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DEEA5" w14:textId="2E58F4CD" w:rsidR="00207F80" w:rsidRPr="00C5632D" w:rsidRDefault="0084357B" w:rsidP="00C5632D">
      <w:pPr>
        <w:pStyle w:val="Title"/>
        <w:ind w:right="737"/>
        <w:rPr>
          <w:sz w:val="72"/>
          <w:szCs w:val="72"/>
        </w:rPr>
      </w:pPr>
      <w:r w:rsidRPr="00C5632D">
        <w:rPr>
          <w:sz w:val="72"/>
          <w:szCs w:val="72"/>
        </w:rPr>
        <w:t>Code of Practice</w:t>
      </w:r>
    </w:p>
    <w:p w14:paraId="15B65909" w14:textId="4E4986B6" w:rsidR="006A0088" w:rsidRPr="00C5632D" w:rsidRDefault="00F87DC8" w:rsidP="00C5632D">
      <w:pPr>
        <w:pStyle w:val="Title"/>
        <w:ind w:right="737"/>
        <w:rPr>
          <w:sz w:val="72"/>
          <w:szCs w:val="72"/>
        </w:rPr>
      </w:pPr>
      <w:r>
        <w:rPr>
          <w:sz w:val="72"/>
          <w:szCs w:val="72"/>
        </w:rPr>
        <w:t>f</w:t>
      </w:r>
      <w:r w:rsidR="006E4E7E">
        <w:rPr>
          <w:sz w:val="72"/>
          <w:szCs w:val="72"/>
        </w:rPr>
        <w:t>or</w:t>
      </w:r>
      <w:r w:rsidR="009E5842">
        <w:rPr>
          <w:sz w:val="72"/>
          <w:szCs w:val="72"/>
        </w:rPr>
        <w:t xml:space="preserve"> the</w:t>
      </w:r>
    </w:p>
    <w:p w14:paraId="25B4338B" w14:textId="3E91FA5B" w:rsidR="00207F80" w:rsidRPr="00C5632D" w:rsidRDefault="000523CD" w:rsidP="00C5632D">
      <w:pPr>
        <w:pStyle w:val="Title"/>
        <w:ind w:right="737"/>
        <w:rPr>
          <w:sz w:val="72"/>
          <w:szCs w:val="72"/>
        </w:rPr>
      </w:pPr>
      <w:r>
        <w:rPr>
          <w:sz w:val="72"/>
          <w:szCs w:val="72"/>
        </w:rPr>
        <w:t>Security of Radioactive Material</w:t>
      </w:r>
    </w:p>
    <w:p w14:paraId="411767DD" w14:textId="10BDD904" w:rsidR="00142954" w:rsidRPr="00142954" w:rsidRDefault="002F247C" w:rsidP="009116B0">
      <w:pPr>
        <w:pStyle w:val="Subhead"/>
        <w:ind w:right="1134"/>
        <w:sectPr w:rsidR="00142954" w:rsidRPr="00142954" w:rsidSect="000F2AE2">
          <w:headerReference w:type="default" r:id="rId8"/>
          <w:footerReference w:type="default" r:id="rId9"/>
          <w:pgSz w:w="11907" w:h="16834" w:code="9"/>
          <w:pgMar w:top="3969" w:right="851" w:bottom="851" w:left="2552" w:header="851" w:footer="851" w:gutter="0"/>
          <w:cols w:space="720"/>
        </w:sectPr>
      </w:pPr>
      <w:r>
        <w:t>Draft for consultation</w:t>
      </w:r>
    </w:p>
    <w:p w14:paraId="39F85051" w14:textId="3D5869A3" w:rsidR="00A80363" w:rsidRPr="00442C1C" w:rsidRDefault="00A80363">
      <w:pPr>
        <w:pStyle w:val="Imprint"/>
      </w:pPr>
      <w:r>
        <w:lastRenderedPageBreak/>
        <w:t xml:space="preserve">Citation: </w:t>
      </w:r>
      <w:r w:rsidR="00442C1C">
        <w:t xml:space="preserve">Ministry of Health. </w:t>
      </w:r>
      <w:r w:rsidR="002D6BB2">
        <w:t>201</w:t>
      </w:r>
      <w:r w:rsidR="00582A78">
        <w:t>9</w:t>
      </w:r>
      <w:r w:rsidR="00442C1C">
        <w:t xml:space="preserve">. </w:t>
      </w:r>
      <w:r w:rsidR="0084357B">
        <w:rPr>
          <w:i/>
        </w:rPr>
        <w:t>Code of Practice for</w:t>
      </w:r>
      <w:r w:rsidR="00DE3B20">
        <w:rPr>
          <w:i/>
        </w:rPr>
        <w:t xml:space="preserve"> </w:t>
      </w:r>
      <w:r w:rsidR="009E5842">
        <w:rPr>
          <w:i/>
        </w:rPr>
        <w:t>the Security of Radioactive Material</w:t>
      </w:r>
      <w:r w:rsidR="00D9198E">
        <w:rPr>
          <w:i/>
        </w:rPr>
        <w:t>: Draft for consultation</w:t>
      </w:r>
      <w:r w:rsidR="00442C1C">
        <w:t xml:space="preserve"> Wellington: Ministry of Health.</w:t>
      </w:r>
    </w:p>
    <w:p w14:paraId="062E14C3" w14:textId="6D23697B" w:rsidR="00C86248" w:rsidRDefault="00C86248">
      <w:pPr>
        <w:pStyle w:val="Imprint"/>
      </w:pPr>
      <w:r>
        <w:t xml:space="preserve">Published in </w:t>
      </w:r>
      <w:r w:rsidR="003069B3">
        <w:t>Ju</w:t>
      </w:r>
      <w:r w:rsidR="00901145">
        <w:t>ly</w:t>
      </w:r>
      <w:r w:rsidR="00A219D4">
        <w:t xml:space="preserve"> </w:t>
      </w:r>
      <w:r w:rsidR="0073531B">
        <w:t>2019</w:t>
      </w:r>
      <w:r w:rsidR="005019AE">
        <w:br/>
      </w:r>
      <w:r>
        <w:t>by the</w:t>
      </w:r>
      <w:r w:rsidR="00442C1C">
        <w:t xml:space="preserve"> </w:t>
      </w:r>
      <w:r>
        <w:t>Ministry of Health</w:t>
      </w:r>
      <w:r>
        <w:br/>
        <w:t>PO Box 5013, Wellington</w:t>
      </w:r>
      <w:r w:rsidR="00A80363">
        <w:t xml:space="preserve"> 614</w:t>
      </w:r>
      <w:r w:rsidR="006041F0">
        <w:t>0</w:t>
      </w:r>
      <w:r>
        <w:t>, New Zealand</w:t>
      </w:r>
    </w:p>
    <w:p w14:paraId="30DF2E72" w14:textId="663B020D" w:rsidR="00082CD6" w:rsidRPr="009C0F2D" w:rsidRDefault="00D863D0" w:rsidP="00082CD6">
      <w:pPr>
        <w:pStyle w:val="Imprint"/>
      </w:pPr>
      <w:r>
        <w:t>ISBN</w:t>
      </w:r>
      <w:r w:rsidR="00442C1C">
        <w:t xml:space="preserve"> </w:t>
      </w:r>
      <w:r w:rsidR="008D59B0" w:rsidRPr="008D59B0">
        <w:t>978-1-98-856878-2</w:t>
      </w:r>
      <w:r w:rsidR="00ED3357" w:rsidRPr="00ED3357">
        <w:t xml:space="preserve"> </w:t>
      </w:r>
      <w:r>
        <w:t>(</w:t>
      </w:r>
      <w:r w:rsidR="00442C1C">
        <w:t>online</w:t>
      </w:r>
      <w:r>
        <w:t>)</w:t>
      </w:r>
      <w:r w:rsidR="00082CD6">
        <w:br/>
      </w:r>
      <w:r w:rsidR="008D59B0">
        <w:t>HP 7113</w:t>
      </w:r>
    </w:p>
    <w:p w14:paraId="7D058854" w14:textId="77777777" w:rsidR="00C86248" w:rsidRDefault="00C86248">
      <w:pPr>
        <w:pStyle w:val="Imprint"/>
      </w:pPr>
      <w:r>
        <w:t xml:space="preserve">This document is available </w:t>
      </w:r>
      <w:r w:rsidR="0071741C">
        <w:t xml:space="preserve">at </w:t>
      </w:r>
      <w:r>
        <w:t>h</w:t>
      </w:r>
      <w:r w:rsidR="00A80363">
        <w:t>ealth</w:t>
      </w:r>
      <w:r>
        <w:t>.govt.nz</w:t>
      </w:r>
    </w:p>
    <w:p w14:paraId="584BF234" w14:textId="77777777" w:rsidR="00C86248" w:rsidRDefault="008C64C4">
      <w:pPr>
        <w:jc w:val="center"/>
      </w:pPr>
      <w:r>
        <w:rPr>
          <w:noProof/>
          <w:lang w:eastAsia="en-NZ"/>
        </w:rPr>
        <w:drawing>
          <wp:inline distT="0" distB="0" distL="0" distR="0" wp14:anchorId="4A572C30" wp14:editId="0D470EC6">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7497A01C"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7A0E7387" wp14:editId="17730BB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14:paraId="77E64F99"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5988A37B" w14:textId="77777777" w:rsidR="00C86248" w:rsidRDefault="00C86248" w:rsidP="00DE5C53">
      <w:pPr>
        <w:pStyle w:val="IntroHead"/>
      </w:pPr>
      <w:bookmarkStart w:id="0" w:name="_Toc405792991"/>
      <w:bookmarkStart w:id="1" w:name="_Toc405793224"/>
      <w:r>
        <w:lastRenderedPageBreak/>
        <w:t>Contents</w:t>
      </w:r>
      <w:bookmarkEnd w:id="0"/>
      <w:bookmarkEnd w:id="1"/>
    </w:p>
    <w:p w14:paraId="3771EB70" w14:textId="77777777" w:rsidR="00092D4F" w:rsidRDefault="00092D4F">
      <w:pPr>
        <w:pStyle w:val="TOC1"/>
        <w:rPr>
          <w:rFonts w:asciiTheme="minorHAnsi" w:eastAsiaTheme="minorEastAsia" w:hAnsiTheme="minorHAnsi" w:cstheme="minorBidi"/>
          <w:b w:val="0"/>
          <w:noProof/>
          <w:szCs w:val="22"/>
          <w:lang w:eastAsia="en-NZ"/>
        </w:rPr>
      </w:pPr>
      <w:r>
        <w:fldChar w:fldCharType="begin"/>
      </w:r>
      <w:r>
        <w:instrText xml:space="preserve"> TOC \o "1-2" \h \z </w:instrText>
      </w:r>
      <w:r>
        <w:fldChar w:fldCharType="separate"/>
      </w:r>
      <w:hyperlink w:anchor="_Toc12955095" w:history="1">
        <w:r w:rsidRPr="00F94751">
          <w:rPr>
            <w:rStyle w:val="Hyperlink"/>
            <w:noProof/>
          </w:rPr>
          <w:t>This consultation document</w:t>
        </w:r>
        <w:r>
          <w:rPr>
            <w:noProof/>
            <w:webHidden/>
          </w:rPr>
          <w:tab/>
        </w:r>
        <w:r>
          <w:rPr>
            <w:noProof/>
            <w:webHidden/>
          </w:rPr>
          <w:fldChar w:fldCharType="begin"/>
        </w:r>
        <w:r>
          <w:rPr>
            <w:noProof/>
            <w:webHidden/>
          </w:rPr>
          <w:instrText xml:space="preserve"> PAGEREF _Toc12955095 \h </w:instrText>
        </w:r>
        <w:r>
          <w:rPr>
            <w:noProof/>
            <w:webHidden/>
          </w:rPr>
        </w:r>
        <w:r>
          <w:rPr>
            <w:noProof/>
            <w:webHidden/>
          </w:rPr>
          <w:fldChar w:fldCharType="separate"/>
        </w:r>
        <w:r>
          <w:rPr>
            <w:noProof/>
            <w:webHidden/>
          </w:rPr>
          <w:t>1</w:t>
        </w:r>
        <w:r>
          <w:rPr>
            <w:noProof/>
            <w:webHidden/>
          </w:rPr>
          <w:fldChar w:fldCharType="end"/>
        </w:r>
      </w:hyperlink>
    </w:p>
    <w:p w14:paraId="2862098C" w14:textId="77777777" w:rsidR="00092D4F" w:rsidRDefault="00092D4F">
      <w:pPr>
        <w:pStyle w:val="TOC1"/>
        <w:rPr>
          <w:rFonts w:asciiTheme="minorHAnsi" w:eastAsiaTheme="minorEastAsia" w:hAnsiTheme="minorHAnsi" w:cstheme="minorBidi"/>
          <w:b w:val="0"/>
          <w:noProof/>
          <w:szCs w:val="22"/>
          <w:lang w:eastAsia="en-NZ"/>
        </w:rPr>
      </w:pPr>
      <w:hyperlink w:anchor="_Toc12955096" w:history="1">
        <w:r w:rsidRPr="00F94751">
          <w:rPr>
            <w:rStyle w:val="Hyperlink"/>
            <w:noProof/>
          </w:rPr>
          <w:t>Introduction to the Code</w:t>
        </w:r>
        <w:r>
          <w:rPr>
            <w:noProof/>
            <w:webHidden/>
          </w:rPr>
          <w:tab/>
        </w:r>
        <w:r>
          <w:rPr>
            <w:noProof/>
            <w:webHidden/>
          </w:rPr>
          <w:fldChar w:fldCharType="begin"/>
        </w:r>
        <w:r>
          <w:rPr>
            <w:noProof/>
            <w:webHidden/>
          </w:rPr>
          <w:instrText xml:space="preserve"> PAGEREF _Toc12955096 \h </w:instrText>
        </w:r>
        <w:r>
          <w:rPr>
            <w:noProof/>
            <w:webHidden/>
          </w:rPr>
        </w:r>
        <w:r>
          <w:rPr>
            <w:noProof/>
            <w:webHidden/>
          </w:rPr>
          <w:fldChar w:fldCharType="separate"/>
        </w:r>
        <w:r>
          <w:rPr>
            <w:noProof/>
            <w:webHidden/>
          </w:rPr>
          <w:t>2</w:t>
        </w:r>
        <w:r>
          <w:rPr>
            <w:noProof/>
            <w:webHidden/>
          </w:rPr>
          <w:fldChar w:fldCharType="end"/>
        </w:r>
      </w:hyperlink>
    </w:p>
    <w:p w14:paraId="5414FBE0" w14:textId="77777777" w:rsidR="00092D4F" w:rsidRDefault="00092D4F">
      <w:pPr>
        <w:pStyle w:val="TOC2"/>
        <w:rPr>
          <w:rFonts w:asciiTheme="minorHAnsi" w:eastAsiaTheme="minorEastAsia" w:hAnsiTheme="minorHAnsi" w:cstheme="minorBidi"/>
          <w:noProof/>
          <w:szCs w:val="22"/>
          <w:lang w:eastAsia="en-NZ"/>
        </w:rPr>
      </w:pPr>
      <w:hyperlink w:anchor="_Toc12955097" w:history="1">
        <w:r w:rsidRPr="00F94751">
          <w:rPr>
            <w:rStyle w:val="Hyperlink"/>
            <w:noProof/>
          </w:rPr>
          <w:t>Purpose and commencement</w:t>
        </w:r>
        <w:r>
          <w:rPr>
            <w:noProof/>
            <w:webHidden/>
          </w:rPr>
          <w:tab/>
        </w:r>
        <w:r>
          <w:rPr>
            <w:noProof/>
            <w:webHidden/>
          </w:rPr>
          <w:fldChar w:fldCharType="begin"/>
        </w:r>
        <w:r>
          <w:rPr>
            <w:noProof/>
            <w:webHidden/>
          </w:rPr>
          <w:instrText xml:space="preserve"> PAGEREF _Toc12955097 \h </w:instrText>
        </w:r>
        <w:r>
          <w:rPr>
            <w:noProof/>
            <w:webHidden/>
          </w:rPr>
        </w:r>
        <w:r>
          <w:rPr>
            <w:noProof/>
            <w:webHidden/>
          </w:rPr>
          <w:fldChar w:fldCharType="separate"/>
        </w:r>
        <w:r>
          <w:rPr>
            <w:noProof/>
            <w:webHidden/>
          </w:rPr>
          <w:t>2</w:t>
        </w:r>
        <w:r>
          <w:rPr>
            <w:noProof/>
            <w:webHidden/>
          </w:rPr>
          <w:fldChar w:fldCharType="end"/>
        </w:r>
      </w:hyperlink>
    </w:p>
    <w:p w14:paraId="440FAD2C" w14:textId="77777777" w:rsidR="00092D4F" w:rsidRDefault="00092D4F">
      <w:pPr>
        <w:pStyle w:val="TOC2"/>
        <w:rPr>
          <w:rFonts w:asciiTheme="minorHAnsi" w:eastAsiaTheme="minorEastAsia" w:hAnsiTheme="minorHAnsi" w:cstheme="minorBidi"/>
          <w:noProof/>
          <w:szCs w:val="22"/>
          <w:lang w:eastAsia="en-NZ"/>
        </w:rPr>
      </w:pPr>
      <w:hyperlink w:anchor="_Toc12955098" w:history="1">
        <w:r w:rsidRPr="00F94751">
          <w:rPr>
            <w:rStyle w:val="Hyperlink"/>
            <w:noProof/>
          </w:rPr>
          <w:t>Scope</w:t>
        </w:r>
        <w:r>
          <w:rPr>
            <w:noProof/>
            <w:webHidden/>
          </w:rPr>
          <w:tab/>
        </w:r>
        <w:r>
          <w:rPr>
            <w:noProof/>
            <w:webHidden/>
          </w:rPr>
          <w:fldChar w:fldCharType="begin"/>
        </w:r>
        <w:r>
          <w:rPr>
            <w:noProof/>
            <w:webHidden/>
          </w:rPr>
          <w:instrText xml:space="preserve"> PAGEREF _Toc12955098 \h </w:instrText>
        </w:r>
        <w:r>
          <w:rPr>
            <w:noProof/>
            <w:webHidden/>
          </w:rPr>
        </w:r>
        <w:r>
          <w:rPr>
            <w:noProof/>
            <w:webHidden/>
          </w:rPr>
          <w:fldChar w:fldCharType="separate"/>
        </w:r>
        <w:r>
          <w:rPr>
            <w:noProof/>
            <w:webHidden/>
          </w:rPr>
          <w:t>2</w:t>
        </w:r>
        <w:r>
          <w:rPr>
            <w:noProof/>
            <w:webHidden/>
          </w:rPr>
          <w:fldChar w:fldCharType="end"/>
        </w:r>
      </w:hyperlink>
    </w:p>
    <w:p w14:paraId="287340EF" w14:textId="77777777" w:rsidR="00092D4F" w:rsidRDefault="00092D4F">
      <w:pPr>
        <w:pStyle w:val="TOC2"/>
        <w:rPr>
          <w:rFonts w:asciiTheme="minorHAnsi" w:eastAsiaTheme="minorEastAsia" w:hAnsiTheme="minorHAnsi" w:cstheme="minorBidi"/>
          <w:noProof/>
          <w:szCs w:val="22"/>
          <w:lang w:eastAsia="en-NZ"/>
        </w:rPr>
      </w:pPr>
      <w:hyperlink w:anchor="_Toc12955099" w:history="1">
        <w:r w:rsidRPr="00F94751">
          <w:rPr>
            <w:rStyle w:val="Hyperlink"/>
            <w:noProof/>
          </w:rPr>
          <w:t>Contact</w:t>
        </w:r>
        <w:r>
          <w:rPr>
            <w:noProof/>
            <w:webHidden/>
          </w:rPr>
          <w:tab/>
        </w:r>
        <w:r>
          <w:rPr>
            <w:noProof/>
            <w:webHidden/>
          </w:rPr>
          <w:fldChar w:fldCharType="begin"/>
        </w:r>
        <w:r>
          <w:rPr>
            <w:noProof/>
            <w:webHidden/>
          </w:rPr>
          <w:instrText xml:space="preserve"> PAGEREF _Toc12955099 \h </w:instrText>
        </w:r>
        <w:r>
          <w:rPr>
            <w:noProof/>
            <w:webHidden/>
          </w:rPr>
        </w:r>
        <w:r>
          <w:rPr>
            <w:noProof/>
            <w:webHidden/>
          </w:rPr>
          <w:fldChar w:fldCharType="separate"/>
        </w:r>
        <w:r>
          <w:rPr>
            <w:noProof/>
            <w:webHidden/>
          </w:rPr>
          <w:t>2</w:t>
        </w:r>
        <w:r>
          <w:rPr>
            <w:noProof/>
            <w:webHidden/>
          </w:rPr>
          <w:fldChar w:fldCharType="end"/>
        </w:r>
      </w:hyperlink>
    </w:p>
    <w:p w14:paraId="688EE365" w14:textId="77777777" w:rsidR="00092D4F" w:rsidRDefault="00092D4F">
      <w:pPr>
        <w:pStyle w:val="TOC1"/>
        <w:rPr>
          <w:rFonts w:asciiTheme="minorHAnsi" w:eastAsiaTheme="minorEastAsia" w:hAnsiTheme="minorHAnsi" w:cstheme="minorBidi"/>
          <w:b w:val="0"/>
          <w:noProof/>
          <w:szCs w:val="22"/>
          <w:lang w:eastAsia="en-NZ"/>
        </w:rPr>
      </w:pPr>
      <w:hyperlink w:anchor="_Toc12955100" w:history="1">
        <w:r w:rsidRPr="00F94751">
          <w:rPr>
            <w:rStyle w:val="Hyperlink"/>
            <w:noProof/>
          </w:rPr>
          <w:t>Key roles</w:t>
        </w:r>
        <w:r>
          <w:rPr>
            <w:noProof/>
            <w:webHidden/>
          </w:rPr>
          <w:tab/>
        </w:r>
        <w:r>
          <w:rPr>
            <w:noProof/>
            <w:webHidden/>
          </w:rPr>
          <w:fldChar w:fldCharType="begin"/>
        </w:r>
        <w:r>
          <w:rPr>
            <w:noProof/>
            <w:webHidden/>
          </w:rPr>
          <w:instrText xml:space="preserve"> PAGEREF _Toc12955100 \h </w:instrText>
        </w:r>
        <w:r>
          <w:rPr>
            <w:noProof/>
            <w:webHidden/>
          </w:rPr>
        </w:r>
        <w:r>
          <w:rPr>
            <w:noProof/>
            <w:webHidden/>
          </w:rPr>
          <w:fldChar w:fldCharType="separate"/>
        </w:r>
        <w:r>
          <w:rPr>
            <w:noProof/>
            <w:webHidden/>
          </w:rPr>
          <w:t>3</w:t>
        </w:r>
        <w:r>
          <w:rPr>
            <w:noProof/>
            <w:webHidden/>
          </w:rPr>
          <w:fldChar w:fldCharType="end"/>
        </w:r>
      </w:hyperlink>
    </w:p>
    <w:p w14:paraId="4CB679F9" w14:textId="77777777" w:rsidR="00092D4F" w:rsidRDefault="00092D4F">
      <w:pPr>
        <w:pStyle w:val="TOC1"/>
        <w:rPr>
          <w:rFonts w:asciiTheme="minorHAnsi" w:eastAsiaTheme="minorEastAsia" w:hAnsiTheme="minorHAnsi" w:cstheme="minorBidi"/>
          <w:b w:val="0"/>
          <w:noProof/>
          <w:szCs w:val="22"/>
          <w:lang w:eastAsia="en-NZ"/>
        </w:rPr>
      </w:pPr>
      <w:hyperlink w:anchor="_Toc12955101" w:history="1">
        <w:r w:rsidRPr="00F94751">
          <w:rPr>
            <w:rStyle w:val="Hyperlink"/>
            <w:noProof/>
          </w:rPr>
          <w:t>Definitions</w:t>
        </w:r>
        <w:r>
          <w:rPr>
            <w:noProof/>
            <w:webHidden/>
          </w:rPr>
          <w:tab/>
        </w:r>
        <w:r>
          <w:rPr>
            <w:noProof/>
            <w:webHidden/>
          </w:rPr>
          <w:fldChar w:fldCharType="begin"/>
        </w:r>
        <w:r>
          <w:rPr>
            <w:noProof/>
            <w:webHidden/>
          </w:rPr>
          <w:instrText xml:space="preserve"> PAGEREF _Toc12955101 \h </w:instrText>
        </w:r>
        <w:r>
          <w:rPr>
            <w:noProof/>
            <w:webHidden/>
          </w:rPr>
        </w:r>
        <w:r>
          <w:rPr>
            <w:noProof/>
            <w:webHidden/>
          </w:rPr>
          <w:fldChar w:fldCharType="separate"/>
        </w:r>
        <w:r>
          <w:rPr>
            <w:noProof/>
            <w:webHidden/>
          </w:rPr>
          <w:t>4</w:t>
        </w:r>
        <w:r>
          <w:rPr>
            <w:noProof/>
            <w:webHidden/>
          </w:rPr>
          <w:fldChar w:fldCharType="end"/>
        </w:r>
      </w:hyperlink>
    </w:p>
    <w:p w14:paraId="0F722EF6" w14:textId="77777777" w:rsidR="00092D4F" w:rsidRDefault="00092D4F">
      <w:pPr>
        <w:pStyle w:val="TOC1"/>
        <w:rPr>
          <w:rFonts w:asciiTheme="minorHAnsi" w:eastAsiaTheme="minorEastAsia" w:hAnsiTheme="minorHAnsi" w:cstheme="minorBidi"/>
          <w:b w:val="0"/>
          <w:noProof/>
          <w:szCs w:val="22"/>
          <w:lang w:eastAsia="en-NZ"/>
        </w:rPr>
      </w:pPr>
      <w:hyperlink w:anchor="_Toc12955102" w:history="1">
        <w:r w:rsidRPr="00F94751">
          <w:rPr>
            <w:rStyle w:val="Hyperlink"/>
            <w:noProof/>
          </w:rPr>
          <w:t>Security management</w:t>
        </w:r>
        <w:r>
          <w:rPr>
            <w:noProof/>
            <w:webHidden/>
          </w:rPr>
          <w:tab/>
        </w:r>
        <w:r>
          <w:rPr>
            <w:noProof/>
            <w:webHidden/>
          </w:rPr>
          <w:fldChar w:fldCharType="begin"/>
        </w:r>
        <w:r>
          <w:rPr>
            <w:noProof/>
            <w:webHidden/>
          </w:rPr>
          <w:instrText xml:space="preserve"> PAGEREF _Toc12955102 \h </w:instrText>
        </w:r>
        <w:r>
          <w:rPr>
            <w:noProof/>
            <w:webHidden/>
          </w:rPr>
        </w:r>
        <w:r>
          <w:rPr>
            <w:noProof/>
            <w:webHidden/>
          </w:rPr>
          <w:fldChar w:fldCharType="separate"/>
        </w:r>
        <w:r>
          <w:rPr>
            <w:noProof/>
            <w:webHidden/>
          </w:rPr>
          <w:t>6</w:t>
        </w:r>
        <w:r>
          <w:rPr>
            <w:noProof/>
            <w:webHidden/>
          </w:rPr>
          <w:fldChar w:fldCharType="end"/>
        </w:r>
      </w:hyperlink>
    </w:p>
    <w:p w14:paraId="2A803D41" w14:textId="77777777" w:rsidR="00092D4F" w:rsidRDefault="00092D4F">
      <w:pPr>
        <w:pStyle w:val="TOC2"/>
        <w:rPr>
          <w:rFonts w:asciiTheme="minorHAnsi" w:eastAsiaTheme="minorEastAsia" w:hAnsiTheme="minorHAnsi" w:cstheme="minorBidi"/>
          <w:noProof/>
          <w:szCs w:val="22"/>
          <w:lang w:eastAsia="en-NZ"/>
        </w:rPr>
      </w:pPr>
      <w:hyperlink w:anchor="_Toc12955103" w:history="1">
        <w:r w:rsidRPr="00F94751">
          <w:rPr>
            <w:rStyle w:val="Hyperlink"/>
            <w:noProof/>
          </w:rPr>
          <w:t>General</w:t>
        </w:r>
        <w:r>
          <w:rPr>
            <w:noProof/>
            <w:webHidden/>
          </w:rPr>
          <w:tab/>
        </w:r>
        <w:r>
          <w:rPr>
            <w:noProof/>
            <w:webHidden/>
          </w:rPr>
          <w:fldChar w:fldCharType="begin"/>
        </w:r>
        <w:r>
          <w:rPr>
            <w:noProof/>
            <w:webHidden/>
          </w:rPr>
          <w:instrText xml:space="preserve"> PAGEREF _Toc12955103 \h </w:instrText>
        </w:r>
        <w:r>
          <w:rPr>
            <w:noProof/>
            <w:webHidden/>
          </w:rPr>
        </w:r>
        <w:r>
          <w:rPr>
            <w:noProof/>
            <w:webHidden/>
          </w:rPr>
          <w:fldChar w:fldCharType="separate"/>
        </w:r>
        <w:r>
          <w:rPr>
            <w:noProof/>
            <w:webHidden/>
          </w:rPr>
          <w:t>6</w:t>
        </w:r>
        <w:r>
          <w:rPr>
            <w:noProof/>
            <w:webHidden/>
          </w:rPr>
          <w:fldChar w:fldCharType="end"/>
        </w:r>
      </w:hyperlink>
    </w:p>
    <w:p w14:paraId="14BAAEB3" w14:textId="77777777" w:rsidR="00092D4F" w:rsidRDefault="00092D4F">
      <w:pPr>
        <w:pStyle w:val="TOC2"/>
        <w:rPr>
          <w:rFonts w:asciiTheme="minorHAnsi" w:eastAsiaTheme="minorEastAsia" w:hAnsiTheme="minorHAnsi" w:cstheme="minorBidi"/>
          <w:noProof/>
          <w:szCs w:val="22"/>
          <w:lang w:eastAsia="en-NZ"/>
        </w:rPr>
      </w:pPr>
      <w:hyperlink w:anchor="_Toc12955104" w:history="1">
        <w:r w:rsidRPr="00F94751">
          <w:rPr>
            <w:rStyle w:val="Hyperlink"/>
            <w:noProof/>
          </w:rPr>
          <w:t>Use and storage</w:t>
        </w:r>
        <w:r>
          <w:rPr>
            <w:noProof/>
            <w:webHidden/>
          </w:rPr>
          <w:tab/>
        </w:r>
        <w:r>
          <w:rPr>
            <w:noProof/>
            <w:webHidden/>
          </w:rPr>
          <w:fldChar w:fldCharType="begin"/>
        </w:r>
        <w:r>
          <w:rPr>
            <w:noProof/>
            <w:webHidden/>
          </w:rPr>
          <w:instrText xml:space="preserve"> PAGEREF _Toc12955104 \h </w:instrText>
        </w:r>
        <w:r>
          <w:rPr>
            <w:noProof/>
            <w:webHidden/>
          </w:rPr>
        </w:r>
        <w:r>
          <w:rPr>
            <w:noProof/>
            <w:webHidden/>
          </w:rPr>
          <w:fldChar w:fldCharType="separate"/>
        </w:r>
        <w:r>
          <w:rPr>
            <w:noProof/>
            <w:webHidden/>
          </w:rPr>
          <w:t>7</w:t>
        </w:r>
        <w:r>
          <w:rPr>
            <w:noProof/>
            <w:webHidden/>
          </w:rPr>
          <w:fldChar w:fldCharType="end"/>
        </w:r>
      </w:hyperlink>
    </w:p>
    <w:p w14:paraId="58CCB276" w14:textId="77777777" w:rsidR="00092D4F" w:rsidRDefault="00092D4F">
      <w:pPr>
        <w:pStyle w:val="TOC2"/>
        <w:rPr>
          <w:rFonts w:asciiTheme="minorHAnsi" w:eastAsiaTheme="minorEastAsia" w:hAnsiTheme="minorHAnsi" w:cstheme="minorBidi"/>
          <w:noProof/>
          <w:szCs w:val="22"/>
          <w:lang w:eastAsia="en-NZ"/>
        </w:rPr>
      </w:pPr>
      <w:hyperlink w:anchor="_Toc12955105" w:history="1">
        <w:r w:rsidRPr="00F94751">
          <w:rPr>
            <w:rStyle w:val="Hyperlink"/>
            <w:noProof/>
          </w:rPr>
          <w:t>Transport</w:t>
        </w:r>
        <w:r>
          <w:rPr>
            <w:noProof/>
            <w:webHidden/>
          </w:rPr>
          <w:tab/>
        </w:r>
        <w:r>
          <w:rPr>
            <w:noProof/>
            <w:webHidden/>
          </w:rPr>
          <w:fldChar w:fldCharType="begin"/>
        </w:r>
        <w:r>
          <w:rPr>
            <w:noProof/>
            <w:webHidden/>
          </w:rPr>
          <w:instrText xml:space="preserve"> PAGEREF _Toc12955105 \h </w:instrText>
        </w:r>
        <w:r>
          <w:rPr>
            <w:noProof/>
            <w:webHidden/>
          </w:rPr>
        </w:r>
        <w:r>
          <w:rPr>
            <w:noProof/>
            <w:webHidden/>
          </w:rPr>
          <w:fldChar w:fldCharType="separate"/>
        </w:r>
        <w:r>
          <w:rPr>
            <w:noProof/>
            <w:webHidden/>
          </w:rPr>
          <w:t>8</w:t>
        </w:r>
        <w:r>
          <w:rPr>
            <w:noProof/>
            <w:webHidden/>
          </w:rPr>
          <w:fldChar w:fldCharType="end"/>
        </w:r>
      </w:hyperlink>
    </w:p>
    <w:p w14:paraId="3FE743DD" w14:textId="77777777" w:rsidR="00092D4F" w:rsidRDefault="00092D4F">
      <w:pPr>
        <w:pStyle w:val="TOC1"/>
        <w:rPr>
          <w:rFonts w:asciiTheme="minorHAnsi" w:eastAsiaTheme="minorEastAsia" w:hAnsiTheme="minorHAnsi" w:cstheme="minorBidi"/>
          <w:b w:val="0"/>
          <w:noProof/>
          <w:szCs w:val="22"/>
          <w:lang w:eastAsia="en-NZ"/>
        </w:rPr>
      </w:pPr>
      <w:hyperlink w:anchor="_Toc12955106" w:history="1">
        <w:r w:rsidRPr="00F94751">
          <w:rPr>
            <w:rStyle w:val="Hyperlink"/>
            <w:noProof/>
          </w:rPr>
          <w:t>Security system</w:t>
        </w:r>
        <w:r>
          <w:rPr>
            <w:noProof/>
            <w:webHidden/>
          </w:rPr>
          <w:tab/>
        </w:r>
        <w:r>
          <w:rPr>
            <w:noProof/>
            <w:webHidden/>
          </w:rPr>
          <w:fldChar w:fldCharType="begin"/>
        </w:r>
        <w:r>
          <w:rPr>
            <w:noProof/>
            <w:webHidden/>
          </w:rPr>
          <w:instrText xml:space="preserve"> PAGEREF _Toc12955106 \h </w:instrText>
        </w:r>
        <w:r>
          <w:rPr>
            <w:noProof/>
            <w:webHidden/>
          </w:rPr>
        </w:r>
        <w:r>
          <w:rPr>
            <w:noProof/>
            <w:webHidden/>
          </w:rPr>
          <w:fldChar w:fldCharType="separate"/>
        </w:r>
        <w:r>
          <w:rPr>
            <w:noProof/>
            <w:webHidden/>
          </w:rPr>
          <w:t>10</w:t>
        </w:r>
        <w:r>
          <w:rPr>
            <w:noProof/>
            <w:webHidden/>
          </w:rPr>
          <w:fldChar w:fldCharType="end"/>
        </w:r>
      </w:hyperlink>
    </w:p>
    <w:p w14:paraId="26235DD0" w14:textId="77777777" w:rsidR="00092D4F" w:rsidRDefault="00092D4F">
      <w:pPr>
        <w:pStyle w:val="TOC2"/>
        <w:rPr>
          <w:rFonts w:asciiTheme="minorHAnsi" w:eastAsiaTheme="minorEastAsia" w:hAnsiTheme="minorHAnsi" w:cstheme="minorBidi"/>
          <w:noProof/>
          <w:szCs w:val="22"/>
          <w:lang w:eastAsia="en-NZ"/>
        </w:rPr>
      </w:pPr>
      <w:hyperlink w:anchor="_Toc12955107" w:history="1">
        <w:r w:rsidRPr="00F94751">
          <w:rPr>
            <w:rStyle w:val="Hyperlink"/>
            <w:noProof/>
          </w:rPr>
          <w:t>Unlawful removal</w:t>
        </w:r>
        <w:r>
          <w:rPr>
            <w:noProof/>
            <w:webHidden/>
          </w:rPr>
          <w:tab/>
        </w:r>
        <w:r>
          <w:rPr>
            <w:noProof/>
            <w:webHidden/>
          </w:rPr>
          <w:fldChar w:fldCharType="begin"/>
        </w:r>
        <w:r>
          <w:rPr>
            <w:noProof/>
            <w:webHidden/>
          </w:rPr>
          <w:instrText xml:space="preserve"> PAGEREF _Toc12955107 \h </w:instrText>
        </w:r>
        <w:r>
          <w:rPr>
            <w:noProof/>
            <w:webHidden/>
          </w:rPr>
        </w:r>
        <w:r>
          <w:rPr>
            <w:noProof/>
            <w:webHidden/>
          </w:rPr>
          <w:fldChar w:fldCharType="separate"/>
        </w:r>
        <w:r>
          <w:rPr>
            <w:noProof/>
            <w:webHidden/>
          </w:rPr>
          <w:t>10</w:t>
        </w:r>
        <w:r>
          <w:rPr>
            <w:noProof/>
            <w:webHidden/>
          </w:rPr>
          <w:fldChar w:fldCharType="end"/>
        </w:r>
      </w:hyperlink>
    </w:p>
    <w:p w14:paraId="35D2B6F3" w14:textId="77777777" w:rsidR="00092D4F" w:rsidRDefault="00092D4F">
      <w:pPr>
        <w:pStyle w:val="TOC2"/>
        <w:rPr>
          <w:rFonts w:asciiTheme="minorHAnsi" w:eastAsiaTheme="minorEastAsia" w:hAnsiTheme="minorHAnsi" w:cstheme="minorBidi"/>
          <w:noProof/>
          <w:szCs w:val="22"/>
          <w:lang w:eastAsia="en-NZ"/>
        </w:rPr>
      </w:pPr>
      <w:hyperlink w:anchor="_Toc12955108" w:history="1">
        <w:r w:rsidRPr="00F94751">
          <w:rPr>
            <w:rStyle w:val="Hyperlink"/>
            <w:noProof/>
          </w:rPr>
          <w:t>Missing or lost material</w:t>
        </w:r>
        <w:r>
          <w:rPr>
            <w:noProof/>
            <w:webHidden/>
          </w:rPr>
          <w:tab/>
        </w:r>
        <w:r>
          <w:rPr>
            <w:noProof/>
            <w:webHidden/>
          </w:rPr>
          <w:fldChar w:fldCharType="begin"/>
        </w:r>
        <w:r>
          <w:rPr>
            <w:noProof/>
            <w:webHidden/>
          </w:rPr>
          <w:instrText xml:space="preserve"> PAGEREF _Toc12955108 \h </w:instrText>
        </w:r>
        <w:r>
          <w:rPr>
            <w:noProof/>
            <w:webHidden/>
          </w:rPr>
        </w:r>
        <w:r>
          <w:rPr>
            <w:noProof/>
            <w:webHidden/>
          </w:rPr>
          <w:fldChar w:fldCharType="separate"/>
        </w:r>
        <w:r>
          <w:rPr>
            <w:noProof/>
            <w:webHidden/>
          </w:rPr>
          <w:t>12</w:t>
        </w:r>
        <w:r>
          <w:rPr>
            <w:noProof/>
            <w:webHidden/>
          </w:rPr>
          <w:fldChar w:fldCharType="end"/>
        </w:r>
      </w:hyperlink>
    </w:p>
    <w:p w14:paraId="6FC15F91" w14:textId="77777777" w:rsidR="00092D4F" w:rsidRDefault="00092D4F">
      <w:pPr>
        <w:pStyle w:val="TOC2"/>
        <w:rPr>
          <w:rFonts w:asciiTheme="minorHAnsi" w:eastAsiaTheme="minorEastAsia" w:hAnsiTheme="minorHAnsi" w:cstheme="minorBidi"/>
          <w:noProof/>
          <w:szCs w:val="22"/>
          <w:lang w:eastAsia="en-NZ"/>
        </w:rPr>
      </w:pPr>
      <w:hyperlink w:anchor="_Toc12955109" w:history="1">
        <w:r w:rsidRPr="00F94751">
          <w:rPr>
            <w:rStyle w:val="Hyperlink"/>
            <w:noProof/>
          </w:rPr>
          <w:t>Sabotage</w:t>
        </w:r>
        <w:r>
          <w:rPr>
            <w:noProof/>
            <w:webHidden/>
          </w:rPr>
          <w:tab/>
        </w:r>
        <w:r>
          <w:rPr>
            <w:noProof/>
            <w:webHidden/>
          </w:rPr>
          <w:fldChar w:fldCharType="begin"/>
        </w:r>
        <w:r>
          <w:rPr>
            <w:noProof/>
            <w:webHidden/>
          </w:rPr>
          <w:instrText xml:space="preserve"> PAGEREF _Toc12955109 \h </w:instrText>
        </w:r>
        <w:r>
          <w:rPr>
            <w:noProof/>
            <w:webHidden/>
          </w:rPr>
        </w:r>
        <w:r>
          <w:rPr>
            <w:noProof/>
            <w:webHidden/>
          </w:rPr>
          <w:fldChar w:fldCharType="separate"/>
        </w:r>
        <w:r>
          <w:rPr>
            <w:noProof/>
            <w:webHidden/>
          </w:rPr>
          <w:t>12</w:t>
        </w:r>
        <w:r>
          <w:rPr>
            <w:noProof/>
            <w:webHidden/>
          </w:rPr>
          <w:fldChar w:fldCharType="end"/>
        </w:r>
      </w:hyperlink>
    </w:p>
    <w:p w14:paraId="687C2EF7" w14:textId="77777777" w:rsidR="00092D4F" w:rsidRDefault="00092D4F">
      <w:pPr>
        <w:pStyle w:val="TOC1"/>
        <w:rPr>
          <w:rFonts w:asciiTheme="minorHAnsi" w:eastAsiaTheme="minorEastAsia" w:hAnsiTheme="minorHAnsi" w:cstheme="minorBidi"/>
          <w:b w:val="0"/>
          <w:noProof/>
          <w:szCs w:val="22"/>
          <w:lang w:eastAsia="en-NZ"/>
        </w:rPr>
      </w:pPr>
      <w:hyperlink w:anchor="_Toc12955110" w:history="1">
        <w:r w:rsidRPr="00F94751">
          <w:rPr>
            <w:rStyle w:val="Hyperlink"/>
            <w:noProof/>
          </w:rPr>
          <w:t>Appendix 1: Security level – use and storage</w:t>
        </w:r>
        <w:r>
          <w:rPr>
            <w:noProof/>
            <w:webHidden/>
          </w:rPr>
          <w:tab/>
        </w:r>
        <w:r>
          <w:rPr>
            <w:noProof/>
            <w:webHidden/>
          </w:rPr>
          <w:fldChar w:fldCharType="begin"/>
        </w:r>
        <w:r>
          <w:rPr>
            <w:noProof/>
            <w:webHidden/>
          </w:rPr>
          <w:instrText xml:space="preserve"> PAGEREF _Toc12955110 \h </w:instrText>
        </w:r>
        <w:r>
          <w:rPr>
            <w:noProof/>
            <w:webHidden/>
          </w:rPr>
        </w:r>
        <w:r>
          <w:rPr>
            <w:noProof/>
            <w:webHidden/>
          </w:rPr>
          <w:fldChar w:fldCharType="separate"/>
        </w:r>
        <w:r>
          <w:rPr>
            <w:noProof/>
            <w:webHidden/>
          </w:rPr>
          <w:t>13</w:t>
        </w:r>
        <w:r>
          <w:rPr>
            <w:noProof/>
            <w:webHidden/>
          </w:rPr>
          <w:fldChar w:fldCharType="end"/>
        </w:r>
      </w:hyperlink>
    </w:p>
    <w:p w14:paraId="7F22AC24" w14:textId="77777777" w:rsidR="00092D4F" w:rsidRDefault="00092D4F">
      <w:pPr>
        <w:pStyle w:val="TOC1"/>
        <w:rPr>
          <w:rFonts w:asciiTheme="minorHAnsi" w:eastAsiaTheme="minorEastAsia" w:hAnsiTheme="minorHAnsi" w:cstheme="minorBidi"/>
          <w:b w:val="0"/>
          <w:noProof/>
          <w:szCs w:val="22"/>
          <w:lang w:eastAsia="en-NZ"/>
        </w:rPr>
      </w:pPr>
      <w:hyperlink w:anchor="_Toc12955111" w:history="1">
        <w:r w:rsidRPr="00F94751">
          <w:rPr>
            <w:rStyle w:val="Hyperlink"/>
            <w:noProof/>
          </w:rPr>
          <w:t>Appendix 2 – Security level - transport</w:t>
        </w:r>
        <w:r>
          <w:rPr>
            <w:noProof/>
            <w:webHidden/>
          </w:rPr>
          <w:tab/>
        </w:r>
        <w:r>
          <w:rPr>
            <w:noProof/>
            <w:webHidden/>
          </w:rPr>
          <w:fldChar w:fldCharType="begin"/>
        </w:r>
        <w:r>
          <w:rPr>
            <w:noProof/>
            <w:webHidden/>
          </w:rPr>
          <w:instrText xml:space="preserve"> PAGEREF _Toc12955111 \h </w:instrText>
        </w:r>
        <w:r>
          <w:rPr>
            <w:noProof/>
            <w:webHidden/>
          </w:rPr>
        </w:r>
        <w:r>
          <w:rPr>
            <w:noProof/>
            <w:webHidden/>
          </w:rPr>
          <w:fldChar w:fldCharType="separate"/>
        </w:r>
        <w:r>
          <w:rPr>
            <w:noProof/>
            <w:webHidden/>
          </w:rPr>
          <w:t>17</w:t>
        </w:r>
        <w:r>
          <w:rPr>
            <w:noProof/>
            <w:webHidden/>
          </w:rPr>
          <w:fldChar w:fldCharType="end"/>
        </w:r>
      </w:hyperlink>
    </w:p>
    <w:p w14:paraId="7032EF4A" w14:textId="77777777" w:rsidR="00092D4F" w:rsidRDefault="00092D4F">
      <w:pPr>
        <w:pStyle w:val="TOC1"/>
        <w:rPr>
          <w:rFonts w:asciiTheme="minorHAnsi" w:eastAsiaTheme="minorEastAsia" w:hAnsiTheme="minorHAnsi" w:cstheme="minorBidi"/>
          <w:b w:val="0"/>
          <w:noProof/>
          <w:szCs w:val="22"/>
          <w:lang w:eastAsia="en-NZ"/>
        </w:rPr>
      </w:pPr>
      <w:hyperlink w:anchor="_Toc12955112" w:history="1">
        <w:r w:rsidRPr="00F94751">
          <w:rPr>
            <w:rStyle w:val="Hyperlink"/>
            <w:noProof/>
          </w:rPr>
          <w:t>Appendix 3 – D and A2-values</w:t>
        </w:r>
        <w:r>
          <w:rPr>
            <w:noProof/>
            <w:webHidden/>
          </w:rPr>
          <w:tab/>
        </w:r>
        <w:r>
          <w:rPr>
            <w:noProof/>
            <w:webHidden/>
          </w:rPr>
          <w:fldChar w:fldCharType="begin"/>
        </w:r>
        <w:r>
          <w:rPr>
            <w:noProof/>
            <w:webHidden/>
          </w:rPr>
          <w:instrText xml:space="preserve"> PAGEREF _Toc12955112 \h </w:instrText>
        </w:r>
        <w:r>
          <w:rPr>
            <w:noProof/>
            <w:webHidden/>
          </w:rPr>
        </w:r>
        <w:r>
          <w:rPr>
            <w:noProof/>
            <w:webHidden/>
          </w:rPr>
          <w:fldChar w:fldCharType="separate"/>
        </w:r>
        <w:r>
          <w:rPr>
            <w:noProof/>
            <w:webHidden/>
          </w:rPr>
          <w:t>21</w:t>
        </w:r>
        <w:r>
          <w:rPr>
            <w:noProof/>
            <w:webHidden/>
          </w:rPr>
          <w:fldChar w:fldCharType="end"/>
        </w:r>
      </w:hyperlink>
    </w:p>
    <w:p w14:paraId="6D12E0CB" w14:textId="77777777" w:rsidR="00092D4F" w:rsidRDefault="00092D4F">
      <w:pPr>
        <w:pStyle w:val="TOC1"/>
        <w:rPr>
          <w:rFonts w:asciiTheme="minorHAnsi" w:eastAsiaTheme="minorEastAsia" w:hAnsiTheme="minorHAnsi" w:cstheme="minorBidi"/>
          <w:b w:val="0"/>
          <w:noProof/>
          <w:szCs w:val="22"/>
          <w:lang w:eastAsia="en-NZ"/>
        </w:rPr>
      </w:pPr>
      <w:hyperlink w:anchor="_Toc12955113" w:history="1">
        <w:r w:rsidRPr="00F94751">
          <w:rPr>
            <w:rStyle w:val="Hyperlink"/>
            <w:noProof/>
          </w:rPr>
          <w:t>Appendix 4 – Security goals</w:t>
        </w:r>
        <w:r>
          <w:rPr>
            <w:noProof/>
            <w:webHidden/>
          </w:rPr>
          <w:tab/>
        </w:r>
        <w:r>
          <w:rPr>
            <w:noProof/>
            <w:webHidden/>
          </w:rPr>
          <w:fldChar w:fldCharType="begin"/>
        </w:r>
        <w:r>
          <w:rPr>
            <w:noProof/>
            <w:webHidden/>
          </w:rPr>
          <w:instrText xml:space="preserve"> PAGEREF _Toc12955113 \h </w:instrText>
        </w:r>
        <w:r>
          <w:rPr>
            <w:noProof/>
            <w:webHidden/>
          </w:rPr>
        </w:r>
        <w:r>
          <w:rPr>
            <w:noProof/>
            <w:webHidden/>
          </w:rPr>
          <w:fldChar w:fldCharType="separate"/>
        </w:r>
        <w:r>
          <w:rPr>
            <w:noProof/>
            <w:webHidden/>
          </w:rPr>
          <w:t>22</w:t>
        </w:r>
        <w:r>
          <w:rPr>
            <w:noProof/>
            <w:webHidden/>
          </w:rPr>
          <w:fldChar w:fldCharType="end"/>
        </w:r>
      </w:hyperlink>
    </w:p>
    <w:p w14:paraId="0846AFC7" w14:textId="77777777" w:rsidR="00092D4F" w:rsidRDefault="00092D4F">
      <w:pPr>
        <w:pStyle w:val="TOC1"/>
        <w:rPr>
          <w:rFonts w:asciiTheme="minorHAnsi" w:eastAsiaTheme="minorEastAsia" w:hAnsiTheme="minorHAnsi" w:cstheme="minorBidi"/>
          <w:b w:val="0"/>
          <w:noProof/>
          <w:szCs w:val="22"/>
          <w:lang w:eastAsia="en-NZ"/>
        </w:rPr>
      </w:pPr>
      <w:hyperlink w:anchor="_Toc12955114" w:history="1">
        <w:r w:rsidRPr="00F94751">
          <w:rPr>
            <w:rStyle w:val="Hyperlink"/>
            <w:noProof/>
          </w:rPr>
          <w:t>Appendix 5 – Security plans</w:t>
        </w:r>
        <w:r>
          <w:rPr>
            <w:noProof/>
            <w:webHidden/>
          </w:rPr>
          <w:tab/>
        </w:r>
        <w:r>
          <w:rPr>
            <w:noProof/>
            <w:webHidden/>
          </w:rPr>
          <w:fldChar w:fldCharType="begin"/>
        </w:r>
        <w:r>
          <w:rPr>
            <w:noProof/>
            <w:webHidden/>
          </w:rPr>
          <w:instrText xml:space="preserve"> PAGEREF _Toc12955114 \h </w:instrText>
        </w:r>
        <w:r>
          <w:rPr>
            <w:noProof/>
            <w:webHidden/>
          </w:rPr>
        </w:r>
        <w:r>
          <w:rPr>
            <w:noProof/>
            <w:webHidden/>
          </w:rPr>
          <w:fldChar w:fldCharType="separate"/>
        </w:r>
        <w:r>
          <w:rPr>
            <w:noProof/>
            <w:webHidden/>
          </w:rPr>
          <w:t>23</w:t>
        </w:r>
        <w:r>
          <w:rPr>
            <w:noProof/>
            <w:webHidden/>
          </w:rPr>
          <w:fldChar w:fldCharType="end"/>
        </w:r>
      </w:hyperlink>
    </w:p>
    <w:p w14:paraId="1AD22BA7" w14:textId="77777777" w:rsidR="00092D4F" w:rsidRDefault="00092D4F">
      <w:pPr>
        <w:pStyle w:val="TOC1"/>
        <w:rPr>
          <w:rFonts w:asciiTheme="minorHAnsi" w:eastAsiaTheme="minorEastAsia" w:hAnsiTheme="minorHAnsi" w:cstheme="minorBidi"/>
          <w:b w:val="0"/>
          <w:noProof/>
          <w:szCs w:val="22"/>
          <w:lang w:eastAsia="en-NZ"/>
        </w:rPr>
      </w:pPr>
      <w:hyperlink w:anchor="_Toc12955115" w:history="1">
        <w:r w:rsidRPr="00F94751">
          <w:rPr>
            <w:rStyle w:val="Hyperlink"/>
            <w:noProof/>
          </w:rPr>
          <w:t>Appendix 6 - Training</w:t>
        </w:r>
        <w:r>
          <w:rPr>
            <w:noProof/>
            <w:webHidden/>
          </w:rPr>
          <w:tab/>
        </w:r>
        <w:r>
          <w:rPr>
            <w:noProof/>
            <w:webHidden/>
          </w:rPr>
          <w:fldChar w:fldCharType="begin"/>
        </w:r>
        <w:r>
          <w:rPr>
            <w:noProof/>
            <w:webHidden/>
          </w:rPr>
          <w:instrText xml:space="preserve"> PAGEREF _Toc12955115 \h </w:instrText>
        </w:r>
        <w:r>
          <w:rPr>
            <w:noProof/>
            <w:webHidden/>
          </w:rPr>
        </w:r>
        <w:r>
          <w:rPr>
            <w:noProof/>
            <w:webHidden/>
          </w:rPr>
          <w:fldChar w:fldCharType="separate"/>
        </w:r>
        <w:r>
          <w:rPr>
            <w:noProof/>
            <w:webHidden/>
          </w:rPr>
          <w:t>25</w:t>
        </w:r>
        <w:r>
          <w:rPr>
            <w:noProof/>
            <w:webHidden/>
          </w:rPr>
          <w:fldChar w:fldCharType="end"/>
        </w:r>
      </w:hyperlink>
    </w:p>
    <w:p w14:paraId="0BE16EA7" w14:textId="77777777" w:rsidR="00092D4F" w:rsidRDefault="00092D4F">
      <w:pPr>
        <w:pStyle w:val="TOC1"/>
        <w:rPr>
          <w:rFonts w:asciiTheme="minorHAnsi" w:eastAsiaTheme="minorEastAsia" w:hAnsiTheme="minorHAnsi" w:cstheme="minorBidi"/>
          <w:b w:val="0"/>
          <w:noProof/>
          <w:szCs w:val="22"/>
          <w:lang w:eastAsia="en-NZ"/>
        </w:rPr>
      </w:pPr>
      <w:hyperlink w:anchor="_Toc12955116" w:history="1">
        <w:r w:rsidRPr="00F94751">
          <w:rPr>
            <w:rStyle w:val="Hyperlink"/>
            <w:noProof/>
          </w:rPr>
          <w:t>Submission form</w:t>
        </w:r>
        <w:r>
          <w:rPr>
            <w:noProof/>
            <w:webHidden/>
          </w:rPr>
          <w:tab/>
        </w:r>
        <w:r>
          <w:rPr>
            <w:noProof/>
            <w:webHidden/>
          </w:rPr>
          <w:fldChar w:fldCharType="begin"/>
        </w:r>
        <w:r>
          <w:rPr>
            <w:noProof/>
            <w:webHidden/>
          </w:rPr>
          <w:instrText xml:space="preserve"> PAGEREF _Toc12955116 \h </w:instrText>
        </w:r>
        <w:r>
          <w:rPr>
            <w:noProof/>
            <w:webHidden/>
          </w:rPr>
        </w:r>
        <w:r>
          <w:rPr>
            <w:noProof/>
            <w:webHidden/>
          </w:rPr>
          <w:fldChar w:fldCharType="separate"/>
        </w:r>
        <w:r>
          <w:rPr>
            <w:noProof/>
            <w:webHidden/>
          </w:rPr>
          <w:t>26</w:t>
        </w:r>
        <w:r>
          <w:rPr>
            <w:noProof/>
            <w:webHidden/>
          </w:rPr>
          <w:fldChar w:fldCharType="end"/>
        </w:r>
      </w:hyperlink>
    </w:p>
    <w:p w14:paraId="625EACFF" w14:textId="77777777" w:rsidR="00092D4F" w:rsidRDefault="00092D4F">
      <w:pPr>
        <w:pStyle w:val="TOC1"/>
        <w:rPr>
          <w:rFonts w:asciiTheme="minorHAnsi" w:eastAsiaTheme="minorEastAsia" w:hAnsiTheme="minorHAnsi" w:cstheme="minorBidi"/>
          <w:b w:val="0"/>
          <w:noProof/>
          <w:szCs w:val="22"/>
          <w:lang w:eastAsia="en-NZ"/>
        </w:rPr>
      </w:pPr>
      <w:hyperlink w:anchor="_Toc12955117" w:history="1">
        <w:r w:rsidRPr="00F94751">
          <w:rPr>
            <w:rStyle w:val="Hyperlink"/>
            <w:noProof/>
          </w:rPr>
          <w:t>Consultation questions</w:t>
        </w:r>
        <w:r>
          <w:rPr>
            <w:noProof/>
            <w:webHidden/>
          </w:rPr>
          <w:tab/>
        </w:r>
        <w:r>
          <w:rPr>
            <w:noProof/>
            <w:webHidden/>
          </w:rPr>
          <w:fldChar w:fldCharType="begin"/>
        </w:r>
        <w:r>
          <w:rPr>
            <w:noProof/>
            <w:webHidden/>
          </w:rPr>
          <w:instrText xml:space="preserve"> PAGEREF _Toc12955117 \h </w:instrText>
        </w:r>
        <w:r>
          <w:rPr>
            <w:noProof/>
            <w:webHidden/>
          </w:rPr>
        </w:r>
        <w:r>
          <w:rPr>
            <w:noProof/>
            <w:webHidden/>
          </w:rPr>
          <w:fldChar w:fldCharType="separate"/>
        </w:r>
        <w:r>
          <w:rPr>
            <w:noProof/>
            <w:webHidden/>
          </w:rPr>
          <w:t>27</w:t>
        </w:r>
        <w:r>
          <w:rPr>
            <w:noProof/>
            <w:webHidden/>
          </w:rPr>
          <w:fldChar w:fldCharType="end"/>
        </w:r>
      </w:hyperlink>
    </w:p>
    <w:p w14:paraId="28CDB715" w14:textId="094B0C23" w:rsidR="00C86248" w:rsidRDefault="00092D4F">
      <w:r>
        <w:fldChar w:fldCharType="end"/>
      </w:r>
      <w:bookmarkStart w:id="2" w:name="_GoBack"/>
      <w:bookmarkEnd w:id="2"/>
    </w:p>
    <w:p w14:paraId="3FDBA820" w14:textId="77777777"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14:paraId="1F6B6871" w14:textId="77777777" w:rsidR="006C6620" w:rsidRDefault="006C6620" w:rsidP="006C6620">
      <w:pPr>
        <w:pStyle w:val="Heading1"/>
        <w:rPr>
          <w:sz w:val="72"/>
        </w:rPr>
      </w:pPr>
      <w:bookmarkStart w:id="3" w:name="_Toc1115826"/>
      <w:bookmarkStart w:id="4" w:name="_Toc535259144"/>
      <w:bookmarkStart w:id="5" w:name="_Toc459381922"/>
      <w:bookmarkStart w:id="6" w:name="_Toc460302886"/>
      <w:bookmarkStart w:id="7" w:name="_Toc12955095"/>
      <w:r>
        <w:lastRenderedPageBreak/>
        <w:t>This consultation document</w:t>
      </w:r>
      <w:bookmarkEnd w:id="3"/>
      <w:bookmarkEnd w:id="4"/>
      <w:bookmarkEnd w:id="7"/>
    </w:p>
    <w:p w14:paraId="2EBD7FA6" w14:textId="35889DAE" w:rsidR="006B3619" w:rsidRDefault="006B3619" w:rsidP="006B3619">
      <w:pPr>
        <w:rPr>
          <w:rFonts w:ascii="Segoe UI" w:hAnsi="Segoe UI"/>
          <w:sz w:val="21"/>
        </w:rPr>
      </w:pPr>
      <w:r>
        <w:t>This document sets out possible wording for a new code of practice to be issued under the Radiation Safety Act 2016 for</w:t>
      </w:r>
      <w:r w:rsidR="009F6EEF">
        <w:t xml:space="preserve"> the</w:t>
      </w:r>
      <w:r>
        <w:t xml:space="preserve"> security of radioactive material and nuclear material in use, storage and transport. Section 86(2) of the Act requires that anyone likely to be affected by the code is consulted before it is issued. The purpose of this document is to provide suggestions to assist in that consultation process.</w:t>
      </w:r>
    </w:p>
    <w:p w14:paraId="36D6C22C" w14:textId="77777777" w:rsidR="006B3619" w:rsidRDefault="006B3619" w:rsidP="006B3619"/>
    <w:p w14:paraId="67E3D4AB" w14:textId="7FDC6A75" w:rsidR="006B3619" w:rsidRDefault="006B3619" w:rsidP="006B3619">
      <w:r>
        <w:t>The Introduction</w:t>
      </w:r>
      <w:r w:rsidR="00E00B37">
        <w:t xml:space="preserve"> to the Code</w:t>
      </w:r>
      <w:r>
        <w:t xml:space="preserve">, </w:t>
      </w:r>
      <w:r w:rsidR="00E00B37">
        <w:t>Key r</w:t>
      </w:r>
      <w:r>
        <w:t xml:space="preserve">oles, Definitions, </w:t>
      </w:r>
      <w:r w:rsidR="00BB1413">
        <w:t>Security m</w:t>
      </w:r>
      <w:r>
        <w:t>anagement</w:t>
      </w:r>
      <w:r w:rsidR="00BB1413">
        <w:t xml:space="preserve"> and </w:t>
      </w:r>
      <w:r>
        <w:t>Security system sections set out the proposed wording for the new code. The Submission form contains specific questions that submitters may wish to answer. These questions are included for convenience only and submitters should feel free to provide any information they feel is relevant to the development of the code.</w:t>
      </w:r>
    </w:p>
    <w:p w14:paraId="2A62974A" w14:textId="77777777" w:rsidR="006B3619" w:rsidRDefault="006B3619" w:rsidP="006B3619"/>
    <w:p w14:paraId="2352AC54" w14:textId="1695EBFA" w:rsidR="006B3619" w:rsidRDefault="006B3619" w:rsidP="006B3619">
      <w:r>
        <w:t xml:space="preserve">The consultation period concludes on </w:t>
      </w:r>
      <w:r w:rsidR="006664FA">
        <w:t>16 August</w:t>
      </w:r>
      <w:r>
        <w:t xml:space="preserve"> 2019. Please ensure that submissions are sent to the Office of Radiation Safety by then.</w:t>
      </w:r>
    </w:p>
    <w:p w14:paraId="201C536B" w14:textId="350227CC" w:rsidR="006C6620" w:rsidRDefault="006C6620" w:rsidP="006C6620"/>
    <w:p w14:paraId="79B8F540" w14:textId="77777777" w:rsidR="006C6620" w:rsidRDefault="006C6620" w:rsidP="006C6620"/>
    <w:p w14:paraId="5DA52419" w14:textId="77777777" w:rsidR="00F7024A" w:rsidRPr="00F7024A" w:rsidRDefault="006C6620" w:rsidP="00F7024A">
      <w:pPr>
        <w:pStyle w:val="Heading1"/>
        <w:rPr>
          <w:szCs w:val="32"/>
        </w:rPr>
      </w:pPr>
      <w:bookmarkStart w:id="8" w:name="_Toc1115827"/>
      <w:bookmarkStart w:id="9" w:name="_Toc12955096"/>
      <w:r>
        <w:lastRenderedPageBreak/>
        <w:t>Introduction to the Code</w:t>
      </w:r>
      <w:bookmarkEnd w:id="8"/>
      <w:bookmarkEnd w:id="9"/>
    </w:p>
    <w:p w14:paraId="34200FF1" w14:textId="7A27A300" w:rsidR="00BD2D96" w:rsidRPr="00FB6351" w:rsidRDefault="00BD2D96" w:rsidP="006C6620">
      <w:pPr>
        <w:pStyle w:val="Heading2"/>
        <w:rPr>
          <w:szCs w:val="32"/>
        </w:rPr>
      </w:pPr>
      <w:bookmarkStart w:id="10" w:name="_Toc12955097"/>
      <w:r>
        <w:rPr>
          <w:szCs w:val="32"/>
        </w:rPr>
        <w:t>Purpose</w:t>
      </w:r>
      <w:bookmarkEnd w:id="5"/>
      <w:bookmarkEnd w:id="6"/>
      <w:r w:rsidR="00D908AD">
        <w:rPr>
          <w:szCs w:val="32"/>
        </w:rPr>
        <w:t xml:space="preserve"> and commencement</w:t>
      </w:r>
      <w:bookmarkEnd w:id="10"/>
    </w:p>
    <w:p w14:paraId="2A92456F" w14:textId="77777777" w:rsidR="00F7024A" w:rsidRDefault="00F7024A" w:rsidP="00D27ECE"/>
    <w:p w14:paraId="35658AB2" w14:textId="77777777" w:rsidR="00F7024A" w:rsidRDefault="00F7024A" w:rsidP="00D27ECE"/>
    <w:p w14:paraId="6143ECC7" w14:textId="574DDF18" w:rsidR="006B3619" w:rsidRDefault="006B3619" w:rsidP="006B3619">
      <w:pPr>
        <w:rPr>
          <w:rFonts w:ascii="Segoe UI" w:hAnsi="Segoe UI"/>
          <w:color w:val="000000" w:themeColor="text1"/>
          <w:sz w:val="21"/>
        </w:rPr>
      </w:pPr>
      <w:r>
        <w:t>This Code of Practice for the Security of Radioactive Material is issued by the Director for Radiation Safety under section 86 of the Radiation Safety Act 2016. It provides operational details on compliance with the security requirements in sections 11 and 12 of the Act, which relate to the security of radioactive material. The requirements in this code do not limit the general nature of the requirements in those sections of the Act.</w:t>
      </w:r>
      <w:r>
        <w:rPr>
          <w:color w:val="FF0000"/>
        </w:rPr>
        <w:t xml:space="preserve"> </w:t>
      </w:r>
      <w:r>
        <w:rPr>
          <w:color w:val="000000" w:themeColor="text1"/>
        </w:rPr>
        <w:t>This code comes into force on a date to be determined following the consultation period.</w:t>
      </w:r>
    </w:p>
    <w:p w14:paraId="05D4BDC9" w14:textId="77777777" w:rsidR="00BD2D96" w:rsidRDefault="00BD2D96" w:rsidP="00D27ECE"/>
    <w:p w14:paraId="4D817C18" w14:textId="77777777" w:rsidR="00BD2D96" w:rsidRPr="00FB6351" w:rsidRDefault="00BD2D96" w:rsidP="00D27ECE">
      <w:pPr>
        <w:pStyle w:val="Heading2"/>
      </w:pPr>
      <w:bookmarkStart w:id="11" w:name="_Toc459381923"/>
      <w:bookmarkStart w:id="12" w:name="_Toc460302887"/>
      <w:bookmarkStart w:id="13" w:name="_Toc12955098"/>
      <w:r w:rsidRPr="00FB6351">
        <w:t>Scope</w:t>
      </w:r>
      <w:bookmarkEnd w:id="11"/>
      <w:bookmarkEnd w:id="12"/>
      <w:bookmarkEnd w:id="13"/>
    </w:p>
    <w:p w14:paraId="2179DE9D" w14:textId="6E6B68BD" w:rsidR="00CC423B" w:rsidRDefault="00BD2D96" w:rsidP="006B3619">
      <w:r>
        <w:t>Th</w:t>
      </w:r>
      <w:r w:rsidR="0056707B">
        <w:t>is</w:t>
      </w:r>
      <w:r>
        <w:t xml:space="preserve"> code applies to </w:t>
      </w:r>
      <w:r w:rsidR="005B43F5">
        <w:t>the security of radioactive material</w:t>
      </w:r>
      <w:r w:rsidR="00C47553">
        <w:t>, associated facilities and activities</w:t>
      </w:r>
      <w:r w:rsidR="000C7543">
        <w:t xml:space="preserve"> </w:t>
      </w:r>
      <w:r w:rsidR="00C47553">
        <w:t>for the prevention of malicious acts intended or likely to cause harmful radiological consequences</w:t>
      </w:r>
      <w:r w:rsidR="000C7543">
        <w:t xml:space="preserve">. </w:t>
      </w:r>
      <w:r w:rsidR="006B3619">
        <w:t xml:space="preserve">Radioactive material </w:t>
      </w:r>
      <w:r w:rsidR="00C47553">
        <w:t>in</w:t>
      </w:r>
      <w:r w:rsidR="006B3619">
        <w:t>cludes</w:t>
      </w:r>
      <w:r w:rsidR="00C47553">
        <w:t xml:space="preserve"> sealed </w:t>
      </w:r>
      <w:r w:rsidR="006B3619">
        <w:t xml:space="preserve">radioactive </w:t>
      </w:r>
      <w:r w:rsidR="00C47553">
        <w:t>sources, unsealed rad</w:t>
      </w:r>
      <w:r w:rsidR="006B3619">
        <w:t xml:space="preserve">ioactive sources, nuclear material and </w:t>
      </w:r>
      <w:r w:rsidR="00C47553">
        <w:t xml:space="preserve">radioactive waste. </w:t>
      </w:r>
      <w:r w:rsidR="006B3619">
        <w:t xml:space="preserve">The code applies throughout the lifetime of the radioactive material whether it is in use, storage or transport. </w:t>
      </w:r>
    </w:p>
    <w:p w14:paraId="5B5DFC4F" w14:textId="77777777" w:rsidR="00CC423B" w:rsidRDefault="00CC423B" w:rsidP="00805144"/>
    <w:p w14:paraId="411932AA" w14:textId="7EB9828A" w:rsidR="00805144" w:rsidRDefault="00805144" w:rsidP="00805144">
      <w:r>
        <w:t>The following are excluded from the scope of this code:</w:t>
      </w:r>
    </w:p>
    <w:p w14:paraId="3C779BCA" w14:textId="686C3D89" w:rsidR="00D248DF" w:rsidRDefault="006950E3" w:rsidP="002069E5">
      <w:pPr>
        <w:pStyle w:val="ListParagraph"/>
        <w:numPr>
          <w:ilvl w:val="0"/>
          <w:numId w:val="9"/>
        </w:numPr>
      </w:pPr>
      <w:r>
        <w:t xml:space="preserve">safety and </w:t>
      </w:r>
      <w:r w:rsidR="001516C7">
        <w:t>security of irradiating apparatus</w:t>
      </w:r>
    </w:p>
    <w:p w14:paraId="22A30A6B" w14:textId="299DFA92" w:rsidR="00D248DF" w:rsidRDefault="00CA1652" w:rsidP="002069E5">
      <w:pPr>
        <w:pStyle w:val="ListParagraph"/>
        <w:numPr>
          <w:ilvl w:val="0"/>
          <w:numId w:val="9"/>
        </w:numPr>
      </w:pPr>
      <w:r>
        <w:t>safety</w:t>
      </w:r>
      <w:r w:rsidR="001516C7">
        <w:t xml:space="preserve"> of</w:t>
      </w:r>
      <w:r>
        <w:t xml:space="preserve"> radioactive material</w:t>
      </w:r>
      <w:r w:rsidR="009539AB">
        <w:t>.</w:t>
      </w:r>
    </w:p>
    <w:p w14:paraId="66B64970" w14:textId="77777777" w:rsidR="00DF02ED" w:rsidRDefault="00DF02ED" w:rsidP="00D27ECE"/>
    <w:p w14:paraId="1C916985" w14:textId="77777777" w:rsidR="00D27ECE" w:rsidRDefault="00D27ECE" w:rsidP="00D27ECE"/>
    <w:p w14:paraId="1189DEC6" w14:textId="77777777" w:rsidR="00BD2D96" w:rsidRPr="00FB6351" w:rsidRDefault="00BD2D96" w:rsidP="00D27ECE">
      <w:pPr>
        <w:pStyle w:val="Heading2"/>
      </w:pPr>
      <w:bookmarkStart w:id="14" w:name="_Toc459381926"/>
      <w:bookmarkStart w:id="15" w:name="_Toc460302890"/>
      <w:bookmarkStart w:id="16" w:name="_Toc12955099"/>
      <w:r w:rsidRPr="00FB6351">
        <w:t>Contact</w:t>
      </w:r>
      <w:bookmarkEnd w:id="14"/>
      <w:bookmarkEnd w:id="15"/>
      <w:bookmarkEnd w:id="16"/>
    </w:p>
    <w:p w14:paraId="71340208" w14:textId="77777777" w:rsidR="00BD2D96" w:rsidRDefault="00BD2D96" w:rsidP="00D27ECE">
      <w:pPr>
        <w:spacing w:after="120"/>
      </w:pPr>
      <w:r>
        <w:t>The Director</w:t>
      </w:r>
      <w:r w:rsidR="005540AB">
        <w:t>’</w:t>
      </w:r>
      <w:r>
        <w:t>s contact details are:</w:t>
      </w:r>
    </w:p>
    <w:tbl>
      <w:tblPr>
        <w:tblW w:w="0" w:type="auto"/>
        <w:tblInd w:w="392" w:type="dxa"/>
        <w:tblLook w:val="04A0" w:firstRow="1" w:lastRow="0" w:firstColumn="1" w:lastColumn="0" w:noHBand="0" w:noVBand="1"/>
      </w:tblPr>
      <w:tblGrid>
        <w:gridCol w:w="3118"/>
        <w:gridCol w:w="5259"/>
      </w:tblGrid>
      <w:tr w:rsidR="00BD2D96" w:rsidRPr="00EE4300" w14:paraId="70BB5D73" w14:textId="77777777" w:rsidTr="00D27ECE">
        <w:tc>
          <w:tcPr>
            <w:tcW w:w="3118" w:type="dxa"/>
            <w:hideMark/>
          </w:tcPr>
          <w:p w14:paraId="733EDE45" w14:textId="2B7C4D66" w:rsidR="00BD2D96" w:rsidRPr="00C6211C" w:rsidRDefault="00BD2D96" w:rsidP="00D27ECE">
            <w:r w:rsidRPr="00C6211C">
              <w:t>Office of Radiation Safety</w:t>
            </w:r>
            <w:r w:rsidRPr="00C6211C">
              <w:br/>
              <w:t xml:space="preserve">PO Box </w:t>
            </w:r>
            <w:r w:rsidR="00496B9C">
              <w:t>5013</w:t>
            </w:r>
            <w:r w:rsidRPr="00C6211C">
              <w:br/>
            </w:r>
            <w:r w:rsidR="00D7522E">
              <w:t>Wellington 6140</w:t>
            </w:r>
          </w:p>
        </w:tc>
        <w:tc>
          <w:tcPr>
            <w:tcW w:w="5259" w:type="dxa"/>
            <w:hideMark/>
          </w:tcPr>
          <w:p w14:paraId="4DE1F686" w14:textId="4E5D7E0D" w:rsidR="00BD2D96" w:rsidRPr="00C6211C" w:rsidRDefault="00BD2D96" w:rsidP="00917CF7">
            <w:r w:rsidRPr="00C6211C">
              <w:br/>
            </w:r>
            <w:r w:rsidR="00FD4D24" w:rsidRPr="00C6211C">
              <w:t xml:space="preserve">Email: </w:t>
            </w:r>
            <w:hyperlink r:id="rId18" w:history="1">
              <w:r w:rsidR="00917CF7" w:rsidRPr="00F32DF1">
                <w:rPr>
                  <w:rStyle w:val="Hyperlink"/>
                  <w:rFonts w:cs="Arial"/>
                  <w:szCs w:val="22"/>
                </w:rPr>
                <w:t>orsenquiries@health.govt.nz</w:t>
              </w:r>
            </w:hyperlink>
            <w:r w:rsidRPr="00C6211C">
              <w:br/>
            </w:r>
            <w:r w:rsidR="00FD4D24">
              <w:t>www.health.govt.nz/our-work/radiation-safety</w:t>
            </w:r>
            <w:r w:rsidR="00FD4D24" w:rsidRPr="00C6211C" w:rsidDel="00FD4D24">
              <w:t xml:space="preserve"> </w:t>
            </w:r>
          </w:p>
        </w:tc>
      </w:tr>
    </w:tbl>
    <w:p w14:paraId="2AC64D97" w14:textId="167A3AD6" w:rsidR="00BD2D96" w:rsidRDefault="00D47F19" w:rsidP="00D27ECE">
      <w:pPr>
        <w:pStyle w:val="Heading1"/>
      </w:pPr>
      <w:bookmarkStart w:id="17" w:name="_Toc459381927"/>
      <w:bookmarkStart w:id="18" w:name="_Toc460302891"/>
      <w:bookmarkStart w:id="19" w:name="_Toc12955100"/>
      <w:r>
        <w:lastRenderedPageBreak/>
        <w:t>Key r</w:t>
      </w:r>
      <w:r w:rsidR="00BD2D96" w:rsidRPr="003F4E69">
        <w:t>oles</w:t>
      </w:r>
      <w:bookmarkEnd w:id="17"/>
      <w:bookmarkEnd w:id="18"/>
      <w:bookmarkEnd w:id="19"/>
    </w:p>
    <w:p w14:paraId="149B7007" w14:textId="2D2573E4" w:rsidR="00BD2D96" w:rsidRDefault="00BD2D96" w:rsidP="00D27ECE">
      <w:r>
        <w:t>The following individuals and bodies have roles and responsibilities in relation to this code.</w:t>
      </w:r>
      <w:r w:rsidR="00B11F19">
        <w:t xml:space="preserve"> </w:t>
      </w:r>
    </w:p>
    <w:p w14:paraId="10DBB917" w14:textId="585850DD" w:rsidR="001D2D7F" w:rsidRDefault="001D2D7F" w:rsidP="00D27ECE"/>
    <w:p w14:paraId="2A256BAD" w14:textId="70C058D5" w:rsidR="00BD2D96" w:rsidRDefault="00BD2D96" w:rsidP="006A43E1">
      <w:pPr>
        <w:pStyle w:val="Bullet"/>
        <w:numPr>
          <w:ilvl w:val="0"/>
          <w:numId w:val="0"/>
        </w:numPr>
        <w:spacing w:before="180"/>
      </w:pPr>
      <w:r w:rsidRPr="006A43E1">
        <w:rPr>
          <w:b/>
        </w:rPr>
        <w:t>Managing entity</w:t>
      </w:r>
      <w:r w:rsidRPr="003F4E69">
        <w:t xml:space="preserve"> </w:t>
      </w:r>
      <w:r>
        <w:t xml:space="preserve">– </w:t>
      </w:r>
      <w:r w:rsidRPr="00634231">
        <w:t xml:space="preserve">the legal entity that </w:t>
      </w:r>
      <w:r>
        <w:t xml:space="preserve">manages or </w:t>
      </w:r>
      <w:r w:rsidRPr="003F4E69">
        <w:t xml:space="preserve">controls </w:t>
      </w:r>
      <w:r w:rsidRPr="007213C4">
        <w:t>radiation sources</w:t>
      </w:r>
      <w:r w:rsidR="00E93EC5">
        <w:t xml:space="preserve"> </w:t>
      </w:r>
      <w:r w:rsidR="00613D27">
        <w:t>whether they are in use, storage or transport. For material in use and storage</w:t>
      </w:r>
      <w:r w:rsidR="00950FE3">
        <w:t>,</w:t>
      </w:r>
      <w:r w:rsidR="00613D27">
        <w:t xml:space="preserve"> this is the person or organisation that </w:t>
      </w:r>
      <w:r w:rsidR="00E93EC5">
        <w:t>must obtain a</w:t>
      </w:r>
      <w:r w:rsidR="00C6071C">
        <w:t xml:space="preserve"> source licence as required by section 13(a)</w:t>
      </w:r>
      <w:r w:rsidR="00E93EC5">
        <w:t xml:space="preserve"> of the</w:t>
      </w:r>
      <w:r w:rsidR="00C6071C">
        <w:t xml:space="preserve"> Act</w:t>
      </w:r>
      <w:r w:rsidRPr="003F4E69">
        <w:t xml:space="preserve">. </w:t>
      </w:r>
      <w:r w:rsidR="00613D27">
        <w:t xml:space="preserve">For material </w:t>
      </w:r>
      <w:r w:rsidR="00945A55">
        <w:t>in transport</w:t>
      </w:r>
      <w:r w:rsidR="00950FE3">
        <w:t>,</w:t>
      </w:r>
      <w:r w:rsidR="00945A55">
        <w:t xml:space="preserve"> </w:t>
      </w:r>
      <w:r w:rsidR="00613D27">
        <w:t xml:space="preserve">this </w:t>
      </w:r>
      <w:r w:rsidR="00543381">
        <w:t>could be the consignor, carrier or consignee</w:t>
      </w:r>
      <w:r w:rsidR="00950FE3">
        <w:t>,</w:t>
      </w:r>
      <w:r w:rsidR="00543381">
        <w:t xml:space="preserve"> depending on who is managing and controlling the material for the time being and</w:t>
      </w:r>
      <w:r w:rsidR="00950FE3">
        <w:t>,</w:t>
      </w:r>
      <w:r w:rsidR="00543381">
        <w:t xml:space="preserve"> therefore</w:t>
      </w:r>
      <w:r w:rsidR="00950FE3">
        <w:t>,</w:t>
      </w:r>
      <w:r w:rsidR="00543381">
        <w:t xml:space="preserve"> has prime responsibility for its security</w:t>
      </w:r>
      <w:r w:rsidR="001D2D7F">
        <w:t>.</w:t>
      </w:r>
      <w:r w:rsidR="00613D27">
        <w:t xml:space="preserve"> </w:t>
      </w:r>
    </w:p>
    <w:p w14:paraId="7F074668" w14:textId="099E85C1" w:rsidR="00710950" w:rsidRDefault="00710950" w:rsidP="006A43E1">
      <w:pPr>
        <w:pStyle w:val="Bullet"/>
        <w:numPr>
          <w:ilvl w:val="0"/>
          <w:numId w:val="0"/>
        </w:numPr>
        <w:spacing w:before="180"/>
      </w:pPr>
      <w:r w:rsidRPr="00710950">
        <w:rPr>
          <w:b/>
        </w:rPr>
        <w:t>Office of Radiation Safety</w:t>
      </w:r>
      <w:r>
        <w:t xml:space="preserve"> – New Zealand’s </w:t>
      </w:r>
      <w:r w:rsidR="00613D27">
        <w:t xml:space="preserve">regulatory body for </w:t>
      </w:r>
      <w:r w:rsidR="00013CC5">
        <w:t xml:space="preserve">the </w:t>
      </w:r>
      <w:r>
        <w:t xml:space="preserve">security </w:t>
      </w:r>
      <w:r w:rsidR="00613D27">
        <w:t>of radioactive material</w:t>
      </w:r>
      <w:r w:rsidR="00DA4244">
        <w:t xml:space="preserve"> and nuclear material</w:t>
      </w:r>
      <w:r w:rsidR="00013CC5">
        <w:t>.</w:t>
      </w:r>
    </w:p>
    <w:p w14:paraId="369F4DF7" w14:textId="01141EB0" w:rsidR="001D2D7F" w:rsidRDefault="006950E3" w:rsidP="006A43E1">
      <w:pPr>
        <w:pStyle w:val="Bullet"/>
        <w:numPr>
          <w:ilvl w:val="0"/>
          <w:numId w:val="0"/>
        </w:numPr>
        <w:spacing w:before="180"/>
      </w:pPr>
      <w:r>
        <w:rPr>
          <w:b/>
        </w:rPr>
        <w:t xml:space="preserve">Radiation </w:t>
      </w:r>
      <w:r w:rsidR="00B03DBC">
        <w:rPr>
          <w:b/>
        </w:rPr>
        <w:t>s</w:t>
      </w:r>
      <w:r w:rsidR="001D2D7F" w:rsidRPr="001D2D7F">
        <w:rPr>
          <w:b/>
        </w:rPr>
        <w:t>ecurity officer</w:t>
      </w:r>
      <w:r w:rsidR="001D2D7F">
        <w:t xml:space="preserve"> - </w:t>
      </w:r>
      <w:r w:rsidR="000343C6">
        <w:t>a person who is designated by the managing entity to oversee the application of regulatory requirements for the security of radioactive material and nuclear material.</w:t>
      </w:r>
    </w:p>
    <w:p w14:paraId="5BB2F66D" w14:textId="76EEE406" w:rsidR="00612864" w:rsidRPr="001B104D" w:rsidRDefault="00612864" w:rsidP="00612864">
      <w:pPr>
        <w:spacing w:beforeLines="50" w:before="120"/>
      </w:pPr>
      <w:r>
        <w:rPr>
          <w:b/>
          <w:szCs w:val="22"/>
        </w:rPr>
        <w:t>Response personnel</w:t>
      </w:r>
      <w:r>
        <w:t xml:space="preserve"> </w:t>
      </w:r>
      <w:r w:rsidRPr="00DA4244">
        <w:rPr>
          <w:szCs w:val="22"/>
        </w:rPr>
        <w:t>–</w:t>
      </w:r>
      <w:r>
        <w:rPr>
          <w:szCs w:val="22"/>
        </w:rPr>
        <w:t xml:space="preserve"> personnel who respond to a security event such as employees of the managing entity, external contractors or officers of national organisations like New Zealand Police or New Zealand Defence Force.</w:t>
      </w:r>
    </w:p>
    <w:p w14:paraId="7BEA0446" w14:textId="77777777" w:rsidR="00612864" w:rsidRDefault="00612864" w:rsidP="006A43E1">
      <w:pPr>
        <w:pStyle w:val="Bullet"/>
        <w:numPr>
          <w:ilvl w:val="0"/>
          <w:numId w:val="0"/>
        </w:numPr>
        <w:spacing w:before="180"/>
      </w:pPr>
    </w:p>
    <w:p w14:paraId="596339C0" w14:textId="77777777" w:rsidR="00BD2D96" w:rsidRPr="00497B51" w:rsidRDefault="00BD2D96" w:rsidP="00D27ECE">
      <w:pPr>
        <w:pStyle w:val="Heading1"/>
      </w:pPr>
      <w:bookmarkStart w:id="20" w:name="_Toc433740023"/>
      <w:bookmarkStart w:id="21" w:name="_Toc459381928"/>
      <w:bookmarkStart w:id="22" w:name="_Toc460302892"/>
      <w:bookmarkStart w:id="23" w:name="_Toc12955101"/>
      <w:r w:rsidRPr="00497B51">
        <w:lastRenderedPageBreak/>
        <w:t>Definitions</w:t>
      </w:r>
      <w:bookmarkEnd w:id="20"/>
      <w:bookmarkEnd w:id="21"/>
      <w:bookmarkEnd w:id="22"/>
      <w:bookmarkEnd w:id="23"/>
    </w:p>
    <w:p w14:paraId="2E9B9968" w14:textId="10F1499E" w:rsidR="00DA4244" w:rsidRDefault="00E91812" w:rsidP="00D27ECE">
      <w:r>
        <w:t>D</w:t>
      </w:r>
      <w:r w:rsidR="00BD2D96">
        <w:t xml:space="preserve">efined terms </w:t>
      </w:r>
      <w:r w:rsidR="006E641E">
        <w:t xml:space="preserve">given </w:t>
      </w:r>
      <w:r w:rsidR="00BD2D96">
        <w:t xml:space="preserve">in </w:t>
      </w:r>
      <w:r w:rsidR="00BD2D96">
        <w:rPr>
          <w:b/>
        </w:rPr>
        <w:t>bold</w:t>
      </w:r>
      <w:r w:rsidR="00BD2D96">
        <w:t xml:space="preserve"> have the following meanings.</w:t>
      </w:r>
    </w:p>
    <w:p w14:paraId="3455D3FE" w14:textId="7C5C1DD4" w:rsidR="00DA4244" w:rsidRPr="00DA4244" w:rsidRDefault="00DA4244" w:rsidP="00DA4244">
      <w:pPr>
        <w:spacing w:beforeLines="50" w:before="120"/>
        <w:rPr>
          <w:b/>
          <w:szCs w:val="22"/>
        </w:rPr>
      </w:pPr>
      <w:r w:rsidRPr="00DA4244">
        <w:rPr>
          <w:b/>
          <w:szCs w:val="22"/>
        </w:rPr>
        <w:t xml:space="preserve">A2 value </w:t>
      </w:r>
      <w:r w:rsidRPr="00DA4244">
        <w:rPr>
          <w:szCs w:val="22"/>
        </w:rPr>
        <w:t xml:space="preserve">– </w:t>
      </w:r>
      <w:r w:rsidR="00ED2111" w:rsidRPr="00ED2111">
        <w:rPr>
          <w:szCs w:val="22"/>
        </w:rPr>
        <w:t xml:space="preserve">the activity value of </w:t>
      </w:r>
      <w:r w:rsidR="00ED2111">
        <w:rPr>
          <w:szCs w:val="22"/>
        </w:rPr>
        <w:t xml:space="preserve">radioactive material other than </w:t>
      </w:r>
      <w:r w:rsidR="00ED2111" w:rsidRPr="00ED2111">
        <w:rPr>
          <w:b/>
          <w:szCs w:val="22"/>
        </w:rPr>
        <w:t>special form radioactive material</w:t>
      </w:r>
      <w:r w:rsidR="00ED2111" w:rsidRPr="00ED2111">
        <w:rPr>
          <w:szCs w:val="22"/>
        </w:rPr>
        <w:t xml:space="preserve"> </w:t>
      </w:r>
      <w:r w:rsidR="00ED2111">
        <w:rPr>
          <w:szCs w:val="22"/>
        </w:rPr>
        <w:t xml:space="preserve">derived from the </w:t>
      </w:r>
      <w:r w:rsidR="00ED2111" w:rsidRPr="00ED2111">
        <w:rPr>
          <w:b/>
          <w:szCs w:val="22"/>
        </w:rPr>
        <w:t>IAEA Transport Regulations</w:t>
      </w:r>
      <w:r w:rsidR="00ED2111" w:rsidRPr="00ED2111">
        <w:rPr>
          <w:szCs w:val="22"/>
        </w:rPr>
        <w:t xml:space="preserve"> as set out in Appendix</w:t>
      </w:r>
      <w:r w:rsidR="00612864">
        <w:rPr>
          <w:szCs w:val="22"/>
        </w:rPr>
        <w:t xml:space="preserve"> 3</w:t>
      </w:r>
      <w:r w:rsidR="00917CF7">
        <w:rPr>
          <w:szCs w:val="22"/>
        </w:rPr>
        <w:t>.</w:t>
      </w:r>
    </w:p>
    <w:p w14:paraId="02627A0C" w14:textId="74F14885" w:rsidR="00B97EAA" w:rsidRPr="00DA4244" w:rsidRDefault="00B97EAA" w:rsidP="00DA4244">
      <w:pPr>
        <w:spacing w:beforeLines="50" w:before="120"/>
        <w:rPr>
          <w:szCs w:val="22"/>
        </w:rPr>
      </w:pPr>
      <w:r w:rsidRPr="00DA4244">
        <w:rPr>
          <w:b/>
          <w:szCs w:val="22"/>
        </w:rPr>
        <w:t>Associated activity</w:t>
      </w:r>
      <w:r w:rsidRPr="00DA4244">
        <w:rPr>
          <w:szCs w:val="22"/>
        </w:rPr>
        <w:t xml:space="preserve"> – the possession, production, processing, use, storage, handling or disposal of radioactive material</w:t>
      </w:r>
      <w:r w:rsidR="00917CF7">
        <w:rPr>
          <w:szCs w:val="22"/>
        </w:rPr>
        <w:t>.</w:t>
      </w:r>
    </w:p>
    <w:p w14:paraId="26B8EF41" w14:textId="677815EB" w:rsidR="00B97EAA" w:rsidRDefault="00B97EAA" w:rsidP="00DA4244">
      <w:pPr>
        <w:spacing w:beforeLines="50" w:before="120"/>
        <w:rPr>
          <w:szCs w:val="22"/>
        </w:rPr>
      </w:pPr>
      <w:r w:rsidRPr="00DA4244">
        <w:rPr>
          <w:b/>
          <w:szCs w:val="22"/>
        </w:rPr>
        <w:t>Associated facility</w:t>
      </w:r>
      <w:r w:rsidRPr="00DA4244">
        <w:rPr>
          <w:szCs w:val="22"/>
        </w:rPr>
        <w:t xml:space="preserve"> – </w:t>
      </w:r>
      <w:r w:rsidR="00130E39">
        <w:rPr>
          <w:szCs w:val="22"/>
        </w:rPr>
        <w:t>the place where radioactive material or nuclear material is used or stored</w:t>
      </w:r>
      <w:r w:rsidR="00917CF7">
        <w:rPr>
          <w:szCs w:val="22"/>
        </w:rPr>
        <w:t>.</w:t>
      </w:r>
    </w:p>
    <w:p w14:paraId="2479DD24" w14:textId="04EDBF1A" w:rsidR="0034238E" w:rsidRPr="00DA4244" w:rsidRDefault="0034238E" w:rsidP="00DA4244">
      <w:pPr>
        <w:spacing w:beforeLines="50" w:before="120"/>
        <w:rPr>
          <w:szCs w:val="22"/>
        </w:rPr>
      </w:pPr>
      <w:r w:rsidRPr="00DA4244">
        <w:rPr>
          <w:b/>
          <w:szCs w:val="22"/>
        </w:rPr>
        <w:t>D value</w:t>
      </w:r>
      <w:r w:rsidRPr="00DA4244">
        <w:rPr>
          <w:szCs w:val="22"/>
        </w:rPr>
        <w:t xml:space="preserve"> </w:t>
      </w:r>
      <w:r w:rsidR="001A7E96" w:rsidRPr="00DA4244">
        <w:rPr>
          <w:szCs w:val="22"/>
        </w:rPr>
        <w:t>–</w:t>
      </w:r>
      <w:r w:rsidRPr="00DA4244">
        <w:rPr>
          <w:szCs w:val="22"/>
        </w:rPr>
        <w:t xml:space="preserve"> </w:t>
      </w:r>
      <w:r w:rsidR="00685FCC">
        <w:rPr>
          <w:szCs w:val="22"/>
        </w:rPr>
        <w:t xml:space="preserve">the activity level determined by the International Atomic Energy Agency used to categorise radioactive sources based on their </w:t>
      </w:r>
      <w:r w:rsidR="00130E39">
        <w:rPr>
          <w:szCs w:val="22"/>
        </w:rPr>
        <w:t>potential to cause harm as set out in Appendix</w:t>
      </w:r>
      <w:r w:rsidR="00612864">
        <w:rPr>
          <w:szCs w:val="22"/>
        </w:rPr>
        <w:t xml:space="preserve"> 3</w:t>
      </w:r>
      <w:r w:rsidR="00917CF7">
        <w:rPr>
          <w:szCs w:val="22"/>
        </w:rPr>
        <w:t>.</w:t>
      </w:r>
    </w:p>
    <w:p w14:paraId="51CE1D9C" w14:textId="2FC8FD0C" w:rsidR="001A7E96" w:rsidRPr="00DA4244" w:rsidRDefault="001A7E96" w:rsidP="00DA4244">
      <w:pPr>
        <w:spacing w:beforeLines="50" w:before="120"/>
        <w:rPr>
          <w:szCs w:val="22"/>
        </w:rPr>
      </w:pPr>
      <w:r w:rsidRPr="00DA4244">
        <w:rPr>
          <w:b/>
          <w:szCs w:val="22"/>
        </w:rPr>
        <w:t>Defence in depth</w:t>
      </w:r>
      <w:r w:rsidRPr="00DA4244">
        <w:rPr>
          <w:szCs w:val="22"/>
        </w:rPr>
        <w:t xml:space="preserve"> – the combination of multiple layers of systems and measures that have to be overcome or circu</w:t>
      </w:r>
      <w:r w:rsidR="00B97EAA" w:rsidRPr="00DA4244">
        <w:rPr>
          <w:szCs w:val="22"/>
        </w:rPr>
        <w:t>mvented before nuclear security is compromised</w:t>
      </w:r>
      <w:r w:rsidR="00917CF7">
        <w:rPr>
          <w:szCs w:val="22"/>
        </w:rPr>
        <w:t>.</w:t>
      </w:r>
    </w:p>
    <w:p w14:paraId="653BBABE" w14:textId="4CA07C77" w:rsidR="00DA4244" w:rsidRPr="00DA4244" w:rsidRDefault="00DA4244" w:rsidP="00DA4244">
      <w:pPr>
        <w:spacing w:beforeLines="50" w:before="120"/>
        <w:rPr>
          <w:szCs w:val="22"/>
        </w:rPr>
      </w:pPr>
      <w:r w:rsidRPr="00DA4244">
        <w:rPr>
          <w:b/>
          <w:szCs w:val="22"/>
        </w:rPr>
        <w:t>IAEA Transport Regulations</w:t>
      </w:r>
      <w:r w:rsidRPr="00DA4244">
        <w:rPr>
          <w:szCs w:val="22"/>
        </w:rPr>
        <w:t xml:space="preserve"> – the </w:t>
      </w:r>
      <w:r w:rsidR="00013CC5">
        <w:rPr>
          <w:szCs w:val="22"/>
        </w:rPr>
        <w:t>latest edition</w:t>
      </w:r>
      <w:r w:rsidRPr="00DA4244">
        <w:rPr>
          <w:szCs w:val="22"/>
        </w:rPr>
        <w:t xml:space="preserve"> of the Regulations for the Safe Transport of Radioactive Material issued by the International Atomic Energy Agency</w:t>
      </w:r>
      <w:r w:rsidR="00013CC5">
        <w:rPr>
          <w:szCs w:val="22"/>
        </w:rPr>
        <w:t xml:space="preserve"> as No. </w:t>
      </w:r>
      <w:r w:rsidRPr="00DA4244">
        <w:rPr>
          <w:szCs w:val="22"/>
        </w:rPr>
        <w:t>SSR-6</w:t>
      </w:r>
      <w:r w:rsidR="00865594">
        <w:rPr>
          <w:rStyle w:val="FootnoteReference"/>
          <w:szCs w:val="22"/>
        </w:rPr>
        <w:footnoteReference w:id="1"/>
      </w:r>
      <w:r w:rsidR="00917CF7">
        <w:rPr>
          <w:szCs w:val="22"/>
        </w:rPr>
        <w:t>.</w:t>
      </w:r>
    </w:p>
    <w:p w14:paraId="33DB3216" w14:textId="43D3C988" w:rsidR="00B97EAA" w:rsidRPr="00DA4244" w:rsidRDefault="00B97EAA" w:rsidP="00DA4244">
      <w:pPr>
        <w:spacing w:beforeLines="50" w:before="120"/>
        <w:rPr>
          <w:szCs w:val="22"/>
        </w:rPr>
      </w:pPr>
      <w:r w:rsidRPr="00DA4244">
        <w:rPr>
          <w:b/>
          <w:szCs w:val="22"/>
        </w:rPr>
        <w:t>Insider</w:t>
      </w:r>
      <w:r w:rsidRPr="00DA4244">
        <w:rPr>
          <w:szCs w:val="22"/>
        </w:rPr>
        <w:t xml:space="preserve"> – an individual with authorised access to associated facilities or associated activities or to sensitive information or sensitive information assets, who could commit, or facilitate the commission of a malicious act</w:t>
      </w:r>
      <w:r w:rsidR="00917CF7">
        <w:rPr>
          <w:szCs w:val="22"/>
        </w:rPr>
        <w:t>.</w:t>
      </w:r>
    </w:p>
    <w:p w14:paraId="19142F0B" w14:textId="2EE73A41" w:rsidR="00B97EAA" w:rsidRPr="00DA4244" w:rsidRDefault="00B97EAA" w:rsidP="00DA4244">
      <w:pPr>
        <w:spacing w:beforeLines="50" w:before="120"/>
        <w:rPr>
          <w:szCs w:val="22"/>
        </w:rPr>
      </w:pPr>
      <w:r w:rsidRPr="00DA4244">
        <w:rPr>
          <w:b/>
          <w:szCs w:val="22"/>
        </w:rPr>
        <w:t>Malicious act</w:t>
      </w:r>
      <w:r w:rsidRPr="00DA4244">
        <w:rPr>
          <w:szCs w:val="22"/>
        </w:rPr>
        <w:t xml:space="preserve"> – an act or attempt of unauthorised removal of radioactive material or sabotage</w:t>
      </w:r>
      <w:r w:rsidR="00917CF7">
        <w:rPr>
          <w:szCs w:val="22"/>
        </w:rPr>
        <w:t>.</w:t>
      </w:r>
    </w:p>
    <w:p w14:paraId="2C4A0D95" w14:textId="77B28CE7" w:rsidR="00751AD1" w:rsidRDefault="001A7E96" w:rsidP="00DA4244">
      <w:pPr>
        <w:spacing w:beforeLines="50" w:before="120"/>
        <w:rPr>
          <w:szCs w:val="22"/>
        </w:rPr>
      </w:pPr>
      <w:r w:rsidRPr="00DA4244">
        <w:rPr>
          <w:b/>
          <w:szCs w:val="22"/>
        </w:rPr>
        <w:t>Nuclear material</w:t>
      </w:r>
      <w:r w:rsidRPr="00DA4244">
        <w:rPr>
          <w:szCs w:val="22"/>
        </w:rPr>
        <w:t xml:space="preserve"> </w:t>
      </w:r>
      <w:r w:rsidR="00F32843" w:rsidRPr="00DA4244">
        <w:rPr>
          <w:szCs w:val="22"/>
        </w:rPr>
        <w:t>–</w:t>
      </w:r>
      <w:r w:rsidRPr="00DA4244">
        <w:rPr>
          <w:szCs w:val="22"/>
        </w:rPr>
        <w:t xml:space="preserve"> </w:t>
      </w:r>
      <w:r w:rsidR="00DA4244" w:rsidRPr="00DA4244">
        <w:rPr>
          <w:szCs w:val="22"/>
        </w:rPr>
        <w:t>plutonium</w:t>
      </w:r>
      <w:r w:rsidR="00F23D1D">
        <w:rPr>
          <w:szCs w:val="22"/>
        </w:rPr>
        <w:t>,</w:t>
      </w:r>
      <w:r w:rsidR="00DA4244" w:rsidRPr="00DA4244">
        <w:rPr>
          <w:szCs w:val="22"/>
        </w:rPr>
        <w:t xml:space="preserve"> uranium-233</w:t>
      </w:r>
      <w:r w:rsidR="00F23D1D">
        <w:rPr>
          <w:szCs w:val="22"/>
        </w:rPr>
        <w:t>,</w:t>
      </w:r>
      <w:r w:rsidR="00DA4244" w:rsidRPr="00DA4244">
        <w:rPr>
          <w:szCs w:val="22"/>
        </w:rPr>
        <w:t xml:space="preserve"> uranium enriched in the isotope 235 or 233</w:t>
      </w:r>
      <w:r w:rsidR="00F23D1D">
        <w:rPr>
          <w:szCs w:val="22"/>
        </w:rPr>
        <w:t>,</w:t>
      </w:r>
      <w:r w:rsidR="00DA4244" w:rsidRPr="00DA4244">
        <w:rPr>
          <w:szCs w:val="22"/>
        </w:rPr>
        <w:t xml:space="preserve"> uranium containing the mixture of isotopes as occurring in nature other than in the form of ore or ore-residue</w:t>
      </w:r>
      <w:r w:rsidR="00F23D1D">
        <w:rPr>
          <w:szCs w:val="22"/>
        </w:rPr>
        <w:t>, or</w:t>
      </w:r>
      <w:r w:rsidR="00DA4244" w:rsidRPr="00DA4244">
        <w:rPr>
          <w:szCs w:val="22"/>
        </w:rPr>
        <w:t xml:space="preserve"> any material containing one or more of the foregoing</w:t>
      </w:r>
      <w:r w:rsidR="00917CF7">
        <w:rPr>
          <w:szCs w:val="22"/>
        </w:rPr>
        <w:t>.</w:t>
      </w:r>
    </w:p>
    <w:p w14:paraId="508E2724" w14:textId="17D46A17" w:rsidR="00F32843" w:rsidRPr="00DA4244" w:rsidRDefault="00F32843" w:rsidP="00DA4244">
      <w:pPr>
        <w:spacing w:beforeLines="50" w:before="120"/>
        <w:rPr>
          <w:szCs w:val="22"/>
        </w:rPr>
      </w:pPr>
      <w:r w:rsidRPr="00DA4244">
        <w:rPr>
          <w:b/>
          <w:szCs w:val="22"/>
        </w:rPr>
        <w:t>Plutonium</w:t>
      </w:r>
      <w:r w:rsidRPr="00DA4244">
        <w:rPr>
          <w:szCs w:val="22"/>
        </w:rPr>
        <w:t xml:space="preserve"> – all plutonium except that with an isotopic concentration exceeding 80</w:t>
      </w:r>
      <w:r w:rsidR="000262F0" w:rsidRPr="00DA4244">
        <w:rPr>
          <w:szCs w:val="22"/>
        </w:rPr>
        <w:t xml:space="preserve">% </w:t>
      </w:r>
      <w:r w:rsidR="00FC33EA" w:rsidRPr="00DA4244">
        <w:rPr>
          <w:szCs w:val="22"/>
        </w:rPr>
        <w:t xml:space="preserve">in </w:t>
      </w:r>
      <w:r w:rsidR="000262F0" w:rsidRPr="00DA4244">
        <w:rPr>
          <w:szCs w:val="22"/>
        </w:rPr>
        <w:t>plutonium-238</w:t>
      </w:r>
      <w:r w:rsidR="00917CF7">
        <w:rPr>
          <w:szCs w:val="22"/>
        </w:rPr>
        <w:t>.</w:t>
      </w:r>
    </w:p>
    <w:p w14:paraId="7D713909" w14:textId="4AF6A4AF" w:rsidR="001120CB" w:rsidRPr="00DA4244" w:rsidRDefault="001120CB" w:rsidP="00DA4244">
      <w:pPr>
        <w:spacing w:beforeLines="50" w:before="120"/>
        <w:rPr>
          <w:szCs w:val="22"/>
        </w:rPr>
      </w:pPr>
      <w:r w:rsidRPr="00DA4244">
        <w:rPr>
          <w:b/>
          <w:szCs w:val="22"/>
        </w:rPr>
        <w:t>Radioactive material</w:t>
      </w:r>
      <w:r w:rsidRPr="00DA4244">
        <w:rPr>
          <w:szCs w:val="22"/>
        </w:rPr>
        <w:t xml:space="preserve"> – material that spontaneously emits ionising radiati</w:t>
      </w:r>
      <w:r w:rsidR="000343C6">
        <w:rPr>
          <w:szCs w:val="22"/>
        </w:rPr>
        <w:t>on</w:t>
      </w:r>
      <w:r w:rsidR="000343C6">
        <w:t xml:space="preserve"> including sealed radioactive sources, unsealed radioactive sources, nuclear material and radioactive waste</w:t>
      </w:r>
      <w:r w:rsidR="00917CF7">
        <w:t>.</w:t>
      </w:r>
    </w:p>
    <w:p w14:paraId="154A1804" w14:textId="7318AD7B" w:rsidR="00EE4B44" w:rsidRPr="00DA4244" w:rsidRDefault="00EE4B44" w:rsidP="00DA4244">
      <w:pPr>
        <w:spacing w:beforeLines="50" w:before="120"/>
        <w:rPr>
          <w:szCs w:val="22"/>
        </w:rPr>
      </w:pPr>
      <w:r w:rsidRPr="00DA4244">
        <w:rPr>
          <w:b/>
          <w:szCs w:val="22"/>
        </w:rPr>
        <w:t>Sabotage</w:t>
      </w:r>
      <w:r w:rsidRPr="00DA4244">
        <w:rPr>
          <w:szCs w:val="22"/>
        </w:rPr>
        <w:t xml:space="preserve"> – any deliberate act directed against an associated facility or an associated activity that could directly or indirectly endanger the health and safety of personnel, the public, or the environment by exposure to radiation or release of radioactive substances</w:t>
      </w:r>
      <w:r w:rsidR="00917CF7">
        <w:rPr>
          <w:szCs w:val="22"/>
        </w:rPr>
        <w:t>.</w:t>
      </w:r>
    </w:p>
    <w:p w14:paraId="3F73EF40" w14:textId="14C434B5" w:rsidR="00DA3A5E" w:rsidRPr="00DA4244" w:rsidRDefault="00DA3A5E" w:rsidP="00DA4244">
      <w:pPr>
        <w:spacing w:beforeLines="50" w:before="120"/>
        <w:rPr>
          <w:szCs w:val="22"/>
        </w:rPr>
      </w:pPr>
      <w:r w:rsidRPr="00DA4244">
        <w:rPr>
          <w:b/>
          <w:szCs w:val="22"/>
        </w:rPr>
        <w:t>Secured area</w:t>
      </w:r>
      <w:r w:rsidRPr="00DA4244">
        <w:rPr>
          <w:szCs w:val="22"/>
        </w:rPr>
        <w:t xml:space="preserve"> – </w:t>
      </w:r>
      <w:r w:rsidR="00BA366B" w:rsidRPr="00DA4244">
        <w:rPr>
          <w:szCs w:val="22"/>
        </w:rPr>
        <w:t>an area with a single set of access controls in which radioactive material</w:t>
      </w:r>
      <w:r w:rsidR="00563595">
        <w:rPr>
          <w:szCs w:val="22"/>
        </w:rPr>
        <w:t xml:space="preserve"> or nuclear material</w:t>
      </w:r>
      <w:r w:rsidR="00BA366B" w:rsidRPr="00DA4244">
        <w:rPr>
          <w:szCs w:val="22"/>
        </w:rPr>
        <w:t xml:space="preserve"> is used or stored</w:t>
      </w:r>
      <w:r w:rsidR="00917CF7">
        <w:rPr>
          <w:szCs w:val="22"/>
        </w:rPr>
        <w:t>.</w:t>
      </w:r>
    </w:p>
    <w:p w14:paraId="410F119D" w14:textId="4626C252" w:rsidR="00D872F6" w:rsidRPr="00013CC5" w:rsidRDefault="00D872F6" w:rsidP="00DA4244">
      <w:pPr>
        <w:spacing w:beforeLines="50" w:before="120"/>
        <w:rPr>
          <w:szCs w:val="22"/>
        </w:rPr>
      </w:pPr>
      <w:r w:rsidRPr="00DA4244">
        <w:rPr>
          <w:b/>
          <w:szCs w:val="22"/>
        </w:rPr>
        <w:t>Security culture</w:t>
      </w:r>
      <w:r w:rsidRPr="00DA4244">
        <w:rPr>
          <w:szCs w:val="22"/>
        </w:rPr>
        <w:t xml:space="preserve"> – the assembly of characteristics, attitudes and behaviours of individuals, organisations and institutions </w:t>
      </w:r>
      <w:r w:rsidR="00721A40">
        <w:rPr>
          <w:szCs w:val="22"/>
        </w:rPr>
        <w:t>that</w:t>
      </w:r>
      <w:r w:rsidR="00721A40" w:rsidRPr="00DA4244">
        <w:rPr>
          <w:szCs w:val="22"/>
        </w:rPr>
        <w:t xml:space="preserve"> </w:t>
      </w:r>
      <w:r w:rsidRPr="00DA4244">
        <w:rPr>
          <w:szCs w:val="22"/>
        </w:rPr>
        <w:t xml:space="preserve">serves as a means to support, enhance and sustain nuclear </w:t>
      </w:r>
      <w:r w:rsidRPr="00013CC5">
        <w:rPr>
          <w:szCs w:val="22"/>
        </w:rPr>
        <w:t>security</w:t>
      </w:r>
      <w:r w:rsidR="00917CF7">
        <w:rPr>
          <w:szCs w:val="22"/>
        </w:rPr>
        <w:t>.</w:t>
      </w:r>
    </w:p>
    <w:p w14:paraId="7A2384CE" w14:textId="57F990F7" w:rsidR="00D872F6" w:rsidRPr="00013CC5" w:rsidRDefault="00D872F6" w:rsidP="00DA4244">
      <w:pPr>
        <w:spacing w:beforeLines="50" w:before="120"/>
        <w:rPr>
          <w:szCs w:val="22"/>
        </w:rPr>
      </w:pPr>
      <w:r w:rsidRPr="00013CC5">
        <w:rPr>
          <w:b/>
          <w:szCs w:val="22"/>
        </w:rPr>
        <w:t>Security event</w:t>
      </w:r>
      <w:r w:rsidRPr="00013CC5">
        <w:rPr>
          <w:szCs w:val="22"/>
        </w:rPr>
        <w:t xml:space="preserve"> – an event that has implications for </w:t>
      </w:r>
      <w:r w:rsidR="00215A37" w:rsidRPr="00013CC5">
        <w:rPr>
          <w:szCs w:val="22"/>
        </w:rPr>
        <w:t>the</w:t>
      </w:r>
      <w:r w:rsidRPr="00013CC5">
        <w:rPr>
          <w:szCs w:val="22"/>
        </w:rPr>
        <w:t xml:space="preserve"> security</w:t>
      </w:r>
      <w:r w:rsidR="00215A37" w:rsidRPr="00013CC5">
        <w:rPr>
          <w:szCs w:val="22"/>
        </w:rPr>
        <w:t xml:space="preserve"> of radioactive material</w:t>
      </w:r>
      <w:r w:rsidR="00917CF7">
        <w:rPr>
          <w:szCs w:val="22"/>
        </w:rPr>
        <w:t>.</w:t>
      </w:r>
    </w:p>
    <w:p w14:paraId="73DB1EF0" w14:textId="1C3B3105" w:rsidR="000343C6" w:rsidRDefault="000343C6" w:rsidP="00DA4244">
      <w:pPr>
        <w:spacing w:beforeLines="50" w:before="120"/>
        <w:rPr>
          <w:szCs w:val="22"/>
        </w:rPr>
      </w:pPr>
      <w:r w:rsidRPr="00013CC5">
        <w:rPr>
          <w:b/>
          <w:szCs w:val="22"/>
        </w:rPr>
        <w:t>Security plan</w:t>
      </w:r>
      <w:r w:rsidRPr="00013CC5">
        <w:rPr>
          <w:szCs w:val="22"/>
        </w:rPr>
        <w:t xml:space="preserve"> – written plan maintained by the </w:t>
      </w:r>
      <w:r w:rsidR="00721A40">
        <w:rPr>
          <w:szCs w:val="22"/>
        </w:rPr>
        <w:t>m</w:t>
      </w:r>
      <w:r w:rsidRPr="00013CC5">
        <w:rPr>
          <w:szCs w:val="22"/>
        </w:rPr>
        <w:t xml:space="preserve">anaging </w:t>
      </w:r>
      <w:r w:rsidR="00721A40">
        <w:rPr>
          <w:szCs w:val="22"/>
        </w:rPr>
        <w:t>e</w:t>
      </w:r>
      <w:r w:rsidRPr="00013CC5">
        <w:rPr>
          <w:szCs w:val="22"/>
        </w:rPr>
        <w:t>ntity that describes the security approach and system to protect the material and complies with the requirements in Appendix</w:t>
      </w:r>
      <w:r w:rsidR="00612864">
        <w:rPr>
          <w:szCs w:val="22"/>
        </w:rPr>
        <w:t xml:space="preserve"> 5</w:t>
      </w:r>
      <w:r w:rsidR="00917CF7">
        <w:rPr>
          <w:szCs w:val="22"/>
        </w:rPr>
        <w:t>.</w:t>
      </w:r>
    </w:p>
    <w:p w14:paraId="49CDD65C" w14:textId="25D445C4" w:rsidR="00ED2111" w:rsidRDefault="00ED2111" w:rsidP="00ED2111">
      <w:pPr>
        <w:spacing w:beforeLines="50" w:before="120" w:line="240" w:lineRule="auto"/>
        <w:rPr>
          <w:szCs w:val="22"/>
        </w:rPr>
      </w:pPr>
      <w:r w:rsidRPr="00DA4244">
        <w:rPr>
          <w:b/>
          <w:szCs w:val="22"/>
        </w:rPr>
        <w:t>Sensitive information</w:t>
      </w:r>
      <w:r w:rsidRPr="00DA4244">
        <w:rPr>
          <w:szCs w:val="22"/>
        </w:rPr>
        <w:t xml:space="preserve"> – information, the unauthori</w:t>
      </w:r>
      <w:r w:rsidR="00721A40">
        <w:rPr>
          <w:szCs w:val="22"/>
        </w:rPr>
        <w:t>s</w:t>
      </w:r>
      <w:r w:rsidRPr="00DA4244">
        <w:rPr>
          <w:szCs w:val="22"/>
        </w:rPr>
        <w:t>ed disclosure (or modification, alteration, destruction or denial of use) of which could compromise nuclear security or otherwise assist in the carrying out of a malicious act against a nuclear facility, organi</w:t>
      </w:r>
      <w:r w:rsidR="00721A40">
        <w:rPr>
          <w:szCs w:val="22"/>
        </w:rPr>
        <w:t>s</w:t>
      </w:r>
      <w:r w:rsidRPr="00DA4244">
        <w:rPr>
          <w:szCs w:val="22"/>
        </w:rPr>
        <w:t xml:space="preserve">ation or transport. Such information may refer, for example, to the nuclear security arrangements at a </w:t>
      </w:r>
      <w:r w:rsidRPr="00DA4244">
        <w:rPr>
          <w:szCs w:val="22"/>
        </w:rPr>
        <w:lastRenderedPageBreak/>
        <w:t>facility, the systems, structures and components at a facility, the location and details of transport of nuclear material or other radioactive material, or details of an organi</w:t>
      </w:r>
      <w:r w:rsidR="00721A40">
        <w:rPr>
          <w:szCs w:val="22"/>
        </w:rPr>
        <w:t>s</w:t>
      </w:r>
      <w:r w:rsidRPr="00DA4244">
        <w:rPr>
          <w:szCs w:val="22"/>
        </w:rPr>
        <w:t>ation’s personnel</w:t>
      </w:r>
      <w:r w:rsidR="00917CF7">
        <w:rPr>
          <w:szCs w:val="22"/>
        </w:rPr>
        <w:t>.</w:t>
      </w:r>
    </w:p>
    <w:p w14:paraId="04D3BF1D" w14:textId="5B85257A" w:rsidR="00ED2111" w:rsidRPr="00ED2111" w:rsidRDefault="00ED2111" w:rsidP="00ED2111">
      <w:pPr>
        <w:spacing w:beforeLines="50" w:before="120" w:line="240" w:lineRule="auto"/>
      </w:pPr>
      <w:r>
        <w:rPr>
          <w:b/>
          <w:szCs w:val="22"/>
        </w:rPr>
        <w:t xml:space="preserve">Special form radioactive material </w:t>
      </w:r>
      <w:r w:rsidRPr="00013CC5">
        <w:rPr>
          <w:szCs w:val="22"/>
        </w:rPr>
        <w:t>–</w:t>
      </w:r>
      <w:r>
        <w:rPr>
          <w:szCs w:val="22"/>
        </w:rPr>
        <w:t xml:space="preserve"> a </w:t>
      </w:r>
      <w:r w:rsidR="00950FE3">
        <w:rPr>
          <w:szCs w:val="22"/>
        </w:rPr>
        <w:t xml:space="preserve">non-dispersible </w:t>
      </w:r>
      <w:r>
        <w:rPr>
          <w:szCs w:val="22"/>
        </w:rPr>
        <w:t>solid radioactive material or a sealed capsule containing radioactive material</w:t>
      </w:r>
      <w:r w:rsidR="00917CF7">
        <w:rPr>
          <w:szCs w:val="22"/>
        </w:rPr>
        <w:t>.</w:t>
      </w:r>
    </w:p>
    <w:p w14:paraId="1F30EE87" w14:textId="1DFB98C8" w:rsidR="00945A55" w:rsidRPr="00013CC5" w:rsidRDefault="00945A55" w:rsidP="00DA4244">
      <w:pPr>
        <w:spacing w:beforeLines="50" w:before="120"/>
        <w:rPr>
          <w:szCs w:val="22"/>
        </w:rPr>
      </w:pPr>
      <w:r w:rsidRPr="00013CC5">
        <w:rPr>
          <w:b/>
          <w:szCs w:val="22"/>
        </w:rPr>
        <w:t>Transport</w:t>
      </w:r>
      <w:r w:rsidRPr="00013CC5">
        <w:rPr>
          <w:szCs w:val="22"/>
        </w:rPr>
        <w:t xml:space="preserve"> </w:t>
      </w:r>
      <w:r w:rsidR="006661A3">
        <w:rPr>
          <w:szCs w:val="22"/>
        </w:rPr>
        <w:t>–</w:t>
      </w:r>
      <w:r w:rsidRPr="00013CC5">
        <w:rPr>
          <w:szCs w:val="22"/>
        </w:rPr>
        <w:t xml:space="preserve"> </w:t>
      </w:r>
      <w:r w:rsidR="006661A3">
        <w:rPr>
          <w:szCs w:val="22"/>
        </w:rPr>
        <w:t>the deliberate physical movement of radioactive material or nuclear material from one place to another including in-transit storage that is incidental to that movement</w:t>
      </w:r>
      <w:r w:rsidR="00917CF7">
        <w:rPr>
          <w:szCs w:val="22"/>
        </w:rPr>
        <w:t>.</w:t>
      </w:r>
    </w:p>
    <w:p w14:paraId="2E0F94E4" w14:textId="5820F3DE" w:rsidR="00EE4B44" w:rsidRPr="00DA4244" w:rsidRDefault="00EE4B44" w:rsidP="00DA4244">
      <w:pPr>
        <w:spacing w:beforeLines="50" w:before="120"/>
        <w:rPr>
          <w:szCs w:val="22"/>
        </w:rPr>
      </w:pPr>
      <w:r w:rsidRPr="00013CC5">
        <w:rPr>
          <w:b/>
          <w:szCs w:val="22"/>
        </w:rPr>
        <w:t>Threat</w:t>
      </w:r>
      <w:r w:rsidRPr="00013CC5">
        <w:rPr>
          <w:szCs w:val="22"/>
        </w:rPr>
        <w:t xml:space="preserve"> – a</w:t>
      </w:r>
      <w:r w:rsidRPr="00DA4244">
        <w:rPr>
          <w:szCs w:val="22"/>
        </w:rPr>
        <w:t xml:space="preserve"> person or group of persons with motivation, intention or capability to commit a malicious act</w:t>
      </w:r>
      <w:r w:rsidR="00917CF7">
        <w:rPr>
          <w:szCs w:val="22"/>
        </w:rPr>
        <w:t>.</w:t>
      </w:r>
    </w:p>
    <w:p w14:paraId="52E47038" w14:textId="15AC0ADA" w:rsidR="00C34776" w:rsidRPr="00DA4244" w:rsidRDefault="00C34776" w:rsidP="00DA4244">
      <w:pPr>
        <w:spacing w:beforeLines="50" w:before="120"/>
        <w:rPr>
          <w:szCs w:val="22"/>
        </w:rPr>
      </w:pPr>
      <w:r w:rsidRPr="00DA4244">
        <w:rPr>
          <w:b/>
          <w:szCs w:val="22"/>
        </w:rPr>
        <w:t>Unacceptable radiological consequences</w:t>
      </w:r>
      <w:r w:rsidRPr="00DA4244">
        <w:rPr>
          <w:szCs w:val="22"/>
        </w:rPr>
        <w:t xml:space="preserve"> </w:t>
      </w:r>
      <w:r w:rsidR="00BA366B" w:rsidRPr="00DA4244">
        <w:rPr>
          <w:szCs w:val="22"/>
        </w:rPr>
        <w:t>– an effective dose exceeding 100 mSv received by any member of the public in the first 7 days following an event</w:t>
      </w:r>
      <w:r w:rsidR="00917CF7">
        <w:rPr>
          <w:szCs w:val="22"/>
        </w:rPr>
        <w:t>.</w:t>
      </w:r>
    </w:p>
    <w:p w14:paraId="1F15CE31" w14:textId="53858C6F" w:rsidR="00DA4244" w:rsidRPr="00DA4244" w:rsidRDefault="00DA4244" w:rsidP="00DA4244">
      <w:pPr>
        <w:spacing w:beforeLines="50" w:before="120" w:line="240" w:lineRule="auto"/>
        <w:rPr>
          <w:szCs w:val="22"/>
        </w:rPr>
      </w:pPr>
      <w:r w:rsidRPr="00DA4244">
        <w:rPr>
          <w:b/>
          <w:szCs w:val="22"/>
        </w:rPr>
        <w:t xml:space="preserve">Unauthorised access </w:t>
      </w:r>
      <w:r w:rsidR="00917CF7">
        <w:rPr>
          <w:b/>
          <w:szCs w:val="22"/>
        </w:rPr>
        <w:t>–</w:t>
      </w:r>
      <w:r w:rsidRPr="00DA4244">
        <w:rPr>
          <w:szCs w:val="22"/>
        </w:rPr>
        <w:t xml:space="preserve"> access or attempted access that is not inadvertent and has malicious intent</w:t>
      </w:r>
      <w:r w:rsidR="00917CF7">
        <w:rPr>
          <w:szCs w:val="22"/>
        </w:rPr>
        <w:t>.</w:t>
      </w:r>
    </w:p>
    <w:p w14:paraId="6AE63DE5" w14:textId="45696A4C" w:rsidR="009B7C90" w:rsidRPr="00DA4244" w:rsidRDefault="009B7C90" w:rsidP="00DA4244">
      <w:pPr>
        <w:spacing w:beforeLines="50" w:before="120"/>
        <w:rPr>
          <w:szCs w:val="22"/>
        </w:rPr>
      </w:pPr>
      <w:r w:rsidRPr="00DA4244">
        <w:rPr>
          <w:b/>
          <w:szCs w:val="22"/>
        </w:rPr>
        <w:t>Unauthorised removal</w:t>
      </w:r>
      <w:r w:rsidRPr="00DA4244">
        <w:rPr>
          <w:szCs w:val="22"/>
        </w:rPr>
        <w:t xml:space="preserve"> – the theft or other unlawful taking of radioactive material</w:t>
      </w:r>
      <w:r w:rsidR="00917CF7">
        <w:rPr>
          <w:szCs w:val="22"/>
        </w:rPr>
        <w:t>.</w:t>
      </w:r>
    </w:p>
    <w:p w14:paraId="0472EA8A" w14:textId="781FB5A1" w:rsidR="00DA4244" w:rsidRPr="00DA4244" w:rsidRDefault="00DA4244" w:rsidP="00DA4244">
      <w:pPr>
        <w:spacing w:beforeLines="50" w:before="120" w:line="240" w:lineRule="auto"/>
        <w:rPr>
          <w:szCs w:val="22"/>
        </w:rPr>
      </w:pPr>
      <w:r w:rsidRPr="00DA4244">
        <w:rPr>
          <w:b/>
          <w:szCs w:val="22"/>
        </w:rPr>
        <w:t>Vulnerability assessment</w:t>
      </w:r>
      <w:r w:rsidRPr="00DA4244">
        <w:rPr>
          <w:szCs w:val="22"/>
        </w:rPr>
        <w:t xml:space="preserve"> – evaluation and documentation of the features and effectiveness of the overall security system at a particular facility</w:t>
      </w:r>
      <w:r w:rsidR="00917CF7">
        <w:rPr>
          <w:szCs w:val="22"/>
        </w:rPr>
        <w:t>.</w:t>
      </w:r>
    </w:p>
    <w:p w14:paraId="06DCB2E6" w14:textId="77777777" w:rsidR="00DA4244" w:rsidRPr="009B7C90" w:rsidRDefault="00DA4244" w:rsidP="00D27ECE">
      <w:pPr>
        <w:spacing w:before="180"/>
      </w:pPr>
    </w:p>
    <w:p w14:paraId="7769ABF3" w14:textId="61B4030C" w:rsidR="00BD2D96" w:rsidRDefault="002F0E0E">
      <w:pPr>
        <w:pStyle w:val="Heading1"/>
      </w:pPr>
      <w:bookmarkStart w:id="24" w:name="_Toc12955102"/>
      <w:r>
        <w:lastRenderedPageBreak/>
        <w:t xml:space="preserve">Security </w:t>
      </w:r>
      <w:r w:rsidR="00917CF7">
        <w:t>m</w:t>
      </w:r>
      <w:r>
        <w:t>anagement</w:t>
      </w:r>
      <w:bookmarkEnd w:id="24"/>
    </w:p>
    <w:p w14:paraId="55554F16" w14:textId="03BE8622" w:rsidR="007D7636" w:rsidRPr="007D7636" w:rsidRDefault="007D7636" w:rsidP="007D7636">
      <w:pPr>
        <w:pStyle w:val="Heading2"/>
      </w:pPr>
      <w:bookmarkStart w:id="25" w:name="_Toc12955103"/>
      <w:r>
        <w:t>General</w:t>
      </w:r>
      <w:bookmarkEnd w:id="25"/>
    </w:p>
    <w:p w14:paraId="74DD139E" w14:textId="2B2CE135" w:rsidR="00037583" w:rsidRDefault="00037583" w:rsidP="00504FFE">
      <w:pPr>
        <w:pStyle w:val="Number"/>
      </w:pPr>
      <w:r>
        <w:t>The managing entity</w:t>
      </w:r>
      <w:r w:rsidR="00D706F7">
        <w:t xml:space="preserve"> must</w:t>
      </w:r>
      <w:r>
        <w:t>:</w:t>
      </w:r>
    </w:p>
    <w:p w14:paraId="62FF4DAD" w14:textId="24583AD6" w:rsidR="00037583" w:rsidRDefault="00D706F7" w:rsidP="00037583">
      <w:pPr>
        <w:pStyle w:val="Letter"/>
      </w:pPr>
      <w:r>
        <w:t>t</w:t>
      </w:r>
      <w:r w:rsidR="00037583">
        <w:t>ake prime responsibility for the security of radioactiv</w:t>
      </w:r>
      <w:r w:rsidR="00C87A25">
        <w:t xml:space="preserve">e material </w:t>
      </w:r>
      <w:r w:rsidR="00203FA5">
        <w:t>and nuclear material</w:t>
      </w:r>
      <w:r w:rsidR="00203574">
        <w:t xml:space="preserve"> under its management or control</w:t>
      </w:r>
    </w:p>
    <w:p w14:paraId="53A6B956" w14:textId="5D90A257" w:rsidR="005B0D76" w:rsidRDefault="001D2D7F" w:rsidP="001D2D7F">
      <w:pPr>
        <w:pStyle w:val="Letter"/>
      </w:pPr>
      <w:r>
        <w:t>assign a security level</w:t>
      </w:r>
      <w:r w:rsidR="00B03DBC">
        <w:t xml:space="preserve"> to each</w:t>
      </w:r>
      <w:r w:rsidR="005B0D76">
        <w:t>:</w:t>
      </w:r>
    </w:p>
    <w:p w14:paraId="05A9914E" w14:textId="0A0F74FA" w:rsidR="001D2D7F" w:rsidRPr="00404DA8" w:rsidRDefault="001D2D7F" w:rsidP="005B0D76">
      <w:pPr>
        <w:pStyle w:val="Roman"/>
      </w:pPr>
      <w:r>
        <w:t xml:space="preserve">secured area in which radioactive material or nuclear material </w:t>
      </w:r>
      <w:r w:rsidR="00FF769A">
        <w:t>is to</w:t>
      </w:r>
      <w:r>
        <w:t xml:space="preserve"> be used or stored as set out in Appendix</w:t>
      </w:r>
      <w:r w:rsidR="00612864">
        <w:t xml:space="preserve"> 1</w:t>
      </w:r>
    </w:p>
    <w:p w14:paraId="4946FDDE" w14:textId="4C531FBF" w:rsidR="001D2D7F" w:rsidRDefault="00576509" w:rsidP="00576509">
      <w:pPr>
        <w:pStyle w:val="Roman"/>
      </w:pPr>
      <w:r>
        <w:t xml:space="preserve">package </w:t>
      </w:r>
      <w:r w:rsidR="00FF769A">
        <w:t xml:space="preserve">in which radioactive material </w:t>
      </w:r>
      <w:r w:rsidR="00A219D4">
        <w:t xml:space="preserve">or nuclear material </w:t>
      </w:r>
      <w:r w:rsidR="00FF769A">
        <w:t xml:space="preserve">is to be transported </w:t>
      </w:r>
      <w:r w:rsidR="00B123D0">
        <w:t>as set out in Appendix</w:t>
      </w:r>
      <w:r w:rsidR="00612864">
        <w:t xml:space="preserve"> 2</w:t>
      </w:r>
    </w:p>
    <w:p w14:paraId="199AC885" w14:textId="126F6C3F" w:rsidR="009152D1" w:rsidRDefault="00235103" w:rsidP="00037583">
      <w:pPr>
        <w:pStyle w:val="Letter"/>
      </w:pPr>
      <w:r>
        <w:t>establish a</w:t>
      </w:r>
      <w:r w:rsidR="00992EA2">
        <w:t xml:space="preserve"> management system to enhance security </w:t>
      </w:r>
      <w:r w:rsidR="009152D1">
        <w:t>that includes:</w:t>
      </w:r>
    </w:p>
    <w:p w14:paraId="08606DBE" w14:textId="71238721" w:rsidR="009152D1" w:rsidRDefault="009152D1" w:rsidP="009152D1">
      <w:pPr>
        <w:pStyle w:val="Roman"/>
      </w:pPr>
      <w:r>
        <w:t>effectively integrating security into the overall management system of the organisation</w:t>
      </w:r>
    </w:p>
    <w:p w14:paraId="765EC772" w14:textId="658AB57F" w:rsidR="009152D1" w:rsidRDefault="009152D1" w:rsidP="009152D1">
      <w:pPr>
        <w:pStyle w:val="Roman"/>
      </w:pPr>
      <w:r>
        <w:t>making a commitment to security from the highest level of management at the facility, and by providing all required resources</w:t>
      </w:r>
    </w:p>
    <w:p w14:paraId="2D164DD0" w14:textId="0D1BA010" w:rsidR="009152D1" w:rsidRDefault="009152D1" w:rsidP="009152D1">
      <w:pPr>
        <w:pStyle w:val="Roman"/>
      </w:pPr>
      <w:r>
        <w:t>promoting continuous improvement and a security culture</w:t>
      </w:r>
    </w:p>
    <w:p w14:paraId="39FA1164" w14:textId="694389D2" w:rsidR="00203574" w:rsidRDefault="00203574" w:rsidP="009152D1">
      <w:pPr>
        <w:pStyle w:val="Letter"/>
      </w:pPr>
      <w:r>
        <w:t>for the use and storage of radioactive material or nuclear material in secured areas that are assigned security levels A, B or C and for the transport of radioactive material or nuclear material in enhanced security packages:</w:t>
      </w:r>
    </w:p>
    <w:p w14:paraId="41A1A925" w14:textId="3D0BA5EA" w:rsidR="00B03DBC" w:rsidRDefault="00B03DBC" w:rsidP="006B61E7">
      <w:pPr>
        <w:pStyle w:val="Roman"/>
      </w:pPr>
      <w:r>
        <w:t>appoint a radiation security officer</w:t>
      </w:r>
      <w:r w:rsidR="009152D1">
        <w:t xml:space="preserve"> to oversee the application of regulatory requirements</w:t>
      </w:r>
    </w:p>
    <w:p w14:paraId="09F9352C" w14:textId="04B051B5" w:rsidR="009152D1" w:rsidRDefault="009152D1" w:rsidP="006B61E7">
      <w:pPr>
        <w:pStyle w:val="Roman"/>
      </w:pPr>
      <w:r>
        <w:t>consult with and engage the services of experts and interested parties as necessary</w:t>
      </w:r>
      <w:r w:rsidR="00F47588">
        <w:t>.</w:t>
      </w:r>
      <w:r w:rsidR="00CB2539">
        <w:br/>
      </w:r>
    </w:p>
    <w:p w14:paraId="7B3B477F" w14:textId="70970185" w:rsidR="008E03E8" w:rsidRDefault="008E03E8" w:rsidP="008E03E8">
      <w:pPr>
        <w:pStyle w:val="Number"/>
      </w:pPr>
      <w:r>
        <w:t>The managing entity must implement security requirements:</w:t>
      </w:r>
    </w:p>
    <w:p w14:paraId="227EEA61" w14:textId="51B3056F" w:rsidR="008E03E8" w:rsidRDefault="008E03E8" w:rsidP="006B61E7">
      <w:pPr>
        <w:pStyle w:val="Letter"/>
      </w:pPr>
      <w:r>
        <w:t>in proportion to the potential consequences of a malicious act</w:t>
      </w:r>
    </w:p>
    <w:p w14:paraId="7C9AB22A" w14:textId="77777777" w:rsidR="008E03E8" w:rsidRDefault="008E03E8" w:rsidP="006B61E7">
      <w:pPr>
        <w:pStyle w:val="Letter"/>
      </w:pPr>
      <w:r>
        <w:t>taking account of the current threat assessment if this has been supplied by the Office of Radiation Safety</w:t>
      </w:r>
    </w:p>
    <w:p w14:paraId="55B1E3B3" w14:textId="77777777" w:rsidR="008E03E8" w:rsidRDefault="008E03E8" w:rsidP="006B61E7">
      <w:pPr>
        <w:pStyle w:val="Letter"/>
      </w:pPr>
      <w:r>
        <w:t>in an integrated way ensuring radiation safety measures are not compromised</w:t>
      </w:r>
    </w:p>
    <w:p w14:paraId="24794057" w14:textId="0A54A4A9" w:rsidR="008E03E8" w:rsidRDefault="008E03E8" w:rsidP="008E03E8">
      <w:pPr>
        <w:pStyle w:val="Letter"/>
      </w:pPr>
      <w:r>
        <w:t>adopting the concept of defence in depth</w:t>
      </w:r>
    </w:p>
    <w:p w14:paraId="61D2789E" w14:textId="1B7BC9D7" w:rsidR="001819B5" w:rsidRDefault="001819B5">
      <w:pPr>
        <w:pStyle w:val="Letter"/>
      </w:pPr>
      <w:r>
        <w:t>to ensure</w:t>
      </w:r>
      <w:r w:rsidR="008E03E8">
        <w:t xml:space="preserve"> that</w:t>
      </w:r>
      <w:r w:rsidR="00642B05">
        <w:t>:</w:t>
      </w:r>
    </w:p>
    <w:p w14:paraId="6C3DA270" w14:textId="7FE36631" w:rsidR="008E03E8" w:rsidRDefault="008E03E8" w:rsidP="001819B5">
      <w:pPr>
        <w:pStyle w:val="Roman"/>
      </w:pPr>
      <w:r>
        <w:t xml:space="preserve">the security goals in Appendix </w:t>
      </w:r>
      <w:r w:rsidR="00612864">
        <w:t xml:space="preserve">4 </w:t>
      </w:r>
      <w:r>
        <w:t>are met</w:t>
      </w:r>
    </w:p>
    <w:p w14:paraId="671FE8C1" w14:textId="66C08032" w:rsidR="001819B5" w:rsidRDefault="001819B5">
      <w:pPr>
        <w:pStyle w:val="Roman"/>
      </w:pPr>
      <w:r>
        <w:t xml:space="preserve">if </w:t>
      </w:r>
      <w:r w:rsidR="00203574">
        <w:t xml:space="preserve">there are </w:t>
      </w:r>
      <w:r>
        <w:t xml:space="preserve">two or more requirements </w:t>
      </w:r>
      <w:r w:rsidR="00203574">
        <w:t xml:space="preserve">in this code </w:t>
      </w:r>
      <w:r>
        <w:t>relat</w:t>
      </w:r>
      <w:r w:rsidR="00203574">
        <w:t>ing</w:t>
      </w:r>
      <w:r>
        <w:t xml:space="preserve"> to the managing entity’s activities then the more stringent of those requirements are applied.</w:t>
      </w:r>
    </w:p>
    <w:p w14:paraId="6C22357D" w14:textId="77777777" w:rsidR="008E03E8" w:rsidRDefault="008E03E8" w:rsidP="006B61E7">
      <w:pPr>
        <w:pStyle w:val="Letter"/>
        <w:numPr>
          <w:ilvl w:val="0"/>
          <w:numId w:val="0"/>
        </w:numPr>
        <w:ind w:left="1134"/>
      </w:pPr>
    </w:p>
    <w:p w14:paraId="6B96991A" w14:textId="3F2C6C57" w:rsidR="00176EF5" w:rsidRDefault="00176EF5" w:rsidP="00176EF5"/>
    <w:p w14:paraId="264522F8" w14:textId="69FBD934" w:rsidR="007D7636" w:rsidRDefault="007D7636" w:rsidP="007D7636">
      <w:pPr>
        <w:pStyle w:val="Heading2"/>
      </w:pPr>
      <w:bookmarkStart w:id="26" w:name="_Toc12955104"/>
      <w:r>
        <w:lastRenderedPageBreak/>
        <w:t>Use and storage</w:t>
      </w:r>
      <w:bookmarkEnd w:id="26"/>
    </w:p>
    <w:p w14:paraId="72D1032C" w14:textId="28B9B139" w:rsidR="00E22F43" w:rsidRDefault="00DA0807" w:rsidP="00E22F43">
      <w:pPr>
        <w:pStyle w:val="Number"/>
      </w:pPr>
      <w:r>
        <w:t xml:space="preserve">For </w:t>
      </w:r>
      <w:r w:rsidR="009F536F">
        <w:t xml:space="preserve">the use or storage of radioactive material or nuclear material in </w:t>
      </w:r>
      <w:r>
        <w:t>secur</w:t>
      </w:r>
      <w:r w:rsidR="009F536F">
        <w:t xml:space="preserve">ed areas that are assigned security </w:t>
      </w:r>
      <w:r>
        <w:t>level</w:t>
      </w:r>
      <w:r w:rsidR="009F536F">
        <w:t>s</w:t>
      </w:r>
      <w:r>
        <w:t xml:space="preserve"> A, B </w:t>
      </w:r>
      <w:r w:rsidR="009F536F">
        <w:t>or</w:t>
      </w:r>
      <w:r>
        <w:t xml:space="preserve"> C</w:t>
      </w:r>
      <w:r w:rsidR="00AF6B48">
        <w:t>,</w:t>
      </w:r>
      <w:r>
        <w:t xml:space="preserve"> t</w:t>
      </w:r>
      <w:r w:rsidR="001D2D7F">
        <w:t>he managing entity must</w:t>
      </w:r>
      <w:r w:rsidR="00176EF5">
        <w:t>:</w:t>
      </w:r>
    </w:p>
    <w:p w14:paraId="295F4EE4" w14:textId="61702C07" w:rsidR="004873E4" w:rsidRDefault="004873E4" w:rsidP="004873E4">
      <w:pPr>
        <w:pStyle w:val="Letter"/>
      </w:pPr>
      <w:r>
        <w:t>ensure that all persons with responsibilities for security</w:t>
      </w:r>
      <w:r w:rsidR="00767F58">
        <w:t xml:space="preserve"> including response personnel</w:t>
      </w:r>
      <w:r>
        <w:t>:</w:t>
      </w:r>
    </w:p>
    <w:p w14:paraId="48625559" w14:textId="77777777" w:rsidR="004873E4" w:rsidRDefault="004873E4" w:rsidP="004873E4">
      <w:pPr>
        <w:pStyle w:val="Roman"/>
      </w:pPr>
      <w:r>
        <w:t>are qualified, educated and trained in security so that they understand their duties and can perform them competently</w:t>
      </w:r>
    </w:p>
    <w:p w14:paraId="7F710CF9" w14:textId="3AFBFD5B" w:rsidR="004873E4" w:rsidRDefault="004873E4" w:rsidP="004873E4">
      <w:pPr>
        <w:pStyle w:val="Roman"/>
      </w:pPr>
      <w:r>
        <w:t>satisfy the training requirements in Appendix</w:t>
      </w:r>
      <w:r w:rsidR="00612864">
        <w:t xml:space="preserve"> 6</w:t>
      </w:r>
    </w:p>
    <w:p w14:paraId="2F0B9DE6" w14:textId="77777777" w:rsidR="004873E4" w:rsidRDefault="004873E4" w:rsidP="004873E4">
      <w:pPr>
        <w:pStyle w:val="Roman"/>
      </w:pPr>
      <w:r>
        <w:t>are named in a current list with details of their qualifications, education and training</w:t>
      </w:r>
    </w:p>
    <w:p w14:paraId="6BB55AB1" w14:textId="77777777" w:rsidR="004873E4" w:rsidRDefault="004873E4" w:rsidP="004873E4">
      <w:pPr>
        <w:pStyle w:val="Roman"/>
      </w:pPr>
      <w:r>
        <w:t>are notified of their duties in relation to security</w:t>
      </w:r>
    </w:p>
    <w:p w14:paraId="276525D9" w14:textId="77777777" w:rsidR="004873E4" w:rsidRDefault="004873E4" w:rsidP="004873E4">
      <w:pPr>
        <w:pStyle w:val="Roman"/>
      </w:pPr>
      <w:r>
        <w:t>are authorised to assume their roles and responsibilities</w:t>
      </w:r>
    </w:p>
    <w:p w14:paraId="6E69BEE2" w14:textId="77777777" w:rsidR="004873E4" w:rsidRDefault="004873E4" w:rsidP="004873E4">
      <w:pPr>
        <w:pStyle w:val="Letter"/>
      </w:pPr>
      <w:r>
        <w:t>conduct background checks to assess the trustworthiness and reliability of all persons with security responsibilities that include:</w:t>
      </w:r>
    </w:p>
    <w:p w14:paraId="69CCE81F" w14:textId="076ADB70" w:rsidR="004873E4" w:rsidRDefault="00F47588" w:rsidP="004873E4">
      <w:pPr>
        <w:pStyle w:val="Roman"/>
      </w:pPr>
      <w:r>
        <w:t>confirming</w:t>
      </w:r>
      <w:r w:rsidR="004873E4">
        <w:t xml:space="preserve"> identity with photo identification</w:t>
      </w:r>
    </w:p>
    <w:p w14:paraId="74F1EF8F" w14:textId="7310818B" w:rsidR="004873E4" w:rsidRDefault="00F47588" w:rsidP="004873E4">
      <w:pPr>
        <w:pStyle w:val="Roman"/>
      </w:pPr>
      <w:r>
        <w:t>verifying</w:t>
      </w:r>
      <w:r w:rsidR="004873E4">
        <w:t xml:space="preserve"> references</w:t>
      </w:r>
    </w:p>
    <w:p w14:paraId="00803C49" w14:textId="4862F603" w:rsidR="004873E4" w:rsidRDefault="004873E4" w:rsidP="004873E4">
      <w:pPr>
        <w:pStyle w:val="Roman"/>
      </w:pPr>
      <w:r>
        <w:t>for security level A and security level B,</w:t>
      </w:r>
      <w:r w:rsidR="00F47588">
        <w:t xml:space="preserve"> commissioning</w:t>
      </w:r>
      <w:r>
        <w:t xml:space="preserve"> a Ministry of Justice criminal record check</w:t>
      </w:r>
    </w:p>
    <w:p w14:paraId="52956F65" w14:textId="42892CDC" w:rsidR="004873E4" w:rsidRDefault="004873E4" w:rsidP="004873E4">
      <w:pPr>
        <w:pStyle w:val="Roman"/>
      </w:pPr>
      <w:r>
        <w:t xml:space="preserve">for security level A, </w:t>
      </w:r>
      <w:r w:rsidR="00F47588">
        <w:t>undertaking five-</w:t>
      </w:r>
      <w:r>
        <w:t>yearly re-checks</w:t>
      </w:r>
    </w:p>
    <w:p w14:paraId="285FDE5F" w14:textId="77777777" w:rsidR="004873E4" w:rsidRDefault="004873E4" w:rsidP="004873E4">
      <w:pPr>
        <w:pStyle w:val="Letter"/>
      </w:pPr>
      <w:r>
        <w:t>restrict access to security sensitive information by:</w:t>
      </w:r>
    </w:p>
    <w:p w14:paraId="00E2A3A1" w14:textId="77777777" w:rsidR="004873E4" w:rsidRDefault="004873E4" w:rsidP="004873E4">
      <w:pPr>
        <w:pStyle w:val="Roman"/>
      </w:pPr>
      <w:r>
        <w:t>identifying the information that must be protected</w:t>
      </w:r>
    </w:p>
    <w:p w14:paraId="11AC050C" w14:textId="77777777" w:rsidR="004873E4" w:rsidRDefault="004873E4" w:rsidP="004873E4">
      <w:pPr>
        <w:pStyle w:val="Roman"/>
      </w:pPr>
      <w:r>
        <w:t>authorising persons to have access to such information</w:t>
      </w:r>
    </w:p>
    <w:p w14:paraId="0F4A61A0" w14:textId="238AD122" w:rsidR="004873E4" w:rsidRDefault="00F47588" w:rsidP="004873E4">
      <w:pPr>
        <w:pStyle w:val="Roman"/>
      </w:pPr>
      <w:r>
        <w:t xml:space="preserve">preventing </w:t>
      </w:r>
      <w:r w:rsidR="004873E4">
        <w:t>disclosure to unauthorised persons</w:t>
      </w:r>
    </w:p>
    <w:p w14:paraId="2B248383" w14:textId="19E6E625" w:rsidR="00E22F43" w:rsidRDefault="00E22F43" w:rsidP="004873E4">
      <w:pPr>
        <w:pStyle w:val="Letter"/>
      </w:pPr>
      <w:r>
        <w:t>establish processes for granting unescorted access to radioactive material</w:t>
      </w:r>
      <w:r w:rsidR="004873E4">
        <w:t xml:space="preserve">, </w:t>
      </w:r>
      <w:r>
        <w:t xml:space="preserve">nuclear material </w:t>
      </w:r>
      <w:r w:rsidR="004873E4">
        <w:t xml:space="preserve">or sensitive information </w:t>
      </w:r>
      <w:r>
        <w:t>to those who</w:t>
      </w:r>
      <w:r w:rsidR="004873E4">
        <w:t xml:space="preserve"> </w:t>
      </w:r>
      <w:r w:rsidR="0055166F">
        <w:t xml:space="preserve">have </w:t>
      </w:r>
      <w:r>
        <w:t>a demonstrated need for such access</w:t>
      </w:r>
    </w:p>
    <w:p w14:paraId="096B3998" w14:textId="77777777" w:rsidR="00E22F43" w:rsidRDefault="00E22F43" w:rsidP="00E22F43">
      <w:pPr>
        <w:pStyle w:val="Letter"/>
      </w:pPr>
      <w:r>
        <w:t>provide access controls to restrict unescorted access to areas where radioactive material or nuclear material is present that verify a person’s identity and authorisation for:</w:t>
      </w:r>
    </w:p>
    <w:p w14:paraId="718D2F78" w14:textId="6269A4B8" w:rsidR="00E22F43" w:rsidRDefault="00E22F43" w:rsidP="00E22F43">
      <w:pPr>
        <w:pStyle w:val="Roman"/>
      </w:pPr>
      <w:r>
        <w:t>security level A by</w:t>
      </w:r>
      <w:r w:rsidR="00F47588">
        <w:t>,</w:t>
      </w:r>
      <w:r>
        <w:t xml:space="preserve"> providing a combination of two or more verification measures that are protected against compromise such as manipulation or falsification</w:t>
      </w:r>
    </w:p>
    <w:p w14:paraId="5062F1B9" w14:textId="09E11717" w:rsidR="00E22F43" w:rsidRDefault="00E22F43" w:rsidP="00E22F43">
      <w:pPr>
        <w:pStyle w:val="Roman"/>
      </w:pPr>
      <w:r>
        <w:t>security levels B and C</w:t>
      </w:r>
      <w:r w:rsidR="00F47588">
        <w:t>,</w:t>
      </w:r>
      <w:r>
        <w:t xml:space="preserve"> by providing at least one verification measure</w:t>
      </w:r>
    </w:p>
    <w:p w14:paraId="1F4A2E2D" w14:textId="001DE29F" w:rsidR="00647207" w:rsidRDefault="00647207" w:rsidP="00DA0807">
      <w:pPr>
        <w:pStyle w:val="Letter"/>
      </w:pPr>
      <w:r>
        <w:t xml:space="preserve">provide </w:t>
      </w:r>
      <w:r w:rsidR="00DC1A1F">
        <w:t xml:space="preserve">and maintain </w:t>
      </w:r>
      <w:r>
        <w:t>a security plan</w:t>
      </w:r>
      <w:r w:rsidR="00DC1A1F">
        <w:t xml:space="preserve"> that</w:t>
      </w:r>
      <w:r w:rsidR="003958C0">
        <w:t xml:space="preserve"> complies with</w:t>
      </w:r>
      <w:r w:rsidR="00DC1A1F">
        <w:t xml:space="preserve"> the relevant requirements </w:t>
      </w:r>
      <w:r w:rsidR="003958C0">
        <w:t>in</w:t>
      </w:r>
      <w:r w:rsidR="00DC1A1F">
        <w:t xml:space="preserve"> </w:t>
      </w:r>
      <w:r w:rsidR="00663EF5">
        <w:t>A</w:t>
      </w:r>
      <w:r w:rsidR="00DC1A1F">
        <w:t>ppendix</w:t>
      </w:r>
      <w:r w:rsidR="00612864">
        <w:t xml:space="preserve"> 5</w:t>
      </w:r>
    </w:p>
    <w:p w14:paraId="4852EF9E" w14:textId="6ECDF695" w:rsidR="00B03DBC" w:rsidRDefault="00B03DBC" w:rsidP="00176EF5">
      <w:pPr>
        <w:pStyle w:val="Letter"/>
      </w:pPr>
      <w:r>
        <w:t xml:space="preserve">conduct </w:t>
      </w:r>
      <w:r w:rsidR="00F47588">
        <w:t xml:space="preserve">an </w:t>
      </w:r>
      <w:r>
        <w:t>evaluation for compliance and effectiveness, including performance testing</w:t>
      </w:r>
    </w:p>
    <w:p w14:paraId="45653235" w14:textId="6E79A3A5" w:rsidR="00267415" w:rsidRDefault="00B03DBC" w:rsidP="00176EF5">
      <w:pPr>
        <w:pStyle w:val="Letter"/>
      </w:pPr>
      <w:r>
        <w:t>establish a capability to manage and report security events</w:t>
      </w:r>
      <w:r w:rsidR="00F47588">
        <w:t>.</w:t>
      </w:r>
    </w:p>
    <w:p w14:paraId="174930B2" w14:textId="4B87D1F9" w:rsidR="007700C4" w:rsidRDefault="007700C4" w:rsidP="007700C4">
      <w:pPr>
        <w:pStyle w:val="Number"/>
      </w:pPr>
      <w:r>
        <w:t>For the use or storage of radioactive material or nuclear material in secured areas that are assigned security level D</w:t>
      </w:r>
      <w:r w:rsidR="00F47588">
        <w:t>,</w:t>
      </w:r>
      <w:r>
        <w:t xml:space="preserve"> the managing entity must secure the material:</w:t>
      </w:r>
    </w:p>
    <w:p w14:paraId="6DDDD469" w14:textId="77777777" w:rsidR="007700C4" w:rsidRDefault="007700C4" w:rsidP="007700C4">
      <w:pPr>
        <w:pStyle w:val="Letter"/>
      </w:pPr>
      <w:r>
        <w:t>in accordance with prudent management practice</w:t>
      </w:r>
    </w:p>
    <w:p w14:paraId="722A9F60" w14:textId="348F1FFD" w:rsidR="007700C4" w:rsidRDefault="007700C4" w:rsidP="007700C4">
      <w:pPr>
        <w:pStyle w:val="Letter"/>
      </w:pPr>
      <w:r>
        <w:lastRenderedPageBreak/>
        <w:t>in a manner that impedes unauthorised removal</w:t>
      </w:r>
      <w:r w:rsidR="00F47588">
        <w:t>.</w:t>
      </w:r>
    </w:p>
    <w:p w14:paraId="2AAAEBF0" w14:textId="6A9CA4F9" w:rsidR="001D2D7F" w:rsidRDefault="001D2D7F" w:rsidP="00663EF5">
      <w:pPr>
        <w:pStyle w:val="Letter"/>
        <w:numPr>
          <w:ilvl w:val="0"/>
          <w:numId w:val="0"/>
        </w:numPr>
        <w:ind w:left="567"/>
      </w:pPr>
    </w:p>
    <w:p w14:paraId="2CF55624" w14:textId="134010A6" w:rsidR="007D7636" w:rsidRDefault="007D7636" w:rsidP="007D7636">
      <w:pPr>
        <w:pStyle w:val="Heading2"/>
      </w:pPr>
      <w:bookmarkStart w:id="27" w:name="_Toc12955105"/>
      <w:r>
        <w:t>Transport</w:t>
      </w:r>
      <w:bookmarkEnd w:id="27"/>
    </w:p>
    <w:p w14:paraId="34A9F7A0" w14:textId="4849426D" w:rsidR="005E40A4" w:rsidRDefault="005E40A4" w:rsidP="005E40A4">
      <w:pPr>
        <w:pStyle w:val="Number"/>
      </w:pPr>
      <w:r>
        <w:t>For the transport of radioactive material or nuclear material in basic security packages</w:t>
      </w:r>
      <w:r w:rsidR="00BC05FC">
        <w:t>,</w:t>
      </w:r>
      <w:r>
        <w:t xml:space="preserve"> the managing entity must:</w:t>
      </w:r>
    </w:p>
    <w:p w14:paraId="083209CF" w14:textId="1F4CFD5D" w:rsidR="005E40A4" w:rsidRDefault="00C278F9" w:rsidP="005E40A4">
      <w:pPr>
        <w:pStyle w:val="Letter"/>
      </w:pPr>
      <w:r>
        <w:t>p</w:t>
      </w:r>
      <w:r w:rsidR="0019695B">
        <w:t xml:space="preserve">rovide </w:t>
      </w:r>
      <w:r w:rsidR="00562693">
        <w:t>crew members with written</w:t>
      </w:r>
      <w:r>
        <w:t xml:space="preserve"> details of emergency contacts</w:t>
      </w:r>
    </w:p>
    <w:p w14:paraId="510B48D6" w14:textId="3D09AB70" w:rsidR="0002367E" w:rsidRDefault="00C278F9" w:rsidP="005E40A4">
      <w:pPr>
        <w:pStyle w:val="Letter"/>
      </w:pPr>
      <w:r>
        <w:t>check the backgrounds of</w:t>
      </w:r>
      <w:r w:rsidR="0002367E">
        <w:t xml:space="preserve"> authorise</w:t>
      </w:r>
      <w:r>
        <w:t>d</w:t>
      </w:r>
      <w:r w:rsidR="0002367E">
        <w:t xml:space="preserve"> individuals </w:t>
      </w:r>
      <w:r>
        <w:t xml:space="preserve">to ensure that they are trustworthy and reliable </w:t>
      </w:r>
    </w:p>
    <w:p w14:paraId="15945601" w14:textId="25B7CB36" w:rsidR="0002367E" w:rsidRDefault="00C278F9" w:rsidP="005E40A4">
      <w:pPr>
        <w:pStyle w:val="Letter"/>
      </w:pPr>
      <w:r>
        <w:t>p</w:t>
      </w:r>
      <w:r w:rsidR="0002367E">
        <w:t xml:space="preserve">rovide </w:t>
      </w:r>
      <w:r>
        <w:t xml:space="preserve">basic </w:t>
      </w:r>
      <w:r w:rsidR="0002367E">
        <w:t>security awareness training</w:t>
      </w:r>
      <w:r>
        <w:t xml:space="preserve"> that includes:</w:t>
      </w:r>
    </w:p>
    <w:p w14:paraId="75DAB221" w14:textId="4F0A12A3" w:rsidR="00C278F9" w:rsidRDefault="00C278F9" w:rsidP="00C278F9">
      <w:pPr>
        <w:pStyle w:val="Roman"/>
      </w:pPr>
      <w:r>
        <w:t>the need for transport security</w:t>
      </w:r>
    </w:p>
    <w:p w14:paraId="5079C60A" w14:textId="5D8C52E2" w:rsidR="00C278F9" w:rsidRDefault="00C278F9" w:rsidP="00C278F9">
      <w:pPr>
        <w:pStyle w:val="Roman"/>
      </w:pPr>
      <w:r>
        <w:t>the nature of security related threats</w:t>
      </w:r>
    </w:p>
    <w:p w14:paraId="6B549AE4" w14:textId="45A47F89" w:rsidR="00C278F9" w:rsidRDefault="00C278F9" w:rsidP="00C278F9">
      <w:pPr>
        <w:pStyle w:val="Roman"/>
      </w:pPr>
      <w:r>
        <w:t>methods to address security concerns and actions to be undertaken in the event of a security event</w:t>
      </w:r>
    </w:p>
    <w:p w14:paraId="291306F6" w14:textId="4B056CCF" w:rsidR="0002367E" w:rsidRDefault="00C278F9" w:rsidP="005E40A4">
      <w:pPr>
        <w:pStyle w:val="Letter"/>
      </w:pPr>
      <w:r>
        <w:t>i</w:t>
      </w:r>
      <w:r w:rsidR="0002367E">
        <w:t>dentify and protect sensitive information</w:t>
      </w:r>
    </w:p>
    <w:p w14:paraId="3C5BCE4E" w14:textId="3D861FEC" w:rsidR="0002367E" w:rsidRDefault="00C278F9" w:rsidP="005E40A4">
      <w:pPr>
        <w:pStyle w:val="Letter"/>
      </w:pPr>
      <w:r>
        <w:t>p</w:t>
      </w:r>
      <w:r w:rsidR="0002367E">
        <w:t>rovide adequate budget and resources, including a maintenance program</w:t>
      </w:r>
      <w:r w:rsidR="00BC05FC">
        <w:t>me</w:t>
      </w:r>
    </w:p>
    <w:p w14:paraId="580C4359" w14:textId="3E41382E" w:rsidR="0002367E" w:rsidRDefault="00C278F9" w:rsidP="005E40A4">
      <w:pPr>
        <w:pStyle w:val="Letter"/>
      </w:pPr>
      <w:r>
        <w:t>c</w:t>
      </w:r>
      <w:r w:rsidR="0002367E">
        <w:t>onduct evaluation of compliance</w:t>
      </w:r>
    </w:p>
    <w:p w14:paraId="54E8B518" w14:textId="38B843F8" w:rsidR="0002367E" w:rsidRDefault="00C278F9" w:rsidP="005E40A4">
      <w:pPr>
        <w:pStyle w:val="Letter"/>
      </w:pPr>
      <w:r>
        <w:t>e</w:t>
      </w:r>
      <w:r w:rsidR="0002367E">
        <w:t>nsure a capability to respond to security events</w:t>
      </w:r>
    </w:p>
    <w:p w14:paraId="10144CB3" w14:textId="5D836FC8" w:rsidR="006D7EF1" w:rsidRDefault="006D7EF1" w:rsidP="005E40A4">
      <w:pPr>
        <w:pStyle w:val="Letter"/>
      </w:pPr>
      <w:r>
        <w:t>establish a security event reporting capability</w:t>
      </w:r>
      <w:r w:rsidR="00BC05FC">
        <w:t>.</w:t>
      </w:r>
    </w:p>
    <w:p w14:paraId="5B6A7D9E" w14:textId="1E9FC10A" w:rsidR="005E40A4" w:rsidRDefault="005E40A4" w:rsidP="005E40A4">
      <w:pPr>
        <w:pStyle w:val="Number"/>
      </w:pPr>
      <w:r>
        <w:t>For the transport of radioactive material or nuclear material in enhanced security packages</w:t>
      </w:r>
      <w:r w:rsidR="00BC05FC">
        <w:t>,</w:t>
      </w:r>
      <w:r>
        <w:t xml:space="preserve"> the managing entity must:</w:t>
      </w:r>
    </w:p>
    <w:p w14:paraId="48D4B053" w14:textId="20889E61" w:rsidR="005E40A4" w:rsidRDefault="005E40A4" w:rsidP="005E40A4">
      <w:pPr>
        <w:pStyle w:val="Letter"/>
      </w:pPr>
      <w:r>
        <w:t>meet the requirements in clause 5 for basic security packages</w:t>
      </w:r>
    </w:p>
    <w:p w14:paraId="2FF1208B" w14:textId="26820C2F" w:rsidR="00C278F9" w:rsidRDefault="00C278F9" w:rsidP="005E40A4">
      <w:pPr>
        <w:pStyle w:val="Letter"/>
      </w:pPr>
      <w:r>
        <w:t>maintain a security plan that complies with the relevant requirements in Appendix</w:t>
      </w:r>
      <w:r w:rsidR="00612864">
        <w:t xml:space="preserve"> 5</w:t>
      </w:r>
    </w:p>
    <w:p w14:paraId="6DA93AD6" w14:textId="77777777" w:rsidR="00C278F9" w:rsidRDefault="00C278F9" w:rsidP="005E40A4">
      <w:pPr>
        <w:pStyle w:val="Letter"/>
      </w:pPr>
      <w:r>
        <w:t>ensure the trustworthiness and reliability of authorised individuals</w:t>
      </w:r>
    </w:p>
    <w:p w14:paraId="6BD6A366" w14:textId="77777777" w:rsidR="00C278F9" w:rsidRDefault="00C278F9" w:rsidP="00C278F9">
      <w:pPr>
        <w:pStyle w:val="Letter"/>
      </w:pPr>
      <w:r>
        <w:t>ensure that all persons with responsibilities for security:</w:t>
      </w:r>
    </w:p>
    <w:p w14:paraId="24476BCE" w14:textId="77777777" w:rsidR="00C278F9" w:rsidRDefault="00C278F9" w:rsidP="00C278F9">
      <w:pPr>
        <w:pStyle w:val="Roman"/>
      </w:pPr>
      <w:r>
        <w:t>are qualified, educated and trained in security so that they understand their duties and can perform them competently</w:t>
      </w:r>
    </w:p>
    <w:p w14:paraId="62FF791A" w14:textId="14DFD146" w:rsidR="00C278F9" w:rsidRDefault="00C278F9" w:rsidP="00C278F9">
      <w:pPr>
        <w:pStyle w:val="Roman"/>
      </w:pPr>
      <w:r>
        <w:t>satisfy the training requirements in Appendix</w:t>
      </w:r>
      <w:r w:rsidR="00612864">
        <w:t xml:space="preserve"> 6</w:t>
      </w:r>
    </w:p>
    <w:p w14:paraId="7DD5CE48" w14:textId="77777777" w:rsidR="00C278F9" w:rsidRDefault="00C278F9" w:rsidP="00C278F9">
      <w:pPr>
        <w:pStyle w:val="Roman"/>
      </w:pPr>
      <w:r>
        <w:t>are named in a current list with details of their qualifications, education and training</w:t>
      </w:r>
    </w:p>
    <w:p w14:paraId="0E579952" w14:textId="77777777" w:rsidR="00C278F9" w:rsidRDefault="00C278F9" w:rsidP="00C278F9">
      <w:pPr>
        <w:pStyle w:val="Roman"/>
      </w:pPr>
      <w:r>
        <w:t>are notified of their duties in relation to security</w:t>
      </w:r>
    </w:p>
    <w:p w14:paraId="51A18753" w14:textId="77777777" w:rsidR="00C278F9" w:rsidRDefault="00C278F9" w:rsidP="00C278F9">
      <w:pPr>
        <w:pStyle w:val="Roman"/>
      </w:pPr>
      <w:r>
        <w:t>are authorised to assume their roles and responsibilities</w:t>
      </w:r>
    </w:p>
    <w:p w14:paraId="0A4B4DDF" w14:textId="39D8051E" w:rsidR="006D7EF1" w:rsidRDefault="006D7EF1" w:rsidP="006D7EF1">
      <w:pPr>
        <w:pStyle w:val="Letter"/>
      </w:pPr>
      <w:r>
        <w:t>conduct evaluation of compliance and effectiveness including performance testing, exercises and drills</w:t>
      </w:r>
    </w:p>
    <w:p w14:paraId="73856734" w14:textId="6D96AF0F" w:rsidR="005E40A4" w:rsidRDefault="006D7EF1" w:rsidP="005E40A4">
      <w:pPr>
        <w:pStyle w:val="Letter"/>
      </w:pPr>
      <w:r>
        <w:t>ensure the capability to manage security events</w:t>
      </w:r>
      <w:r w:rsidR="00BC05FC">
        <w:t>.</w:t>
      </w:r>
    </w:p>
    <w:p w14:paraId="34D7E27C" w14:textId="709F9541" w:rsidR="00DA250A" w:rsidRDefault="00DA250A" w:rsidP="00DA250A">
      <w:pPr>
        <w:pStyle w:val="Number"/>
      </w:pPr>
      <w:r>
        <w:t>For the transport of radioactive material or nuclear material in excepted security packages</w:t>
      </w:r>
      <w:r w:rsidR="00BC05FC">
        <w:t>,</w:t>
      </w:r>
      <w:r>
        <w:t xml:space="preserve"> the managing entity must secure the package in accordance with prudent management practice including:</w:t>
      </w:r>
    </w:p>
    <w:p w14:paraId="59188BF5" w14:textId="77777777" w:rsidR="00DA250A" w:rsidRDefault="00DA250A" w:rsidP="00DA250A">
      <w:pPr>
        <w:pStyle w:val="Letter"/>
      </w:pPr>
      <w:r>
        <w:t>securing and storing the package in a manner that impedes unauthorised removal</w:t>
      </w:r>
    </w:p>
    <w:p w14:paraId="1DBE18D6" w14:textId="77777777" w:rsidR="00DA250A" w:rsidRDefault="00DA250A" w:rsidP="00DA250A">
      <w:pPr>
        <w:pStyle w:val="Letter"/>
      </w:pPr>
      <w:r>
        <w:lastRenderedPageBreak/>
        <w:t xml:space="preserve">not leaving packages or conveyances unattended for any longer than is absolutely necessary </w:t>
      </w:r>
    </w:p>
    <w:p w14:paraId="20CB93A0" w14:textId="77777777" w:rsidR="00DA250A" w:rsidRDefault="00DA250A" w:rsidP="00DA250A">
      <w:pPr>
        <w:pStyle w:val="Letter"/>
      </w:pPr>
      <w:r>
        <w:t>whenever possible:</w:t>
      </w:r>
    </w:p>
    <w:p w14:paraId="3CEB1859" w14:textId="48C6B188" w:rsidR="00DA250A" w:rsidRDefault="00BC05FC" w:rsidP="00DA250A">
      <w:pPr>
        <w:pStyle w:val="Roman"/>
      </w:pPr>
      <w:r>
        <w:t xml:space="preserve">using </w:t>
      </w:r>
      <w:r w:rsidR="00DA250A">
        <w:t>carriers with package tracking systems</w:t>
      </w:r>
    </w:p>
    <w:p w14:paraId="2211E327" w14:textId="31264A81" w:rsidR="00DA250A" w:rsidRDefault="00DA250A" w:rsidP="00DA250A">
      <w:pPr>
        <w:pStyle w:val="Roman"/>
      </w:pPr>
      <w:r>
        <w:t>using closed vehicles to keep the packages out of sight</w:t>
      </w:r>
      <w:r w:rsidR="00BC05FC">
        <w:t>.</w:t>
      </w:r>
      <w:r>
        <w:t xml:space="preserve"> </w:t>
      </w:r>
    </w:p>
    <w:p w14:paraId="3AB46913" w14:textId="3ED8E88A" w:rsidR="00F07DA0" w:rsidRDefault="00ED6C73">
      <w:pPr>
        <w:pStyle w:val="Heading1"/>
      </w:pPr>
      <w:bookmarkStart w:id="28" w:name="_Toc12955106"/>
      <w:r>
        <w:lastRenderedPageBreak/>
        <w:t>Security system</w:t>
      </w:r>
      <w:bookmarkEnd w:id="28"/>
    </w:p>
    <w:p w14:paraId="225DCD20" w14:textId="1E8F7C31" w:rsidR="00F174A2" w:rsidRPr="00F174A2" w:rsidRDefault="00F174A2" w:rsidP="00F174A2">
      <w:pPr>
        <w:pStyle w:val="Heading2"/>
      </w:pPr>
      <w:bookmarkStart w:id="29" w:name="_Toc12955107"/>
      <w:r>
        <w:t>Unlawful removal</w:t>
      </w:r>
      <w:bookmarkEnd w:id="29"/>
    </w:p>
    <w:p w14:paraId="03C859B3" w14:textId="363CC789" w:rsidR="00BE5694" w:rsidRDefault="00716278" w:rsidP="00F07DA0">
      <w:pPr>
        <w:pStyle w:val="Number"/>
      </w:pPr>
      <w:r>
        <w:t xml:space="preserve">For </w:t>
      </w:r>
      <w:r w:rsidR="000708BF">
        <w:t xml:space="preserve">radioactive material or nuclear material that is used or stored in </w:t>
      </w:r>
      <w:r>
        <w:t xml:space="preserve">secured areas </w:t>
      </w:r>
      <w:r w:rsidR="003C465F">
        <w:t>that are assigned security level A</w:t>
      </w:r>
      <w:r w:rsidR="00BC05FC">
        <w:t>,</w:t>
      </w:r>
      <w:r w:rsidR="003C465F">
        <w:t xml:space="preserve"> t</w:t>
      </w:r>
      <w:r w:rsidR="00BE5694">
        <w:t>he managing entity must</w:t>
      </w:r>
      <w:r w:rsidR="000E1BFE">
        <w:t>:</w:t>
      </w:r>
    </w:p>
    <w:p w14:paraId="54AB7A27" w14:textId="55680FB5" w:rsidR="0073531B" w:rsidRDefault="0073531B" w:rsidP="000E1BFE">
      <w:pPr>
        <w:pStyle w:val="Letter"/>
      </w:pPr>
      <w:r>
        <w:t>verify and document the presence of radioactive material every day</w:t>
      </w:r>
    </w:p>
    <w:p w14:paraId="248CED4A" w14:textId="142F8792" w:rsidR="000E1BFE" w:rsidRDefault="0073531B" w:rsidP="000E1BFE">
      <w:pPr>
        <w:pStyle w:val="Letter"/>
      </w:pPr>
      <w:r>
        <w:t>provid</w:t>
      </w:r>
      <w:r w:rsidR="008E03E8">
        <w:t>e</w:t>
      </w:r>
      <w:r>
        <w:t xml:space="preserve"> i</w:t>
      </w:r>
      <w:r w:rsidR="000E1BFE">
        <w:t>mmediate detection of any unauthorised access to the secured area</w:t>
      </w:r>
    </w:p>
    <w:p w14:paraId="46A3925A" w14:textId="7E70A654" w:rsidR="000E1BFE" w:rsidRDefault="0073531B" w:rsidP="000E1BFE">
      <w:pPr>
        <w:pStyle w:val="Letter"/>
      </w:pPr>
      <w:r>
        <w:t>provid</w:t>
      </w:r>
      <w:r w:rsidR="008E03E8">
        <w:t>e</w:t>
      </w:r>
      <w:r>
        <w:t xml:space="preserve"> i</w:t>
      </w:r>
      <w:r w:rsidR="000E1BFE">
        <w:t>mmediate detection of any attempted unauthorised removal of radioactive material</w:t>
      </w:r>
      <w:r>
        <w:t>,</w:t>
      </w:r>
      <w:r w:rsidR="000E1BFE">
        <w:t xml:space="preserve"> including by an insider</w:t>
      </w:r>
    </w:p>
    <w:p w14:paraId="4D9D302F" w14:textId="20EEDB81" w:rsidR="000E1BFE" w:rsidRDefault="0073531B" w:rsidP="000E1BFE">
      <w:pPr>
        <w:pStyle w:val="Letter"/>
      </w:pPr>
      <w:r>
        <w:t>i</w:t>
      </w:r>
      <w:r w:rsidR="000E1BFE">
        <w:t>mmediate</w:t>
      </w:r>
      <w:r>
        <w:t>ly</w:t>
      </w:r>
      <w:r w:rsidR="000E1BFE">
        <w:t xml:space="preserve"> assess</w:t>
      </w:r>
      <w:r>
        <w:t xml:space="preserve"> and verify</w:t>
      </w:r>
      <w:r w:rsidR="000E1BFE">
        <w:t xml:space="preserve"> detection</w:t>
      </w:r>
      <w:r>
        <w:t xml:space="preserve">s under </w:t>
      </w:r>
      <w:r w:rsidR="0027622B">
        <w:t xml:space="preserve">clauses </w:t>
      </w:r>
      <w:r w:rsidR="00D7499F">
        <w:t>8</w:t>
      </w:r>
      <w:r>
        <w:t>(b) and (c)</w:t>
      </w:r>
    </w:p>
    <w:p w14:paraId="4DBE9267" w14:textId="06679DF0" w:rsidR="00303059" w:rsidRDefault="00303059" w:rsidP="000E1BFE">
      <w:pPr>
        <w:pStyle w:val="Letter"/>
      </w:pPr>
      <w:r>
        <w:t>provid</w:t>
      </w:r>
      <w:r w:rsidR="008E03E8">
        <w:t>e</w:t>
      </w:r>
      <w:r>
        <w:t xml:space="preserve"> </w:t>
      </w:r>
      <w:r w:rsidR="000E1BFE">
        <w:t xml:space="preserve">delay after detection </w:t>
      </w:r>
      <w:r>
        <w:t>that:</w:t>
      </w:r>
    </w:p>
    <w:p w14:paraId="665C2F53" w14:textId="79748E3A" w:rsidR="00303059" w:rsidRDefault="00303059" w:rsidP="00303059">
      <w:pPr>
        <w:pStyle w:val="Roman"/>
      </w:pPr>
      <w:r>
        <w:t>contains at least two layers of barriers</w:t>
      </w:r>
      <w:r w:rsidR="0027622B">
        <w:t>, and</w:t>
      </w:r>
    </w:p>
    <w:p w14:paraId="4877F1E2" w14:textId="583E1929" w:rsidR="00303059" w:rsidRDefault="00303059" w:rsidP="0027622B">
      <w:pPr>
        <w:pStyle w:val="Roman"/>
      </w:pPr>
      <w:r>
        <w:t xml:space="preserve">is </w:t>
      </w:r>
      <w:r w:rsidR="000E1BFE">
        <w:t>sufficient for response personnel to interrupt the unauthorised removal of material</w:t>
      </w:r>
    </w:p>
    <w:p w14:paraId="44347A33" w14:textId="5022AAE5" w:rsidR="000E1BFE" w:rsidRDefault="0027622B" w:rsidP="000E1BFE">
      <w:pPr>
        <w:pStyle w:val="Letter"/>
      </w:pPr>
      <w:r>
        <w:t>provid</w:t>
      </w:r>
      <w:r w:rsidR="008E03E8">
        <w:t>e</w:t>
      </w:r>
      <w:r>
        <w:t xml:space="preserve"> i</w:t>
      </w:r>
      <w:r w:rsidR="000E1BFE">
        <w:t>mmediate communication to response personnel</w:t>
      </w:r>
    </w:p>
    <w:p w14:paraId="2A494F39" w14:textId="5D03018F" w:rsidR="0027622B" w:rsidRDefault="0027622B" w:rsidP="000E1BFE">
      <w:pPr>
        <w:pStyle w:val="Letter"/>
      </w:pPr>
      <w:r>
        <w:t>provid</w:t>
      </w:r>
      <w:r w:rsidR="008E03E8">
        <w:t>e</w:t>
      </w:r>
      <w:r>
        <w:t xml:space="preserve"> for an i</w:t>
      </w:r>
      <w:r w:rsidR="000E1BFE">
        <w:t>mmediate response with sufficient capability to interrupt and defeat the adversary</w:t>
      </w:r>
    </w:p>
    <w:p w14:paraId="45DBFC2A" w14:textId="575FBA24" w:rsidR="0027622B" w:rsidRDefault="0027622B" w:rsidP="000E1BFE">
      <w:pPr>
        <w:pStyle w:val="Letter"/>
      </w:pPr>
      <w:r>
        <w:t>upon verification of attempted unauthorised access or attempted or actual unauthorised removal</w:t>
      </w:r>
      <w:r w:rsidR="00694A00">
        <w:t xml:space="preserve"> under clause </w:t>
      </w:r>
      <w:r w:rsidR="00D7499F">
        <w:t>8</w:t>
      </w:r>
      <w:r w:rsidR="00694A00">
        <w:t>(d)</w:t>
      </w:r>
      <w:r>
        <w:t>:</w:t>
      </w:r>
    </w:p>
    <w:p w14:paraId="3CE84C60" w14:textId="0E74E633" w:rsidR="0027622B" w:rsidRDefault="0027622B" w:rsidP="0027622B">
      <w:pPr>
        <w:pStyle w:val="Roman"/>
      </w:pPr>
      <w:r>
        <w:t>immediately notify the national radiation incident officer (021 393 632) and N</w:t>
      </w:r>
      <w:r w:rsidR="00BC05FC">
        <w:t xml:space="preserve">ew </w:t>
      </w:r>
      <w:r>
        <w:t>Z</w:t>
      </w:r>
      <w:r w:rsidR="00BC05FC">
        <w:t>ealand</w:t>
      </w:r>
      <w:r>
        <w:t xml:space="preserve"> Police and comply</w:t>
      </w:r>
      <w:r w:rsidR="00BC05FC">
        <w:t>ing</w:t>
      </w:r>
      <w:r>
        <w:t xml:space="preserve"> with their instructions</w:t>
      </w:r>
    </w:p>
    <w:p w14:paraId="51F15A2A" w14:textId="35AFF451" w:rsidR="000E1BFE" w:rsidRDefault="0027622B" w:rsidP="0027622B">
      <w:pPr>
        <w:pStyle w:val="Roman"/>
      </w:pPr>
      <w:r>
        <w:t>notify the incident to the Office of Radiation Safety</w:t>
      </w:r>
      <w:r w:rsidR="005A515E">
        <w:t>.</w:t>
      </w:r>
    </w:p>
    <w:p w14:paraId="407EE2FA" w14:textId="63105859" w:rsidR="000E1BFE" w:rsidRDefault="000E1BFE" w:rsidP="000E1BFE">
      <w:pPr>
        <w:pStyle w:val="Number"/>
      </w:pPr>
      <w:r>
        <w:t xml:space="preserve">For </w:t>
      </w:r>
      <w:r w:rsidR="000708BF">
        <w:t xml:space="preserve">radioactive material or nuclear material that is used or stored in </w:t>
      </w:r>
      <w:r>
        <w:t>secured areas that are assigned security level B</w:t>
      </w:r>
      <w:r w:rsidR="00BC05FC">
        <w:t>,</w:t>
      </w:r>
      <w:r>
        <w:t xml:space="preserve"> the managing entity must:</w:t>
      </w:r>
    </w:p>
    <w:p w14:paraId="3E30C57F" w14:textId="58168B0F" w:rsidR="00C874A2" w:rsidRDefault="0027622B" w:rsidP="0027622B">
      <w:pPr>
        <w:pStyle w:val="Letter"/>
      </w:pPr>
      <w:r>
        <w:t>verify and document the presence of radioactive material</w:t>
      </w:r>
      <w:r w:rsidR="00C874A2">
        <w:t>:</w:t>
      </w:r>
    </w:p>
    <w:p w14:paraId="496D78B8" w14:textId="235E027A" w:rsidR="00E76876" w:rsidRDefault="00E76876" w:rsidP="00C874A2">
      <w:pPr>
        <w:pStyle w:val="Roman"/>
      </w:pPr>
      <w:r>
        <w:t>daily after field use for portable devices when used in the field</w:t>
      </w:r>
    </w:p>
    <w:p w14:paraId="78B9D55F" w14:textId="619D516B" w:rsidR="0027622B" w:rsidRDefault="0027622B" w:rsidP="00C874A2">
      <w:pPr>
        <w:pStyle w:val="Roman"/>
      </w:pPr>
      <w:r>
        <w:t>at least weekly</w:t>
      </w:r>
      <w:r w:rsidR="00E76876">
        <w:t xml:space="preserve"> in any other case</w:t>
      </w:r>
    </w:p>
    <w:p w14:paraId="60C83E25" w14:textId="73E1ABD7" w:rsidR="0027622B" w:rsidRDefault="0027622B" w:rsidP="0027622B">
      <w:pPr>
        <w:pStyle w:val="Letter"/>
      </w:pPr>
      <w:r>
        <w:t>provid</w:t>
      </w:r>
      <w:r w:rsidR="008E03E8">
        <w:t>e</w:t>
      </w:r>
      <w:r>
        <w:t xml:space="preserve"> immediate detection of any unauthorised access to the secured area</w:t>
      </w:r>
    </w:p>
    <w:p w14:paraId="7D04FD1C" w14:textId="338A5ECD" w:rsidR="0027622B" w:rsidRDefault="0027622B" w:rsidP="0027622B">
      <w:pPr>
        <w:pStyle w:val="Letter"/>
      </w:pPr>
      <w:r>
        <w:t>provid</w:t>
      </w:r>
      <w:r w:rsidR="008E03E8">
        <w:t>e</w:t>
      </w:r>
      <w:r>
        <w:t xml:space="preserve"> detection of any attempted unauthorised removal of radioactive material</w:t>
      </w:r>
    </w:p>
    <w:p w14:paraId="436F1C0C" w14:textId="4E49664F" w:rsidR="0027622B" w:rsidRDefault="0027622B" w:rsidP="0027622B">
      <w:pPr>
        <w:pStyle w:val="Letter"/>
      </w:pPr>
      <w:r>
        <w:t xml:space="preserve">immediately assess and verify detections under clauses </w:t>
      </w:r>
      <w:r w:rsidR="00D7499F">
        <w:t>9</w:t>
      </w:r>
      <w:r>
        <w:t>(b) and (c)</w:t>
      </w:r>
    </w:p>
    <w:p w14:paraId="1893E263" w14:textId="70E6D04B" w:rsidR="0027622B" w:rsidRDefault="0027622B" w:rsidP="0027622B">
      <w:pPr>
        <w:pStyle w:val="Letter"/>
      </w:pPr>
      <w:r>
        <w:t>provid</w:t>
      </w:r>
      <w:r w:rsidR="008E03E8">
        <w:t>e</w:t>
      </w:r>
      <w:r>
        <w:t xml:space="preserve"> delay after detection that:</w:t>
      </w:r>
    </w:p>
    <w:p w14:paraId="7C60A443" w14:textId="77777777" w:rsidR="0027622B" w:rsidRDefault="0027622B" w:rsidP="0027622B">
      <w:pPr>
        <w:pStyle w:val="Roman"/>
      </w:pPr>
      <w:r>
        <w:t>contains at least two layers of barriers, and</w:t>
      </w:r>
    </w:p>
    <w:p w14:paraId="228A964D" w14:textId="77777777" w:rsidR="0027622B" w:rsidRDefault="0027622B" w:rsidP="0027622B">
      <w:pPr>
        <w:pStyle w:val="Roman"/>
      </w:pPr>
      <w:r>
        <w:t>is sufficient for response personnel to interrupt the unauthorised removal of material</w:t>
      </w:r>
    </w:p>
    <w:p w14:paraId="39B4DA78" w14:textId="61D1C727" w:rsidR="0027622B" w:rsidRDefault="0027622B" w:rsidP="0027622B">
      <w:pPr>
        <w:pStyle w:val="Letter"/>
      </w:pPr>
      <w:r>
        <w:t>provid</w:t>
      </w:r>
      <w:r w:rsidR="008E03E8">
        <w:t>e</w:t>
      </w:r>
      <w:r>
        <w:t xml:space="preserve"> immediate communication to response personnel</w:t>
      </w:r>
    </w:p>
    <w:p w14:paraId="6A2E06E8" w14:textId="47D21163" w:rsidR="0027622B" w:rsidRDefault="0027622B" w:rsidP="0027622B">
      <w:pPr>
        <w:pStyle w:val="Letter"/>
      </w:pPr>
      <w:r>
        <w:t>provid</w:t>
      </w:r>
      <w:r w:rsidR="008E03E8">
        <w:t>e</w:t>
      </w:r>
      <w:r>
        <w:t xml:space="preserve"> for an immediate </w:t>
      </w:r>
      <w:r w:rsidR="00694A00">
        <w:t xml:space="preserve">initiation of </w:t>
      </w:r>
      <w:r>
        <w:t xml:space="preserve">response to interrupt </w:t>
      </w:r>
      <w:r w:rsidR="00694A00">
        <w:t>the unauthorised removal</w:t>
      </w:r>
    </w:p>
    <w:p w14:paraId="02CBDFE8" w14:textId="60F1E438" w:rsidR="0027622B" w:rsidRDefault="0027622B" w:rsidP="0027622B">
      <w:pPr>
        <w:pStyle w:val="Letter"/>
      </w:pPr>
      <w:r>
        <w:lastRenderedPageBreak/>
        <w:t>upon verification of attempted unauthorised access or attempted or actual unauthorised removal</w:t>
      </w:r>
      <w:r w:rsidR="00694A00">
        <w:t xml:space="preserve"> under clause </w:t>
      </w:r>
      <w:r w:rsidR="00D7499F">
        <w:t>9</w:t>
      </w:r>
      <w:r w:rsidR="00694A00">
        <w:t>(d)</w:t>
      </w:r>
      <w:r>
        <w:t>:</w:t>
      </w:r>
    </w:p>
    <w:p w14:paraId="625970CA" w14:textId="6CABF3CA" w:rsidR="0027622B" w:rsidRDefault="0027622B" w:rsidP="0027622B">
      <w:pPr>
        <w:pStyle w:val="Roman"/>
      </w:pPr>
      <w:r>
        <w:t>immediately notify the national radiation incident officer (021 393 632) and N</w:t>
      </w:r>
      <w:r w:rsidR="00BC05FC">
        <w:t xml:space="preserve">ew </w:t>
      </w:r>
      <w:r>
        <w:t>Z</w:t>
      </w:r>
      <w:r w:rsidR="00BC05FC">
        <w:t>ealand</w:t>
      </w:r>
      <w:r>
        <w:t xml:space="preserve"> Police and comply with their instructions</w:t>
      </w:r>
    </w:p>
    <w:p w14:paraId="4488D073" w14:textId="1BB47FB3" w:rsidR="00694A00" w:rsidRDefault="00694A00" w:rsidP="0027622B">
      <w:pPr>
        <w:pStyle w:val="Roman"/>
      </w:pPr>
      <w:r>
        <w:t>notify the incident to the Office of Radiation Safety</w:t>
      </w:r>
      <w:r w:rsidR="005A515E">
        <w:t>.</w:t>
      </w:r>
    </w:p>
    <w:p w14:paraId="40BEE7D9" w14:textId="7D2CFB1C" w:rsidR="000E1BFE" w:rsidRDefault="000708BF" w:rsidP="000E1BFE">
      <w:pPr>
        <w:pStyle w:val="Number"/>
      </w:pPr>
      <w:r>
        <w:t>For radioactive material or nuclear material that is used or stored in</w:t>
      </w:r>
      <w:r w:rsidR="000E1BFE">
        <w:t xml:space="preserve"> secured areas that are assigned security level </w:t>
      </w:r>
      <w:r w:rsidR="007242A9">
        <w:t>C</w:t>
      </w:r>
      <w:r w:rsidR="00BC05FC">
        <w:t>,</w:t>
      </w:r>
      <w:r w:rsidR="000E1BFE">
        <w:t xml:space="preserve"> the managing entity must:</w:t>
      </w:r>
    </w:p>
    <w:p w14:paraId="3C9A6610" w14:textId="41F03FD4" w:rsidR="00694A00" w:rsidRDefault="00694A00" w:rsidP="00694A00">
      <w:pPr>
        <w:pStyle w:val="Letter"/>
      </w:pPr>
      <w:r>
        <w:t>verify and document the presence of radioactive material at least monthly</w:t>
      </w:r>
    </w:p>
    <w:p w14:paraId="5FC86EE2" w14:textId="38CD8C45" w:rsidR="00694A00" w:rsidRDefault="00694A00" w:rsidP="00694A00">
      <w:pPr>
        <w:pStyle w:val="Letter"/>
      </w:pPr>
      <w:r>
        <w:t>provid</w:t>
      </w:r>
      <w:r w:rsidR="008E03E8">
        <w:t>e</w:t>
      </w:r>
      <w:r>
        <w:t xml:space="preserve"> detection of any unauthorised removal of radioactive material</w:t>
      </w:r>
    </w:p>
    <w:p w14:paraId="2752ABEB" w14:textId="15946911" w:rsidR="00694A00" w:rsidRDefault="00694A00" w:rsidP="00694A00">
      <w:pPr>
        <w:pStyle w:val="Letter"/>
      </w:pPr>
      <w:r>
        <w:t xml:space="preserve">immediately assess and verify detections under clause </w:t>
      </w:r>
      <w:r w:rsidR="00D7499F">
        <w:t>10</w:t>
      </w:r>
      <w:r>
        <w:t>(b)</w:t>
      </w:r>
    </w:p>
    <w:p w14:paraId="299A2BB7" w14:textId="798F5FC7" w:rsidR="00694A00" w:rsidRDefault="00694A00" w:rsidP="00694A00">
      <w:pPr>
        <w:pStyle w:val="Letter"/>
      </w:pPr>
      <w:r>
        <w:t>provid</w:t>
      </w:r>
      <w:r w:rsidR="008E03E8">
        <w:t>e</w:t>
      </w:r>
      <w:r>
        <w:t xml:space="preserve"> delay after detection that:</w:t>
      </w:r>
    </w:p>
    <w:p w14:paraId="1A8BE10D" w14:textId="546645ED" w:rsidR="00694A00" w:rsidRDefault="00694A00" w:rsidP="00694A00">
      <w:pPr>
        <w:pStyle w:val="Roman"/>
      </w:pPr>
      <w:r>
        <w:t xml:space="preserve">contains at least </w:t>
      </w:r>
      <w:r w:rsidR="00E76876">
        <w:t xml:space="preserve">one </w:t>
      </w:r>
      <w:r>
        <w:t>barrier</w:t>
      </w:r>
      <w:r w:rsidR="00E76876">
        <w:t xml:space="preserve"> or the presence of operator personnel</w:t>
      </w:r>
      <w:r>
        <w:t>, and</w:t>
      </w:r>
    </w:p>
    <w:p w14:paraId="034573D6" w14:textId="633521E3" w:rsidR="00694A00" w:rsidRDefault="00694A00" w:rsidP="00694A00">
      <w:pPr>
        <w:pStyle w:val="Roman"/>
      </w:pPr>
      <w:r>
        <w:t xml:space="preserve">is sufficient </w:t>
      </w:r>
      <w:r w:rsidR="00E76876">
        <w:t>to provide confidence that the security system will prevent</w:t>
      </w:r>
      <w:r>
        <w:t xml:space="preserve"> unauthorised removal of materia</w:t>
      </w:r>
      <w:r w:rsidR="00E76876">
        <w:t>l</w:t>
      </w:r>
    </w:p>
    <w:p w14:paraId="44A8EAA5" w14:textId="0C5A54C0" w:rsidR="00694A00" w:rsidRDefault="00694A00" w:rsidP="00E76876">
      <w:pPr>
        <w:pStyle w:val="Letter"/>
      </w:pPr>
      <w:r>
        <w:t>provid</w:t>
      </w:r>
      <w:r w:rsidR="008E03E8">
        <w:t>e</w:t>
      </w:r>
      <w:r>
        <w:t xml:space="preserve"> </w:t>
      </w:r>
      <w:r w:rsidR="00E76876">
        <w:t>prompt</w:t>
      </w:r>
      <w:r>
        <w:t xml:space="preserve"> communication to response personnel</w:t>
      </w:r>
    </w:p>
    <w:p w14:paraId="1F3EA79E" w14:textId="0071FC2E" w:rsidR="00694A00" w:rsidRDefault="00694A00" w:rsidP="00694A00">
      <w:pPr>
        <w:pStyle w:val="Letter"/>
      </w:pPr>
      <w:r>
        <w:t xml:space="preserve">upon verification of unauthorised removal under clause </w:t>
      </w:r>
      <w:r w:rsidR="00D7499F">
        <w:t>10</w:t>
      </w:r>
      <w:r>
        <w:t>(</w:t>
      </w:r>
      <w:r w:rsidR="00A25F1F">
        <w:t>c</w:t>
      </w:r>
      <w:r>
        <w:t>):</w:t>
      </w:r>
    </w:p>
    <w:p w14:paraId="41B10C8C" w14:textId="5FB466F1" w:rsidR="00694A00" w:rsidRDefault="00694A00" w:rsidP="00694A00">
      <w:pPr>
        <w:pStyle w:val="Roman"/>
      </w:pPr>
      <w:r>
        <w:t>immediately notify the national radiation incident officer (021 393 632) and N</w:t>
      </w:r>
      <w:r w:rsidR="00BC05FC">
        <w:t xml:space="preserve">ew </w:t>
      </w:r>
      <w:r>
        <w:t>Z</w:t>
      </w:r>
      <w:r w:rsidR="00BC05FC">
        <w:t>ealand</w:t>
      </w:r>
      <w:r>
        <w:t xml:space="preserve"> Police and comply with their instructions</w:t>
      </w:r>
    </w:p>
    <w:p w14:paraId="1C95DF0B" w14:textId="26DE2666" w:rsidR="00694A00" w:rsidRDefault="00694A00" w:rsidP="00E76876">
      <w:pPr>
        <w:pStyle w:val="Roman"/>
      </w:pPr>
      <w:r>
        <w:t>notify the incident to the Office of Radiation Safety</w:t>
      </w:r>
      <w:r w:rsidR="005A515E">
        <w:t>.</w:t>
      </w:r>
    </w:p>
    <w:p w14:paraId="3EF345B3" w14:textId="3373D5FF" w:rsidR="005E0D70" w:rsidRDefault="000708BF" w:rsidP="00A52935">
      <w:pPr>
        <w:pStyle w:val="Number"/>
      </w:pPr>
      <w:r>
        <w:t>For radioactive material or nuclear material that is used or stored in</w:t>
      </w:r>
      <w:r w:rsidR="007242A9">
        <w:t xml:space="preserve"> secured areas that are assigned security level D</w:t>
      </w:r>
      <w:r w:rsidR="00BC05FC">
        <w:t>,</w:t>
      </w:r>
      <w:r w:rsidR="007242A9">
        <w:t xml:space="preserve"> the managing entity must provide confidence that the security system will prevent unauthorised removal of </w:t>
      </w:r>
      <w:r w:rsidR="00C035CE">
        <w:t xml:space="preserve">the </w:t>
      </w:r>
      <w:r w:rsidR="007242A9">
        <w:t>material</w:t>
      </w:r>
      <w:r w:rsidR="005A515E">
        <w:t>.</w:t>
      </w:r>
    </w:p>
    <w:p w14:paraId="5E88344B" w14:textId="7DE5614A" w:rsidR="0075061F" w:rsidRDefault="0075061F" w:rsidP="0075061F">
      <w:pPr>
        <w:pStyle w:val="Number"/>
      </w:pPr>
      <w:r>
        <w:t xml:space="preserve">For the transport of </w:t>
      </w:r>
      <w:r w:rsidR="000708BF">
        <w:t xml:space="preserve">radioactive material or nuclear material in </w:t>
      </w:r>
      <w:r>
        <w:t>enhanced security packages</w:t>
      </w:r>
      <w:r w:rsidR="00BC05FC">
        <w:t>,</w:t>
      </w:r>
      <w:r>
        <w:t xml:space="preserve"> the managing entity must:</w:t>
      </w:r>
    </w:p>
    <w:p w14:paraId="46285086" w14:textId="145E5F6F" w:rsidR="0075061F" w:rsidRDefault="008D58F0" w:rsidP="0075061F">
      <w:pPr>
        <w:pStyle w:val="Letter"/>
      </w:pPr>
      <w:r>
        <w:t>i</w:t>
      </w:r>
      <w:r w:rsidR="0075061F">
        <w:t>mmediate</w:t>
      </w:r>
      <w:r w:rsidR="00BC05FC">
        <w:t>ly</w:t>
      </w:r>
      <w:r w:rsidR="0075061F">
        <w:t xml:space="preserve"> detect any unauthorised access to the package</w:t>
      </w:r>
    </w:p>
    <w:p w14:paraId="1D37896F" w14:textId="5A652560" w:rsidR="0075061F" w:rsidRDefault="008D58F0" w:rsidP="0075061F">
      <w:pPr>
        <w:pStyle w:val="Letter"/>
      </w:pPr>
      <w:r>
        <w:t>d</w:t>
      </w:r>
      <w:r w:rsidR="0075061F">
        <w:t>etect any attempted unauthorised removal of the package</w:t>
      </w:r>
    </w:p>
    <w:p w14:paraId="04465546" w14:textId="438FCA89" w:rsidR="0075061F" w:rsidRDefault="008D58F0" w:rsidP="0075061F">
      <w:pPr>
        <w:pStyle w:val="Letter"/>
      </w:pPr>
      <w:r>
        <w:t>i</w:t>
      </w:r>
      <w:r w:rsidR="0075061F">
        <w:t>mmediate</w:t>
      </w:r>
      <w:r w:rsidR="00BC05FC">
        <w:t>ly</w:t>
      </w:r>
      <w:r w:rsidR="0075061F">
        <w:t xml:space="preserve"> assess </w:t>
      </w:r>
      <w:r w:rsidR="008E03E8">
        <w:t>the detections under clauses 12(a) and (b)</w:t>
      </w:r>
    </w:p>
    <w:p w14:paraId="21433742" w14:textId="7E59C0E8" w:rsidR="0075061F" w:rsidRDefault="00BC05FC" w:rsidP="0075061F">
      <w:pPr>
        <w:pStyle w:val="Letter"/>
      </w:pPr>
      <w:r>
        <w:t>verify</w:t>
      </w:r>
      <w:r w:rsidR="0075061F">
        <w:t xml:space="preserve"> package count and seal integrity upon delivery</w:t>
      </w:r>
    </w:p>
    <w:p w14:paraId="46A1203C" w14:textId="544A8E00" w:rsidR="0075061F" w:rsidRDefault="00BC05FC" w:rsidP="0075061F">
      <w:pPr>
        <w:pStyle w:val="Letter"/>
      </w:pPr>
      <w:r>
        <w:t>provid</w:t>
      </w:r>
      <w:r w:rsidR="008E03E8">
        <w:t>e</w:t>
      </w:r>
      <w:r w:rsidR="0075061F">
        <w:t xml:space="preserve"> delay to likely prevent the unauthorised removal of the package</w:t>
      </w:r>
    </w:p>
    <w:p w14:paraId="2DE83125" w14:textId="4B366A72" w:rsidR="001B5D8C" w:rsidRDefault="00BC05FC" w:rsidP="0075061F">
      <w:pPr>
        <w:pStyle w:val="Letter"/>
      </w:pPr>
      <w:r>
        <w:t>provid</w:t>
      </w:r>
      <w:r w:rsidR="008E03E8">
        <w:t>e</w:t>
      </w:r>
      <w:r>
        <w:t xml:space="preserve"> </w:t>
      </w:r>
      <w:r w:rsidR="008D58F0">
        <w:t>i</w:t>
      </w:r>
      <w:r w:rsidR="0075061F">
        <w:t>mmediate communication to response personnel</w:t>
      </w:r>
    </w:p>
    <w:p w14:paraId="7CFB4207" w14:textId="34BF4F8E" w:rsidR="001B5D8C" w:rsidRDefault="001B5D8C" w:rsidP="001B5D8C">
      <w:pPr>
        <w:pStyle w:val="Letter"/>
      </w:pPr>
      <w:r>
        <w:t>immediately notify the national radiation incident officer (021 393 632) and N</w:t>
      </w:r>
      <w:r w:rsidR="00BC05FC">
        <w:t xml:space="preserve">ew </w:t>
      </w:r>
      <w:r>
        <w:t>Z</w:t>
      </w:r>
      <w:r w:rsidR="00BC05FC">
        <w:t>ealand</w:t>
      </w:r>
      <w:r>
        <w:t xml:space="preserve"> Police and comply with their instructions</w:t>
      </w:r>
    </w:p>
    <w:p w14:paraId="1F35A678" w14:textId="1FE89729" w:rsidR="0075061F" w:rsidRDefault="008D58F0" w:rsidP="001B5D8C">
      <w:pPr>
        <w:pStyle w:val="Letter"/>
      </w:pPr>
      <w:r>
        <w:t>i</w:t>
      </w:r>
      <w:r w:rsidR="0075061F">
        <w:t>mmediate</w:t>
      </w:r>
      <w:r w:rsidR="00BC05FC">
        <w:t>ly</w:t>
      </w:r>
      <w:r w:rsidR="0075061F">
        <w:t xml:space="preserve"> initiat</w:t>
      </w:r>
      <w:r w:rsidR="00630D60">
        <w:t>e</w:t>
      </w:r>
      <w:r w:rsidR="0075061F">
        <w:t xml:space="preserve"> </w:t>
      </w:r>
      <w:r w:rsidR="00630D60">
        <w:t xml:space="preserve">a </w:t>
      </w:r>
      <w:r w:rsidR="0075061F">
        <w:t>response to interrupt the unauthorised removal</w:t>
      </w:r>
      <w:r w:rsidR="00BC05FC">
        <w:t>.</w:t>
      </w:r>
    </w:p>
    <w:p w14:paraId="22E74740" w14:textId="2F181757" w:rsidR="0075061F" w:rsidRDefault="000708BF" w:rsidP="0075061F">
      <w:pPr>
        <w:pStyle w:val="Number"/>
      </w:pPr>
      <w:r>
        <w:t xml:space="preserve">For the transport of radioactive material or nuclear material in </w:t>
      </w:r>
      <w:r w:rsidR="0075061F">
        <w:t>a basic</w:t>
      </w:r>
      <w:r w:rsidR="0098106A">
        <w:t xml:space="preserve"> security package</w:t>
      </w:r>
      <w:r w:rsidR="00AF6B48">
        <w:t>,</w:t>
      </w:r>
      <w:r w:rsidR="0098106A">
        <w:t xml:space="preserve"> t</w:t>
      </w:r>
      <w:r w:rsidR="005E0D70">
        <w:t>he managing entity must</w:t>
      </w:r>
      <w:r w:rsidR="0075061F">
        <w:t>:</w:t>
      </w:r>
    </w:p>
    <w:p w14:paraId="2E8646A0" w14:textId="33B57446" w:rsidR="0075061F" w:rsidRDefault="008D58F0" w:rsidP="0075061F">
      <w:pPr>
        <w:pStyle w:val="Letter"/>
      </w:pPr>
      <w:r>
        <w:t>d</w:t>
      </w:r>
      <w:r w:rsidR="0075061F">
        <w:t>etect any unauthorised removal of the package</w:t>
      </w:r>
    </w:p>
    <w:p w14:paraId="18DE643E" w14:textId="533A6983" w:rsidR="0075061F" w:rsidRDefault="00AF6B48" w:rsidP="0075061F">
      <w:pPr>
        <w:pStyle w:val="Letter"/>
      </w:pPr>
      <w:r>
        <w:t>verify</w:t>
      </w:r>
      <w:r w:rsidR="0075061F">
        <w:t xml:space="preserve"> </w:t>
      </w:r>
      <w:r w:rsidR="00630D60">
        <w:t xml:space="preserve">the </w:t>
      </w:r>
      <w:r w:rsidR="0075061F">
        <w:t>package count and seal integrity upon delivery</w:t>
      </w:r>
    </w:p>
    <w:p w14:paraId="78484B99" w14:textId="27B3476E" w:rsidR="00AC50BD" w:rsidRDefault="001B5D8C" w:rsidP="007700C4">
      <w:pPr>
        <w:pStyle w:val="Letter"/>
      </w:pPr>
      <w:r>
        <w:t xml:space="preserve">notify </w:t>
      </w:r>
      <w:r w:rsidR="00B15759">
        <w:t>any unlawful removal of the package</w:t>
      </w:r>
      <w:r>
        <w:t xml:space="preserve"> to the Office of Radiation Safety.</w:t>
      </w:r>
      <w:r w:rsidR="00AC50BD">
        <w:br/>
      </w:r>
    </w:p>
    <w:p w14:paraId="6E1858E5" w14:textId="74B7098A" w:rsidR="00AC50BD" w:rsidRDefault="00AC50BD" w:rsidP="00AC50BD">
      <w:pPr>
        <w:pStyle w:val="Heading2"/>
      </w:pPr>
      <w:bookmarkStart w:id="30" w:name="_Toc12955108"/>
      <w:r>
        <w:lastRenderedPageBreak/>
        <w:t>Missing or lost material</w:t>
      </w:r>
      <w:bookmarkEnd w:id="30"/>
    </w:p>
    <w:p w14:paraId="255F5BF1" w14:textId="77777777" w:rsidR="00DC4E65" w:rsidRDefault="00AC50BD" w:rsidP="00AC50BD">
      <w:pPr>
        <w:pStyle w:val="Number"/>
      </w:pPr>
      <w:r>
        <w:t>The managing entity must</w:t>
      </w:r>
      <w:r w:rsidR="00DC4E65">
        <w:t>:</w:t>
      </w:r>
    </w:p>
    <w:p w14:paraId="5348B6D3" w14:textId="77777777" w:rsidR="00DC4E65" w:rsidRDefault="00DC4E65" w:rsidP="00DC4E65">
      <w:pPr>
        <w:pStyle w:val="Letter"/>
      </w:pPr>
      <w:r>
        <w:t>implement rapid and comprehensive measures to locate and recover missing or stolen material</w:t>
      </w:r>
    </w:p>
    <w:p w14:paraId="15A1F29C" w14:textId="3850B976" w:rsidR="00AC50BD" w:rsidRDefault="00DC4E65" w:rsidP="00DC4E65">
      <w:pPr>
        <w:pStyle w:val="Letter"/>
      </w:pPr>
      <w:r>
        <w:t>cooperate with and assist competent authorities</w:t>
      </w:r>
      <w:r w:rsidR="00AF6B48">
        <w:t>,</w:t>
      </w:r>
      <w:r>
        <w:t xml:space="preserve"> as appropriate</w:t>
      </w:r>
      <w:r w:rsidR="00AF6B48">
        <w:t>,</w:t>
      </w:r>
      <w:r>
        <w:t xml:space="preserve"> in their efforts to locate and recover radioactive material and nuclear material, including cooperatin</w:t>
      </w:r>
      <w:r w:rsidR="00AF6B48">
        <w:t>g</w:t>
      </w:r>
      <w:r>
        <w:t xml:space="preserve"> in on-site and off-site response</w:t>
      </w:r>
      <w:r w:rsidR="00AF6B48">
        <w:t>.</w:t>
      </w:r>
      <w:r w:rsidR="00AC50BD">
        <w:br/>
      </w:r>
    </w:p>
    <w:p w14:paraId="7880E4B0" w14:textId="77777777" w:rsidR="00F07DA0" w:rsidRPr="0031564A" w:rsidRDefault="00F07DA0" w:rsidP="00F07DA0">
      <w:pPr>
        <w:pStyle w:val="Heading2"/>
      </w:pPr>
      <w:bookmarkStart w:id="31" w:name="_Toc12955109"/>
      <w:r w:rsidRPr="0031564A">
        <w:t>S</w:t>
      </w:r>
      <w:r>
        <w:t>abotage</w:t>
      </w:r>
      <w:bookmarkEnd w:id="31"/>
    </w:p>
    <w:p w14:paraId="03D22FA6" w14:textId="720051BB" w:rsidR="00F07DA0" w:rsidRDefault="000E0B0C" w:rsidP="00F07DA0">
      <w:pPr>
        <w:pStyle w:val="Number"/>
        <w:keepNext/>
      </w:pPr>
      <w:r>
        <w:t>For the use and storage of material in security level A secured areas and for the transport of enhanced security packages</w:t>
      </w:r>
      <w:r w:rsidR="00F07DA0">
        <w:t>:</w:t>
      </w:r>
    </w:p>
    <w:p w14:paraId="7C15CA2B" w14:textId="59D7067A" w:rsidR="000E0B0C" w:rsidRDefault="000B1175" w:rsidP="00F07DA0">
      <w:pPr>
        <w:pStyle w:val="Letter"/>
        <w:keepNext/>
      </w:pPr>
      <w:r>
        <w:t xml:space="preserve">the managing entity must </w:t>
      </w:r>
      <w:r w:rsidR="000E0B0C">
        <w:t xml:space="preserve">determine whether an act of sabotage could result in unacceptable radiological consequences </w:t>
      </w:r>
      <w:r w:rsidR="000708BF">
        <w:t>in the absence</w:t>
      </w:r>
      <w:r w:rsidR="000E0B0C">
        <w:t xml:space="preserve"> of physical protection or mitigation measures</w:t>
      </w:r>
    </w:p>
    <w:p w14:paraId="2C548B6E" w14:textId="23C819C2" w:rsidR="000E0B0C" w:rsidRDefault="000E0B0C" w:rsidP="00F07DA0">
      <w:pPr>
        <w:pStyle w:val="Letter"/>
        <w:keepNext/>
      </w:pPr>
      <w:r>
        <w:t>if an act of sabotage could result in unacceptable radiological consequences</w:t>
      </w:r>
      <w:r w:rsidR="000B1175">
        <w:t xml:space="preserve"> as determined in clause 1</w:t>
      </w:r>
      <w:r w:rsidR="00B15680">
        <w:t>5</w:t>
      </w:r>
      <w:r w:rsidR="000B1175">
        <w:t>(a) the managing entity must</w:t>
      </w:r>
      <w:r>
        <w:t>:</w:t>
      </w:r>
    </w:p>
    <w:p w14:paraId="62AA3AC4" w14:textId="69205AB1" w:rsidR="0005524D" w:rsidRDefault="0005524D" w:rsidP="0005524D">
      <w:pPr>
        <w:pStyle w:val="Roman"/>
      </w:pPr>
      <w:r>
        <w:t>establish a contingency plan setting out the measures required to mitigate or minimise the radiological consequences</w:t>
      </w:r>
    </w:p>
    <w:p w14:paraId="19441C08" w14:textId="1BDB651F" w:rsidR="0005524D" w:rsidRDefault="0005524D" w:rsidP="0005524D">
      <w:pPr>
        <w:pStyle w:val="Roman"/>
      </w:pPr>
      <w:r>
        <w:t>implement the measures identified in the contingency plan</w:t>
      </w:r>
    </w:p>
    <w:p w14:paraId="4AC307A4" w14:textId="531C59BF" w:rsidR="0005524D" w:rsidRDefault="0005524D" w:rsidP="0005524D">
      <w:pPr>
        <w:pStyle w:val="Roman"/>
      </w:pPr>
      <w:r>
        <w:t>notify the Office of Radiation Safety.</w:t>
      </w:r>
    </w:p>
    <w:p w14:paraId="692E11FD" w14:textId="2108366B" w:rsidR="00342782" w:rsidRDefault="00ED6C73" w:rsidP="0005524D">
      <w:pPr>
        <w:pStyle w:val="Roman"/>
        <w:numPr>
          <w:ilvl w:val="0"/>
          <w:numId w:val="0"/>
        </w:numPr>
        <w:ind w:left="1701"/>
      </w:pPr>
      <w:r>
        <w:br/>
      </w:r>
    </w:p>
    <w:p w14:paraId="24C22967" w14:textId="47BB0A4B" w:rsidR="00A11B77" w:rsidRDefault="00A11B77" w:rsidP="00A11B77"/>
    <w:p w14:paraId="6D86A9B9" w14:textId="77777777" w:rsidR="00A11B77" w:rsidRPr="00A11B77" w:rsidRDefault="00A11B77" w:rsidP="00A11B77"/>
    <w:p w14:paraId="0A4ED76C" w14:textId="77777777" w:rsidR="00E8552E" w:rsidRDefault="00E8552E" w:rsidP="00A51F8F"/>
    <w:p w14:paraId="75FC467A" w14:textId="4EEE4F08" w:rsidR="00BE5694" w:rsidRPr="0000685F" w:rsidRDefault="00BE5694" w:rsidP="00BE5694">
      <w:pPr>
        <w:pStyle w:val="Heading1"/>
      </w:pPr>
      <w:bookmarkStart w:id="32" w:name="_Toc12955110"/>
      <w:r w:rsidRPr="0000685F">
        <w:lastRenderedPageBreak/>
        <w:t>Appendix</w:t>
      </w:r>
      <w:r>
        <w:t xml:space="preserve"> 1</w:t>
      </w:r>
      <w:r w:rsidRPr="0000685F">
        <w:t xml:space="preserve">: </w:t>
      </w:r>
      <w:r>
        <w:t xml:space="preserve">Security </w:t>
      </w:r>
      <w:r w:rsidR="003C75DF">
        <w:t>l</w:t>
      </w:r>
      <w:r>
        <w:t>evel</w:t>
      </w:r>
      <w:r w:rsidR="00A40A13">
        <w:t xml:space="preserve"> – use and storage</w:t>
      </w:r>
      <w:bookmarkEnd w:id="32"/>
    </w:p>
    <w:p w14:paraId="01202C36" w14:textId="0C63427F" w:rsidR="00BE5694" w:rsidRDefault="00BE5694" w:rsidP="006C7532">
      <w:pPr>
        <w:pStyle w:val="Heading3"/>
      </w:pPr>
      <w:bookmarkStart w:id="33" w:name="_Hlk6817439"/>
      <w:r>
        <w:t xml:space="preserve">Radioactive </w:t>
      </w:r>
      <w:r w:rsidR="00C14DFD">
        <w:t>m</w:t>
      </w:r>
      <w:r>
        <w:t>aterial</w:t>
      </w:r>
      <w:r w:rsidR="00C14DFD">
        <w:t xml:space="preserve"> only</w:t>
      </w:r>
    </w:p>
    <w:p w14:paraId="18896228" w14:textId="2807E099" w:rsidR="00BE5694" w:rsidRPr="00C14DFD" w:rsidRDefault="00BE5694" w:rsidP="007213C4">
      <w:pPr>
        <w:pStyle w:val="Letter"/>
        <w:numPr>
          <w:ilvl w:val="0"/>
          <w:numId w:val="0"/>
        </w:numPr>
        <w:ind w:left="1134" w:hanging="1134"/>
        <w:rPr>
          <w:szCs w:val="22"/>
        </w:rPr>
      </w:pPr>
      <w:r>
        <w:t>Step 1</w:t>
      </w:r>
      <w:r w:rsidR="00637A42">
        <w:tab/>
        <w:t>D</w:t>
      </w:r>
      <w:r>
        <w:t xml:space="preserve">etermine the current radioactivity of each </w:t>
      </w:r>
      <w:r w:rsidRPr="00C14DFD">
        <w:rPr>
          <w:szCs w:val="22"/>
        </w:rPr>
        <w:t xml:space="preserve">radioactive source to </w:t>
      </w:r>
      <w:r w:rsidR="00445C0B">
        <w:rPr>
          <w:szCs w:val="22"/>
        </w:rPr>
        <w:t xml:space="preserve">be </w:t>
      </w:r>
      <w:r w:rsidRPr="00C14DFD">
        <w:rPr>
          <w:szCs w:val="22"/>
        </w:rPr>
        <w:t>used or stored in the secured area</w:t>
      </w:r>
      <w:r w:rsidR="00637A42">
        <w:rPr>
          <w:szCs w:val="22"/>
        </w:rPr>
        <w:t>.</w:t>
      </w:r>
    </w:p>
    <w:p w14:paraId="579C89EF" w14:textId="161D492C" w:rsidR="006962E6" w:rsidRPr="00C14DFD" w:rsidRDefault="00BE5694" w:rsidP="007213C4">
      <w:pPr>
        <w:pStyle w:val="Letter"/>
        <w:numPr>
          <w:ilvl w:val="0"/>
          <w:numId w:val="0"/>
        </w:numPr>
        <w:ind w:left="1134" w:hanging="1134"/>
        <w:rPr>
          <w:szCs w:val="22"/>
        </w:rPr>
      </w:pPr>
      <w:r w:rsidRPr="00C14DFD">
        <w:rPr>
          <w:szCs w:val="22"/>
        </w:rPr>
        <w:t>Step 2</w:t>
      </w:r>
      <w:r w:rsidR="00637A42">
        <w:rPr>
          <w:szCs w:val="22"/>
        </w:rPr>
        <w:tab/>
        <w:t>C</w:t>
      </w:r>
      <w:r w:rsidR="006962E6" w:rsidRPr="00C14DFD">
        <w:rPr>
          <w:szCs w:val="22"/>
        </w:rPr>
        <w:t xml:space="preserve">alculate the A/D ratio for each radioactive source by dividing its radioactivity (from </w:t>
      </w:r>
      <w:r w:rsidR="00637A42">
        <w:rPr>
          <w:szCs w:val="22"/>
        </w:rPr>
        <w:t>S</w:t>
      </w:r>
      <w:r w:rsidR="006962E6" w:rsidRPr="00C14DFD">
        <w:rPr>
          <w:szCs w:val="22"/>
        </w:rPr>
        <w:t>tep 1) by its D-Value</w:t>
      </w:r>
      <w:r w:rsidR="00445C0B">
        <w:rPr>
          <w:szCs w:val="22"/>
        </w:rPr>
        <w:t xml:space="preserve"> (from </w:t>
      </w:r>
      <w:r w:rsidR="00637A42">
        <w:rPr>
          <w:szCs w:val="22"/>
        </w:rPr>
        <w:t>A</w:t>
      </w:r>
      <w:r w:rsidR="00445C0B">
        <w:rPr>
          <w:szCs w:val="22"/>
        </w:rPr>
        <w:t>ppendix 3)</w:t>
      </w:r>
      <w:r w:rsidR="00637A42">
        <w:rPr>
          <w:szCs w:val="22"/>
        </w:rPr>
        <w:t>.</w:t>
      </w:r>
    </w:p>
    <w:p w14:paraId="356ADE50" w14:textId="2A45C51C" w:rsidR="006962E6" w:rsidRPr="00C14DFD" w:rsidRDefault="006962E6" w:rsidP="00BE5694">
      <w:pPr>
        <w:pStyle w:val="Letter"/>
        <w:numPr>
          <w:ilvl w:val="0"/>
          <w:numId w:val="0"/>
        </w:numPr>
        <w:rPr>
          <w:szCs w:val="22"/>
        </w:rPr>
      </w:pPr>
      <w:r w:rsidRPr="00C14DFD">
        <w:rPr>
          <w:szCs w:val="22"/>
        </w:rPr>
        <w:t>Step 3</w:t>
      </w:r>
      <w:r w:rsidR="00637A42">
        <w:rPr>
          <w:szCs w:val="22"/>
        </w:rPr>
        <w:tab/>
      </w:r>
      <w:r w:rsidR="0028181E">
        <w:rPr>
          <w:szCs w:val="22"/>
        </w:rPr>
        <w:t xml:space="preserve">Calculate the </w:t>
      </w:r>
      <w:r w:rsidR="00A962DD">
        <w:rPr>
          <w:szCs w:val="22"/>
        </w:rPr>
        <w:t>A</w:t>
      </w:r>
      <w:r w:rsidRPr="00C14DFD">
        <w:rPr>
          <w:szCs w:val="22"/>
        </w:rPr>
        <w:t>djust</w:t>
      </w:r>
      <w:r w:rsidR="0028181E">
        <w:rPr>
          <w:szCs w:val="22"/>
        </w:rPr>
        <w:t>ed</w:t>
      </w:r>
      <w:r w:rsidRPr="00C14DFD">
        <w:rPr>
          <w:szCs w:val="22"/>
        </w:rPr>
        <w:t xml:space="preserve"> A/D ratio for each radioactive source using these multipliers:</w:t>
      </w:r>
    </w:p>
    <w:p w14:paraId="3A025CBD" w14:textId="77777777" w:rsidR="00352375" w:rsidRPr="00C14DFD" w:rsidRDefault="00352375" w:rsidP="00BE5694">
      <w:pPr>
        <w:pStyle w:val="Letter"/>
        <w:numPr>
          <w:ilvl w:val="0"/>
          <w:numId w:val="0"/>
        </w:numPr>
        <w:rPr>
          <w:szCs w:val="22"/>
        </w:rPr>
      </w:pPr>
    </w:p>
    <w:tbl>
      <w:tblPr>
        <w:tblStyle w:val="TableGrid"/>
        <w:tblW w:w="0" w:type="auto"/>
        <w:tblInd w:w="1701" w:type="dxa"/>
        <w:tblLook w:val="04A0" w:firstRow="1" w:lastRow="0" w:firstColumn="1" w:lastColumn="0" w:noHBand="0" w:noVBand="1"/>
      </w:tblPr>
      <w:tblGrid>
        <w:gridCol w:w="2122"/>
        <w:gridCol w:w="1559"/>
        <w:gridCol w:w="1701"/>
      </w:tblGrid>
      <w:tr w:rsidR="00352375" w:rsidRPr="00C14DFD" w14:paraId="6495379C" w14:textId="77777777" w:rsidTr="00EA17F3">
        <w:tc>
          <w:tcPr>
            <w:tcW w:w="2122" w:type="dxa"/>
          </w:tcPr>
          <w:p w14:paraId="09DAC614" w14:textId="30F5A7C8" w:rsidR="00352375" w:rsidRPr="00C14DFD" w:rsidRDefault="00352375" w:rsidP="00A46746">
            <w:pPr>
              <w:pStyle w:val="Roman"/>
              <w:numPr>
                <w:ilvl w:val="0"/>
                <w:numId w:val="0"/>
              </w:numPr>
              <w:jc w:val="center"/>
              <w:rPr>
                <w:szCs w:val="22"/>
              </w:rPr>
            </w:pPr>
            <w:r w:rsidRPr="00C14DFD">
              <w:rPr>
                <w:szCs w:val="22"/>
              </w:rPr>
              <w:t>Physical parameter</w:t>
            </w:r>
          </w:p>
        </w:tc>
        <w:tc>
          <w:tcPr>
            <w:tcW w:w="1559" w:type="dxa"/>
          </w:tcPr>
          <w:p w14:paraId="4A38002A" w14:textId="1C044953" w:rsidR="00352375" w:rsidRPr="00C14DFD" w:rsidRDefault="00352375" w:rsidP="00A46746">
            <w:pPr>
              <w:pStyle w:val="Roman"/>
              <w:numPr>
                <w:ilvl w:val="0"/>
                <w:numId w:val="0"/>
              </w:numPr>
              <w:jc w:val="center"/>
              <w:rPr>
                <w:szCs w:val="22"/>
              </w:rPr>
            </w:pPr>
            <w:r w:rsidRPr="00C14DFD">
              <w:rPr>
                <w:szCs w:val="22"/>
              </w:rPr>
              <w:t>Value</w:t>
            </w:r>
          </w:p>
        </w:tc>
        <w:tc>
          <w:tcPr>
            <w:tcW w:w="1701" w:type="dxa"/>
          </w:tcPr>
          <w:p w14:paraId="616B186F" w14:textId="510E24BA" w:rsidR="00352375" w:rsidRPr="00C14DFD" w:rsidRDefault="00352375" w:rsidP="00A46746">
            <w:pPr>
              <w:pStyle w:val="Roman"/>
              <w:numPr>
                <w:ilvl w:val="0"/>
                <w:numId w:val="0"/>
              </w:numPr>
              <w:jc w:val="center"/>
              <w:rPr>
                <w:szCs w:val="22"/>
              </w:rPr>
            </w:pPr>
            <w:r w:rsidRPr="00C14DFD">
              <w:rPr>
                <w:szCs w:val="22"/>
              </w:rPr>
              <w:t>Multiplier</w:t>
            </w:r>
          </w:p>
        </w:tc>
      </w:tr>
      <w:tr w:rsidR="00352375" w:rsidRPr="00C14DFD" w14:paraId="6856A752" w14:textId="77777777" w:rsidTr="00EA17F3">
        <w:tc>
          <w:tcPr>
            <w:tcW w:w="2122" w:type="dxa"/>
          </w:tcPr>
          <w:p w14:paraId="1CF73D8B" w14:textId="4614DABD" w:rsidR="00352375" w:rsidRPr="00C14DFD" w:rsidRDefault="00352375" w:rsidP="00A46746">
            <w:pPr>
              <w:pStyle w:val="Roman"/>
              <w:numPr>
                <w:ilvl w:val="0"/>
                <w:numId w:val="0"/>
              </w:numPr>
              <w:jc w:val="center"/>
              <w:rPr>
                <w:szCs w:val="22"/>
              </w:rPr>
            </w:pPr>
            <w:r w:rsidRPr="00C14DFD">
              <w:rPr>
                <w:szCs w:val="22"/>
              </w:rPr>
              <w:t>Vulnerability</w:t>
            </w:r>
          </w:p>
        </w:tc>
        <w:tc>
          <w:tcPr>
            <w:tcW w:w="1559" w:type="dxa"/>
          </w:tcPr>
          <w:p w14:paraId="01477DF7" w14:textId="040BB763" w:rsidR="00352375" w:rsidRPr="00C14DFD" w:rsidRDefault="00352375" w:rsidP="00A46746">
            <w:pPr>
              <w:pStyle w:val="Roman"/>
              <w:numPr>
                <w:ilvl w:val="0"/>
                <w:numId w:val="0"/>
              </w:numPr>
              <w:jc w:val="center"/>
              <w:rPr>
                <w:szCs w:val="22"/>
              </w:rPr>
            </w:pPr>
            <w:r w:rsidRPr="00C14DFD">
              <w:rPr>
                <w:szCs w:val="22"/>
              </w:rPr>
              <w:t>High</w:t>
            </w:r>
            <w:r w:rsidR="00EA17F3" w:rsidRPr="00C14DFD">
              <w:rPr>
                <w:rStyle w:val="FootnoteReference"/>
                <w:szCs w:val="22"/>
              </w:rPr>
              <w:footnoteReference w:id="2"/>
            </w:r>
          </w:p>
        </w:tc>
        <w:tc>
          <w:tcPr>
            <w:tcW w:w="1701" w:type="dxa"/>
          </w:tcPr>
          <w:p w14:paraId="2EB81DA9" w14:textId="51A7948B" w:rsidR="00352375" w:rsidRPr="00C14DFD" w:rsidRDefault="008133A7" w:rsidP="00A46746">
            <w:pPr>
              <w:pStyle w:val="Roman"/>
              <w:numPr>
                <w:ilvl w:val="0"/>
                <w:numId w:val="0"/>
              </w:numPr>
              <w:jc w:val="center"/>
              <w:rPr>
                <w:szCs w:val="22"/>
              </w:rPr>
            </w:pPr>
            <w:r>
              <w:rPr>
                <w:szCs w:val="22"/>
              </w:rPr>
              <w:t>10</w:t>
            </w:r>
          </w:p>
        </w:tc>
      </w:tr>
      <w:tr w:rsidR="00352375" w:rsidRPr="00C14DFD" w14:paraId="30994093" w14:textId="77777777" w:rsidTr="00EA17F3">
        <w:tc>
          <w:tcPr>
            <w:tcW w:w="2122" w:type="dxa"/>
          </w:tcPr>
          <w:p w14:paraId="3D9CE392" w14:textId="77777777" w:rsidR="00352375" w:rsidRPr="00C14DFD" w:rsidRDefault="00352375" w:rsidP="00A46746">
            <w:pPr>
              <w:pStyle w:val="Roman"/>
              <w:numPr>
                <w:ilvl w:val="0"/>
                <w:numId w:val="0"/>
              </w:numPr>
              <w:jc w:val="center"/>
              <w:rPr>
                <w:szCs w:val="22"/>
              </w:rPr>
            </w:pPr>
          </w:p>
        </w:tc>
        <w:tc>
          <w:tcPr>
            <w:tcW w:w="1559" w:type="dxa"/>
          </w:tcPr>
          <w:p w14:paraId="5F5DF2B4" w14:textId="5400CBF2" w:rsidR="00352375" w:rsidRPr="00C14DFD" w:rsidRDefault="00352375" w:rsidP="00A46746">
            <w:pPr>
              <w:pStyle w:val="Roman"/>
              <w:numPr>
                <w:ilvl w:val="0"/>
                <w:numId w:val="0"/>
              </w:numPr>
              <w:jc w:val="center"/>
              <w:rPr>
                <w:szCs w:val="22"/>
              </w:rPr>
            </w:pPr>
            <w:r w:rsidRPr="00C14DFD">
              <w:rPr>
                <w:szCs w:val="22"/>
              </w:rPr>
              <w:t>Moderate</w:t>
            </w:r>
          </w:p>
        </w:tc>
        <w:tc>
          <w:tcPr>
            <w:tcW w:w="1701" w:type="dxa"/>
          </w:tcPr>
          <w:p w14:paraId="3234D9EE" w14:textId="6BB09839" w:rsidR="00352375" w:rsidRPr="00C14DFD" w:rsidRDefault="00352375" w:rsidP="00A46746">
            <w:pPr>
              <w:pStyle w:val="Roman"/>
              <w:numPr>
                <w:ilvl w:val="0"/>
                <w:numId w:val="0"/>
              </w:numPr>
              <w:jc w:val="center"/>
              <w:rPr>
                <w:szCs w:val="22"/>
              </w:rPr>
            </w:pPr>
            <w:r w:rsidRPr="00C14DFD">
              <w:rPr>
                <w:szCs w:val="22"/>
              </w:rPr>
              <w:t>1</w:t>
            </w:r>
          </w:p>
        </w:tc>
      </w:tr>
      <w:tr w:rsidR="00352375" w:rsidRPr="00C14DFD" w14:paraId="0D07BF32" w14:textId="77777777" w:rsidTr="00EA17F3">
        <w:tc>
          <w:tcPr>
            <w:tcW w:w="2122" w:type="dxa"/>
          </w:tcPr>
          <w:p w14:paraId="30FF0176" w14:textId="77777777" w:rsidR="00352375" w:rsidRPr="00C14DFD" w:rsidRDefault="00352375" w:rsidP="00A46746">
            <w:pPr>
              <w:pStyle w:val="Roman"/>
              <w:numPr>
                <w:ilvl w:val="0"/>
                <w:numId w:val="0"/>
              </w:numPr>
              <w:jc w:val="center"/>
              <w:rPr>
                <w:szCs w:val="22"/>
              </w:rPr>
            </w:pPr>
          </w:p>
        </w:tc>
        <w:tc>
          <w:tcPr>
            <w:tcW w:w="1559" w:type="dxa"/>
          </w:tcPr>
          <w:p w14:paraId="024F1B53" w14:textId="68CBB1D2" w:rsidR="00352375" w:rsidRPr="00C14DFD" w:rsidRDefault="00352375" w:rsidP="00A46746">
            <w:pPr>
              <w:pStyle w:val="Roman"/>
              <w:numPr>
                <w:ilvl w:val="0"/>
                <w:numId w:val="0"/>
              </w:numPr>
              <w:jc w:val="center"/>
              <w:rPr>
                <w:szCs w:val="22"/>
              </w:rPr>
            </w:pPr>
            <w:r w:rsidRPr="00C14DFD">
              <w:rPr>
                <w:szCs w:val="22"/>
              </w:rPr>
              <w:t>Low</w:t>
            </w:r>
            <w:r w:rsidR="00EA17F3" w:rsidRPr="00C14DFD">
              <w:rPr>
                <w:rStyle w:val="FootnoteReference"/>
                <w:szCs w:val="22"/>
              </w:rPr>
              <w:footnoteReference w:id="3"/>
            </w:r>
          </w:p>
        </w:tc>
        <w:tc>
          <w:tcPr>
            <w:tcW w:w="1701" w:type="dxa"/>
          </w:tcPr>
          <w:p w14:paraId="2FD8036A" w14:textId="24FA7C61" w:rsidR="00352375" w:rsidRPr="00C14DFD" w:rsidRDefault="00352375" w:rsidP="00A46746">
            <w:pPr>
              <w:pStyle w:val="Roman"/>
              <w:numPr>
                <w:ilvl w:val="0"/>
                <w:numId w:val="0"/>
              </w:numPr>
              <w:jc w:val="center"/>
              <w:rPr>
                <w:szCs w:val="22"/>
              </w:rPr>
            </w:pPr>
            <w:r w:rsidRPr="00C14DFD">
              <w:rPr>
                <w:szCs w:val="22"/>
              </w:rPr>
              <w:t>0.</w:t>
            </w:r>
            <w:r w:rsidR="008133A7">
              <w:rPr>
                <w:szCs w:val="22"/>
              </w:rPr>
              <w:t>1</w:t>
            </w:r>
          </w:p>
        </w:tc>
      </w:tr>
      <w:tr w:rsidR="00352375" w:rsidRPr="00C14DFD" w14:paraId="11570FB9" w14:textId="77777777" w:rsidTr="00EA17F3">
        <w:tc>
          <w:tcPr>
            <w:tcW w:w="2122" w:type="dxa"/>
          </w:tcPr>
          <w:p w14:paraId="06FE83EE" w14:textId="6A52E2F1" w:rsidR="00352375" w:rsidRPr="00C14DFD" w:rsidRDefault="008133A7" w:rsidP="00352375">
            <w:pPr>
              <w:pStyle w:val="Roman"/>
              <w:numPr>
                <w:ilvl w:val="0"/>
                <w:numId w:val="0"/>
              </w:numPr>
              <w:jc w:val="center"/>
              <w:rPr>
                <w:szCs w:val="22"/>
              </w:rPr>
            </w:pPr>
            <w:r>
              <w:rPr>
                <w:szCs w:val="22"/>
              </w:rPr>
              <w:t>Half life</w:t>
            </w:r>
          </w:p>
        </w:tc>
        <w:tc>
          <w:tcPr>
            <w:tcW w:w="1559" w:type="dxa"/>
          </w:tcPr>
          <w:p w14:paraId="3F766BA2" w14:textId="38824D96" w:rsidR="00352375" w:rsidRPr="00C14DFD" w:rsidRDefault="008133A7" w:rsidP="00352375">
            <w:pPr>
              <w:pStyle w:val="Roman"/>
              <w:numPr>
                <w:ilvl w:val="0"/>
                <w:numId w:val="0"/>
              </w:numPr>
              <w:jc w:val="center"/>
              <w:rPr>
                <w:szCs w:val="22"/>
              </w:rPr>
            </w:pPr>
            <w:r>
              <w:rPr>
                <w:szCs w:val="22"/>
              </w:rPr>
              <w:t>Long</w:t>
            </w:r>
            <w:r>
              <w:rPr>
                <w:rStyle w:val="FootnoteReference"/>
                <w:szCs w:val="22"/>
              </w:rPr>
              <w:footnoteReference w:id="4"/>
            </w:r>
          </w:p>
        </w:tc>
        <w:tc>
          <w:tcPr>
            <w:tcW w:w="1701" w:type="dxa"/>
          </w:tcPr>
          <w:p w14:paraId="3D0C0636" w14:textId="3738A274" w:rsidR="00352375" w:rsidRPr="00C14DFD" w:rsidRDefault="008133A7" w:rsidP="00352375">
            <w:pPr>
              <w:pStyle w:val="Roman"/>
              <w:numPr>
                <w:ilvl w:val="0"/>
                <w:numId w:val="0"/>
              </w:numPr>
              <w:jc w:val="center"/>
              <w:rPr>
                <w:szCs w:val="22"/>
              </w:rPr>
            </w:pPr>
            <w:r>
              <w:rPr>
                <w:szCs w:val="22"/>
              </w:rPr>
              <w:t>10</w:t>
            </w:r>
          </w:p>
        </w:tc>
      </w:tr>
      <w:tr w:rsidR="008133A7" w:rsidRPr="00C14DFD" w14:paraId="6B3ABC96" w14:textId="77777777" w:rsidTr="00EA17F3">
        <w:tc>
          <w:tcPr>
            <w:tcW w:w="2122" w:type="dxa"/>
          </w:tcPr>
          <w:p w14:paraId="215EEB78" w14:textId="77777777" w:rsidR="008133A7" w:rsidRPr="00C14DFD" w:rsidRDefault="008133A7" w:rsidP="00352375">
            <w:pPr>
              <w:pStyle w:val="Roman"/>
              <w:numPr>
                <w:ilvl w:val="0"/>
                <w:numId w:val="0"/>
              </w:numPr>
              <w:jc w:val="center"/>
              <w:rPr>
                <w:szCs w:val="22"/>
              </w:rPr>
            </w:pPr>
          </w:p>
        </w:tc>
        <w:tc>
          <w:tcPr>
            <w:tcW w:w="1559" w:type="dxa"/>
          </w:tcPr>
          <w:p w14:paraId="517C13D7" w14:textId="743ADF16" w:rsidR="008133A7" w:rsidRPr="00C14DFD" w:rsidRDefault="008133A7" w:rsidP="00352375">
            <w:pPr>
              <w:pStyle w:val="Roman"/>
              <w:numPr>
                <w:ilvl w:val="0"/>
                <w:numId w:val="0"/>
              </w:numPr>
              <w:jc w:val="center"/>
              <w:rPr>
                <w:szCs w:val="22"/>
              </w:rPr>
            </w:pPr>
            <w:r>
              <w:rPr>
                <w:szCs w:val="22"/>
              </w:rPr>
              <w:t>Medium</w:t>
            </w:r>
          </w:p>
        </w:tc>
        <w:tc>
          <w:tcPr>
            <w:tcW w:w="1701" w:type="dxa"/>
          </w:tcPr>
          <w:p w14:paraId="2011F041" w14:textId="118D4B3A" w:rsidR="008133A7" w:rsidRPr="00C14DFD" w:rsidDel="00A67C08" w:rsidRDefault="008133A7" w:rsidP="00352375">
            <w:pPr>
              <w:pStyle w:val="Roman"/>
              <w:numPr>
                <w:ilvl w:val="0"/>
                <w:numId w:val="0"/>
              </w:numPr>
              <w:jc w:val="center"/>
              <w:rPr>
                <w:szCs w:val="22"/>
              </w:rPr>
            </w:pPr>
            <w:r>
              <w:rPr>
                <w:szCs w:val="22"/>
              </w:rPr>
              <w:t>1</w:t>
            </w:r>
          </w:p>
        </w:tc>
      </w:tr>
      <w:tr w:rsidR="008133A7" w:rsidRPr="00C14DFD" w14:paraId="6E1ED631" w14:textId="77777777" w:rsidTr="00EA17F3">
        <w:tc>
          <w:tcPr>
            <w:tcW w:w="2122" w:type="dxa"/>
          </w:tcPr>
          <w:p w14:paraId="67B906A5" w14:textId="77777777" w:rsidR="008133A7" w:rsidRPr="00C14DFD" w:rsidRDefault="008133A7" w:rsidP="00352375">
            <w:pPr>
              <w:pStyle w:val="Roman"/>
              <w:numPr>
                <w:ilvl w:val="0"/>
                <w:numId w:val="0"/>
              </w:numPr>
              <w:jc w:val="center"/>
              <w:rPr>
                <w:szCs w:val="22"/>
              </w:rPr>
            </w:pPr>
          </w:p>
        </w:tc>
        <w:tc>
          <w:tcPr>
            <w:tcW w:w="1559" w:type="dxa"/>
          </w:tcPr>
          <w:p w14:paraId="4040D2B7" w14:textId="717CF2D6" w:rsidR="008133A7" w:rsidRPr="00C14DFD" w:rsidRDefault="008133A7" w:rsidP="00352375">
            <w:pPr>
              <w:pStyle w:val="Roman"/>
              <w:numPr>
                <w:ilvl w:val="0"/>
                <w:numId w:val="0"/>
              </w:numPr>
              <w:jc w:val="center"/>
              <w:rPr>
                <w:szCs w:val="22"/>
              </w:rPr>
            </w:pPr>
            <w:r w:rsidRPr="00C14DFD">
              <w:rPr>
                <w:szCs w:val="22"/>
              </w:rPr>
              <w:t>Short</w:t>
            </w:r>
            <w:r>
              <w:rPr>
                <w:rStyle w:val="FootnoteReference"/>
                <w:szCs w:val="22"/>
              </w:rPr>
              <w:footnoteReference w:id="5"/>
            </w:r>
          </w:p>
        </w:tc>
        <w:tc>
          <w:tcPr>
            <w:tcW w:w="1701" w:type="dxa"/>
          </w:tcPr>
          <w:p w14:paraId="11E08A1B" w14:textId="7079CF37" w:rsidR="008133A7" w:rsidRPr="00C14DFD" w:rsidDel="00A67C08" w:rsidRDefault="008133A7" w:rsidP="00352375">
            <w:pPr>
              <w:pStyle w:val="Roman"/>
              <w:numPr>
                <w:ilvl w:val="0"/>
                <w:numId w:val="0"/>
              </w:numPr>
              <w:jc w:val="center"/>
              <w:rPr>
                <w:szCs w:val="22"/>
              </w:rPr>
            </w:pPr>
            <w:r w:rsidRPr="00C14DFD">
              <w:rPr>
                <w:szCs w:val="22"/>
              </w:rPr>
              <w:t>0.</w:t>
            </w:r>
            <w:r>
              <w:rPr>
                <w:szCs w:val="22"/>
              </w:rPr>
              <w:t>1</w:t>
            </w:r>
          </w:p>
        </w:tc>
      </w:tr>
      <w:tr w:rsidR="00352375" w:rsidRPr="00C14DFD" w14:paraId="43AA6A1B" w14:textId="77777777" w:rsidTr="00EA17F3">
        <w:tc>
          <w:tcPr>
            <w:tcW w:w="2122" w:type="dxa"/>
          </w:tcPr>
          <w:p w14:paraId="446D93EB" w14:textId="0ACFB964" w:rsidR="00352375" w:rsidRPr="00C14DFD" w:rsidRDefault="00352375" w:rsidP="00352375">
            <w:pPr>
              <w:pStyle w:val="Roman"/>
              <w:numPr>
                <w:ilvl w:val="0"/>
                <w:numId w:val="0"/>
              </w:numPr>
              <w:jc w:val="center"/>
              <w:rPr>
                <w:szCs w:val="22"/>
              </w:rPr>
            </w:pPr>
            <w:r w:rsidRPr="00C14DFD">
              <w:rPr>
                <w:szCs w:val="22"/>
              </w:rPr>
              <w:t>Solubility</w:t>
            </w:r>
          </w:p>
        </w:tc>
        <w:tc>
          <w:tcPr>
            <w:tcW w:w="1559" w:type="dxa"/>
          </w:tcPr>
          <w:p w14:paraId="074C64BB" w14:textId="61A44E22" w:rsidR="00352375" w:rsidRPr="00C14DFD" w:rsidRDefault="00352375" w:rsidP="00352375">
            <w:pPr>
              <w:pStyle w:val="Roman"/>
              <w:numPr>
                <w:ilvl w:val="0"/>
                <w:numId w:val="0"/>
              </w:numPr>
              <w:jc w:val="center"/>
              <w:rPr>
                <w:szCs w:val="22"/>
              </w:rPr>
            </w:pPr>
            <w:r w:rsidRPr="00C14DFD">
              <w:rPr>
                <w:szCs w:val="22"/>
              </w:rPr>
              <w:t>High</w:t>
            </w:r>
            <w:r w:rsidR="00EA17F3" w:rsidRPr="00C14DFD">
              <w:rPr>
                <w:rStyle w:val="FootnoteReference"/>
                <w:szCs w:val="22"/>
              </w:rPr>
              <w:footnoteReference w:id="6"/>
            </w:r>
          </w:p>
        </w:tc>
        <w:tc>
          <w:tcPr>
            <w:tcW w:w="1701" w:type="dxa"/>
          </w:tcPr>
          <w:p w14:paraId="18C11E0C" w14:textId="12BCFC82" w:rsidR="00352375" w:rsidRPr="00C14DFD" w:rsidRDefault="008133A7" w:rsidP="00352375">
            <w:pPr>
              <w:pStyle w:val="Roman"/>
              <w:numPr>
                <w:ilvl w:val="0"/>
                <w:numId w:val="0"/>
              </w:numPr>
              <w:jc w:val="center"/>
              <w:rPr>
                <w:szCs w:val="22"/>
              </w:rPr>
            </w:pPr>
            <w:r>
              <w:rPr>
                <w:szCs w:val="22"/>
              </w:rPr>
              <w:t>10</w:t>
            </w:r>
          </w:p>
        </w:tc>
      </w:tr>
      <w:tr w:rsidR="00352375" w:rsidRPr="00C14DFD" w14:paraId="32EA04C3" w14:textId="77777777" w:rsidTr="00EA17F3">
        <w:tc>
          <w:tcPr>
            <w:tcW w:w="2122" w:type="dxa"/>
          </w:tcPr>
          <w:p w14:paraId="6B52B945" w14:textId="77777777" w:rsidR="00352375" w:rsidRPr="00C14DFD" w:rsidRDefault="00352375" w:rsidP="00352375">
            <w:pPr>
              <w:pStyle w:val="Roman"/>
              <w:numPr>
                <w:ilvl w:val="0"/>
                <w:numId w:val="0"/>
              </w:numPr>
              <w:jc w:val="center"/>
              <w:rPr>
                <w:szCs w:val="22"/>
              </w:rPr>
            </w:pPr>
          </w:p>
        </w:tc>
        <w:tc>
          <w:tcPr>
            <w:tcW w:w="1559" w:type="dxa"/>
          </w:tcPr>
          <w:p w14:paraId="51D5F08A" w14:textId="3AD07CDB" w:rsidR="00352375" w:rsidRPr="00C14DFD" w:rsidRDefault="00352375" w:rsidP="00352375">
            <w:pPr>
              <w:pStyle w:val="Roman"/>
              <w:numPr>
                <w:ilvl w:val="0"/>
                <w:numId w:val="0"/>
              </w:numPr>
              <w:jc w:val="center"/>
              <w:rPr>
                <w:szCs w:val="22"/>
              </w:rPr>
            </w:pPr>
            <w:r w:rsidRPr="00C14DFD">
              <w:rPr>
                <w:szCs w:val="22"/>
              </w:rPr>
              <w:t>Slight</w:t>
            </w:r>
          </w:p>
        </w:tc>
        <w:tc>
          <w:tcPr>
            <w:tcW w:w="1701" w:type="dxa"/>
          </w:tcPr>
          <w:p w14:paraId="1779B38E" w14:textId="49916333" w:rsidR="00352375" w:rsidRPr="00C14DFD" w:rsidRDefault="00352375" w:rsidP="00352375">
            <w:pPr>
              <w:pStyle w:val="Roman"/>
              <w:numPr>
                <w:ilvl w:val="0"/>
                <w:numId w:val="0"/>
              </w:numPr>
              <w:jc w:val="center"/>
              <w:rPr>
                <w:szCs w:val="22"/>
              </w:rPr>
            </w:pPr>
            <w:r w:rsidRPr="00C14DFD">
              <w:rPr>
                <w:szCs w:val="22"/>
              </w:rPr>
              <w:t>1</w:t>
            </w:r>
          </w:p>
        </w:tc>
      </w:tr>
      <w:tr w:rsidR="00352375" w:rsidRPr="00C14DFD" w14:paraId="10470D37" w14:textId="77777777" w:rsidTr="00EA17F3">
        <w:tc>
          <w:tcPr>
            <w:tcW w:w="2122" w:type="dxa"/>
          </w:tcPr>
          <w:p w14:paraId="4327314D" w14:textId="77777777" w:rsidR="00352375" w:rsidRPr="00C14DFD" w:rsidRDefault="00352375" w:rsidP="00352375">
            <w:pPr>
              <w:pStyle w:val="Roman"/>
              <w:numPr>
                <w:ilvl w:val="0"/>
                <w:numId w:val="0"/>
              </w:numPr>
              <w:jc w:val="center"/>
              <w:rPr>
                <w:szCs w:val="22"/>
              </w:rPr>
            </w:pPr>
          </w:p>
        </w:tc>
        <w:tc>
          <w:tcPr>
            <w:tcW w:w="1559" w:type="dxa"/>
          </w:tcPr>
          <w:p w14:paraId="56C56CD4" w14:textId="5F9A727E" w:rsidR="00352375" w:rsidRPr="00C14DFD" w:rsidRDefault="00352375" w:rsidP="00352375">
            <w:pPr>
              <w:pStyle w:val="Roman"/>
              <w:numPr>
                <w:ilvl w:val="0"/>
                <w:numId w:val="0"/>
              </w:numPr>
              <w:jc w:val="center"/>
              <w:rPr>
                <w:szCs w:val="22"/>
              </w:rPr>
            </w:pPr>
            <w:r w:rsidRPr="00C14DFD">
              <w:rPr>
                <w:szCs w:val="22"/>
              </w:rPr>
              <w:t>Nil</w:t>
            </w:r>
          </w:p>
        </w:tc>
        <w:tc>
          <w:tcPr>
            <w:tcW w:w="1701" w:type="dxa"/>
          </w:tcPr>
          <w:p w14:paraId="6EECDF7F" w14:textId="772FBBD3" w:rsidR="00352375" w:rsidRPr="00C14DFD" w:rsidRDefault="00352375" w:rsidP="00352375">
            <w:pPr>
              <w:pStyle w:val="Roman"/>
              <w:numPr>
                <w:ilvl w:val="0"/>
                <w:numId w:val="0"/>
              </w:numPr>
              <w:jc w:val="center"/>
              <w:rPr>
                <w:szCs w:val="22"/>
              </w:rPr>
            </w:pPr>
            <w:r w:rsidRPr="00C14DFD">
              <w:rPr>
                <w:szCs w:val="22"/>
              </w:rPr>
              <w:t>0.</w:t>
            </w:r>
            <w:r w:rsidR="008133A7">
              <w:rPr>
                <w:szCs w:val="22"/>
              </w:rPr>
              <w:t>1</w:t>
            </w:r>
          </w:p>
        </w:tc>
      </w:tr>
    </w:tbl>
    <w:p w14:paraId="1C65947B" w14:textId="77777777" w:rsidR="006962E6" w:rsidRPr="00C14DFD" w:rsidRDefault="006962E6" w:rsidP="00BE5694">
      <w:pPr>
        <w:pStyle w:val="Letter"/>
        <w:numPr>
          <w:ilvl w:val="0"/>
          <w:numId w:val="0"/>
        </w:numPr>
        <w:rPr>
          <w:szCs w:val="22"/>
        </w:rPr>
      </w:pPr>
    </w:p>
    <w:p w14:paraId="311A6C45" w14:textId="6D913CA2" w:rsidR="006962E6" w:rsidRPr="00C14DFD" w:rsidRDefault="006962E6" w:rsidP="007213C4">
      <w:pPr>
        <w:pStyle w:val="Letter"/>
        <w:numPr>
          <w:ilvl w:val="0"/>
          <w:numId w:val="0"/>
        </w:numPr>
        <w:ind w:left="1134" w:hanging="1074"/>
        <w:rPr>
          <w:szCs w:val="22"/>
        </w:rPr>
      </w:pPr>
      <w:r w:rsidRPr="00C14DFD">
        <w:rPr>
          <w:szCs w:val="22"/>
        </w:rPr>
        <w:t>Step 4</w:t>
      </w:r>
      <w:r w:rsidR="00637A42">
        <w:rPr>
          <w:szCs w:val="22"/>
        </w:rPr>
        <w:tab/>
        <w:t>C</w:t>
      </w:r>
      <w:r w:rsidR="00BE5694" w:rsidRPr="00C14DFD">
        <w:rPr>
          <w:szCs w:val="22"/>
        </w:rPr>
        <w:t xml:space="preserve">alculate the </w:t>
      </w:r>
      <w:r w:rsidRPr="00C14DFD">
        <w:rPr>
          <w:szCs w:val="22"/>
        </w:rPr>
        <w:t>A</w:t>
      </w:r>
      <w:r w:rsidR="00BE5694" w:rsidRPr="00C14DFD">
        <w:rPr>
          <w:szCs w:val="22"/>
        </w:rPr>
        <w:t xml:space="preserve">ggregate A/D ratio for all </w:t>
      </w:r>
      <w:r w:rsidRPr="00C14DFD">
        <w:rPr>
          <w:szCs w:val="22"/>
        </w:rPr>
        <w:t xml:space="preserve">radioactive </w:t>
      </w:r>
      <w:r w:rsidR="00BE5694" w:rsidRPr="00C14DFD">
        <w:rPr>
          <w:szCs w:val="22"/>
        </w:rPr>
        <w:t xml:space="preserve">material in the </w:t>
      </w:r>
      <w:r w:rsidRPr="00C14DFD">
        <w:rPr>
          <w:szCs w:val="22"/>
        </w:rPr>
        <w:t xml:space="preserve">secured </w:t>
      </w:r>
      <w:r w:rsidR="00BE5694" w:rsidRPr="00C14DFD">
        <w:rPr>
          <w:szCs w:val="22"/>
        </w:rPr>
        <w:t xml:space="preserve">area </w:t>
      </w:r>
      <w:r w:rsidRPr="00C14DFD">
        <w:rPr>
          <w:szCs w:val="22"/>
        </w:rPr>
        <w:t xml:space="preserve">by adding the </w:t>
      </w:r>
      <w:r w:rsidR="00A962DD">
        <w:rPr>
          <w:szCs w:val="22"/>
        </w:rPr>
        <w:t>individual A</w:t>
      </w:r>
      <w:r w:rsidRPr="00C14DFD">
        <w:rPr>
          <w:szCs w:val="22"/>
        </w:rPr>
        <w:t xml:space="preserve">djusted A/D ratios from </w:t>
      </w:r>
      <w:r w:rsidR="00637A42">
        <w:rPr>
          <w:szCs w:val="22"/>
        </w:rPr>
        <w:t>S</w:t>
      </w:r>
      <w:r w:rsidRPr="00C14DFD">
        <w:rPr>
          <w:szCs w:val="22"/>
        </w:rPr>
        <w:t>tep 3</w:t>
      </w:r>
      <w:r w:rsidR="00637A42">
        <w:rPr>
          <w:szCs w:val="22"/>
        </w:rPr>
        <w:t>.</w:t>
      </w:r>
    </w:p>
    <w:p w14:paraId="43EE9683" w14:textId="7AEF5C12" w:rsidR="006962E6" w:rsidRPr="00C14DFD" w:rsidRDefault="006962E6" w:rsidP="00BE5694">
      <w:pPr>
        <w:pStyle w:val="Letter"/>
        <w:numPr>
          <w:ilvl w:val="0"/>
          <w:numId w:val="0"/>
        </w:numPr>
        <w:rPr>
          <w:szCs w:val="22"/>
        </w:rPr>
      </w:pPr>
      <w:r w:rsidRPr="00C14DFD">
        <w:rPr>
          <w:szCs w:val="22"/>
        </w:rPr>
        <w:t>Step 5</w:t>
      </w:r>
      <w:r w:rsidR="00637A42">
        <w:rPr>
          <w:szCs w:val="22"/>
        </w:rPr>
        <w:tab/>
        <w:t>A</w:t>
      </w:r>
      <w:r w:rsidRPr="00C14DFD">
        <w:rPr>
          <w:szCs w:val="22"/>
        </w:rPr>
        <w:t>ssign a security level to each secured area in line with this table:</w:t>
      </w:r>
    </w:p>
    <w:p w14:paraId="59D5F05A" w14:textId="77777777" w:rsidR="006962E6" w:rsidRPr="00C14DFD" w:rsidRDefault="006962E6" w:rsidP="00BE5694">
      <w:pPr>
        <w:pStyle w:val="Letter"/>
        <w:numPr>
          <w:ilvl w:val="0"/>
          <w:numId w:val="0"/>
        </w:numPr>
        <w:rPr>
          <w:szCs w:val="22"/>
        </w:rPr>
      </w:pPr>
    </w:p>
    <w:tbl>
      <w:tblPr>
        <w:tblStyle w:val="TableGrid"/>
        <w:tblW w:w="0" w:type="auto"/>
        <w:tblInd w:w="1701" w:type="dxa"/>
        <w:tblLook w:val="04A0" w:firstRow="1" w:lastRow="0" w:firstColumn="1" w:lastColumn="0" w:noHBand="0" w:noVBand="1"/>
      </w:tblPr>
      <w:tblGrid>
        <w:gridCol w:w="2689"/>
        <w:gridCol w:w="2126"/>
      </w:tblGrid>
      <w:tr w:rsidR="006962E6" w:rsidRPr="00C14DFD" w14:paraId="46DEF3ED" w14:textId="77777777" w:rsidTr="002C2000">
        <w:tc>
          <w:tcPr>
            <w:tcW w:w="2689" w:type="dxa"/>
          </w:tcPr>
          <w:p w14:paraId="2483656C" w14:textId="26D75C08" w:rsidR="006962E6" w:rsidRPr="00C14DFD" w:rsidRDefault="006962E6" w:rsidP="00A46746">
            <w:pPr>
              <w:pStyle w:val="Roman"/>
              <w:numPr>
                <w:ilvl w:val="0"/>
                <w:numId w:val="0"/>
              </w:numPr>
              <w:jc w:val="center"/>
              <w:rPr>
                <w:szCs w:val="22"/>
              </w:rPr>
            </w:pPr>
            <w:r w:rsidRPr="00C14DFD">
              <w:rPr>
                <w:szCs w:val="22"/>
              </w:rPr>
              <w:t>Aggregate A/D ratio</w:t>
            </w:r>
            <w:r w:rsidR="002C2000">
              <w:rPr>
                <w:szCs w:val="22"/>
              </w:rPr>
              <w:t xml:space="preserve"> (</w:t>
            </w:r>
            <w:r w:rsidR="002C2000" w:rsidRPr="002C2000">
              <w:rPr>
                <w:i/>
                <w:szCs w:val="22"/>
              </w:rPr>
              <w:t>x</w:t>
            </w:r>
            <w:r w:rsidR="002C2000">
              <w:rPr>
                <w:szCs w:val="22"/>
              </w:rPr>
              <w:t>)</w:t>
            </w:r>
          </w:p>
        </w:tc>
        <w:tc>
          <w:tcPr>
            <w:tcW w:w="2126" w:type="dxa"/>
          </w:tcPr>
          <w:p w14:paraId="5FD69A01" w14:textId="7CF23E96" w:rsidR="006962E6" w:rsidRPr="00C14DFD" w:rsidRDefault="006962E6" w:rsidP="00A46746">
            <w:pPr>
              <w:pStyle w:val="Roman"/>
              <w:numPr>
                <w:ilvl w:val="0"/>
                <w:numId w:val="0"/>
              </w:numPr>
              <w:jc w:val="center"/>
              <w:rPr>
                <w:szCs w:val="22"/>
              </w:rPr>
            </w:pPr>
            <w:r w:rsidRPr="00C14DFD">
              <w:rPr>
                <w:szCs w:val="22"/>
              </w:rPr>
              <w:t>Security level</w:t>
            </w:r>
          </w:p>
        </w:tc>
      </w:tr>
      <w:tr w:rsidR="006962E6" w:rsidRPr="00C14DFD" w14:paraId="4277CB48" w14:textId="77777777" w:rsidTr="002C2000">
        <w:tc>
          <w:tcPr>
            <w:tcW w:w="2689" w:type="dxa"/>
          </w:tcPr>
          <w:p w14:paraId="7240A396" w14:textId="77777777" w:rsidR="006962E6" w:rsidRPr="00C14DFD" w:rsidRDefault="006962E6" w:rsidP="00A46746">
            <w:pPr>
              <w:pStyle w:val="Roman"/>
              <w:numPr>
                <w:ilvl w:val="0"/>
                <w:numId w:val="0"/>
              </w:numPr>
              <w:jc w:val="center"/>
              <w:rPr>
                <w:szCs w:val="22"/>
              </w:rPr>
            </w:pPr>
            <w:r w:rsidRPr="00C14DFD">
              <w:rPr>
                <w:i/>
                <w:szCs w:val="22"/>
              </w:rPr>
              <w:t xml:space="preserve">x </w:t>
            </w:r>
            <w:r w:rsidRPr="00C14DFD">
              <w:rPr>
                <w:szCs w:val="22"/>
              </w:rPr>
              <w:t>≥ 1,000</w:t>
            </w:r>
          </w:p>
        </w:tc>
        <w:tc>
          <w:tcPr>
            <w:tcW w:w="2126" w:type="dxa"/>
          </w:tcPr>
          <w:p w14:paraId="34D09F30" w14:textId="6BA74672" w:rsidR="006962E6" w:rsidRPr="00C14DFD" w:rsidRDefault="006962E6" w:rsidP="00A46746">
            <w:pPr>
              <w:pStyle w:val="Roman"/>
              <w:numPr>
                <w:ilvl w:val="0"/>
                <w:numId w:val="0"/>
              </w:numPr>
              <w:jc w:val="center"/>
              <w:rPr>
                <w:szCs w:val="22"/>
              </w:rPr>
            </w:pPr>
            <w:r w:rsidRPr="00C14DFD">
              <w:rPr>
                <w:szCs w:val="22"/>
              </w:rPr>
              <w:t>A</w:t>
            </w:r>
          </w:p>
        </w:tc>
      </w:tr>
      <w:tr w:rsidR="006962E6" w:rsidRPr="00C14DFD" w14:paraId="104432E1" w14:textId="77777777" w:rsidTr="002C2000">
        <w:tc>
          <w:tcPr>
            <w:tcW w:w="2689" w:type="dxa"/>
          </w:tcPr>
          <w:p w14:paraId="08BE50A4" w14:textId="77777777" w:rsidR="006962E6" w:rsidRPr="00C14DFD" w:rsidRDefault="006962E6" w:rsidP="00A46746">
            <w:pPr>
              <w:pStyle w:val="Roman"/>
              <w:numPr>
                <w:ilvl w:val="0"/>
                <w:numId w:val="0"/>
              </w:numPr>
              <w:jc w:val="center"/>
              <w:rPr>
                <w:szCs w:val="22"/>
              </w:rPr>
            </w:pPr>
            <w:r w:rsidRPr="00C14DFD">
              <w:rPr>
                <w:szCs w:val="22"/>
              </w:rPr>
              <w:t xml:space="preserve">1,000 &gt; </w:t>
            </w:r>
            <w:r w:rsidRPr="00C14DFD">
              <w:rPr>
                <w:i/>
                <w:szCs w:val="22"/>
              </w:rPr>
              <w:t>x</w:t>
            </w:r>
            <w:r w:rsidRPr="00C14DFD">
              <w:rPr>
                <w:szCs w:val="22"/>
              </w:rPr>
              <w:t xml:space="preserve"> ≥ 10</w:t>
            </w:r>
          </w:p>
        </w:tc>
        <w:tc>
          <w:tcPr>
            <w:tcW w:w="2126" w:type="dxa"/>
          </w:tcPr>
          <w:p w14:paraId="082861FF" w14:textId="28993427" w:rsidR="006962E6" w:rsidRPr="00C14DFD" w:rsidRDefault="006962E6" w:rsidP="00A46746">
            <w:pPr>
              <w:pStyle w:val="Roman"/>
              <w:numPr>
                <w:ilvl w:val="0"/>
                <w:numId w:val="0"/>
              </w:numPr>
              <w:jc w:val="center"/>
              <w:rPr>
                <w:szCs w:val="22"/>
              </w:rPr>
            </w:pPr>
            <w:r w:rsidRPr="00C14DFD">
              <w:rPr>
                <w:szCs w:val="22"/>
              </w:rPr>
              <w:t>B</w:t>
            </w:r>
          </w:p>
        </w:tc>
      </w:tr>
      <w:tr w:rsidR="006962E6" w:rsidRPr="00C14DFD" w14:paraId="04C4D701" w14:textId="77777777" w:rsidTr="002C2000">
        <w:tc>
          <w:tcPr>
            <w:tcW w:w="2689" w:type="dxa"/>
          </w:tcPr>
          <w:p w14:paraId="2360A0E8" w14:textId="77777777" w:rsidR="006962E6" w:rsidRPr="00C14DFD" w:rsidRDefault="006962E6" w:rsidP="00A46746">
            <w:pPr>
              <w:pStyle w:val="Roman"/>
              <w:numPr>
                <w:ilvl w:val="0"/>
                <w:numId w:val="0"/>
              </w:numPr>
              <w:jc w:val="center"/>
              <w:rPr>
                <w:szCs w:val="22"/>
              </w:rPr>
            </w:pPr>
            <w:r w:rsidRPr="00C14DFD">
              <w:rPr>
                <w:szCs w:val="22"/>
              </w:rPr>
              <w:t xml:space="preserve">10 &gt; </w:t>
            </w:r>
            <w:r w:rsidRPr="00C14DFD">
              <w:rPr>
                <w:i/>
                <w:szCs w:val="22"/>
              </w:rPr>
              <w:t>x</w:t>
            </w:r>
            <w:r w:rsidRPr="00C14DFD">
              <w:rPr>
                <w:szCs w:val="22"/>
              </w:rPr>
              <w:t xml:space="preserve"> ≥ 1</w:t>
            </w:r>
          </w:p>
        </w:tc>
        <w:tc>
          <w:tcPr>
            <w:tcW w:w="2126" w:type="dxa"/>
          </w:tcPr>
          <w:p w14:paraId="4D099C7A" w14:textId="79B8F888" w:rsidR="006962E6" w:rsidRPr="00C14DFD" w:rsidRDefault="006962E6" w:rsidP="00A46746">
            <w:pPr>
              <w:pStyle w:val="Roman"/>
              <w:numPr>
                <w:ilvl w:val="0"/>
                <w:numId w:val="0"/>
              </w:numPr>
              <w:jc w:val="center"/>
              <w:rPr>
                <w:szCs w:val="22"/>
              </w:rPr>
            </w:pPr>
            <w:r w:rsidRPr="00C14DFD">
              <w:rPr>
                <w:szCs w:val="22"/>
              </w:rPr>
              <w:t>C</w:t>
            </w:r>
          </w:p>
        </w:tc>
      </w:tr>
      <w:tr w:rsidR="006962E6" w:rsidRPr="00C14DFD" w14:paraId="0C0D4255" w14:textId="77777777" w:rsidTr="002C2000">
        <w:tc>
          <w:tcPr>
            <w:tcW w:w="2689" w:type="dxa"/>
          </w:tcPr>
          <w:p w14:paraId="0E78FD4F" w14:textId="2AFBBB7C" w:rsidR="006962E6" w:rsidRPr="00C14DFD" w:rsidRDefault="006962E6" w:rsidP="00A46746">
            <w:pPr>
              <w:pStyle w:val="Roman"/>
              <w:numPr>
                <w:ilvl w:val="0"/>
                <w:numId w:val="0"/>
              </w:numPr>
              <w:jc w:val="center"/>
              <w:rPr>
                <w:szCs w:val="22"/>
              </w:rPr>
            </w:pPr>
            <w:r w:rsidRPr="00C14DFD">
              <w:rPr>
                <w:i/>
                <w:szCs w:val="22"/>
              </w:rPr>
              <w:t>x</w:t>
            </w:r>
            <w:r w:rsidRPr="00C14DFD">
              <w:rPr>
                <w:szCs w:val="22"/>
              </w:rPr>
              <w:t xml:space="preserve"> </w:t>
            </w:r>
            <w:r w:rsidR="00B123D0">
              <w:rPr>
                <w:szCs w:val="22"/>
              </w:rPr>
              <w:t xml:space="preserve">&lt; </w:t>
            </w:r>
            <w:r w:rsidRPr="00C14DFD">
              <w:rPr>
                <w:szCs w:val="22"/>
              </w:rPr>
              <w:t>1</w:t>
            </w:r>
          </w:p>
        </w:tc>
        <w:tc>
          <w:tcPr>
            <w:tcW w:w="2126" w:type="dxa"/>
          </w:tcPr>
          <w:p w14:paraId="529A7F2A" w14:textId="13A40B5B" w:rsidR="006962E6" w:rsidRPr="00C14DFD" w:rsidRDefault="006962E6" w:rsidP="00A46746">
            <w:pPr>
              <w:pStyle w:val="Roman"/>
              <w:numPr>
                <w:ilvl w:val="0"/>
                <w:numId w:val="0"/>
              </w:numPr>
              <w:jc w:val="center"/>
              <w:rPr>
                <w:szCs w:val="22"/>
              </w:rPr>
            </w:pPr>
            <w:r w:rsidRPr="00C14DFD">
              <w:rPr>
                <w:szCs w:val="22"/>
              </w:rPr>
              <w:t>D</w:t>
            </w:r>
          </w:p>
        </w:tc>
      </w:tr>
    </w:tbl>
    <w:p w14:paraId="507B0E81" w14:textId="51EE7440" w:rsidR="006962E6" w:rsidRPr="00C14DFD" w:rsidRDefault="00BE5694" w:rsidP="00BE5694">
      <w:pPr>
        <w:pStyle w:val="Letter"/>
        <w:numPr>
          <w:ilvl w:val="0"/>
          <w:numId w:val="0"/>
        </w:numPr>
        <w:rPr>
          <w:szCs w:val="22"/>
        </w:rPr>
      </w:pPr>
      <w:r w:rsidRPr="00C14DFD">
        <w:rPr>
          <w:szCs w:val="22"/>
        </w:rPr>
        <w:lastRenderedPageBreak/>
        <w:br/>
      </w:r>
    </w:p>
    <w:p w14:paraId="787C088B" w14:textId="33E70B52" w:rsidR="00C14DFD" w:rsidRPr="00C14DFD" w:rsidRDefault="00C14DFD" w:rsidP="006C7532">
      <w:pPr>
        <w:pStyle w:val="Heading3"/>
      </w:pPr>
      <w:r w:rsidRPr="00C14DFD">
        <w:t>Nuclear material only</w:t>
      </w:r>
    </w:p>
    <w:p w14:paraId="1F173212" w14:textId="4B5FF354" w:rsidR="00C14DFD" w:rsidRDefault="00C14DFD" w:rsidP="00C52BA3">
      <w:pPr>
        <w:pStyle w:val="Number"/>
        <w:numPr>
          <w:ilvl w:val="0"/>
          <w:numId w:val="0"/>
        </w:numPr>
        <w:autoSpaceDE w:val="0"/>
        <w:autoSpaceDN w:val="0"/>
        <w:adjustRightInd w:val="0"/>
        <w:spacing w:line="240" w:lineRule="auto"/>
        <w:ind w:left="1134" w:hanging="1134"/>
        <w:rPr>
          <w:szCs w:val="22"/>
        </w:rPr>
      </w:pPr>
      <w:r>
        <w:rPr>
          <w:szCs w:val="22"/>
        </w:rPr>
        <w:t>Step 1</w:t>
      </w:r>
      <w:r w:rsidR="00637A42">
        <w:rPr>
          <w:szCs w:val="22"/>
        </w:rPr>
        <w:tab/>
        <w:t>D</w:t>
      </w:r>
      <w:r>
        <w:rPr>
          <w:szCs w:val="22"/>
        </w:rPr>
        <w:t>etermine the mass of each item of nuclear material</w:t>
      </w:r>
      <w:r w:rsidR="002C2000">
        <w:rPr>
          <w:szCs w:val="22"/>
        </w:rPr>
        <w:t xml:space="preserve"> to be used or stored in the secured area</w:t>
      </w:r>
      <w:r w:rsidR="00637A42">
        <w:rPr>
          <w:szCs w:val="22"/>
        </w:rPr>
        <w:t>.</w:t>
      </w:r>
    </w:p>
    <w:p w14:paraId="370D9D30" w14:textId="51355EF6" w:rsidR="00C14DFD" w:rsidRDefault="002C2000" w:rsidP="00642D9C">
      <w:pPr>
        <w:pStyle w:val="Number"/>
        <w:numPr>
          <w:ilvl w:val="0"/>
          <w:numId w:val="0"/>
        </w:numPr>
        <w:autoSpaceDE w:val="0"/>
        <w:autoSpaceDN w:val="0"/>
        <w:adjustRightInd w:val="0"/>
        <w:spacing w:line="240" w:lineRule="auto"/>
        <w:rPr>
          <w:szCs w:val="22"/>
        </w:rPr>
      </w:pPr>
      <w:r>
        <w:rPr>
          <w:szCs w:val="22"/>
        </w:rPr>
        <w:t>Step 2</w:t>
      </w:r>
      <w:r w:rsidR="00637A42">
        <w:rPr>
          <w:szCs w:val="22"/>
        </w:rPr>
        <w:tab/>
        <w:t>A</w:t>
      </w:r>
      <w:r>
        <w:rPr>
          <w:szCs w:val="22"/>
        </w:rPr>
        <w:t xml:space="preserve">dd the </w:t>
      </w:r>
      <w:r w:rsidR="00BE1313">
        <w:rPr>
          <w:szCs w:val="22"/>
        </w:rPr>
        <w:t xml:space="preserve">individual </w:t>
      </w:r>
      <w:r>
        <w:rPr>
          <w:szCs w:val="22"/>
        </w:rPr>
        <w:t xml:space="preserve">masses from </w:t>
      </w:r>
      <w:r w:rsidR="00637A42">
        <w:rPr>
          <w:szCs w:val="22"/>
        </w:rPr>
        <w:t>S</w:t>
      </w:r>
      <w:r>
        <w:rPr>
          <w:szCs w:val="22"/>
        </w:rPr>
        <w:t>tep 1 to obtain totals for each of</w:t>
      </w:r>
      <w:r w:rsidR="00637A42">
        <w:rPr>
          <w:szCs w:val="22"/>
        </w:rPr>
        <w:t>:</w:t>
      </w:r>
    </w:p>
    <w:p w14:paraId="5B3BEB6F" w14:textId="48E2A4C4" w:rsidR="00F61BFC" w:rsidRDefault="00F61BFC" w:rsidP="002069E5">
      <w:pPr>
        <w:pStyle w:val="Number"/>
        <w:numPr>
          <w:ilvl w:val="0"/>
          <w:numId w:val="13"/>
        </w:numPr>
        <w:autoSpaceDE w:val="0"/>
        <w:autoSpaceDN w:val="0"/>
        <w:adjustRightInd w:val="0"/>
        <w:spacing w:line="240" w:lineRule="auto"/>
        <w:rPr>
          <w:szCs w:val="22"/>
        </w:rPr>
      </w:pPr>
      <w:r>
        <w:rPr>
          <w:szCs w:val="22"/>
        </w:rPr>
        <w:t>unirradiated plutonium</w:t>
      </w:r>
    </w:p>
    <w:p w14:paraId="1E763629" w14:textId="075F9459" w:rsidR="00F61BFC" w:rsidRDefault="00F61BFC" w:rsidP="002069E5">
      <w:pPr>
        <w:pStyle w:val="Number"/>
        <w:numPr>
          <w:ilvl w:val="0"/>
          <w:numId w:val="13"/>
        </w:numPr>
        <w:autoSpaceDE w:val="0"/>
        <w:autoSpaceDN w:val="0"/>
        <w:adjustRightInd w:val="0"/>
        <w:spacing w:line="240" w:lineRule="auto"/>
        <w:rPr>
          <w:szCs w:val="22"/>
        </w:rPr>
      </w:pPr>
      <w:r>
        <w:rPr>
          <w:szCs w:val="22"/>
        </w:rPr>
        <w:t>unirradiated uranium</w:t>
      </w:r>
      <w:r w:rsidR="00BA7CBE">
        <w:rPr>
          <w:szCs w:val="22"/>
        </w:rPr>
        <w:t>-235</w:t>
      </w:r>
      <w:r>
        <w:rPr>
          <w:szCs w:val="22"/>
        </w:rPr>
        <w:t xml:space="preserve"> enriched to 20% or more</w:t>
      </w:r>
    </w:p>
    <w:p w14:paraId="79ED1BDF" w14:textId="63A9D130" w:rsidR="00F61BFC" w:rsidRDefault="00F61BFC" w:rsidP="002069E5">
      <w:pPr>
        <w:pStyle w:val="Number"/>
        <w:numPr>
          <w:ilvl w:val="0"/>
          <w:numId w:val="13"/>
        </w:numPr>
        <w:autoSpaceDE w:val="0"/>
        <w:autoSpaceDN w:val="0"/>
        <w:adjustRightInd w:val="0"/>
        <w:spacing w:line="240" w:lineRule="auto"/>
        <w:rPr>
          <w:szCs w:val="22"/>
        </w:rPr>
      </w:pPr>
      <w:r>
        <w:rPr>
          <w:szCs w:val="22"/>
        </w:rPr>
        <w:t>unirradiated uranium</w:t>
      </w:r>
      <w:r w:rsidR="00BA7CBE">
        <w:rPr>
          <w:szCs w:val="22"/>
        </w:rPr>
        <w:t>-235</w:t>
      </w:r>
      <w:r>
        <w:rPr>
          <w:szCs w:val="22"/>
        </w:rPr>
        <w:t xml:space="preserve"> enriched to 10% or more</w:t>
      </w:r>
      <w:r w:rsidR="00BA7CBE">
        <w:rPr>
          <w:szCs w:val="22"/>
        </w:rPr>
        <w:t xml:space="preserve"> but less than 20%</w:t>
      </w:r>
    </w:p>
    <w:p w14:paraId="21F14F01" w14:textId="7622BCC0" w:rsidR="00F61BFC" w:rsidRDefault="00F61BFC" w:rsidP="002069E5">
      <w:pPr>
        <w:pStyle w:val="Number"/>
        <w:numPr>
          <w:ilvl w:val="0"/>
          <w:numId w:val="13"/>
        </w:numPr>
        <w:autoSpaceDE w:val="0"/>
        <w:autoSpaceDN w:val="0"/>
        <w:adjustRightInd w:val="0"/>
        <w:spacing w:line="240" w:lineRule="auto"/>
        <w:rPr>
          <w:szCs w:val="22"/>
        </w:rPr>
      </w:pPr>
      <w:r>
        <w:rPr>
          <w:szCs w:val="22"/>
        </w:rPr>
        <w:t>unirradiated uranium</w:t>
      </w:r>
      <w:r w:rsidR="00BA7CBE">
        <w:rPr>
          <w:szCs w:val="22"/>
        </w:rPr>
        <w:t>-235</w:t>
      </w:r>
      <w:r>
        <w:rPr>
          <w:szCs w:val="22"/>
        </w:rPr>
        <w:t xml:space="preserve"> enriched above natural</w:t>
      </w:r>
      <w:r w:rsidR="00BA7CBE">
        <w:rPr>
          <w:szCs w:val="22"/>
        </w:rPr>
        <w:t xml:space="preserve"> but less than 10%</w:t>
      </w:r>
    </w:p>
    <w:p w14:paraId="574BA859" w14:textId="22B41255" w:rsidR="00BA7CBE" w:rsidRDefault="00F61BFC" w:rsidP="002069E5">
      <w:pPr>
        <w:pStyle w:val="Number"/>
        <w:numPr>
          <w:ilvl w:val="0"/>
          <w:numId w:val="13"/>
        </w:numPr>
        <w:autoSpaceDE w:val="0"/>
        <w:autoSpaceDN w:val="0"/>
        <w:adjustRightInd w:val="0"/>
        <w:spacing w:line="240" w:lineRule="auto"/>
        <w:rPr>
          <w:szCs w:val="22"/>
        </w:rPr>
      </w:pPr>
      <w:r>
        <w:rPr>
          <w:szCs w:val="22"/>
        </w:rPr>
        <w:t>unirradiated uranium-233</w:t>
      </w:r>
      <w:r w:rsidR="00E5777F">
        <w:rPr>
          <w:szCs w:val="22"/>
        </w:rPr>
        <w:t>.</w:t>
      </w:r>
    </w:p>
    <w:p w14:paraId="1F256E48" w14:textId="77D0141A" w:rsidR="00F61BFC" w:rsidRDefault="00F61BFC" w:rsidP="006B61E7">
      <w:pPr>
        <w:pStyle w:val="Number"/>
        <w:numPr>
          <w:ilvl w:val="0"/>
          <w:numId w:val="0"/>
        </w:numPr>
        <w:autoSpaceDE w:val="0"/>
        <w:autoSpaceDN w:val="0"/>
        <w:adjustRightInd w:val="0"/>
        <w:spacing w:line="240" w:lineRule="auto"/>
        <w:ind w:left="1287"/>
        <w:rPr>
          <w:szCs w:val="22"/>
        </w:rPr>
      </w:pPr>
    </w:p>
    <w:p w14:paraId="66950B1A" w14:textId="3B06AA78" w:rsidR="002A6E2A" w:rsidRDefault="002C2000" w:rsidP="00C52BA3">
      <w:pPr>
        <w:pStyle w:val="Number"/>
        <w:numPr>
          <w:ilvl w:val="0"/>
          <w:numId w:val="0"/>
        </w:numPr>
        <w:autoSpaceDE w:val="0"/>
        <w:autoSpaceDN w:val="0"/>
        <w:adjustRightInd w:val="0"/>
        <w:spacing w:line="240" w:lineRule="auto"/>
        <w:ind w:left="927" w:hanging="927"/>
        <w:rPr>
          <w:szCs w:val="22"/>
        </w:rPr>
      </w:pPr>
      <w:r>
        <w:rPr>
          <w:szCs w:val="22"/>
        </w:rPr>
        <w:t>Step 3</w:t>
      </w:r>
      <w:r w:rsidR="00637A42">
        <w:rPr>
          <w:szCs w:val="22"/>
        </w:rPr>
        <w:tab/>
        <w:t>A</w:t>
      </w:r>
      <w:r>
        <w:rPr>
          <w:szCs w:val="22"/>
        </w:rPr>
        <w:t>ssign security level C</w:t>
      </w:r>
      <w:r w:rsidR="002A6E2A">
        <w:rPr>
          <w:rStyle w:val="FootnoteReference"/>
          <w:szCs w:val="22"/>
        </w:rPr>
        <w:footnoteReference w:id="7"/>
      </w:r>
      <w:r>
        <w:rPr>
          <w:szCs w:val="22"/>
        </w:rPr>
        <w:t xml:space="preserve"> to the secured area if the </w:t>
      </w:r>
      <w:r w:rsidR="001D4705">
        <w:rPr>
          <w:szCs w:val="22"/>
        </w:rPr>
        <w:t xml:space="preserve">total </w:t>
      </w:r>
      <w:r>
        <w:rPr>
          <w:szCs w:val="22"/>
        </w:rPr>
        <w:t>mass of any type of nuclear material exceeds</w:t>
      </w:r>
      <w:r w:rsidR="002A6E2A">
        <w:rPr>
          <w:szCs w:val="22"/>
        </w:rPr>
        <w:t xml:space="preserve"> the levels in this table:</w:t>
      </w:r>
    </w:p>
    <w:p w14:paraId="5FF76BCA" w14:textId="018BBFB6" w:rsidR="002A6E2A" w:rsidRPr="00C14DFD" w:rsidRDefault="002A6E2A" w:rsidP="00642D9C">
      <w:pPr>
        <w:pStyle w:val="Number"/>
        <w:numPr>
          <w:ilvl w:val="0"/>
          <w:numId w:val="0"/>
        </w:numPr>
        <w:autoSpaceDE w:val="0"/>
        <w:autoSpaceDN w:val="0"/>
        <w:adjustRightInd w:val="0"/>
        <w:spacing w:line="240" w:lineRule="auto"/>
        <w:rPr>
          <w:szCs w:val="22"/>
        </w:rPr>
      </w:pPr>
    </w:p>
    <w:tbl>
      <w:tblPr>
        <w:tblStyle w:val="TableGrid"/>
        <w:tblW w:w="0" w:type="auto"/>
        <w:tblInd w:w="1701" w:type="dxa"/>
        <w:tblLook w:val="04A0" w:firstRow="1" w:lastRow="0" w:firstColumn="1" w:lastColumn="0" w:noHBand="0" w:noVBand="1"/>
      </w:tblPr>
      <w:tblGrid>
        <w:gridCol w:w="2689"/>
        <w:gridCol w:w="2126"/>
      </w:tblGrid>
      <w:tr w:rsidR="002A6E2A" w:rsidRPr="00C14DFD" w14:paraId="671E67AC" w14:textId="77777777" w:rsidTr="00A46746">
        <w:tc>
          <w:tcPr>
            <w:tcW w:w="2689" w:type="dxa"/>
          </w:tcPr>
          <w:p w14:paraId="31EF003F" w14:textId="1A5CB74D" w:rsidR="002A6E2A" w:rsidRPr="00C14DFD" w:rsidRDefault="002A6E2A" w:rsidP="00A46746">
            <w:pPr>
              <w:pStyle w:val="Roman"/>
              <w:numPr>
                <w:ilvl w:val="0"/>
                <w:numId w:val="0"/>
              </w:numPr>
              <w:jc w:val="center"/>
              <w:rPr>
                <w:szCs w:val="22"/>
              </w:rPr>
            </w:pPr>
            <w:r>
              <w:rPr>
                <w:szCs w:val="22"/>
              </w:rPr>
              <w:t>Nuclear material type</w:t>
            </w:r>
          </w:p>
        </w:tc>
        <w:tc>
          <w:tcPr>
            <w:tcW w:w="2126" w:type="dxa"/>
          </w:tcPr>
          <w:p w14:paraId="38E93EE3" w14:textId="3A4FF133" w:rsidR="002A6E2A" w:rsidRPr="00C14DFD" w:rsidRDefault="002A6E2A" w:rsidP="00A46746">
            <w:pPr>
              <w:pStyle w:val="Roman"/>
              <w:numPr>
                <w:ilvl w:val="0"/>
                <w:numId w:val="0"/>
              </w:numPr>
              <w:jc w:val="center"/>
              <w:rPr>
                <w:szCs w:val="22"/>
              </w:rPr>
            </w:pPr>
            <w:r>
              <w:rPr>
                <w:szCs w:val="22"/>
              </w:rPr>
              <w:t>Mass</w:t>
            </w:r>
          </w:p>
        </w:tc>
      </w:tr>
      <w:tr w:rsidR="002A6E2A" w:rsidRPr="00C14DFD" w14:paraId="00D63A41" w14:textId="77777777" w:rsidTr="006B61E7">
        <w:tc>
          <w:tcPr>
            <w:tcW w:w="2689" w:type="dxa"/>
            <w:vAlign w:val="center"/>
          </w:tcPr>
          <w:p w14:paraId="147C3031" w14:textId="0B4F8300" w:rsidR="002A6E2A" w:rsidRPr="00C14DFD" w:rsidRDefault="002A6E2A" w:rsidP="002A6E2A">
            <w:pPr>
              <w:pStyle w:val="Number"/>
              <w:numPr>
                <w:ilvl w:val="0"/>
                <w:numId w:val="0"/>
              </w:numPr>
              <w:autoSpaceDE w:val="0"/>
              <w:autoSpaceDN w:val="0"/>
              <w:adjustRightInd w:val="0"/>
              <w:spacing w:line="240" w:lineRule="auto"/>
              <w:rPr>
                <w:szCs w:val="22"/>
              </w:rPr>
            </w:pPr>
            <w:r>
              <w:rPr>
                <w:szCs w:val="22"/>
              </w:rPr>
              <w:t>unirradiated plutonium</w:t>
            </w:r>
          </w:p>
        </w:tc>
        <w:tc>
          <w:tcPr>
            <w:tcW w:w="2126" w:type="dxa"/>
          </w:tcPr>
          <w:p w14:paraId="7B518131" w14:textId="1BBFFFA2" w:rsidR="002A6E2A" w:rsidRPr="00C14DFD" w:rsidRDefault="002A6E2A" w:rsidP="00A46746">
            <w:pPr>
              <w:pStyle w:val="Roman"/>
              <w:numPr>
                <w:ilvl w:val="0"/>
                <w:numId w:val="0"/>
              </w:numPr>
              <w:jc w:val="center"/>
              <w:rPr>
                <w:szCs w:val="22"/>
              </w:rPr>
            </w:pPr>
            <w:r>
              <w:rPr>
                <w:szCs w:val="22"/>
              </w:rPr>
              <w:t>15 grams</w:t>
            </w:r>
          </w:p>
        </w:tc>
      </w:tr>
      <w:tr w:rsidR="002A6E2A" w:rsidRPr="00C14DFD" w14:paraId="44BC702B" w14:textId="77777777" w:rsidTr="006B61E7">
        <w:tc>
          <w:tcPr>
            <w:tcW w:w="2689" w:type="dxa"/>
            <w:vAlign w:val="center"/>
          </w:tcPr>
          <w:p w14:paraId="3585700F" w14:textId="7551BF0A" w:rsidR="002A6E2A" w:rsidRPr="00C14DFD" w:rsidRDefault="002A6E2A" w:rsidP="002A6E2A">
            <w:pPr>
              <w:pStyle w:val="Number"/>
              <w:numPr>
                <w:ilvl w:val="0"/>
                <w:numId w:val="0"/>
              </w:numPr>
              <w:autoSpaceDE w:val="0"/>
              <w:autoSpaceDN w:val="0"/>
              <w:adjustRightInd w:val="0"/>
              <w:spacing w:line="240" w:lineRule="auto"/>
              <w:rPr>
                <w:szCs w:val="22"/>
              </w:rPr>
            </w:pPr>
            <w:r>
              <w:rPr>
                <w:szCs w:val="22"/>
              </w:rPr>
              <w:t>unirradiated uranium</w:t>
            </w:r>
            <w:r w:rsidR="00F0786A">
              <w:rPr>
                <w:szCs w:val="22"/>
              </w:rPr>
              <w:t>-235</w:t>
            </w:r>
            <w:r>
              <w:rPr>
                <w:szCs w:val="22"/>
              </w:rPr>
              <w:t xml:space="preserve"> enriched to 20% or more</w:t>
            </w:r>
          </w:p>
        </w:tc>
        <w:tc>
          <w:tcPr>
            <w:tcW w:w="2126" w:type="dxa"/>
          </w:tcPr>
          <w:p w14:paraId="5B28BBE0" w14:textId="15E0A5BE" w:rsidR="002A6E2A" w:rsidRPr="00C14DFD" w:rsidRDefault="002A6E2A" w:rsidP="00A46746">
            <w:pPr>
              <w:pStyle w:val="Roman"/>
              <w:numPr>
                <w:ilvl w:val="0"/>
                <w:numId w:val="0"/>
              </w:numPr>
              <w:jc w:val="center"/>
              <w:rPr>
                <w:szCs w:val="22"/>
              </w:rPr>
            </w:pPr>
            <w:r>
              <w:rPr>
                <w:szCs w:val="22"/>
              </w:rPr>
              <w:t>15 grams</w:t>
            </w:r>
          </w:p>
        </w:tc>
      </w:tr>
      <w:tr w:rsidR="002A6E2A" w:rsidRPr="00C14DFD" w14:paraId="0A02C217" w14:textId="77777777" w:rsidTr="006B61E7">
        <w:tc>
          <w:tcPr>
            <w:tcW w:w="2689" w:type="dxa"/>
            <w:vAlign w:val="center"/>
          </w:tcPr>
          <w:p w14:paraId="0C27FBC3" w14:textId="4F0BBBA0" w:rsidR="002A6E2A" w:rsidRPr="00C14DFD" w:rsidRDefault="002A6E2A" w:rsidP="002A6E2A">
            <w:pPr>
              <w:pStyle w:val="Number"/>
              <w:numPr>
                <w:ilvl w:val="0"/>
                <w:numId w:val="0"/>
              </w:numPr>
              <w:autoSpaceDE w:val="0"/>
              <w:autoSpaceDN w:val="0"/>
              <w:adjustRightInd w:val="0"/>
              <w:spacing w:line="240" w:lineRule="auto"/>
              <w:rPr>
                <w:szCs w:val="22"/>
              </w:rPr>
            </w:pPr>
            <w:r>
              <w:rPr>
                <w:szCs w:val="22"/>
              </w:rPr>
              <w:t>unirradiated uranium</w:t>
            </w:r>
            <w:r w:rsidR="00F0786A">
              <w:rPr>
                <w:szCs w:val="22"/>
              </w:rPr>
              <w:t>-235</w:t>
            </w:r>
            <w:r>
              <w:rPr>
                <w:szCs w:val="22"/>
              </w:rPr>
              <w:t xml:space="preserve"> enriched to 10% or more</w:t>
            </w:r>
            <w:r w:rsidR="00F0786A">
              <w:rPr>
                <w:szCs w:val="22"/>
              </w:rPr>
              <w:t xml:space="preserve"> but less than 20%</w:t>
            </w:r>
          </w:p>
        </w:tc>
        <w:tc>
          <w:tcPr>
            <w:tcW w:w="2126" w:type="dxa"/>
          </w:tcPr>
          <w:p w14:paraId="74F22F05" w14:textId="00AD6C73" w:rsidR="002A6E2A" w:rsidRPr="00C14DFD" w:rsidRDefault="002A6E2A" w:rsidP="00A46746">
            <w:pPr>
              <w:pStyle w:val="Roman"/>
              <w:numPr>
                <w:ilvl w:val="0"/>
                <w:numId w:val="0"/>
              </w:numPr>
              <w:jc w:val="center"/>
              <w:rPr>
                <w:szCs w:val="22"/>
              </w:rPr>
            </w:pPr>
            <w:r>
              <w:rPr>
                <w:szCs w:val="22"/>
              </w:rPr>
              <w:t>1 kilogram</w:t>
            </w:r>
          </w:p>
        </w:tc>
      </w:tr>
      <w:tr w:rsidR="002A6E2A" w:rsidRPr="00C14DFD" w14:paraId="6B1DDEC3" w14:textId="77777777" w:rsidTr="006B61E7">
        <w:tc>
          <w:tcPr>
            <w:tcW w:w="2689" w:type="dxa"/>
            <w:vAlign w:val="center"/>
          </w:tcPr>
          <w:p w14:paraId="26DC95CB" w14:textId="6378F27E" w:rsidR="002A6E2A" w:rsidRPr="00C14DFD" w:rsidRDefault="002A6E2A" w:rsidP="002A6E2A">
            <w:pPr>
              <w:pStyle w:val="Number"/>
              <w:numPr>
                <w:ilvl w:val="0"/>
                <w:numId w:val="0"/>
              </w:numPr>
              <w:autoSpaceDE w:val="0"/>
              <w:autoSpaceDN w:val="0"/>
              <w:adjustRightInd w:val="0"/>
              <w:spacing w:line="240" w:lineRule="auto"/>
              <w:rPr>
                <w:szCs w:val="22"/>
              </w:rPr>
            </w:pPr>
            <w:r>
              <w:rPr>
                <w:szCs w:val="22"/>
              </w:rPr>
              <w:t>unirradiated uranium</w:t>
            </w:r>
            <w:r w:rsidR="00F0786A">
              <w:rPr>
                <w:szCs w:val="22"/>
              </w:rPr>
              <w:t>-235</w:t>
            </w:r>
            <w:r>
              <w:rPr>
                <w:szCs w:val="22"/>
              </w:rPr>
              <w:t xml:space="preserve"> enriched above natural</w:t>
            </w:r>
            <w:r w:rsidR="00F0786A">
              <w:rPr>
                <w:szCs w:val="22"/>
              </w:rPr>
              <w:t xml:space="preserve"> but less than 10%</w:t>
            </w:r>
          </w:p>
        </w:tc>
        <w:tc>
          <w:tcPr>
            <w:tcW w:w="2126" w:type="dxa"/>
          </w:tcPr>
          <w:p w14:paraId="776B5161" w14:textId="7C376F3A" w:rsidR="002A6E2A" w:rsidRPr="00C14DFD" w:rsidRDefault="002A6E2A" w:rsidP="00A46746">
            <w:pPr>
              <w:pStyle w:val="Roman"/>
              <w:numPr>
                <w:ilvl w:val="0"/>
                <w:numId w:val="0"/>
              </w:numPr>
              <w:jc w:val="center"/>
              <w:rPr>
                <w:szCs w:val="22"/>
              </w:rPr>
            </w:pPr>
            <w:r>
              <w:rPr>
                <w:szCs w:val="22"/>
              </w:rPr>
              <w:t>10 kilograms</w:t>
            </w:r>
          </w:p>
        </w:tc>
      </w:tr>
      <w:tr w:rsidR="002A6E2A" w:rsidRPr="00C14DFD" w14:paraId="1D849D92" w14:textId="77777777" w:rsidTr="006B61E7">
        <w:tc>
          <w:tcPr>
            <w:tcW w:w="2689" w:type="dxa"/>
            <w:vAlign w:val="center"/>
          </w:tcPr>
          <w:p w14:paraId="73F7C7A9" w14:textId="776FC959" w:rsidR="002A6E2A" w:rsidRPr="00C14DFD" w:rsidRDefault="002A6E2A" w:rsidP="002A6E2A">
            <w:pPr>
              <w:pStyle w:val="Number"/>
              <w:numPr>
                <w:ilvl w:val="0"/>
                <w:numId w:val="0"/>
              </w:numPr>
              <w:autoSpaceDE w:val="0"/>
              <w:autoSpaceDN w:val="0"/>
              <w:adjustRightInd w:val="0"/>
              <w:spacing w:line="240" w:lineRule="auto"/>
              <w:rPr>
                <w:szCs w:val="22"/>
              </w:rPr>
            </w:pPr>
            <w:r>
              <w:rPr>
                <w:szCs w:val="22"/>
              </w:rPr>
              <w:t>unirradiated uranium-233</w:t>
            </w:r>
          </w:p>
        </w:tc>
        <w:tc>
          <w:tcPr>
            <w:tcW w:w="2126" w:type="dxa"/>
          </w:tcPr>
          <w:p w14:paraId="03B3A319" w14:textId="3EFE4EB0" w:rsidR="002A6E2A" w:rsidRPr="00C14DFD" w:rsidRDefault="002A6E2A" w:rsidP="00A46746">
            <w:pPr>
              <w:pStyle w:val="Roman"/>
              <w:numPr>
                <w:ilvl w:val="0"/>
                <w:numId w:val="0"/>
              </w:numPr>
              <w:jc w:val="center"/>
              <w:rPr>
                <w:szCs w:val="22"/>
              </w:rPr>
            </w:pPr>
            <w:r>
              <w:rPr>
                <w:szCs w:val="22"/>
              </w:rPr>
              <w:t>15 grams</w:t>
            </w:r>
          </w:p>
        </w:tc>
      </w:tr>
    </w:tbl>
    <w:p w14:paraId="547F04F1" w14:textId="09C685FA" w:rsidR="00B652D2" w:rsidRDefault="00B652D2" w:rsidP="00C52BA3">
      <w:pPr>
        <w:pStyle w:val="Number"/>
        <w:numPr>
          <w:ilvl w:val="0"/>
          <w:numId w:val="0"/>
        </w:numPr>
        <w:autoSpaceDE w:val="0"/>
        <w:autoSpaceDN w:val="0"/>
        <w:adjustRightInd w:val="0"/>
        <w:spacing w:line="240" w:lineRule="auto"/>
        <w:ind w:left="1134" w:hanging="1134"/>
        <w:rPr>
          <w:szCs w:val="22"/>
        </w:rPr>
      </w:pPr>
      <w:r>
        <w:rPr>
          <w:szCs w:val="22"/>
        </w:rPr>
        <w:t>Step 4</w:t>
      </w:r>
      <w:r w:rsidR="00637A42">
        <w:rPr>
          <w:szCs w:val="22"/>
        </w:rPr>
        <w:tab/>
        <w:t>C</w:t>
      </w:r>
      <w:r w:rsidR="00BF2A3F">
        <w:rPr>
          <w:szCs w:val="22"/>
        </w:rPr>
        <w:t xml:space="preserve">hange the assignment </w:t>
      </w:r>
      <w:r w:rsidR="00C60393">
        <w:rPr>
          <w:szCs w:val="22"/>
        </w:rPr>
        <w:t xml:space="preserve">from </w:t>
      </w:r>
      <w:r w:rsidR="00637A42">
        <w:rPr>
          <w:szCs w:val="22"/>
        </w:rPr>
        <w:t>S</w:t>
      </w:r>
      <w:r w:rsidR="00C60393">
        <w:rPr>
          <w:szCs w:val="22"/>
        </w:rPr>
        <w:t xml:space="preserve">tep 3 </w:t>
      </w:r>
      <w:r w:rsidR="00BF2A3F">
        <w:rPr>
          <w:szCs w:val="22"/>
        </w:rPr>
        <w:t>to</w:t>
      </w:r>
      <w:r>
        <w:rPr>
          <w:szCs w:val="22"/>
        </w:rPr>
        <w:t xml:space="preserve"> security level D</w:t>
      </w:r>
      <w:r w:rsidR="00BF2A3F">
        <w:rPr>
          <w:szCs w:val="22"/>
        </w:rPr>
        <w:t xml:space="preserve"> </w:t>
      </w:r>
      <w:r>
        <w:t xml:space="preserve">if all material </w:t>
      </w:r>
      <w:r w:rsidR="00BF2A3F">
        <w:t>that exceeds the level</w:t>
      </w:r>
      <w:r w:rsidR="00C60393">
        <w:t>s in the table</w:t>
      </w:r>
      <w:r w:rsidR="00BF2A3F">
        <w:t xml:space="preserve"> </w:t>
      </w:r>
      <w:r>
        <w:t>is in a form that is no longer usable for any nuclear activity, minimises environmental dispersal and is practicably irrecoverable</w:t>
      </w:r>
      <w:r w:rsidR="00637A42">
        <w:t>.</w:t>
      </w:r>
    </w:p>
    <w:p w14:paraId="2FBD7599" w14:textId="2FFD0063" w:rsidR="00F61BFC" w:rsidRDefault="002A6E2A" w:rsidP="006B61E7">
      <w:pPr>
        <w:pStyle w:val="Number"/>
        <w:numPr>
          <w:ilvl w:val="0"/>
          <w:numId w:val="0"/>
        </w:numPr>
        <w:autoSpaceDE w:val="0"/>
        <w:autoSpaceDN w:val="0"/>
        <w:adjustRightInd w:val="0"/>
        <w:spacing w:line="240" w:lineRule="auto"/>
        <w:ind w:left="1134" w:hanging="1134"/>
        <w:rPr>
          <w:szCs w:val="22"/>
        </w:rPr>
      </w:pPr>
      <w:r>
        <w:rPr>
          <w:szCs w:val="22"/>
        </w:rPr>
        <w:t xml:space="preserve">Step </w:t>
      </w:r>
      <w:r w:rsidR="00BF2A3F">
        <w:rPr>
          <w:szCs w:val="22"/>
        </w:rPr>
        <w:t>5</w:t>
      </w:r>
      <w:r w:rsidR="00637A42">
        <w:rPr>
          <w:szCs w:val="22"/>
        </w:rPr>
        <w:tab/>
      </w:r>
      <w:r w:rsidR="009C77D6">
        <w:rPr>
          <w:szCs w:val="22"/>
        </w:rPr>
        <w:t>A</w:t>
      </w:r>
      <w:r>
        <w:rPr>
          <w:szCs w:val="22"/>
        </w:rPr>
        <w:t>ssign security level D to the secured area</w:t>
      </w:r>
      <w:r w:rsidR="0054229B">
        <w:rPr>
          <w:rStyle w:val="FootnoteReference"/>
          <w:szCs w:val="22"/>
        </w:rPr>
        <w:t xml:space="preserve"> </w:t>
      </w:r>
      <w:r w:rsidR="0054229B">
        <w:rPr>
          <w:szCs w:val="22"/>
        </w:rPr>
        <w:t>if contains nuclear material but is not assigned security level C</w:t>
      </w:r>
      <w:r w:rsidR="0054229B">
        <w:rPr>
          <w:rStyle w:val="FootnoteReference"/>
          <w:szCs w:val="22"/>
        </w:rPr>
        <w:footnoteReference w:id="8"/>
      </w:r>
      <w:r w:rsidR="00901AFB">
        <w:rPr>
          <w:szCs w:val="22"/>
        </w:rPr>
        <w:t>.</w:t>
      </w:r>
    </w:p>
    <w:p w14:paraId="5854592C" w14:textId="77777777" w:rsidR="00F61BFC" w:rsidRDefault="00F61BFC" w:rsidP="00F61BFC">
      <w:pPr>
        <w:rPr>
          <w:noProof/>
          <w:lang w:eastAsia="en-NZ"/>
        </w:rPr>
      </w:pPr>
    </w:p>
    <w:p w14:paraId="76DCF713" w14:textId="77777777" w:rsidR="00F61BFC" w:rsidRDefault="00F61BFC" w:rsidP="00F61BFC">
      <w:pPr>
        <w:rPr>
          <w:noProof/>
          <w:lang w:eastAsia="en-NZ"/>
        </w:rPr>
      </w:pPr>
    </w:p>
    <w:p w14:paraId="06B381EA" w14:textId="0EF95820" w:rsidR="00F61BFC" w:rsidRDefault="00E859CB" w:rsidP="006C7532">
      <w:pPr>
        <w:pStyle w:val="Heading3"/>
      </w:pPr>
      <w:r>
        <w:lastRenderedPageBreak/>
        <w:t>R</w:t>
      </w:r>
      <w:r w:rsidR="00180285">
        <w:t>adioactive material and nuclear material</w:t>
      </w:r>
    </w:p>
    <w:p w14:paraId="19BC2F5C" w14:textId="0739878B" w:rsidR="00F61BFC" w:rsidRDefault="00180285" w:rsidP="00C52BA3">
      <w:pPr>
        <w:pStyle w:val="Number"/>
        <w:numPr>
          <w:ilvl w:val="0"/>
          <w:numId w:val="0"/>
        </w:numPr>
        <w:autoSpaceDE w:val="0"/>
        <w:autoSpaceDN w:val="0"/>
        <w:adjustRightInd w:val="0"/>
        <w:spacing w:line="240" w:lineRule="auto"/>
        <w:ind w:left="1134" w:hanging="1134"/>
        <w:rPr>
          <w:szCs w:val="22"/>
        </w:rPr>
      </w:pPr>
      <w:r>
        <w:rPr>
          <w:szCs w:val="22"/>
        </w:rPr>
        <w:t>Step 1</w:t>
      </w:r>
      <w:r w:rsidR="002930F5">
        <w:rPr>
          <w:szCs w:val="22"/>
        </w:rPr>
        <w:tab/>
        <w:t>D</w:t>
      </w:r>
      <w:r>
        <w:rPr>
          <w:szCs w:val="22"/>
        </w:rPr>
        <w:t xml:space="preserve">etermine </w:t>
      </w:r>
      <w:r w:rsidR="00450E84">
        <w:rPr>
          <w:szCs w:val="22"/>
        </w:rPr>
        <w:t xml:space="preserve">the </w:t>
      </w:r>
      <w:r>
        <w:rPr>
          <w:szCs w:val="22"/>
        </w:rPr>
        <w:t xml:space="preserve">security level for the secured area </w:t>
      </w:r>
      <w:r w:rsidR="00450E84">
        <w:rPr>
          <w:szCs w:val="22"/>
        </w:rPr>
        <w:t>from the ‘Radioactive material only’ section above</w:t>
      </w:r>
      <w:r w:rsidR="002930F5">
        <w:rPr>
          <w:szCs w:val="22"/>
        </w:rPr>
        <w:t>.</w:t>
      </w:r>
    </w:p>
    <w:p w14:paraId="65FE35E4" w14:textId="415016A5" w:rsidR="00906003" w:rsidRDefault="00180285" w:rsidP="00C52BA3">
      <w:pPr>
        <w:pStyle w:val="Number"/>
        <w:numPr>
          <w:ilvl w:val="0"/>
          <w:numId w:val="0"/>
        </w:numPr>
        <w:autoSpaceDE w:val="0"/>
        <w:autoSpaceDN w:val="0"/>
        <w:adjustRightInd w:val="0"/>
        <w:spacing w:line="240" w:lineRule="auto"/>
        <w:ind w:left="1134" w:hanging="1134"/>
        <w:rPr>
          <w:szCs w:val="22"/>
        </w:rPr>
      </w:pPr>
      <w:r>
        <w:rPr>
          <w:szCs w:val="22"/>
        </w:rPr>
        <w:t>Step 2</w:t>
      </w:r>
      <w:r w:rsidR="002930F5">
        <w:rPr>
          <w:szCs w:val="22"/>
        </w:rPr>
        <w:tab/>
      </w:r>
      <w:r w:rsidR="00906003">
        <w:rPr>
          <w:szCs w:val="22"/>
        </w:rPr>
        <w:t>Determine the security level for the secured area from the ‘Nuclear material only’ section above.</w:t>
      </w:r>
    </w:p>
    <w:p w14:paraId="497E855B" w14:textId="732E9A31" w:rsidR="00180285" w:rsidRDefault="00906003" w:rsidP="00C52BA3">
      <w:pPr>
        <w:pStyle w:val="Number"/>
        <w:numPr>
          <w:ilvl w:val="0"/>
          <w:numId w:val="0"/>
        </w:numPr>
        <w:autoSpaceDE w:val="0"/>
        <w:autoSpaceDN w:val="0"/>
        <w:adjustRightInd w:val="0"/>
        <w:spacing w:line="240" w:lineRule="auto"/>
        <w:ind w:left="1134" w:hanging="1134"/>
        <w:rPr>
          <w:szCs w:val="22"/>
        </w:rPr>
      </w:pPr>
      <w:r>
        <w:rPr>
          <w:szCs w:val="22"/>
        </w:rPr>
        <w:t>Step 3</w:t>
      </w:r>
      <w:r>
        <w:rPr>
          <w:szCs w:val="22"/>
        </w:rPr>
        <w:tab/>
      </w:r>
      <w:r w:rsidR="002930F5">
        <w:rPr>
          <w:szCs w:val="22"/>
        </w:rPr>
        <w:t>A</w:t>
      </w:r>
      <w:r w:rsidR="00180285">
        <w:rPr>
          <w:szCs w:val="22"/>
        </w:rPr>
        <w:t xml:space="preserve">ssign a security level to the secured area that is the higher of the two levels </w:t>
      </w:r>
      <w:r w:rsidR="007F106D">
        <w:rPr>
          <w:szCs w:val="22"/>
        </w:rPr>
        <w:t>from</w:t>
      </w:r>
      <w:r w:rsidR="00180285">
        <w:rPr>
          <w:szCs w:val="22"/>
        </w:rPr>
        <w:t xml:space="preserve"> </w:t>
      </w:r>
      <w:r w:rsidR="002930F5">
        <w:rPr>
          <w:szCs w:val="22"/>
        </w:rPr>
        <w:t>S</w:t>
      </w:r>
      <w:r w:rsidR="00180285">
        <w:rPr>
          <w:szCs w:val="22"/>
        </w:rPr>
        <w:t>tep</w:t>
      </w:r>
      <w:r>
        <w:rPr>
          <w:szCs w:val="22"/>
        </w:rPr>
        <w:t>s</w:t>
      </w:r>
      <w:r w:rsidR="00180285">
        <w:rPr>
          <w:szCs w:val="22"/>
        </w:rPr>
        <w:t xml:space="preserve"> 1</w:t>
      </w:r>
      <w:r>
        <w:rPr>
          <w:szCs w:val="22"/>
        </w:rPr>
        <w:t xml:space="preserve"> and 2</w:t>
      </w:r>
      <w:r w:rsidR="002930F5">
        <w:rPr>
          <w:szCs w:val="22"/>
        </w:rPr>
        <w:t>.</w:t>
      </w:r>
    </w:p>
    <w:p w14:paraId="0A208F0F" w14:textId="45AE31C0" w:rsidR="00492E81" w:rsidRDefault="00492E81" w:rsidP="00642D9C">
      <w:pPr>
        <w:pStyle w:val="Number"/>
        <w:numPr>
          <w:ilvl w:val="0"/>
          <w:numId w:val="0"/>
        </w:numPr>
        <w:autoSpaceDE w:val="0"/>
        <w:autoSpaceDN w:val="0"/>
        <w:adjustRightInd w:val="0"/>
        <w:spacing w:line="240" w:lineRule="auto"/>
        <w:rPr>
          <w:szCs w:val="22"/>
        </w:rPr>
      </w:pPr>
    </w:p>
    <w:bookmarkEnd w:id="33"/>
    <w:p w14:paraId="46B77CA0" w14:textId="0834D2DB" w:rsidR="004A7310" w:rsidRDefault="004A7310" w:rsidP="00642D9C">
      <w:pPr>
        <w:pStyle w:val="Number"/>
        <w:numPr>
          <w:ilvl w:val="0"/>
          <w:numId w:val="0"/>
        </w:numPr>
        <w:autoSpaceDE w:val="0"/>
        <w:autoSpaceDN w:val="0"/>
        <w:adjustRightInd w:val="0"/>
        <w:spacing w:line="240" w:lineRule="auto"/>
        <w:rPr>
          <w:szCs w:val="22"/>
        </w:rPr>
      </w:pPr>
    </w:p>
    <w:p w14:paraId="6D89CF08" w14:textId="77777777" w:rsidR="004A7310" w:rsidRDefault="004A7310" w:rsidP="00642D9C">
      <w:pPr>
        <w:pStyle w:val="Number"/>
        <w:numPr>
          <w:ilvl w:val="0"/>
          <w:numId w:val="0"/>
        </w:numPr>
        <w:autoSpaceDE w:val="0"/>
        <w:autoSpaceDN w:val="0"/>
        <w:adjustRightInd w:val="0"/>
        <w:spacing w:line="240" w:lineRule="auto"/>
        <w:rPr>
          <w:szCs w:val="22"/>
        </w:rPr>
      </w:pPr>
    </w:p>
    <w:p w14:paraId="2181744A" w14:textId="41350FBD" w:rsidR="002930F5" w:rsidRDefault="002930F5">
      <w:pPr>
        <w:spacing w:line="240" w:lineRule="auto"/>
        <w:rPr>
          <w:rFonts w:cs="Arial-BoldMT"/>
          <w:b/>
          <w:bCs/>
          <w:szCs w:val="22"/>
          <w:lang w:eastAsia="en-NZ"/>
        </w:rPr>
      </w:pPr>
    </w:p>
    <w:p w14:paraId="7B6F631A" w14:textId="2F45BD71" w:rsidR="00492E81" w:rsidRPr="004B3C50" w:rsidRDefault="00492E81" w:rsidP="00492E81">
      <w:pPr>
        <w:pStyle w:val="ListParagraph"/>
        <w:numPr>
          <w:ilvl w:val="0"/>
          <w:numId w:val="6"/>
        </w:numPr>
        <w:pBdr>
          <w:top w:val="single" w:sz="4" w:space="1" w:color="auto"/>
        </w:pBdr>
        <w:autoSpaceDE w:val="0"/>
        <w:autoSpaceDN w:val="0"/>
        <w:adjustRightInd w:val="0"/>
        <w:spacing w:line="240" w:lineRule="auto"/>
        <w:ind w:left="567"/>
        <w:rPr>
          <w:rFonts w:cs="Arial-BoldMT"/>
          <w:b/>
          <w:bCs/>
          <w:szCs w:val="22"/>
          <w:lang w:eastAsia="en-NZ"/>
        </w:rPr>
      </w:pPr>
      <w:r w:rsidRPr="004B3C50">
        <w:rPr>
          <w:rFonts w:cs="Arial-BoldMT"/>
          <w:b/>
          <w:bCs/>
          <w:szCs w:val="22"/>
          <w:lang w:eastAsia="en-NZ"/>
        </w:rPr>
        <w:t>Examples</w:t>
      </w:r>
    </w:p>
    <w:p w14:paraId="7B39DF91" w14:textId="77777777" w:rsidR="00492E81" w:rsidRPr="006B61E7" w:rsidRDefault="00492E81" w:rsidP="006B61E7">
      <w:pPr>
        <w:autoSpaceDE w:val="0"/>
        <w:autoSpaceDN w:val="0"/>
        <w:adjustRightInd w:val="0"/>
        <w:spacing w:line="240" w:lineRule="auto"/>
        <w:rPr>
          <w:rFonts w:cs="Arial-BoldMT"/>
          <w:b/>
          <w:bCs/>
          <w:szCs w:val="22"/>
          <w:lang w:eastAsia="en-NZ"/>
        </w:rPr>
      </w:pPr>
    </w:p>
    <w:p w14:paraId="7642B914" w14:textId="77777777" w:rsidR="00492E81" w:rsidRPr="004B3C50" w:rsidRDefault="00492E81" w:rsidP="00492E81">
      <w:pPr>
        <w:pStyle w:val="ListParagraph"/>
        <w:numPr>
          <w:ilvl w:val="0"/>
          <w:numId w:val="6"/>
        </w:numPr>
        <w:autoSpaceDE w:val="0"/>
        <w:autoSpaceDN w:val="0"/>
        <w:adjustRightInd w:val="0"/>
        <w:spacing w:line="240" w:lineRule="auto"/>
        <w:ind w:left="567"/>
        <w:rPr>
          <w:rFonts w:cs="Arial-ItalicMT"/>
          <w:i/>
          <w:iCs/>
          <w:szCs w:val="22"/>
          <w:lang w:eastAsia="en-NZ"/>
        </w:rPr>
      </w:pPr>
      <w:r w:rsidRPr="004B3C50">
        <w:rPr>
          <w:rFonts w:cs="Arial-ItalicMT"/>
          <w:i/>
          <w:iCs/>
          <w:szCs w:val="22"/>
          <w:lang w:eastAsia="en-NZ"/>
        </w:rPr>
        <w:t>Example 1</w:t>
      </w:r>
    </w:p>
    <w:p w14:paraId="78C33AC2" w14:textId="77777777" w:rsidR="00492E81" w:rsidRPr="004B3C50" w:rsidRDefault="00492E81" w:rsidP="00492E81">
      <w:pPr>
        <w:pStyle w:val="ListParagraph"/>
        <w:numPr>
          <w:ilvl w:val="0"/>
          <w:numId w:val="6"/>
        </w:numPr>
        <w:ind w:left="567"/>
        <w:rPr>
          <w:szCs w:val="22"/>
        </w:rPr>
      </w:pPr>
    </w:p>
    <w:p w14:paraId="005CB5EF" w14:textId="07C4C739" w:rsidR="0081084B" w:rsidRDefault="00AA2DFB" w:rsidP="00C52BA3">
      <w:pPr>
        <w:ind w:left="567"/>
        <w:rPr>
          <w:szCs w:val="22"/>
        </w:rPr>
      </w:pPr>
      <w:r>
        <w:rPr>
          <w:szCs w:val="22"/>
        </w:rPr>
        <w:t>T</w:t>
      </w:r>
      <w:r w:rsidR="00492E81" w:rsidRPr="0081084B">
        <w:rPr>
          <w:szCs w:val="22"/>
        </w:rPr>
        <w:t xml:space="preserve">wo Am-241 sources </w:t>
      </w:r>
      <w:r>
        <w:rPr>
          <w:szCs w:val="22"/>
        </w:rPr>
        <w:t xml:space="preserve">are </w:t>
      </w:r>
      <w:r w:rsidR="00492E81" w:rsidRPr="0081084B">
        <w:rPr>
          <w:szCs w:val="22"/>
        </w:rPr>
        <w:t xml:space="preserve">stored in </w:t>
      </w:r>
      <w:r w:rsidR="00131431">
        <w:rPr>
          <w:szCs w:val="22"/>
        </w:rPr>
        <w:t xml:space="preserve">a </w:t>
      </w:r>
      <w:r w:rsidR="00492E81" w:rsidRPr="0081084B">
        <w:rPr>
          <w:szCs w:val="22"/>
        </w:rPr>
        <w:t xml:space="preserve">safe, each with a </w:t>
      </w:r>
      <w:r>
        <w:rPr>
          <w:szCs w:val="22"/>
        </w:rPr>
        <w:t>current radio</w:t>
      </w:r>
      <w:r w:rsidR="00492E81" w:rsidRPr="0081084B">
        <w:rPr>
          <w:szCs w:val="22"/>
        </w:rPr>
        <w:t>activity of 592 GBq</w:t>
      </w:r>
      <w:r w:rsidR="00576C83">
        <w:rPr>
          <w:szCs w:val="22"/>
        </w:rPr>
        <w:t>.</w:t>
      </w:r>
    </w:p>
    <w:p w14:paraId="7554A76B" w14:textId="73D6695A" w:rsidR="00563595" w:rsidRDefault="00E5777F" w:rsidP="00C52BA3">
      <w:pPr>
        <w:pStyle w:val="Bullet"/>
        <w:tabs>
          <w:tab w:val="clear" w:pos="284"/>
          <w:tab w:val="num" w:pos="851"/>
        </w:tabs>
        <w:ind w:left="851"/>
      </w:pPr>
      <w:r>
        <w:t>T</w:t>
      </w:r>
      <w:r w:rsidR="00563595">
        <w:t xml:space="preserve">he safe has a single set of access controls and is therefore </w:t>
      </w:r>
      <w:r w:rsidR="008406E8">
        <w:t>a</w:t>
      </w:r>
      <w:r w:rsidR="00563595">
        <w:t xml:space="preserve"> secured area</w:t>
      </w:r>
      <w:r>
        <w:t>.</w:t>
      </w:r>
    </w:p>
    <w:p w14:paraId="5B7251F8" w14:textId="03949C6F" w:rsidR="00906003" w:rsidRDefault="00906003" w:rsidP="00C52BA3">
      <w:pPr>
        <w:pStyle w:val="Bullet"/>
        <w:tabs>
          <w:tab w:val="clear" w:pos="284"/>
          <w:tab w:val="num" w:pos="851"/>
        </w:tabs>
        <w:ind w:left="851"/>
      </w:pPr>
      <w:r>
        <w:t xml:space="preserve">Am-241 is radioactive material but not nuclear material.  The steps in the ‘Radioactive material only’ section </w:t>
      </w:r>
      <w:r w:rsidR="00563595">
        <w:t>apply</w:t>
      </w:r>
      <w:r w:rsidR="00E5777F">
        <w:t>.</w:t>
      </w:r>
    </w:p>
    <w:p w14:paraId="1F42DCD0" w14:textId="2AEC0A39" w:rsidR="00906003" w:rsidRDefault="00E5777F" w:rsidP="00C52BA3">
      <w:pPr>
        <w:pStyle w:val="Bullet"/>
        <w:tabs>
          <w:tab w:val="clear" w:pos="284"/>
          <w:tab w:val="num" w:pos="851"/>
        </w:tabs>
        <w:ind w:left="851"/>
      </w:pPr>
      <w:r>
        <w:t>E</w:t>
      </w:r>
      <w:r w:rsidR="00906003">
        <w:t>ach radioactive source has a current radioactivity of 592 GBq or 0.592 TBq (Step 1)</w:t>
      </w:r>
      <w:r>
        <w:t>.</w:t>
      </w:r>
    </w:p>
    <w:p w14:paraId="5B8F3947" w14:textId="2BDA12A7" w:rsidR="00906003" w:rsidRDefault="00E5777F" w:rsidP="00C52BA3">
      <w:pPr>
        <w:pStyle w:val="Bullet"/>
        <w:tabs>
          <w:tab w:val="clear" w:pos="284"/>
          <w:tab w:val="num" w:pos="851"/>
        </w:tabs>
        <w:ind w:left="851"/>
      </w:pPr>
      <w:r>
        <w:t>T</w:t>
      </w:r>
      <w:r w:rsidR="00906003">
        <w:t xml:space="preserve">he </w:t>
      </w:r>
      <w:r w:rsidR="00563595">
        <w:t>D-value for Am-241 from Appendix</w:t>
      </w:r>
      <w:r w:rsidR="00612864">
        <w:t xml:space="preserve"> 3</w:t>
      </w:r>
      <w:r w:rsidR="00563595">
        <w:t xml:space="preserve"> is 0.06 TBq meaning that the </w:t>
      </w:r>
      <w:r w:rsidR="00906003">
        <w:t xml:space="preserve">A/D ratio for each radioactive source is 9.87 </w:t>
      </w:r>
      <w:r w:rsidR="00563595">
        <w:t>(Step 2)</w:t>
      </w:r>
      <w:r>
        <w:t>.</w:t>
      </w:r>
    </w:p>
    <w:p w14:paraId="3328ED2C" w14:textId="25099599" w:rsidR="00563595" w:rsidRDefault="00E5777F" w:rsidP="00C52BA3">
      <w:pPr>
        <w:pStyle w:val="Bullet"/>
        <w:tabs>
          <w:tab w:val="clear" w:pos="284"/>
          <w:tab w:val="num" w:pos="851"/>
        </w:tabs>
        <w:ind w:left="851"/>
      </w:pPr>
      <w:r>
        <w:t>T</w:t>
      </w:r>
      <w:r w:rsidR="00563595">
        <w:t>hese sources have moderate vulnerability</w:t>
      </w:r>
      <w:r w:rsidR="00576C83">
        <w:t xml:space="preserve"> (multiplier of 1)</w:t>
      </w:r>
      <w:r w:rsidR="00563595">
        <w:t xml:space="preserve">, a long half-life of 432 years </w:t>
      </w:r>
      <w:r w:rsidR="008133A7">
        <w:t xml:space="preserve">(multiple of 10) </w:t>
      </w:r>
      <w:r w:rsidR="00BC0D29">
        <w:t>and</w:t>
      </w:r>
      <w:r w:rsidR="00563595">
        <w:t xml:space="preserve"> are not soluble</w:t>
      </w:r>
      <w:r w:rsidR="00576C83">
        <w:t xml:space="preserve"> (multiplier of 0.</w:t>
      </w:r>
      <w:r w:rsidR="008133A7">
        <w:t>1</w:t>
      </w:r>
      <w:r w:rsidR="00576C83">
        <w:t>)</w:t>
      </w:r>
      <w:r w:rsidR="00563595">
        <w:t xml:space="preserve">. </w:t>
      </w:r>
      <w:r w:rsidR="00576C83">
        <w:t>When all multipliers are applied the adjusted A/D ratio for each source remains at 9.87 (Step 3)</w:t>
      </w:r>
      <w:r>
        <w:t>.</w:t>
      </w:r>
    </w:p>
    <w:p w14:paraId="0983E55F" w14:textId="4E632661" w:rsidR="00AA2DFB" w:rsidRDefault="00E5777F" w:rsidP="00C52BA3">
      <w:pPr>
        <w:pStyle w:val="Bullet"/>
        <w:tabs>
          <w:tab w:val="clear" w:pos="284"/>
          <w:tab w:val="num" w:pos="851"/>
        </w:tabs>
        <w:ind w:left="851"/>
      </w:pPr>
      <w:r>
        <w:t>T</w:t>
      </w:r>
      <w:r w:rsidR="00AA2DFB">
        <w:t>he aggregate A/D ratio for the secured area is 19.74 (Step 4)</w:t>
      </w:r>
      <w:r>
        <w:t>.</w:t>
      </w:r>
    </w:p>
    <w:p w14:paraId="6D6DE414" w14:textId="03F2A790" w:rsidR="00AA2DFB" w:rsidRDefault="00E5777F" w:rsidP="00C52BA3">
      <w:pPr>
        <w:pStyle w:val="Bullet"/>
        <w:tabs>
          <w:tab w:val="clear" w:pos="284"/>
          <w:tab w:val="num" w:pos="851"/>
        </w:tabs>
        <w:ind w:left="851"/>
      </w:pPr>
      <w:r>
        <w:rPr>
          <w:u w:val="single"/>
        </w:rPr>
        <w:t>S</w:t>
      </w:r>
      <w:r w:rsidR="00AA2DFB" w:rsidRPr="006B61E7">
        <w:rPr>
          <w:u w:val="single"/>
        </w:rPr>
        <w:t xml:space="preserve">ecurity level B </w:t>
      </w:r>
      <w:r w:rsidR="00576C83" w:rsidRPr="006B61E7">
        <w:rPr>
          <w:u w:val="single"/>
        </w:rPr>
        <w:t xml:space="preserve">is assigned </w:t>
      </w:r>
      <w:r w:rsidR="00AA2DFB" w:rsidRPr="006B61E7">
        <w:rPr>
          <w:u w:val="single"/>
        </w:rPr>
        <w:t>to the safe</w:t>
      </w:r>
      <w:r w:rsidR="00AA2DFB">
        <w:t xml:space="preserve"> because the aggregate A/D ratio exceeds 10 but is less than 1,000 (Step 5)</w:t>
      </w:r>
      <w:r>
        <w:t>.</w:t>
      </w:r>
    </w:p>
    <w:p w14:paraId="61B72B2A" w14:textId="77777777" w:rsidR="00492E81" w:rsidRPr="004B3C50" w:rsidRDefault="00492E81" w:rsidP="006B61E7">
      <w:pPr>
        <w:rPr>
          <w:rFonts w:ascii="Arial-ItalicMT" w:hAnsi="Arial-ItalicMT" w:cs="Arial-ItalicMT"/>
          <w:i/>
          <w:iCs/>
          <w:szCs w:val="22"/>
          <w:lang w:eastAsia="en-NZ"/>
        </w:rPr>
      </w:pPr>
    </w:p>
    <w:p w14:paraId="4AFFC60B" w14:textId="77777777" w:rsidR="00492E81" w:rsidRPr="004B3C50" w:rsidRDefault="00492E81" w:rsidP="00492E81">
      <w:pPr>
        <w:pStyle w:val="ListParagraph"/>
        <w:numPr>
          <w:ilvl w:val="0"/>
          <w:numId w:val="6"/>
        </w:numPr>
        <w:autoSpaceDE w:val="0"/>
        <w:autoSpaceDN w:val="0"/>
        <w:adjustRightInd w:val="0"/>
        <w:spacing w:line="240" w:lineRule="auto"/>
        <w:ind w:left="567"/>
        <w:rPr>
          <w:rFonts w:cs="Arial-ItalicMT"/>
          <w:i/>
          <w:iCs/>
          <w:szCs w:val="22"/>
          <w:lang w:eastAsia="en-NZ"/>
        </w:rPr>
      </w:pPr>
      <w:r w:rsidRPr="004B3C50">
        <w:rPr>
          <w:rFonts w:cs="Arial-ItalicMT"/>
          <w:i/>
          <w:iCs/>
          <w:szCs w:val="22"/>
          <w:lang w:eastAsia="en-NZ"/>
        </w:rPr>
        <w:t>Example 2</w:t>
      </w:r>
    </w:p>
    <w:p w14:paraId="515D8164" w14:textId="77777777" w:rsidR="00492E81" w:rsidRPr="004B3C50" w:rsidRDefault="00492E81" w:rsidP="00492E81">
      <w:pPr>
        <w:pStyle w:val="ListParagraph"/>
        <w:numPr>
          <w:ilvl w:val="0"/>
          <w:numId w:val="6"/>
        </w:numPr>
        <w:autoSpaceDE w:val="0"/>
        <w:autoSpaceDN w:val="0"/>
        <w:adjustRightInd w:val="0"/>
        <w:spacing w:line="240" w:lineRule="auto"/>
        <w:ind w:left="567"/>
        <w:rPr>
          <w:rFonts w:cs="Arial-ItalicMT"/>
          <w:i/>
          <w:iCs/>
          <w:szCs w:val="22"/>
          <w:lang w:eastAsia="en-NZ"/>
        </w:rPr>
      </w:pPr>
    </w:p>
    <w:p w14:paraId="03F54628" w14:textId="6565D7FF" w:rsidR="00054D27" w:rsidRPr="00576C83" w:rsidRDefault="00054D27">
      <w:pPr>
        <w:pStyle w:val="ListParagraph"/>
        <w:numPr>
          <w:ilvl w:val="0"/>
          <w:numId w:val="6"/>
        </w:numPr>
        <w:ind w:left="567"/>
        <w:rPr>
          <w:szCs w:val="22"/>
        </w:rPr>
      </w:pPr>
      <w:r w:rsidRPr="00576C83">
        <w:rPr>
          <w:szCs w:val="22"/>
        </w:rPr>
        <w:t xml:space="preserve">A storage room contains an industrial radiography gamma camera with a </w:t>
      </w:r>
      <w:r w:rsidR="004A7310" w:rsidRPr="00576C83">
        <w:rPr>
          <w:szCs w:val="22"/>
        </w:rPr>
        <w:t>2.8 T</w:t>
      </w:r>
      <w:r w:rsidRPr="00576C83">
        <w:rPr>
          <w:szCs w:val="22"/>
        </w:rPr>
        <w:t xml:space="preserve">Bq Ir-192 radioactive source </w:t>
      </w:r>
      <w:r w:rsidR="00576C83" w:rsidRPr="00576C83">
        <w:rPr>
          <w:szCs w:val="22"/>
        </w:rPr>
        <w:t>with</w:t>
      </w:r>
      <w:r w:rsidRPr="00576C83">
        <w:rPr>
          <w:szCs w:val="22"/>
        </w:rPr>
        <w:t xml:space="preserve"> depleted uranium shielding.</w:t>
      </w:r>
    </w:p>
    <w:p w14:paraId="00F8798C" w14:textId="07B510AA" w:rsidR="00054D27" w:rsidRDefault="00E5777F" w:rsidP="00054D27">
      <w:pPr>
        <w:pStyle w:val="Bullet"/>
        <w:tabs>
          <w:tab w:val="clear" w:pos="284"/>
          <w:tab w:val="num" w:pos="851"/>
        </w:tabs>
        <w:ind w:left="851"/>
      </w:pPr>
      <w:r>
        <w:t>T</w:t>
      </w:r>
      <w:r w:rsidR="00054D27">
        <w:t>he storage room has a single set of access controls and is</w:t>
      </w:r>
      <w:r>
        <w:t>,</w:t>
      </w:r>
      <w:r w:rsidR="00054D27">
        <w:t xml:space="preserve"> therefore</w:t>
      </w:r>
      <w:r>
        <w:t>,</w:t>
      </w:r>
      <w:r w:rsidR="00054D27">
        <w:t xml:space="preserve"> </w:t>
      </w:r>
      <w:r w:rsidR="008406E8">
        <w:t>a</w:t>
      </w:r>
      <w:r w:rsidR="00054D27">
        <w:t xml:space="preserve"> secured area</w:t>
      </w:r>
      <w:r>
        <w:t>.</w:t>
      </w:r>
    </w:p>
    <w:p w14:paraId="575B9925" w14:textId="484CFAC3" w:rsidR="00054D27" w:rsidRDefault="00054D27" w:rsidP="00054D27">
      <w:pPr>
        <w:pStyle w:val="Bullet"/>
        <w:tabs>
          <w:tab w:val="clear" w:pos="284"/>
          <w:tab w:val="num" w:pos="851"/>
        </w:tabs>
        <w:ind w:left="851"/>
      </w:pPr>
      <w:r>
        <w:t>Ir-192 is radioactive material but not nuclear material.  Depleted uranium is nuclear material. The steps in the ‘Radioactive material and nuclear material’ section apply</w:t>
      </w:r>
      <w:r w:rsidR="00E5777F">
        <w:t>.</w:t>
      </w:r>
    </w:p>
    <w:p w14:paraId="47A0C782" w14:textId="55ED0697" w:rsidR="00A161E0" w:rsidRDefault="00E5777F" w:rsidP="00054D27">
      <w:pPr>
        <w:pStyle w:val="Bullet"/>
        <w:tabs>
          <w:tab w:val="clear" w:pos="284"/>
          <w:tab w:val="num" w:pos="851"/>
        </w:tabs>
        <w:ind w:left="851"/>
      </w:pPr>
      <w:r>
        <w:t>S</w:t>
      </w:r>
      <w:r w:rsidR="00A161E0">
        <w:t>ecurity level B should be assigned to the storage room for its radioactive material contents because:</w:t>
      </w:r>
    </w:p>
    <w:p w14:paraId="108BDC54" w14:textId="0F81A66B" w:rsidR="00A161E0" w:rsidRDefault="004A7310" w:rsidP="00A161E0">
      <w:pPr>
        <w:pStyle w:val="Bullet"/>
        <w:tabs>
          <w:tab w:val="clear" w:pos="284"/>
          <w:tab w:val="num" w:pos="1135"/>
        </w:tabs>
        <w:ind w:left="1135"/>
      </w:pPr>
      <w:r>
        <w:t>t</w:t>
      </w:r>
      <w:r w:rsidR="00A161E0">
        <w:t>he Ir-192 has a current radioactivity of 2.8 TBq (Step 1)</w:t>
      </w:r>
    </w:p>
    <w:p w14:paraId="3F5140F1" w14:textId="2BE529D6" w:rsidR="00A161E0" w:rsidRDefault="004A7310" w:rsidP="00A161E0">
      <w:pPr>
        <w:pStyle w:val="Bullet"/>
        <w:tabs>
          <w:tab w:val="clear" w:pos="284"/>
          <w:tab w:val="num" w:pos="1135"/>
        </w:tabs>
        <w:ind w:left="1135"/>
      </w:pPr>
      <w:r>
        <w:t>t</w:t>
      </w:r>
      <w:r w:rsidR="00A161E0">
        <w:t xml:space="preserve">he D-value for Ir-192 </w:t>
      </w:r>
      <w:r>
        <w:t>from Appendix</w:t>
      </w:r>
      <w:r w:rsidR="00612864">
        <w:t xml:space="preserve"> 3</w:t>
      </w:r>
      <w:r>
        <w:t xml:space="preserve"> </w:t>
      </w:r>
      <w:r w:rsidR="00A161E0">
        <w:t>is o.o8 TBq meaning that the A/D ratio for the source is 35 (Step 2)</w:t>
      </w:r>
    </w:p>
    <w:p w14:paraId="763182A1" w14:textId="4CD41251" w:rsidR="00A161E0" w:rsidRDefault="004A7310" w:rsidP="00A161E0">
      <w:pPr>
        <w:pStyle w:val="Bullet"/>
        <w:tabs>
          <w:tab w:val="clear" w:pos="284"/>
          <w:tab w:val="num" w:pos="1135"/>
        </w:tabs>
        <w:ind w:left="1135"/>
      </w:pPr>
      <w:r>
        <w:t>t</w:t>
      </w:r>
      <w:r w:rsidR="00A161E0">
        <w:t xml:space="preserve">his radioactive source has high vulnerability (multiplier of </w:t>
      </w:r>
      <w:r w:rsidR="008133A7">
        <w:t>10</w:t>
      </w:r>
      <w:r w:rsidR="00A161E0">
        <w:t xml:space="preserve">), a </w:t>
      </w:r>
      <w:r w:rsidR="008133A7">
        <w:t>medium</w:t>
      </w:r>
      <w:r w:rsidR="00A161E0">
        <w:t xml:space="preserve"> half life of 74 days (multiplier of </w:t>
      </w:r>
      <w:r w:rsidR="008133A7">
        <w:t>1</w:t>
      </w:r>
      <w:r w:rsidR="00A161E0">
        <w:t>) and is not soluble (multiplier of 0.</w:t>
      </w:r>
      <w:r w:rsidR="008133A7">
        <w:t>1</w:t>
      </w:r>
      <w:r w:rsidR="00A161E0">
        <w:t xml:space="preserve">). When all multipliers are applied the adjusted A/D ratio </w:t>
      </w:r>
      <w:r w:rsidR="00530D4E">
        <w:t>remains at 35</w:t>
      </w:r>
      <w:r w:rsidR="00A161E0">
        <w:t xml:space="preserve"> (Step 3)</w:t>
      </w:r>
    </w:p>
    <w:p w14:paraId="370FFEC9" w14:textId="31D7F1B2" w:rsidR="00A161E0" w:rsidRDefault="00530D4E" w:rsidP="00A161E0">
      <w:pPr>
        <w:pStyle w:val="Bullet"/>
        <w:tabs>
          <w:tab w:val="clear" w:pos="284"/>
          <w:tab w:val="num" w:pos="1135"/>
        </w:tabs>
        <w:ind w:left="1135"/>
      </w:pPr>
      <w:r>
        <w:lastRenderedPageBreak/>
        <w:t xml:space="preserve">this is the only </w:t>
      </w:r>
      <w:r w:rsidR="008406E8">
        <w:t xml:space="preserve">radioactive </w:t>
      </w:r>
      <w:r>
        <w:t xml:space="preserve">source in the secured area and therefore </w:t>
      </w:r>
      <w:r w:rsidR="004A7310">
        <w:t>t</w:t>
      </w:r>
      <w:r w:rsidR="00A161E0">
        <w:t xml:space="preserve">he aggregate A/D ratio for the storage room is </w:t>
      </w:r>
      <w:r>
        <w:t>35</w:t>
      </w:r>
      <w:r w:rsidR="00A161E0">
        <w:t xml:space="preserve"> (Step 4)</w:t>
      </w:r>
    </w:p>
    <w:p w14:paraId="18CD6D74" w14:textId="0122B716" w:rsidR="00A161E0" w:rsidRDefault="004A7310" w:rsidP="006B61E7">
      <w:pPr>
        <w:pStyle w:val="Bullet"/>
        <w:tabs>
          <w:tab w:val="clear" w:pos="284"/>
          <w:tab w:val="num" w:pos="1135"/>
        </w:tabs>
        <w:ind w:left="1135"/>
      </w:pPr>
      <w:r>
        <w:t>s</w:t>
      </w:r>
      <w:r w:rsidR="00A161E0">
        <w:t>ecurity level B should be assigned because this exceeds 10 but is less than 1,000</w:t>
      </w:r>
      <w:r w:rsidR="00E5777F">
        <w:t>.</w:t>
      </w:r>
    </w:p>
    <w:p w14:paraId="700EFD80" w14:textId="5C33D5A4" w:rsidR="00054D27" w:rsidRDefault="00E5777F" w:rsidP="00054D27">
      <w:pPr>
        <w:pStyle w:val="Bullet"/>
        <w:tabs>
          <w:tab w:val="clear" w:pos="284"/>
          <w:tab w:val="num" w:pos="851"/>
        </w:tabs>
        <w:ind w:left="851"/>
      </w:pPr>
      <w:r>
        <w:t>S</w:t>
      </w:r>
      <w:r w:rsidR="00A161E0">
        <w:t>ecurity level C should be assigned to the storage room for its nuclear material contents because:</w:t>
      </w:r>
    </w:p>
    <w:p w14:paraId="6A85F238" w14:textId="1CE92F77" w:rsidR="00A161E0" w:rsidRDefault="004A7310" w:rsidP="00A161E0">
      <w:pPr>
        <w:pStyle w:val="Bullet"/>
        <w:tabs>
          <w:tab w:val="clear" w:pos="284"/>
          <w:tab w:val="num" w:pos="1135"/>
        </w:tabs>
        <w:ind w:left="1135"/>
      </w:pPr>
      <w:r>
        <w:t>d</w:t>
      </w:r>
      <w:r w:rsidR="00A161E0">
        <w:t>epleted uranium is not listed in the table in Step 2</w:t>
      </w:r>
    </w:p>
    <w:p w14:paraId="2489FBFF" w14:textId="4B97C982" w:rsidR="004A7310" w:rsidRDefault="004A7310" w:rsidP="006B61E7">
      <w:pPr>
        <w:pStyle w:val="Bullet"/>
        <w:tabs>
          <w:tab w:val="clear" w:pos="284"/>
          <w:tab w:val="num" w:pos="1135"/>
        </w:tabs>
        <w:ind w:left="1135"/>
      </w:pPr>
      <w:r>
        <w:t>security level C should therefore be assigned (Step 5)</w:t>
      </w:r>
      <w:r w:rsidR="00E5777F">
        <w:t>.</w:t>
      </w:r>
    </w:p>
    <w:p w14:paraId="7BE8380D" w14:textId="406F2177" w:rsidR="004A7310" w:rsidRDefault="00E5777F" w:rsidP="00054D27">
      <w:pPr>
        <w:pStyle w:val="Bullet"/>
        <w:tabs>
          <w:tab w:val="clear" w:pos="284"/>
          <w:tab w:val="num" w:pos="851"/>
        </w:tabs>
        <w:ind w:left="851"/>
      </w:pPr>
      <w:r>
        <w:rPr>
          <w:u w:val="single"/>
        </w:rPr>
        <w:t>T</w:t>
      </w:r>
      <w:r w:rsidR="004A7310" w:rsidRPr="006B61E7">
        <w:rPr>
          <w:u w:val="single"/>
        </w:rPr>
        <w:t xml:space="preserve">he overall security level to be assigned to the storage room is </w:t>
      </w:r>
      <w:r w:rsidR="00D37402">
        <w:rPr>
          <w:u w:val="single"/>
        </w:rPr>
        <w:t xml:space="preserve">security level </w:t>
      </w:r>
      <w:r w:rsidR="004A7310" w:rsidRPr="006B61E7">
        <w:rPr>
          <w:u w:val="single"/>
        </w:rPr>
        <w:t>B</w:t>
      </w:r>
      <w:r w:rsidR="004A7310">
        <w:t xml:space="preserve"> because this is the higher security level calculated for each of its radioactive and nuclear contents</w:t>
      </w:r>
      <w:r w:rsidR="00054D27">
        <w:t xml:space="preserve"> </w:t>
      </w:r>
      <w:r>
        <w:t>.</w:t>
      </w:r>
    </w:p>
    <w:p w14:paraId="71DE9B35" w14:textId="77777777" w:rsidR="00054D27" w:rsidRDefault="00054D27" w:rsidP="00492E81">
      <w:pPr>
        <w:pStyle w:val="ListParagraph"/>
        <w:numPr>
          <w:ilvl w:val="0"/>
          <w:numId w:val="6"/>
        </w:numPr>
        <w:ind w:left="567"/>
        <w:rPr>
          <w:szCs w:val="22"/>
        </w:rPr>
      </w:pPr>
    </w:p>
    <w:p w14:paraId="02B6D816" w14:textId="77777777" w:rsidR="00054D27" w:rsidRDefault="00054D27" w:rsidP="00492E81">
      <w:pPr>
        <w:pStyle w:val="ListParagraph"/>
        <w:numPr>
          <w:ilvl w:val="0"/>
          <w:numId w:val="6"/>
        </w:numPr>
        <w:ind w:left="567"/>
        <w:rPr>
          <w:szCs w:val="22"/>
        </w:rPr>
      </w:pPr>
    </w:p>
    <w:p w14:paraId="53D05C3D" w14:textId="77777777" w:rsidR="00492E81" w:rsidRDefault="00492E81" w:rsidP="00642D9C">
      <w:pPr>
        <w:pStyle w:val="Number"/>
        <w:numPr>
          <w:ilvl w:val="0"/>
          <w:numId w:val="0"/>
        </w:numPr>
        <w:autoSpaceDE w:val="0"/>
        <w:autoSpaceDN w:val="0"/>
        <w:adjustRightInd w:val="0"/>
        <w:spacing w:line="240" w:lineRule="auto"/>
        <w:rPr>
          <w:szCs w:val="22"/>
        </w:rPr>
      </w:pPr>
    </w:p>
    <w:p w14:paraId="38DCDC59" w14:textId="44DE0EC9" w:rsidR="006962E6" w:rsidRDefault="006C7532" w:rsidP="006C7532">
      <w:pPr>
        <w:pStyle w:val="Heading1"/>
      </w:pPr>
      <w:bookmarkStart w:id="34" w:name="_Toc12955111"/>
      <w:r>
        <w:lastRenderedPageBreak/>
        <w:t xml:space="preserve">Appendix </w:t>
      </w:r>
      <w:r w:rsidR="00EC7B96">
        <w:t>2</w:t>
      </w:r>
      <w:r>
        <w:t xml:space="preserve"> – </w:t>
      </w:r>
      <w:r w:rsidR="00A40A13">
        <w:t>Security level - transport</w:t>
      </w:r>
      <w:bookmarkEnd w:id="34"/>
    </w:p>
    <w:p w14:paraId="77A786CD" w14:textId="09BD1AD3" w:rsidR="00C3737C" w:rsidRDefault="00C3737C" w:rsidP="00C3737C">
      <w:pPr>
        <w:pStyle w:val="Heading3"/>
      </w:pPr>
      <w:bookmarkStart w:id="35" w:name="_Hlk6896964"/>
      <w:r>
        <w:t>Radioactive material only</w:t>
      </w:r>
    </w:p>
    <w:p w14:paraId="3AB6A8B4" w14:textId="15451FEE" w:rsidR="00E859CB" w:rsidRPr="00C14DFD" w:rsidRDefault="00E859CB" w:rsidP="006B61E7">
      <w:pPr>
        <w:pStyle w:val="Letter"/>
        <w:numPr>
          <w:ilvl w:val="0"/>
          <w:numId w:val="0"/>
        </w:numPr>
        <w:ind w:left="1134" w:hanging="1134"/>
        <w:rPr>
          <w:szCs w:val="22"/>
        </w:rPr>
      </w:pPr>
      <w:r>
        <w:t>Step 1</w:t>
      </w:r>
      <w:r w:rsidR="002366D7">
        <w:tab/>
        <w:t>D</w:t>
      </w:r>
      <w:r>
        <w:t xml:space="preserve">etermine the current radioactivity of each </w:t>
      </w:r>
      <w:r w:rsidRPr="00C14DFD">
        <w:rPr>
          <w:szCs w:val="22"/>
        </w:rPr>
        <w:t xml:space="preserve">radioactive source </w:t>
      </w:r>
      <w:r w:rsidR="00B15759">
        <w:rPr>
          <w:szCs w:val="22"/>
        </w:rPr>
        <w:t xml:space="preserve">to be transported </w:t>
      </w:r>
      <w:r>
        <w:rPr>
          <w:szCs w:val="22"/>
        </w:rPr>
        <w:t>in the package</w:t>
      </w:r>
      <w:r w:rsidR="002366D7">
        <w:rPr>
          <w:szCs w:val="22"/>
        </w:rPr>
        <w:t>.</w:t>
      </w:r>
    </w:p>
    <w:p w14:paraId="0C72CA00" w14:textId="002E6B21" w:rsidR="00E859CB" w:rsidRDefault="00E859CB" w:rsidP="00C52BA3">
      <w:pPr>
        <w:pStyle w:val="Letter"/>
        <w:numPr>
          <w:ilvl w:val="0"/>
          <w:numId w:val="0"/>
        </w:numPr>
        <w:ind w:left="1134" w:hanging="1134"/>
        <w:rPr>
          <w:szCs w:val="22"/>
        </w:rPr>
      </w:pPr>
      <w:r w:rsidRPr="00C14DFD">
        <w:rPr>
          <w:szCs w:val="22"/>
        </w:rPr>
        <w:t>Step 2</w:t>
      </w:r>
      <w:r w:rsidR="002366D7">
        <w:rPr>
          <w:szCs w:val="22"/>
        </w:rPr>
        <w:tab/>
        <w:t>C</w:t>
      </w:r>
      <w:r w:rsidRPr="00C14DFD">
        <w:rPr>
          <w:szCs w:val="22"/>
        </w:rPr>
        <w:t xml:space="preserve">alculate the </w:t>
      </w:r>
      <w:r w:rsidR="004E538F">
        <w:rPr>
          <w:szCs w:val="22"/>
        </w:rPr>
        <w:t>A/D</w:t>
      </w:r>
      <w:r w:rsidRPr="00C14DFD">
        <w:rPr>
          <w:szCs w:val="22"/>
        </w:rPr>
        <w:t xml:space="preserve"> ratio for each </w:t>
      </w:r>
      <w:r>
        <w:rPr>
          <w:szCs w:val="22"/>
        </w:rPr>
        <w:t xml:space="preserve">sealed </w:t>
      </w:r>
      <w:r w:rsidRPr="00C14DFD">
        <w:rPr>
          <w:szCs w:val="22"/>
        </w:rPr>
        <w:t xml:space="preserve">radioactive source by dividing its radioactivity (from </w:t>
      </w:r>
      <w:r w:rsidR="002366D7">
        <w:rPr>
          <w:szCs w:val="22"/>
        </w:rPr>
        <w:t>St</w:t>
      </w:r>
      <w:r w:rsidRPr="00C14DFD">
        <w:rPr>
          <w:szCs w:val="22"/>
        </w:rPr>
        <w:t>ep 1) by its D-Value</w:t>
      </w:r>
      <w:r>
        <w:rPr>
          <w:szCs w:val="22"/>
        </w:rPr>
        <w:t xml:space="preserve"> (from </w:t>
      </w:r>
      <w:r w:rsidR="002366D7">
        <w:rPr>
          <w:szCs w:val="22"/>
        </w:rPr>
        <w:t>A</w:t>
      </w:r>
      <w:r>
        <w:rPr>
          <w:szCs w:val="22"/>
        </w:rPr>
        <w:t>ppendix 3)</w:t>
      </w:r>
      <w:r w:rsidR="00A751FB">
        <w:rPr>
          <w:szCs w:val="22"/>
        </w:rPr>
        <w:t xml:space="preserve">. </w:t>
      </w:r>
    </w:p>
    <w:p w14:paraId="0FAA5280" w14:textId="16576AE2" w:rsidR="00497106" w:rsidRDefault="00497106" w:rsidP="00C52BA3">
      <w:pPr>
        <w:pStyle w:val="Letter"/>
        <w:numPr>
          <w:ilvl w:val="0"/>
          <w:numId w:val="0"/>
        </w:numPr>
        <w:ind w:left="1134" w:hanging="1134"/>
        <w:rPr>
          <w:szCs w:val="22"/>
        </w:rPr>
      </w:pPr>
      <w:r>
        <w:rPr>
          <w:szCs w:val="22"/>
        </w:rPr>
        <w:t>Step 3</w:t>
      </w:r>
      <w:r>
        <w:rPr>
          <w:szCs w:val="22"/>
        </w:rPr>
        <w:tab/>
        <w:t>Calculate the Aggregate A/D ratio for all sealed radioactive material in the package by adding the individual A/D ratios from Step 2.</w:t>
      </w:r>
    </w:p>
    <w:p w14:paraId="752BDC56" w14:textId="2EFB8284" w:rsidR="00E859CB" w:rsidRDefault="00E859CB" w:rsidP="00C52BA3">
      <w:pPr>
        <w:pStyle w:val="Letter"/>
        <w:numPr>
          <w:ilvl w:val="0"/>
          <w:numId w:val="0"/>
        </w:numPr>
        <w:ind w:left="1134" w:hanging="1134"/>
        <w:rPr>
          <w:szCs w:val="22"/>
        </w:rPr>
      </w:pPr>
      <w:r w:rsidRPr="00C14DFD">
        <w:rPr>
          <w:szCs w:val="22"/>
        </w:rPr>
        <w:t xml:space="preserve">Step </w:t>
      </w:r>
      <w:r w:rsidR="00497106">
        <w:rPr>
          <w:szCs w:val="22"/>
        </w:rPr>
        <w:t>4</w:t>
      </w:r>
      <w:r w:rsidR="002366D7">
        <w:rPr>
          <w:szCs w:val="22"/>
        </w:rPr>
        <w:tab/>
        <w:t>C</w:t>
      </w:r>
      <w:r w:rsidRPr="00C14DFD">
        <w:rPr>
          <w:szCs w:val="22"/>
        </w:rPr>
        <w:t xml:space="preserve">alculate the </w:t>
      </w:r>
      <w:r w:rsidR="00B27213">
        <w:rPr>
          <w:szCs w:val="22"/>
        </w:rPr>
        <w:t>A/A2</w:t>
      </w:r>
      <w:r w:rsidRPr="00C14DFD">
        <w:rPr>
          <w:szCs w:val="22"/>
        </w:rPr>
        <w:t xml:space="preserve"> ratio for each </w:t>
      </w:r>
      <w:r>
        <w:rPr>
          <w:szCs w:val="22"/>
        </w:rPr>
        <w:t xml:space="preserve">unsealed </w:t>
      </w:r>
      <w:r w:rsidRPr="00C14DFD">
        <w:rPr>
          <w:szCs w:val="22"/>
        </w:rPr>
        <w:t xml:space="preserve">radioactive source by dividing its radioactivity (from </w:t>
      </w:r>
      <w:r w:rsidR="002366D7">
        <w:rPr>
          <w:szCs w:val="22"/>
        </w:rPr>
        <w:t>S</w:t>
      </w:r>
      <w:r w:rsidRPr="00C14DFD">
        <w:rPr>
          <w:szCs w:val="22"/>
        </w:rPr>
        <w:t xml:space="preserve">tep 1) by its </w:t>
      </w:r>
      <w:r>
        <w:rPr>
          <w:szCs w:val="22"/>
        </w:rPr>
        <w:t>A2</w:t>
      </w:r>
      <w:r w:rsidRPr="00C14DFD">
        <w:rPr>
          <w:szCs w:val="22"/>
        </w:rPr>
        <w:t>-Value</w:t>
      </w:r>
      <w:r>
        <w:rPr>
          <w:szCs w:val="22"/>
        </w:rPr>
        <w:t xml:space="preserve"> (from </w:t>
      </w:r>
      <w:r w:rsidR="002366D7">
        <w:rPr>
          <w:szCs w:val="22"/>
        </w:rPr>
        <w:t>A</w:t>
      </w:r>
      <w:r>
        <w:rPr>
          <w:szCs w:val="22"/>
        </w:rPr>
        <w:t>ppendix 3)</w:t>
      </w:r>
      <w:r w:rsidR="00A751FB">
        <w:rPr>
          <w:szCs w:val="22"/>
        </w:rPr>
        <w:t>.</w:t>
      </w:r>
    </w:p>
    <w:p w14:paraId="4E1CE471" w14:textId="641D8F32" w:rsidR="00497106" w:rsidRDefault="00497106" w:rsidP="00C52BA3">
      <w:pPr>
        <w:pStyle w:val="Letter"/>
        <w:numPr>
          <w:ilvl w:val="0"/>
          <w:numId w:val="0"/>
        </w:numPr>
        <w:ind w:left="1134" w:hanging="1134"/>
        <w:rPr>
          <w:szCs w:val="22"/>
        </w:rPr>
      </w:pPr>
      <w:r>
        <w:rPr>
          <w:szCs w:val="22"/>
        </w:rPr>
        <w:t>Step 5</w:t>
      </w:r>
      <w:r>
        <w:rPr>
          <w:szCs w:val="22"/>
        </w:rPr>
        <w:tab/>
        <w:t>Calculate the Aggregate A/A2 ratio for all unsealed radioactive material in the package by adding the individual A/A2 ratios from Step 4.</w:t>
      </w:r>
    </w:p>
    <w:p w14:paraId="55DBAAE2" w14:textId="5E5C4AFF" w:rsidR="00D50CD8" w:rsidRDefault="00D50CD8" w:rsidP="00C52BA3">
      <w:pPr>
        <w:pStyle w:val="Letter"/>
        <w:numPr>
          <w:ilvl w:val="0"/>
          <w:numId w:val="0"/>
        </w:numPr>
        <w:ind w:left="1134" w:hanging="1134"/>
        <w:rPr>
          <w:szCs w:val="22"/>
        </w:rPr>
      </w:pPr>
      <w:r w:rsidRPr="00C14DFD">
        <w:rPr>
          <w:szCs w:val="22"/>
        </w:rPr>
        <w:t xml:space="preserve">Step </w:t>
      </w:r>
      <w:r w:rsidR="00497106">
        <w:rPr>
          <w:szCs w:val="22"/>
        </w:rPr>
        <w:t>6</w:t>
      </w:r>
      <w:r w:rsidR="002366D7">
        <w:rPr>
          <w:szCs w:val="22"/>
        </w:rPr>
        <w:tab/>
      </w:r>
      <w:r w:rsidR="002366D7">
        <w:rPr>
          <w:szCs w:val="22"/>
        </w:rPr>
        <w:tab/>
        <w:t>C</w:t>
      </w:r>
      <w:r w:rsidRPr="00561B37">
        <w:rPr>
          <w:szCs w:val="22"/>
        </w:rPr>
        <w:t>ategorise the package as an enhanced security package</w:t>
      </w:r>
      <w:r>
        <w:rPr>
          <w:szCs w:val="22"/>
        </w:rPr>
        <w:t xml:space="preserve"> if </w:t>
      </w:r>
      <w:r w:rsidR="00497106">
        <w:rPr>
          <w:szCs w:val="22"/>
        </w:rPr>
        <w:t>the Aggregate A/D ratio exceeds 10 or the Aggregate A/A2 ratio exceeds 3,000.</w:t>
      </w:r>
    </w:p>
    <w:p w14:paraId="165C30E7" w14:textId="39E264FC" w:rsidR="00D50CD8" w:rsidRDefault="00D50CD8" w:rsidP="00D50CD8">
      <w:pPr>
        <w:pStyle w:val="Letter"/>
        <w:numPr>
          <w:ilvl w:val="0"/>
          <w:numId w:val="0"/>
        </w:numPr>
        <w:rPr>
          <w:szCs w:val="22"/>
        </w:rPr>
      </w:pPr>
      <w:r>
        <w:rPr>
          <w:szCs w:val="22"/>
        </w:rPr>
        <w:t>Step 7</w:t>
      </w:r>
      <w:r w:rsidR="002366D7">
        <w:rPr>
          <w:szCs w:val="22"/>
        </w:rPr>
        <w:tab/>
        <w:t>I</w:t>
      </w:r>
      <w:r>
        <w:rPr>
          <w:szCs w:val="22"/>
        </w:rPr>
        <w:t>n all other cases categorise the package as a basic security package</w:t>
      </w:r>
      <w:r w:rsidR="002366D7">
        <w:rPr>
          <w:szCs w:val="22"/>
        </w:rPr>
        <w:t>.</w:t>
      </w:r>
    </w:p>
    <w:p w14:paraId="70CA9E5A" w14:textId="77777777" w:rsidR="00D50CD8" w:rsidRDefault="00D50CD8" w:rsidP="00D50CD8">
      <w:pPr>
        <w:pStyle w:val="Letter"/>
        <w:numPr>
          <w:ilvl w:val="0"/>
          <w:numId w:val="0"/>
        </w:numPr>
        <w:rPr>
          <w:szCs w:val="22"/>
        </w:rPr>
      </w:pPr>
    </w:p>
    <w:p w14:paraId="54A04426" w14:textId="77777777" w:rsidR="00D50CD8" w:rsidRDefault="00D50CD8" w:rsidP="00D50CD8">
      <w:pPr>
        <w:pStyle w:val="Heading3"/>
      </w:pPr>
      <w:r>
        <w:t>Nuclear material only</w:t>
      </w:r>
    </w:p>
    <w:p w14:paraId="426D1877" w14:textId="52C13A01" w:rsidR="00497106" w:rsidRDefault="00497106" w:rsidP="00497106">
      <w:pPr>
        <w:pStyle w:val="Number"/>
        <w:numPr>
          <w:ilvl w:val="0"/>
          <w:numId w:val="0"/>
        </w:numPr>
        <w:autoSpaceDE w:val="0"/>
        <w:autoSpaceDN w:val="0"/>
        <w:adjustRightInd w:val="0"/>
        <w:spacing w:line="240" w:lineRule="auto"/>
        <w:ind w:left="1134" w:hanging="1134"/>
        <w:rPr>
          <w:szCs w:val="22"/>
        </w:rPr>
      </w:pPr>
      <w:r>
        <w:rPr>
          <w:szCs w:val="22"/>
        </w:rPr>
        <w:t>Step 1</w:t>
      </w:r>
      <w:r>
        <w:rPr>
          <w:szCs w:val="22"/>
        </w:rPr>
        <w:tab/>
        <w:t>Determine the mass of each item of nuclear material to be transported in the package.</w:t>
      </w:r>
    </w:p>
    <w:p w14:paraId="6E5076A7" w14:textId="77777777" w:rsidR="00497106" w:rsidRDefault="00497106" w:rsidP="00497106">
      <w:pPr>
        <w:pStyle w:val="Number"/>
        <w:numPr>
          <w:ilvl w:val="0"/>
          <w:numId w:val="0"/>
        </w:numPr>
        <w:autoSpaceDE w:val="0"/>
        <w:autoSpaceDN w:val="0"/>
        <w:adjustRightInd w:val="0"/>
        <w:spacing w:line="240" w:lineRule="auto"/>
        <w:rPr>
          <w:szCs w:val="22"/>
        </w:rPr>
      </w:pPr>
      <w:r>
        <w:rPr>
          <w:szCs w:val="22"/>
        </w:rPr>
        <w:t>Step 2</w:t>
      </w:r>
      <w:r>
        <w:rPr>
          <w:szCs w:val="22"/>
        </w:rPr>
        <w:tab/>
        <w:t>Add the individual masses from Step 1 to obtain totals for each of:</w:t>
      </w:r>
    </w:p>
    <w:p w14:paraId="1FE4D450" w14:textId="77777777" w:rsidR="00497106" w:rsidRDefault="00497106" w:rsidP="00497106">
      <w:pPr>
        <w:pStyle w:val="Number"/>
        <w:numPr>
          <w:ilvl w:val="0"/>
          <w:numId w:val="13"/>
        </w:numPr>
        <w:autoSpaceDE w:val="0"/>
        <w:autoSpaceDN w:val="0"/>
        <w:adjustRightInd w:val="0"/>
        <w:spacing w:line="240" w:lineRule="auto"/>
        <w:rPr>
          <w:szCs w:val="22"/>
        </w:rPr>
      </w:pPr>
      <w:r>
        <w:rPr>
          <w:szCs w:val="22"/>
        </w:rPr>
        <w:t>unirradiated plutonium</w:t>
      </w:r>
    </w:p>
    <w:p w14:paraId="28B1CD6B" w14:textId="77777777" w:rsidR="00497106" w:rsidRDefault="00497106" w:rsidP="00497106">
      <w:pPr>
        <w:pStyle w:val="Number"/>
        <w:numPr>
          <w:ilvl w:val="0"/>
          <w:numId w:val="13"/>
        </w:numPr>
        <w:autoSpaceDE w:val="0"/>
        <w:autoSpaceDN w:val="0"/>
        <w:adjustRightInd w:val="0"/>
        <w:spacing w:line="240" w:lineRule="auto"/>
        <w:rPr>
          <w:szCs w:val="22"/>
        </w:rPr>
      </w:pPr>
      <w:r>
        <w:rPr>
          <w:szCs w:val="22"/>
        </w:rPr>
        <w:t>unirradiated uranium-235 enriched to 20% or more</w:t>
      </w:r>
    </w:p>
    <w:p w14:paraId="482238DE" w14:textId="77777777" w:rsidR="00497106" w:rsidRDefault="00497106" w:rsidP="00497106">
      <w:pPr>
        <w:pStyle w:val="Number"/>
        <w:numPr>
          <w:ilvl w:val="0"/>
          <w:numId w:val="13"/>
        </w:numPr>
        <w:autoSpaceDE w:val="0"/>
        <w:autoSpaceDN w:val="0"/>
        <w:adjustRightInd w:val="0"/>
        <w:spacing w:line="240" w:lineRule="auto"/>
        <w:rPr>
          <w:szCs w:val="22"/>
        </w:rPr>
      </w:pPr>
      <w:r>
        <w:rPr>
          <w:szCs w:val="22"/>
        </w:rPr>
        <w:t>unirradiated uranium-235 enriched to 10% or more but less than 20%</w:t>
      </w:r>
    </w:p>
    <w:p w14:paraId="63EC82EC" w14:textId="77777777" w:rsidR="00497106" w:rsidRDefault="00497106" w:rsidP="00497106">
      <w:pPr>
        <w:pStyle w:val="Number"/>
        <w:numPr>
          <w:ilvl w:val="0"/>
          <w:numId w:val="13"/>
        </w:numPr>
        <w:autoSpaceDE w:val="0"/>
        <w:autoSpaceDN w:val="0"/>
        <w:adjustRightInd w:val="0"/>
        <w:spacing w:line="240" w:lineRule="auto"/>
        <w:rPr>
          <w:szCs w:val="22"/>
        </w:rPr>
      </w:pPr>
      <w:r>
        <w:rPr>
          <w:szCs w:val="22"/>
        </w:rPr>
        <w:t>unirradiated uranium-235 enriched above natural but less than 10%</w:t>
      </w:r>
    </w:p>
    <w:p w14:paraId="0367959E" w14:textId="02639E49" w:rsidR="00497106" w:rsidRDefault="00497106" w:rsidP="00497106">
      <w:pPr>
        <w:pStyle w:val="Number"/>
        <w:numPr>
          <w:ilvl w:val="0"/>
          <w:numId w:val="13"/>
        </w:numPr>
        <w:autoSpaceDE w:val="0"/>
        <w:autoSpaceDN w:val="0"/>
        <w:adjustRightInd w:val="0"/>
        <w:spacing w:line="240" w:lineRule="auto"/>
        <w:rPr>
          <w:szCs w:val="22"/>
        </w:rPr>
      </w:pPr>
      <w:r>
        <w:rPr>
          <w:szCs w:val="22"/>
        </w:rPr>
        <w:t>unirradiated uranium-233</w:t>
      </w:r>
      <w:r w:rsidR="00E5777F">
        <w:rPr>
          <w:szCs w:val="22"/>
        </w:rPr>
        <w:t>.</w:t>
      </w:r>
    </w:p>
    <w:p w14:paraId="2EE035B4" w14:textId="4A87E42E" w:rsidR="00497106" w:rsidRDefault="00497106" w:rsidP="00497106">
      <w:pPr>
        <w:pStyle w:val="Number"/>
        <w:numPr>
          <w:ilvl w:val="0"/>
          <w:numId w:val="0"/>
        </w:numPr>
        <w:autoSpaceDE w:val="0"/>
        <w:autoSpaceDN w:val="0"/>
        <w:adjustRightInd w:val="0"/>
        <w:spacing w:line="240" w:lineRule="auto"/>
        <w:ind w:left="927" w:hanging="927"/>
        <w:rPr>
          <w:szCs w:val="22"/>
        </w:rPr>
      </w:pPr>
      <w:r>
        <w:rPr>
          <w:szCs w:val="22"/>
        </w:rPr>
        <w:t>Step 3</w:t>
      </w:r>
      <w:r>
        <w:rPr>
          <w:szCs w:val="22"/>
        </w:rPr>
        <w:tab/>
        <w:t>Categorise the package as an enhanced security package if the total mass of any type of nuclear material exceeds the levels in this table:</w:t>
      </w:r>
    </w:p>
    <w:p w14:paraId="6A78FD00" w14:textId="77777777" w:rsidR="00497106" w:rsidRPr="00C14DFD" w:rsidRDefault="00497106" w:rsidP="00497106">
      <w:pPr>
        <w:pStyle w:val="Number"/>
        <w:numPr>
          <w:ilvl w:val="0"/>
          <w:numId w:val="0"/>
        </w:numPr>
        <w:autoSpaceDE w:val="0"/>
        <w:autoSpaceDN w:val="0"/>
        <w:adjustRightInd w:val="0"/>
        <w:spacing w:line="240" w:lineRule="auto"/>
        <w:rPr>
          <w:szCs w:val="22"/>
        </w:rPr>
      </w:pPr>
    </w:p>
    <w:tbl>
      <w:tblPr>
        <w:tblStyle w:val="TableGrid"/>
        <w:tblW w:w="0" w:type="auto"/>
        <w:tblInd w:w="1701" w:type="dxa"/>
        <w:tblLook w:val="04A0" w:firstRow="1" w:lastRow="0" w:firstColumn="1" w:lastColumn="0" w:noHBand="0" w:noVBand="1"/>
      </w:tblPr>
      <w:tblGrid>
        <w:gridCol w:w="2689"/>
        <w:gridCol w:w="2126"/>
      </w:tblGrid>
      <w:tr w:rsidR="00497106" w:rsidRPr="00C14DFD" w14:paraId="749099E4" w14:textId="77777777" w:rsidTr="00074037">
        <w:tc>
          <w:tcPr>
            <w:tcW w:w="2689" w:type="dxa"/>
          </w:tcPr>
          <w:p w14:paraId="3E8ED532" w14:textId="77777777" w:rsidR="00497106" w:rsidRPr="00C14DFD" w:rsidRDefault="00497106" w:rsidP="00074037">
            <w:pPr>
              <w:pStyle w:val="Roman"/>
              <w:numPr>
                <w:ilvl w:val="0"/>
                <w:numId w:val="0"/>
              </w:numPr>
              <w:jc w:val="center"/>
              <w:rPr>
                <w:szCs w:val="22"/>
              </w:rPr>
            </w:pPr>
            <w:r>
              <w:rPr>
                <w:szCs w:val="22"/>
              </w:rPr>
              <w:t>Nuclear material type</w:t>
            </w:r>
          </w:p>
        </w:tc>
        <w:tc>
          <w:tcPr>
            <w:tcW w:w="2126" w:type="dxa"/>
          </w:tcPr>
          <w:p w14:paraId="0895C419" w14:textId="77777777" w:rsidR="00497106" w:rsidRPr="00C14DFD" w:rsidRDefault="00497106" w:rsidP="00074037">
            <w:pPr>
              <w:pStyle w:val="Roman"/>
              <w:numPr>
                <w:ilvl w:val="0"/>
                <w:numId w:val="0"/>
              </w:numPr>
              <w:jc w:val="center"/>
              <w:rPr>
                <w:szCs w:val="22"/>
              </w:rPr>
            </w:pPr>
            <w:r>
              <w:rPr>
                <w:szCs w:val="22"/>
              </w:rPr>
              <w:t>Mass</w:t>
            </w:r>
          </w:p>
        </w:tc>
      </w:tr>
      <w:tr w:rsidR="00497106" w:rsidRPr="00C14DFD" w14:paraId="6D9F21FE" w14:textId="77777777" w:rsidTr="00074037">
        <w:tc>
          <w:tcPr>
            <w:tcW w:w="2689" w:type="dxa"/>
            <w:vAlign w:val="center"/>
          </w:tcPr>
          <w:p w14:paraId="6A6CC37A" w14:textId="77777777" w:rsidR="00497106" w:rsidRPr="00C14DFD" w:rsidRDefault="00497106" w:rsidP="00074037">
            <w:pPr>
              <w:pStyle w:val="Number"/>
              <w:numPr>
                <w:ilvl w:val="0"/>
                <w:numId w:val="0"/>
              </w:numPr>
              <w:autoSpaceDE w:val="0"/>
              <w:autoSpaceDN w:val="0"/>
              <w:adjustRightInd w:val="0"/>
              <w:spacing w:line="240" w:lineRule="auto"/>
              <w:rPr>
                <w:szCs w:val="22"/>
              </w:rPr>
            </w:pPr>
            <w:r>
              <w:rPr>
                <w:szCs w:val="22"/>
              </w:rPr>
              <w:t>unirradiated plutonium</w:t>
            </w:r>
          </w:p>
        </w:tc>
        <w:tc>
          <w:tcPr>
            <w:tcW w:w="2126" w:type="dxa"/>
          </w:tcPr>
          <w:p w14:paraId="6993FEB4" w14:textId="77777777" w:rsidR="00497106" w:rsidRPr="00C14DFD" w:rsidRDefault="00497106" w:rsidP="00074037">
            <w:pPr>
              <w:pStyle w:val="Roman"/>
              <w:numPr>
                <w:ilvl w:val="0"/>
                <w:numId w:val="0"/>
              </w:numPr>
              <w:jc w:val="center"/>
              <w:rPr>
                <w:szCs w:val="22"/>
              </w:rPr>
            </w:pPr>
            <w:r>
              <w:rPr>
                <w:szCs w:val="22"/>
              </w:rPr>
              <w:t>15 grams</w:t>
            </w:r>
          </w:p>
        </w:tc>
      </w:tr>
      <w:tr w:rsidR="00497106" w:rsidRPr="00C14DFD" w14:paraId="57835959" w14:textId="77777777" w:rsidTr="00074037">
        <w:tc>
          <w:tcPr>
            <w:tcW w:w="2689" w:type="dxa"/>
            <w:vAlign w:val="center"/>
          </w:tcPr>
          <w:p w14:paraId="0CE80EFA" w14:textId="77777777" w:rsidR="00497106" w:rsidRPr="00C14DFD" w:rsidRDefault="00497106" w:rsidP="00074037">
            <w:pPr>
              <w:pStyle w:val="Number"/>
              <w:numPr>
                <w:ilvl w:val="0"/>
                <w:numId w:val="0"/>
              </w:numPr>
              <w:autoSpaceDE w:val="0"/>
              <w:autoSpaceDN w:val="0"/>
              <w:adjustRightInd w:val="0"/>
              <w:spacing w:line="240" w:lineRule="auto"/>
              <w:rPr>
                <w:szCs w:val="22"/>
              </w:rPr>
            </w:pPr>
            <w:r>
              <w:rPr>
                <w:szCs w:val="22"/>
              </w:rPr>
              <w:t>unirradiated uranium-235 enriched to 20% or more</w:t>
            </w:r>
          </w:p>
        </w:tc>
        <w:tc>
          <w:tcPr>
            <w:tcW w:w="2126" w:type="dxa"/>
          </w:tcPr>
          <w:p w14:paraId="3D93507B" w14:textId="77777777" w:rsidR="00497106" w:rsidRPr="00C14DFD" w:rsidRDefault="00497106" w:rsidP="00074037">
            <w:pPr>
              <w:pStyle w:val="Roman"/>
              <w:numPr>
                <w:ilvl w:val="0"/>
                <w:numId w:val="0"/>
              </w:numPr>
              <w:jc w:val="center"/>
              <w:rPr>
                <w:szCs w:val="22"/>
              </w:rPr>
            </w:pPr>
            <w:r>
              <w:rPr>
                <w:szCs w:val="22"/>
              </w:rPr>
              <w:t>15 grams</w:t>
            </w:r>
          </w:p>
        </w:tc>
      </w:tr>
      <w:tr w:rsidR="00497106" w:rsidRPr="00C14DFD" w14:paraId="0BA01874" w14:textId="77777777" w:rsidTr="00074037">
        <w:tc>
          <w:tcPr>
            <w:tcW w:w="2689" w:type="dxa"/>
            <w:vAlign w:val="center"/>
          </w:tcPr>
          <w:p w14:paraId="65077CED" w14:textId="77777777" w:rsidR="00497106" w:rsidRPr="00C14DFD" w:rsidRDefault="00497106" w:rsidP="00074037">
            <w:pPr>
              <w:pStyle w:val="Number"/>
              <w:numPr>
                <w:ilvl w:val="0"/>
                <w:numId w:val="0"/>
              </w:numPr>
              <w:autoSpaceDE w:val="0"/>
              <w:autoSpaceDN w:val="0"/>
              <w:adjustRightInd w:val="0"/>
              <w:spacing w:line="240" w:lineRule="auto"/>
              <w:rPr>
                <w:szCs w:val="22"/>
              </w:rPr>
            </w:pPr>
            <w:r>
              <w:rPr>
                <w:szCs w:val="22"/>
              </w:rPr>
              <w:lastRenderedPageBreak/>
              <w:t>unirradiated uranium-235 enriched to 10% or more but less than 20%</w:t>
            </w:r>
          </w:p>
        </w:tc>
        <w:tc>
          <w:tcPr>
            <w:tcW w:w="2126" w:type="dxa"/>
          </w:tcPr>
          <w:p w14:paraId="6B5088E1" w14:textId="77777777" w:rsidR="00497106" w:rsidRPr="00C14DFD" w:rsidRDefault="00497106" w:rsidP="00074037">
            <w:pPr>
              <w:pStyle w:val="Roman"/>
              <w:numPr>
                <w:ilvl w:val="0"/>
                <w:numId w:val="0"/>
              </w:numPr>
              <w:jc w:val="center"/>
              <w:rPr>
                <w:szCs w:val="22"/>
              </w:rPr>
            </w:pPr>
            <w:r>
              <w:rPr>
                <w:szCs w:val="22"/>
              </w:rPr>
              <w:t>1 kilogram</w:t>
            </w:r>
          </w:p>
        </w:tc>
      </w:tr>
      <w:tr w:rsidR="00497106" w:rsidRPr="00C14DFD" w14:paraId="6D5C38EB" w14:textId="77777777" w:rsidTr="00074037">
        <w:tc>
          <w:tcPr>
            <w:tcW w:w="2689" w:type="dxa"/>
            <w:vAlign w:val="center"/>
          </w:tcPr>
          <w:p w14:paraId="17D6BF3C" w14:textId="77777777" w:rsidR="00497106" w:rsidRPr="00C14DFD" w:rsidRDefault="00497106" w:rsidP="00074037">
            <w:pPr>
              <w:pStyle w:val="Number"/>
              <w:numPr>
                <w:ilvl w:val="0"/>
                <w:numId w:val="0"/>
              </w:numPr>
              <w:autoSpaceDE w:val="0"/>
              <w:autoSpaceDN w:val="0"/>
              <w:adjustRightInd w:val="0"/>
              <w:spacing w:line="240" w:lineRule="auto"/>
              <w:rPr>
                <w:szCs w:val="22"/>
              </w:rPr>
            </w:pPr>
            <w:r>
              <w:rPr>
                <w:szCs w:val="22"/>
              </w:rPr>
              <w:t>unirradiated uranium-235 enriched above natural but less than 10%</w:t>
            </w:r>
          </w:p>
        </w:tc>
        <w:tc>
          <w:tcPr>
            <w:tcW w:w="2126" w:type="dxa"/>
          </w:tcPr>
          <w:p w14:paraId="247310E7" w14:textId="77777777" w:rsidR="00497106" w:rsidRPr="00C14DFD" w:rsidRDefault="00497106" w:rsidP="00074037">
            <w:pPr>
              <w:pStyle w:val="Roman"/>
              <w:numPr>
                <w:ilvl w:val="0"/>
                <w:numId w:val="0"/>
              </w:numPr>
              <w:jc w:val="center"/>
              <w:rPr>
                <w:szCs w:val="22"/>
              </w:rPr>
            </w:pPr>
            <w:r>
              <w:rPr>
                <w:szCs w:val="22"/>
              </w:rPr>
              <w:t>10 kilograms</w:t>
            </w:r>
          </w:p>
        </w:tc>
      </w:tr>
      <w:tr w:rsidR="00497106" w:rsidRPr="00C14DFD" w14:paraId="40EA2A3E" w14:textId="77777777" w:rsidTr="00074037">
        <w:tc>
          <w:tcPr>
            <w:tcW w:w="2689" w:type="dxa"/>
            <w:vAlign w:val="center"/>
          </w:tcPr>
          <w:p w14:paraId="060088C2" w14:textId="77777777" w:rsidR="00497106" w:rsidRPr="00C14DFD" w:rsidRDefault="00497106" w:rsidP="00074037">
            <w:pPr>
              <w:pStyle w:val="Number"/>
              <w:numPr>
                <w:ilvl w:val="0"/>
                <w:numId w:val="0"/>
              </w:numPr>
              <w:autoSpaceDE w:val="0"/>
              <w:autoSpaceDN w:val="0"/>
              <w:adjustRightInd w:val="0"/>
              <w:spacing w:line="240" w:lineRule="auto"/>
              <w:rPr>
                <w:szCs w:val="22"/>
              </w:rPr>
            </w:pPr>
            <w:r>
              <w:rPr>
                <w:szCs w:val="22"/>
              </w:rPr>
              <w:t>unirradiated uranium-233</w:t>
            </w:r>
          </w:p>
        </w:tc>
        <w:tc>
          <w:tcPr>
            <w:tcW w:w="2126" w:type="dxa"/>
          </w:tcPr>
          <w:p w14:paraId="5D8B37D7" w14:textId="77777777" w:rsidR="00497106" w:rsidRPr="00C14DFD" w:rsidRDefault="00497106" w:rsidP="00074037">
            <w:pPr>
              <w:pStyle w:val="Roman"/>
              <w:numPr>
                <w:ilvl w:val="0"/>
                <w:numId w:val="0"/>
              </w:numPr>
              <w:jc w:val="center"/>
              <w:rPr>
                <w:szCs w:val="22"/>
              </w:rPr>
            </w:pPr>
            <w:r>
              <w:rPr>
                <w:szCs w:val="22"/>
              </w:rPr>
              <w:t>15 grams</w:t>
            </w:r>
          </w:p>
        </w:tc>
      </w:tr>
    </w:tbl>
    <w:p w14:paraId="69411C21" w14:textId="7A3433CE" w:rsidR="00497106" w:rsidRDefault="00497106" w:rsidP="006B61E7">
      <w:pPr>
        <w:pStyle w:val="Number"/>
        <w:numPr>
          <w:ilvl w:val="0"/>
          <w:numId w:val="0"/>
        </w:numPr>
        <w:autoSpaceDE w:val="0"/>
        <w:autoSpaceDN w:val="0"/>
        <w:adjustRightInd w:val="0"/>
        <w:spacing w:line="240" w:lineRule="auto"/>
        <w:ind w:left="1134" w:hanging="1134"/>
        <w:rPr>
          <w:szCs w:val="22"/>
        </w:rPr>
      </w:pPr>
      <w:r>
        <w:rPr>
          <w:szCs w:val="22"/>
        </w:rPr>
        <w:t xml:space="preserve">Step </w:t>
      </w:r>
      <w:r w:rsidR="00B13BCF">
        <w:rPr>
          <w:szCs w:val="22"/>
        </w:rPr>
        <w:t>4</w:t>
      </w:r>
      <w:r>
        <w:rPr>
          <w:szCs w:val="22"/>
        </w:rPr>
        <w:tab/>
      </w:r>
      <w:r w:rsidR="00A84AD0">
        <w:rPr>
          <w:szCs w:val="22"/>
        </w:rPr>
        <w:t>C</w:t>
      </w:r>
      <w:r>
        <w:rPr>
          <w:szCs w:val="22"/>
        </w:rPr>
        <w:t>ategorise the package as a basic security package</w:t>
      </w:r>
      <w:r w:rsidR="00A84AD0">
        <w:rPr>
          <w:szCs w:val="22"/>
        </w:rPr>
        <w:t xml:space="preserve"> if it contains nuclear material but is not categorised as an enhanced security package</w:t>
      </w:r>
      <w:r>
        <w:rPr>
          <w:rStyle w:val="FootnoteReference"/>
          <w:szCs w:val="22"/>
        </w:rPr>
        <w:footnoteReference w:id="9"/>
      </w:r>
      <w:r>
        <w:rPr>
          <w:szCs w:val="22"/>
        </w:rPr>
        <w:t>.</w:t>
      </w:r>
    </w:p>
    <w:bookmarkEnd w:id="35"/>
    <w:p w14:paraId="2D613C59" w14:textId="0DCEE127" w:rsidR="00D50CD8" w:rsidRPr="00C14DFD" w:rsidRDefault="00D50CD8" w:rsidP="00D50CD8">
      <w:pPr>
        <w:pStyle w:val="Letter"/>
        <w:numPr>
          <w:ilvl w:val="0"/>
          <w:numId w:val="0"/>
        </w:numPr>
        <w:rPr>
          <w:szCs w:val="22"/>
        </w:rPr>
      </w:pPr>
    </w:p>
    <w:p w14:paraId="3AB1CD93" w14:textId="7E02D940" w:rsidR="00D50CD8" w:rsidRDefault="00A46746" w:rsidP="00EC2D14">
      <w:pPr>
        <w:pStyle w:val="Heading3"/>
      </w:pPr>
      <w:r>
        <w:t>Radioactive material and nuclear material</w:t>
      </w:r>
    </w:p>
    <w:p w14:paraId="72558015" w14:textId="499D6182" w:rsidR="00A84AD0" w:rsidRDefault="00A84AD0" w:rsidP="00A84AD0">
      <w:pPr>
        <w:pStyle w:val="Number"/>
        <w:numPr>
          <w:ilvl w:val="0"/>
          <w:numId w:val="0"/>
        </w:numPr>
        <w:autoSpaceDE w:val="0"/>
        <w:autoSpaceDN w:val="0"/>
        <w:adjustRightInd w:val="0"/>
        <w:spacing w:line="240" w:lineRule="auto"/>
        <w:ind w:left="1134" w:hanging="1134"/>
        <w:rPr>
          <w:szCs w:val="22"/>
        </w:rPr>
      </w:pPr>
      <w:r>
        <w:rPr>
          <w:szCs w:val="22"/>
        </w:rPr>
        <w:t>Step 1</w:t>
      </w:r>
      <w:r>
        <w:rPr>
          <w:szCs w:val="22"/>
        </w:rPr>
        <w:tab/>
        <w:t>Determine the security classification of the package from the ‘Radioactive material only’ section above.</w:t>
      </w:r>
    </w:p>
    <w:p w14:paraId="551FA827" w14:textId="7675C082" w:rsidR="00A84AD0" w:rsidRDefault="00A84AD0" w:rsidP="00A84AD0">
      <w:pPr>
        <w:pStyle w:val="Number"/>
        <w:numPr>
          <w:ilvl w:val="0"/>
          <w:numId w:val="0"/>
        </w:numPr>
        <w:autoSpaceDE w:val="0"/>
        <w:autoSpaceDN w:val="0"/>
        <w:adjustRightInd w:val="0"/>
        <w:spacing w:line="240" w:lineRule="auto"/>
        <w:ind w:left="1134" w:hanging="1134"/>
        <w:rPr>
          <w:szCs w:val="22"/>
        </w:rPr>
      </w:pPr>
      <w:r>
        <w:rPr>
          <w:szCs w:val="22"/>
        </w:rPr>
        <w:t>Step 2</w:t>
      </w:r>
      <w:r>
        <w:rPr>
          <w:szCs w:val="22"/>
        </w:rPr>
        <w:tab/>
        <w:t>Determine the security classification of the package from the ‘Nuclear material only’ section above.</w:t>
      </w:r>
    </w:p>
    <w:p w14:paraId="3A82CA31" w14:textId="13328435" w:rsidR="00A84AD0" w:rsidRDefault="00A84AD0" w:rsidP="00A84AD0">
      <w:pPr>
        <w:pStyle w:val="Number"/>
        <w:numPr>
          <w:ilvl w:val="0"/>
          <w:numId w:val="0"/>
        </w:numPr>
        <w:autoSpaceDE w:val="0"/>
        <w:autoSpaceDN w:val="0"/>
        <w:adjustRightInd w:val="0"/>
        <w:spacing w:line="240" w:lineRule="auto"/>
        <w:ind w:left="1134" w:hanging="1134"/>
        <w:rPr>
          <w:szCs w:val="22"/>
        </w:rPr>
      </w:pPr>
      <w:r>
        <w:rPr>
          <w:szCs w:val="22"/>
        </w:rPr>
        <w:t>Step 3</w:t>
      </w:r>
      <w:r>
        <w:rPr>
          <w:szCs w:val="22"/>
        </w:rPr>
        <w:tab/>
        <w:t>Categorise the package as the higher of the classifications from Steps 1 and 2.</w:t>
      </w:r>
    </w:p>
    <w:p w14:paraId="4E5579A4" w14:textId="0745818C" w:rsidR="00A46746" w:rsidRDefault="00A46746" w:rsidP="00E859CB">
      <w:pPr>
        <w:pStyle w:val="Letter"/>
        <w:numPr>
          <w:ilvl w:val="0"/>
          <w:numId w:val="0"/>
        </w:numPr>
        <w:rPr>
          <w:szCs w:val="22"/>
        </w:rPr>
      </w:pPr>
    </w:p>
    <w:p w14:paraId="3038C2D2" w14:textId="77777777" w:rsidR="008406E8" w:rsidRDefault="008406E8" w:rsidP="00C52BA3">
      <w:pPr>
        <w:rPr>
          <w:rFonts w:cs="Arial-BoldMT"/>
          <w:b/>
          <w:bCs/>
          <w:lang w:eastAsia="en-NZ"/>
        </w:rPr>
      </w:pPr>
    </w:p>
    <w:p w14:paraId="0BCC5195" w14:textId="41AD8035" w:rsidR="008406E8" w:rsidRDefault="008406E8" w:rsidP="00C52BA3">
      <w:pPr>
        <w:rPr>
          <w:rFonts w:cs="Arial-BoldMT"/>
          <w:b/>
          <w:bCs/>
          <w:lang w:eastAsia="en-NZ"/>
        </w:rPr>
      </w:pPr>
    </w:p>
    <w:p w14:paraId="381C49AC" w14:textId="30430BD9" w:rsidR="008406E8" w:rsidRDefault="008406E8" w:rsidP="00C52BA3">
      <w:pPr>
        <w:rPr>
          <w:rFonts w:cs="Arial-BoldMT"/>
          <w:b/>
          <w:bCs/>
          <w:lang w:eastAsia="en-NZ"/>
        </w:rPr>
      </w:pPr>
    </w:p>
    <w:p w14:paraId="02B44949" w14:textId="77777777" w:rsidR="008406E8" w:rsidRPr="004B3C50" w:rsidRDefault="008406E8" w:rsidP="006B61E7">
      <w:pPr>
        <w:pStyle w:val="ListParagraph"/>
        <w:numPr>
          <w:ilvl w:val="0"/>
          <w:numId w:val="6"/>
        </w:numPr>
        <w:pBdr>
          <w:top w:val="single" w:sz="4" w:space="1" w:color="auto"/>
        </w:pBdr>
        <w:autoSpaceDE w:val="0"/>
        <w:autoSpaceDN w:val="0"/>
        <w:adjustRightInd w:val="0"/>
        <w:spacing w:line="240" w:lineRule="auto"/>
        <w:rPr>
          <w:rFonts w:cs="Arial-BoldMT"/>
          <w:b/>
          <w:bCs/>
          <w:szCs w:val="22"/>
          <w:lang w:eastAsia="en-NZ"/>
        </w:rPr>
      </w:pPr>
      <w:r w:rsidRPr="004B3C50">
        <w:rPr>
          <w:rFonts w:cs="Arial-BoldMT"/>
          <w:b/>
          <w:bCs/>
          <w:szCs w:val="22"/>
          <w:lang w:eastAsia="en-NZ"/>
        </w:rPr>
        <w:t>Examples</w:t>
      </w:r>
    </w:p>
    <w:p w14:paraId="172A5ECC" w14:textId="77777777" w:rsidR="008406E8" w:rsidRDefault="008406E8" w:rsidP="00C52BA3">
      <w:pPr>
        <w:rPr>
          <w:rFonts w:cs="Arial-BoldMT"/>
          <w:b/>
          <w:bCs/>
          <w:lang w:eastAsia="en-NZ"/>
        </w:rPr>
      </w:pPr>
    </w:p>
    <w:p w14:paraId="7CDF214A" w14:textId="77777777" w:rsidR="002447FD" w:rsidRPr="004B3C50" w:rsidRDefault="002447FD" w:rsidP="002447FD">
      <w:pPr>
        <w:pStyle w:val="ListParagraph"/>
        <w:numPr>
          <w:ilvl w:val="0"/>
          <w:numId w:val="6"/>
        </w:numPr>
        <w:autoSpaceDE w:val="0"/>
        <w:autoSpaceDN w:val="0"/>
        <w:adjustRightInd w:val="0"/>
        <w:spacing w:line="240" w:lineRule="auto"/>
        <w:ind w:left="567"/>
        <w:rPr>
          <w:rFonts w:cs="Arial-BoldMT"/>
          <w:b/>
          <w:bCs/>
          <w:szCs w:val="22"/>
          <w:lang w:eastAsia="en-NZ"/>
        </w:rPr>
      </w:pPr>
    </w:p>
    <w:p w14:paraId="1481B581" w14:textId="44F1D521" w:rsidR="00C21B82" w:rsidRDefault="002447FD" w:rsidP="006B61E7">
      <w:r w:rsidRPr="00C52BA3">
        <w:rPr>
          <w:rFonts w:cs="Arial-ItalicMT"/>
          <w:i/>
          <w:iCs/>
          <w:szCs w:val="22"/>
          <w:lang w:eastAsia="en-NZ"/>
        </w:rPr>
        <w:t xml:space="preserve">Example 1 </w:t>
      </w:r>
      <w:r w:rsidR="00C21B82">
        <w:t xml:space="preserve">– </w:t>
      </w:r>
      <w:r w:rsidR="00E5777F">
        <w:t>I</w:t>
      </w:r>
      <w:r w:rsidR="00C21B82" w:rsidRPr="002447FD">
        <w:t xml:space="preserve">ndustrial radiography </w:t>
      </w:r>
      <w:r w:rsidR="00FE732D" w:rsidRPr="002447FD">
        <w:t>iridium</w:t>
      </w:r>
      <w:r w:rsidR="00C21B82" w:rsidRPr="002447FD">
        <w:t>-192 source</w:t>
      </w:r>
      <w:r w:rsidR="00866570" w:rsidRPr="002447FD">
        <w:t xml:space="preserve"> exchange</w:t>
      </w:r>
    </w:p>
    <w:p w14:paraId="7DE5F168" w14:textId="796B24B4" w:rsidR="00C21B82" w:rsidRDefault="00C21B82" w:rsidP="00FF71DC"/>
    <w:p w14:paraId="1E6C0C65" w14:textId="56941531" w:rsidR="00C21B82" w:rsidRDefault="00C21B82" w:rsidP="00FF71DC">
      <w:r>
        <w:t>An industrial radiography company import</w:t>
      </w:r>
      <w:r w:rsidR="00576C83">
        <w:t>s</w:t>
      </w:r>
      <w:r>
        <w:t xml:space="preserve"> a</w:t>
      </w:r>
      <w:r w:rsidR="00FE1068">
        <w:t xml:space="preserve"> 2</w:t>
      </w:r>
      <w:r w:rsidR="00576C83">
        <w:t>.8</w:t>
      </w:r>
      <w:r w:rsidR="00FE1068">
        <w:t xml:space="preserve"> Tbq</w:t>
      </w:r>
      <w:r>
        <w:t xml:space="preserve"> Ir-192 radioactive source</w:t>
      </w:r>
      <w:r w:rsidR="00FE1068">
        <w:t xml:space="preserve"> for a gamma camera.  This will </w:t>
      </w:r>
      <w:r w:rsidR="004B3C65">
        <w:t xml:space="preserve">replace </w:t>
      </w:r>
      <w:r w:rsidR="00FE1068">
        <w:t xml:space="preserve">an old </w:t>
      </w:r>
      <w:r w:rsidR="004B3C65">
        <w:t xml:space="preserve">Ir-192 </w:t>
      </w:r>
      <w:r w:rsidR="00FE1068">
        <w:t>that has decayed to 100 GBq and will be returned to the supplier.</w:t>
      </w:r>
      <w:r w:rsidR="00576C83">
        <w:t xml:space="preserve"> The transport containers are shielded with depleted uranium.</w:t>
      </w:r>
      <w:r w:rsidR="00B13BCF">
        <w:br/>
      </w:r>
      <w:r w:rsidR="00B13BCF">
        <w:br/>
      </w:r>
      <w:r w:rsidR="00B13BCF" w:rsidRPr="006B61E7">
        <w:rPr>
          <w:i/>
        </w:rPr>
        <w:t>Import</w:t>
      </w:r>
      <w:r w:rsidR="006C7549">
        <w:rPr>
          <w:i/>
        </w:rPr>
        <w:t xml:space="preserve"> package</w:t>
      </w:r>
    </w:p>
    <w:p w14:paraId="182EDD55" w14:textId="2A31B100" w:rsidR="009706B9" w:rsidRDefault="009706B9" w:rsidP="006B61E7">
      <w:pPr>
        <w:pStyle w:val="Bullet"/>
      </w:pPr>
      <w:r>
        <w:t>Ir-192 is radioactive material but not nuclear material.  Depleted uranium is nuclear material. The steps in the ‘Radioactive material and nuclear material’ section apply</w:t>
      </w:r>
      <w:r w:rsidR="00135C6E">
        <w:t>.</w:t>
      </w:r>
    </w:p>
    <w:p w14:paraId="58EDC02C" w14:textId="33497F9C" w:rsidR="009706B9" w:rsidRDefault="00135C6E" w:rsidP="006B61E7">
      <w:pPr>
        <w:pStyle w:val="Bullet"/>
      </w:pPr>
      <w:r>
        <w:t>T</w:t>
      </w:r>
      <w:r w:rsidR="009706B9">
        <w:t xml:space="preserve">he imported package should be categorised as an enhanced security </w:t>
      </w:r>
      <w:r w:rsidR="008406E8">
        <w:t xml:space="preserve">package </w:t>
      </w:r>
      <w:r w:rsidR="009706B9">
        <w:t>for its radioactive material contents because:</w:t>
      </w:r>
    </w:p>
    <w:p w14:paraId="33F23DF6" w14:textId="15C17132" w:rsidR="009706B9" w:rsidRDefault="009706B9" w:rsidP="00B13BCF">
      <w:pPr>
        <w:pStyle w:val="Bullet"/>
        <w:tabs>
          <w:tab w:val="clear" w:pos="284"/>
          <w:tab w:val="num" w:pos="568"/>
        </w:tabs>
        <w:ind w:left="568"/>
      </w:pPr>
      <w:r>
        <w:t>the Ir-192 source has a current radioactivity of 2.8 TBq (Step 1)</w:t>
      </w:r>
    </w:p>
    <w:p w14:paraId="39204B3A" w14:textId="3ED016BE" w:rsidR="004815F9" w:rsidRDefault="004815F9" w:rsidP="006B61E7">
      <w:pPr>
        <w:pStyle w:val="Bullet"/>
        <w:tabs>
          <w:tab w:val="clear" w:pos="284"/>
          <w:tab w:val="num" w:pos="568"/>
        </w:tabs>
        <w:ind w:left="568"/>
      </w:pPr>
      <w:r>
        <w:t>Ir-192 is sealed radioactive material meaning that steps 2 and 3 apply (and steps 4 and 5 don’t apply)</w:t>
      </w:r>
    </w:p>
    <w:p w14:paraId="6F3FE85F" w14:textId="796E48A9" w:rsidR="009706B9" w:rsidRDefault="009706B9" w:rsidP="006B61E7">
      <w:pPr>
        <w:pStyle w:val="Bullet"/>
        <w:tabs>
          <w:tab w:val="clear" w:pos="284"/>
          <w:tab w:val="num" w:pos="568"/>
        </w:tabs>
        <w:ind w:left="568"/>
      </w:pPr>
      <w:r>
        <w:t>the D-value for Ir-192 from Appendix</w:t>
      </w:r>
      <w:r w:rsidR="00612864">
        <w:t xml:space="preserve"> 3 </w:t>
      </w:r>
      <w:r>
        <w:t>is o.o8 TBq meaning that the A/D ratio for the source is 35 (Step 2)</w:t>
      </w:r>
    </w:p>
    <w:p w14:paraId="1C08CDA6" w14:textId="58C3517D" w:rsidR="009706B9" w:rsidRDefault="004815F9" w:rsidP="006B61E7">
      <w:pPr>
        <w:pStyle w:val="Bullet"/>
        <w:tabs>
          <w:tab w:val="clear" w:pos="284"/>
          <w:tab w:val="num" w:pos="568"/>
        </w:tabs>
        <w:ind w:left="568"/>
      </w:pPr>
      <w:r>
        <w:t xml:space="preserve">this is the only radioactive source in the package and therefore </w:t>
      </w:r>
      <w:r w:rsidR="009706B9">
        <w:t xml:space="preserve">the aggregate A/D ratio for the package </w:t>
      </w:r>
      <w:r w:rsidR="008406E8">
        <w:t>remains at</w:t>
      </w:r>
      <w:r w:rsidR="006C7549">
        <w:t xml:space="preserve"> 35</w:t>
      </w:r>
      <w:r w:rsidR="009706B9">
        <w:t xml:space="preserve"> (Step </w:t>
      </w:r>
      <w:r>
        <w:t>3)</w:t>
      </w:r>
    </w:p>
    <w:p w14:paraId="18C60A9D" w14:textId="25B1605C" w:rsidR="009706B9" w:rsidRDefault="009706B9" w:rsidP="006B61E7">
      <w:pPr>
        <w:pStyle w:val="Bullet"/>
        <w:tabs>
          <w:tab w:val="clear" w:pos="284"/>
          <w:tab w:val="num" w:pos="568"/>
        </w:tabs>
        <w:ind w:left="568"/>
      </w:pPr>
      <w:r>
        <w:lastRenderedPageBreak/>
        <w:t>this exceeds 10 and therefore the package is an enhanced security package</w:t>
      </w:r>
      <w:r w:rsidR="00135C6E">
        <w:t>.</w:t>
      </w:r>
    </w:p>
    <w:p w14:paraId="055D3571" w14:textId="12516794" w:rsidR="009706B9" w:rsidRDefault="00135C6E" w:rsidP="006B61E7">
      <w:pPr>
        <w:pStyle w:val="Bullet"/>
      </w:pPr>
      <w:r>
        <w:t>T</w:t>
      </w:r>
      <w:r w:rsidR="009706B9">
        <w:t>he imported package should be categorised as a basic security package for its nuclear material contents because:</w:t>
      </w:r>
    </w:p>
    <w:p w14:paraId="3FB4504F" w14:textId="068173ED" w:rsidR="00B13BCF" w:rsidRDefault="00B13BCF" w:rsidP="006B61E7">
      <w:pPr>
        <w:pStyle w:val="Bullet"/>
        <w:tabs>
          <w:tab w:val="clear" w:pos="284"/>
          <w:tab w:val="num" w:pos="568"/>
        </w:tabs>
        <w:ind w:left="568"/>
      </w:pPr>
      <w:r>
        <w:t xml:space="preserve">depleted uranium is not listed in the table in Step </w:t>
      </w:r>
      <w:r w:rsidR="004815F9">
        <w:t>3</w:t>
      </w:r>
    </w:p>
    <w:p w14:paraId="0379C4E3" w14:textId="57FF4EDD" w:rsidR="00B13BCF" w:rsidRDefault="00B13BCF" w:rsidP="006B61E7">
      <w:pPr>
        <w:pStyle w:val="Bullet"/>
        <w:tabs>
          <w:tab w:val="clear" w:pos="284"/>
          <w:tab w:val="num" w:pos="568"/>
        </w:tabs>
        <w:ind w:left="568"/>
      </w:pPr>
      <w:r>
        <w:t>the package should therefore be categorised as a basic security package (Step 4)</w:t>
      </w:r>
      <w:r w:rsidR="00135C6E">
        <w:t>.</w:t>
      </w:r>
    </w:p>
    <w:p w14:paraId="799F3029" w14:textId="34431FE9" w:rsidR="00B13BCF" w:rsidRDefault="00135C6E" w:rsidP="006B61E7">
      <w:pPr>
        <w:pStyle w:val="Bullet"/>
        <w:tabs>
          <w:tab w:val="clear" w:pos="284"/>
          <w:tab w:val="num" w:pos="1"/>
        </w:tabs>
      </w:pPr>
      <w:r>
        <w:rPr>
          <w:u w:val="single"/>
        </w:rPr>
        <w:t>O</w:t>
      </w:r>
      <w:r w:rsidR="009706B9" w:rsidRPr="006B61E7">
        <w:rPr>
          <w:u w:val="single"/>
        </w:rPr>
        <w:t xml:space="preserve">verall </w:t>
      </w:r>
      <w:r w:rsidR="00B13BCF" w:rsidRPr="006B61E7">
        <w:rPr>
          <w:u w:val="single"/>
        </w:rPr>
        <w:t xml:space="preserve">the imported package is categorised as an enhanced </w:t>
      </w:r>
      <w:r w:rsidR="009706B9" w:rsidRPr="006B61E7">
        <w:rPr>
          <w:u w:val="single"/>
        </w:rPr>
        <w:t xml:space="preserve">security </w:t>
      </w:r>
      <w:r w:rsidR="00B13BCF" w:rsidRPr="006B61E7">
        <w:rPr>
          <w:u w:val="single"/>
        </w:rPr>
        <w:t>package</w:t>
      </w:r>
      <w:r w:rsidR="00B13BCF">
        <w:t xml:space="preserve"> because this is the higher of the two categorisations calculated above</w:t>
      </w:r>
      <w:r>
        <w:t>.</w:t>
      </w:r>
    </w:p>
    <w:p w14:paraId="1B23C686" w14:textId="77777777" w:rsidR="00B13BCF" w:rsidRDefault="00B13BCF" w:rsidP="00B13BCF">
      <w:pPr>
        <w:pStyle w:val="Bullet"/>
        <w:numPr>
          <w:ilvl w:val="0"/>
          <w:numId w:val="0"/>
        </w:numPr>
        <w:ind w:left="284" w:hanging="284"/>
      </w:pPr>
    </w:p>
    <w:p w14:paraId="736A8C9C" w14:textId="476FF0B1" w:rsidR="00490285" w:rsidRPr="006B61E7" w:rsidRDefault="00B13BCF" w:rsidP="006B61E7">
      <w:pPr>
        <w:pStyle w:val="Bullet"/>
        <w:numPr>
          <w:ilvl w:val="0"/>
          <w:numId w:val="0"/>
        </w:numPr>
        <w:ind w:left="284" w:hanging="284"/>
        <w:rPr>
          <w:i/>
        </w:rPr>
      </w:pPr>
      <w:r w:rsidRPr="006B61E7">
        <w:rPr>
          <w:i/>
        </w:rPr>
        <w:t>Export</w:t>
      </w:r>
      <w:r w:rsidR="006C7549">
        <w:rPr>
          <w:i/>
        </w:rPr>
        <w:t xml:space="preserve"> package</w:t>
      </w:r>
    </w:p>
    <w:p w14:paraId="32589B9E" w14:textId="2A9CE980" w:rsidR="00B13BCF" w:rsidRDefault="00CA273B">
      <w:pPr>
        <w:pStyle w:val="Bullet"/>
      </w:pPr>
      <w:r>
        <w:t>T</w:t>
      </w:r>
      <w:r w:rsidR="00B13BCF">
        <w:t>he exported package should be categorised as a basic security for its radioactive material contents because:</w:t>
      </w:r>
    </w:p>
    <w:p w14:paraId="0C56C083" w14:textId="1981F612" w:rsidR="00B13BCF" w:rsidRDefault="00B13BCF" w:rsidP="00B13BCF">
      <w:pPr>
        <w:pStyle w:val="Bullet"/>
        <w:tabs>
          <w:tab w:val="clear" w:pos="284"/>
          <w:tab w:val="num" w:pos="568"/>
        </w:tabs>
        <w:ind w:left="568"/>
      </w:pPr>
      <w:r>
        <w:t>the Ir-192 source has a current radioactivity of 100 GBq or 0.1 TBq (Step 1)</w:t>
      </w:r>
    </w:p>
    <w:p w14:paraId="40FAEAE1" w14:textId="77777777" w:rsidR="00F92800" w:rsidRDefault="00F92800" w:rsidP="00F92800">
      <w:pPr>
        <w:pStyle w:val="Bullet"/>
        <w:tabs>
          <w:tab w:val="clear" w:pos="284"/>
          <w:tab w:val="num" w:pos="568"/>
        </w:tabs>
        <w:ind w:left="568"/>
      </w:pPr>
      <w:r>
        <w:t>Ir-192 is sealed radioactive material meaning that steps 2 and 3 apply (and steps 4 and 5 don’t apply)</w:t>
      </w:r>
    </w:p>
    <w:p w14:paraId="77241955" w14:textId="31D6F13F" w:rsidR="00B13BCF" w:rsidRDefault="00B13BCF">
      <w:pPr>
        <w:pStyle w:val="Bullet"/>
        <w:tabs>
          <w:tab w:val="clear" w:pos="284"/>
          <w:tab w:val="num" w:pos="568"/>
        </w:tabs>
        <w:ind w:left="568"/>
      </w:pPr>
      <w:r>
        <w:t>the D-value for Ir-192 from Appendix</w:t>
      </w:r>
      <w:r w:rsidR="00612864">
        <w:t xml:space="preserve"> 3</w:t>
      </w:r>
      <w:r>
        <w:t xml:space="preserve"> is o.o8 TBq meaning that the A/D ratio for the source is 1.25 (Step 2)</w:t>
      </w:r>
    </w:p>
    <w:p w14:paraId="1F133811" w14:textId="63202902" w:rsidR="00B13BCF" w:rsidRDefault="008406E8">
      <w:pPr>
        <w:pStyle w:val="Bullet"/>
        <w:tabs>
          <w:tab w:val="clear" w:pos="284"/>
          <w:tab w:val="num" w:pos="568"/>
        </w:tabs>
        <w:ind w:left="568"/>
      </w:pPr>
      <w:r>
        <w:t xml:space="preserve">this is the only radioactive source in the package and therefore </w:t>
      </w:r>
      <w:r w:rsidR="00B13BCF">
        <w:t xml:space="preserve">the aggregate A/D ratio for the package is </w:t>
      </w:r>
      <w:r>
        <w:t>1.25</w:t>
      </w:r>
      <w:r w:rsidR="00B13BCF">
        <w:t xml:space="preserve"> (Step 4)</w:t>
      </w:r>
    </w:p>
    <w:p w14:paraId="3F5AA85C" w14:textId="60B693A3" w:rsidR="00B13BCF" w:rsidRDefault="00B13BCF">
      <w:pPr>
        <w:pStyle w:val="Bullet"/>
        <w:tabs>
          <w:tab w:val="clear" w:pos="284"/>
          <w:tab w:val="num" w:pos="568"/>
        </w:tabs>
        <w:ind w:left="568"/>
      </w:pPr>
      <w:r>
        <w:t>this exceeds is less than 10 and therefore the package is a basic security package</w:t>
      </w:r>
      <w:r w:rsidR="00CA273B">
        <w:t>.</w:t>
      </w:r>
    </w:p>
    <w:p w14:paraId="13F9B681" w14:textId="69CD00AF" w:rsidR="00B13BCF" w:rsidRDefault="00CA273B">
      <w:pPr>
        <w:pStyle w:val="Bullet"/>
      </w:pPr>
      <w:r>
        <w:t>T</w:t>
      </w:r>
      <w:r w:rsidR="00B13BCF">
        <w:t>he imported package should be categorised as a basic security package for its nuclear material contents because:</w:t>
      </w:r>
    </w:p>
    <w:p w14:paraId="6DDB279C" w14:textId="7EEBC6B3" w:rsidR="00B13BCF" w:rsidRDefault="00B13BCF">
      <w:pPr>
        <w:pStyle w:val="Bullet"/>
        <w:tabs>
          <w:tab w:val="clear" w:pos="284"/>
          <w:tab w:val="num" w:pos="568"/>
        </w:tabs>
        <w:ind w:left="568"/>
      </w:pPr>
      <w:r>
        <w:t xml:space="preserve">depleted uranium is not listed in the table in Step </w:t>
      </w:r>
      <w:r w:rsidR="004E4AA6">
        <w:t>3</w:t>
      </w:r>
    </w:p>
    <w:p w14:paraId="0B8B8715" w14:textId="78A020BF" w:rsidR="00B13BCF" w:rsidRDefault="00B13BCF">
      <w:pPr>
        <w:pStyle w:val="Bullet"/>
        <w:tabs>
          <w:tab w:val="clear" w:pos="284"/>
          <w:tab w:val="num" w:pos="568"/>
        </w:tabs>
        <w:ind w:left="568"/>
      </w:pPr>
      <w:r>
        <w:t>the package should therefore be categorised as a basic security package (Step 4)</w:t>
      </w:r>
      <w:r w:rsidR="00CA273B">
        <w:t>.</w:t>
      </w:r>
    </w:p>
    <w:p w14:paraId="02C9EA67" w14:textId="03E630C4" w:rsidR="00B13BCF" w:rsidRDefault="00CA273B" w:rsidP="006B61E7">
      <w:pPr>
        <w:pStyle w:val="Bullet"/>
        <w:tabs>
          <w:tab w:val="clear" w:pos="284"/>
          <w:tab w:val="num" w:pos="1"/>
        </w:tabs>
      </w:pPr>
      <w:r>
        <w:rPr>
          <w:u w:val="single"/>
        </w:rPr>
        <w:t>O</w:t>
      </w:r>
      <w:r w:rsidR="00B13BCF" w:rsidRPr="006B61E7">
        <w:rPr>
          <w:u w:val="single"/>
        </w:rPr>
        <w:t>verall the exported package is categorised as a basic security package</w:t>
      </w:r>
      <w:r w:rsidR="00B13BCF">
        <w:t xml:space="preserve"> because this is the higher of the two categorisations calculated above</w:t>
      </w:r>
      <w:r>
        <w:t>.</w:t>
      </w:r>
    </w:p>
    <w:p w14:paraId="12CF1E19" w14:textId="77777777" w:rsidR="00B13BCF" w:rsidRDefault="00B13BCF" w:rsidP="006B61E7">
      <w:pPr>
        <w:pStyle w:val="Bullet"/>
        <w:numPr>
          <w:ilvl w:val="0"/>
          <w:numId w:val="0"/>
        </w:numPr>
      </w:pPr>
    </w:p>
    <w:p w14:paraId="3ADC59C7" w14:textId="326D04A8" w:rsidR="009F3140" w:rsidRDefault="009F3140" w:rsidP="00FF71DC"/>
    <w:p w14:paraId="1B5860F3" w14:textId="0AFC0B3B" w:rsidR="009F3140" w:rsidRPr="00C52BA3" w:rsidRDefault="009F3140" w:rsidP="006B61E7">
      <w:pPr>
        <w:rPr>
          <w:rFonts w:cs="Arial-ItalicMT"/>
          <w:i/>
          <w:iCs/>
          <w:szCs w:val="22"/>
          <w:lang w:eastAsia="en-NZ"/>
        </w:rPr>
      </w:pPr>
      <w:r w:rsidRPr="00C52BA3">
        <w:rPr>
          <w:rFonts w:cs="Arial-ItalicMT"/>
          <w:i/>
          <w:iCs/>
          <w:szCs w:val="22"/>
          <w:lang w:eastAsia="en-NZ"/>
        </w:rPr>
        <w:t xml:space="preserve">Example </w:t>
      </w:r>
      <w:r w:rsidR="00B337DA" w:rsidRPr="00C52BA3">
        <w:rPr>
          <w:rFonts w:cs="Arial-ItalicMT"/>
          <w:i/>
          <w:iCs/>
          <w:szCs w:val="22"/>
          <w:lang w:eastAsia="en-NZ"/>
        </w:rPr>
        <w:t>2</w:t>
      </w:r>
      <w:r w:rsidRPr="00C52BA3">
        <w:rPr>
          <w:rFonts w:cs="Arial-ItalicMT"/>
          <w:i/>
          <w:iCs/>
          <w:szCs w:val="22"/>
          <w:lang w:eastAsia="en-NZ"/>
        </w:rPr>
        <w:t xml:space="preserve"> – </w:t>
      </w:r>
      <w:r w:rsidR="00CA273B">
        <w:rPr>
          <w:rFonts w:cs="Arial-ItalicMT"/>
          <w:i/>
          <w:iCs/>
          <w:szCs w:val="22"/>
          <w:lang w:eastAsia="en-NZ"/>
        </w:rPr>
        <w:t>I</w:t>
      </w:r>
      <w:r w:rsidRPr="00C52BA3">
        <w:rPr>
          <w:rFonts w:cs="Arial-ItalicMT"/>
          <w:i/>
          <w:iCs/>
          <w:szCs w:val="22"/>
          <w:lang w:eastAsia="en-NZ"/>
        </w:rPr>
        <w:t>odine-131</w:t>
      </w:r>
      <w:r w:rsidR="00095B59" w:rsidRPr="00C52BA3">
        <w:rPr>
          <w:rFonts w:cs="Arial-ItalicMT"/>
          <w:i/>
          <w:iCs/>
          <w:szCs w:val="22"/>
          <w:lang w:eastAsia="en-NZ"/>
        </w:rPr>
        <w:t xml:space="preserve"> transport</w:t>
      </w:r>
    </w:p>
    <w:p w14:paraId="1D8CBD5D" w14:textId="3B49479E" w:rsidR="009F3140" w:rsidRDefault="009F3140" w:rsidP="00FF71DC"/>
    <w:p w14:paraId="10BBDC47" w14:textId="3E4FF937" w:rsidR="006C7549" w:rsidRDefault="009F3140" w:rsidP="00FF71DC">
      <w:r>
        <w:t xml:space="preserve">A nuclear medicine department </w:t>
      </w:r>
      <w:r w:rsidR="006C7549">
        <w:t>transports</w:t>
      </w:r>
      <w:r>
        <w:t xml:space="preserve"> </w:t>
      </w:r>
      <w:r w:rsidR="004E4AA6">
        <w:t>2</w:t>
      </w:r>
      <w:r>
        <w:t xml:space="preserve">00 MBq surplus I-131 to a veterinary </w:t>
      </w:r>
      <w:r w:rsidR="00736C8C">
        <w:t>clinic</w:t>
      </w:r>
      <w:r>
        <w:t xml:space="preserve"> to treat a thyroid condition in a cat. </w:t>
      </w:r>
    </w:p>
    <w:p w14:paraId="3BFBC199" w14:textId="6ECBE0D7" w:rsidR="00F92800" w:rsidRDefault="00CA273B" w:rsidP="006C7549">
      <w:pPr>
        <w:pStyle w:val="Bullet"/>
      </w:pPr>
      <w:r>
        <w:t>T</w:t>
      </w:r>
      <w:r w:rsidR="00F92800">
        <w:t xml:space="preserve">he I-131 source has a current radioactivity of </w:t>
      </w:r>
      <w:r w:rsidR="004E4AA6">
        <w:t>2</w:t>
      </w:r>
      <w:r w:rsidR="00F92800">
        <w:t xml:space="preserve">00 MBq or </w:t>
      </w:r>
      <w:r w:rsidR="004E4AA6">
        <w:t>2</w:t>
      </w:r>
      <w:r w:rsidR="00F92800">
        <w:t xml:space="preserve"> x 10</w:t>
      </w:r>
      <w:r w:rsidR="00F92800" w:rsidRPr="006B61E7">
        <w:rPr>
          <w:vertAlign w:val="superscript"/>
        </w:rPr>
        <w:t>-4</w:t>
      </w:r>
      <w:r w:rsidR="00F92800">
        <w:t xml:space="preserve"> TBq (Step 1</w:t>
      </w:r>
      <w:r w:rsidR="00916EC6">
        <w:t>)</w:t>
      </w:r>
      <w:r>
        <w:t>.</w:t>
      </w:r>
    </w:p>
    <w:p w14:paraId="10867D2E" w14:textId="1E7D88DE" w:rsidR="006C7549" w:rsidRDefault="009F3140" w:rsidP="006B61E7">
      <w:pPr>
        <w:pStyle w:val="Bullet"/>
      </w:pPr>
      <w:r>
        <w:t xml:space="preserve">I-131 is </w:t>
      </w:r>
      <w:r w:rsidR="00F92800">
        <w:t>unsealed radioactive material meaning that steps 4 and 5 apply (and steps 2 and 3 don’t apply)</w:t>
      </w:r>
      <w:r w:rsidR="00CA273B">
        <w:t>.</w:t>
      </w:r>
    </w:p>
    <w:p w14:paraId="23816EFF" w14:textId="39641829" w:rsidR="006C7549" w:rsidRDefault="00CA273B" w:rsidP="00FF71DC">
      <w:pPr>
        <w:pStyle w:val="Bullet"/>
      </w:pPr>
      <w:r>
        <w:t>T</w:t>
      </w:r>
      <w:r w:rsidR="009F3140">
        <w:t xml:space="preserve">he </w:t>
      </w:r>
      <w:r w:rsidR="00F92800">
        <w:t>A2 value for I-131 from Appendix</w:t>
      </w:r>
      <w:r w:rsidR="00612864">
        <w:t xml:space="preserve"> 3</w:t>
      </w:r>
      <w:r w:rsidR="00F92800">
        <w:t xml:space="preserve"> is 0.7 TBq meaning that the A/A2 ratio for the source is </w:t>
      </w:r>
      <w:r w:rsidR="004E4AA6">
        <w:t>2.9</w:t>
      </w:r>
      <w:r w:rsidR="00F92800">
        <w:t xml:space="preserve"> x 10</w:t>
      </w:r>
      <w:r w:rsidR="00F92800" w:rsidRPr="006B61E7">
        <w:rPr>
          <w:vertAlign w:val="superscript"/>
        </w:rPr>
        <w:t>-4</w:t>
      </w:r>
      <w:r w:rsidR="00F03645">
        <w:t>.</w:t>
      </w:r>
      <w:r w:rsidR="00F92800">
        <w:t xml:space="preserve"> </w:t>
      </w:r>
    </w:p>
    <w:p w14:paraId="7FA6D0B4" w14:textId="1FDE5E4D" w:rsidR="006C7549" w:rsidRDefault="00F03645" w:rsidP="00FF71DC">
      <w:pPr>
        <w:pStyle w:val="Bullet"/>
      </w:pPr>
      <w:r>
        <w:t>T</w:t>
      </w:r>
      <w:r w:rsidR="00736C8C">
        <w:t>his is less than 3,000 and</w:t>
      </w:r>
      <w:r w:rsidR="002447FD">
        <w:t>,</w:t>
      </w:r>
      <w:r w:rsidR="00736C8C">
        <w:t xml:space="preserve"> therefore</w:t>
      </w:r>
      <w:r w:rsidR="002447FD">
        <w:t>,</w:t>
      </w:r>
      <w:r w:rsidR="00736C8C">
        <w:t xml:space="preserve"> </w:t>
      </w:r>
      <w:r w:rsidR="00736C8C" w:rsidRPr="006B61E7">
        <w:rPr>
          <w:u w:val="single"/>
        </w:rPr>
        <w:t>the package is a</w:t>
      </w:r>
      <w:r w:rsidR="00F92800" w:rsidRPr="006B61E7">
        <w:rPr>
          <w:u w:val="single"/>
        </w:rPr>
        <w:t xml:space="preserve"> basic</w:t>
      </w:r>
      <w:r w:rsidR="00736C8C" w:rsidRPr="006B61E7">
        <w:rPr>
          <w:u w:val="single"/>
        </w:rPr>
        <w:t xml:space="preserve"> security package</w:t>
      </w:r>
      <w:r w:rsidR="00736C8C">
        <w:t xml:space="preserve"> (</w:t>
      </w:r>
      <w:r w:rsidR="002447FD">
        <w:t>S</w:t>
      </w:r>
      <w:r w:rsidR="00736C8C">
        <w:t xml:space="preserve">tep 5). </w:t>
      </w:r>
    </w:p>
    <w:p w14:paraId="53B97A00" w14:textId="6999EC03" w:rsidR="009F3140" w:rsidRDefault="009F3140" w:rsidP="00FF71DC"/>
    <w:p w14:paraId="51001777" w14:textId="77777777" w:rsidR="00F92800" w:rsidRDefault="00F92800" w:rsidP="00FF71DC"/>
    <w:p w14:paraId="367ADBE4" w14:textId="5E85099F" w:rsidR="00B337DA" w:rsidRPr="00C52BA3" w:rsidRDefault="00B337DA" w:rsidP="006B61E7">
      <w:pPr>
        <w:rPr>
          <w:rFonts w:cs="Arial-ItalicMT"/>
          <w:i/>
          <w:iCs/>
          <w:szCs w:val="22"/>
          <w:lang w:eastAsia="en-NZ"/>
        </w:rPr>
      </w:pPr>
      <w:r w:rsidRPr="00C52BA3">
        <w:rPr>
          <w:rFonts w:cs="Arial-ItalicMT"/>
          <w:i/>
          <w:iCs/>
          <w:szCs w:val="22"/>
          <w:lang w:eastAsia="en-NZ"/>
        </w:rPr>
        <w:t xml:space="preserve">Example 3 – </w:t>
      </w:r>
      <w:r w:rsidR="00F03645">
        <w:rPr>
          <w:rFonts w:cs="Arial-ItalicMT"/>
          <w:i/>
          <w:iCs/>
          <w:szCs w:val="22"/>
          <w:lang w:eastAsia="en-NZ"/>
        </w:rPr>
        <w:t>N</w:t>
      </w:r>
      <w:r w:rsidRPr="00C52BA3">
        <w:rPr>
          <w:rFonts w:cs="Arial-ItalicMT"/>
          <w:i/>
          <w:iCs/>
          <w:szCs w:val="22"/>
          <w:lang w:eastAsia="en-NZ"/>
        </w:rPr>
        <w:t>uclear density meter</w:t>
      </w:r>
      <w:r w:rsidR="00095B59" w:rsidRPr="00C52BA3">
        <w:rPr>
          <w:rFonts w:cs="Arial-ItalicMT"/>
          <w:i/>
          <w:iCs/>
          <w:szCs w:val="22"/>
          <w:lang w:eastAsia="en-NZ"/>
        </w:rPr>
        <w:t xml:space="preserve"> </w:t>
      </w:r>
      <w:r w:rsidR="00530D4E">
        <w:rPr>
          <w:rFonts w:cs="Arial-ItalicMT"/>
          <w:i/>
          <w:iCs/>
          <w:szCs w:val="22"/>
          <w:lang w:eastAsia="en-NZ"/>
        </w:rPr>
        <w:t>transported for field</w:t>
      </w:r>
      <w:r w:rsidR="00530D4E" w:rsidRPr="00C52BA3">
        <w:rPr>
          <w:rFonts w:cs="Arial-ItalicMT"/>
          <w:i/>
          <w:iCs/>
          <w:szCs w:val="22"/>
          <w:lang w:eastAsia="en-NZ"/>
        </w:rPr>
        <w:t xml:space="preserve"> </w:t>
      </w:r>
      <w:r w:rsidR="00095B59" w:rsidRPr="00C52BA3">
        <w:rPr>
          <w:rFonts w:cs="Arial-ItalicMT"/>
          <w:i/>
          <w:iCs/>
          <w:szCs w:val="22"/>
          <w:lang w:eastAsia="en-NZ"/>
        </w:rPr>
        <w:t>operations</w:t>
      </w:r>
    </w:p>
    <w:p w14:paraId="22528150" w14:textId="77777777" w:rsidR="00B337DA" w:rsidRDefault="00B337DA" w:rsidP="00B337DA"/>
    <w:p w14:paraId="61C78D77" w14:textId="5FA31B5C" w:rsidR="00095B59" w:rsidRDefault="00B337DA" w:rsidP="00B337DA">
      <w:r>
        <w:t xml:space="preserve">A civil engineering company </w:t>
      </w:r>
      <w:r w:rsidR="00F92800">
        <w:t>transports</w:t>
      </w:r>
      <w:r>
        <w:t xml:space="preserve"> </w:t>
      </w:r>
      <w:r w:rsidR="00F92800">
        <w:t xml:space="preserve">a </w:t>
      </w:r>
      <w:r>
        <w:t>nuclear density meter</w:t>
      </w:r>
      <w:r w:rsidR="00095B59">
        <w:t xml:space="preserve"> </w:t>
      </w:r>
      <w:r w:rsidR="00F92800">
        <w:t xml:space="preserve">to </w:t>
      </w:r>
      <w:r w:rsidR="00C13CA0">
        <w:t>perform field work</w:t>
      </w:r>
      <w:r w:rsidR="00F92800">
        <w:t xml:space="preserve">. </w:t>
      </w:r>
      <w:r>
        <w:t>The meter contains two sealed radioactive sources – Am-241 with a current activity of 1.48 GBq (.00148 TBq) and Cs-137 with a current activity of 0.37 GBq (.00037 TBq).</w:t>
      </w:r>
    </w:p>
    <w:p w14:paraId="793F889A" w14:textId="587B1DD3" w:rsidR="00530D4E" w:rsidRDefault="00F03645" w:rsidP="00530D4E">
      <w:pPr>
        <w:pStyle w:val="Bullet"/>
      </w:pPr>
      <w:r>
        <w:t>B</w:t>
      </w:r>
      <w:r w:rsidR="00095B59">
        <w:t xml:space="preserve">oth sources are sealed radioactive sources </w:t>
      </w:r>
      <w:r w:rsidR="00530D4E">
        <w:t>meaning that steps 2 and 3 apply (and steps 4 and 5 do not apply)</w:t>
      </w:r>
      <w:r>
        <w:t>.</w:t>
      </w:r>
    </w:p>
    <w:p w14:paraId="5237987A" w14:textId="14DF284D" w:rsidR="00B337DA" w:rsidRDefault="00F03645" w:rsidP="006B61E7">
      <w:pPr>
        <w:pStyle w:val="Bullet"/>
      </w:pPr>
      <w:r>
        <w:lastRenderedPageBreak/>
        <w:t>T</w:t>
      </w:r>
      <w:r w:rsidR="00B337DA">
        <w:t>he A/D ratios of these two sources are:</w:t>
      </w:r>
    </w:p>
    <w:p w14:paraId="39E165EC" w14:textId="77777777" w:rsidR="00B337DA" w:rsidRDefault="00B337DA" w:rsidP="002069E5">
      <w:pPr>
        <w:pStyle w:val="ListParagraph"/>
        <w:numPr>
          <w:ilvl w:val="0"/>
          <w:numId w:val="14"/>
        </w:numPr>
      </w:pPr>
      <w:r>
        <w:t xml:space="preserve">Am-241 – .00148 </w:t>
      </w:r>
      <m:oMath>
        <m:r>
          <w:rPr>
            <w:rFonts w:ascii="Cambria Math" w:hAnsi="Cambria Math"/>
          </w:rPr>
          <m:t>÷</m:t>
        </m:r>
      </m:oMath>
      <w:r>
        <w:t xml:space="preserve"> 0.06 = 0.0247</w:t>
      </w:r>
    </w:p>
    <w:p w14:paraId="170FF444" w14:textId="4EA305FC" w:rsidR="00B337DA" w:rsidRDefault="00B337DA" w:rsidP="002069E5">
      <w:pPr>
        <w:pStyle w:val="ListParagraph"/>
        <w:numPr>
          <w:ilvl w:val="0"/>
          <w:numId w:val="14"/>
        </w:numPr>
      </w:pPr>
      <w:r>
        <w:t xml:space="preserve">Cs-137 - .00037 </w:t>
      </w:r>
      <m:oMath>
        <m:r>
          <w:rPr>
            <w:rFonts w:ascii="Cambria Math" w:hAnsi="Cambria Math"/>
          </w:rPr>
          <m:t>÷</m:t>
        </m:r>
      </m:oMath>
      <w:r>
        <w:t xml:space="preserve"> 0.1 = 0.0037</w:t>
      </w:r>
      <w:r w:rsidR="002447FD">
        <w:t>.</w:t>
      </w:r>
    </w:p>
    <w:p w14:paraId="09B3B994" w14:textId="08FD6FD7" w:rsidR="00530D4E" w:rsidRDefault="00F03645" w:rsidP="00530D4E">
      <w:pPr>
        <w:pStyle w:val="Bullet"/>
      </w:pPr>
      <w:r>
        <w:t>T</w:t>
      </w:r>
      <w:r w:rsidR="00B337DA">
        <w:t xml:space="preserve">he </w:t>
      </w:r>
      <w:r w:rsidR="00530D4E">
        <w:t xml:space="preserve">Aggregate A/D </w:t>
      </w:r>
      <w:r w:rsidR="00B337DA">
        <w:t xml:space="preserve">ratio </w:t>
      </w:r>
      <w:r w:rsidR="00530D4E">
        <w:t xml:space="preserve">for the package </w:t>
      </w:r>
      <w:r w:rsidR="00B337DA">
        <w:t>is 0.0284</w:t>
      </w:r>
      <w:r w:rsidR="00D542CC">
        <w:t xml:space="preserve"> (</w:t>
      </w:r>
      <w:r w:rsidR="002447FD">
        <w:t>S</w:t>
      </w:r>
      <w:r w:rsidR="00D542CC">
        <w:t xml:space="preserve">tep </w:t>
      </w:r>
      <w:r w:rsidR="00530D4E">
        <w:t>3</w:t>
      </w:r>
      <w:r w:rsidR="00D542CC">
        <w:t>)</w:t>
      </w:r>
      <w:r w:rsidR="00B337DA">
        <w:t xml:space="preserve">. </w:t>
      </w:r>
    </w:p>
    <w:p w14:paraId="479C363C" w14:textId="1F6855C3" w:rsidR="00B337DA" w:rsidRDefault="00F03645" w:rsidP="006B61E7">
      <w:pPr>
        <w:pStyle w:val="Bullet"/>
      </w:pPr>
      <w:r>
        <w:t>T</w:t>
      </w:r>
      <w:r w:rsidR="00B337DA">
        <w:t>his is less than 10 and</w:t>
      </w:r>
      <w:r w:rsidR="002447FD">
        <w:t>,</w:t>
      </w:r>
      <w:r w:rsidR="00B337DA">
        <w:t xml:space="preserve"> therefore</w:t>
      </w:r>
      <w:r w:rsidR="002447FD">
        <w:t>,</w:t>
      </w:r>
      <w:r w:rsidR="00B337DA">
        <w:t xml:space="preserve"> </w:t>
      </w:r>
      <w:r w:rsidR="00B337DA" w:rsidRPr="006B61E7">
        <w:rPr>
          <w:u w:val="single"/>
        </w:rPr>
        <w:t xml:space="preserve">the package </w:t>
      </w:r>
      <w:r w:rsidR="00530D4E">
        <w:rPr>
          <w:u w:val="single"/>
        </w:rPr>
        <w:t>is</w:t>
      </w:r>
      <w:r w:rsidR="00530D4E" w:rsidRPr="006B61E7">
        <w:rPr>
          <w:u w:val="single"/>
        </w:rPr>
        <w:t xml:space="preserve"> a</w:t>
      </w:r>
      <w:r w:rsidR="00B337DA" w:rsidRPr="006B61E7">
        <w:rPr>
          <w:u w:val="single"/>
        </w:rPr>
        <w:t xml:space="preserve"> </w:t>
      </w:r>
      <w:r w:rsidR="00530D4E" w:rsidRPr="006B61E7">
        <w:rPr>
          <w:u w:val="single"/>
        </w:rPr>
        <w:t>basic security</w:t>
      </w:r>
      <w:r w:rsidR="00B337DA" w:rsidRPr="006B61E7">
        <w:rPr>
          <w:u w:val="single"/>
        </w:rPr>
        <w:t xml:space="preserve"> package</w:t>
      </w:r>
      <w:r w:rsidR="00B337DA">
        <w:t xml:space="preserve"> (</w:t>
      </w:r>
      <w:r w:rsidR="002447FD">
        <w:t>S</w:t>
      </w:r>
      <w:r w:rsidR="00B337DA">
        <w:t>tep</w:t>
      </w:r>
      <w:r w:rsidR="00530D4E">
        <w:t xml:space="preserve"> 6 and 7</w:t>
      </w:r>
      <w:r w:rsidR="00B337DA">
        <w:t>)</w:t>
      </w:r>
      <w:r w:rsidR="00D542CC">
        <w:t>.</w:t>
      </w:r>
    </w:p>
    <w:p w14:paraId="4ED97E1A" w14:textId="77777777" w:rsidR="00B337DA" w:rsidRDefault="00B337DA" w:rsidP="00B337DA"/>
    <w:p w14:paraId="3FDB00EE" w14:textId="765FFF24" w:rsidR="00FF0B2E" w:rsidRDefault="00FF0B2E" w:rsidP="00FF0B2E">
      <w:pPr>
        <w:pStyle w:val="Heading1"/>
      </w:pPr>
      <w:bookmarkStart w:id="36" w:name="_Toc12955112"/>
      <w:r>
        <w:lastRenderedPageBreak/>
        <w:t xml:space="preserve">Appendix </w:t>
      </w:r>
      <w:r w:rsidR="006C7532">
        <w:t>3</w:t>
      </w:r>
      <w:r>
        <w:t xml:space="preserve"> </w:t>
      </w:r>
      <w:r w:rsidR="00C3737C">
        <w:t>–</w:t>
      </w:r>
      <w:r>
        <w:t xml:space="preserve"> </w:t>
      </w:r>
      <w:r w:rsidRPr="00FF0B2E">
        <w:t>D</w:t>
      </w:r>
      <w:r w:rsidR="00F92800">
        <w:t xml:space="preserve"> </w:t>
      </w:r>
      <w:r w:rsidR="00C3737C">
        <w:t>and</w:t>
      </w:r>
      <w:r>
        <w:t xml:space="preserve"> A2-values</w:t>
      </w:r>
      <w:bookmarkEnd w:id="36"/>
    </w:p>
    <w:tbl>
      <w:tblPr>
        <w:tblStyle w:val="TableGrid"/>
        <w:tblW w:w="0" w:type="auto"/>
        <w:tblInd w:w="1701" w:type="dxa"/>
        <w:tblLook w:val="04A0" w:firstRow="1" w:lastRow="0" w:firstColumn="1" w:lastColumn="0" w:noHBand="0" w:noVBand="1"/>
      </w:tblPr>
      <w:tblGrid>
        <w:gridCol w:w="2122"/>
        <w:gridCol w:w="1559"/>
        <w:gridCol w:w="1843"/>
      </w:tblGrid>
      <w:tr w:rsidR="00F92800" w:rsidRPr="00C14DFD" w14:paraId="4BBABDC1" w14:textId="77777777" w:rsidTr="006B61E7">
        <w:tc>
          <w:tcPr>
            <w:tcW w:w="2122" w:type="dxa"/>
          </w:tcPr>
          <w:p w14:paraId="11406446" w14:textId="77777777" w:rsidR="00F92800" w:rsidRPr="00C14DFD" w:rsidRDefault="00F92800" w:rsidP="00A81C14">
            <w:pPr>
              <w:pStyle w:val="Roman"/>
              <w:numPr>
                <w:ilvl w:val="0"/>
                <w:numId w:val="0"/>
              </w:numPr>
              <w:jc w:val="center"/>
              <w:rPr>
                <w:szCs w:val="22"/>
              </w:rPr>
            </w:pPr>
            <w:r>
              <w:rPr>
                <w:szCs w:val="22"/>
              </w:rPr>
              <w:t>Radionuclide</w:t>
            </w:r>
          </w:p>
        </w:tc>
        <w:tc>
          <w:tcPr>
            <w:tcW w:w="1559" w:type="dxa"/>
          </w:tcPr>
          <w:p w14:paraId="6E538E6B" w14:textId="77777777" w:rsidR="00F92800" w:rsidRPr="00C14DFD" w:rsidRDefault="00F92800" w:rsidP="00A81C14">
            <w:pPr>
              <w:pStyle w:val="Roman"/>
              <w:numPr>
                <w:ilvl w:val="0"/>
                <w:numId w:val="0"/>
              </w:numPr>
              <w:jc w:val="center"/>
              <w:rPr>
                <w:szCs w:val="22"/>
              </w:rPr>
            </w:pPr>
            <w:r>
              <w:rPr>
                <w:szCs w:val="22"/>
              </w:rPr>
              <w:t>D-value</w:t>
            </w:r>
            <w:r>
              <w:rPr>
                <w:rStyle w:val="FootnoteReference"/>
                <w:szCs w:val="22"/>
              </w:rPr>
              <w:footnoteReference w:id="10"/>
            </w:r>
            <w:r>
              <w:rPr>
                <w:szCs w:val="22"/>
              </w:rPr>
              <w:t xml:space="preserve"> (TBq)</w:t>
            </w:r>
          </w:p>
        </w:tc>
        <w:tc>
          <w:tcPr>
            <w:tcW w:w="1843" w:type="dxa"/>
          </w:tcPr>
          <w:p w14:paraId="048DB739" w14:textId="77777777" w:rsidR="00F92800" w:rsidRPr="00C14DFD" w:rsidRDefault="00F92800" w:rsidP="00A81C14">
            <w:pPr>
              <w:pStyle w:val="Roman"/>
              <w:numPr>
                <w:ilvl w:val="0"/>
                <w:numId w:val="0"/>
              </w:numPr>
              <w:jc w:val="center"/>
              <w:rPr>
                <w:szCs w:val="22"/>
              </w:rPr>
            </w:pPr>
            <w:r>
              <w:rPr>
                <w:szCs w:val="22"/>
              </w:rPr>
              <w:t>A2-value</w:t>
            </w:r>
            <w:r>
              <w:rPr>
                <w:rStyle w:val="FootnoteReference"/>
                <w:szCs w:val="22"/>
              </w:rPr>
              <w:footnoteReference w:id="11"/>
            </w:r>
            <w:r>
              <w:rPr>
                <w:szCs w:val="22"/>
              </w:rPr>
              <w:t xml:space="preserve"> (TBq)</w:t>
            </w:r>
          </w:p>
        </w:tc>
      </w:tr>
      <w:tr w:rsidR="00F92800" w:rsidRPr="00C14DFD" w14:paraId="2687F1D0" w14:textId="77777777" w:rsidTr="006B61E7">
        <w:tc>
          <w:tcPr>
            <w:tcW w:w="2122" w:type="dxa"/>
            <w:vAlign w:val="center"/>
          </w:tcPr>
          <w:p w14:paraId="560E69DB" w14:textId="77777777" w:rsidR="00F92800" w:rsidRPr="00C14DFD" w:rsidRDefault="00F92800" w:rsidP="00A81C14">
            <w:pPr>
              <w:pStyle w:val="Roman"/>
              <w:numPr>
                <w:ilvl w:val="0"/>
                <w:numId w:val="0"/>
              </w:numPr>
              <w:jc w:val="center"/>
              <w:rPr>
                <w:szCs w:val="22"/>
              </w:rPr>
            </w:pPr>
            <w:r w:rsidRPr="00FF0B2E">
              <w:rPr>
                <w:rFonts w:cs="Segoe UI"/>
                <w:szCs w:val="22"/>
              </w:rPr>
              <w:t>Am-241</w:t>
            </w:r>
          </w:p>
        </w:tc>
        <w:tc>
          <w:tcPr>
            <w:tcW w:w="1559" w:type="dxa"/>
            <w:vAlign w:val="center"/>
          </w:tcPr>
          <w:p w14:paraId="01FFE11C" w14:textId="77777777" w:rsidR="00F92800" w:rsidRPr="00C14DFD" w:rsidRDefault="00F92800" w:rsidP="00A81C14">
            <w:pPr>
              <w:pStyle w:val="Roman"/>
              <w:numPr>
                <w:ilvl w:val="0"/>
                <w:numId w:val="0"/>
              </w:numPr>
              <w:jc w:val="center"/>
              <w:rPr>
                <w:szCs w:val="22"/>
              </w:rPr>
            </w:pPr>
            <w:r w:rsidRPr="00FF0B2E">
              <w:rPr>
                <w:rFonts w:cs="Segoe UI"/>
                <w:szCs w:val="22"/>
              </w:rPr>
              <w:t>6.E-02</w:t>
            </w:r>
          </w:p>
        </w:tc>
        <w:tc>
          <w:tcPr>
            <w:tcW w:w="1843" w:type="dxa"/>
          </w:tcPr>
          <w:p w14:paraId="4DFAB894" w14:textId="77777777" w:rsidR="00F92800" w:rsidRPr="00C14DFD" w:rsidRDefault="00F92800" w:rsidP="00A81C14">
            <w:pPr>
              <w:pStyle w:val="Roman"/>
              <w:numPr>
                <w:ilvl w:val="0"/>
                <w:numId w:val="0"/>
              </w:numPr>
              <w:jc w:val="center"/>
              <w:rPr>
                <w:szCs w:val="22"/>
              </w:rPr>
            </w:pPr>
            <w:r>
              <w:rPr>
                <w:szCs w:val="22"/>
              </w:rPr>
              <w:t>1.E-03</w:t>
            </w:r>
          </w:p>
        </w:tc>
      </w:tr>
      <w:tr w:rsidR="00F92800" w:rsidRPr="00C14DFD" w14:paraId="60CA2DB6" w14:textId="77777777" w:rsidTr="006B61E7">
        <w:tc>
          <w:tcPr>
            <w:tcW w:w="2122" w:type="dxa"/>
            <w:vAlign w:val="center"/>
          </w:tcPr>
          <w:p w14:paraId="48548F8E" w14:textId="77777777" w:rsidR="00F92800" w:rsidRPr="00C14DFD" w:rsidRDefault="00F92800" w:rsidP="00A81C14">
            <w:pPr>
              <w:pStyle w:val="Roman"/>
              <w:numPr>
                <w:ilvl w:val="0"/>
                <w:numId w:val="0"/>
              </w:numPr>
              <w:jc w:val="center"/>
              <w:rPr>
                <w:szCs w:val="22"/>
              </w:rPr>
            </w:pPr>
            <w:r w:rsidRPr="00FF0B2E">
              <w:rPr>
                <w:rFonts w:cs="Segoe UI"/>
                <w:szCs w:val="22"/>
              </w:rPr>
              <w:t>C-14</w:t>
            </w:r>
          </w:p>
        </w:tc>
        <w:tc>
          <w:tcPr>
            <w:tcW w:w="1559" w:type="dxa"/>
            <w:vAlign w:val="center"/>
          </w:tcPr>
          <w:p w14:paraId="6F141000" w14:textId="77777777" w:rsidR="00F92800" w:rsidRPr="00C14DFD" w:rsidRDefault="00F92800" w:rsidP="00A81C14">
            <w:pPr>
              <w:pStyle w:val="Roman"/>
              <w:numPr>
                <w:ilvl w:val="0"/>
                <w:numId w:val="0"/>
              </w:numPr>
              <w:jc w:val="center"/>
              <w:rPr>
                <w:szCs w:val="22"/>
              </w:rPr>
            </w:pPr>
            <w:r w:rsidRPr="00FF0B2E">
              <w:rPr>
                <w:rFonts w:cs="Segoe UI"/>
                <w:szCs w:val="22"/>
              </w:rPr>
              <w:t>5.E+01</w:t>
            </w:r>
          </w:p>
        </w:tc>
        <w:tc>
          <w:tcPr>
            <w:tcW w:w="1843" w:type="dxa"/>
          </w:tcPr>
          <w:p w14:paraId="53C5A7FB" w14:textId="77777777" w:rsidR="00F92800" w:rsidRPr="00C14DFD" w:rsidRDefault="00F92800" w:rsidP="00A81C14">
            <w:pPr>
              <w:pStyle w:val="Roman"/>
              <w:numPr>
                <w:ilvl w:val="0"/>
                <w:numId w:val="0"/>
              </w:numPr>
              <w:jc w:val="center"/>
              <w:rPr>
                <w:szCs w:val="22"/>
              </w:rPr>
            </w:pPr>
            <w:r>
              <w:rPr>
                <w:szCs w:val="22"/>
              </w:rPr>
              <w:t>3.E+00</w:t>
            </w:r>
          </w:p>
        </w:tc>
      </w:tr>
      <w:tr w:rsidR="00F92800" w:rsidRPr="00C14DFD" w14:paraId="2DDEA20A" w14:textId="77777777" w:rsidTr="006B61E7">
        <w:tc>
          <w:tcPr>
            <w:tcW w:w="2122" w:type="dxa"/>
            <w:vAlign w:val="center"/>
          </w:tcPr>
          <w:p w14:paraId="47487DAD" w14:textId="77777777" w:rsidR="00F92800" w:rsidRPr="00C14DFD" w:rsidRDefault="00F92800" w:rsidP="00A81C14">
            <w:pPr>
              <w:pStyle w:val="Roman"/>
              <w:numPr>
                <w:ilvl w:val="0"/>
                <w:numId w:val="0"/>
              </w:numPr>
              <w:jc w:val="center"/>
              <w:rPr>
                <w:szCs w:val="22"/>
              </w:rPr>
            </w:pPr>
            <w:r w:rsidRPr="00FF0B2E">
              <w:rPr>
                <w:rFonts w:cs="Segoe UI"/>
                <w:szCs w:val="22"/>
              </w:rPr>
              <w:t>Cf-252</w:t>
            </w:r>
          </w:p>
        </w:tc>
        <w:tc>
          <w:tcPr>
            <w:tcW w:w="1559" w:type="dxa"/>
            <w:vAlign w:val="center"/>
          </w:tcPr>
          <w:p w14:paraId="430A3887" w14:textId="77777777" w:rsidR="00F92800" w:rsidRPr="00C14DFD" w:rsidRDefault="00F92800" w:rsidP="00A81C14">
            <w:pPr>
              <w:pStyle w:val="Roman"/>
              <w:numPr>
                <w:ilvl w:val="0"/>
                <w:numId w:val="0"/>
              </w:numPr>
              <w:jc w:val="center"/>
              <w:rPr>
                <w:szCs w:val="22"/>
              </w:rPr>
            </w:pPr>
            <w:r w:rsidRPr="00FF0B2E">
              <w:rPr>
                <w:rFonts w:cs="Segoe UI"/>
                <w:szCs w:val="22"/>
              </w:rPr>
              <w:t>2.E-02</w:t>
            </w:r>
          </w:p>
        </w:tc>
        <w:tc>
          <w:tcPr>
            <w:tcW w:w="1843" w:type="dxa"/>
          </w:tcPr>
          <w:p w14:paraId="56CDBD29" w14:textId="77777777" w:rsidR="00F92800" w:rsidRPr="00C14DFD" w:rsidRDefault="00F92800" w:rsidP="00A81C14">
            <w:pPr>
              <w:pStyle w:val="Roman"/>
              <w:numPr>
                <w:ilvl w:val="0"/>
                <w:numId w:val="0"/>
              </w:numPr>
              <w:jc w:val="center"/>
              <w:rPr>
                <w:szCs w:val="22"/>
              </w:rPr>
            </w:pPr>
            <w:r>
              <w:rPr>
                <w:szCs w:val="22"/>
              </w:rPr>
              <w:t>6.E-03</w:t>
            </w:r>
          </w:p>
        </w:tc>
      </w:tr>
      <w:tr w:rsidR="00F92800" w:rsidRPr="00C14DFD" w14:paraId="1717712A" w14:textId="77777777" w:rsidTr="006B61E7">
        <w:tc>
          <w:tcPr>
            <w:tcW w:w="2122" w:type="dxa"/>
            <w:vAlign w:val="center"/>
          </w:tcPr>
          <w:p w14:paraId="50FB32CC" w14:textId="77777777" w:rsidR="00F92800" w:rsidRPr="00C14DFD" w:rsidRDefault="00F92800" w:rsidP="00A81C14">
            <w:pPr>
              <w:pStyle w:val="Roman"/>
              <w:numPr>
                <w:ilvl w:val="0"/>
                <w:numId w:val="0"/>
              </w:numPr>
              <w:jc w:val="center"/>
              <w:rPr>
                <w:szCs w:val="22"/>
              </w:rPr>
            </w:pPr>
            <w:r w:rsidRPr="00FF0B2E">
              <w:rPr>
                <w:rFonts w:cs="Segoe UI"/>
                <w:szCs w:val="22"/>
              </w:rPr>
              <w:t>Co-57</w:t>
            </w:r>
          </w:p>
        </w:tc>
        <w:tc>
          <w:tcPr>
            <w:tcW w:w="1559" w:type="dxa"/>
            <w:vAlign w:val="center"/>
          </w:tcPr>
          <w:p w14:paraId="4FD89BCB" w14:textId="77777777" w:rsidR="00F92800" w:rsidRPr="00C14DFD" w:rsidRDefault="00F92800" w:rsidP="00A81C14">
            <w:pPr>
              <w:pStyle w:val="Roman"/>
              <w:numPr>
                <w:ilvl w:val="0"/>
                <w:numId w:val="0"/>
              </w:numPr>
              <w:jc w:val="center"/>
              <w:rPr>
                <w:szCs w:val="22"/>
              </w:rPr>
            </w:pPr>
            <w:r w:rsidRPr="00FF0B2E">
              <w:rPr>
                <w:rFonts w:cs="Segoe UI"/>
                <w:szCs w:val="22"/>
              </w:rPr>
              <w:t>7.E-01</w:t>
            </w:r>
          </w:p>
        </w:tc>
        <w:tc>
          <w:tcPr>
            <w:tcW w:w="1843" w:type="dxa"/>
          </w:tcPr>
          <w:p w14:paraId="2657F324" w14:textId="77777777" w:rsidR="00F92800" w:rsidRPr="00C14DFD" w:rsidRDefault="00F92800" w:rsidP="00A81C14">
            <w:pPr>
              <w:pStyle w:val="Roman"/>
              <w:numPr>
                <w:ilvl w:val="0"/>
                <w:numId w:val="0"/>
              </w:numPr>
              <w:jc w:val="center"/>
              <w:rPr>
                <w:szCs w:val="22"/>
              </w:rPr>
            </w:pPr>
            <w:r>
              <w:rPr>
                <w:szCs w:val="22"/>
              </w:rPr>
              <w:t>1.E+01</w:t>
            </w:r>
          </w:p>
        </w:tc>
      </w:tr>
      <w:tr w:rsidR="00F92800" w:rsidRPr="00C14DFD" w14:paraId="5E8F1EA1" w14:textId="77777777" w:rsidTr="006B61E7">
        <w:tc>
          <w:tcPr>
            <w:tcW w:w="2122" w:type="dxa"/>
            <w:vAlign w:val="center"/>
          </w:tcPr>
          <w:p w14:paraId="795D1DDD" w14:textId="77777777" w:rsidR="00F92800" w:rsidRPr="00C14DFD" w:rsidRDefault="00F92800" w:rsidP="00A81C14">
            <w:pPr>
              <w:pStyle w:val="Roman"/>
              <w:numPr>
                <w:ilvl w:val="0"/>
                <w:numId w:val="0"/>
              </w:numPr>
              <w:jc w:val="center"/>
              <w:rPr>
                <w:szCs w:val="22"/>
              </w:rPr>
            </w:pPr>
            <w:r w:rsidRPr="00FF0B2E">
              <w:rPr>
                <w:rFonts w:cs="Segoe UI"/>
                <w:szCs w:val="22"/>
              </w:rPr>
              <w:t>Co-60</w:t>
            </w:r>
          </w:p>
        </w:tc>
        <w:tc>
          <w:tcPr>
            <w:tcW w:w="1559" w:type="dxa"/>
            <w:vAlign w:val="center"/>
          </w:tcPr>
          <w:p w14:paraId="044F9DAD" w14:textId="77777777" w:rsidR="00F92800" w:rsidRPr="00C14DFD" w:rsidRDefault="00F92800" w:rsidP="00A81C14">
            <w:pPr>
              <w:pStyle w:val="Roman"/>
              <w:numPr>
                <w:ilvl w:val="0"/>
                <w:numId w:val="0"/>
              </w:numPr>
              <w:jc w:val="center"/>
              <w:rPr>
                <w:szCs w:val="22"/>
              </w:rPr>
            </w:pPr>
            <w:r w:rsidRPr="00FF0B2E">
              <w:rPr>
                <w:rFonts w:cs="Segoe UI"/>
                <w:szCs w:val="22"/>
              </w:rPr>
              <w:t>3.E-02</w:t>
            </w:r>
          </w:p>
        </w:tc>
        <w:tc>
          <w:tcPr>
            <w:tcW w:w="1843" w:type="dxa"/>
          </w:tcPr>
          <w:p w14:paraId="00412759" w14:textId="77777777" w:rsidR="00F92800" w:rsidRPr="00C14DFD" w:rsidRDefault="00F92800" w:rsidP="00A81C14">
            <w:pPr>
              <w:pStyle w:val="Roman"/>
              <w:numPr>
                <w:ilvl w:val="0"/>
                <w:numId w:val="0"/>
              </w:numPr>
              <w:jc w:val="center"/>
              <w:rPr>
                <w:szCs w:val="22"/>
              </w:rPr>
            </w:pPr>
            <w:r>
              <w:rPr>
                <w:szCs w:val="22"/>
              </w:rPr>
              <w:t>4.E-01</w:t>
            </w:r>
          </w:p>
        </w:tc>
      </w:tr>
      <w:tr w:rsidR="00F92800" w:rsidRPr="00C14DFD" w14:paraId="4968A757" w14:textId="77777777" w:rsidTr="006B61E7">
        <w:tc>
          <w:tcPr>
            <w:tcW w:w="2122" w:type="dxa"/>
            <w:vAlign w:val="center"/>
          </w:tcPr>
          <w:p w14:paraId="3396E127" w14:textId="77777777" w:rsidR="00F92800" w:rsidRPr="00C14DFD" w:rsidRDefault="00F92800" w:rsidP="00A81C14">
            <w:pPr>
              <w:pStyle w:val="Roman"/>
              <w:numPr>
                <w:ilvl w:val="0"/>
                <w:numId w:val="0"/>
              </w:numPr>
              <w:jc w:val="center"/>
              <w:rPr>
                <w:szCs w:val="22"/>
              </w:rPr>
            </w:pPr>
            <w:r w:rsidRPr="00FF0B2E">
              <w:rPr>
                <w:rFonts w:cs="Segoe UI"/>
                <w:szCs w:val="22"/>
              </w:rPr>
              <w:t>Cs-137</w:t>
            </w:r>
          </w:p>
        </w:tc>
        <w:tc>
          <w:tcPr>
            <w:tcW w:w="1559" w:type="dxa"/>
            <w:vAlign w:val="center"/>
          </w:tcPr>
          <w:p w14:paraId="3E487527" w14:textId="77777777" w:rsidR="00F92800" w:rsidRPr="00C14DFD" w:rsidRDefault="00F92800" w:rsidP="00A81C14">
            <w:pPr>
              <w:pStyle w:val="Roman"/>
              <w:numPr>
                <w:ilvl w:val="0"/>
                <w:numId w:val="0"/>
              </w:numPr>
              <w:jc w:val="center"/>
              <w:rPr>
                <w:szCs w:val="22"/>
              </w:rPr>
            </w:pPr>
            <w:r w:rsidRPr="00FF0B2E">
              <w:rPr>
                <w:rFonts w:cs="Segoe UI"/>
                <w:szCs w:val="22"/>
              </w:rPr>
              <w:t>1.E-01</w:t>
            </w:r>
          </w:p>
        </w:tc>
        <w:tc>
          <w:tcPr>
            <w:tcW w:w="1843" w:type="dxa"/>
          </w:tcPr>
          <w:p w14:paraId="65B41A7A" w14:textId="77777777" w:rsidR="00F92800" w:rsidRPr="00C14DFD" w:rsidRDefault="00F92800" w:rsidP="00A81C14">
            <w:pPr>
              <w:pStyle w:val="Roman"/>
              <w:numPr>
                <w:ilvl w:val="0"/>
                <w:numId w:val="0"/>
              </w:numPr>
              <w:jc w:val="center"/>
              <w:rPr>
                <w:szCs w:val="22"/>
              </w:rPr>
            </w:pPr>
            <w:r>
              <w:rPr>
                <w:szCs w:val="22"/>
              </w:rPr>
              <w:t>6.E-01</w:t>
            </w:r>
          </w:p>
        </w:tc>
      </w:tr>
      <w:tr w:rsidR="00F92800" w:rsidRPr="00C14DFD" w14:paraId="231C2303" w14:textId="77777777" w:rsidTr="006B61E7">
        <w:tc>
          <w:tcPr>
            <w:tcW w:w="2122" w:type="dxa"/>
            <w:vAlign w:val="center"/>
          </w:tcPr>
          <w:p w14:paraId="4EE89975" w14:textId="77777777" w:rsidR="00F92800" w:rsidRPr="00C14DFD" w:rsidRDefault="00F92800" w:rsidP="00A81C14">
            <w:pPr>
              <w:pStyle w:val="Roman"/>
              <w:numPr>
                <w:ilvl w:val="0"/>
                <w:numId w:val="0"/>
              </w:numPr>
              <w:jc w:val="center"/>
              <w:rPr>
                <w:szCs w:val="22"/>
              </w:rPr>
            </w:pPr>
            <w:r w:rsidRPr="00FF0B2E">
              <w:rPr>
                <w:rFonts w:cs="Segoe UI"/>
                <w:szCs w:val="22"/>
              </w:rPr>
              <w:t>Gd-153</w:t>
            </w:r>
          </w:p>
        </w:tc>
        <w:tc>
          <w:tcPr>
            <w:tcW w:w="1559" w:type="dxa"/>
            <w:vAlign w:val="center"/>
          </w:tcPr>
          <w:p w14:paraId="4C540A13" w14:textId="77777777" w:rsidR="00F92800" w:rsidRPr="00C14DFD" w:rsidRDefault="00F92800" w:rsidP="00A81C14">
            <w:pPr>
              <w:pStyle w:val="Roman"/>
              <w:numPr>
                <w:ilvl w:val="0"/>
                <w:numId w:val="0"/>
              </w:numPr>
              <w:jc w:val="center"/>
              <w:rPr>
                <w:szCs w:val="22"/>
              </w:rPr>
            </w:pPr>
            <w:r w:rsidRPr="00FF0B2E">
              <w:rPr>
                <w:rFonts w:cs="Segoe UI"/>
                <w:szCs w:val="22"/>
              </w:rPr>
              <w:t>1.E+00</w:t>
            </w:r>
          </w:p>
        </w:tc>
        <w:tc>
          <w:tcPr>
            <w:tcW w:w="1843" w:type="dxa"/>
          </w:tcPr>
          <w:p w14:paraId="34C921A2" w14:textId="77777777" w:rsidR="00F92800" w:rsidRPr="00C14DFD" w:rsidRDefault="00F92800" w:rsidP="00A81C14">
            <w:pPr>
              <w:pStyle w:val="Roman"/>
              <w:numPr>
                <w:ilvl w:val="0"/>
                <w:numId w:val="0"/>
              </w:numPr>
              <w:jc w:val="center"/>
              <w:rPr>
                <w:szCs w:val="22"/>
              </w:rPr>
            </w:pPr>
            <w:r>
              <w:rPr>
                <w:szCs w:val="22"/>
              </w:rPr>
              <w:t>9.E+00</w:t>
            </w:r>
          </w:p>
        </w:tc>
      </w:tr>
      <w:tr w:rsidR="00F92800" w:rsidRPr="00C14DFD" w14:paraId="37DBFC3A" w14:textId="77777777" w:rsidTr="006B61E7">
        <w:tc>
          <w:tcPr>
            <w:tcW w:w="2122" w:type="dxa"/>
            <w:vAlign w:val="center"/>
          </w:tcPr>
          <w:p w14:paraId="0977F7CB" w14:textId="77777777" w:rsidR="00F92800" w:rsidRPr="00C14DFD" w:rsidRDefault="00F92800" w:rsidP="00A81C14">
            <w:pPr>
              <w:pStyle w:val="Roman"/>
              <w:numPr>
                <w:ilvl w:val="0"/>
                <w:numId w:val="0"/>
              </w:numPr>
              <w:jc w:val="center"/>
              <w:rPr>
                <w:szCs w:val="22"/>
              </w:rPr>
            </w:pPr>
            <w:r w:rsidRPr="00FF0B2E">
              <w:rPr>
                <w:rFonts w:cs="Segoe UI"/>
                <w:szCs w:val="22"/>
              </w:rPr>
              <w:t>Ge-68</w:t>
            </w:r>
          </w:p>
        </w:tc>
        <w:tc>
          <w:tcPr>
            <w:tcW w:w="1559" w:type="dxa"/>
            <w:vAlign w:val="center"/>
          </w:tcPr>
          <w:p w14:paraId="5A69E815" w14:textId="77777777" w:rsidR="00F92800" w:rsidRPr="00C14DFD" w:rsidRDefault="00F92800" w:rsidP="00A81C14">
            <w:pPr>
              <w:pStyle w:val="Roman"/>
              <w:numPr>
                <w:ilvl w:val="0"/>
                <w:numId w:val="0"/>
              </w:numPr>
              <w:jc w:val="center"/>
              <w:rPr>
                <w:szCs w:val="22"/>
              </w:rPr>
            </w:pPr>
            <w:r w:rsidRPr="00FF0B2E">
              <w:rPr>
                <w:rFonts w:cs="Segoe UI"/>
                <w:szCs w:val="22"/>
              </w:rPr>
              <w:t>7.E-01</w:t>
            </w:r>
          </w:p>
        </w:tc>
        <w:tc>
          <w:tcPr>
            <w:tcW w:w="1843" w:type="dxa"/>
          </w:tcPr>
          <w:p w14:paraId="17767E67" w14:textId="77777777" w:rsidR="00F92800" w:rsidRPr="00C14DFD" w:rsidRDefault="00F92800" w:rsidP="00A81C14">
            <w:pPr>
              <w:pStyle w:val="Roman"/>
              <w:numPr>
                <w:ilvl w:val="0"/>
                <w:numId w:val="0"/>
              </w:numPr>
              <w:jc w:val="center"/>
              <w:rPr>
                <w:szCs w:val="22"/>
              </w:rPr>
            </w:pPr>
            <w:r>
              <w:rPr>
                <w:szCs w:val="22"/>
              </w:rPr>
              <w:t>5.E-01</w:t>
            </w:r>
          </w:p>
        </w:tc>
      </w:tr>
      <w:tr w:rsidR="00F92800" w:rsidRPr="00C14DFD" w14:paraId="7AB5EA9C" w14:textId="77777777" w:rsidTr="006B61E7">
        <w:tc>
          <w:tcPr>
            <w:tcW w:w="2122" w:type="dxa"/>
            <w:vAlign w:val="center"/>
          </w:tcPr>
          <w:p w14:paraId="0D680980" w14:textId="77777777" w:rsidR="00F92800" w:rsidRPr="00C14DFD" w:rsidRDefault="00F92800" w:rsidP="00A81C14">
            <w:pPr>
              <w:pStyle w:val="Roman"/>
              <w:numPr>
                <w:ilvl w:val="0"/>
                <w:numId w:val="0"/>
              </w:numPr>
              <w:jc w:val="center"/>
              <w:rPr>
                <w:szCs w:val="22"/>
              </w:rPr>
            </w:pPr>
            <w:r w:rsidRPr="00FF0B2E">
              <w:rPr>
                <w:rFonts w:cs="Segoe UI"/>
                <w:szCs w:val="22"/>
              </w:rPr>
              <w:t>H-3</w:t>
            </w:r>
          </w:p>
        </w:tc>
        <w:tc>
          <w:tcPr>
            <w:tcW w:w="1559" w:type="dxa"/>
            <w:vAlign w:val="center"/>
          </w:tcPr>
          <w:p w14:paraId="6B413177" w14:textId="77777777" w:rsidR="00F92800" w:rsidRPr="00C14DFD" w:rsidRDefault="00F92800" w:rsidP="00A81C14">
            <w:pPr>
              <w:pStyle w:val="Roman"/>
              <w:numPr>
                <w:ilvl w:val="0"/>
                <w:numId w:val="0"/>
              </w:numPr>
              <w:jc w:val="center"/>
              <w:rPr>
                <w:szCs w:val="22"/>
              </w:rPr>
            </w:pPr>
            <w:r w:rsidRPr="00FF0B2E">
              <w:rPr>
                <w:rFonts w:cs="Segoe UI"/>
                <w:szCs w:val="22"/>
              </w:rPr>
              <w:t>2.E+03</w:t>
            </w:r>
          </w:p>
        </w:tc>
        <w:tc>
          <w:tcPr>
            <w:tcW w:w="1843" w:type="dxa"/>
          </w:tcPr>
          <w:p w14:paraId="6ACAA201" w14:textId="77777777" w:rsidR="00F92800" w:rsidRPr="00C14DFD" w:rsidRDefault="00F92800" w:rsidP="00A81C14">
            <w:pPr>
              <w:pStyle w:val="Roman"/>
              <w:numPr>
                <w:ilvl w:val="0"/>
                <w:numId w:val="0"/>
              </w:numPr>
              <w:jc w:val="center"/>
              <w:rPr>
                <w:szCs w:val="22"/>
              </w:rPr>
            </w:pPr>
            <w:r>
              <w:rPr>
                <w:szCs w:val="22"/>
              </w:rPr>
              <w:t>4.E+01</w:t>
            </w:r>
          </w:p>
        </w:tc>
      </w:tr>
      <w:tr w:rsidR="00F92800" w:rsidRPr="00C14DFD" w14:paraId="0756629A" w14:textId="77777777" w:rsidTr="006B61E7">
        <w:tc>
          <w:tcPr>
            <w:tcW w:w="2122" w:type="dxa"/>
            <w:vAlign w:val="center"/>
          </w:tcPr>
          <w:p w14:paraId="2FF65264" w14:textId="77777777" w:rsidR="00F92800" w:rsidRPr="00C14DFD" w:rsidRDefault="00F92800" w:rsidP="00A81C14">
            <w:pPr>
              <w:pStyle w:val="Roman"/>
              <w:numPr>
                <w:ilvl w:val="0"/>
                <w:numId w:val="0"/>
              </w:numPr>
              <w:jc w:val="center"/>
              <w:rPr>
                <w:szCs w:val="22"/>
              </w:rPr>
            </w:pPr>
            <w:r w:rsidRPr="00FF0B2E">
              <w:rPr>
                <w:rFonts w:cs="Segoe UI"/>
                <w:szCs w:val="22"/>
              </w:rPr>
              <w:t>I-131</w:t>
            </w:r>
          </w:p>
        </w:tc>
        <w:tc>
          <w:tcPr>
            <w:tcW w:w="1559" w:type="dxa"/>
            <w:vAlign w:val="center"/>
          </w:tcPr>
          <w:p w14:paraId="17C39994" w14:textId="77777777" w:rsidR="00F92800" w:rsidRPr="00C14DFD" w:rsidRDefault="00F92800" w:rsidP="00A81C14">
            <w:pPr>
              <w:pStyle w:val="Roman"/>
              <w:numPr>
                <w:ilvl w:val="0"/>
                <w:numId w:val="0"/>
              </w:numPr>
              <w:jc w:val="center"/>
              <w:rPr>
                <w:szCs w:val="22"/>
              </w:rPr>
            </w:pPr>
            <w:r w:rsidRPr="00FF0B2E">
              <w:rPr>
                <w:rFonts w:cs="Segoe UI"/>
                <w:szCs w:val="22"/>
              </w:rPr>
              <w:t>2.E-01</w:t>
            </w:r>
          </w:p>
        </w:tc>
        <w:tc>
          <w:tcPr>
            <w:tcW w:w="1843" w:type="dxa"/>
          </w:tcPr>
          <w:p w14:paraId="5A8DA742" w14:textId="77777777" w:rsidR="00F92800" w:rsidRPr="00C14DFD" w:rsidRDefault="00F92800" w:rsidP="00A81C14">
            <w:pPr>
              <w:pStyle w:val="Roman"/>
              <w:numPr>
                <w:ilvl w:val="0"/>
                <w:numId w:val="0"/>
              </w:numPr>
              <w:jc w:val="center"/>
              <w:rPr>
                <w:szCs w:val="22"/>
              </w:rPr>
            </w:pPr>
            <w:r>
              <w:rPr>
                <w:szCs w:val="22"/>
              </w:rPr>
              <w:t>7.E-01</w:t>
            </w:r>
          </w:p>
        </w:tc>
      </w:tr>
      <w:tr w:rsidR="00F92800" w:rsidRPr="00C14DFD" w14:paraId="733DA920" w14:textId="77777777" w:rsidTr="006B61E7">
        <w:tc>
          <w:tcPr>
            <w:tcW w:w="2122" w:type="dxa"/>
            <w:vAlign w:val="center"/>
          </w:tcPr>
          <w:p w14:paraId="18115656" w14:textId="77777777" w:rsidR="00F92800" w:rsidRPr="00C14DFD" w:rsidRDefault="00F92800" w:rsidP="00A81C14">
            <w:pPr>
              <w:pStyle w:val="Roman"/>
              <w:numPr>
                <w:ilvl w:val="0"/>
                <w:numId w:val="0"/>
              </w:numPr>
              <w:jc w:val="center"/>
              <w:rPr>
                <w:szCs w:val="22"/>
              </w:rPr>
            </w:pPr>
            <w:r w:rsidRPr="00FF0B2E">
              <w:rPr>
                <w:rFonts w:cs="Segoe UI"/>
                <w:szCs w:val="22"/>
              </w:rPr>
              <w:t>Ir-192</w:t>
            </w:r>
          </w:p>
        </w:tc>
        <w:tc>
          <w:tcPr>
            <w:tcW w:w="1559" w:type="dxa"/>
            <w:vAlign w:val="center"/>
          </w:tcPr>
          <w:p w14:paraId="6C29D10B" w14:textId="77777777" w:rsidR="00F92800" w:rsidRPr="00C14DFD" w:rsidRDefault="00F92800" w:rsidP="00A81C14">
            <w:pPr>
              <w:pStyle w:val="Roman"/>
              <w:numPr>
                <w:ilvl w:val="0"/>
                <w:numId w:val="0"/>
              </w:numPr>
              <w:jc w:val="center"/>
              <w:rPr>
                <w:szCs w:val="22"/>
              </w:rPr>
            </w:pPr>
            <w:r w:rsidRPr="00FF0B2E">
              <w:rPr>
                <w:rFonts w:cs="Segoe UI"/>
                <w:szCs w:val="22"/>
              </w:rPr>
              <w:t>8.E-02</w:t>
            </w:r>
          </w:p>
        </w:tc>
        <w:tc>
          <w:tcPr>
            <w:tcW w:w="1843" w:type="dxa"/>
          </w:tcPr>
          <w:p w14:paraId="568624C6" w14:textId="77777777" w:rsidR="00F92800" w:rsidRPr="00C14DFD" w:rsidRDefault="00F92800" w:rsidP="00A81C14">
            <w:pPr>
              <w:pStyle w:val="Roman"/>
              <w:numPr>
                <w:ilvl w:val="0"/>
                <w:numId w:val="0"/>
              </w:numPr>
              <w:jc w:val="center"/>
              <w:rPr>
                <w:szCs w:val="22"/>
              </w:rPr>
            </w:pPr>
            <w:r>
              <w:rPr>
                <w:szCs w:val="22"/>
              </w:rPr>
              <w:t>6.E-01</w:t>
            </w:r>
          </w:p>
        </w:tc>
      </w:tr>
      <w:tr w:rsidR="00F92800" w:rsidRPr="00C14DFD" w14:paraId="5065E068" w14:textId="77777777" w:rsidTr="006B61E7">
        <w:tc>
          <w:tcPr>
            <w:tcW w:w="2122" w:type="dxa"/>
            <w:vAlign w:val="center"/>
          </w:tcPr>
          <w:p w14:paraId="1F8E31BB" w14:textId="77777777" w:rsidR="00F92800" w:rsidRPr="00C14DFD" w:rsidRDefault="00F92800" w:rsidP="00A81C14">
            <w:pPr>
              <w:pStyle w:val="Roman"/>
              <w:numPr>
                <w:ilvl w:val="0"/>
                <w:numId w:val="0"/>
              </w:numPr>
              <w:jc w:val="center"/>
              <w:rPr>
                <w:szCs w:val="22"/>
              </w:rPr>
            </w:pPr>
            <w:r w:rsidRPr="00FF0B2E">
              <w:rPr>
                <w:rFonts w:cs="Segoe UI"/>
                <w:szCs w:val="22"/>
              </w:rPr>
              <w:t>Mo-99</w:t>
            </w:r>
          </w:p>
        </w:tc>
        <w:tc>
          <w:tcPr>
            <w:tcW w:w="1559" w:type="dxa"/>
            <w:vAlign w:val="center"/>
          </w:tcPr>
          <w:p w14:paraId="2D168536" w14:textId="77777777" w:rsidR="00F92800" w:rsidRPr="00C14DFD" w:rsidRDefault="00F92800" w:rsidP="00A81C14">
            <w:pPr>
              <w:pStyle w:val="Roman"/>
              <w:numPr>
                <w:ilvl w:val="0"/>
                <w:numId w:val="0"/>
              </w:numPr>
              <w:jc w:val="center"/>
              <w:rPr>
                <w:szCs w:val="22"/>
              </w:rPr>
            </w:pPr>
            <w:r w:rsidRPr="00FF0B2E">
              <w:rPr>
                <w:rFonts w:cs="Segoe UI"/>
                <w:szCs w:val="22"/>
              </w:rPr>
              <w:t>3.E-01</w:t>
            </w:r>
          </w:p>
        </w:tc>
        <w:tc>
          <w:tcPr>
            <w:tcW w:w="1843" w:type="dxa"/>
          </w:tcPr>
          <w:p w14:paraId="4EAFFC10" w14:textId="77777777" w:rsidR="00F92800" w:rsidRPr="00C14DFD" w:rsidRDefault="00F92800" w:rsidP="00A81C14">
            <w:pPr>
              <w:pStyle w:val="Roman"/>
              <w:numPr>
                <w:ilvl w:val="0"/>
                <w:numId w:val="0"/>
              </w:numPr>
              <w:jc w:val="center"/>
              <w:rPr>
                <w:szCs w:val="22"/>
              </w:rPr>
            </w:pPr>
            <w:r>
              <w:rPr>
                <w:szCs w:val="22"/>
              </w:rPr>
              <w:t>6.E-01</w:t>
            </w:r>
          </w:p>
        </w:tc>
      </w:tr>
      <w:tr w:rsidR="00F92800" w:rsidRPr="00C14DFD" w14:paraId="12DD5B7B" w14:textId="77777777" w:rsidTr="006B61E7">
        <w:tc>
          <w:tcPr>
            <w:tcW w:w="2122" w:type="dxa"/>
            <w:vAlign w:val="center"/>
          </w:tcPr>
          <w:p w14:paraId="6F5ED384" w14:textId="77777777" w:rsidR="00F92800" w:rsidRPr="00C14DFD" w:rsidRDefault="00F92800" w:rsidP="00A81C14">
            <w:pPr>
              <w:pStyle w:val="Roman"/>
              <w:numPr>
                <w:ilvl w:val="0"/>
                <w:numId w:val="0"/>
              </w:numPr>
              <w:jc w:val="center"/>
              <w:rPr>
                <w:szCs w:val="22"/>
              </w:rPr>
            </w:pPr>
            <w:r w:rsidRPr="00FF0B2E">
              <w:rPr>
                <w:rFonts w:cs="Segoe UI"/>
                <w:szCs w:val="22"/>
              </w:rPr>
              <w:t>Pm-147</w:t>
            </w:r>
          </w:p>
        </w:tc>
        <w:tc>
          <w:tcPr>
            <w:tcW w:w="1559" w:type="dxa"/>
            <w:vAlign w:val="center"/>
          </w:tcPr>
          <w:p w14:paraId="23E551B6" w14:textId="77777777" w:rsidR="00F92800" w:rsidRPr="00C14DFD" w:rsidRDefault="00F92800" w:rsidP="00A81C14">
            <w:pPr>
              <w:pStyle w:val="Roman"/>
              <w:numPr>
                <w:ilvl w:val="0"/>
                <w:numId w:val="0"/>
              </w:numPr>
              <w:jc w:val="center"/>
              <w:rPr>
                <w:szCs w:val="22"/>
              </w:rPr>
            </w:pPr>
            <w:r w:rsidRPr="00FF0B2E">
              <w:rPr>
                <w:rFonts w:cs="Segoe UI"/>
                <w:szCs w:val="22"/>
              </w:rPr>
              <w:t>4.E+01</w:t>
            </w:r>
          </w:p>
        </w:tc>
        <w:tc>
          <w:tcPr>
            <w:tcW w:w="1843" w:type="dxa"/>
          </w:tcPr>
          <w:p w14:paraId="54CE8BFD" w14:textId="77777777" w:rsidR="00F92800" w:rsidRPr="00C14DFD" w:rsidRDefault="00F92800" w:rsidP="00A81C14">
            <w:pPr>
              <w:pStyle w:val="Roman"/>
              <w:numPr>
                <w:ilvl w:val="0"/>
                <w:numId w:val="0"/>
              </w:numPr>
              <w:jc w:val="center"/>
              <w:rPr>
                <w:szCs w:val="22"/>
              </w:rPr>
            </w:pPr>
            <w:r>
              <w:rPr>
                <w:szCs w:val="22"/>
              </w:rPr>
              <w:t>2.E+00</w:t>
            </w:r>
          </w:p>
        </w:tc>
      </w:tr>
      <w:tr w:rsidR="00F92800" w:rsidRPr="00C14DFD" w14:paraId="4389FFE1" w14:textId="77777777" w:rsidTr="006B61E7">
        <w:tc>
          <w:tcPr>
            <w:tcW w:w="2122" w:type="dxa"/>
            <w:vAlign w:val="center"/>
          </w:tcPr>
          <w:p w14:paraId="510B26BE" w14:textId="77777777" w:rsidR="00F92800" w:rsidRPr="00C14DFD" w:rsidRDefault="00F92800" w:rsidP="00A81C14">
            <w:pPr>
              <w:pStyle w:val="Roman"/>
              <w:numPr>
                <w:ilvl w:val="0"/>
                <w:numId w:val="0"/>
              </w:numPr>
              <w:jc w:val="center"/>
              <w:rPr>
                <w:szCs w:val="22"/>
              </w:rPr>
            </w:pPr>
            <w:r w:rsidRPr="00FF0B2E">
              <w:rPr>
                <w:rFonts w:cs="Segoe UI"/>
                <w:szCs w:val="22"/>
              </w:rPr>
              <w:t>Pu-238</w:t>
            </w:r>
          </w:p>
        </w:tc>
        <w:tc>
          <w:tcPr>
            <w:tcW w:w="1559" w:type="dxa"/>
            <w:vAlign w:val="center"/>
          </w:tcPr>
          <w:p w14:paraId="33DA358B" w14:textId="77777777" w:rsidR="00F92800" w:rsidRPr="00C14DFD" w:rsidRDefault="00F92800" w:rsidP="00A81C14">
            <w:pPr>
              <w:pStyle w:val="Roman"/>
              <w:numPr>
                <w:ilvl w:val="0"/>
                <w:numId w:val="0"/>
              </w:numPr>
              <w:jc w:val="center"/>
              <w:rPr>
                <w:szCs w:val="22"/>
              </w:rPr>
            </w:pPr>
            <w:r w:rsidRPr="00FF0B2E">
              <w:rPr>
                <w:rFonts w:cs="Segoe UI"/>
                <w:szCs w:val="22"/>
              </w:rPr>
              <w:t>6.E-02</w:t>
            </w:r>
          </w:p>
        </w:tc>
        <w:tc>
          <w:tcPr>
            <w:tcW w:w="1843" w:type="dxa"/>
          </w:tcPr>
          <w:p w14:paraId="5028AD37" w14:textId="77777777" w:rsidR="00F92800" w:rsidRPr="00C14DFD" w:rsidRDefault="00F92800" w:rsidP="00A81C14">
            <w:pPr>
              <w:pStyle w:val="Roman"/>
              <w:numPr>
                <w:ilvl w:val="0"/>
                <w:numId w:val="0"/>
              </w:numPr>
              <w:jc w:val="center"/>
              <w:rPr>
                <w:szCs w:val="22"/>
              </w:rPr>
            </w:pPr>
            <w:r>
              <w:rPr>
                <w:szCs w:val="22"/>
              </w:rPr>
              <w:t>1.E-03</w:t>
            </w:r>
          </w:p>
        </w:tc>
      </w:tr>
      <w:tr w:rsidR="00F92800" w:rsidRPr="00C14DFD" w14:paraId="09F0A79E" w14:textId="77777777" w:rsidTr="006B61E7">
        <w:tc>
          <w:tcPr>
            <w:tcW w:w="2122" w:type="dxa"/>
            <w:vAlign w:val="center"/>
          </w:tcPr>
          <w:p w14:paraId="202A3FF8" w14:textId="77777777" w:rsidR="00F92800" w:rsidRPr="00C14DFD" w:rsidRDefault="00F92800" w:rsidP="00A81C14">
            <w:pPr>
              <w:pStyle w:val="Roman"/>
              <w:numPr>
                <w:ilvl w:val="0"/>
                <w:numId w:val="0"/>
              </w:numPr>
              <w:jc w:val="center"/>
              <w:rPr>
                <w:szCs w:val="22"/>
              </w:rPr>
            </w:pPr>
            <w:r w:rsidRPr="00FF0B2E">
              <w:rPr>
                <w:rFonts w:cs="Segoe UI"/>
                <w:szCs w:val="22"/>
              </w:rPr>
              <w:t>Pu-239/Be</w:t>
            </w:r>
          </w:p>
        </w:tc>
        <w:tc>
          <w:tcPr>
            <w:tcW w:w="1559" w:type="dxa"/>
            <w:vAlign w:val="center"/>
          </w:tcPr>
          <w:p w14:paraId="0FE4CFC8" w14:textId="77777777" w:rsidR="00F92800" w:rsidRPr="00C14DFD" w:rsidRDefault="00F92800" w:rsidP="00A81C14">
            <w:pPr>
              <w:pStyle w:val="Roman"/>
              <w:numPr>
                <w:ilvl w:val="0"/>
                <w:numId w:val="0"/>
              </w:numPr>
              <w:jc w:val="center"/>
              <w:rPr>
                <w:szCs w:val="22"/>
              </w:rPr>
            </w:pPr>
            <w:r w:rsidRPr="00FF0B2E">
              <w:rPr>
                <w:rFonts w:cs="Segoe UI"/>
                <w:szCs w:val="22"/>
              </w:rPr>
              <w:t>6.E-02</w:t>
            </w:r>
          </w:p>
        </w:tc>
        <w:tc>
          <w:tcPr>
            <w:tcW w:w="1843" w:type="dxa"/>
          </w:tcPr>
          <w:p w14:paraId="2B5F8150" w14:textId="77777777" w:rsidR="00F92800" w:rsidRPr="00C14DFD" w:rsidRDefault="00F92800" w:rsidP="00A81C14">
            <w:pPr>
              <w:pStyle w:val="Roman"/>
              <w:numPr>
                <w:ilvl w:val="0"/>
                <w:numId w:val="0"/>
              </w:numPr>
              <w:jc w:val="center"/>
              <w:rPr>
                <w:szCs w:val="22"/>
              </w:rPr>
            </w:pPr>
            <w:r>
              <w:rPr>
                <w:szCs w:val="22"/>
              </w:rPr>
              <w:t>1.E-03</w:t>
            </w:r>
          </w:p>
        </w:tc>
      </w:tr>
      <w:tr w:rsidR="00F92800" w:rsidRPr="00C14DFD" w14:paraId="501892F7" w14:textId="77777777" w:rsidTr="006B61E7">
        <w:tc>
          <w:tcPr>
            <w:tcW w:w="2122" w:type="dxa"/>
            <w:vAlign w:val="center"/>
          </w:tcPr>
          <w:p w14:paraId="705B0BCC" w14:textId="77777777" w:rsidR="00F92800" w:rsidRPr="00C14DFD" w:rsidRDefault="00F92800" w:rsidP="00A81C14">
            <w:pPr>
              <w:pStyle w:val="Roman"/>
              <w:numPr>
                <w:ilvl w:val="0"/>
                <w:numId w:val="0"/>
              </w:numPr>
              <w:jc w:val="center"/>
              <w:rPr>
                <w:szCs w:val="22"/>
              </w:rPr>
            </w:pPr>
            <w:r w:rsidRPr="00FF0B2E">
              <w:rPr>
                <w:rFonts w:cs="Segoe UI"/>
                <w:szCs w:val="22"/>
              </w:rPr>
              <w:t>Ra-226</w:t>
            </w:r>
          </w:p>
        </w:tc>
        <w:tc>
          <w:tcPr>
            <w:tcW w:w="1559" w:type="dxa"/>
            <w:vAlign w:val="center"/>
          </w:tcPr>
          <w:p w14:paraId="6FE0822C" w14:textId="77777777" w:rsidR="00F92800" w:rsidRPr="00C14DFD" w:rsidRDefault="00F92800" w:rsidP="00A81C14">
            <w:pPr>
              <w:pStyle w:val="Roman"/>
              <w:numPr>
                <w:ilvl w:val="0"/>
                <w:numId w:val="0"/>
              </w:numPr>
              <w:jc w:val="center"/>
              <w:rPr>
                <w:szCs w:val="22"/>
              </w:rPr>
            </w:pPr>
            <w:r w:rsidRPr="00FF0B2E">
              <w:rPr>
                <w:rFonts w:cs="Segoe UI"/>
                <w:szCs w:val="22"/>
              </w:rPr>
              <w:t>4.E-02</w:t>
            </w:r>
          </w:p>
        </w:tc>
        <w:tc>
          <w:tcPr>
            <w:tcW w:w="1843" w:type="dxa"/>
          </w:tcPr>
          <w:p w14:paraId="6F9206B7" w14:textId="77777777" w:rsidR="00F92800" w:rsidRPr="00C14DFD" w:rsidRDefault="00F92800" w:rsidP="00A81C14">
            <w:pPr>
              <w:pStyle w:val="Roman"/>
              <w:numPr>
                <w:ilvl w:val="0"/>
                <w:numId w:val="0"/>
              </w:numPr>
              <w:jc w:val="center"/>
              <w:rPr>
                <w:szCs w:val="22"/>
              </w:rPr>
            </w:pPr>
            <w:r>
              <w:rPr>
                <w:szCs w:val="22"/>
              </w:rPr>
              <w:t>3.E-03</w:t>
            </w:r>
          </w:p>
        </w:tc>
      </w:tr>
      <w:tr w:rsidR="00F92800" w:rsidRPr="00C14DFD" w14:paraId="0688C1A8" w14:textId="77777777" w:rsidTr="006B61E7">
        <w:tc>
          <w:tcPr>
            <w:tcW w:w="2122" w:type="dxa"/>
            <w:vAlign w:val="center"/>
          </w:tcPr>
          <w:p w14:paraId="59CAEA91" w14:textId="77777777" w:rsidR="00F92800" w:rsidRPr="00C14DFD" w:rsidRDefault="00F92800" w:rsidP="00A81C14">
            <w:pPr>
              <w:pStyle w:val="Roman"/>
              <w:numPr>
                <w:ilvl w:val="0"/>
                <w:numId w:val="0"/>
              </w:numPr>
              <w:jc w:val="center"/>
              <w:rPr>
                <w:szCs w:val="22"/>
              </w:rPr>
            </w:pPr>
            <w:r w:rsidRPr="00FF0B2E">
              <w:rPr>
                <w:rFonts w:cs="Segoe UI"/>
                <w:szCs w:val="22"/>
              </w:rPr>
              <w:t>Se-75</w:t>
            </w:r>
          </w:p>
        </w:tc>
        <w:tc>
          <w:tcPr>
            <w:tcW w:w="1559" w:type="dxa"/>
            <w:vAlign w:val="center"/>
          </w:tcPr>
          <w:p w14:paraId="58959889" w14:textId="77777777" w:rsidR="00F92800" w:rsidRPr="00C14DFD" w:rsidRDefault="00F92800" w:rsidP="00A81C14">
            <w:pPr>
              <w:pStyle w:val="Roman"/>
              <w:numPr>
                <w:ilvl w:val="0"/>
                <w:numId w:val="0"/>
              </w:numPr>
              <w:jc w:val="center"/>
              <w:rPr>
                <w:szCs w:val="22"/>
              </w:rPr>
            </w:pPr>
            <w:r w:rsidRPr="00FF0B2E">
              <w:rPr>
                <w:rFonts w:cs="Segoe UI"/>
                <w:szCs w:val="22"/>
              </w:rPr>
              <w:t>2.E-01</w:t>
            </w:r>
          </w:p>
        </w:tc>
        <w:tc>
          <w:tcPr>
            <w:tcW w:w="1843" w:type="dxa"/>
          </w:tcPr>
          <w:p w14:paraId="55505990" w14:textId="77777777" w:rsidR="00F92800" w:rsidRPr="00C14DFD" w:rsidRDefault="00F92800" w:rsidP="00A81C14">
            <w:pPr>
              <w:pStyle w:val="Roman"/>
              <w:numPr>
                <w:ilvl w:val="0"/>
                <w:numId w:val="0"/>
              </w:numPr>
              <w:jc w:val="center"/>
              <w:rPr>
                <w:szCs w:val="22"/>
              </w:rPr>
            </w:pPr>
            <w:r>
              <w:rPr>
                <w:szCs w:val="22"/>
              </w:rPr>
              <w:t>3.E+00</w:t>
            </w:r>
          </w:p>
        </w:tc>
      </w:tr>
      <w:tr w:rsidR="00F92800" w:rsidRPr="00C14DFD" w14:paraId="3CCE09FB" w14:textId="77777777" w:rsidTr="006B61E7">
        <w:tc>
          <w:tcPr>
            <w:tcW w:w="2122" w:type="dxa"/>
            <w:vAlign w:val="center"/>
          </w:tcPr>
          <w:p w14:paraId="477A036D" w14:textId="77777777" w:rsidR="00F92800" w:rsidRPr="00C14DFD" w:rsidRDefault="00F92800" w:rsidP="00A81C14">
            <w:pPr>
              <w:pStyle w:val="Roman"/>
              <w:numPr>
                <w:ilvl w:val="0"/>
                <w:numId w:val="0"/>
              </w:numPr>
              <w:jc w:val="center"/>
              <w:rPr>
                <w:szCs w:val="22"/>
              </w:rPr>
            </w:pPr>
            <w:r w:rsidRPr="00FF0B2E">
              <w:rPr>
                <w:rFonts w:cs="Segoe UI"/>
                <w:szCs w:val="22"/>
              </w:rPr>
              <w:t>Sr-90 (Y-90)</w:t>
            </w:r>
          </w:p>
        </w:tc>
        <w:tc>
          <w:tcPr>
            <w:tcW w:w="1559" w:type="dxa"/>
            <w:vAlign w:val="center"/>
          </w:tcPr>
          <w:p w14:paraId="2EE24BAF" w14:textId="77777777" w:rsidR="00F92800" w:rsidRPr="00C14DFD" w:rsidRDefault="00F92800" w:rsidP="00A81C14">
            <w:pPr>
              <w:pStyle w:val="Roman"/>
              <w:numPr>
                <w:ilvl w:val="0"/>
                <w:numId w:val="0"/>
              </w:numPr>
              <w:jc w:val="center"/>
              <w:rPr>
                <w:szCs w:val="22"/>
              </w:rPr>
            </w:pPr>
            <w:r w:rsidRPr="00FF0B2E">
              <w:rPr>
                <w:rFonts w:cs="Segoe UI"/>
                <w:szCs w:val="22"/>
              </w:rPr>
              <w:t>1.E+00</w:t>
            </w:r>
          </w:p>
        </w:tc>
        <w:tc>
          <w:tcPr>
            <w:tcW w:w="1843" w:type="dxa"/>
          </w:tcPr>
          <w:p w14:paraId="184F7F29" w14:textId="77777777" w:rsidR="00F92800" w:rsidRPr="00C14DFD" w:rsidRDefault="00F92800" w:rsidP="00A81C14">
            <w:pPr>
              <w:pStyle w:val="Roman"/>
              <w:numPr>
                <w:ilvl w:val="0"/>
                <w:numId w:val="0"/>
              </w:numPr>
              <w:jc w:val="center"/>
              <w:rPr>
                <w:szCs w:val="22"/>
              </w:rPr>
            </w:pPr>
            <w:r>
              <w:rPr>
                <w:szCs w:val="22"/>
              </w:rPr>
              <w:t>3.E-01</w:t>
            </w:r>
          </w:p>
        </w:tc>
      </w:tr>
      <w:tr w:rsidR="00F92800" w:rsidRPr="00C14DFD" w14:paraId="0C1E66B7" w14:textId="77777777" w:rsidTr="006B61E7">
        <w:tc>
          <w:tcPr>
            <w:tcW w:w="2122" w:type="dxa"/>
            <w:vAlign w:val="center"/>
          </w:tcPr>
          <w:p w14:paraId="4761C3F7" w14:textId="77777777" w:rsidR="00F92800" w:rsidRPr="00C14DFD" w:rsidRDefault="00F92800" w:rsidP="00A81C14">
            <w:pPr>
              <w:pStyle w:val="Roman"/>
              <w:numPr>
                <w:ilvl w:val="0"/>
                <w:numId w:val="0"/>
              </w:numPr>
              <w:jc w:val="center"/>
              <w:rPr>
                <w:szCs w:val="22"/>
              </w:rPr>
            </w:pPr>
            <w:r w:rsidRPr="00FF0B2E">
              <w:rPr>
                <w:rFonts w:cs="Segoe UI"/>
                <w:szCs w:val="22"/>
              </w:rPr>
              <w:t>Tc-99</w:t>
            </w:r>
            <w:r w:rsidRPr="00FF0B2E">
              <w:rPr>
                <w:rFonts w:cs="Segoe UI"/>
                <w:szCs w:val="22"/>
                <w:vertAlign w:val="superscript"/>
              </w:rPr>
              <w:t>m</w:t>
            </w:r>
          </w:p>
        </w:tc>
        <w:tc>
          <w:tcPr>
            <w:tcW w:w="1559" w:type="dxa"/>
            <w:vAlign w:val="center"/>
          </w:tcPr>
          <w:p w14:paraId="0CA7B625" w14:textId="77777777" w:rsidR="00F92800" w:rsidRPr="00C14DFD" w:rsidRDefault="00F92800" w:rsidP="00A81C14">
            <w:pPr>
              <w:pStyle w:val="Roman"/>
              <w:numPr>
                <w:ilvl w:val="0"/>
                <w:numId w:val="0"/>
              </w:numPr>
              <w:jc w:val="center"/>
              <w:rPr>
                <w:szCs w:val="22"/>
              </w:rPr>
            </w:pPr>
            <w:r w:rsidRPr="00FF0B2E">
              <w:rPr>
                <w:rFonts w:cs="Segoe UI"/>
                <w:szCs w:val="22"/>
              </w:rPr>
              <w:t>7.E-01</w:t>
            </w:r>
          </w:p>
        </w:tc>
        <w:tc>
          <w:tcPr>
            <w:tcW w:w="1843" w:type="dxa"/>
          </w:tcPr>
          <w:p w14:paraId="3485CD36" w14:textId="77777777" w:rsidR="00F92800" w:rsidRPr="00C14DFD" w:rsidRDefault="00F92800" w:rsidP="00A81C14">
            <w:pPr>
              <w:pStyle w:val="Roman"/>
              <w:numPr>
                <w:ilvl w:val="0"/>
                <w:numId w:val="0"/>
              </w:numPr>
              <w:jc w:val="center"/>
              <w:rPr>
                <w:szCs w:val="22"/>
              </w:rPr>
            </w:pPr>
            <w:r>
              <w:rPr>
                <w:szCs w:val="22"/>
              </w:rPr>
              <w:t>4.E+00</w:t>
            </w:r>
          </w:p>
        </w:tc>
      </w:tr>
      <w:tr w:rsidR="00F92800" w:rsidRPr="00C14DFD" w14:paraId="58451DD0" w14:textId="77777777" w:rsidTr="006B61E7">
        <w:tc>
          <w:tcPr>
            <w:tcW w:w="2122" w:type="dxa"/>
            <w:vAlign w:val="center"/>
          </w:tcPr>
          <w:p w14:paraId="055722A5" w14:textId="77777777" w:rsidR="00F92800" w:rsidRPr="00C14DFD" w:rsidRDefault="00F92800" w:rsidP="00A81C14">
            <w:pPr>
              <w:pStyle w:val="Roman"/>
              <w:numPr>
                <w:ilvl w:val="0"/>
                <w:numId w:val="0"/>
              </w:numPr>
              <w:jc w:val="center"/>
              <w:rPr>
                <w:szCs w:val="22"/>
              </w:rPr>
            </w:pPr>
            <w:r w:rsidRPr="00FF0B2E">
              <w:rPr>
                <w:rFonts w:cs="Segoe UI"/>
                <w:szCs w:val="22"/>
              </w:rPr>
              <w:t>Tl-204</w:t>
            </w:r>
          </w:p>
        </w:tc>
        <w:tc>
          <w:tcPr>
            <w:tcW w:w="1559" w:type="dxa"/>
            <w:vAlign w:val="center"/>
          </w:tcPr>
          <w:p w14:paraId="7AD8D533" w14:textId="77777777" w:rsidR="00F92800" w:rsidRPr="00C14DFD" w:rsidRDefault="00F92800" w:rsidP="00A81C14">
            <w:pPr>
              <w:pStyle w:val="Roman"/>
              <w:numPr>
                <w:ilvl w:val="0"/>
                <w:numId w:val="0"/>
              </w:numPr>
              <w:jc w:val="center"/>
              <w:rPr>
                <w:szCs w:val="22"/>
              </w:rPr>
            </w:pPr>
            <w:r w:rsidRPr="00FF0B2E">
              <w:rPr>
                <w:rFonts w:cs="Segoe UI"/>
                <w:szCs w:val="22"/>
              </w:rPr>
              <w:t>2.E+01</w:t>
            </w:r>
          </w:p>
        </w:tc>
        <w:tc>
          <w:tcPr>
            <w:tcW w:w="1843" w:type="dxa"/>
          </w:tcPr>
          <w:p w14:paraId="77B43AEA" w14:textId="77777777" w:rsidR="00F92800" w:rsidRPr="00C14DFD" w:rsidRDefault="00F92800" w:rsidP="00A81C14">
            <w:pPr>
              <w:pStyle w:val="Roman"/>
              <w:numPr>
                <w:ilvl w:val="0"/>
                <w:numId w:val="0"/>
              </w:numPr>
              <w:jc w:val="center"/>
              <w:rPr>
                <w:szCs w:val="22"/>
              </w:rPr>
            </w:pPr>
            <w:r>
              <w:rPr>
                <w:szCs w:val="22"/>
              </w:rPr>
              <w:t>7.E-01</w:t>
            </w:r>
          </w:p>
        </w:tc>
      </w:tr>
    </w:tbl>
    <w:p w14:paraId="52F1DFB3" w14:textId="7545205F" w:rsidR="008C4D14" w:rsidRDefault="008C4D14" w:rsidP="008C4D14"/>
    <w:p w14:paraId="61045A1F" w14:textId="7F023239" w:rsidR="00DF6FE1" w:rsidRDefault="00DF6FE1" w:rsidP="00DF6FE1">
      <w:pPr>
        <w:pStyle w:val="Heading1"/>
      </w:pPr>
      <w:bookmarkStart w:id="37" w:name="_Toc12955113"/>
      <w:r>
        <w:lastRenderedPageBreak/>
        <w:t>Appendix 4 – Security goals</w:t>
      </w:r>
      <w:bookmarkEnd w:id="37"/>
    </w:p>
    <w:p w14:paraId="124DA22E" w14:textId="475380B9" w:rsidR="00DF6FE1" w:rsidRDefault="00DF6FE1" w:rsidP="00DF6FE1"/>
    <w:tbl>
      <w:tblPr>
        <w:tblStyle w:val="TableGrid"/>
        <w:tblW w:w="0" w:type="auto"/>
        <w:tblLook w:val="04A0" w:firstRow="1" w:lastRow="0" w:firstColumn="1" w:lastColumn="0" w:noHBand="0" w:noVBand="1"/>
      </w:tblPr>
      <w:tblGrid>
        <w:gridCol w:w="4672"/>
        <w:gridCol w:w="4673"/>
      </w:tblGrid>
      <w:tr w:rsidR="00DF6FE1" w14:paraId="22772574" w14:textId="77777777" w:rsidTr="00DF6FE1">
        <w:tc>
          <w:tcPr>
            <w:tcW w:w="4672" w:type="dxa"/>
          </w:tcPr>
          <w:p w14:paraId="1A44397C" w14:textId="476B14F4" w:rsidR="00DF6FE1" w:rsidRDefault="00DF6FE1" w:rsidP="006B61E7">
            <w:pPr>
              <w:pStyle w:val="Heading4"/>
              <w:outlineLvl w:val="3"/>
            </w:pPr>
            <w:r>
              <w:t>Activity</w:t>
            </w:r>
          </w:p>
        </w:tc>
        <w:tc>
          <w:tcPr>
            <w:tcW w:w="4673" w:type="dxa"/>
          </w:tcPr>
          <w:p w14:paraId="465E15CD" w14:textId="6D47D61F" w:rsidR="00DF6FE1" w:rsidRDefault="00DF6FE1" w:rsidP="006B61E7">
            <w:pPr>
              <w:pStyle w:val="Heading4"/>
              <w:outlineLvl w:val="3"/>
            </w:pPr>
            <w:r>
              <w:t>Security goal</w:t>
            </w:r>
          </w:p>
        </w:tc>
      </w:tr>
      <w:tr w:rsidR="00DF6FE1" w14:paraId="4B61C6A7" w14:textId="77777777" w:rsidTr="00DF6FE1">
        <w:tc>
          <w:tcPr>
            <w:tcW w:w="4672" w:type="dxa"/>
          </w:tcPr>
          <w:p w14:paraId="456052D9" w14:textId="77777777" w:rsidR="004C7263" w:rsidRDefault="004C7263" w:rsidP="00DF6FE1"/>
          <w:p w14:paraId="78057412" w14:textId="77777777" w:rsidR="00DF6FE1" w:rsidRDefault="00DF6FE1" w:rsidP="00DF6FE1">
            <w:r>
              <w:t>Use or storage of radioactive material or nuclear in secured areas assigned security level A</w:t>
            </w:r>
          </w:p>
          <w:p w14:paraId="4FE48DA9" w14:textId="1B571D22" w:rsidR="004C7263" w:rsidRDefault="004C7263" w:rsidP="00DF6FE1"/>
        </w:tc>
        <w:tc>
          <w:tcPr>
            <w:tcW w:w="4673" w:type="dxa"/>
          </w:tcPr>
          <w:p w14:paraId="44843D4A" w14:textId="77777777" w:rsidR="004C7263" w:rsidRDefault="004C7263" w:rsidP="00DF6FE1"/>
          <w:p w14:paraId="0E1B60EB" w14:textId="54B5261E" w:rsidR="00DF6FE1" w:rsidRDefault="00DF6FE1" w:rsidP="00DF6FE1">
            <w:r>
              <w:t xml:space="preserve">Very high level of confidence that </w:t>
            </w:r>
            <w:r w:rsidR="00C035CE">
              <w:t>the security system will prevent the unauthorised removal of the material</w:t>
            </w:r>
          </w:p>
        </w:tc>
      </w:tr>
      <w:tr w:rsidR="00DF6FE1" w14:paraId="59B92E7C" w14:textId="77777777" w:rsidTr="00DF6FE1">
        <w:tc>
          <w:tcPr>
            <w:tcW w:w="4672" w:type="dxa"/>
          </w:tcPr>
          <w:p w14:paraId="108327D0" w14:textId="77777777" w:rsidR="004C7263" w:rsidRDefault="004C7263" w:rsidP="00DF6FE1"/>
          <w:p w14:paraId="60951689" w14:textId="77777777" w:rsidR="00DF6FE1" w:rsidRDefault="00DF6FE1" w:rsidP="00DF6FE1">
            <w:r>
              <w:t>Use or storage of radioactive material or nuclear in secured areas assigned security level B</w:t>
            </w:r>
          </w:p>
          <w:p w14:paraId="010EBFC0" w14:textId="129B082B" w:rsidR="004C7263" w:rsidRDefault="004C7263" w:rsidP="00DF6FE1"/>
        </w:tc>
        <w:tc>
          <w:tcPr>
            <w:tcW w:w="4673" w:type="dxa"/>
          </w:tcPr>
          <w:p w14:paraId="72FE015B" w14:textId="77777777" w:rsidR="004C7263" w:rsidRDefault="004C7263" w:rsidP="00DF6FE1"/>
          <w:p w14:paraId="2DDEDC61" w14:textId="20302B68" w:rsidR="00DF6FE1" w:rsidRDefault="00C035CE" w:rsidP="00DF6FE1">
            <w:r>
              <w:t>High level of confidence that the security system will prevent the unauthorised removal of the material</w:t>
            </w:r>
          </w:p>
        </w:tc>
      </w:tr>
      <w:tr w:rsidR="00DF6FE1" w14:paraId="7E9D0CF0" w14:textId="77777777" w:rsidTr="00DF6FE1">
        <w:tc>
          <w:tcPr>
            <w:tcW w:w="4672" w:type="dxa"/>
          </w:tcPr>
          <w:p w14:paraId="3ED668BA" w14:textId="77777777" w:rsidR="004C7263" w:rsidRDefault="004C7263" w:rsidP="00DF6FE1"/>
          <w:p w14:paraId="3D130F9A" w14:textId="77777777" w:rsidR="00DF6FE1" w:rsidRDefault="00DF6FE1" w:rsidP="00DF6FE1">
            <w:r>
              <w:t>Use or storage of radioactive material or nuclear in secured areas assigned security level C</w:t>
            </w:r>
            <w:r w:rsidR="004C7263">
              <w:t xml:space="preserve"> or security level D</w:t>
            </w:r>
          </w:p>
          <w:p w14:paraId="303927B2" w14:textId="427C7EA3" w:rsidR="004C7263" w:rsidRDefault="004C7263" w:rsidP="00DF6FE1"/>
        </w:tc>
        <w:tc>
          <w:tcPr>
            <w:tcW w:w="4673" w:type="dxa"/>
          </w:tcPr>
          <w:p w14:paraId="750B3423" w14:textId="77777777" w:rsidR="004C7263" w:rsidRDefault="004C7263" w:rsidP="00DF6FE1"/>
          <w:p w14:paraId="1BB4B554" w14:textId="1586F254" w:rsidR="00DF6FE1" w:rsidRDefault="00C035CE" w:rsidP="00DF6FE1">
            <w:r>
              <w:t>Confidence that the security system will prevent the unauthorised removal of the material</w:t>
            </w:r>
          </w:p>
        </w:tc>
      </w:tr>
      <w:tr w:rsidR="004C7263" w14:paraId="4CEF07D5" w14:textId="77777777" w:rsidTr="00DF6FE1">
        <w:tc>
          <w:tcPr>
            <w:tcW w:w="4672" w:type="dxa"/>
          </w:tcPr>
          <w:p w14:paraId="03393327" w14:textId="77777777" w:rsidR="004C7263" w:rsidRDefault="004C7263" w:rsidP="004C7263"/>
          <w:p w14:paraId="013F33AE" w14:textId="77777777" w:rsidR="004C7263" w:rsidRDefault="004C7263" w:rsidP="004C7263">
            <w:r>
              <w:t>Transport of radioactive material or nuclear in enhanced security packages</w:t>
            </w:r>
          </w:p>
          <w:p w14:paraId="6A064095" w14:textId="446C13C5" w:rsidR="004C7263" w:rsidRDefault="004C7263" w:rsidP="004C7263"/>
        </w:tc>
        <w:tc>
          <w:tcPr>
            <w:tcW w:w="4673" w:type="dxa"/>
          </w:tcPr>
          <w:p w14:paraId="1E11B916" w14:textId="77777777" w:rsidR="004C7263" w:rsidRDefault="004C7263" w:rsidP="004C7263"/>
          <w:p w14:paraId="1548FC5D" w14:textId="77777777" w:rsidR="004C7263" w:rsidRDefault="004C7263" w:rsidP="004C7263">
            <w:r>
              <w:t>High level of confidence that the security system will prevent the unauthorised removal of the material</w:t>
            </w:r>
          </w:p>
          <w:p w14:paraId="0CE87577" w14:textId="585A24F7" w:rsidR="004C7263" w:rsidRDefault="004C7263" w:rsidP="004C7263"/>
        </w:tc>
      </w:tr>
      <w:tr w:rsidR="004C7263" w14:paraId="4028FF11" w14:textId="77777777" w:rsidTr="00DF6FE1">
        <w:tc>
          <w:tcPr>
            <w:tcW w:w="4672" w:type="dxa"/>
          </w:tcPr>
          <w:p w14:paraId="69C4AC29" w14:textId="77777777" w:rsidR="004C7263" w:rsidRDefault="004C7263" w:rsidP="004C7263"/>
          <w:p w14:paraId="587D29B0" w14:textId="77777777" w:rsidR="004C7263" w:rsidRDefault="004C7263" w:rsidP="004C7263">
            <w:r>
              <w:t>Transport of radioactive material or nuclear in basic security packages</w:t>
            </w:r>
          </w:p>
          <w:p w14:paraId="090C59AA" w14:textId="390D90EA" w:rsidR="004C7263" w:rsidRDefault="004C7263" w:rsidP="004C7263"/>
        </w:tc>
        <w:tc>
          <w:tcPr>
            <w:tcW w:w="4673" w:type="dxa"/>
          </w:tcPr>
          <w:p w14:paraId="0C66A1CE" w14:textId="77777777" w:rsidR="004C7263" w:rsidRDefault="004C7263" w:rsidP="004C7263"/>
          <w:p w14:paraId="03FC92C4" w14:textId="77777777" w:rsidR="004C7263" w:rsidRDefault="004C7263" w:rsidP="004C7263">
            <w:r>
              <w:t>Confidence that the security system will prevent the unauthorised removal of the material</w:t>
            </w:r>
          </w:p>
          <w:p w14:paraId="39D875B9" w14:textId="2C062D17" w:rsidR="004C7263" w:rsidRDefault="004C7263" w:rsidP="004C7263"/>
        </w:tc>
      </w:tr>
    </w:tbl>
    <w:p w14:paraId="697E1405" w14:textId="77777777" w:rsidR="00DF6FE1" w:rsidRPr="00DF6FE1" w:rsidRDefault="00DF6FE1" w:rsidP="006B61E7"/>
    <w:p w14:paraId="77F7D55E" w14:textId="4E889CC4" w:rsidR="005A258B" w:rsidRDefault="00DC4237" w:rsidP="00DF6FE1">
      <w:pPr>
        <w:pStyle w:val="Heading1"/>
      </w:pPr>
      <w:bookmarkStart w:id="38" w:name="_Toc12955114"/>
      <w:r>
        <w:lastRenderedPageBreak/>
        <w:t xml:space="preserve">Appendix </w:t>
      </w:r>
      <w:r w:rsidR="004C7263">
        <w:t>5</w:t>
      </w:r>
      <w:r>
        <w:t xml:space="preserve"> </w:t>
      </w:r>
      <w:r w:rsidR="00F03645">
        <w:t>–</w:t>
      </w:r>
      <w:r>
        <w:t xml:space="preserve"> </w:t>
      </w:r>
      <w:r w:rsidR="00CB2516">
        <w:t xml:space="preserve">Security </w:t>
      </w:r>
      <w:r w:rsidR="00C52A61">
        <w:t>p</w:t>
      </w:r>
      <w:r w:rsidR="00CB2516">
        <w:t>lan</w:t>
      </w:r>
      <w:r w:rsidR="007117E0">
        <w:t>s</w:t>
      </w:r>
      <w:bookmarkEnd w:id="38"/>
    </w:p>
    <w:p w14:paraId="42973052" w14:textId="0EAF9370" w:rsidR="0023528A" w:rsidRPr="0023528A" w:rsidRDefault="0023528A" w:rsidP="0023528A">
      <w:r w:rsidRPr="0023528A">
        <w:t>This appendix sets out the requirements to be included in security plans as required by clauses 3(f) and 6(b). Requirements differ depending on whether radioactive material is for use and storage or for transport. If material is to be transported as well as being used or stored then the security plan must satisfy the requirements in both sections of this appendix.</w:t>
      </w:r>
    </w:p>
    <w:p w14:paraId="511948B9" w14:textId="165915CF" w:rsidR="00CB2516" w:rsidRPr="00AC6A7E" w:rsidRDefault="00CB2516" w:rsidP="00AC6A7E">
      <w:pPr>
        <w:pStyle w:val="Heading4"/>
      </w:pPr>
      <w:r w:rsidRPr="00AC6A7E">
        <w:t xml:space="preserve">Use and </w:t>
      </w:r>
      <w:r w:rsidR="00C52A61">
        <w:t>s</w:t>
      </w:r>
      <w:r w:rsidRPr="00AC6A7E">
        <w:t>torage</w:t>
      </w:r>
    </w:p>
    <w:p w14:paraId="27B0A897" w14:textId="297B9418" w:rsidR="00CB2516" w:rsidRDefault="00CB2516" w:rsidP="00CB2516">
      <w:r>
        <w:t>Introduction</w:t>
      </w:r>
    </w:p>
    <w:p w14:paraId="707B76AA" w14:textId="367488CB" w:rsidR="00CB2516" w:rsidRDefault="00CB2516" w:rsidP="00CB2516">
      <w:pPr>
        <w:pStyle w:val="ListParagraph"/>
        <w:numPr>
          <w:ilvl w:val="0"/>
          <w:numId w:val="15"/>
        </w:numPr>
      </w:pPr>
      <w:r>
        <w:t xml:space="preserve">Objectives of the </w:t>
      </w:r>
      <w:r w:rsidR="003D3BDE">
        <w:t>p</w:t>
      </w:r>
      <w:r>
        <w:t xml:space="preserve">lan – such as documenting the operation of the security system and security management measures to demonstrate compliance with the code of practice for </w:t>
      </w:r>
      <w:r w:rsidR="003D3BDE">
        <w:t xml:space="preserve">the </w:t>
      </w:r>
      <w:r>
        <w:t>security of radioactive material</w:t>
      </w:r>
    </w:p>
    <w:p w14:paraId="2E44C866" w14:textId="2FB0B77A" w:rsidR="00CB2516" w:rsidRDefault="00CB2516" w:rsidP="00CB2516">
      <w:pPr>
        <w:pStyle w:val="ListParagraph"/>
        <w:numPr>
          <w:ilvl w:val="0"/>
          <w:numId w:val="15"/>
        </w:numPr>
      </w:pPr>
      <w:r>
        <w:t>Scope – brief description of the scope of the plan including its links to other relevant documents</w:t>
      </w:r>
    </w:p>
    <w:p w14:paraId="7E4D2E8E" w14:textId="04ED2F38" w:rsidR="00CB2516" w:rsidRDefault="00CB2516" w:rsidP="00CB2516">
      <w:pPr>
        <w:pStyle w:val="ListParagraph"/>
        <w:numPr>
          <w:ilvl w:val="0"/>
          <w:numId w:val="15"/>
        </w:numPr>
      </w:pPr>
      <w:r>
        <w:t>Preparation and updating – the process for developing, updating and approving the plan</w:t>
      </w:r>
    </w:p>
    <w:p w14:paraId="5B42EF53" w14:textId="1847EE5F" w:rsidR="00CB2516" w:rsidRDefault="00CB2516" w:rsidP="00CB2516"/>
    <w:p w14:paraId="1A907B0B" w14:textId="7A2DAEAB" w:rsidR="00CB2516" w:rsidRDefault="00CB2516" w:rsidP="00CB2516">
      <w:r>
        <w:t>Facility</w:t>
      </w:r>
    </w:p>
    <w:p w14:paraId="6AF014A1" w14:textId="1A392A4C" w:rsidR="00CB2516" w:rsidRDefault="00CB2516" w:rsidP="00CB2516">
      <w:pPr>
        <w:pStyle w:val="ListParagraph"/>
        <w:numPr>
          <w:ilvl w:val="0"/>
          <w:numId w:val="16"/>
        </w:numPr>
      </w:pPr>
      <w:r>
        <w:t>Description and location of radioactive material and nuclear material</w:t>
      </w:r>
    </w:p>
    <w:p w14:paraId="5D5F58BC" w14:textId="1E186CDE" w:rsidR="00CB2516" w:rsidRDefault="00CB2516" w:rsidP="00CB2516">
      <w:pPr>
        <w:pStyle w:val="ListParagraph"/>
        <w:numPr>
          <w:ilvl w:val="0"/>
          <w:numId w:val="16"/>
        </w:numPr>
      </w:pPr>
      <w:r>
        <w:t>Assessed security levels assigned to each secured area</w:t>
      </w:r>
    </w:p>
    <w:p w14:paraId="67D332A6" w14:textId="2A155086" w:rsidR="00CB2516" w:rsidRDefault="00CB2516" w:rsidP="00CB2516">
      <w:pPr>
        <w:pStyle w:val="ListParagraph"/>
        <w:numPr>
          <w:ilvl w:val="0"/>
          <w:numId w:val="16"/>
        </w:numPr>
      </w:pPr>
      <w:r>
        <w:t>Description of the physical features of the facility</w:t>
      </w:r>
    </w:p>
    <w:p w14:paraId="345D8C6C" w14:textId="5FAE4248" w:rsidR="00CB2516" w:rsidRDefault="00CB2516" w:rsidP="00CB2516"/>
    <w:p w14:paraId="3B31A471" w14:textId="2974EB18" w:rsidR="00CB2516" w:rsidRDefault="00CB2516" w:rsidP="00CB2516">
      <w:r>
        <w:t xml:space="preserve">Security </w:t>
      </w:r>
      <w:r w:rsidR="00210B78">
        <w:t>m</w:t>
      </w:r>
      <w:r>
        <w:t>anagement</w:t>
      </w:r>
    </w:p>
    <w:p w14:paraId="5E67DD8E" w14:textId="3B54DE95" w:rsidR="00CB2516" w:rsidRDefault="00CB2516" w:rsidP="00CB2516">
      <w:pPr>
        <w:pStyle w:val="ListParagraph"/>
        <w:numPr>
          <w:ilvl w:val="0"/>
          <w:numId w:val="17"/>
        </w:numPr>
      </w:pPr>
      <w:r>
        <w:t>Description of the measures in place to meet the requirements of clauses 1 to</w:t>
      </w:r>
      <w:r w:rsidR="00612864">
        <w:t xml:space="preserve"> 4</w:t>
      </w:r>
      <w:r>
        <w:t xml:space="preserve"> of this code</w:t>
      </w:r>
      <w:r w:rsidR="00210B78">
        <w:t xml:space="preserve"> including:</w:t>
      </w:r>
    </w:p>
    <w:p w14:paraId="10014227" w14:textId="615F6FB7" w:rsidR="00210B78" w:rsidRDefault="00210B78" w:rsidP="00210B78">
      <w:pPr>
        <w:pStyle w:val="ListParagraph"/>
        <w:numPr>
          <w:ilvl w:val="1"/>
          <w:numId w:val="17"/>
        </w:numPr>
      </w:pPr>
      <w:r>
        <w:t>Roles and responsibilities including details of the appointed radiation security officer</w:t>
      </w:r>
    </w:p>
    <w:p w14:paraId="38774144" w14:textId="56D95E32" w:rsidR="00210B78" w:rsidRDefault="00210B78" w:rsidP="00210B78">
      <w:pPr>
        <w:pStyle w:val="ListParagraph"/>
        <w:numPr>
          <w:ilvl w:val="1"/>
          <w:numId w:val="17"/>
        </w:numPr>
      </w:pPr>
      <w:r>
        <w:t>Training and qualification</w:t>
      </w:r>
      <w:r w:rsidR="003D3BDE">
        <w:t>s</w:t>
      </w:r>
    </w:p>
    <w:p w14:paraId="2C326327" w14:textId="7E95450D" w:rsidR="00210B78" w:rsidRDefault="00210B78" w:rsidP="00210B78">
      <w:pPr>
        <w:pStyle w:val="ListParagraph"/>
        <w:numPr>
          <w:ilvl w:val="1"/>
          <w:numId w:val="17"/>
        </w:numPr>
      </w:pPr>
      <w:r>
        <w:t>Access authorisation</w:t>
      </w:r>
    </w:p>
    <w:p w14:paraId="17EFB472" w14:textId="4CC113CD" w:rsidR="00210B78" w:rsidRDefault="00210B78" w:rsidP="00210B78">
      <w:pPr>
        <w:pStyle w:val="ListParagraph"/>
        <w:numPr>
          <w:ilvl w:val="1"/>
          <w:numId w:val="17"/>
        </w:numPr>
      </w:pPr>
      <w:r>
        <w:t>Trustworthiness</w:t>
      </w:r>
      <w:r w:rsidR="00AB605F">
        <w:t xml:space="preserve"> and reliability</w:t>
      </w:r>
    </w:p>
    <w:p w14:paraId="7002CC64" w14:textId="76172C39" w:rsidR="00210B78" w:rsidRDefault="00210B78" w:rsidP="00210B78">
      <w:pPr>
        <w:pStyle w:val="ListParagraph"/>
        <w:numPr>
          <w:ilvl w:val="1"/>
          <w:numId w:val="17"/>
        </w:numPr>
      </w:pPr>
      <w:r>
        <w:t>Information protection</w:t>
      </w:r>
    </w:p>
    <w:p w14:paraId="72088F00" w14:textId="3CC35A9A" w:rsidR="00210B78" w:rsidRDefault="00210B78" w:rsidP="00210B78">
      <w:pPr>
        <w:pStyle w:val="ListParagraph"/>
        <w:numPr>
          <w:ilvl w:val="1"/>
          <w:numId w:val="17"/>
        </w:numPr>
      </w:pPr>
      <w:r>
        <w:t>Maintenance program</w:t>
      </w:r>
      <w:r w:rsidR="003D3BDE">
        <w:t>me</w:t>
      </w:r>
    </w:p>
    <w:p w14:paraId="6A3FD961" w14:textId="2EA8EB46" w:rsidR="00210B78" w:rsidRDefault="00210B78" w:rsidP="00210B78">
      <w:pPr>
        <w:pStyle w:val="ListParagraph"/>
        <w:numPr>
          <w:ilvl w:val="1"/>
          <w:numId w:val="17"/>
        </w:numPr>
      </w:pPr>
      <w:r>
        <w:t>Budget and resource planning</w:t>
      </w:r>
    </w:p>
    <w:p w14:paraId="2156A0C4" w14:textId="0EBEF049" w:rsidR="00210B78" w:rsidRDefault="00210B78" w:rsidP="00210B78">
      <w:pPr>
        <w:pStyle w:val="ListParagraph"/>
        <w:numPr>
          <w:ilvl w:val="1"/>
          <w:numId w:val="17"/>
        </w:numPr>
      </w:pPr>
      <w:r>
        <w:t>Evaluation for compliance and effectiveness</w:t>
      </w:r>
    </w:p>
    <w:p w14:paraId="18E871C4" w14:textId="29DCCD7C" w:rsidR="00210B78" w:rsidRDefault="00210B78" w:rsidP="00210B78"/>
    <w:p w14:paraId="16C3E8DD" w14:textId="27C7DFFC" w:rsidR="00210B78" w:rsidRDefault="00210B78" w:rsidP="00210B78">
      <w:r>
        <w:t>Security system</w:t>
      </w:r>
    </w:p>
    <w:p w14:paraId="15DE9940" w14:textId="4E14DE8F" w:rsidR="00CB2516" w:rsidRDefault="00210B78" w:rsidP="00210B78">
      <w:pPr>
        <w:pStyle w:val="ListParagraph"/>
        <w:numPr>
          <w:ilvl w:val="0"/>
          <w:numId w:val="17"/>
        </w:numPr>
      </w:pPr>
      <w:r>
        <w:t>Threat information if this has been provided by the regulatory body</w:t>
      </w:r>
    </w:p>
    <w:p w14:paraId="6CE867E9" w14:textId="11AAFD14" w:rsidR="00210B78" w:rsidRDefault="00210B78" w:rsidP="00210B78">
      <w:pPr>
        <w:pStyle w:val="ListParagraph"/>
        <w:numPr>
          <w:ilvl w:val="0"/>
          <w:numId w:val="17"/>
        </w:numPr>
      </w:pPr>
      <w:r>
        <w:t>If applicable how the threat information</w:t>
      </w:r>
      <w:r w:rsidR="00EE6667">
        <w:t xml:space="preserve"> is received and </w:t>
      </w:r>
      <w:r w:rsidR="00237E0D">
        <w:t>shared with personnel who have a need to know</w:t>
      </w:r>
    </w:p>
    <w:p w14:paraId="44DBBFF7" w14:textId="67BB95AC" w:rsidR="00237E0D" w:rsidRDefault="00237E0D" w:rsidP="00210B78">
      <w:pPr>
        <w:pStyle w:val="ListParagraph"/>
        <w:numPr>
          <w:ilvl w:val="0"/>
          <w:numId w:val="17"/>
        </w:numPr>
      </w:pPr>
      <w:r>
        <w:t>Process and methodology used to evaluate the security system</w:t>
      </w:r>
    </w:p>
    <w:p w14:paraId="42654764" w14:textId="4E9799E9" w:rsidR="00237E0D" w:rsidRDefault="00237E0D" w:rsidP="00210B78">
      <w:pPr>
        <w:pStyle w:val="ListParagraph"/>
        <w:numPr>
          <w:ilvl w:val="0"/>
          <w:numId w:val="17"/>
        </w:numPr>
      </w:pPr>
      <w:r>
        <w:t>How the security system has been designed to provide the level of protection required</w:t>
      </w:r>
    </w:p>
    <w:p w14:paraId="714C95F5" w14:textId="2269C42C" w:rsidR="00237E0D" w:rsidRDefault="00237E0D" w:rsidP="00210B78">
      <w:pPr>
        <w:pStyle w:val="ListParagraph"/>
        <w:numPr>
          <w:ilvl w:val="0"/>
          <w:numId w:val="17"/>
        </w:numPr>
      </w:pPr>
      <w:r>
        <w:t>Physical measures for controlling access</w:t>
      </w:r>
    </w:p>
    <w:p w14:paraId="474A4898" w14:textId="28F855E4" w:rsidR="00237E0D" w:rsidRDefault="00237E0D" w:rsidP="00210B78">
      <w:pPr>
        <w:pStyle w:val="ListParagraph"/>
        <w:numPr>
          <w:ilvl w:val="0"/>
          <w:numId w:val="17"/>
        </w:numPr>
      </w:pPr>
      <w:r>
        <w:t>Detection, delay and alarm assessment measures</w:t>
      </w:r>
    </w:p>
    <w:p w14:paraId="423C6129" w14:textId="7F97AE96" w:rsidR="00237E0D" w:rsidRDefault="00237E0D" w:rsidP="00237E0D"/>
    <w:p w14:paraId="7911BDBB" w14:textId="44553AC0" w:rsidR="00237E0D" w:rsidRDefault="00237E0D" w:rsidP="00237E0D">
      <w:r>
        <w:t>Security procedures</w:t>
      </w:r>
    </w:p>
    <w:p w14:paraId="14BBAFF2" w14:textId="5A03C1ED" w:rsidR="00237E0D" w:rsidRDefault="00237E0D" w:rsidP="00237E0D">
      <w:pPr>
        <w:pStyle w:val="ListParagraph"/>
        <w:numPr>
          <w:ilvl w:val="0"/>
          <w:numId w:val="18"/>
        </w:numPr>
      </w:pPr>
      <w:r>
        <w:t>Description of the written procedures for personnel who implement and maintain them</w:t>
      </w:r>
    </w:p>
    <w:p w14:paraId="2EE41E5E" w14:textId="0AFA4CE8" w:rsidR="00237E0D" w:rsidRDefault="00237E0D" w:rsidP="00237E0D"/>
    <w:p w14:paraId="3F65260A" w14:textId="1ECF784C" w:rsidR="00237E0D" w:rsidRDefault="00237E0D" w:rsidP="00237E0D">
      <w:r>
        <w:t>Response</w:t>
      </w:r>
    </w:p>
    <w:p w14:paraId="1846B11C" w14:textId="5D33807B" w:rsidR="00237E0D" w:rsidRDefault="00237E0D" w:rsidP="00237E0D">
      <w:pPr>
        <w:pStyle w:val="ListParagraph"/>
        <w:numPr>
          <w:ilvl w:val="0"/>
          <w:numId w:val="18"/>
        </w:numPr>
      </w:pPr>
      <w:r>
        <w:t>Description of response measures for all security events</w:t>
      </w:r>
    </w:p>
    <w:p w14:paraId="43ED531E" w14:textId="4615D69B" w:rsidR="00DC1A1F" w:rsidRDefault="00DC1A1F" w:rsidP="00DC1A1F"/>
    <w:p w14:paraId="244AE3EF" w14:textId="283DF34E" w:rsidR="00DC1A1F" w:rsidRPr="00DC1A1F" w:rsidRDefault="00DC1A1F" w:rsidP="00DC1A1F">
      <w:pPr>
        <w:pStyle w:val="Heading4"/>
      </w:pPr>
      <w:r>
        <w:lastRenderedPageBreak/>
        <w:t>Transport</w:t>
      </w:r>
    </w:p>
    <w:p w14:paraId="51BC1FCD" w14:textId="0B42CFFC" w:rsidR="00A81C14" w:rsidRDefault="00A81C14" w:rsidP="00A81C14"/>
    <w:p w14:paraId="4031BFE7" w14:textId="77777777" w:rsidR="00237E0D" w:rsidRDefault="00237E0D" w:rsidP="00237E0D">
      <w:r>
        <w:t>Introduction</w:t>
      </w:r>
    </w:p>
    <w:p w14:paraId="4F9BDDC1" w14:textId="6CD87438" w:rsidR="00237E0D" w:rsidRDefault="00237E0D" w:rsidP="00237E0D">
      <w:pPr>
        <w:pStyle w:val="ListParagraph"/>
        <w:numPr>
          <w:ilvl w:val="0"/>
          <w:numId w:val="15"/>
        </w:numPr>
      </w:pPr>
      <w:r>
        <w:t xml:space="preserve">Objectives of the </w:t>
      </w:r>
      <w:r w:rsidR="003D3BDE">
        <w:t>p</w:t>
      </w:r>
      <w:r>
        <w:t>lan – such as documenting the operation of the security system and security management measures to demonstrate compliance with the code of practice for security of radioactive material</w:t>
      </w:r>
    </w:p>
    <w:p w14:paraId="299710FA" w14:textId="1A4F3CB4" w:rsidR="00237E0D" w:rsidRDefault="00237E0D" w:rsidP="00237E0D">
      <w:pPr>
        <w:pStyle w:val="ListParagraph"/>
        <w:numPr>
          <w:ilvl w:val="0"/>
          <w:numId w:val="15"/>
        </w:numPr>
      </w:pPr>
      <w:r>
        <w:t>Scope – brief description of the scope of the plan including its links to other relevant documents</w:t>
      </w:r>
    </w:p>
    <w:p w14:paraId="237314D3" w14:textId="45EFC46C" w:rsidR="00237E0D" w:rsidRDefault="00237E0D" w:rsidP="00237E0D">
      <w:pPr>
        <w:pStyle w:val="ListParagraph"/>
        <w:numPr>
          <w:ilvl w:val="0"/>
          <w:numId w:val="15"/>
        </w:numPr>
      </w:pPr>
      <w:r>
        <w:t>Preparation and updating – the process for developing, updating and approving the plan</w:t>
      </w:r>
    </w:p>
    <w:p w14:paraId="29F20B11" w14:textId="10F29981" w:rsidR="00A81C14" w:rsidRDefault="00A81C14" w:rsidP="00A81C14"/>
    <w:p w14:paraId="45F79BD7" w14:textId="27AE3E31" w:rsidR="00237E0D" w:rsidRDefault="00237E0D" w:rsidP="00A81C14">
      <w:r>
        <w:t>Shipment details</w:t>
      </w:r>
    </w:p>
    <w:p w14:paraId="6294B697" w14:textId="569F3473" w:rsidR="00237E0D" w:rsidRDefault="00237E0D" w:rsidP="00237E0D">
      <w:pPr>
        <w:pStyle w:val="ListParagraph"/>
        <w:numPr>
          <w:ilvl w:val="0"/>
          <w:numId w:val="19"/>
        </w:numPr>
      </w:pPr>
      <w:r>
        <w:t>Description of radioactive material or nuclear material</w:t>
      </w:r>
    </w:p>
    <w:p w14:paraId="64E802AB" w14:textId="34AC02AF" w:rsidR="00237E0D" w:rsidRDefault="00237E0D" w:rsidP="00237E0D">
      <w:pPr>
        <w:pStyle w:val="ListParagraph"/>
        <w:numPr>
          <w:ilvl w:val="0"/>
          <w:numId w:val="19"/>
        </w:numPr>
      </w:pPr>
      <w:r>
        <w:t>Mode(s) of transport</w:t>
      </w:r>
    </w:p>
    <w:p w14:paraId="70EFA4A2" w14:textId="29339AE5" w:rsidR="00237E0D" w:rsidRDefault="00237E0D" w:rsidP="00237E0D"/>
    <w:p w14:paraId="3BCA0C22" w14:textId="7D95FA93" w:rsidR="00237E0D" w:rsidRDefault="00237E0D" w:rsidP="00237E0D">
      <w:r>
        <w:t>Administrative requirements</w:t>
      </w:r>
    </w:p>
    <w:p w14:paraId="7DBAC585" w14:textId="2A13DA01" w:rsidR="00237E0D" w:rsidRDefault="00237E0D" w:rsidP="00237E0D">
      <w:pPr>
        <w:pStyle w:val="ListParagraph"/>
        <w:numPr>
          <w:ilvl w:val="0"/>
          <w:numId w:val="20"/>
        </w:numPr>
      </w:pPr>
      <w:r>
        <w:t>Policies and procedures</w:t>
      </w:r>
    </w:p>
    <w:p w14:paraId="6151A0A5" w14:textId="47873BF4" w:rsidR="00237E0D" w:rsidRDefault="00237E0D" w:rsidP="00237E0D">
      <w:pPr>
        <w:pStyle w:val="ListParagraph"/>
        <w:numPr>
          <w:ilvl w:val="0"/>
          <w:numId w:val="20"/>
        </w:numPr>
      </w:pPr>
      <w:r>
        <w:t>Vulnerability and threat assessment</w:t>
      </w:r>
    </w:p>
    <w:p w14:paraId="28B43500" w14:textId="49511B0A" w:rsidR="00237E0D" w:rsidRDefault="00237E0D" w:rsidP="00237E0D">
      <w:pPr>
        <w:pStyle w:val="ListParagraph"/>
        <w:numPr>
          <w:ilvl w:val="0"/>
          <w:numId w:val="20"/>
        </w:numPr>
      </w:pPr>
      <w:r>
        <w:t>Testing and evaluating the security plan</w:t>
      </w:r>
    </w:p>
    <w:p w14:paraId="2FF49FC3" w14:textId="738ED367" w:rsidR="00237E0D" w:rsidRDefault="00237E0D" w:rsidP="00237E0D">
      <w:pPr>
        <w:pStyle w:val="ListParagraph"/>
        <w:numPr>
          <w:ilvl w:val="0"/>
          <w:numId w:val="20"/>
        </w:numPr>
      </w:pPr>
      <w:r>
        <w:t>Transport security verification</w:t>
      </w:r>
    </w:p>
    <w:p w14:paraId="01938B5C" w14:textId="57CD2199" w:rsidR="00237E0D" w:rsidRDefault="00237E0D" w:rsidP="00237E0D">
      <w:pPr>
        <w:pStyle w:val="ListParagraph"/>
        <w:numPr>
          <w:ilvl w:val="0"/>
          <w:numId w:val="20"/>
        </w:numPr>
      </w:pPr>
      <w:r>
        <w:t>Notification of relevant agencies</w:t>
      </w:r>
    </w:p>
    <w:p w14:paraId="307CD148" w14:textId="577F99E5" w:rsidR="00237E0D" w:rsidRDefault="00237E0D" w:rsidP="00237E0D"/>
    <w:p w14:paraId="553FCCD8" w14:textId="5BE68398" w:rsidR="00237E0D" w:rsidRDefault="00237E0D" w:rsidP="00237E0D">
      <w:r>
        <w:t>Personnel qualifications</w:t>
      </w:r>
    </w:p>
    <w:p w14:paraId="35534745" w14:textId="0B18F71F" w:rsidR="00237E0D" w:rsidRDefault="00237E0D" w:rsidP="00237E0D">
      <w:pPr>
        <w:pStyle w:val="ListParagraph"/>
        <w:numPr>
          <w:ilvl w:val="0"/>
          <w:numId w:val="21"/>
        </w:numPr>
      </w:pPr>
      <w:r>
        <w:t>Trustworthiness</w:t>
      </w:r>
    </w:p>
    <w:p w14:paraId="2BBBBE43" w14:textId="53700266" w:rsidR="00237E0D" w:rsidRDefault="00237E0D" w:rsidP="00237E0D">
      <w:pPr>
        <w:pStyle w:val="ListParagraph"/>
        <w:numPr>
          <w:ilvl w:val="0"/>
          <w:numId w:val="21"/>
        </w:numPr>
      </w:pPr>
      <w:r>
        <w:t>Training</w:t>
      </w:r>
    </w:p>
    <w:p w14:paraId="58C5ED16" w14:textId="7E80FAD0" w:rsidR="00237E0D" w:rsidRDefault="00237E0D" w:rsidP="00237E0D"/>
    <w:p w14:paraId="3522FA52" w14:textId="6EB16488" w:rsidR="00237E0D" w:rsidRDefault="00237E0D" w:rsidP="00237E0D">
      <w:r>
        <w:t>Responsibilities</w:t>
      </w:r>
    </w:p>
    <w:p w14:paraId="266A953E" w14:textId="7CA14F66" w:rsidR="00237E0D" w:rsidRDefault="00237E0D" w:rsidP="00237E0D">
      <w:pPr>
        <w:pStyle w:val="ListParagraph"/>
        <w:numPr>
          <w:ilvl w:val="0"/>
          <w:numId w:val="22"/>
        </w:numPr>
      </w:pPr>
      <w:r>
        <w:t>Organisational structure</w:t>
      </w:r>
    </w:p>
    <w:p w14:paraId="39159C26" w14:textId="4C6C951D" w:rsidR="00237E0D" w:rsidRDefault="00237E0D" w:rsidP="00237E0D">
      <w:pPr>
        <w:pStyle w:val="ListParagraph"/>
        <w:numPr>
          <w:ilvl w:val="0"/>
          <w:numId w:val="22"/>
        </w:numPr>
      </w:pPr>
      <w:r>
        <w:t>Allocation and transfer of responsibilities</w:t>
      </w:r>
    </w:p>
    <w:p w14:paraId="50C549DF" w14:textId="5A3E7FE1" w:rsidR="00237E0D" w:rsidRDefault="00237E0D" w:rsidP="00237E0D"/>
    <w:p w14:paraId="2ABCB09C" w14:textId="43E70225" w:rsidR="00237E0D" w:rsidRDefault="00237E0D" w:rsidP="00237E0D">
      <w:r>
        <w:t>Information management</w:t>
      </w:r>
    </w:p>
    <w:p w14:paraId="104A26A0" w14:textId="60FC5C44" w:rsidR="00237E0D" w:rsidRDefault="00237E0D" w:rsidP="00237E0D">
      <w:pPr>
        <w:pStyle w:val="ListParagraph"/>
        <w:numPr>
          <w:ilvl w:val="0"/>
          <w:numId w:val="23"/>
        </w:numPr>
      </w:pPr>
      <w:r>
        <w:t>Information security</w:t>
      </w:r>
    </w:p>
    <w:p w14:paraId="4F0AF48A" w14:textId="2E507DF1" w:rsidR="00237E0D" w:rsidRDefault="00237E0D" w:rsidP="00237E0D">
      <w:pPr>
        <w:pStyle w:val="ListParagraph"/>
        <w:numPr>
          <w:ilvl w:val="0"/>
          <w:numId w:val="23"/>
        </w:numPr>
      </w:pPr>
      <w:r>
        <w:t>Records retention</w:t>
      </w:r>
    </w:p>
    <w:p w14:paraId="5ABF5616" w14:textId="37B1AAD3" w:rsidR="00237E0D" w:rsidRDefault="00237E0D" w:rsidP="00237E0D"/>
    <w:p w14:paraId="35F330C0" w14:textId="4887E83E" w:rsidR="00237E0D" w:rsidRDefault="00237E0D" w:rsidP="00237E0D">
      <w:r>
        <w:t>Transport security measures</w:t>
      </w:r>
    </w:p>
    <w:p w14:paraId="20E57EDF" w14:textId="6819514A" w:rsidR="00237E0D" w:rsidRDefault="00237E0D" w:rsidP="00237E0D">
      <w:pPr>
        <w:pStyle w:val="ListParagraph"/>
        <w:numPr>
          <w:ilvl w:val="0"/>
          <w:numId w:val="24"/>
        </w:numPr>
      </w:pPr>
      <w:r>
        <w:t>Routes</w:t>
      </w:r>
    </w:p>
    <w:p w14:paraId="238FB90C" w14:textId="4E6DDF38" w:rsidR="00237E0D" w:rsidRDefault="00237E0D" w:rsidP="00237E0D">
      <w:pPr>
        <w:pStyle w:val="ListParagraph"/>
        <w:numPr>
          <w:ilvl w:val="0"/>
          <w:numId w:val="24"/>
        </w:numPr>
      </w:pPr>
      <w:r>
        <w:t>Transport security system (conveyance, operations command and control, physical protection measures, communication and positional tracking for normal operations</w:t>
      </w:r>
      <w:r w:rsidR="00B415AC">
        <w:t>, maintenance and testing of systems and equipment)</w:t>
      </w:r>
    </w:p>
    <w:p w14:paraId="44D40A8B" w14:textId="4F0038E3" w:rsidR="00B415AC" w:rsidRDefault="00B415AC" w:rsidP="00B415AC"/>
    <w:p w14:paraId="5693381A" w14:textId="552C4AB6" w:rsidR="00B415AC" w:rsidRDefault="00B415AC" w:rsidP="00B415AC">
      <w:r>
        <w:t>Emergency response</w:t>
      </w:r>
    </w:p>
    <w:p w14:paraId="1F3B1105" w14:textId="10B4C9DB" w:rsidR="00B415AC" w:rsidRDefault="00B415AC" w:rsidP="00B415AC">
      <w:pPr>
        <w:pStyle w:val="ListParagraph"/>
        <w:numPr>
          <w:ilvl w:val="0"/>
          <w:numId w:val="25"/>
        </w:numPr>
      </w:pPr>
      <w:r>
        <w:t>Emergency and contingency response</w:t>
      </w:r>
    </w:p>
    <w:p w14:paraId="02B08B3D" w14:textId="344B9FF0" w:rsidR="00B415AC" w:rsidRDefault="00B415AC" w:rsidP="00B415AC">
      <w:pPr>
        <w:pStyle w:val="ListParagraph"/>
        <w:numPr>
          <w:ilvl w:val="0"/>
          <w:numId w:val="25"/>
        </w:numPr>
      </w:pPr>
      <w:r>
        <w:t>Communications during incidents</w:t>
      </w:r>
    </w:p>
    <w:p w14:paraId="5443960C" w14:textId="1BD4D14B" w:rsidR="00B415AC" w:rsidRDefault="00B415AC" w:rsidP="00B415AC">
      <w:pPr>
        <w:pStyle w:val="ListParagraph"/>
        <w:numPr>
          <w:ilvl w:val="0"/>
          <w:numId w:val="25"/>
        </w:numPr>
      </w:pPr>
      <w:r>
        <w:t>Reporting of threats and incidents</w:t>
      </w:r>
    </w:p>
    <w:p w14:paraId="0D1031DB" w14:textId="41555362" w:rsidR="00A81C14" w:rsidRDefault="00A81C14" w:rsidP="00A81C14"/>
    <w:p w14:paraId="3039BE15" w14:textId="41EBBB18" w:rsidR="00A81C14" w:rsidRDefault="00A81C14" w:rsidP="00A81C14">
      <w:pPr>
        <w:pStyle w:val="Heading1"/>
      </w:pPr>
      <w:bookmarkStart w:id="39" w:name="_Toc531585691"/>
      <w:bookmarkStart w:id="40" w:name="_Toc529189943"/>
      <w:bookmarkStart w:id="41" w:name="_Toc528588029"/>
      <w:bookmarkStart w:id="42" w:name="_Toc12955115"/>
      <w:r>
        <w:lastRenderedPageBreak/>
        <w:t xml:space="preserve">Appendix </w:t>
      </w:r>
      <w:r w:rsidR="004C7263">
        <w:t>6</w:t>
      </w:r>
      <w:r w:rsidR="00F965B6">
        <w:t xml:space="preserve"> - </w:t>
      </w:r>
      <w:r>
        <w:t>Training</w:t>
      </w:r>
      <w:bookmarkEnd w:id="39"/>
      <w:bookmarkEnd w:id="40"/>
      <w:bookmarkEnd w:id="41"/>
      <w:bookmarkEnd w:id="42"/>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694"/>
        <w:gridCol w:w="793"/>
        <w:gridCol w:w="709"/>
        <w:gridCol w:w="709"/>
        <w:gridCol w:w="709"/>
        <w:gridCol w:w="567"/>
        <w:gridCol w:w="567"/>
        <w:gridCol w:w="709"/>
        <w:gridCol w:w="709"/>
      </w:tblGrid>
      <w:tr w:rsidR="0007316B" w14:paraId="56BA3191" w14:textId="77777777" w:rsidTr="00562693">
        <w:trPr>
          <w:cantSplit/>
          <w:tblHeader/>
        </w:trPr>
        <w:tc>
          <w:tcPr>
            <w:tcW w:w="2694" w:type="dxa"/>
            <w:vMerge w:val="restart"/>
            <w:tcBorders>
              <w:top w:val="nil"/>
              <w:left w:val="nil"/>
              <w:bottom w:val="nil"/>
              <w:right w:val="single" w:sz="4" w:space="0" w:color="A6A6A6" w:themeColor="background1" w:themeShade="A6"/>
            </w:tcBorders>
            <w:shd w:val="clear" w:color="auto" w:fill="D9D9D9" w:themeFill="background1" w:themeFillShade="D9"/>
          </w:tcPr>
          <w:p w14:paraId="323DF8A8" w14:textId="77777777" w:rsidR="0007316B" w:rsidRDefault="0007316B">
            <w:pPr>
              <w:pStyle w:val="TableText"/>
              <w:keepNext/>
              <w:spacing w:line="264" w:lineRule="auto"/>
              <w:rPr>
                <w:b/>
              </w:rPr>
            </w:pPr>
          </w:p>
        </w:tc>
        <w:tc>
          <w:tcPr>
            <w:tcW w:w="2920"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E791462" w14:textId="3CD94709" w:rsidR="0007316B" w:rsidRDefault="0007316B">
            <w:pPr>
              <w:pStyle w:val="TableText"/>
              <w:keepNext/>
              <w:spacing w:line="264" w:lineRule="auto"/>
              <w:jc w:val="center"/>
              <w:rPr>
                <w:b/>
              </w:rPr>
            </w:pPr>
            <w:r>
              <w:rPr>
                <w:b/>
              </w:rPr>
              <w:t>Security Officer</w:t>
            </w:r>
          </w:p>
        </w:tc>
        <w:tc>
          <w:tcPr>
            <w:tcW w:w="2552"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33978446" w14:textId="570B575C" w:rsidR="0007316B" w:rsidRDefault="0007316B">
            <w:pPr>
              <w:pStyle w:val="TableText"/>
              <w:keepNext/>
              <w:spacing w:line="264" w:lineRule="auto"/>
              <w:jc w:val="center"/>
              <w:rPr>
                <w:b/>
              </w:rPr>
            </w:pPr>
            <w:r>
              <w:rPr>
                <w:b/>
              </w:rPr>
              <w:t>Operator</w:t>
            </w:r>
          </w:p>
        </w:tc>
      </w:tr>
      <w:tr w:rsidR="0007316B" w14:paraId="0A3B6E2B" w14:textId="77777777" w:rsidTr="00562693">
        <w:trPr>
          <w:cantSplit/>
          <w:tblHeader/>
        </w:trPr>
        <w:tc>
          <w:tcPr>
            <w:tcW w:w="2694" w:type="dxa"/>
            <w:vMerge/>
            <w:tcBorders>
              <w:top w:val="nil"/>
              <w:left w:val="nil"/>
              <w:bottom w:val="nil"/>
              <w:right w:val="single" w:sz="4" w:space="0" w:color="A6A6A6" w:themeColor="background1" w:themeShade="A6"/>
            </w:tcBorders>
            <w:vAlign w:val="center"/>
            <w:hideMark/>
          </w:tcPr>
          <w:p w14:paraId="400C7419" w14:textId="77777777" w:rsidR="0007316B" w:rsidRDefault="0007316B">
            <w:pPr>
              <w:rPr>
                <w:rFonts w:ascii="Arial" w:hAnsi="Arial"/>
                <w:b/>
                <w:sz w:val="18"/>
              </w:rPr>
            </w:pPr>
          </w:p>
        </w:tc>
        <w:tc>
          <w:tcPr>
            <w:tcW w:w="793" w:type="dxa"/>
            <w:tcBorders>
              <w:top w:val="nil"/>
              <w:left w:val="single" w:sz="4" w:space="0" w:color="A6A6A6" w:themeColor="background1" w:themeShade="A6"/>
              <w:bottom w:val="nil"/>
              <w:right w:val="nil"/>
            </w:tcBorders>
            <w:shd w:val="clear" w:color="auto" w:fill="D9D9D9" w:themeFill="background1" w:themeFillShade="D9"/>
            <w:hideMark/>
          </w:tcPr>
          <w:p w14:paraId="38CEB68E" w14:textId="7D6B17E2" w:rsidR="0007316B" w:rsidRDefault="0007316B">
            <w:pPr>
              <w:pStyle w:val="TableText"/>
              <w:keepNext/>
              <w:spacing w:before="0" w:line="264" w:lineRule="auto"/>
              <w:jc w:val="center"/>
              <w:rPr>
                <w:b/>
              </w:rPr>
            </w:pPr>
            <w:r>
              <w:rPr>
                <w:b/>
              </w:rPr>
              <w:t>SLA</w:t>
            </w:r>
          </w:p>
        </w:tc>
        <w:tc>
          <w:tcPr>
            <w:tcW w:w="709" w:type="dxa"/>
            <w:tcBorders>
              <w:top w:val="nil"/>
              <w:left w:val="nil"/>
              <w:bottom w:val="nil"/>
              <w:right w:val="nil"/>
            </w:tcBorders>
            <w:shd w:val="clear" w:color="auto" w:fill="D9D9D9" w:themeFill="background1" w:themeFillShade="D9"/>
          </w:tcPr>
          <w:p w14:paraId="4921F7DB" w14:textId="6F8BF955" w:rsidR="0007316B" w:rsidRDefault="0007316B">
            <w:pPr>
              <w:pStyle w:val="TableText"/>
              <w:keepNext/>
              <w:spacing w:before="0" w:line="264" w:lineRule="auto"/>
              <w:jc w:val="center"/>
              <w:rPr>
                <w:b/>
              </w:rPr>
            </w:pPr>
            <w:r>
              <w:rPr>
                <w:b/>
              </w:rPr>
              <w:t>SLB</w:t>
            </w:r>
          </w:p>
        </w:tc>
        <w:tc>
          <w:tcPr>
            <w:tcW w:w="709" w:type="dxa"/>
            <w:tcBorders>
              <w:top w:val="nil"/>
              <w:left w:val="nil"/>
              <w:bottom w:val="nil"/>
              <w:right w:val="nil"/>
            </w:tcBorders>
            <w:shd w:val="clear" w:color="auto" w:fill="D9D9D9" w:themeFill="background1" w:themeFillShade="D9"/>
          </w:tcPr>
          <w:p w14:paraId="0E9F5694" w14:textId="323D5120" w:rsidR="0007316B" w:rsidRDefault="0007316B">
            <w:pPr>
              <w:pStyle w:val="TableText"/>
              <w:keepNext/>
              <w:spacing w:before="0" w:line="264" w:lineRule="auto"/>
              <w:jc w:val="center"/>
              <w:rPr>
                <w:b/>
              </w:rPr>
            </w:pPr>
            <w:r>
              <w:rPr>
                <w:b/>
              </w:rPr>
              <w:t>SLB</w:t>
            </w:r>
          </w:p>
        </w:tc>
        <w:tc>
          <w:tcPr>
            <w:tcW w:w="709" w:type="dxa"/>
            <w:tcBorders>
              <w:top w:val="nil"/>
              <w:left w:val="nil"/>
              <w:bottom w:val="nil"/>
              <w:right w:val="nil"/>
            </w:tcBorders>
            <w:shd w:val="clear" w:color="auto" w:fill="D9D9D9" w:themeFill="background1" w:themeFillShade="D9"/>
            <w:hideMark/>
          </w:tcPr>
          <w:p w14:paraId="6D3E2665" w14:textId="16FB684D" w:rsidR="0007316B" w:rsidRDefault="0007316B">
            <w:pPr>
              <w:pStyle w:val="TableText"/>
              <w:keepNext/>
              <w:spacing w:before="0" w:line="264" w:lineRule="auto"/>
              <w:jc w:val="center"/>
              <w:rPr>
                <w:b/>
              </w:rPr>
            </w:pPr>
            <w:r>
              <w:rPr>
                <w:b/>
              </w:rPr>
              <w:t>Tspt</w:t>
            </w:r>
          </w:p>
        </w:tc>
        <w:tc>
          <w:tcPr>
            <w:tcW w:w="567" w:type="dxa"/>
            <w:tcBorders>
              <w:top w:val="nil"/>
              <w:left w:val="single" w:sz="4" w:space="0" w:color="A6A6A6" w:themeColor="background1" w:themeShade="A6"/>
              <w:bottom w:val="nil"/>
              <w:right w:val="nil"/>
            </w:tcBorders>
            <w:shd w:val="clear" w:color="auto" w:fill="D9D9D9" w:themeFill="background1" w:themeFillShade="D9"/>
            <w:hideMark/>
          </w:tcPr>
          <w:p w14:paraId="23FCAAFA" w14:textId="70DC89F5" w:rsidR="0007316B" w:rsidRDefault="0007316B">
            <w:pPr>
              <w:pStyle w:val="TableText"/>
              <w:keepNext/>
              <w:spacing w:before="0" w:line="264" w:lineRule="auto"/>
              <w:jc w:val="center"/>
              <w:rPr>
                <w:b/>
              </w:rPr>
            </w:pPr>
            <w:r>
              <w:rPr>
                <w:b/>
              </w:rPr>
              <w:t>SLA</w:t>
            </w:r>
          </w:p>
        </w:tc>
        <w:tc>
          <w:tcPr>
            <w:tcW w:w="567" w:type="dxa"/>
            <w:tcBorders>
              <w:top w:val="nil"/>
              <w:left w:val="nil"/>
              <w:bottom w:val="nil"/>
              <w:right w:val="nil"/>
            </w:tcBorders>
            <w:shd w:val="clear" w:color="auto" w:fill="D9D9D9" w:themeFill="background1" w:themeFillShade="D9"/>
            <w:hideMark/>
          </w:tcPr>
          <w:p w14:paraId="2F37FD02" w14:textId="4B1E324A" w:rsidR="0007316B" w:rsidRDefault="0007316B">
            <w:pPr>
              <w:pStyle w:val="TableText"/>
              <w:keepNext/>
              <w:spacing w:before="0" w:line="264" w:lineRule="auto"/>
              <w:jc w:val="center"/>
              <w:rPr>
                <w:b/>
              </w:rPr>
            </w:pPr>
            <w:r>
              <w:rPr>
                <w:b/>
              </w:rPr>
              <w:t>SLB</w:t>
            </w:r>
          </w:p>
        </w:tc>
        <w:tc>
          <w:tcPr>
            <w:tcW w:w="709" w:type="dxa"/>
            <w:tcBorders>
              <w:top w:val="nil"/>
              <w:left w:val="nil"/>
              <w:bottom w:val="nil"/>
              <w:right w:val="nil"/>
            </w:tcBorders>
            <w:shd w:val="clear" w:color="auto" w:fill="D9D9D9" w:themeFill="background1" w:themeFillShade="D9"/>
          </w:tcPr>
          <w:p w14:paraId="4E2A725C" w14:textId="62E1D7D5" w:rsidR="0007316B" w:rsidRDefault="0007316B">
            <w:pPr>
              <w:pStyle w:val="TableText"/>
              <w:keepNext/>
              <w:spacing w:before="0" w:line="264" w:lineRule="auto"/>
              <w:jc w:val="center"/>
              <w:rPr>
                <w:b/>
              </w:rPr>
            </w:pPr>
            <w:r>
              <w:rPr>
                <w:b/>
              </w:rPr>
              <w:t>SLC</w:t>
            </w:r>
          </w:p>
        </w:tc>
        <w:tc>
          <w:tcPr>
            <w:tcW w:w="709" w:type="dxa"/>
            <w:tcBorders>
              <w:top w:val="nil"/>
              <w:left w:val="nil"/>
              <w:bottom w:val="nil"/>
              <w:right w:val="nil"/>
            </w:tcBorders>
            <w:shd w:val="clear" w:color="auto" w:fill="D9D9D9" w:themeFill="background1" w:themeFillShade="D9"/>
            <w:hideMark/>
          </w:tcPr>
          <w:p w14:paraId="11F1F472" w14:textId="3CC61AB5" w:rsidR="0007316B" w:rsidRDefault="0007316B">
            <w:pPr>
              <w:pStyle w:val="TableText"/>
              <w:keepNext/>
              <w:spacing w:before="0" w:line="264" w:lineRule="auto"/>
              <w:jc w:val="center"/>
              <w:rPr>
                <w:b/>
              </w:rPr>
            </w:pPr>
            <w:r>
              <w:rPr>
                <w:b/>
              </w:rPr>
              <w:t>Tspt</w:t>
            </w:r>
          </w:p>
        </w:tc>
      </w:tr>
      <w:tr w:rsidR="0007316B" w14:paraId="16B9E261" w14:textId="77777777" w:rsidTr="00DF337F">
        <w:trPr>
          <w:cantSplit/>
        </w:trPr>
        <w:tc>
          <w:tcPr>
            <w:tcW w:w="2694" w:type="dxa"/>
            <w:tcBorders>
              <w:top w:val="nil"/>
              <w:left w:val="nil"/>
              <w:bottom w:val="single" w:sz="4" w:space="0" w:color="A6A6A6" w:themeColor="background1" w:themeShade="A6"/>
              <w:right w:val="single" w:sz="4" w:space="0" w:color="A6A6A6" w:themeColor="background1" w:themeShade="A6"/>
            </w:tcBorders>
            <w:vAlign w:val="center"/>
            <w:hideMark/>
          </w:tcPr>
          <w:p w14:paraId="24FE164E" w14:textId="02BE554F" w:rsidR="0007316B" w:rsidRDefault="0007316B" w:rsidP="003D3BDE">
            <w:pPr>
              <w:pStyle w:val="TableText"/>
              <w:spacing w:line="264" w:lineRule="auto"/>
              <w:rPr>
                <w:lang w:eastAsia="en-NZ"/>
              </w:rPr>
            </w:pPr>
            <w:r>
              <w:rPr>
                <w:lang w:eastAsia="en-NZ"/>
              </w:rPr>
              <w:t xml:space="preserve">Nuclear </w:t>
            </w:r>
            <w:r w:rsidR="003D3BDE">
              <w:rPr>
                <w:lang w:eastAsia="en-NZ"/>
              </w:rPr>
              <w:t>s</w:t>
            </w:r>
            <w:r>
              <w:rPr>
                <w:lang w:eastAsia="en-NZ"/>
              </w:rPr>
              <w:t xml:space="preserve">ecurity </w:t>
            </w:r>
            <w:r w:rsidR="003D3BDE">
              <w:rPr>
                <w:lang w:eastAsia="en-NZ"/>
              </w:rPr>
              <w:t>t</w:t>
            </w:r>
            <w:r>
              <w:rPr>
                <w:lang w:eastAsia="en-NZ"/>
              </w:rPr>
              <w:t xml:space="preserve">hreats and </w:t>
            </w:r>
            <w:r w:rsidR="003D3BDE">
              <w:rPr>
                <w:lang w:eastAsia="en-NZ"/>
              </w:rPr>
              <w:t>r</w:t>
            </w:r>
            <w:r>
              <w:rPr>
                <w:lang w:eastAsia="en-NZ"/>
              </w:rPr>
              <w:t>isks</w:t>
            </w:r>
          </w:p>
        </w:tc>
        <w:tc>
          <w:tcPr>
            <w:tcW w:w="793" w:type="dxa"/>
            <w:tcBorders>
              <w:top w:val="nil"/>
              <w:left w:val="single" w:sz="4" w:space="0" w:color="A6A6A6" w:themeColor="background1" w:themeShade="A6"/>
              <w:bottom w:val="single" w:sz="4" w:space="0" w:color="A6A6A6" w:themeColor="background1" w:themeShade="A6"/>
              <w:right w:val="nil"/>
            </w:tcBorders>
            <w:vAlign w:val="center"/>
            <w:hideMark/>
          </w:tcPr>
          <w:p w14:paraId="42AA6808" w14:textId="77777777" w:rsidR="0007316B" w:rsidRDefault="0007316B">
            <w:pPr>
              <w:pStyle w:val="TableText"/>
              <w:spacing w:line="264" w:lineRule="auto"/>
              <w:jc w:val="center"/>
              <w:rPr>
                <w:lang w:eastAsia="en-NZ"/>
              </w:rPr>
            </w:pPr>
            <w:r>
              <w:rPr>
                <w:lang w:eastAsia="en-NZ"/>
              </w:rPr>
              <w:t>h</w:t>
            </w:r>
          </w:p>
        </w:tc>
        <w:tc>
          <w:tcPr>
            <w:tcW w:w="709" w:type="dxa"/>
            <w:tcBorders>
              <w:top w:val="nil"/>
              <w:left w:val="nil"/>
              <w:bottom w:val="single" w:sz="4" w:space="0" w:color="A6A6A6" w:themeColor="background1" w:themeShade="A6"/>
              <w:right w:val="nil"/>
            </w:tcBorders>
            <w:vAlign w:val="center"/>
          </w:tcPr>
          <w:p w14:paraId="0CAA8B3E" w14:textId="4FDC0F08" w:rsidR="0007316B" w:rsidRDefault="002D6461">
            <w:pPr>
              <w:pStyle w:val="TableText"/>
              <w:spacing w:line="264" w:lineRule="auto"/>
              <w:jc w:val="center"/>
              <w:rPr>
                <w:lang w:eastAsia="en-NZ"/>
              </w:rPr>
            </w:pPr>
            <w:r>
              <w:rPr>
                <w:lang w:eastAsia="en-NZ"/>
              </w:rPr>
              <w:t>h</w:t>
            </w:r>
          </w:p>
        </w:tc>
        <w:tc>
          <w:tcPr>
            <w:tcW w:w="709" w:type="dxa"/>
            <w:tcBorders>
              <w:top w:val="nil"/>
              <w:left w:val="nil"/>
              <w:bottom w:val="single" w:sz="4" w:space="0" w:color="A6A6A6" w:themeColor="background1" w:themeShade="A6"/>
              <w:right w:val="nil"/>
            </w:tcBorders>
            <w:vAlign w:val="center"/>
          </w:tcPr>
          <w:p w14:paraId="6DC2E80B" w14:textId="6EBB5EC2" w:rsidR="0007316B" w:rsidRDefault="002D6461">
            <w:pPr>
              <w:pStyle w:val="TableText"/>
              <w:spacing w:line="264" w:lineRule="auto"/>
              <w:jc w:val="center"/>
              <w:rPr>
                <w:lang w:eastAsia="en-NZ"/>
              </w:rPr>
            </w:pPr>
            <w:r>
              <w:rPr>
                <w:lang w:eastAsia="en-NZ"/>
              </w:rPr>
              <w:t>m</w:t>
            </w:r>
          </w:p>
        </w:tc>
        <w:tc>
          <w:tcPr>
            <w:tcW w:w="709" w:type="dxa"/>
            <w:tcBorders>
              <w:top w:val="nil"/>
              <w:left w:val="nil"/>
              <w:bottom w:val="single" w:sz="4" w:space="0" w:color="A6A6A6" w:themeColor="background1" w:themeShade="A6"/>
              <w:right w:val="nil"/>
            </w:tcBorders>
            <w:vAlign w:val="center"/>
            <w:hideMark/>
          </w:tcPr>
          <w:p w14:paraId="1E65CF81" w14:textId="11C92CA8" w:rsidR="0007316B" w:rsidRDefault="0007316B">
            <w:pPr>
              <w:pStyle w:val="TableText"/>
              <w:spacing w:line="264" w:lineRule="auto"/>
              <w:jc w:val="center"/>
              <w:rPr>
                <w:lang w:eastAsia="en-NZ"/>
              </w:rPr>
            </w:pPr>
            <w:r>
              <w:rPr>
                <w:lang w:eastAsia="en-NZ"/>
              </w:rPr>
              <w:t>l</w:t>
            </w:r>
          </w:p>
        </w:tc>
        <w:tc>
          <w:tcPr>
            <w:tcW w:w="567" w:type="dxa"/>
            <w:tcBorders>
              <w:top w:val="nil"/>
              <w:left w:val="single" w:sz="4" w:space="0" w:color="A6A6A6" w:themeColor="background1" w:themeShade="A6"/>
              <w:bottom w:val="single" w:sz="4" w:space="0" w:color="A6A6A6" w:themeColor="background1" w:themeShade="A6"/>
              <w:right w:val="nil"/>
            </w:tcBorders>
            <w:vAlign w:val="center"/>
            <w:hideMark/>
          </w:tcPr>
          <w:p w14:paraId="3019A57E" w14:textId="430FCDB2" w:rsidR="0007316B" w:rsidRDefault="002D6461">
            <w:pPr>
              <w:pStyle w:val="TableText"/>
              <w:spacing w:line="264" w:lineRule="auto"/>
              <w:jc w:val="center"/>
              <w:rPr>
                <w:lang w:eastAsia="en-NZ"/>
              </w:rPr>
            </w:pPr>
            <w:r>
              <w:rPr>
                <w:lang w:eastAsia="en-NZ"/>
              </w:rPr>
              <w:t>m</w:t>
            </w:r>
          </w:p>
        </w:tc>
        <w:tc>
          <w:tcPr>
            <w:tcW w:w="567" w:type="dxa"/>
            <w:tcBorders>
              <w:top w:val="nil"/>
              <w:left w:val="nil"/>
              <w:bottom w:val="single" w:sz="4" w:space="0" w:color="A6A6A6" w:themeColor="background1" w:themeShade="A6"/>
              <w:right w:val="nil"/>
            </w:tcBorders>
            <w:vAlign w:val="center"/>
            <w:hideMark/>
          </w:tcPr>
          <w:p w14:paraId="62EEAD23" w14:textId="1D3D3139" w:rsidR="0007316B" w:rsidRDefault="002D6461">
            <w:pPr>
              <w:pStyle w:val="TableText"/>
              <w:spacing w:line="264" w:lineRule="auto"/>
              <w:jc w:val="center"/>
              <w:rPr>
                <w:lang w:eastAsia="en-NZ"/>
              </w:rPr>
            </w:pPr>
            <w:r>
              <w:rPr>
                <w:lang w:eastAsia="en-NZ"/>
              </w:rPr>
              <w:t>m</w:t>
            </w:r>
          </w:p>
        </w:tc>
        <w:tc>
          <w:tcPr>
            <w:tcW w:w="709" w:type="dxa"/>
            <w:tcBorders>
              <w:top w:val="nil"/>
              <w:left w:val="nil"/>
              <w:bottom w:val="single" w:sz="4" w:space="0" w:color="A6A6A6" w:themeColor="background1" w:themeShade="A6"/>
              <w:right w:val="nil"/>
            </w:tcBorders>
            <w:vAlign w:val="center"/>
          </w:tcPr>
          <w:p w14:paraId="2BCFA7E1" w14:textId="4F96299A" w:rsidR="0007316B" w:rsidRDefault="002D6461">
            <w:pPr>
              <w:pStyle w:val="TableText"/>
              <w:spacing w:line="264" w:lineRule="auto"/>
              <w:jc w:val="center"/>
              <w:rPr>
                <w:lang w:eastAsia="en-NZ"/>
              </w:rPr>
            </w:pPr>
            <w:r>
              <w:rPr>
                <w:lang w:eastAsia="en-NZ"/>
              </w:rPr>
              <w:t>l</w:t>
            </w:r>
          </w:p>
        </w:tc>
        <w:tc>
          <w:tcPr>
            <w:tcW w:w="709" w:type="dxa"/>
            <w:tcBorders>
              <w:top w:val="nil"/>
              <w:left w:val="nil"/>
              <w:bottom w:val="single" w:sz="4" w:space="0" w:color="A6A6A6" w:themeColor="background1" w:themeShade="A6"/>
              <w:right w:val="nil"/>
            </w:tcBorders>
            <w:vAlign w:val="center"/>
            <w:hideMark/>
          </w:tcPr>
          <w:p w14:paraId="7974F3CC" w14:textId="4D720FA9" w:rsidR="0007316B" w:rsidRDefault="0007316B">
            <w:pPr>
              <w:pStyle w:val="TableText"/>
              <w:spacing w:line="264" w:lineRule="auto"/>
              <w:jc w:val="center"/>
              <w:rPr>
                <w:lang w:eastAsia="en-NZ"/>
              </w:rPr>
            </w:pPr>
            <w:r>
              <w:rPr>
                <w:lang w:eastAsia="en-NZ"/>
              </w:rPr>
              <w:t>l</w:t>
            </w:r>
          </w:p>
        </w:tc>
      </w:tr>
      <w:tr w:rsidR="0007316B" w14:paraId="59CD1316" w14:textId="77777777" w:rsidTr="00DF337F">
        <w:trPr>
          <w:cantSplit/>
        </w:trPr>
        <w:tc>
          <w:tcPr>
            <w:tcW w:w="2694" w:type="dxa"/>
            <w:tcBorders>
              <w:top w:val="nil"/>
              <w:left w:val="nil"/>
              <w:bottom w:val="single" w:sz="4" w:space="0" w:color="A6A6A6" w:themeColor="background1" w:themeShade="A6"/>
              <w:right w:val="single" w:sz="4" w:space="0" w:color="A6A6A6" w:themeColor="background1" w:themeShade="A6"/>
            </w:tcBorders>
            <w:vAlign w:val="center"/>
            <w:hideMark/>
          </w:tcPr>
          <w:p w14:paraId="742E7415" w14:textId="79F538BD" w:rsidR="0007316B" w:rsidRDefault="0007316B" w:rsidP="003D3BDE">
            <w:pPr>
              <w:pStyle w:val="TableText"/>
              <w:spacing w:line="264" w:lineRule="auto"/>
              <w:rPr>
                <w:lang w:eastAsia="en-NZ"/>
              </w:rPr>
            </w:pPr>
            <w:r>
              <w:rPr>
                <w:lang w:eastAsia="en-NZ"/>
              </w:rPr>
              <w:t xml:space="preserve">IAEA Nuclear </w:t>
            </w:r>
            <w:r w:rsidR="003D3BDE">
              <w:rPr>
                <w:lang w:eastAsia="en-NZ"/>
              </w:rPr>
              <w:t>s</w:t>
            </w:r>
            <w:r>
              <w:rPr>
                <w:lang w:eastAsia="en-NZ"/>
              </w:rPr>
              <w:t xml:space="preserve">ecurity </w:t>
            </w:r>
            <w:r w:rsidR="003D3BDE">
              <w:rPr>
                <w:lang w:eastAsia="en-NZ"/>
              </w:rPr>
              <w:t>s</w:t>
            </w:r>
            <w:r>
              <w:rPr>
                <w:lang w:eastAsia="en-NZ"/>
              </w:rPr>
              <w:t xml:space="preserve">eries </w:t>
            </w:r>
            <w:r w:rsidR="003D3BDE">
              <w:rPr>
                <w:lang w:eastAsia="en-NZ"/>
              </w:rPr>
              <w:t>p</w:t>
            </w:r>
            <w:r>
              <w:rPr>
                <w:lang w:eastAsia="en-NZ"/>
              </w:rPr>
              <w:t>ublications</w:t>
            </w:r>
          </w:p>
        </w:tc>
        <w:tc>
          <w:tcPr>
            <w:tcW w:w="793" w:type="dxa"/>
            <w:tcBorders>
              <w:top w:val="nil"/>
              <w:left w:val="single" w:sz="4" w:space="0" w:color="A6A6A6" w:themeColor="background1" w:themeShade="A6"/>
              <w:bottom w:val="single" w:sz="4" w:space="0" w:color="A6A6A6" w:themeColor="background1" w:themeShade="A6"/>
              <w:right w:val="nil"/>
            </w:tcBorders>
            <w:vAlign w:val="center"/>
            <w:hideMark/>
          </w:tcPr>
          <w:p w14:paraId="35284975" w14:textId="6C5CF11E" w:rsidR="0007316B" w:rsidRDefault="0007316B">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481E59D3" w14:textId="560B357D"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45F95C1B" w14:textId="252F30D0"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6596E2D8" w14:textId="59B6D4B6" w:rsidR="0007316B" w:rsidRDefault="002D6461">
            <w:pPr>
              <w:pStyle w:val="TableText"/>
              <w:spacing w:line="264" w:lineRule="auto"/>
              <w:jc w:val="center"/>
              <w:rPr>
                <w:lang w:eastAsia="en-NZ"/>
              </w:rPr>
            </w:pPr>
            <w:r>
              <w:rPr>
                <w:lang w:eastAsia="en-NZ"/>
              </w:rPr>
              <w:t>l</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7C435786" w14:textId="77777777" w:rsidR="0007316B" w:rsidRDefault="0007316B">
            <w:pPr>
              <w:pStyle w:val="TableText"/>
              <w:spacing w:line="264" w:lineRule="auto"/>
              <w:jc w:val="center"/>
              <w:rPr>
                <w:lang w:eastAsia="en-NZ"/>
              </w:rPr>
            </w:pPr>
            <w:r>
              <w:rPr>
                <w:lang w:eastAsia="en-NZ"/>
              </w:rPr>
              <w:t>x</w:t>
            </w:r>
          </w:p>
        </w:tc>
        <w:tc>
          <w:tcPr>
            <w:tcW w:w="567" w:type="dxa"/>
            <w:tcBorders>
              <w:top w:val="single" w:sz="4" w:space="0" w:color="A6A6A6" w:themeColor="background1" w:themeShade="A6"/>
              <w:left w:val="nil"/>
              <w:bottom w:val="single" w:sz="4" w:space="0" w:color="A6A6A6" w:themeColor="background1" w:themeShade="A6"/>
              <w:right w:val="nil"/>
            </w:tcBorders>
            <w:vAlign w:val="center"/>
            <w:hideMark/>
          </w:tcPr>
          <w:p w14:paraId="3E81B427" w14:textId="3FA1F763" w:rsidR="0007316B" w:rsidRDefault="002D6461">
            <w:pPr>
              <w:pStyle w:val="TableText"/>
              <w:spacing w:line="264" w:lineRule="auto"/>
              <w:jc w:val="center"/>
              <w:rPr>
                <w:lang w:eastAsia="en-NZ"/>
              </w:rPr>
            </w:pPr>
            <w:r>
              <w:rPr>
                <w:lang w:eastAsia="en-NZ"/>
              </w:rPr>
              <w:t>x</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2DF7D8D5" w14:textId="439C5DD7" w:rsidR="0007316B" w:rsidRDefault="002D6461">
            <w:pPr>
              <w:pStyle w:val="TableText"/>
              <w:spacing w:line="264" w:lineRule="auto"/>
              <w:jc w:val="center"/>
              <w:rPr>
                <w:lang w:eastAsia="en-NZ"/>
              </w:rPr>
            </w:pPr>
            <w:r>
              <w:rPr>
                <w:lang w:eastAsia="en-NZ"/>
              </w:rPr>
              <w:t>x</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10E91B68" w14:textId="169AEF89" w:rsidR="0007316B" w:rsidRDefault="002D6461">
            <w:pPr>
              <w:pStyle w:val="TableText"/>
              <w:spacing w:line="264" w:lineRule="auto"/>
              <w:jc w:val="center"/>
              <w:rPr>
                <w:lang w:eastAsia="en-NZ"/>
              </w:rPr>
            </w:pPr>
            <w:r>
              <w:rPr>
                <w:lang w:eastAsia="en-NZ"/>
              </w:rPr>
              <w:t>x</w:t>
            </w:r>
          </w:p>
        </w:tc>
      </w:tr>
      <w:tr w:rsidR="0007316B" w14:paraId="57079D40" w14:textId="77777777" w:rsidTr="00DF337F">
        <w:trPr>
          <w:cantSplit/>
        </w:trPr>
        <w:tc>
          <w:tcPr>
            <w:tcW w:w="2694" w:type="dxa"/>
            <w:tcBorders>
              <w:top w:val="nil"/>
              <w:left w:val="nil"/>
              <w:bottom w:val="single" w:sz="4" w:space="0" w:color="A6A6A6" w:themeColor="background1" w:themeShade="A6"/>
              <w:right w:val="single" w:sz="4" w:space="0" w:color="A6A6A6" w:themeColor="background1" w:themeShade="A6"/>
            </w:tcBorders>
            <w:vAlign w:val="center"/>
            <w:hideMark/>
          </w:tcPr>
          <w:p w14:paraId="2B621693" w14:textId="4F8E90F0" w:rsidR="0007316B" w:rsidRDefault="0007316B" w:rsidP="003D3BDE">
            <w:pPr>
              <w:pStyle w:val="TableText"/>
              <w:spacing w:line="264" w:lineRule="auto"/>
              <w:rPr>
                <w:lang w:eastAsia="en-NZ"/>
              </w:rPr>
            </w:pPr>
            <w:r>
              <w:rPr>
                <w:lang w:eastAsia="en-NZ"/>
              </w:rPr>
              <w:t xml:space="preserve">Radiation </w:t>
            </w:r>
            <w:r w:rsidR="003D3BDE">
              <w:rPr>
                <w:lang w:eastAsia="en-NZ"/>
              </w:rPr>
              <w:t>b</w:t>
            </w:r>
            <w:r>
              <w:rPr>
                <w:lang w:eastAsia="en-NZ"/>
              </w:rPr>
              <w:t>asics</w:t>
            </w:r>
          </w:p>
        </w:tc>
        <w:tc>
          <w:tcPr>
            <w:tcW w:w="793" w:type="dxa"/>
            <w:tcBorders>
              <w:top w:val="nil"/>
              <w:left w:val="single" w:sz="4" w:space="0" w:color="A6A6A6" w:themeColor="background1" w:themeShade="A6"/>
              <w:bottom w:val="single" w:sz="4" w:space="0" w:color="A6A6A6" w:themeColor="background1" w:themeShade="A6"/>
              <w:right w:val="nil"/>
            </w:tcBorders>
            <w:vAlign w:val="center"/>
            <w:hideMark/>
          </w:tcPr>
          <w:p w14:paraId="6D08C83C" w14:textId="6A3764C6"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00EB401B" w14:textId="070FE16B"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212431A8" w14:textId="074773A8"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04F6A6E7" w14:textId="0A4F595E" w:rsidR="0007316B" w:rsidRDefault="0007316B">
            <w:pPr>
              <w:pStyle w:val="TableText"/>
              <w:spacing w:line="264" w:lineRule="auto"/>
              <w:jc w:val="center"/>
              <w:rPr>
                <w:lang w:eastAsia="en-NZ"/>
              </w:rPr>
            </w:pPr>
            <w:r>
              <w:rPr>
                <w:lang w:eastAsia="en-NZ"/>
              </w:rPr>
              <w:t>m</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595AB96E" w14:textId="580ED80A" w:rsidR="0007316B" w:rsidRDefault="002D6461">
            <w:pPr>
              <w:pStyle w:val="TableText"/>
              <w:spacing w:line="264" w:lineRule="auto"/>
              <w:jc w:val="center"/>
              <w:rPr>
                <w:lang w:eastAsia="en-NZ"/>
              </w:rPr>
            </w:pPr>
            <w:r>
              <w:rPr>
                <w:lang w:eastAsia="en-NZ"/>
              </w:rPr>
              <w:t>m</w:t>
            </w:r>
          </w:p>
        </w:tc>
        <w:tc>
          <w:tcPr>
            <w:tcW w:w="567" w:type="dxa"/>
            <w:tcBorders>
              <w:top w:val="single" w:sz="4" w:space="0" w:color="A6A6A6" w:themeColor="background1" w:themeShade="A6"/>
              <w:left w:val="nil"/>
              <w:bottom w:val="single" w:sz="4" w:space="0" w:color="A6A6A6" w:themeColor="background1" w:themeShade="A6"/>
              <w:right w:val="nil"/>
            </w:tcBorders>
            <w:vAlign w:val="center"/>
            <w:hideMark/>
          </w:tcPr>
          <w:p w14:paraId="0888A5ED" w14:textId="54E0FBA4"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57E41352" w14:textId="5622A69B"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7D523D53" w14:textId="18463175" w:rsidR="0007316B" w:rsidRDefault="0007316B">
            <w:pPr>
              <w:pStyle w:val="TableText"/>
              <w:spacing w:line="264" w:lineRule="auto"/>
              <w:jc w:val="center"/>
              <w:rPr>
                <w:lang w:eastAsia="en-NZ"/>
              </w:rPr>
            </w:pPr>
            <w:r>
              <w:rPr>
                <w:lang w:eastAsia="en-NZ"/>
              </w:rPr>
              <w:t>l</w:t>
            </w:r>
          </w:p>
        </w:tc>
      </w:tr>
      <w:tr w:rsidR="0007316B" w14:paraId="150EC2F5" w14:textId="77777777" w:rsidTr="00DF337F">
        <w:trPr>
          <w:cantSplit/>
        </w:trPr>
        <w:tc>
          <w:tcPr>
            <w:tcW w:w="2694" w:type="dxa"/>
            <w:tcBorders>
              <w:top w:val="nil"/>
              <w:left w:val="nil"/>
              <w:bottom w:val="single" w:sz="4" w:space="0" w:color="A6A6A6" w:themeColor="background1" w:themeShade="A6"/>
              <w:right w:val="single" w:sz="4" w:space="0" w:color="A6A6A6" w:themeColor="background1" w:themeShade="A6"/>
            </w:tcBorders>
            <w:vAlign w:val="center"/>
            <w:hideMark/>
          </w:tcPr>
          <w:p w14:paraId="5A288314" w14:textId="61B89F18" w:rsidR="0007316B" w:rsidRDefault="0007316B" w:rsidP="003D3BDE">
            <w:pPr>
              <w:pStyle w:val="TableText"/>
              <w:spacing w:line="264" w:lineRule="auto"/>
              <w:rPr>
                <w:lang w:eastAsia="en-NZ"/>
              </w:rPr>
            </w:pPr>
            <w:r>
              <w:rPr>
                <w:lang w:eastAsia="en-NZ"/>
              </w:rPr>
              <w:t xml:space="preserve">Consequences of </w:t>
            </w:r>
            <w:r w:rsidR="003D3BDE">
              <w:rPr>
                <w:lang w:eastAsia="en-NZ"/>
              </w:rPr>
              <w:t>e</w:t>
            </w:r>
            <w:r>
              <w:rPr>
                <w:lang w:eastAsia="en-NZ"/>
              </w:rPr>
              <w:t xml:space="preserve">xposure to </w:t>
            </w:r>
            <w:r w:rsidR="003D3BDE">
              <w:rPr>
                <w:lang w:eastAsia="en-NZ"/>
              </w:rPr>
              <w:t>r</w:t>
            </w:r>
            <w:r>
              <w:rPr>
                <w:lang w:eastAsia="en-NZ"/>
              </w:rPr>
              <w:t>adiation</w:t>
            </w:r>
          </w:p>
        </w:tc>
        <w:tc>
          <w:tcPr>
            <w:tcW w:w="793" w:type="dxa"/>
            <w:tcBorders>
              <w:top w:val="nil"/>
              <w:left w:val="single" w:sz="4" w:space="0" w:color="A6A6A6" w:themeColor="background1" w:themeShade="A6"/>
              <w:bottom w:val="single" w:sz="4" w:space="0" w:color="A6A6A6" w:themeColor="background1" w:themeShade="A6"/>
              <w:right w:val="nil"/>
            </w:tcBorders>
            <w:vAlign w:val="center"/>
            <w:hideMark/>
          </w:tcPr>
          <w:p w14:paraId="5F398682" w14:textId="331BC4AA"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154E103F" w14:textId="5B2CA6D5"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6909C8BA" w14:textId="5B091910"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3CEA06D0" w14:textId="0491D0F4" w:rsidR="0007316B" w:rsidRDefault="0007316B">
            <w:pPr>
              <w:pStyle w:val="TableText"/>
              <w:spacing w:line="264" w:lineRule="auto"/>
              <w:jc w:val="center"/>
              <w:rPr>
                <w:lang w:eastAsia="en-NZ"/>
              </w:rPr>
            </w:pPr>
            <w:r>
              <w:rPr>
                <w:lang w:eastAsia="en-NZ"/>
              </w:rPr>
              <w:t>l</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164430C2" w14:textId="64B99D04" w:rsidR="0007316B" w:rsidRDefault="002D6461">
            <w:pPr>
              <w:pStyle w:val="TableText"/>
              <w:spacing w:line="264" w:lineRule="auto"/>
              <w:jc w:val="center"/>
              <w:rPr>
                <w:lang w:eastAsia="en-NZ"/>
              </w:rPr>
            </w:pPr>
            <w:r>
              <w:rPr>
                <w:lang w:eastAsia="en-NZ"/>
              </w:rPr>
              <w:t>m</w:t>
            </w:r>
          </w:p>
        </w:tc>
        <w:tc>
          <w:tcPr>
            <w:tcW w:w="567" w:type="dxa"/>
            <w:tcBorders>
              <w:top w:val="single" w:sz="4" w:space="0" w:color="A6A6A6" w:themeColor="background1" w:themeShade="A6"/>
              <w:left w:val="nil"/>
              <w:bottom w:val="single" w:sz="4" w:space="0" w:color="A6A6A6" w:themeColor="background1" w:themeShade="A6"/>
              <w:right w:val="nil"/>
            </w:tcBorders>
            <w:vAlign w:val="center"/>
            <w:hideMark/>
          </w:tcPr>
          <w:p w14:paraId="510F3D25" w14:textId="2FD7793D"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3EBAFDDC" w14:textId="7852E356"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50A996E6" w14:textId="51DFE4CD" w:rsidR="0007316B" w:rsidRDefault="002D6461">
            <w:pPr>
              <w:pStyle w:val="TableText"/>
              <w:spacing w:line="264" w:lineRule="auto"/>
              <w:jc w:val="center"/>
              <w:rPr>
                <w:lang w:eastAsia="en-NZ"/>
              </w:rPr>
            </w:pPr>
            <w:r>
              <w:rPr>
                <w:lang w:eastAsia="en-NZ"/>
              </w:rPr>
              <w:t>l</w:t>
            </w:r>
          </w:p>
        </w:tc>
      </w:tr>
      <w:tr w:rsidR="0007316B" w14:paraId="753A9A6E" w14:textId="77777777" w:rsidTr="00DF337F">
        <w:trPr>
          <w:cantSplit/>
        </w:trPr>
        <w:tc>
          <w:tcPr>
            <w:tcW w:w="2694" w:type="dxa"/>
            <w:tcBorders>
              <w:top w:val="nil"/>
              <w:left w:val="nil"/>
              <w:bottom w:val="single" w:sz="4" w:space="0" w:color="A6A6A6" w:themeColor="background1" w:themeShade="A6"/>
              <w:right w:val="single" w:sz="4" w:space="0" w:color="A6A6A6" w:themeColor="background1" w:themeShade="A6"/>
            </w:tcBorders>
            <w:vAlign w:val="center"/>
            <w:hideMark/>
          </w:tcPr>
          <w:p w14:paraId="7259FCD4" w14:textId="02BC3DA7" w:rsidR="0007316B" w:rsidRDefault="0007316B" w:rsidP="003D3BDE">
            <w:pPr>
              <w:pStyle w:val="TableText"/>
              <w:spacing w:line="264" w:lineRule="auto"/>
              <w:rPr>
                <w:lang w:eastAsia="en-NZ"/>
              </w:rPr>
            </w:pPr>
            <w:r>
              <w:rPr>
                <w:lang w:eastAsia="en-NZ"/>
              </w:rPr>
              <w:t xml:space="preserve">Physical </w:t>
            </w:r>
            <w:r w:rsidR="003D3BDE">
              <w:rPr>
                <w:lang w:eastAsia="en-NZ"/>
              </w:rPr>
              <w:t>p</w:t>
            </w:r>
            <w:r>
              <w:rPr>
                <w:lang w:eastAsia="en-NZ"/>
              </w:rPr>
              <w:t>rotection</w:t>
            </w:r>
          </w:p>
        </w:tc>
        <w:tc>
          <w:tcPr>
            <w:tcW w:w="793" w:type="dxa"/>
            <w:tcBorders>
              <w:top w:val="nil"/>
              <w:left w:val="single" w:sz="4" w:space="0" w:color="A6A6A6" w:themeColor="background1" w:themeShade="A6"/>
              <w:bottom w:val="single" w:sz="4" w:space="0" w:color="A6A6A6" w:themeColor="background1" w:themeShade="A6"/>
              <w:right w:val="nil"/>
            </w:tcBorders>
            <w:vAlign w:val="center"/>
            <w:hideMark/>
          </w:tcPr>
          <w:p w14:paraId="01454A54" w14:textId="77777777" w:rsidR="0007316B" w:rsidRDefault="0007316B">
            <w:pPr>
              <w:pStyle w:val="TableText"/>
              <w:spacing w:line="264" w:lineRule="auto"/>
              <w:jc w:val="center"/>
              <w:rPr>
                <w:lang w:eastAsia="en-NZ"/>
              </w:rPr>
            </w:pPr>
            <w:r>
              <w:rPr>
                <w:lang w:eastAsia="en-NZ"/>
              </w:rPr>
              <w:t>h</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06EECD17" w14:textId="071352EF" w:rsidR="0007316B" w:rsidRDefault="002D6461">
            <w:pPr>
              <w:pStyle w:val="TableText"/>
              <w:spacing w:line="264" w:lineRule="auto"/>
              <w:jc w:val="center"/>
              <w:rPr>
                <w:lang w:eastAsia="en-NZ"/>
              </w:rPr>
            </w:pPr>
            <w:r>
              <w:rPr>
                <w:lang w:eastAsia="en-NZ"/>
              </w:rPr>
              <w:t>h</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6EB95F0C" w14:textId="0B613F51"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5A412EFD" w14:textId="3766683B" w:rsidR="0007316B" w:rsidRDefault="0007316B">
            <w:pPr>
              <w:pStyle w:val="TableText"/>
              <w:spacing w:line="264" w:lineRule="auto"/>
              <w:jc w:val="center"/>
              <w:rPr>
                <w:lang w:eastAsia="en-NZ"/>
              </w:rPr>
            </w:pPr>
            <w:r>
              <w:rPr>
                <w:lang w:eastAsia="en-NZ"/>
              </w:rPr>
              <w:t>m</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53FD3465" w14:textId="20C84778" w:rsidR="0007316B" w:rsidRDefault="002D6461">
            <w:pPr>
              <w:pStyle w:val="TableText"/>
              <w:spacing w:line="264" w:lineRule="auto"/>
              <w:jc w:val="center"/>
              <w:rPr>
                <w:lang w:eastAsia="en-NZ"/>
              </w:rPr>
            </w:pPr>
            <w:r>
              <w:rPr>
                <w:lang w:eastAsia="en-NZ"/>
              </w:rPr>
              <w:t>m</w:t>
            </w:r>
          </w:p>
        </w:tc>
        <w:tc>
          <w:tcPr>
            <w:tcW w:w="567" w:type="dxa"/>
            <w:tcBorders>
              <w:top w:val="single" w:sz="4" w:space="0" w:color="A6A6A6" w:themeColor="background1" w:themeShade="A6"/>
              <w:left w:val="nil"/>
              <w:bottom w:val="single" w:sz="4" w:space="0" w:color="A6A6A6" w:themeColor="background1" w:themeShade="A6"/>
              <w:right w:val="nil"/>
            </w:tcBorders>
            <w:vAlign w:val="center"/>
            <w:hideMark/>
          </w:tcPr>
          <w:p w14:paraId="33CFDBE3" w14:textId="1B0CBA56"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58B0B989" w14:textId="52553262"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48335B19" w14:textId="6484B93C" w:rsidR="0007316B" w:rsidRDefault="002D6461">
            <w:pPr>
              <w:pStyle w:val="TableText"/>
              <w:spacing w:line="264" w:lineRule="auto"/>
              <w:jc w:val="center"/>
              <w:rPr>
                <w:lang w:eastAsia="en-NZ"/>
              </w:rPr>
            </w:pPr>
            <w:r>
              <w:rPr>
                <w:lang w:eastAsia="en-NZ"/>
              </w:rPr>
              <w:t>l</w:t>
            </w:r>
          </w:p>
        </w:tc>
      </w:tr>
      <w:tr w:rsidR="0007316B" w14:paraId="6F816C8B" w14:textId="77777777" w:rsidTr="00DF337F">
        <w:trPr>
          <w:cantSplit/>
        </w:trPr>
        <w:tc>
          <w:tcPr>
            <w:tcW w:w="2694" w:type="dxa"/>
            <w:tcBorders>
              <w:top w:val="nil"/>
              <w:left w:val="nil"/>
              <w:bottom w:val="single" w:sz="4" w:space="0" w:color="A6A6A6" w:themeColor="background1" w:themeShade="A6"/>
              <w:right w:val="single" w:sz="4" w:space="0" w:color="A6A6A6" w:themeColor="background1" w:themeShade="A6"/>
            </w:tcBorders>
            <w:vAlign w:val="center"/>
            <w:hideMark/>
          </w:tcPr>
          <w:p w14:paraId="644371AF" w14:textId="358AD959" w:rsidR="0007316B" w:rsidRDefault="0007316B" w:rsidP="003D3BDE">
            <w:pPr>
              <w:pStyle w:val="TableText"/>
              <w:spacing w:line="264" w:lineRule="auto"/>
              <w:rPr>
                <w:lang w:eastAsia="en-NZ"/>
              </w:rPr>
            </w:pPr>
            <w:r>
              <w:rPr>
                <w:lang w:eastAsia="en-NZ"/>
              </w:rPr>
              <w:t xml:space="preserve">Categorisation of </w:t>
            </w:r>
            <w:r w:rsidR="003D3BDE">
              <w:rPr>
                <w:lang w:eastAsia="en-NZ"/>
              </w:rPr>
              <w:t>r</w:t>
            </w:r>
            <w:r>
              <w:rPr>
                <w:lang w:eastAsia="en-NZ"/>
              </w:rPr>
              <w:t xml:space="preserve">adioactive </w:t>
            </w:r>
            <w:r w:rsidR="003D3BDE">
              <w:rPr>
                <w:lang w:eastAsia="en-NZ"/>
              </w:rPr>
              <w:t>s</w:t>
            </w:r>
            <w:r>
              <w:rPr>
                <w:lang w:eastAsia="en-NZ"/>
              </w:rPr>
              <w:t>ources</w:t>
            </w:r>
          </w:p>
        </w:tc>
        <w:tc>
          <w:tcPr>
            <w:tcW w:w="793" w:type="dxa"/>
            <w:tcBorders>
              <w:top w:val="nil"/>
              <w:left w:val="single" w:sz="4" w:space="0" w:color="A6A6A6" w:themeColor="background1" w:themeShade="A6"/>
              <w:bottom w:val="single" w:sz="4" w:space="0" w:color="A6A6A6" w:themeColor="background1" w:themeShade="A6"/>
              <w:right w:val="nil"/>
            </w:tcBorders>
            <w:vAlign w:val="center"/>
            <w:hideMark/>
          </w:tcPr>
          <w:p w14:paraId="0A6D2D01" w14:textId="058F4280"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09430D54" w14:textId="2CC6CB83"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48F2AD1A" w14:textId="0BBDF4C4"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19643E75" w14:textId="39BD1EE0" w:rsidR="0007316B" w:rsidRDefault="002D6461">
            <w:pPr>
              <w:pStyle w:val="TableText"/>
              <w:spacing w:line="264" w:lineRule="auto"/>
              <w:jc w:val="center"/>
              <w:rPr>
                <w:lang w:eastAsia="en-NZ"/>
              </w:rPr>
            </w:pPr>
            <w:r>
              <w:rPr>
                <w:lang w:eastAsia="en-NZ"/>
              </w:rPr>
              <w:t>l</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25144FBD" w14:textId="77777777" w:rsidR="0007316B" w:rsidRDefault="0007316B">
            <w:pPr>
              <w:pStyle w:val="TableText"/>
              <w:spacing w:line="264" w:lineRule="auto"/>
              <w:jc w:val="center"/>
              <w:rPr>
                <w:lang w:eastAsia="en-NZ"/>
              </w:rPr>
            </w:pPr>
            <w:r>
              <w:rPr>
                <w:lang w:eastAsia="en-NZ"/>
              </w:rPr>
              <w:t>m</w:t>
            </w:r>
          </w:p>
        </w:tc>
        <w:tc>
          <w:tcPr>
            <w:tcW w:w="567" w:type="dxa"/>
            <w:tcBorders>
              <w:top w:val="single" w:sz="4" w:space="0" w:color="A6A6A6" w:themeColor="background1" w:themeShade="A6"/>
              <w:left w:val="nil"/>
              <w:bottom w:val="single" w:sz="4" w:space="0" w:color="A6A6A6" w:themeColor="background1" w:themeShade="A6"/>
              <w:right w:val="nil"/>
            </w:tcBorders>
            <w:vAlign w:val="center"/>
            <w:hideMark/>
          </w:tcPr>
          <w:p w14:paraId="1743C13B" w14:textId="25491B85"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0FFA6E13" w14:textId="09636F96"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1D58B76C" w14:textId="4743BBFF" w:rsidR="0007316B" w:rsidRDefault="002D6461">
            <w:pPr>
              <w:pStyle w:val="TableText"/>
              <w:spacing w:line="264" w:lineRule="auto"/>
              <w:jc w:val="center"/>
              <w:rPr>
                <w:lang w:eastAsia="en-NZ"/>
              </w:rPr>
            </w:pPr>
            <w:r>
              <w:rPr>
                <w:lang w:eastAsia="en-NZ"/>
              </w:rPr>
              <w:t>l</w:t>
            </w:r>
          </w:p>
        </w:tc>
      </w:tr>
      <w:tr w:rsidR="0007316B" w14:paraId="2B9ADFBA" w14:textId="77777777" w:rsidTr="00DF337F">
        <w:trPr>
          <w:cantSplit/>
        </w:trPr>
        <w:tc>
          <w:tcPr>
            <w:tcW w:w="2694" w:type="dxa"/>
            <w:tcBorders>
              <w:top w:val="nil"/>
              <w:left w:val="nil"/>
              <w:bottom w:val="single" w:sz="4" w:space="0" w:color="A6A6A6" w:themeColor="background1" w:themeShade="A6"/>
              <w:right w:val="single" w:sz="4" w:space="0" w:color="A6A6A6" w:themeColor="background1" w:themeShade="A6"/>
            </w:tcBorders>
            <w:vAlign w:val="center"/>
            <w:hideMark/>
          </w:tcPr>
          <w:p w14:paraId="532E072F" w14:textId="46358995" w:rsidR="0007316B" w:rsidRDefault="0007316B" w:rsidP="003D3BDE">
            <w:pPr>
              <w:pStyle w:val="TableText"/>
              <w:spacing w:line="264" w:lineRule="auto"/>
              <w:rPr>
                <w:lang w:eastAsia="en-NZ"/>
              </w:rPr>
            </w:pPr>
            <w:r>
              <w:rPr>
                <w:lang w:eastAsia="en-NZ"/>
              </w:rPr>
              <w:t xml:space="preserve">Radioactive </w:t>
            </w:r>
            <w:r w:rsidR="003D3BDE">
              <w:rPr>
                <w:lang w:eastAsia="en-NZ"/>
              </w:rPr>
              <w:t>s</w:t>
            </w:r>
            <w:r>
              <w:rPr>
                <w:lang w:eastAsia="en-NZ"/>
              </w:rPr>
              <w:t xml:space="preserve">ources and their </w:t>
            </w:r>
            <w:r w:rsidR="003D3BDE">
              <w:rPr>
                <w:lang w:eastAsia="en-NZ"/>
              </w:rPr>
              <w:t>a</w:t>
            </w:r>
            <w:r>
              <w:rPr>
                <w:lang w:eastAsia="en-NZ"/>
              </w:rPr>
              <w:t>pplication</w:t>
            </w:r>
          </w:p>
        </w:tc>
        <w:tc>
          <w:tcPr>
            <w:tcW w:w="793" w:type="dxa"/>
            <w:tcBorders>
              <w:top w:val="nil"/>
              <w:left w:val="single" w:sz="4" w:space="0" w:color="A6A6A6" w:themeColor="background1" w:themeShade="A6"/>
              <w:bottom w:val="single" w:sz="4" w:space="0" w:color="A6A6A6" w:themeColor="background1" w:themeShade="A6"/>
              <w:right w:val="nil"/>
            </w:tcBorders>
            <w:vAlign w:val="center"/>
            <w:hideMark/>
          </w:tcPr>
          <w:p w14:paraId="27D66520" w14:textId="0DC135C2"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2D205FD4" w14:textId="2756441A"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716507B2" w14:textId="337F7349"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66F2484D" w14:textId="4D79F631" w:rsidR="0007316B" w:rsidRDefault="002D6461">
            <w:pPr>
              <w:pStyle w:val="TableText"/>
              <w:spacing w:line="264" w:lineRule="auto"/>
              <w:jc w:val="center"/>
              <w:rPr>
                <w:lang w:eastAsia="en-NZ"/>
              </w:rPr>
            </w:pPr>
            <w:r>
              <w:rPr>
                <w:lang w:eastAsia="en-NZ"/>
              </w:rPr>
              <w:t>l</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7FBD1DF8" w14:textId="77777777" w:rsidR="0007316B" w:rsidRDefault="0007316B">
            <w:pPr>
              <w:pStyle w:val="TableText"/>
              <w:spacing w:line="264" w:lineRule="auto"/>
              <w:jc w:val="center"/>
              <w:rPr>
                <w:lang w:eastAsia="en-NZ"/>
              </w:rPr>
            </w:pPr>
            <w:r>
              <w:rPr>
                <w:lang w:eastAsia="en-NZ"/>
              </w:rPr>
              <w:t>l</w:t>
            </w:r>
          </w:p>
        </w:tc>
        <w:tc>
          <w:tcPr>
            <w:tcW w:w="567" w:type="dxa"/>
            <w:tcBorders>
              <w:top w:val="single" w:sz="4" w:space="0" w:color="A6A6A6" w:themeColor="background1" w:themeShade="A6"/>
              <w:left w:val="nil"/>
              <w:bottom w:val="single" w:sz="4" w:space="0" w:color="A6A6A6" w:themeColor="background1" w:themeShade="A6"/>
              <w:right w:val="nil"/>
            </w:tcBorders>
            <w:vAlign w:val="center"/>
            <w:hideMark/>
          </w:tcPr>
          <w:p w14:paraId="1533AD9B" w14:textId="0B1D9EF0"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425F1261" w14:textId="0A67014E"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7A97C62F" w14:textId="155D9663" w:rsidR="0007316B" w:rsidRDefault="0007316B">
            <w:pPr>
              <w:pStyle w:val="TableText"/>
              <w:spacing w:line="264" w:lineRule="auto"/>
              <w:jc w:val="center"/>
              <w:rPr>
                <w:lang w:eastAsia="en-NZ"/>
              </w:rPr>
            </w:pPr>
            <w:r>
              <w:rPr>
                <w:lang w:eastAsia="en-NZ"/>
              </w:rPr>
              <w:t>l</w:t>
            </w:r>
          </w:p>
        </w:tc>
      </w:tr>
      <w:tr w:rsidR="0007316B" w14:paraId="1955EFEB" w14:textId="77777777" w:rsidTr="00DF337F">
        <w:trPr>
          <w:cantSplit/>
        </w:trPr>
        <w:tc>
          <w:tcPr>
            <w:tcW w:w="2694" w:type="dxa"/>
            <w:tcBorders>
              <w:top w:val="nil"/>
              <w:left w:val="nil"/>
              <w:bottom w:val="single" w:sz="4" w:space="0" w:color="A6A6A6" w:themeColor="background1" w:themeShade="A6"/>
              <w:right w:val="single" w:sz="4" w:space="0" w:color="A6A6A6" w:themeColor="background1" w:themeShade="A6"/>
            </w:tcBorders>
            <w:vAlign w:val="center"/>
            <w:hideMark/>
          </w:tcPr>
          <w:p w14:paraId="6F85B6B6" w14:textId="0EEBE389" w:rsidR="0007316B" w:rsidRDefault="0007316B" w:rsidP="003D3BDE">
            <w:pPr>
              <w:pStyle w:val="TableText"/>
              <w:spacing w:line="264" w:lineRule="auto"/>
              <w:rPr>
                <w:lang w:eastAsia="en-NZ"/>
              </w:rPr>
            </w:pPr>
            <w:r>
              <w:rPr>
                <w:lang w:eastAsia="en-NZ"/>
              </w:rPr>
              <w:t xml:space="preserve">Transport </w:t>
            </w:r>
            <w:r w:rsidR="003D3BDE">
              <w:rPr>
                <w:lang w:eastAsia="en-NZ"/>
              </w:rPr>
              <w:t>s</w:t>
            </w:r>
            <w:r>
              <w:rPr>
                <w:lang w:eastAsia="en-NZ"/>
              </w:rPr>
              <w:t>ecurity</w:t>
            </w:r>
          </w:p>
        </w:tc>
        <w:tc>
          <w:tcPr>
            <w:tcW w:w="793" w:type="dxa"/>
            <w:tcBorders>
              <w:top w:val="nil"/>
              <w:left w:val="single" w:sz="4" w:space="0" w:color="A6A6A6" w:themeColor="background1" w:themeShade="A6"/>
              <w:bottom w:val="single" w:sz="4" w:space="0" w:color="A6A6A6" w:themeColor="background1" w:themeShade="A6"/>
              <w:right w:val="nil"/>
            </w:tcBorders>
            <w:vAlign w:val="center"/>
            <w:hideMark/>
          </w:tcPr>
          <w:p w14:paraId="77BF63A4" w14:textId="2927880A" w:rsidR="0007316B" w:rsidRDefault="002D6461">
            <w:pPr>
              <w:pStyle w:val="TableText"/>
              <w:spacing w:line="264" w:lineRule="auto"/>
              <w:jc w:val="center"/>
              <w:rPr>
                <w:lang w:eastAsia="en-NZ"/>
              </w:rPr>
            </w:pPr>
            <w:r>
              <w:rPr>
                <w:lang w:eastAsia="en-NZ"/>
              </w:rPr>
              <w:t>x</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4ADB547A" w14:textId="5AE68406" w:rsidR="0007316B" w:rsidRDefault="002D6461">
            <w:pPr>
              <w:pStyle w:val="TableText"/>
              <w:spacing w:line="264" w:lineRule="auto"/>
              <w:jc w:val="center"/>
              <w:rPr>
                <w:lang w:eastAsia="en-NZ"/>
              </w:rPr>
            </w:pPr>
            <w:r>
              <w:rPr>
                <w:lang w:eastAsia="en-NZ"/>
              </w:rPr>
              <w:t>x</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31780A06" w14:textId="5863CC4B" w:rsidR="0007316B" w:rsidRDefault="002D6461">
            <w:pPr>
              <w:pStyle w:val="TableText"/>
              <w:spacing w:line="264" w:lineRule="auto"/>
              <w:jc w:val="center"/>
              <w:rPr>
                <w:lang w:eastAsia="en-NZ"/>
              </w:rPr>
            </w:pPr>
            <w:r>
              <w:rPr>
                <w:lang w:eastAsia="en-NZ"/>
              </w:rPr>
              <w:t>x</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045E90C7" w14:textId="02E40B59" w:rsidR="0007316B" w:rsidRDefault="002D6461">
            <w:pPr>
              <w:pStyle w:val="TableText"/>
              <w:spacing w:line="264" w:lineRule="auto"/>
              <w:jc w:val="center"/>
              <w:rPr>
                <w:lang w:eastAsia="en-NZ"/>
              </w:rPr>
            </w:pPr>
            <w:r>
              <w:rPr>
                <w:lang w:eastAsia="en-NZ"/>
              </w:rPr>
              <w:t>h</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79C12307" w14:textId="0A8158C5" w:rsidR="0007316B" w:rsidRDefault="002D6461">
            <w:pPr>
              <w:pStyle w:val="TableText"/>
              <w:spacing w:line="264" w:lineRule="auto"/>
              <w:jc w:val="center"/>
              <w:rPr>
                <w:lang w:eastAsia="en-NZ"/>
              </w:rPr>
            </w:pPr>
            <w:r>
              <w:rPr>
                <w:lang w:eastAsia="en-NZ"/>
              </w:rPr>
              <w:t>x</w:t>
            </w:r>
          </w:p>
        </w:tc>
        <w:tc>
          <w:tcPr>
            <w:tcW w:w="567" w:type="dxa"/>
            <w:tcBorders>
              <w:top w:val="single" w:sz="4" w:space="0" w:color="A6A6A6" w:themeColor="background1" w:themeShade="A6"/>
              <w:left w:val="nil"/>
              <w:bottom w:val="single" w:sz="4" w:space="0" w:color="A6A6A6" w:themeColor="background1" w:themeShade="A6"/>
              <w:right w:val="nil"/>
            </w:tcBorders>
            <w:vAlign w:val="center"/>
            <w:hideMark/>
          </w:tcPr>
          <w:p w14:paraId="0169AB9F" w14:textId="21A0D8D8" w:rsidR="0007316B" w:rsidRDefault="002D6461">
            <w:pPr>
              <w:pStyle w:val="TableText"/>
              <w:spacing w:line="264" w:lineRule="auto"/>
              <w:jc w:val="center"/>
              <w:rPr>
                <w:lang w:eastAsia="en-NZ"/>
              </w:rPr>
            </w:pPr>
            <w:r>
              <w:rPr>
                <w:lang w:eastAsia="en-NZ"/>
              </w:rPr>
              <w:t>x</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416735A2" w14:textId="32ABA691" w:rsidR="0007316B" w:rsidRDefault="002D6461">
            <w:pPr>
              <w:pStyle w:val="TableText"/>
              <w:spacing w:line="264" w:lineRule="auto"/>
              <w:jc w:val="center"/>
              <w:rPr>
                <w:lang w:eastAsia="en-NZ"/>
              </w:rPr>
            </w:pPr>
            <w:r>
              <w:rPr>
                <w:lang w:eastAsia="en-NZ"/>
              </w:rPr>
              <w:t>x</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4DE9B1C7" w14:textId="75FB881D" w:rsidR="0007316B" w:rsidRDefault="002D6461">
            <w:pPr>
              <w:pStyle w:val="TableText"/>
              <w:spacing w:line="264" w:lineRule="auto"/>
              <w:jc w:val="center"/>
              <w:rPr>
                <w:lang w:eastAsia="en-NZ"/>
              </w:rPr>
            </w:pPr>
            <w:r>
              <w:rPr>
                <w:lang w:eastAsia="en-NZ"/>
              </w:rPr>
              <w:t>m</w:t>
            </w:r>
          </w:p>
        </w:tc>
      </w:tr>
      <w:tr w:rsidR="0007316B" w14:paraId="3389DB6C" w14:textId="77777777" w:rsidTr="00DF337F">
        <w:trPr>
          <w:cantSplit/>
        </w:trPr>
        <w:tc>
          <w:tcPr>
            <w:tcW w:w="2694" w:type="dxa"/>
            <w:tcBorders>
              <w:top w:val="nil"/>
              <w:left w:val="nil"/>
              <w:bottom w:val="single" w:sz="4" w:space="0" w:color="A6A6A6" w:themeColor="background1" w:themeShade="A6"/>
              <w:right w:val="single" w:sz="4" w:space="0" w:color="A6A6A6" w:themeColor="background1" w:themeShade="A6"/>
            </w:tcBorders>
            <w:vAlign w:val="center"/>
            <w:hideMark/>
          </w:tcPr>
          <w:p w14:paraId="0DE542F3" w14:textId="3B52EB22" w:rsidR="0007316B" w:rsidRDefault="0007316B">
            <w:pPr>
              <w:pStyle w:val="TableText"/>
              <w:spacing w:line="264" w:lineRule="auto"/>
              <w:rPr>
                <w:lang w:eastAsia="en-NZ"/>
              </w:rPr>
            </w:pPr>
            <w:r>
              <w:rPr>
                <w:lang w:eastAsia="en-NZ"/>
              </w:rPr>
              <w:t>Preventive and protective measures against insider threats</w:t>
            </w:r>
          </w:p>
        </w:tc>
        <w:tc>
          <w:tcPr>
            <w:tcW w:w="793" w:type="dxa"/>
            <w:tcBorders>
              <w:top w:val="nil"/>
              <w:left w:val="single" w:sz="4" w:space="0" w:color="A6A6A6" w:themeColor="background1" w:themeShade="A6"/>
              <w:bottom w:val="single" w:sz="4" w:space="0" w:color="A6A6A6" w:themeColor="background1" w:themeShade="A6"/>
              <w:right w:val="nil"/>
            </w:tcBorders>
            <w:vAlign w:val="center"/>
            <w:hideMark/>
          </w:tcPr>
          <w:p w14:paraId="2F4610A3" w14:textId="77777777" w:rsidR="0007316B" w:rsidRDefault="0007316B">
            <w:pPr>
              <w:pStyle w:val="TableText"/>
              <w:spacing w:line="264" w:lineRule="auto"/>
              <w:jc w:val="center"/>
              <w:rPr>
                <w:lang w:eastAsia="en-NZ"/>
              </w:rPr>
            </w:pPr>
            <w:r>
              <w:rPr>
                <w:lang w:eastAsia="en-NZ"/>
              </w:rPr>
              <w:t>h</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2D258AA0" w14:textId="2BAFF752" w:rsidR="0007316B" w:rsidRDefault="002D6461">
            <w:pPr>
              <w:pStyle w:val="TableText"/>
              <w:spacing w:line="264" w:lineRule="auto"/>
              <w:jc w:val="center"/>
              <w:rPr>
                <w:lang w:eastAsia="en-NZ"/>
              </w:rPr>
            </w:pPr>
            <w:r>
              <w:rPr>
                <w:lang w:eastAsia="en-NZ"/>
              </w:rPr>
              <w:t>x</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482FCA66" w14:textId="18AFDEC8" w:rsidR="0007316B" w:rsidRDefault="002D6461">
            <w:pPr>
              <w:pStyle w:val="TableText"/>
              <w:spacing w:line="264" w:lineRule="auto"/>
              <w:jc w:val="center"/>
              <w:rPr>
                <w:lang w:eastAsia="en-NZ"/>
              </w:rPr>
            </w:pPr>
            <w:r>
              <w:rPr>
                <w:lang w:eastAsia="en-NZ"/>
              </w:rPr>
              <w:t>x</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2DF90513" w14:textId="18B08D77" w:rsidR="0007316B" w:rsidRDefault="0007316B">
            <w:pPr>
              <w:pStyle w:val="TableText"/>
              <w:spacing w:line="264" w:lineRule="auto"/>
              <w:jc w:val="center"/>
              <w:rPr>
                <w:lang w:eastAsia="en-NZ"/>
              </w:rPr>
            </w:pPr>
            <w:r>
              <w:rPr>
                <w:lang w:eastAsia="en-NZ"/>
              </w:rPr>
              <w:t>m</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6BDBB71B" w14:textId="4E248A2B" w:rsidR="0007316B" w:rsidRDefault="002D6461">
            <w:pPr>
              <w:pStyle w:val="TableText"/>
              <w:spacing w:line="264" w:lineRule="auto"/>
              <w:jc w:val="center"/>
              <w:rPr>
                <w:lang w:eastAsia="en-NZ"/>
              </w:rPr>
            </w:pPr>
            <w:r>
              <w:rPr>
                <w:lang w:eastAsia="en-NZ"/>
              </w:rPr>
              <w:t>m</w:t>
            </w:r>
          </w:p>
        </w:tc>
        <w:tc>
          <w:tcPr>
            <w:tcW w:w="567" w:type="dxa"/>
            <w:tcBorders>
              <w:top w:val="single" w:sz="4" w:space="0" w:color="A6A6A6" w:themeColor="background1" w:themeShade="A6"/>
              <w:left w:val="nil"/>
              <w:bottom w:val="single" w:sz="4" w:space="0" w:color="A6A6A6" w:themeColor="background1" w:themeShade="A6"/>
              <w:right w:val="nil"/>
            </w:tcBorders>
            <w:vAlign w:val="center"/>
            <w:hideMark/>
          </w:tcPr>
          <w:p w14:paraId="670C6E35" w14:textId="1BEB95FA" w:rsidR="0007316B" w:rsidRDefault="002D6461">
            <w:pPr>
              <w:pStyle w:val="TableText"/>
              <w:spacing w:line="264" w:lineRule="auto"/>
              <w:jc w:val="center"/>
              <w:rPr>
                <w:lang w:eastAsia="en-NZ"/>
              </w:rPr>
            </w:pPr>
            <w:r>
              <w:rPr>
                <w:lang w:eastAsia="en-NZ"/>
              </w:rPr>
              <w:t>x</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78B128D4" w14:textId="37E55C88" w:rsidR="0007316B" w:rsidRDefault="002D6461">
            <w:pPr>
              <w:pStyle w:val="TableText"/>
              <w:spacing w:line="264" w:lineRule="auto"/>
              <w:jc w:val="center"/>
              <w:rPr>
                <w:lang w:eastAsia="en-NZ"/>
              </w:rPr>
            </w:pPr>
            <w:r>
              <w:rPr>
                <w:lang w:eastAsia="en-NZ"/>
              </w:rPr>
              <w:t>x</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62ECDA91" w14:textId="3E6AEA66" w:rsidR="0007316B" w:rsidRDefault="002D6461">
            <w:pPr>
              <w:pStyle w:val="TableText"/>
              <w:spacing w:line="264" w:lineRule="auto"/>
              <w:jc w:val="center"/>
              <w:rPr>
                <w:lang w:eastAsia="en-NZ"/>
              </w:rPr>
            </w:pPr>
            <w:r>
              <w:rPr>
                <w:lang w:eastAsia="en-NZ"/>
              </w:rPr>
              <w:t>l</w:t>
            </w:r>
          </w:p>
        </w:tc>
      </w:tr>
      <w:tr w:rsidR="0007316B" w14:paraId="24526F09" w14:textId="77777777" w:rsidTr="00DF337F">
        <w:trPr>
          <w:cantSplit/>
        </w:trPr>
        <w:tc>
          <w:tcPr>
            <w:tcW w:w="2694" w:type="dxa"/>
            <w:tcBorders>
              <w:top w:val="nil"/>
              <w:left w:val="nil"/>
              <w:bottom w:val="single" w:sz="4" w:space="0" w:color="A6A6A6" w:themeColor="background1" w:themeShade="A6"/>
              <w:right w:val="single" w:sz="4" w:space="0" w:color="A6A6A6" w:themeColor="background1" w:themeShade="A6"/>
            </w:tcBorders>
            <w:vAlign w:val="center"/>
            <w:hideMark/>
          </w:tcPr>
          <w:p w14:paraId="4AB3838B" w14:textId="21D6341E" w:rsidR="0007316B" w:rsidRDefault="0007316B" w:rsidP="003D3BDE">
            <w:pPr>
              <w:pStyle w:val="TableText"/>
              <w:spacing w:line="264" w:lineRule="auto"/>
              <w:rPr>
                <w:lang w:eastAsia="en-NZ"/>
              </w:rPr>
            </w:pPr>
            <w:r>
              <w:rPr>
                <w:lang w:eastAsia="en-NZ"/>
              </w:rPr>
              <w:t xml:space="preserve">Material out of </w:t>
            </w:r>
            <w:r w:rsidR="003D3BDE">
              <w:rPr>
                <w:lang w:eastAsia="en-NZ"/>
              </w:rPr>
              <w:t>r</w:t>
            </w:r>
            <w:r>
              <w:rPr>
                <w:lang w:eastAsia="en-NZ"/>
              </w:rPr>
              <w:t xml:space="preserve">egulatory </w:t>
            </w:r>
            <w:r w:rsidR="003D3BDE">
              <w:rPr>
                <w:lang w:eastAsia="en-NZ"/>
              </w:rPr>
              <w:t>c</w:t>
            </w:r>
            <w:r>
              <w:rPr>
                <w:lang w:eastAsia="en-NZ"/>
              </w:rPr>
              <w:t>ontrol</w:t>
            </w:r>
          </w:p>
        </w:tc>
        <w:tc>
          <w:tcPr>
            <w:tcW w:w="793" w:type="dxa"/>
            <w:tcBorders>
              <w:top w:val="nil"/>
              <w:left w:val="single" w:sz="4" w:space="0" w:color="A6A6A6" w:themeColor="background1" w:themeShade="A6"/>
              <w:bottom w:val="single" w:sz="4" w:space="0" w:color="A6A6A6" w:themeColor="background1" w:themeShade="A6"/>
              <w:right w:val="nil"/>
            </w:tcBorders>
            <w:vAlign w:val="center"/>
            <w:hideMark/>
          </w:tcPr>
          <w:p w14:paraId="63CA4602" w14:textId="77777777" w:rsidR="0007316B" w:rsidRDefault="0007316B">
            <w:pPr>
              <w:pStyle w:val="TableText"/>
              <w:spacing w:line="264" w:lineRule="auto"/>
              <w:jc w:val="center"/>
              <w:rPr>
                <w:lang w:eastAsia="en-NZ"/>
              </w:rPr>
            </w:pPr>
            <w:r>
              <w:rPr>
                <w:lang w:eastAsia="en-NZ"/>
              </w:rPr>
              <w:t>h</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0C2C0E55" w14:textId="10E616F6"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4C49404E" w14:textId="660B854A"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61ECA4C0" w14:textId="2AF30A11" w:rsidR="0007316B" w:rsidRDefault="002D6461">
            <w:pPr>
              <w:pStyle w:val="TableText"/>
              <w:spacing w:line="264" w:lineRule="auto"/>
              <w:jc w:val="center"/>
              <w:rPr>
                <w:lang w:eastAsia="en-NZ"/>
              </w:rPr>
            </w:pPr>
            <w:r>
              <w:rPr>
                <w:lang w:eastAsia="en-NZ"/>
              </w:rPr>
              <w:t>m</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1ADC981B" w14:textId="27D6BA7C" w:rsidR="0007316B" w:rsidRDefault="002D6461">
            <w:pPr>
              <w:pStyle w:val="TableText"/>
              <w:spacing w:line="264" w:lineRule="auto"/>
              <w:jc w:val="center"/>
              <w:rPr>
                <w:lang w:eastAsia="en-NZ"/>
              </w:rPr>
            </w:pPr>
            <w:r>
              <w:rPr>
                <w:lang w:eastAsia="en-NZ"/>
              </w:rPr>
              <w:t>m</w:t>
            </w:r>
          </w:p>
        </w:tc>
        <w:tc>
          <w:tcPr>
            <w:tcW w:w="567" w:type="dxa"/>
            <w:tcBorders>
              <w:top w:val="single" w:sz="4" w:space="0" w:color="A6A6A6" w:themeColor="background1" w:themeShade="A6"/>
              <w:left w:val="nil"/>
              <w:bottom w:val="single" w:sz="4" w:space="0" w:color="A6A6A6" w:themeColor="background1" w:themeShade="A6"/>
              <w:right w:val="nil"/>
            </w:tcBorders>
            <w:vAlign w:val="center"/>
            <w:hideMark/>
          </w:tcPr>
          <w:p w14:paraId="1BC4163B" w14:textId="34D21665"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0459D921" w14:textId="719BAE6E"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4C95A7C8" w14:textId="4A52E209" w:rsidR="0007316B" w:rsidRDefault="002D6461">
            <w:pPr>
              <w:pStyle w:val="TableText"/>
              <w:spacing w:line="264" w:lineRule="auto"/>
              <w:jc w:val="center"/>
              <w:rPr>
                <w:lang w:eastAsia="en-NZ"/>
              </w:rPr>
            </w:pPr>
            <w:r>
              <w:rPr>
                <w:lang w:eastAsia="en-NZ"/>
              </w:rPr>
              <w:t>l</w:t>
            </w:r>
          </w:p>
        </w:tc>
      </w:tr>
      <w:tr w:rsidR="0007316B" w14:paraId="03EC9A52" w14:textId="77777777" w:rsidTr="00DF337F">
        <w:trPr>
          <w:cantSplit/>
        </w:trPr>
        <w:tc>
          <w:tcPr>
            <w:tcW w:w="2694" w:type="dxa"/>
            <w:tcBorders>
              <w:top w:val="nil"/>
              <w:left w:val="nil"/>
              <w:bottom w:val="single" w:sz="4" w:space="0" w:color="A6A6A6" w:themeColor="background1" w:themeShade="A6"/>
              <w:right w:val="single" w:sz="4" w:space="0" w:color="A6A6A6" w:themeColor="background1" w:themeShade="A6"/>
            </w:tcBorders>
            <w:vAlign w:val="center"/>
            <w:hideMark/>
          </w:tcPr>
          <w:p w14:paraId="097A7BC6" w14:textId="4E02F277" w:rsidR="0007316B" w:rsidRDefault="0007316B">
            <w:pPr>
              <w:pStyle w:val="TableText"/>
              <w:spacing w:line="264" w:lineRule="auto"/>
              <w:rPr>
                <w:lang w:eastAsia="en-NZ"/>
              </w:rPr>
            </w:pPr>
            <w:r>
              <w:rPr>
                <w:lang w:eastAsia="en-NZ"/>
              </w:rPr>
              <w:t>Information security</w:t>
            </w:r>
          </w:p>
        </w:tc>
        <w:tc>
          <w:tcPr>
            <w:tcW w:w="793" w:type="dxa"/>
            <w:tcBorders>
              <w:top w:val="nil"/>
              <w:left w:val="single" w:sz="4" w:space="0" w:color="A6A6A6" w:themeColor="background1" w:themeShade="A6"/>
              <w:bottom w:val="single" w:sz="4" w:space="0" w:color="A6A6A6" w:themeColor="background1" w:themeShade="A6"/>
              <w:right w:val="nil"/>
            </w:tcBorders>
            <w:vAlign w:val="center"/>
            <w:hideMark/>
          </w:tcPr>
          <w:p w14:paraId="3AEB03B1" w14:textId="77777777" w:rsidR="0007316B" w:rsidRDefault="0007316B">
            <w:pPr>
              <w:pStyle w:val="TableText"/>
              <w:spacing w:line="264" w:lineRule="auto"/>
              <w:jc w:val="center"/>
              <w:rPr>
                <w:lang w:eastAsia="en-NZ"/>
              </w:rPr>
            </w:pPr>
            <w:r>
              <w:rPr>
                <w:lang w:eastAsia="en-NZ"/>
              </w:rPr>
              <w:t>h</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40190BEA" w14:textId="22E5D1DF"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5045BD24" w14:textId="65B11646"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64F96FF2" w14:textId="545D85E0" w:rsidR="0007316B" w:rsidRDefault="002D6461">
            <w:pPr>
              <w:pStyle w:val="TableText"/>
              <w:spacing w:line="264" w:lineRule="auto"/>
              <w:jc w:val="center"/>
              <w:rPr>
                <w:lang w:eastAsia="en-NZ"/>
              </w:rPr>
            </w:pPr>
            <w:r>
              <w:rPr>
                <w:lang w:eastAsia="en-NZ"/>
              </w:rPr>
              <w:t>l</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081CF6A4" w14:textId="35AA71FB" w:rsidR="0007316B" w:rsidRDefault="002D6461">
            <w:pPr>
              <w:pStyle w:val="TableText"/>
              <w:spacing w:line="264" w:lineRule="auto"/>
              <w:jc w:val="center"/>
              <w:rPr>
                <w:lang w:eastAsia="en-NZ"/>
              </w:rPr>
            </w:pPr>
            <w:r>
              <w:rPr>
                <w:lang w:eastAsia="en-NZ"/>
              </w:rPr>
              <w:t>m</w:t>
            </w:r>
          </w:p>
        </w:tc>
        <w:tc>
          <w:tcPr>
            <w:tcW w:w="567" w:type="dxa"/>
            <w:tcBorders>
              <w:top w:val="single" w:sz="4" w:space="0" w:color="A6A6A6" w:themeColor="background1" w:themeShade="A6"/>
              <w:left w:val="nil"/>
              <w:bottom w:val="single" w:sz="4" w:space="0" w:color="A6A6A6" w:themeColor="background1" w:themeShade="A6"/>
              <w:right w:val="nil"/>
            </w:tcBorders>
            <w:vAlign w:val="center"/>
            <w:hideMark/>
          </w:tcPr>
          <w:p w14:paraId="5A2E9BD6" w14:textId="4118EE2E"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339B31DD" w14:textId="7476318D"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hideMark/>
          </w:tcPr>
          <w:p w14:paraId="491D4BAA" w14:textId="05EB6C02" w:rsidR="0007316B" w:rsidRDefault="0007316B">
            <w:pPr>
              <w:pStyle w:val="TableText"/>
              <w:spacing w:line="264" w:lineRule="auto"/>
              <w:jc w:val="center"/>
              <w:rPr>
                <w:lang w:eastAsia="en-NZ"/>
              </w:rPr>
            </w:pPr>
            <w:r>
              <w:rPr>
                <w:lang w:eastAsia="en-NZ"/>
              </w:rPr>
              <w:t>l</w:t>
            </w:r>
          </w:p>
        </w:tc>
      </w:tr>
      <w:tr w:rsidR="0007316B" w14:paraId="4D1583D3" w14:textId="77777777" w:rsidTr="00DF337F">
        <w:trPr>
          <w:cantSplit/>
        </w:trPr>
        <w:tc>
          <w:tcPr>
            <w:tcW w:w="2694" w:type="dxa"/>
            <w:tcBorders>
              <w:top w:val="nil"/>
              <w:left w:val="nil"/>
              <w:bottom w:val="single" w:sz="4" w:space="0" w:color="A6A6A6" w:themeColor="background1" w:themeShade="A6"/>
              <w:right w:val="single" w:sz="4" w:space="0" w:color="A6A6A6" w:themeColor="background1" w:themeShade="A6"/>
            </w:tcBorders>
            <w:vAlign w:val="center"/>
          </w:tcPr>
          <w:p w14:paraId="26E8DBEF" w14:textId="319A30AD" w:rsidR="0007316B" w:rsidRDefault="0007316B" w:rsidP="003D3BDE">
            <w:pPr>
              <w:pStyle w:val="TableText"/>
              <w:spacing w:line="264" w:lineRule="auto"/>
              <w:rPr>
                <w:lang w:eastAsia="en-NZ"/>
              </w:rPr>
            </w:pPr>
            <w:r>
              <w:rPr>
                <w:lang w:eastAsia="en-NZ"/>
              </w:rPr>
              <w:t xml:space="preserve">Security </w:t>
            </w:r>
            <w:r w:rsidR="003D3BDE">
              <w:rPr>
                <w:lang w:eastAsia="en-NZ"/>
              </w:rPr>
              <w:t>p</w:t>
            </w:r>
            <w:r>
              <w:rPr>
                <w:lang w:eastAsia="en-NZ"/>
              </w:rPr>
              <w:t>lans</w:t>
            </w:r>
          </w:p>
        </w:tc>
        <w:tc>
          <w:tcPr>
            <w:tcW w:w="793" w:type="dxa"/>
            <w:tcBorders>
              <w:top w:val="nil"/>
              <w:left w:val="single" w:sz="4" w:space="0" w:color="A6A6A6" w:themeColor="background1" w:themeShade="A6"/>
              <w:bottom w:val="single" w:sz="4" w:space="0" w:color="A6A6A6" w:themeColor="background1" w:themeShade="A6"/>
              <w:right w:val="nil"/>
            </w:tcBorders>
            <w:vAlign w:val="center"/>
          </w:tcPr>
          <w:p w14:paraId="4E4A36BE" w14:textId="55B07975"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1BE3B4FC" w14:textId="6E306B45"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2D9C650B" w14:textId="52903A3D" w:rsidR="0007316B" w:rsidRDefault="002D6461">
            <w:pPr>
              <w:pStyle w:val="TableText"/>
              <w:spacing w:line="264" w:lineRule="auto"/>
              <w:jc w:val="center"/>
              <w:rPr>
                <w:lang w:eastAsia="en-NZ"/>
              </w:rPr>
            </w:pPr>
            <w:r>
              <w:rPr>
                <w:lang w:eastAsia="en-NZ"/>
              </w:rPr>
              <w:t>m</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1022E57A" w14:textId="02171FE3" w:rsidR="0007316B" w:rsidRDefault="002D6461">
            <w:pPr>
              <w:pStyle w:val="TableText"/>
              <w:spacing w:line="264" w:lineRule="auto"/>
              <w:jc w:val="center"/>
              <w:rPr>
                <w:lang w:eastAsia="en-NZ"/>
              </w:rPr>
            </w:pPr>
            <w:r>
              <w:rPr>
                <w:lang w:eastAsia="en-NZ"/>
              </w:rPr>
              <w:t>m</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92AF403" w14:textId="7557DC11" w:rsidR="0007316B" w:rsidRDefault="002D6461">
            <w:pPr>
              <w:pStyle w:val="TableText"/>
              <w:spacing w:line="264" w:lineRule="auto"/>
              <w:jc w:val="center"/>
              <w:rPr>
                <w:lang w:eastAsia="en-NZ"/>
              </w:rPr>
            </w:pPr>
            <w:r>
              <w:rPr>
                <w:lang w:eastAsia="en-NZ"/>
              </w:rPr>
              <w:t>l</w:t>
            </w:r>
          </w:p>
        </w:tc>
        <w:tc>
          <w:tcPr>
            <w:tcW w:w="567" w:type="dxa"/>
            <w:tcBorders>
              <w:top w:val="single" w:sz="4" w:space="0" w:color="A6A6A6" w:themeColor="background1" w:themeShade="A6"/>
              <w:left w:val="nil"/>
              <w:bottom w:val="single" w:sz="4" w:space="0" w:color="A6A6A6" w:themeColor="background1" w:themeShade="A6"/>
              <w:right w:val="nil"/>
            </w:tcBorders>
            <w:vAlign w:val="center"/>
          </w:tcPr>
          <w:p w14:paraId="5FDFF918" w14:textId="46A25D1B"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730020CA" w14:textId="5DDAA20F" w:rsidR="0007316B" w:rsidRDefault="002D6461">
            <w:pPr>
              <w:pStyle w:val="TableText"/>
              <w:spacing w:line="264" w:lineRule="auto"/>
              <w:jc w:val="center"/>
              <w:rPr>
                <w:lang w:eastAsia="en-NZ"/>
              </w:rPr>
            </w:pPr>
            <w:r>
              <w:rPr>
                <w:lang w:eastAsia="en-NZ"/>
              </w:rPr>
              <w:t>l</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2E63FE0A" w14:textId="2787FDB5" w:rsidR="0007316B" w:rsidRDefault="002D6461">
            <w:pPr>
              <w:pStyle w:val="TableText"/>
              <w:spacing w:line="264" w:lineRule="auto"/>
              <w:jc w:val="center"/>
              <w:rPr>
                <w:lang w:eastAsia="en-NZ"/>
              </w:rPr>
            </w:pPr>
            <w:r>
              <w:rPr>
                <w:lang w:eastAsia="en-NZ"/>
              </w:rPr>
              <w:t>l</w:t>
            </w:r>
          </w:p>
        </w:tc>
      </w:tr>
    </w:tbl>
    <w:p w14:paraId="37BE3F11" w14:textId="72933CD9" w:rsidR="00A81C14" w:rsidRDefault="00A81C14" w:rsidP="00A81C14"/>
    <w:p w14:paraId="15925742" w14:textId="77777777" w:rsidR="00314631" w:rsidRDefault="00314631" w:rsidP="00A81C14"/>
    <w:p w14:paraId="1886323D" w14:textId="252E0C1B" w:rsidR="00A81C14" w:rsidRDefault="00A81C14" w:rsidP="00A81C14">
      <w:pPr>
        <w:pStyle w:val="Heading3"/>
      </w:pPr>
      <w:bookmarkStart w:id="43" w:name="_Toc529189944"/>
      <w:r>
        <w:t>Abbreviations used in this appendix</w:t>
      </w:r>
      <w:bookmarkEnd w:id="43"/>
    </w:p>
    <w:p w14:paraId="6F421770" w14:textId="77777777" w:rsidR="00A81C14" w:rsidRDefault="00A81C14" w:rsidP="00A81C14">
      <w:pPr>
        <w:pStyle w:val="Heading4"/>
      </w:pPr>
      <w:r>
        <w:t>Parties</w:t>
      </w:r>
    </w:p>
    <w:p w14:paraId="558A1640" w14:textId="65721870" w:rsidR="00A81C14" w:rsidRDefault="00DF337F" w:rsidP="00A81C14">
      <w:pPr>
        <w:rPr>
          <w:lang w:eastAsia="en-NZ"/>
        </w:rPr>
      </w:pPr>
      <w:r>
        <w:rPr>
          <w:lang w:eastAsia="en-NZ"/>
        </w:rPr>
        <w:t>SLA</w:t>
      </w:r>
      <w:r w:rsidR="00A81C14">
        <w:rPr>
          <w:lang w:eastAsia="en-NZ"/>
        </w:rPr>
        <w:t xml:space="preserve"> – </w:t>
      </w:r>
      <w:r>
        <w:rPr>
          <w:lang w:eastAsia="en-NZ"/>
        </w:rPr>
        <w:t>secured areas assigned security level A</w:t>
      </w:r>
    </w:p>
    <w:p w14:paraId="2E511D34" w14:textId="2D474B98" w:rsidR="00DF337F" w:rsidRDefault="00DF337F" w:rsidP="00DF337F">
      <w:pPr>
        <w:rPr>
          <w:lang w:eastAsia="en-NZ"/>
        </w:rPr>
      </w:pPr>
      <w:r>
        <w:rPr>
          <w:lang w:eastAsia="en-NZ"/>
        </w:rPr>
        <w:t>SLB – secured areas assigned security level B</w:t>
      </w:r>
    </w:p>
    <w:p w14:paraId="78DA1D9E" w14:textId="0F78BB7E" w:rsidR="00DF337F" w:rsidRDefault="00DF337F" w:rsidP="00DF337F">
      <w:pPr>
        <w:rPr>
          <w:lang w:eastAsia="en-NZ"/>
        </w:rPr>
      </w:pPr>
      <w:r>
        <w:rPr>
          <w:lang w:eastAsia="en-NZ"/>
        </w:rPr>
        <w:t>SLC – secured areas assigned security level C</w:t>
      </w:r>
    </w:p>
    <w:p w14:paraId="62AF2C69" w14:textId="36C97615" w:rsidR="00DF337F" w:rsidRDefault="00DF337F" w:rsidP="00DF337F">
      <w:pPr>
        <w:rPr>
          <w:lang w:eastAsia="en-NZ"/>
        </w:rPr>
      </w:pPr>
      <w:r>
        <w:rPr>
          <w:lang w:eastAsia="en-NZ"/>
        </w:rPr>
        <w:t>Tspt – enhanced security transport packages</w:t>
      </w:r>
    </w:p>
    <w:p w14:paraId="13484B43" w14:textId="77777777" w:rsidR="00A81C14" w:rsidRDefault="00A81C14" w:rsidP="00A81C14">
      <w:pPr>
        <w:rPr>
          <w:lang w:eastAsia="en-NZ"/>
        </w:rPr>
      </w:pPr>
    </w:p>
    <w:p w14:paraId="577C0488" w14:textId="77777777" w:rsidR="00A81C14" w:rsidRDefault="00A81C14" w:rsidP="00A81C14">
      <w:pPr>
        <w:pStyle w:val="Heading4"/>
        <w:rPr>
          <w:lang w:eastAsia="en-NZ"/>
        </w:rPr>
      </w:pPr>
      <w:r>
        <w:rPr>
          <w:lang w:eastAsia="en-NZ"/>
        </w:rPr>
        <w:t>Level of knowledge</w:t>
      </w:r>
    </w:p>
    <w:p w14:paraId="4BC6C247" w14:textId="77777777" w:rsidR="00A81C14" w:rsidRDefault="00A81C14" w:rsidP="00A81C14">
      <w:pPr>
        <w:rPr>
          <w:rFonts w:cs="Arial"/>
          <w:bCs/>
          <w:color w:val="000000"/>
          <w:szCs w:val="22"/>
          <w:lang w:eastAsia="en-NZ"/>
        </w:rPr>
      </w:pPr>
      <w:r>
        <w:rPr>
          <w:rFonts w:cs="Arial"/>
          <w:bCs/>
          <w:color w:val="000000"/>
          <w:szCs w:val="22"/>
          <w:lang w:eastAsia="en-NZ"/>
        </w:rPr>
        <w:t xml:space="preserve">x </w:t>
      </w:r>
      <w:r>
        <w:rPr>
          <w:rFonts w:cs="Arial"/>
          <w:color w:val="000000"/>
          <w:szCs w:val="22"/>
          <w:lang w:eastAsia="en-NZ"/>
        </w:rPr>
        <w:t xml:space="preserve">– </w:t>
      </w:r>
      <w:r>
        <w:rPr>
          <w:rFonts w:cs="Arial"/>
          <w:bCs/>
          <w:color w:val="000000"/>
          <w:szCs w:val="22"/>
          <w:lang w:eastAsia="en-NZ"/>
        </w:rPr>
        <w:t>no requirement</w:t>
      </w:r>
    </w:p>
    <w:p w14:paraId="2317F4B6" w14:textId="77777777" w:rsidR="00A81C14" w:rsidRDefault="00A81C14" w:rsidP="00A81C14">
      <w:pPr>
        <w:spacing w:before="20"/>
        <w:rPr>
          <w:rFonts w:cs="Arial"/>
          <w:color w:val="000000"/>
          <w:szCs w:val="22"/>
          <w:lang w:eastAsia="en-NZ"/>
        </w:rPr>
      </w:pPr>
      <w:r>
        <w:rPr>
          <w:rFonts w:cs="Arial"/>
          <w:color w:val="000000"/>
          <w:szCs w:val="22"/>
          <w:lang w:eastAsia="en-NZ"/>
        </w:rPr>
        <w:t>l – low level of knowledge (general awareness and understanding of principles)</w:t>
      </w:r>
    </w:p>
    <w:p w14:paraId="6913B891" w14:textId="77777777" w:rsidR="00A81C14" w:rsidRDefault="00A81C14" w:rsidP="00A81C14">
      <w:pPr>
        <w:spacing w:before="20"/>
        <w:rPr>
          <w:rFonts w:cs="Arial"/>
          <w:color w:val="000000"/>
          <w:szCs w:val="22"/>
          <w:lang w:eastAsia="en-NZ"/>
        </w:rPr>
      </w:pPr>
      <w:r>
        <w:rPr>
          <w:rFonts w:cs="Arial"/>
          <w:color w:val="000000"/>
          <w:szCs w:val="22"/>
          <w:lang w:eastAsia="en-NZ"/>
        </w:rPr>
        <w:t>m – medium level of knowledge (basic understanding of the topic sufficient to influence practices undertaken)</w:t>
      </w:r>
    </w:p>
    <w:p w14:paraId="1446BA65" w14:textId="77777777" w:rsidR="005E5435" w:rsidRDefault="00A81C14" w:rsidP="005E5435">
      <w:pPr>
        <w:spacing w:before="20"/>
        <w:rPr>
          <w:rFonts w:cs="Arial"/>
          <w:color w:val="000000"/>
          <w:szCs w:val="22"/>
          <w:lang w:eastAsia="en-NZ"/>
        </w:rPr>
      </w:pPr>
      <w:r>
        <w:rPr>
          <w:rFonts w:cs="Arial"/>
          <w:color w:val="000000"/>
          <w:szCs w:val="22"/>
          <w:lang w:eastAsia="en-NZ"/>
        </w:rPr>
        <w:t>h – high level of knowledge (detailed knowledge and understanding sufficient to be able to educate others)</w:t>
      </w:r>
    </w:p>
    <w:p w14:paraId="2A7EEE2B" w14:textId="41F8BD94" w:rsidR="005E5435" w:rsidRPr="006B61E7" w:rsidRDefault="005E5435" w:rsidP="006B61E7">
      <w:pPr>
        <w:pStyle w:val="Heading1"/>
      </w:pPr>
      <w:bookmarkStart w:id="44" w:name="_Toc12955116"/>
      <w:r w:rsidRPr="005E5435">
        <w:rPr>
          <w:rStyle w:val="Heading1Char"/>
          <w:b/>
        </w:rPr>
        <w:lastRenderedPageBreak/>
        <w:t>Submission form</w:t>
      </w:r>
      <w:bookmarkEnd w:id="44"/>
    </w:p>
    <w:p w14:paraId="762F7290" w14:textId="77777777" w:rsidR="00B75244" w:rsidRDefault="00B75244" w:rsidP="00B75244">
      <w:pPr>
        <w:pStyle w:val="Heading3"/>
      </w:pPr>
      <w:r>
        <w:t>Your details</w:t>
      </w:r>
    </w:p>
    <w:tbl>
      <w:tblPr>
        <w:tblW w:w="8130"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163"/>
        <w:gridCol w:w="3967"/>
      </w:tblGrid>
      <w:tr w:rsidR="00B75244" w14:paraId="396E311A" w14:textId="77777777" w:rsidTr="00B75244">
        <w:trPr>
          <w:cantSplit/>
        </w:trPr>
        <w:tc>
          <w:tcPr>
            <w:tcW w:w="4165" w:type="dxa"/>
            <w:tcBorders>
              <w:top w:val="nil"/>
              <w:left w:val="nil"/>
              <w:bottom w:val="nil"/>
              <w:right w:val="nil"/>
            </w:tcBorders>
            <w:hideMark/>
          </w:tcPr>
          <w:p w14:paraId="154AE544" w14:textId="77777777" w:rsidR="00B75244" w:rsidRDefault="00B75244">
            <w:pPr>
              <w:tabs>
                <w:tab w:val="right" w:pos="3969"/>
              </w:tabs>
              <w:rPr>
                <w:rFonts w:cs="Arial"/>
              </w:rPr>
            </w:pPr>
            <w:r>
              <w:t>This submission was completed by:</w:t>
            </w:r>
            <w:r>
              <w:rPr>
                <w:rFonts w:cs="Arial"/>
              </w:rPr>
              <w:tab/>
            </w:r>
            <w:r>
              <w:rPr>
                <w:rFonts w:cs="Arial"/>
                <w:i/>
                <w:sz w:val="16"/>
              </w:rPr>
              <w:t>(name)</w:t>
            </w:r>
          </w:p>
        </w:tc>
        <w:tc>
          <w:tcPr>
            <w:tcW w:w="3969" w:type="dxa"/>
            <w:tcBorders>
              <w:top w:val="nil"/>
              <w:left w:val="nil"/>
              <w:bottom w:val="single" w:sz="4" w:space="0" w:color="auto"/>
              <w:right w:val="nil"/>
            </w:tcBorders>
            <w:vAlign w:val="bottom"/>
            <w:hideMark/>
          </w:tcPr>
          <w:p w14:paraId="754A2B5B" w14:textId="77777777" w:rsidR="00B75244" w:rsidRDefault="00B75244">
            <w:pPr>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75244" w14:paraId="439AF442" w14:textId="77777777" w:rsidTr="00B75244">
        <w:trPr>
          <w:cantSplit/>
        </w:trPr>
        <w:tc>
          <w:tcPr>
            <w:tcW w:w="4165" w:type="dxa"/>
            <w:tcBorders>
              <w:top w:val="nil"/>
              <w:left w:val="nil"/>
              <w:bottom w:val="nil"/>
              <w:right w:val="nil"/>
            </w:tcBorders>
            <w:hideMark/>
          </w:tcPr>
          <w:p w14:paraId="535E93C7" w14:textId="77777777" w:rsidR="00B75244" w:rsidRDefault="00B75244">
            <w:pPr>
              <w:tabs>
                <w:tab w:val="right" w:pos="3969"/>
              </w:tabs>
              <w:spacing w:before="60"/>
              <w:rPr>
                <w:rFonts w:cs="Arial"/>
                <w:sz w:val="21"/>
              </w:rPr>
            </w:pPr>
            <w:r>
              <w:rPr>
                <w:rFonts w:cs="Arial"/>
              </w:rPr>
              <w:t>Address:</w:t>
            </w:r>
            <w:r>
              <w:rPr>
                <w:rFonts w:cs="Arial"/>
              </w:rPr>
              <w:tab/>
            </w:r>
            <w:r>
              <w:rPr>
                <w:rFonts w:cs="Arial"/>
                <w:i/>
                <w:sz w:val="16"/>
              </w:rPr>
              <w:t>(street/box number)</w:t>
            </w:r>
          </w:p>
        </w:tc>
        <w:tc>
          <w:tcPr>
            <w:tcW w:w="3969" w:type="dxa"/>
            <w:tcBorders>
              <w:top w:val="single" w:sz="4" w:space="0" w:color="auto"/>
              <w:left w:val="nil"/>
              <w:bottom w:val="single" w:sz="4" w:space="0" w:color="auto"/>
              <w:right w:val="nil"/>
            </w:tcBorders>
            <w:vAlign w:val="bottom"/>
            <w:hideMark/>
          </w:tcPr>
          <w:p w14:paraId="6E581142" w14:textId="77777777" w:rsidR="00B75244" w:rsidRDefault="00B75244">
            <w:pPr>
              <w:spacing w:before="60"/>
              <w:rPr>
                <w:rFonts w:cs="Arial"/>
                <w:sz w:val="20"/>
              </w:rPr>
            </w:pPr>
            <w:r>
              <w:rPr>
                <w:rFonts w:cs="Arial"/>
                <w:sz w:val="20"/>
              </w:rPr>
              <w:fldChar w:fldCharType="begin">
                <w:ffData>
                  <w:name w:val="Text1"/>
                  <w:enabled/>
                  <w:calcOnExit w:val="0"/>
                  <w:textInput/>
                </w:ffData>
              </w:fldChar>
            </w:r>
            <w:bookmarkStart w:id="45" w:name="Text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1"/>
              </w:rPr>
              <w:fldChar w:fldCharType="end"/>
            </w:r>
            <w:bookmarkEnd w:id="45"/>
          </w:p>
        </w:tc>
      </w:tr>
      <w:tr w:rsidR="00B75244" w14:paraId="13BFFD20" w14:textId="77777777" w:rsidTr="00B75244">
        <w:trPr>
          <w:cantSplit/>
        </w:trPr>
        <w:tc>
          <w:tcPr>
            <w:tcW w:w="4165" w:type="dxa"/>
            <w:tcBorders>
              <w:top w:val="nil"/>
              <w:left w:val="nil"/>
              <w:bottom w:val="nil"/>
              <w:right w:val="nil"/>
            </w:tcBorders>
            <w:hideMark/>
          </w:tcPr>
          <w:p w14:paraId="2A995561" w14:textId="77777777" w:rsidR="00B75244" w:rsidRDefault="00B75244">
            <w:pPr>
              <w:tabs>
                <w:tab w:val="right" w:pos="3969"/>
              </w:tabs>
              <w:spacing w:before="60"/>
              <w:rPr>
                <w:rFonts w:cs="Arial"/>
                <w:i/>
                <w:sz w:val="21"/>
              </w:rPr>
            </w:pPr>
            <w:r>
              <w:rPr>
                <w:rFonts w:cs="Arial"/>
              </w:rPr>
              <w:tab/>
            </w:r>
            <w:r>
              <w:rPr>
                <w:rFonts w:cs="Arial"/>
                <w:i/>
                <w:sz w:val="16"/>
              </w:rPr>
              <w:t>(town/city)</w:t>
            </w:r>
          </w:p>
        </w:tc>
        <w:tc>
          <w:tcPr>
            <w:tcW w:w="3969" w:type="dxa"/>
            <w:tcBorders>
              <w:top w:val="single" w:sz="4" w:space="0" w:color="auto"/>
              <w:left w:val="nil"/>
              <w:bottom w:val="single" w:sz="4" w:space="0" w:color="auto"/>
              <w:right w:val="nil"/>
            </w:tcBorders>
            <w:vAlign w:val="bottom"/>
            <w:hideMark/>
          </w:tcPr>
          <w:p w14:paraId="576D3611" w14:textId="77777777" w:rsidR="00B75244" w:rsidRDefault="00B75244">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75244" w14:paraId="0BEF9D07" w14:textId="77777777" w:rsidTr="00B75244">
        <w:trPr>
          <w:cantSplit/>
        </w:trPr>
        <w:tc>
          <w:tcPr>
            <w:tcW w:w="4165" w:type="dxa"/>
            <w:tcBorders>
              <w:top w:val="nil"/>
              <w:left w:val="nil"/>
              <w:bottom w:val="nil"/>
              <w:right w:val="nil"/>
            </w:tcBorders>
            <w:hideMark/>
          </w:tcPr>
          <w:p w14:paraId="475E6B06" w14:textId="77777777" w:rsidR="00B75244" w:rsidRDefault="00B75244">
            <w:pPr>
              <w:spacing w:before="60"/>
              <w:rPr>
                <w:rFonts w:cs="Arial"/>
                <w:sz w:val="21"/>
              </w:rPr>
            </w:pPr>
            <w:r>
              <w:rPr>
                <w:rFonts w:cs="Arial"/>
              </w:rPr>
              <w:t>Email:</w:t>
            </w:r>
          </w:p>
        </w:tc>
        <w:tc>
          <w:tcPr>
            <w:tcW w:w="3969" w:type="dxa"/>
            <w:tcBorders>
              <w:top w:val="single" w:sz="4" w:space="0" w:color="auto"/>
              <w:left w:val="nil"/>
              <w:bottom w:val="single" w:sz="4" w:space="0" w:color="auto"/>
              <w:right w:val="nil"/>
            </w:tcBorders>
            <w:vAlign w:val="bottom"/>
            <w:hideMark/>
          </w:tcPr>
          <w:p w14:paraId="0C3C9A14" w14:textId="77777777" w:rsidR="00B75244" w:rsidRDefault="00B75244">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75244" w14:paraId="27759E6E" w14:textId="77777777" w:rsidTr="00B75244">
        <w:trPr>
          <w:cantSplit/>
        </w:trPr>
        <w:tc>
          <w:tcPr>
            <w:tcW w:w="4165" w:type="dxa"/>
            <w:tcBorders>
              <w:top w:val="nil"/>
              <w:left w:val="nil"/>
              <w:bottom w:val="nil"/>
              <w:right w:val="nil"/>
            </w:tcBorders>
            <w:hideMark/>
          </w:tcPr>
          <w:p w14:paraId="0267CC05" w14:textId="77777777" w:rsidR="00B75244" w:rsidRDefault="00B75244">
            <w:pPr>
              <w:spacing w:before="60"/>
              <w:rPr>
                <w:rFonts w:cs="Arial"/>
                <w:sz w:val="21"/>
              </w:rPr>
            </w:pPr>
            <w:r>
              <w:rPr>
                <w:rFonts w:cs="Arial"/>
              </w:rPr>
              <w:t xml:space="preserve">Organisation </w:t>
            </w:r>
            <w:r>
              <w:rPr>
                <w:rFonts w:cs="Arial"/>
                <w:i/>
              </w:rPr>
              <w:t>(if applicable)</w:t>
            </w:r>
            <w:r>
              <w:rPr>
                <w:rFonts w:cs="Arial"/>
              </w:rPr>
              <w:t>:</w:t>
            </w:r>
          </w:p>
        </w:tc>
        <w:tc>
          <w:tcPr>
            <w:tcW w:w="3969" w:type="dxa"/>
            <w:tcBorders>
              <w:top w:val="single" w:sz="4" w:space="0" w:color="auto"/>
              <w:left w:val="nil"/>
              <w:bottom w:val="single" w:sz="4" w:space="0" w:color="auto"/>
              <w:right w:val="nil"/>
            </w:tcBorders>
            <w:vAlign w:val="bottom"/>
            <w:hideMark/>
          </w:tcPr>
          <w:p w14:paraId="630A9150" w14:textId="77777777" w:rsidR="00B75244" w:rsidRDefault="00B75244">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75244" w14:paraId="43E22B53" w14:textId="77777777" w:rsidTr="00B75244">
        <w:trPr>
          <w:cantSplit/>
        </w:trPr>
        <w:tc>
          <w:tcPr>
            <w:tcW w:w="4165" w:type="dxa"/>
            <w:tcBorders>
              <w:top w:val="nil"/>
              <w:left w:val="nil"/>
              <w:bottom w:val="nil"/>
              <w:right w:val="nil"/>
            </w:tcBorders>
            <w:hideMark/>
          </w:tcPr>
          <w:p w14:paraId="664BAFCF" w14:textId="77777777" w:rsidR="00B75244" w:rsidRDefault="00B75244">
            <w:pPr>
              <w:spacing w:before="60"/>
              <w:rPr>
                <w:rFonts w:cs="Arial"/>
                <w:sz w:val="21"/>
              </w:rPr>
            </w:pPr>
            <w:r>
              <w:rPr>
                <w:rFonts w:cs="Arial"/>
              </w:rPr>
              <w:t xml:space="preserve">Position </w:t>
            </w:r>
            <w:r>
              <w:rPr>
                <w:rFonts w:cs="Arial"/>
                <w:i/>
              </w:rPr>
              <w:t>(if applicable)</w:t>
            </w:r>
            <w:r>
              <w:rPr>
                <w:rFonts w:cs="Arial"/>
              </w:rPr>
              <w:t>:</w:t>
            </w:r>
          </w:p>
        </w:tc>
        <w:tc>
          <w:tcPr>
            <w:tcW w:w="3969" w:type="dxa"/>
            <w:tcBorders>
              <w:top w:val="single" w:sz="4" w:space="0" w:color="auto"/>
              <w:left w:val="nil"/>
              <w:bottom w:val="single" w:sz="4" w:space="0" w:color="auto"/>
              <w:right w:val="nil"/>
            </w:tcBorders>
            <w:vAlign w:val="bottom"/>
            <w:hideMark/>
          </w:tcPr>
          <w:p w14:paraId="00A48DD7" w14:textId="77777777" w:rsidR="00B75244" w:rsidRDefault="00B75244">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56A4EE29" w14:textId="77777777" w:rsidR="00B75244" w:rsidRDefault="00B75244" w:rsidP="00B75244">
      <w:pPr>
        <w:rPr>
          <w:rFonts w:ascii="Segoe UI" w:hAnsi="Segoe UI"/>
          <w:sz w:val="21"/>
        </w:rPr>
      </w:pPr>
      <w:bookmarkStart w:id="46" w:name="_Toc459381949"/>
    </w:p>
    <w:p w14:paraId="10518C7D" w14:textId="77777777" w:rsidR="00B75244" w:rsidRDefault="00B75244" w:rsidP="00B75244">
      <w:pPr>
        <w:pStyle w:val="Heading3"/>
      </w:pPr>
      <w:r>
        <w:t>Additional information</w:t>
      </w:r>
      <w:bookmarkEnd w:id="46"/>
    </w:p>
    <w:p w14:paraId="238758F9" w14:textId="77777777" w:rsidR="00B75244" w:rsidRDefault="00B75244" w:rsidP="00B75244">
      <w:pPr>
        <w:spacing w:after="120"/>
        <w:rPr>
          <w:rFonts w:cs="Arial"/>
          <w:szCs w:val="22"/>
        </w:rPr>
      </w:pPr>
      <w:r>
        <w:rPr>
          <w:rFonts w:cs="Arial"/>
          <w:szCs w:val="22"/>
        </w:rPr>
        <w:t>I am, or I represent an organisation that is, based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1650"/>
        <w:gridCol w:w="432"/>
        <w:gridCol w:w="1127"/>
        <w:gridCol w:w="471"/>
        <w:gridCol w:w="1797"/>
        <w:gridCol w:w="2268"/>
      </w:tblGrid>
      <w:tr w:rsidR="00B75244" w14:paraId="5774272D" w14:textId="77777777" w:rsidTr="00B75244">
        <w:trPr>
          <w:cantSplit/>
        </w:trPr>
        <w:tc>
          <w:tcPr>
            <w:tcW w:w="392" w:type="dxa"/>
            <w:hideMark/>
          </w:tcPr>
          <w:p w14:paraId="1A6D1FD3" w14:textId="77777777" w:rsidR="00B75244" w:rsidRDefault="00B75244">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092D4F">
              <w:rPr>
                <w:rFonts w:cs="Arial"/>
                <w:szCs w:val="22"/>
              </w:rPr>
            </w:r>
            <w:r w:rsidR="00092D4F">
              <w:rPr>
                <w:rFonts w:cs="Arial"/>
                <w:szCs w:val="22"/>
              </w:rPr>
              <w:fldChar w:fldCharType="separate"/>
            </w:r>
            <w:r>
              <w:rPr>
                <w:rFonts w:cs="Arial"/>
                <w:szCs w:val="22"/>
              </w:rPr>
              <w:fldChar w:fldCharType="end"/>
            </w:r>
          </w:p>
        </w:tc>
        <w:tc>
          <w:tcPr>
            <w:tcW w:w="1650" w:type="dxa"/>
            <w:hideMark/>
          </w:tcPr>
          <w:p w14:paraId="676AB38C" w14:textId="77777777" w:rsidR="00B75244" w:rsidRDefault="00B75244">
            <w:pPr>
              <w:rPr>
                <w:rFonts w:cs="Arial"/>
                <w:szCs w:val="22"/>
              </w:rPr>
            </w:pPr>
            <w:r>
              <w:rPr>
                <w:rFonts w:cs="Arial"/>
                <w:szCs w:val="22"/>
              </w:rPr>
              <w:t>New Zealand</w:t>
            </w:r>
          </w:p>
        </w:tc>
        <w:tc>
          <w:tcPr>
            <w:tcW w:w="432" w:type="dxa"/>
            <w:hideMark/>
          </w:tcPr>
          <w:p w14:paraId="0376F028" w14:textId="77777777" w:rsidR="00B75244" w:rsidRDefault="00B75244">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092D4F">
              <w:rPr>
                <w:rFonts w:cs="Arial"/>
                <w:szCs w:val="22"/>
              </w:rPr>
            </w:r>
            <w:r w:rsidR="00092D4F">
              <w:rPr>
                <w:rFonts w:cs="Arial"/>
                <w:szCs w:val="22"/>
              </w:rPr>
              <w:fldChar w:fldCharType="separate"/>
            </w:r>
            <w:r>
              <w:rPr>
                <w:rFonts w:cs="Arial"/>
                <w:szCs w:val="22"/>
              </w:rPr>
              <w:fldChar w:fldCharType="end"/>
            </w:r>
          </w:p>
        </w:tc>
        <w:tc>
          <w:tcPr>
            <w:tcW w:w="1127" w:type="dxa"/>
            <w:hideMark/>
          </w:tcPr>
          <w:p w14:paraId="04E7F066" w14:textId="77777777" w:rsidR="00B75244" w:rsidRDefault="00B75244">
            <w:pPr>
              <w:rPr>
                <w:rFonts w:cs="Arial"/>
                <w:szCs w:val="22"/>
              </w:rPr>
            </w:pPr>
            <w:r>
              <w:rPr>
                <w:rFonts w:cs="Arial"/>
                <w:szCs w:val="22"/>
              </w:rPr>
              <w:t>Australia</w:t>
            </w:r>
          </w:p>
        </w:tc>
        <w:tc>
          <w:tcPr>
            <w:tcW w:w="471" w:type="dxa"/>
            <w:hideMark/>
          </w:tcPr>
          <w:p w14:paraId="50FE1F91" w14:textId="77777777" w:rsidR="00B75244" w:rsidRDefault="00B75244">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092D4F">
              <w:rPr>
                <w:rFonts w:cs="Arial"/>
                <w:szCs w:val="22"/>
              </w:rPr>
            </w:r>
            <w:r w:rsidR="00092D4F">
              <w:rPr>
                <w:rFonts w:cs="Arial"/>
                <w:szCs w:val="22"/>
              </w:rPr>
              <w:fldChar w:fldCharType="separate"/>
            </w:r>
            <w:r>
              <w:rPr>
                <w:rFonts w:cs="Arial"/>
                <w:szCs w:val="22"/>
              </w:rPr>
              <w:fldChar w:fldCharType="end"/>
            </w:r>
          </w:p>
        </w:tc>
        <w:tc>
          <w:tcPr>
            <w:tcW w:w="1797" w:type="dxa"/>
            <w:hideMark/>
          </w:tcPr>
          <w:p w14:paraId="400DE574" w14:textId="77777777" w:rsidR="00B75244" w:rsidRDefault="00B75244">
            <w:pPr>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2268" w:type="dxa"/>
            <w:tcBorders>
              <w:top w:val="nil"/>
              <w:left w:val="nil"/>
              <w:bottom w:val="single" w:sz="4" w:space="0" w:color="auto"/>
              <w:right w:val="nil"/>
            </w:tcBorders>
            <w:vAlign w:val="bottom"/>
            <w:hideMark/>
          </w:tcPr>
          <w:p w14:paraId="70285C91" w14:textId="77777777" w:rsidR="00B75244" w:rsidRDefault="00B75244">
            <w:pPr>
              <w:ind w:left="-57"/>
              <w:rPr>
                <w:rFonts w:cs="Arial"/>
                <w:szCs w:val="22"/>
              </w:rPr>
            </w:pPr>
            <w:r>
              <w:rPr>
                <w:rFonts w:cs="Arial"/>
                <w:szCs w:val="22"/>
              </w:rPr>
              <w:fldChar w:fldCharType="begin">
                <w:ffData>
                  <w:name w:val="Text4"/>
                  <w:enabled/>
                  <w:calcOnExit w:val="0"/>
                  <w:textInput/>
                </w:ffData>
              </w:fldChar>
            </w:r>
            <w:bookmarkStart w:id="47"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47"/>
          </w:p>
        </w:tc>
      </w:tr>
    </w:tbl>
    <w:p w14:paraId="1E0FD6F8" w14:textId="77777777" w:rsidR="00B75244" w:rsidRDefault="00B75244" w:rsidP="00B75244">
      <w:pPr>
        <w:rPr>
          <w:rFonts w:ascii="Segoe UI" w:hAnsi="Segoe UI" w:cs="Arial"/>
          <w:sz w:val="21"/>
          <w:szCs w:val="22"/>
        </w:rPr>
      </w:pPr>
    </w:p>
    <w:p w14:paraId="60B6B7F7" w14:textId="77777777" w:rsidR="00B75244" w:rsidRDefault="00B75244" w:rsidP="00B75244">
      <w:pPr>
        <w:spacing w:after="120"/>
        <w:rPr>
          <w:rFonts w:cs="Arial"/>
          <w:i/>
          <w:szCs w:val="22"/>
        </w:rPr>
      </w:pPr>
      <w:r>
        <w:rPr>
          <w:rFonts w:cs="Arial"/>
          <w:szCs w:val="22"/>
        </w:rPr>
        <w:t>I am, or I represent, a:</w:t>
      </w:r>
      <w:r>
        <w:rPr>
          <w:rFonts w:cs="Arial"/>
          <w:i/>
          <w:szCs w:val="22"/>
        </w:rPr>
        <w:t xml:space="preserve"> </w:t>
      </w:r>
      <w:r>
        <w:rPr>
          <w:rFonts w:cs="Arial"/>
          <w:i/>
          <w:sz w:val="16"/>
          <w:szCs w:val="16"/>
        </w:rPr>
        <w:t>(tick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3209"/>
        <w:gridCol w:w="471"/>
        <w:gridCol w:w="1797"/>
        <w:gridCol w:w="2268"/>
      </w:tblGrid>
      <w:tr w:rsidR="00B75244" w14:paraId="7F4A40B5" w14:textId="77777777" w:rsidTr="00B75244">
        <w:trPr>
          <w:cantSplit/>
        </w:trPr>
        <w:tc>
          <w:tcPr>
            <w:tcW w:w="392" w:type="dxa"/>
            <w:hideMark/>
          </w:tcPr>
          <w:p w14:paraId="5CBC70B2" w14:textId="77777777" w:rsidR="00B75244" w:rsidRDefault="00B75244">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092D4F">
              <w:rPr>
                <w:rFonts w:cs="Arial"/>
                <w:szCs w:val="22"/>
              </w:rPr>
            </w:r>
            <w:r w:rsidR="00092D4F">
              <w:rPr>
                <w:rFonts w:cs="Arial"/>
                <w:szCs w:val="22"/>
              </w:rPr>
              <w:fldChar w:fldCharType="separate"/>
            </w:r>
            <w:r>
              <w:rPr>
                <w:rFonts w:cs="Arial"/>
                <w:szCs w:val="22"/>
              </w:rPr>
              <w:fldChar w:fldCharType="end"/>
            </w:r>
          </w:p>
        </w:tc>
        <w:tc>
          <w:tcPr>
            <w:tcW w:w="3209" w:type="dxa"/>
            <w:hideMark/>
          </w:tcPr>
          <w:p w14:paraId="443C4111" w14:textId="5B82B2AC" w:rsidR="00B75244" w:rsidRDefault="00BB1F69">
            <w:pPr>
              <w:rPr>
                <w:rFonts w:cs="Arial"/>
                <w:szCs w:val="22"/>
              </w:rPr>
            </w:pPr>
            <w:r>
              <w:rPr>
                <w:rFonts w:cs="Arial"/>
                <w:szCs w:val="22"/>
              </w:rPr>
              <w:t>Transport company</w:t>
            </w:r>
          </w:p>
        </w:tc>
        <w:tc>
          <w:tcPr>
            <w:tcW w:w="471" w:type="dxa"/>
            <w:hideMark/>
          </w:tcPr>
          <w:p w14:paraId="5699124D" w14:textId="77777777" w:rsidR="00B75244" w:rsidRDefault="00B75244">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092D4F">
              <w:rPr>
                <w:rFonts w:cs="Arial"/>
                <w:szCs w:val="22"/>
              </w:rPr>
            </w:r>
            <w:r w:rsidR="00092D4F">
              <w:rPr>
                <w:rFonts w:cs="Arial"/>
                <w:szCs w:val="22"/>
              </w:rPr>
              <w:fldChar w:fldCharType="separate"/>
            </w:r>
            <w:r>
              <w:rPr>
                <w:rFonts w:cs="Arial"/>
                <w:szCs w:val="22"/>
              </w:rPr>
              <w:fldChar w:fldCharType="end"/>
            </w:r>
          </w:p>
        </w:tc>
        <w:tc>
          <w:tcPr>
            <w:tcW w:w="4065" w:type="dxa"/>
            <w:gridSpan w:val="2"/>
            <w:hideMark/>
          </w:tcPr>
          <w:p w14:paraId="495FE7BE" w14:textId="400D5B68" w:rsidR="00B75244" w:rsidRDefault="00BB1F69">
            <w:pPr>
              <w:rPr>
                <w:rFonts w:cs="Arial"/>
                <w:szCs w:val="22"/>
              </w:rPr>
            </w:pPr>
            <w:r>
              <w:rPr>
                <w:rFonts w:cs="Arial"/>
                <w:szCs w:val="22"/>
              </w:rPr>
              <w:t>Organisation that uses/stores material</w:t>
            </w:r>
          </w:p>
        </w:tc>
      </w:tr>
      <w:tr w:rsidR="00B75244" w14:paraId="4DC8FC7A" w14:textId="77777777" w:rsidTr="00B75244">
        <w:trPr>
          <w:cantSplit/>
        </w:trPr>
        <w:tc>
          <w:tcPr>
            <w:tcW w:w="392" w:type="dxa"/>
            <w:hideMark/>
          </w:tcPr>
          <w:p w14:paraId="5EA1540B" w14:textId="77777777" w:rsidR="00B75244" w:rsidRDefault="00B75244">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092D4F">
              <w:rPr>
                <w:rFonts w:cs="Arial"/>
                <w:szCs w:val="22"/>
              </w:rPr>
            </w:r>
            <w:r w:rsidR="00092D4F">
              <w:rPr>
                <w:rFonts w:cs="Arial"/>
                <w:szCs w:val="22"/>
              </w:rPr>
              <w:fldChar w:fldCharType="separate"/>
            </w:r>
            <w:r>
              <w:rPr>
                <w:rFonts w:cs="Arial"/>
                <w:szCs w:val="22"/>
              </w:rPr>
              <w:fldChar w:fldCharType="end"/>
            </w:r>
          </w:p>
        </w:tc>
        <w:tc>
          <w:tcPr>
            <w:tcW w:w="3209" w:type="dxa"/>
            <w:hideMark/>
          </w:tcPr>
          <w:p w14:paraId="6E22003C" w14:textId="5B788656" w:rsidR="00B75244" w:rsidRDefault="00BB1F69">
            <w:pPr>
              <w:spacing w:before="60"/>
              <w:rPr>
                <w:rFonts w:cs="Arial"/>
                <w:szCs w:val="22"/>
              </w:rPr>
            </w:pPr>
            <w:r>
              <w:rPr>
                <w:rFonts w:cs="Arial"/>
                <w:szCs w:val="22"/>
              </w:rPr>
              <w:t>Radiation security officer</w:t>
            </w:r>
          </w:p>
        </w:tc>
        <w:tc>
          <w:tcPr>
            <w:tcW w:w="471" w:type="dxa"/>
            <w:hideMark/>
          </w:tcPr>
          <w:p w14:paraId="297000A0" w14:textId="77777777" w:rsidR="00B75244" w:rsidRDefault="00B75244">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092D4F">
              <w:rPr>
                <w:rFonts w:cs="Arial"/>
                <w:szCs w:val="22"/>
              </w:rPr>
            </w:r>
            <w:r w:rsidR="00092D4F">
              <w:rPr>
                <w:rFonts w:cs="Arial"/>
                <w:szCs w:val="22"/>
              </w:rPr>
              <w:fldChar w:fldCharType="separate"/>
            </w:r>
            <w:r>
              <w:rPr>
                <w:rFonts w:cs="Arial"/>
                <w:szCs w:val="22"/>
              </w:rPr>
              <w:fldChar w:fldCharType="end"/>
            </w:r>
          </w:p>
        </w:tc>
        <w:tc>
          <w:tcPr>
            <w:tcW w:w="1797" w:type="dxa"/>
            <w:hideMark/>
          </w:tcPr>
          <w:p w14:paraId="48D4B34C" w14:textId="77777777" w:rsidR="00B75244" w:rsidRDefault="00B75244">
            <w:pPr>
              <w:spacing w:before="60"/>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2268" w:type="dxa"/>
            <w:tcBorders>
              <w:top w:val="nil"/>
              <w:left w:val="nil"/>
              <w:bottom w:val="single" w:sz="4" w:space="0" w:color="auto"/>
              <w:right w:val="nil"/>
            </w:tcBorders>
            <w:vAlign w:val="bottom"/>
            <w:hideMark/>
          </w:tcPr>
          <w:p w14:paraId="22EF34CA" w14:textId="77777777" w:rsidR="00B75244" w:rsidRDefault="00B75244">
            <w:pPr>
              <w:spacing w:before="60"/>
              <w:ind w:left="-57"/>
              <w:rPr>
                <w:rFonts w:cs="Arial"/>
                <w:szCs w:val="22"/>
              </w:rPr>
            </w:pPr>
            <w:r>
              <w:rPr>
                <w:rFonts w:cs="Arial"/>
                <w:szCs w:val="22"/>
              </w:rPr>
              <w:fldChar w:fldCharType="begin">
                <w:ffData>
                  <w:name w:val="Text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328ABF05" w14:textId="77777777" w:rsidR="00B75244" w:rsidRDefault="00B75244" w:rsidP="00B75244">
      <w:pPr>
        <w:rPr>
          <w:rFonts w:ascii="Segoe UI" w:hAnsi="Segoe UI"/>
          <w:sz w:val="21"/>
        </w:rPr>
      </w:pPr>
    </w:p>
    <w:p w14:paraId="0FCEEF79" w14:textId="77777777" w:rsidR="00B75244" w:rsidRDefault="00B75244" w:rsidP="00B75244">
      <w:pPr>
        <w:pStyle w:val="Heading3"/>
      </w:pPr>
      <w:r>
        <w:t>Privacy</w:t>
      </w:r>
    </w:p>
    <w:p w14:paraId="10C5A178" w14:textId="77777777" w:rsidR="00B75244" w:rsidRDefault="00B75244" w:rsidP="00B75244">
      <w:r>
        <w:t>We may publish submissions on the Ministry’s website. If you are submitting as an individual, we will automatically remove your personal details and any identifiable information.</w:t>
      </w:r>
    </w:p>
    <w:p w14:paraId="08D02807" w14:textId="77777777" w:rsidR="00B75244" w:rsidRDefault="00B75244" w:rsidP="00B75244"/>
    <w:p w14:paraId="349C4732" w14:textId="77777777" w:rsidR="00B75244" w:rsidRDefault="00B75244" w:rsidP="00B75244">
      <w:pPr>
        <w:spacing w:after="120"/>
      </w:pPr>
      <w:r>
        <w:t>If you do not want your submission published on the Ministry’s website, please tick this box:</w:t>
      </w:r>
    </w:p>
    <w:p w14:paraId="6A641AE9" w14:textId="77777777" w:rsidR="00B75244" w:rsidRDefault="00B75244" w:rsidP="00B75244">
      <w:pPr>
        <w:tabs>
          <w:tab w:val="left" w:pos="426"/>
        </w:tabs>
      </w:pPr>
      <w:r>
        <w:fldChar w:fldCharType="begin">
          <w:ffData>
            <w:name w:val=""/>
            <w:enabled/>
            <w:calcOnExit w:val="0"/>
            <w:checkBox>
              <w:sizeAuto/>
              <w:default w:val="0"/>
            </w:checkBox>
          </w:ffData>
        </w:fldChar>
      </w:r>
      <w:r>
        <w:instrText xml:space="preserve"> FORMCHECKBOX </w:instrText>
      </w:r>
      <w:r w:rsidR="00092D4F">
        <w:fldChar w:fldCharType="separate"/>
      </w:r>
      <w:r>
        <w:fldChar w:fldCharType="end"/>
      </w:r>
      <w:r>
        <w:tab/>
        <w:t>Do not publish this submission.</w:t>
      </w:r>
    </w:p>
    <w:p w14:paraId="1D693D01" w14:textId="77777777" w:rsidR="00B75244" w:rsidRDefault="00B75244" w:rsidP="00B75244"/>
    <w:p w14:paraId="69561977" w14:textId="77777777" w:rsidR="00B75244" w:rsidRDefault="00B75244" w:rsidP="00B75244">
      <w:pPr>
        <w:spacing w:after="120"/>
      </w:pPr>
      <w:r>
        <w:t>Your submission will be subject to requests made under the Official Information Act. If you want your personal details removed from your submission, please tick this box:</w:t>
      </w:r>
    </w:p>
    <w:p w14:paraId="271BDCB9" w14:textId="77777777" w:rsidR="00B75244" w:rsidRDefault="00B75244" w:rsidP="00B75244">
      <w:pPr>
        <w:tabs>
          <w:tab w:val="left" w:pos="426"/>
        </w:tabs>
      </w:pPr>
      <w:r>
        <w:fldChar w:fldCharType="begin">
          <w:ffData>
            <w:name w:val="Check1"/>
            <w:enabled/>
            <w:calcOnExit w:val="0"/>
            <w:checkBox>
              <w:sizeAuto/>
              <w:default w:val="0"/>
            </w:checkBox>
          </w:ffData>
        </w:fldChar>
      </w:r>
      <w:r>
        <w:instrText xml:space="preserve"> FORMCHECKBOX </w:instrText>
      </w:r>
      <w:r w:rsidR="00092D4F">
        <w:fldChar w:fldCharType="separate"/>
      </w:r>
      <w:r>
        <w:fldChar w:fldCharType="end"/>
      </w:r>
      <w:r>
        <w:tab/>
        <w:t>Remove my personal details from responses to Official Information Act requests.</w:t>
      </w:r>
    </w:p>
    <w:p w14:paraId="72EF6DA9" w14:textId="77777777" w:rsidR="00B75244" w:rsidRDefault="00B75244" w:rsidP="00B75244"/>
    <w:p w14:paraId="664EDF08" w14:textId="77777777" w:rsidR="00B75244" w:rsidRDefault="00B75244" w:rsidP="00B75244">
      <w:pPr>
        <w:pStyle w:val="Heading3"/>
      </w:pPr>
      <w:bookmarkStart w:id="48" w:name="_Toc459381950"/>
      <w:r>
        <w:t>Please return this form:</w:t>
      </w:r>
      <w:bookmarkEnd w:id="48"/>
    </w:p>
    <w:p w14:paraId="7ACF32CF" w14:textId="4F539B5D" w:rsidR="00B75244" w:rsidRDefault="00B75244" w:rsidP="00B75244">
      <w:pPr>
        <w:tabs>
          <w:tab w:val="left" w:pos="1276"/>
          <w:tab w:val="left" w:pos="1418"/>
        </w:tabs>
        <w:spacing w:before="60"/>
        <w:ind w:left="1276" w:hanging="1276"/>
        <w:rPr>
          <w:szCs w:val="22"/>
        </w:rPr>
      </w:pPr>
      <w:r>
        <w:rPr>
          <w:szCs w:val="22"/>
        </w:rPr>
        <w:t>By email to:</w:t>
      </w:r>
      <w:r>
        <w:rPr>
          <w:szCs w:val="22"/>
        </w:rPr>
        <w:tab/>
      </w:r>
      <w:r>
        <w:rPr>
          <w:rFonts w:eastAsia="MS Mincho"/>
        </w:rPr>
        <w:t>orsenquiries@</w:t>
      </w:r>
      <w:r w:rsidR="00F03645">
        <w:rPr>
          <w:rFonts w:eastAsia="MS Mincho"/>
        </w:rPr>
        <w:t>health</w:t>
      </w:r>
      <w:r>
        <w:rPr>
          <w:rFonts w:eastAsia="MS Mincho"/>
        </w:rPr>
        <w:t>.govt.nz</w:t>
      </w:r>
      <w:r>
        <w:rPr>
          <w:rFonts w:eastAsia="MS Mincho"/>
          <w:bCs/>
          <w:szCs w:val="22"/>
          <w:lang w:eastAsia="en-AU"/>
        </w:rPr>
        <w:t xml:space="preserve"> </w:t>
      </w:r>
      <w:r>
        <w:rPr>
          <w:szCs w:val="22"/>
          <w:lang w:eastAsia="en-NZ"/>
        </w:rPr>
        <w:t>(including ‘</w:t>
      </w:r>
      <w:r w:rsidR="00BB1F69">
        <w:rPr>
          <w:szCs w:val="22"/>
          <w:lang w:eastAsia="en-NZ"/>
        </w:rPr>
        <w:t xml:space="preserve">security </w:t>
      </w:r>
      <w:r>
        <w:rPr>
          <w:szCs w:val="22"/>
          <w:lang w:eastAsia="en-NZ"/>
        </w:rPr>
        <w:t>code’ in the subject line)</w:t>
      </w:r>
    </w:p>
    <w:p w14:paraId="79DD2788" w14:textId="70114531" w:rsidR="00B75244" w:rsidRDefault="00B75244" w:rsidP="00B75244">
      <w:pPr>
        <w:tabs>
          <w:tab w:val="left" w:pos="1276"/>
          <w:tab w:val="left" w:pos="1418"/>
        </w:tabs>
        <w:spacing w:before="60"/>
        <w:ind w:left="1276" w:hanging="1276"/>
        <w:rPr>
          <w:rFonts w:eastAsia="MS Mincho"/>
          <w:bCs/>
          <w:szCs w:val="22"/>
          <w:lang w:eastAsia="en-AU"/>
        </w:rPr>
      </w:pPr>
      <w:r>
        <w:rPr>
          <w:rFonts w:eastAsia="MS Mincho"/>
          <w:szCs w:val="22"/>
          <w:lang w:eastAsia="en-AU"/>
        </w:rPr>
        <w:t>By post to:</w:t>
      </w:r>
      <w:r>
        <w:rPr>
          <w:rFonts w:eastAsia="MS Mincho"/>
          <w:szCs w:val="22"/>
          <w:lang w:eastAsia="en-AU"/>
        </w:rPr>
        <w:tab/>
        <w:t>Office of Radiation Safety, PO Box 5013,</w:t>
      </w:r>
      <w:r>
        <w:rPr>
          <w:rFonts w:eastAsia="MS Mincho"/>
          <w:bCs/>
          <w:szCs w:val="22"/>
          <w:lang w:eastAsia="en-AU"/>
        </w:rPr>
        <w:t xml:space="preserve"> Wellington 6140.</w:t>
      </w:r>
    </w:p>
    <w:p w14:paraId="61985452" w14:textId="2BE7C0CE" w:rsidR="00B75244" w:rsidRDefault="00B75244" w:rsidP="00B75244">
      <w:pPr>
        <w:tabs>
          <w:tab w:val="left" w:pos="1276"/>
          <w:tab w:val="left" w:pos="1418"/>
        </w:tabs>
        <w:spacing w:before="60"/>
        <w:ind w:left="1276" w:hanging="1276"/>
        <w:rPr>
          <w:rFonts w:eastAsia="MS Mincho"/>
          <w:bCs/>
          <w:szCs w:val="22"/>
          <w:lang w:eastAsia="en-AU"/>
        </w:rPr>
      </w:pPr>
    </w:p>
    <w:p w14:paraId="74DC71B4" w14:textId="3CA37BFE" w:rsidR="00B75244" w:rsidRDefault="00B75244" w:rsidP="00B75244">
      <w:pPr>
        <w:tabs>
          <w:tab w:val="left" w:pos="1276"/>
          <w:tab w:val="left" w:pos="1418"/>
        </w:tabs>
        <w:spacing w:before="60"/>
        <w:ind w:left="1276" w:hanging="1276"/>
        <w:rPr>
          <w:rFonts w:eastAsia="MS Mincho"/>
          <w:bCs/>
          <w:szCs w:val="22"/>
          <w:lang w:eastAsia="en-AU"/>
        </w:rPr>
      </w:pPr>
    </w:p>
    <w:p w14:paraId="66D89B82" w14:textId="0877E7A9" w:rsidR="00B75244" w:rsidRDefault="00B75244" w:rsidP="00B75244">
      <w:pPr>
        <w:tabs>
          <w:tab w:val="left" w:pos="1276"/>
          <w:tab w:val="left" w:pos="1418"/>
        </w:tabs>
        <w:spacing w:before="60"/>
        <w:ind w:left="1276" w:hanging="1276"/>
        <w:rPr>
          <w:rFonts w:eastAsia="MS Mincho"/>
          <w:bCs/>
          <w:szCs w:val="22"/>
          <w:lang w:eastAsia="en-AU"/>
        </w:rPr>
      </w:pPr>
    </w:p>
    <w:p w14:paraId="7AFEE62E" w14:textId="36700D11" w:rsidR="00B75244" w:rsidRDefault="00B75244" w:rsidP="00B75244">
      <w:pPr>
        <w:tabs>
          <w:tab w:val="left" w:pos="1276"/>
          <w:tab w:val="left" w:pos="1418"/>
        </w:tabs>
        <w:spacing w:before="60"/>
        <w:ind w:left="1276" w:hanging="1276"/>
        <w:rPr>
          <w:rFonts w:eastAsia="MS Mincho"/>
          <w:bCs/>
          <w:szCs w:val="22"/>
          <w:lang w:eastAsia="en-AU"/>
        </w:rPr>
      </w:pPr>
    </w:p>
    <w:p w14:paraId="03B214FA" w14:textId="173CFB83" w:rsidR="00B75244" w:rsidRDefault="00B75244" w:rsidP="00B75244">
      <w:pPr>
        <w:tabs>
          <w:tab w:val="left" w:pos="1276"/>
          <w:tab w:val="left" w:pos="1418"/>
        </w:tabs>
        <w:spacing w:before="60"/>
        <w:ind w:left="1276" w:hanging="1276"/>
        <w:rPr>
          <w:rFonts w:eastAsia="MS Mincho"/>
          <w:bCs/>
          <w:szCs w:val="22"/>
          <w:lang w:eastAsia="en-AU"/>
        </w:rPr>
      </w:pPr>
    </w:p>
    <w:p w14:paraId="19898185" w14:textId="7AEA7109" w:rsidR="00B75244" w:rsidRDefault="00B75244" w:rsidP="00B75244">
      <w:pPr>
        <w:tabs>
          <w:tab w:val="left" w:pos="1276"/>
          <w:tab w:val="left" w:pos="1418"/>
        </w:tabs>
        <w:spacing w:before="60"/>
        <w:ind w:left="1276" w:hanging="1276"/>
        <w:rPr>
          <w:rFonts w:eastAsia="MS Mincho"/>
          <w:bCs/>
          <w:szCs w:val="22"/>
          <w:lang w:eastAsia="en-AU"/>
        </w:rPr>
      </w:pPr>
    </w:p>
    <w:p w14:paraId="0EFF5D09" w14:textId="77777777" w:rsidR="00B75244" w:rsidRDefault="00B75244" w:rsidP="00B75244">
      <w:pPr>
        <w:tabs>
          <w:tab w:val="left" w:pos="1276"/>
          <w:tab w:val="left" w:pos="1418"/>
        </w:tabs>
        <w:spacing w:before="60"/>
        <w:ind w:left="1276" w:hanging="1276"/>
        <w:rPr>
          <w:rFonts w:eastAsia="MS Mincho"/>
          <w:bCs/>
          <w:szCs w:val="22"/>
          <w:lang w:eastAsia="en-AU"/>
        </w:rPr>
      </w:pPr>
    </w:p>
    <w:p w14:paraId="344281D2" w14:textId="77777777" w:rsidR="00B75244" w:rsidRDefault="00B75244" w:rsidP="006B61E7">
      <w:pPr>
        <w:pStyle w:val="Heading1"/>
      </w:pPr>
      <w:bookmarkStart w:id="49" w:name="_Toc535259156"/>
      <w:bookmarkStart w:id="50" w:name="_Toc534884336"/>
      <w:bookmarkStart w:id="51" w:name="_Toc460684727"/>
      <w:bookmarkStart w:id="52" w:name="_Toc459381951"/>
      <w:bookmarkStart w:id="53" w:name="_Toc433740028"/>
      <w:bookmarkStart w:id="54" w:name="_Toc433207223"/>
      <w:bookmarkStart w:id="55" w:name="_Toc12955117"/>
      <w:r>
        <w:lastRenderedPageBreak/>
        <w:t>Consultation questions</w:t>
      </w:r>
      <w:bookmarkEnd w:id="49"/>
      <w:bookmarkEnd w:id="50"/>
      <w:bookmarkEnd w:id="51"/>
      <w:bookmarkEnd w:id="52"/>
      <w:bookmarkEnd w:id="53"/>
      <w:bookmarkEnd w:id="54"/>
      <w:bookmarkEnd w:id="55"/>
    </w:p>
    <w:p w14:paraId="767B210A" w14:textId="77777777" w:rsidR="00B75244" w:rsidRDefault="00B75244" w:rsidP="00B75244">
      <w:r>
        <w:t>The Office of Radiation Safety is seeking comments on the following.</w:t>
      </w:r>
    </w:p>
    <w:p w14:paraId="6CAF6EF9" w14:textId="77777777" w:rsidR="00B75244" w:rsidRDefault="00B75244" w:rsidP="00B75244"/>
    <w:p w14:paraId="2141277E" w14:textId="77777777" w:rsidR="00B75244" w:rsidRDefault="00B75244" w:rsidP="00B75244">
      <w:pPr>
        <w:pStyle w:val="Heading3"/>
      </w:pPr>
      <w:bookmarkStart w:id="56" w:name="_Toc459381952"/>
      <w:r>
        <w:t>Scope</w:t>
      </w:r>
      <w:bookmarkEnd w:id="56"/>
    </w:p>
    <w:p w14:paraId="5B94C8F1" w14:textId="4594B8EA" w:rsidR="00B75244" w:rsidRDefault="00B75244" w:rsidP="00B75244">
      <w:pPr>
        <w:pStyle w:val="Number"/>
        <w:numPr>
          <w:ilvl w:val="0"/>
          <w:numId w:val="27"/>
        </w:numPr>
        <w:spacing w:before="180" w:line="240" w:lineRule="auto"/>
      </w:pPr>
      <w:r>
        <w:t>The scope of the code relates to the security of radioactive material and nuclear material in use, storage and transport. Is this appropriate?</w:t>
      </w:r>
    </w:p>
    <w:p w14:paraId="75ED99EB" w14:textId="19872132" w:rsidR="00B75244" w:rsidRDefault="00B75244" w:rsidP="00B75244">
      <w:pPr>
        <w:spacing w:before="6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Yes</w:t>
      </w:r>
    </w:p>
    <w:p w14:paraId="3736BA71" w14:textId="77777777" w:rsidR="00B75244" w:rsidRDefault="00B75244" w:rsidP="00B75244">
      <w:pPr>
        <w:spacing w:before="60" w:after="12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No</w:t>
      </w:r>
    </w:p>
    <w:p w14:paraId="499B5472" w14:textId="77777777" w:rsidR="00B75244" w:rsidRDefault="00B75244" w:rsidP="00B75244">
      <w:pPr>
        <w:spacing w:after="60"/>
        <w:ind w:left="567"/>
      </w:pPr>
      <w:r>
        <w:t>If no, please provide alternative suggestions for the scope of this code.</w:t>
      </w:r>
    </w:p>
    <w:tbl>
      <w:tblPr>
        <w:tblStyle w:val="TableGrid"/>
        <w:tblW w:w="0" w:type="auto"/>
        <w:tblInd w:w="675" w:type="dxa"/>
        <w:tblLayout w:type="fixed"/>
        <w:tblLook w:val="04A0" w:firstRow="1" w:lastRow="0" w:firstColumn="1" w:lastColumn="0" w:noHBand="0" w:noVBand="1"/>
      </w:tblPr>
      <w:tblGrid>
        <w:gridCol w:w="7513"/>
      </w:tblGrid>
      <w:tr w:rsidR="00B75244" w14:paraId="0B5DAB4C" w14:textId="77777777" w:rsidTr="00B75244">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6703799F" w14:textId="77777777" w:rsidR="00B75244" w:rsidRDefault="00B75244">
            <w:pPr>
              <w:pStyle w:val="TableText"/>
              <w:spacing w:before="120" w:after="120" w:line="264"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81309E" w14:textId="77777777" w:rsidR="00B75244" w:rsidRDefault="00B75244" w:rsidP="00B75244">
      <w:pPr>
        <w:rPr>
          <w:rFonts w:ascii="Segoe UI" w:hAnsi="Segoe UI"/>
          <w:sz w:val="21"/>
        </w:rPr>
      </w:pPr>
    </w:p>
    <w:p w14:paraId="5000B0DD" w14:textId="44BAAB21" w:rsidR="00BB1F69" w:rsidRDefault="00BB1F69" w:rsidP="00BB1F69">
      <w:pPr>
        <w:pStyle w:val="Heading3"/>
      </w:pPr>
      <w:r>
        <w:t>Regulatory approach</w:t>
      </w:r>
    </w:p>
    <w:p w14:paraId="458DE13B" w14:textId="5AD2B4A5" w:rsidR="00BB1F69" w:rsidRDefault="00BB1F69" w:rsidP="006B61E7">
      <w:pPr>
        <w:pStyle w:val="Number"/>
        <w:numPr>
          <w:ilvl w:val="0"/>
          <w:numId w:val="27"/>
        </w:numPr>
        <w:spacing w:before="180" w:line="240" w:lineRule="auto"/>
      </w:pPr>
      <w:r>
        <w:t>The code adopts a hybrid approach including some performance-based requirements supported where necessary by prescriptive requirements? Is this appropriate?</w:t>
      </w:r>
    </w:p>
    <w:p w14:paraId="6F067131" w14:textId="77777777" w:rsidR="00BB1F69" w:rsidRDefault="00BB1F69" w:rsidP="00BB1F69">
      <w:pPr>
        <w:spacing w:before="4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Yes</w:t>
      </w:r>
    </w:p>
    <w:p w14:paraId="6531600E" w14:textId="77777777" w:rsidR="00BB1F69" w:rsidRDefault="00BB1F69" w:rsidP="00BB1F69">
      <w:pPr>
        <w:spacing w:before="40" w:after="12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No</w:t>
      </w:r>
    </w:p>
    <w:p w14:paraId="323EF1A6" w14:textId="77777777" w:rsidR="00BB1F69" w:rsidRDefault="00BB1F69" w:rsidP="00BB1F69">
      <w:pPr>
        <w:spacing w:after="60"/>
        <w:ind w:left="567"/>
      </w:pPr>
      <w:r>
        <w:t>If no, please provide suggestions for an alternate approach.</w:t>
      </w:r>
    </w:p>
    <w:tbl>
      <w:tblPr>
        <w:tblStyle w:val="TableGrid"/>
        <w:tblW w:w="0" w:type="auto"/>
        <w:tblInd w:w="675" w:type="dxa"/>
        <w:tblLayout w:type="fixed"/>
        <w:tblLook w:val="04A0" w:firstRow="1" w:lastRow="0" w:firstColumn="1" w:lastColumn="0" w:noHBand="0" w:noVBand="1"/>
      </w:tblPr>
      <w:tblGrid>
        <w:gridCol w:w="7513"/>
      </w:tblGrid>
      <w:tr w:rsidR="00BB1F69" w14:paraId="4779B921" w14:textId="77777777" w:rsidTr="00074037">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33C92ABF" w14:textId="77777777" w:rsidR="00BB1F69" w:rsidRDefault="00BB1F69" w:rsidP="00074037">
            <w:pPr>
              <w:pStyle w:val="TableText"/>
              <w:spacing w:before="120" w:after="120" w:line="264"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BFF55E" w14:textId="77777777" w:rsidR="00BB1F69" w:rsidRDefault="00BB1F69" w:rsidP="00BB1F69">
      <w:pPr>
        <w:rPr>
          <w:rFonts w:ascii="Segoe UI" w:hAnsi="Segoe UI"/>
          <w:sz w:val="21"/>
        </w:rPr>
      </w:pPr>
    </w:p>
    <w:p w14:paraId="1634CA7A" w14:textId="389B45A1" w:rsidR="00BB1F69" w:rsidRDefault="00BB1F69" w:rsidP="00BB1F69">
      <w:pPr>
        <w:pStyle w:val="Number"/>
        <w:numPr>
          <w:ilvl w:val="0"/>
          <w:numId w:val="26"/>
        </w:numPr>
        <w:spacing w:before="180" w:line="240" w:lineRule="auto"/>
      </w:pPr>
      <w:r>
        <w:t>The code provides only minimal requirements in areas that don’t currently apply in New Zealand.  This means for example that there are minimal requirements relating to sabotage because the current inventory of material in New Zealand could not result in unacceptable radiological consequences. Is this appropriate?</w:t>
      </w:r>
    </w:p>
    <w:p w14:paraId="02486E0F" w14:textId="77777777" w:rsidR="00BB1F69" w:rsidRDefault="00BB1F69" w:rsidP="00BB1F69">
      <w:pPr>
        <w:spacing w:before="4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Yes</w:t>
      </w:r>
    </w:p>
    <w:p w14:paraId="2FB2F0B8" w14:textId="77777777" w:rsidR="00BB1F69" w:rsidRDefault="00BB1F69" w:rsidP="00BB1F69">
      <w:pPr>
        <w:spacing w:before="40" w:after="12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No</w:t>
      </w:r>
    </w:p>
    <w:p w14:paraId="7EC99052" w14:textId="77777777" w:rsidR="00BB1F69" w:rsidRDefault="00BB1F69" w:rsidP="00BB1F69">
      <w:pPr>
        <w:spacing w:after="60"/>
        <w:ind w:left="567"/>
      </w:pPr>
      <w:r>
        <w:t>If no, please provide suggestions for an alternate approach.</w:t>
      </w:r>
    </w:p>
    <w:tbl>
      <w:tblPr>
        <w:tblStyle w:val="TableGrid"/>
        <w:tblW w:w="0" w:type="auto"/>
        <w:tblInd w:w="675" w:type="dxa"/>
        <w:tblLayout w:type="fixed"/>
        <w:tblLook w:val="04A0" w:firstRow="1" w:lastRow="0" w:firstColumn="1" w:lastColumn="0" w:noHBand="0" w:noVBand="1"/>
      </w:tblPr>
      <w:tblGrid>
        <w:gridCol w:w="7513"/>
      </w:tblGrid>
      <w:tr w:rsidR="00BB1F69" w14:paraId="7C6EFD9C" w14:textId="77777777" w:rsidTr="00074037">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15B28397" w14:textId="77777777" w:rsidR="00BB1F69" w:rsidRDefault="00BB1F69" w:rsidP="00074037">
            <w:pPr>
              <w:pStyle w:val="TableText"/>
              <w:spacing w:before="120" w:after="120" w:line="264"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37D6C1" w14:textId="6923E9C5" w:rsidR="00BB1F69" w:rsidRDefault="00BB1F69" w:rsidP="00B75244">
      <w:pPr>
        <w:rPr>
          <w:rFonts w:ascii="Segoe UI" w:hAnsi="Segoe UI"/>
          <w:sz w:val="21"/>
        </w:rPr>
      </w:pPr>
    </w:p>
    <w:p w14:paraId="2BF42E65" w14:textId="77777777" w:rsidR="00074037" w:rsidRDefault="00074037" w:rsidP="00074037">
      <w:pPr>
        <w:pStyle w:val="Number"/>
        <w:numPr>
          <w:ilvl w:val="0"/>
          <w:numId w:val="27"/>
        </w:numPr>
        <w:spacing w:before="180" w:line="240" w:lineRule="auto"/>
      </w:pPr>
      <w:r>
        <w:t>Do you support the use of examples in Appendices 1 and 2 to help explain complex calculations that are part of the international regime?</w:t>
      </w:r>
    </w:p>
    <w:p w14:paraId="51A4917C" w14:textId="77777777" w:rsidR="00074037" w:rsidRDefault="00074037" w:rsidP="00074037">
      <w:pPr>
        <w:spacing w:before="4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Yes</w:t>
      </w:r>
    </w:p>
    <w:p w14:paraId="316E361D" w14:textId="77777777" w:rsidR="00074037" w:rsidRDefault="00074037" w:rsidP="00074037">
      <w:pPr>
        <w:spacing w:before="40" w:after="12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No</w:t>
      </w:r>
    </w:p>
    <w:p w14:paraId="6C1EB7DF" w14:textId="77777777" w:rsidR="00074037" w:rsidRDefault="00074037" w:rsidP="00074037">
      <w:pPr>
        <w:spacing w:after="60"/>
        <w:ind w:left="567"/>
      </w:pPr>
      <w:r>
        <w:lastRenderedPageBreak/>
        <w:t>If no, please provide suggestions for an alternate approach.</w:t>
      </w:r>
    </w:p>
    <w:tbl>
      <w:tblPr>
        <w:tblStyle w:val="TableGrid"/>
        <w:tblW w:w="0" w:type="auto"/>
        <w:tblInd w:w="675" w:type="dxa"/>
        <w:tblLayout w:type="fixed"/>
        <w:tblLook w:val="04A0" w:firstRow="1" w:lastRow="0" w:firstColumn="1" w:lastColumn="0" w:noHBand="0" w:noVBand="1"/>
      </w:tblPr>
      <w:tblGrid>
        <w:gridCol w:w="7513"/>
      </w:tblGrid>
      <w:tr w:rsidR="00074037" w14:paraId="758BC613" w14:textId="77777777" w:rsidTr="00074037">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7180CED5" w14:textId="77777777" w:rsidR="00074037" w:rsidRDefault="00074037" w:rsidP="00074037">
            <w:pPr>
              <w:pStyle w:val="TableText"/>
              <w:spacing w:before="120" w:after="120" w:line="264"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3ABB1F" w14:textId="77777777" w:rsidR="00074037" w:rsidRDefault="00074037" w:rsidP="00074037">
      <w:pPr>
        <w:rPr>
          <w:rFonts w:ascii="Segoe UI" w:hAnsi="Segoe UI"/>
          <w:sz w:val="21"/>
        </w:rPr>
      </w:pPr>
    </w:p>
    <w:p w14:paraId="21CC0BFA" w14:textId="77777777" w:rsidR="00074037" w:rsidRDefault="00074037" w:rsidP="00B75244">
      <w:pPr>
        <w:rPr>
          <w:rFonts w:ascii="Segoe UI" w:hAnsi="Segoe UI"/>
          <w:sz w:val="21"/>
        </w:rPr>
      </w:pPr>
    </w:p>
    <w:p w14:paraId="6D013560" w14:textId="77777777" w:rsidR="00BB1F69" w:rsidRDefault="00BB1F69" w:rsidP="00B75244">
      <w:pPr>
        <w:rPr>
          <w:rFonts w:ascii="Segoe UI" w:hAnsi="Segoe UI"/>
          <w:sz w:val="21"/>
        </w:rPr>
      </w:pPr>
    </w:p>
    <w:p w14:paraId="53B9A863" w14:textId="77777777" w:rsidR="00B75244" w:rsidRDefault="00B75244" w:rsidP="00B75244">
      <w:pPr>
        <w:pStyle w:val="Heading3"/>
      </w:pPr>
      <w:r>
        <w:t>Incorporation of international requirements</w:t>
      </w:r>
    </w:p>
    <w:p w14:paraId="147DC19F" w14:textId="557C2536" w:rsidR="00B75244" w:rsidRDefault="00B75244" w:rsidP="00B75244">
      <w:pPr>
        <w:pStyle w:val="Number"/>
        <w:numPr>
          <w:ilvl w:val="0"/>
          <w:numId w:val="26"/>
        </w:numPr>
        <w:spacing w:before="180" w:line="240" w:lineRule="auto"/>
      </w:pPr>
      <w:r>
        <w:t xml:space="preserve">The code adopts requirements </w:t>
      </w:r>
      <w:r w:rsidR="00C10527">
        <w:t xml:space="preserve">from a </w:t>
      </w:r>
      <w:r>
        <w:t xml:space="preserve">draft guidance document </w:t>
      </w:r>
      <w:r w:rsidR="00011994">
        <w:t xml:space="preserve">NST044 and NST048 </w:t>
      </w:r>
      <w:r>
        <w:t>issued by the International Atomic Energy Agency</w:t>
      </w:r>
      <w:r w:rsidR="005434A3">
        <w:t xml:space="preserve"> (IAEA)</w:t>
      </w:r>
      <w:r w:rsidR="00530D4E">
        <w:t>.</w:t>
      </w:r>
      <w:r>
        <w:t xml:space="preserve"> </w:t>
      </w:r>
      <w:r w:rsidR="00530D4E">
        <w:t>These are not yet in force but are expected to replace the existing guidance documents (NSS9 and NSS11)</w:t>
      </w:r>
      <w:r w:rsidR="005279D6">
        <w:t xml:space="preserve"> in the near future</w:t>
      </w:r>
      <w:r w:rsidR="00530D4E">
        <w:t xml:space="preserve">. </w:t>
      </w:r>
      <w:r>
        <w:t xml:space="preserve">Do you think </w:t>
      </w:r>
      <w:r w:rsidR="005434A3">
        <w:t>it</w:t>
      </w:r>
      <w:r>
        <w:t xml:space="preserve"> is appropriate</w:t>
      </w:r>
      <w:r w:rsidR="005434A3">
        <w:t xml:space="preserve"> to base this code on guidance that is yet to be formally issued by the IAEA</w:t>
      </w:r>
      <w:r>
        <w:t>?</w:t>
      </w:r>
    </w:p>
    <w:p w14:paraId="3779BA91" w14:textId="77777777" w:rsidR="00B75244" w:rsidRDefault="00B75244" w:rsidP="00B75244">
      <w:pPr>
        <w:spacing w:before="4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Yes</w:t>
      </w:r>
    </w:p>
    <w:p w14:paraId="53F7234B" w14:textId="77777777" w:rsidR="00B75244" w:rsidRDefault="00B75244" w:rsidP="00B75244">
      <w:pPr>
        <w:spacing w:before="40" w:after="12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No</w:t>
      </w:r>
    </w:p>
    <w:p w14:paraId="4B11CD30" w14:textId="77777777" w:rsidR="00B75244" w:rsidRDefault="00B75244" w:rsidP="00B75244">
      <w:pPr>
        <w:spacing w:after="60"/>
        <w:ind w:left="567"/>
      </w:pPr>
      <w:r>
        <w:t>If no, please provide suggestions for an alternate approach.</w:t>
      </w:r>
    </w:p>
    <w:tbl>
      <w:tblPr>
        <w:tblStyle w:val="TableGrid"/>
        <w:tblW w:w="0" w:type="auto"/>
        <w:tblInd w:w="675" w:type="dxa"/>
        <w:tblLayout w:type="fixed"/>
        <w:tblLook w:val="04A0" w:firstRow="1" w:lastRow="0" w:firstColumn="1" w:lastColumn="0" w:noHBand="0" w:noVBand="1"/>
      </w:tblPr>
      <w:tblGrid>
        <w:gridCol w:w="7513"/>
      </w:tblGrid>
      <w:tr w:rsidR="00B75244" w14:paraId="7112A375" w14:textId="77777777" w:rsidTr="00B75244">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04F97538" w14:textId="77777777" w:rsidR="00B75244" w:rsidRDefault="00B75244">
            <w:pPr>
              <w:pStyle w:val="TableText"/>
              <w:spacing w:before="120" w:after="120" w:line="264"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15AF98" w14:textId="722519D9" w:rsidR="00B75244" w:rsidRDefault="00B75244" w:rsidP="00B75244">
      <w:pPr>
        <w:rPr>
          <w:rFonts w:ascii="Segoe UI" w:hAnsi="Segoe UI"/>
          <w:sz w:val="21"/>
        </w:rPr>
      </w:pPr>
    </w:p>
    <w:p w14:paraId="60611784" w14:textId="16AC6E13" w:rsidR="005434A3" w:rsidRDefault="005434A3" w:rsidP="005434A3">
      <w:pPr>
        <w:pStyle w:val="Number"/>
        <w:numPr>
          <w:ilvl w:val="0"/>
          <w:numId w:val="26"/>
        </w:numPr>
        <w:spacing w:before="180" w:line="240" w:lineRule="auto"/>
      </w:pPr>
      <w:r>
        <w:t>The draft IAEA guidance allows for the exemption of excepted packages as defined in the IAEA Transport Regulations? This is not brought forward into this code because the security requirements for basic security packages are minimal and the calculation for exempted package classification is complex. Do you think this is appropriate?</w:t>
      </w:r>
    </w:p>
    <w:p w14:paraId="07D01466" w14:textId="77777777" w:rsidR="005434A3" w:rsidRDefault="005434A3" w:rsidP="005434A3">
      <w:pPr>
        <w:spacing w:before="4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Yes</w:t>
      </w:r>
    </w:p>
    <w:p w14:paraId="54AB40AE" w14:textId="77777777" w:rsidR="005434A3" w:rsidRDefault="005434A3" w:rsidP="005434A3">
      <w:pPr>
        <w:spacing w:before="40" w:after="12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No</w:t>
      </w:r>
    </w:p>
    <w:p w14:paraId="48DD32D2" w14:textId="77777777" w:rsidR="005434A3" w:rsidRDefault="005434A3" w:rsidP="005434A3">
      <w:pPr>
        <w:spacing w:after="60"/>
        <w:ind w:left="567"/>
      </w:pPr>
      <w:r>
        <w:t>If no, please provide suggestions for an alternate approach.</w:t>
      </w:r>
    </w:p>
    <w:tbl>
      <w:tblPr>
        <w:tblStyle w:val="TableGrid"/>
        <w:tblW w:w="0" w:type="auto"/>
        <w:tblInd w:w="675" w:type="dxa"/>
        <w:tblLayout w:type="fixed"/>
        <w:tblLook w:val="04A0" w:firstRow="1" w:lastRow="0" w:firstColumn="1" w:lastColumn="0" w:noHBand="0" w:noVBand="1"/>
      </w:tblPr>
      <w:tblGrid>
        <w:gridCol w:w="7513"/>
      </w:tblGrid>
      <w:tr w:rsidR="005434A3" w14:paraId="5EA05EA9" w14:textId="77777777" w:rsidTr="00074037">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68F3736F" w14:textId="77777777" w:rsidR="005434A3" w:rsidRDefault="005434A3" w:rsidP="00074037">
            <w:pPr>
              <w:pStyle w:val="TableText"/>
              <w:spacing w:before="120" w:after="120" w:line="264"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5D9012" w14:textId="3FE6F601" w:rsidR="005434A3" w:rsidRDefault="005434A3" w:rsidP="00B75244">
      <w:pPr>
        <w:rPr>
          <w:rFonts w:ascii="Segoe UI" w:hAnsi="Segoe UI"/>
          <w:sz w:val="21"/>
        </w:rPr>
      </w:pPr>
    </w:p>
    <w:p w14:paraId="15DCCCE9" w14:textId="3D353C8D" w:rsidR="005434A3" w:rsidRDefault="005434A3" w:rsidP="005434A3">
      <w:pPr>
        <w:pStyle w:val="Heading3"/>
      </w:pPr>
      <w:r>
        <w:t>Risk multipliers</w:t>
      </w:r>
    </w:p>
    <w:p w14:paraId="1E4DB1DC" w14:textId="70078021" w:rsidR="005279D6" w:rsidRDefault="005434A3" w:rsidP="006B61E7">
      <w:pPr>
        <w:pStyle w:val="ListParagraph"/>
        <w:numPr>
          <w:ilvl w:val="0"/>
          <w:numId w:val="26"/>
        </w:numPr>
        <w:spacing w:before="40"/>
      </w:pPr>
      <w:r>
        <w:t xml:space="preserve">The IAEA authorises </w:t>
      </w:r>
      <w:r w:rsidR="005279D6">
        <w:t xml:space="preserve">national </w:t>
      </w:r>
      <w:r>
        <w:t>regulatory bodies to adjust risk calculations based on the vulnerability, half-life and solubility of radioactive material in use or storage. T</w:t>
      </w:r>
      <w:r w:rsidR="005279D6">
        <w:t>o achieve this the</w:t>
      </w:r>
      <w:r>
        <w:t xml:space="preserve"> code proposes multipliers as set out in Appendix 1. D</w:t>
      </w:r>
      <w:r w:rsidR="005279D6">
        <w:t>o</w:t>
      </w:r>
      <w:r>
        <w:t xml:space="preserve"> you think these multipliers are appropriate?</w:t>
      </w:r>
    </w:p>
    <w:p w14:paraId="7122A264" w14:textId="5EDEA430" w:rsidR="005434A3" w:rsidRDefault="005434A3" w:rsidP="005434A3">
      <w:pPr>
        <w:spacing w:before="4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Yes</w:t>
      </w:r>
    </w:p>
    <w:p w14:paraId="58BCD5A1" w14:textId="77777777" w:rsidR="005434A3" w:rsidRDefault="005434A3" w:rsidP="005434A3">
      <w:pPr>
        <w:spacing w:before="40" w:after="12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No</w:t>
      </w:r>
    </w:p>
    <w:p w14:paraId="5F5C72B4" w14:textId="77777777" w:rsidR="005434A3" w:rsidRDefault="005434A3" w:rsidP="005434A3">
      <w:pPr>
        <w:spacing w:after="60"/>
        <w:ind w:left="567"/>
      </w:pPr>
      <w:r>
        <w:t>If no, please provide suggestions for an alternate approach.</w:t>
      </w:r>
    </w:p>
    <w:tbl>
      <w:tblPr>
        <w:tblStyle w:val="TableGrid"/>
        <w:tblW w:w="0" w:type="auto"/>
        <w:tblInd w:w="675" w:type="dxa"/>
        <w:tblLayout w:type="fixed"/>
        <w:tblLook w:val="04A0" w:firstRow="1" w:lastRow="0" w:firstColumn="1" w:lastColumn="0" w:noHBand="0" w:noVBand="1"/>
      </w:tblPr>
      <w:tblGrid>
        <w:gridCol w:w="7513"/>
      </w:tblGrid>
      <w:tr w:rsidR="005434A3" w14:paraId="124253B8" w14:textId="77777777" w:rsidTr="00074037">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78A94ED6" w14:textId="77777777" w:rsidR="005434A3" w:rsidRDefault="005434A3" w:rsidP="00074037">
            <w:pPr>
              <w:pStyle w:val="TableText"/>
              <w:spacing w:before="120" w:after="120" w:line="264"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785836" w14:textId="77777777" w:rsidR="005434A3" w:rsidRDefault="005434A3" w:rsidP="00B75244">
      <w:pPr>
        <w:rPr>
          <w:rFonts w:ascii="Segoe UI" w:hAnsi="Segoe UI"/>
          <w:sz w:val="21"/>
        </w:rPr>
      </w:pPr>
    </w:p>
    <w:p w14:paraId="677307DE" w14:textId="5461D53F" w:rsidR="005279D6" w:rsidRDefault="005279D6" w:rsidP="005279D6">
      <w:pPr>
        <w:pStyle w:val="Heading3"/>
      </w:pPr>
      <w:r>
        <w:t>Training</w:t>
      </w:r>
    </w:p>
    <w:p w14:paraId="4301D03A" w14:textId="10A136EB" w:rsidR="005279D6" w:rsidRDefault="005279D6" w:rsidP="006B61E7">
      <w:pPr>
        <w:pStyle w:val="ListParagraph"/>
        <w:numPr>
          <w:ilvl w:val="0"/>
          <w:numId w:val="26"/>
        </w:numPr>
        <w:spacing w:before="40"/>
      </w:pPr>
      <w:r>
        <w:t xml:space="preserve">The code </w:t>
      </w:r>
      <w:r w:rsidR="008C2434">
        <w:t xml:space="preserve">in Appendix 6 </w:t>
      </w:r>
      <w:r>
        <w:t>establishes training requirements for personnel who are involved in the security of radioactive material or nuclear material. Do you think these training requirements are appropriate?</w:t>
      </w:r>
    </w:p>
    <w:p w14:paraId="379E0F39" w14:textId="77777777" w:rsidR="005279D6" w:rsidRDefault="005279D6" w:rsidP="005279D6">
      <w:pPr>
        <w:spacing w:before="4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Yes</w:t>
      </w:r>
    </w:p>
    <w:p w14:paraId="45BAC27E" w14:textId="77777777" w:rsidR="005279D6" w:rsidRDefault="005279D6" w:rsidP="005279D6">
      <w:pPr>
        <w:spacing w:before="40" w:after="120"/>
        <w:ind w:left="567"/>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No</w:t>
      </w:r>
    </w:p>
    <w:p w14:paraId="28C42BE0" w14:textId="77777777" w:rsidR="005279D6" w:rsidRDefault="005279D6" w:rsidP="005279D6">
      <w:pPr>
        <w:spacing w:after="60"/>
        <w:ind w:left="567"/>
      </w:pPr>
      <w:r>
        <w:t>If no, please provide suggestions for an alternate approach.</w:t>
      </w:r>
    </w:p>
    <w:tbl>
      <w:tblPr>
        <w:tblStyle w:val="TableGrid"/>
        <w:tblW w:w="0" w:type="auto"/>
        <w:tblInd w:w="675" w:type="dxa"/>
        <w:tblLayout w:type="fixed"/>
        <w:tblLook w:val="04A0" w:firstRow="1" w:lastRow="0" w:firstColumn="1" w:lastColumn="0" w:noHBand="0" w:noVBand="1"/>
      </w:tblPr>
      <w:tblGrid>
        <w:gridCol w:w="7513"/>
      </w:tblGrid>
      <w:tr w:rsidR="005279D6" w14:paraId="44D8C85B" w14:textId="77777777" w:rsidTr="00074037">
        <w:trPr>
          <w:cantSplit/>
          <w:trHeight w:val="1134"/>
        </w:trPr>
        <w:tc>
          <w:tcPr>
            <w:tcW w:w="7513" w:type="dxa"/>
            <w:tcBorders>
              <w:top w:val="single" w:sz="4" w:space="0" w:color="auto"/>
              <w:left w:val="single" w:sz="4" w:space="0" w:color="auto"/>
              <w:bottom w:val="single" w:sz="4" w:space="0" w:color="auto"/>
              <w:right w:val="single" w:sz="4" w:space="0" w:color="auto"/>
            </w:tcBorders>
            <w:hideMark/>
          </w:tcPr>
          <w:p w14:paraId="08D3EA86" w14:textId="77777777" w:rsidR="005279D6" w:rsidRDefault="005279D6" w:rsidP="00074037">
            <w:pPr>
              <w:pStyle w:val="TableText"/>
              <w:spacing w:before="120" w:after="120" w:line="264"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D0EC05" w14:textId="77777777" w:rsidR="005434A3" w:rsidRDefault="005434A3" w:rsidP="005434A3">
      <w:pPr>
        <w:pStyle w:val="Heading3"/>
      </w:pPr>
    </w:p>
    <w:p w14:paraId="488E5AC4" w14:textId="77777777" w:rsidR="00B75244" w:rsidRDefault="00B75244" w:rsidP="00B75244">
      <w:pPr>
        <w:pStyle w:val="Heading3"/>
      </w:pPr>
      <w:bookmarkStart w:id="57" w:name="_Toc459381958"/>
      <w:r>
        <w:t>Additional comments</w:t>
      </w:r>
      <w:bookmarkEnd w:id="57"/>
    </w:p>
    <w:p w14:paraId="183CE08E" w14:textId="30CCC061" w:rsidR="00B75244" w:rsidRDefault="009B2863" w:rsidP="00B75244">
      <w:pPr>
        <w:ind w:left="567" w:hanging="567"/>
      </w:pPr>
      <w:r>
        <w:t>9</w:t>
      </w:r>
      <w:r w:rsidR="00B75244">
        <w:t>.</w:t>
      </w:r>
      <w:r w:rsidR="00B75244">
        <w:tab/>
        <w:t>a.</w:t>
      </w:r>
      <w:r w:rsidR="00B75244">
        <w:tab/>
        <w:t>Was the information in this code appropriately presented?</w:t>
      </w:r>
    </w:p>
    <w:p w14:paraId="727F68C5" w14:textId="77777777" w:rsidR="00B75244" w:rsidRDefault="00B75244" w:rsidP="00B75244">
      <w:pPr>
        <w:spacing w:before="40"/>
        <w:ind w:left="1134"/>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Yes</w:t>
      </w:r>
    </w:p>
    <w:p w14:paraId="1CE34ED2" w14:textId="77777777" w:rsidR="00B75244" w:rsidRDefault="00B75244" w:rsidP="00B75244">
      <w:pPr>
        <w:spacing w:before="40" w:after="120"/>
        <w:ind w:left="1134"/>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No</w:t>
      </w:r>
    </w:p>
    <w:p w14:paraId="57538E80" w14:textId="77777777" w:rsidR="00B75244" w:rsidRDefault="00B75244" w:rsidP="00B75244">
      <w:pPr>
        <w:spacing w:before="240"/>
        <w:ind w:left="1134" w:hanging="567"/>
      </w:pPr>
      <w:r>
        <w:t>b.</w:t>
      </w:r>
      <w:r>
        <w:tab/>
        <w:t>Is there any other information or subject that should be included in this code?</w:t>
      </w:r>
    </w:p>
    <w:p w14:paraId="3B8EB7E4" w14:textId="77777777" w:rsidR="00B75244" w:rsidRDefault="00B75244" w:rsidP="00B75244">
      <w:pPr>
        <w:spacing w:before="40"/>
        <w:ind w:left="1134"/>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Yes</w:t>
      </w:r>
    </w:p>
    <w:p w14:paraId="6D31752D" w14:textId="77777777" w:rsidR="00B75244" w:rsidRDefault="00B75244" w:rsidP="00B75244">
      <w:pPr>
        <w:spacing w:before="40" w:after="120"/>
        <w:ind w:left="1134"/>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92D4F">
        <w:rPr>
          <w:rFonts w:ascii="Arial" w:hAnsi="Arial" w:cs="Arial"/>
          <w:sz w:val="24"/>
          <w:szCs w:val="24"/>
        </w:rPr>
      </w:r>
      <w:r w:rsidR="00092D4F">
        <w:rPr>
          <w:rFonts w:ascii="Arial" w:hAnsi="Arial" w:cs="Arial"/>
          <w:sz w:val="24"/>
          <w:szCs w:val="24"/>
        </w:rPr>
        <w:fldChar w:fldCharType="separate"/>
      </w:r>
      <w:r>
        <w:rPr>
          <w:rFonts w:ascii="Arial" w:hAnsi="Arial" w:cs="Arial"/>
          <w:sz w:val="24"/>
          <w:szCs w:val="24"/>
        </w:rPr>
        <w:fldChar w:fldCharType="end"/>
      </w:r>
      <w:r>
        <w:tab/>
        <w:t>No</w:t>
      </w:r>
    </w:p>
    <w:p w14:paraId="1D6926E7" w14:textId="77777777" w:rsidR="00B75244" w:rsidRDefault="00B75244" w:rsidP="00B75244">
      <w:pPr>
        <w:spacing w:after="120"/>
        <w:ind w:left="567"/>
      </w:pPr>
      <w:r>
        <w:t>Please provide any additional information you think is relevant.</w:t>
      </w:r>
    </w:p>
    <w:tbl>
      <w:tblPr>
        <w:tblStyle w:val="TableGrid"/>
        <w:tblW w:w="0" w:type="auto"/>
        <w:tblInd w:w="675" w:type="dxa"/>
        <w:tblLayout w:type="fixed"/>
        <w:tblLook w:val="04A0" w:firstRow="1" w:lastRow="0" w:firstColumn="1" w:lastColumn="0" w:noHBand="0" w:noVBand="1"/>
      </w:tblPr>
      <w:tblGrid>
        <w:gridCol w:w="7513"/>
      </w:tblGrid>
      <w:tr w:rsidR="00B75244" w14:paraId="141D354C" w14:textId="77777777" w:rsidTr="006B61E7">
        <w:trPr>
          <w:cantSplit/>
          <w:trHeight w:val="2799"/>
        </w:trPr>
        <w:tc>
          <w:tcPr>
            <w:tcW w:w="7513" w:type="dxa"/>
            <w:tcBorders>
              <w:top w:val="single" w:sz="4" w:space="0" w:color="auto"/>
              <w:left w:val="single" w:sz="4" w:space="0" w:color="auto"/>
              <w:bottom w:val="single" w:sz="4" w:space="0" w:color="auto"/>
              <w:right w:val="single" w:sz="4" w:space="0" w:color="auto"/>
            </w:tcBorders>
            <w:hideMark/>
          </w:tcPr>
          <w:p w14:paraId="66062097" w14:textId="77777777" w:rsidR="00B75244" w:rsidRDefault="00B75244">
            <w:pPr>
              <w:pStyle w:val="TableText"/>
              <w:spacing w:before="120" w:after="120" w:line="264"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92626D" w14:textId="77777777" w:rsidR="00B75244" w:rsidRDefault="00B75244" w:rsidP="00B75244">
      <w:pPr>
        <w:rPr>
          <w:rFonts w:ascii="Segoe UI" w:hAnsi="Segoe UI"/>
          <w:sz w:val="21"/>
        </w:rPr>
      </w:pPr>
    </w:p>
    <w:p w14:paraId="27FF10FD" w14:textId="7296A3A8" w:rsidR="00CB2516" w:rsidRPr="00CB2516" w:rsidRDefault="00CB2516" w:rsidP="00CB2516"/>
    <w:sectPr w:rsidR="00CB2516" w:rsidRPr="00CB2516" w:rsidSect="002D6BB2">
      <w:footerReference w:type="even" r:id="rId19"/>
      <w:pgSz w:w="11907" w:h="16834" w:code="9"/>
      <w:pgMar w:top="851" w:right="1134" w:bottom="1134" w:left="1134" w:header="284" w:footer="567" w:gutter="284"/>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8EFDB7" w16cid:durableId="2061C9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45ECC" w14:textId="77777777" w:rsidR="00D74795" w:rsidRDefault="00D74795">
      <w:pPr>
        <w:spacing w:line="240" w:lineRule="auto"/>
      </w:pPr>
      <w:r>
        <w:separator/>
      </w:r>
    </w:p>
    <w:p w14:paraId="6F559B03" w14:textId="77777777" w:rsidR="00D74795" w:rsidRDefault="00D74795"/>
  </w:endnote>
  <w:endnote w:type="continuationSeparator" w:id="0">
    <w:p w14:paraId="2F599883" w14:textId="77777777" w:rsidR="00D74795" w:rsidRDefault="00D74795">
      <w:pPr>
        <w:spacing w:line="240" w:lineRule="auto"/>
      </w:pPr>
      <w:r>
        <w:continuationSeparator/>
      </w:r>
    </w:p>
    <w:p w14:paraId="1B3CB5C1" w14:textId="77777777" w:rsidR="00D74795" w:rsidRDefault="00D74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CDA5" w14:textId="5F32C7CF" w:rsidR="00917CF7" w:rsidRPr="00581136" w:rsidRDefault="00917CF7" w:rsidP="00F9366A">
    <w:pPr>
      <w:pStyle w:val="Footer"/>
      <w:pBdr>
        <w:bottom w:val="single" w:sz="4" w:space="1" w:color="auto"/>
      </w:pBdr>
      <w:tabs>
        <w:tab w:val="right" w:pos="8504"/>
      </w:tabs>
      <w:ind w:left="-1559"/>
      <w:rPr>
        <w:b/>
      </w:rPr>
    </w:pPr>
    <w:r w:rsidRPr="00581136">
      <w:rPr>
        <w:b/>
      </w:rPr>
      <w:t>Released 201</w:t>
    </w:r>
    <w:r>
      <w:rPr>
        <w:b/>
      </w:rPr>
      <w:t>9</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CF1A3" w14:textId="77777777" w:rsidR="00917CF7" w:rsidRDefault="00917CF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F821" w14:textId="77777777" w:rsidR="00917CF7" w:rsidRDefault="00917C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2A0A" w14:textId="77777777" w:rsidR="00917CF7" w:rsidRPr="00275D08" w:rsidRDefault="00917CF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 xml:space="preserve">ORS C1: </w:t>
    </w:r>
    <w:r w:rsidRPr="00246D3F">
      <w:t>Code of Practice for Diagnostic and Interventional R</w:t>
    </w:r>
    <w:r>
      <w:t>adiology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DA19" w14:textId="4F9B96F6" w:rsidR="00917CF7" w:rsidRDefault="00917CF7" w:rsidP="00533B90">
    <w:pPr>
      <w:pStyle w:val="RectoFooter"/>
    </w:pPr>
    <w:r>
      <w:tab/>
    </w:r>
    <w:r w:rsidRPr="00246D3F">
      <w:t xml:space="preserve">Code of Practice for </w:t>
    </w:r>
    <w:r>
      <w:t>the Security of Radioactive Material: Draft for Consultation</w:t>
    </w:r>
    <w:r>
      <w:tab/>
    </w:r>
    <w:r>
      <w:rPr>
        <w:rStyle w:val="PageNumber"/>
      </w:rPr>
      <w:fldChar w:fldCharType="begin"/>
    </w:r>
    <w:r>
      <w:rPr>
        <w:rStyle w:val="PageNumber"/>
      </w:rPr>
      <w:instrText xml:space="preserve"> PAGE </w:instrText>
    </w:r>
    <w:r>
      <w:rPr>
        <w:rStyle w:val="PageNumber"/>
      </w:rPr>
      <w:fldChar w:fldCharType="separate"/>
    </w:r>
    <w:r w:rsidR="00092D4F">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9686" w14:textId="2AA09601" w:rsidR="00917CF7" w:rsidRPr="00275D08" w:rsidRDefault="00917CF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092D4F">
      <w:rPr>
        <w:rStyle w:val="PageNumber"/>
        <w:noProof/>
      </w:rPr>
      <w:t>18</w:t>
    </w:r>
    <w:r w:rsidRPr="00FC46E7">
      <w:rPr>
        <w:rStyle w:val="PageNumber"/>
      </w:rPr>
      <w:fldChar w:fldCharType="end"/>
    </w:r>
    <w:r>
      <w:tab/>
    </w:r>
    <w:r w:rsidRPr="00246D3F">
      <w:t xml:space="preserve">Code of Practice for </w:t>
    </w:r>
    <w:r>
      <w:t>the Security of Radioactive Material: Draft for Consultation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EDFB0" w14:textId="77777777" w:rsidR="00D74795" w:rsidRPr="00A26E6B" w:rsidRDefault="00D74795" w:rsidP="00A26E6B"/>
  </w:footnote>
  <w:footnote w:type="continuationSeparator" w:id="0">
    <w:p w14:paraId="004F0FA3" w14:textId="77777777" w:rsidR="00D74795" w:rsidRDefault="00D74795">
      <w:pPr>
        <w:spacing w:line="240" w:lineRule="auto"/>
      </w:pPr>
      <w:r>
        <w:continuationSeparator/>
      </w:r>
    </w:p>
    <w:p w14:paraId="741798C8" w14:textId="77777777" w:rsidR="00D74795" w:rsidRDefault="00D74795"/>
  </w:footnote>
  <w:footnote w:id="1">
    <w:p w14:paraId="3B318608" w14:textId="7664022F" w:rsidR="00917CF7" w:rsidRDefault="00917CF7">
      <w:pPr>
        <w:pStyle w:val="FootnoteText"/>
      </w:pPr>
      <w:r>
        <w:rPr>
          <w:rStyle w:val="FootnoteReference"/>
        </w:rPr>
        <w:footnoteRef/>
      </w:r>
      <w:r>
        <w:t xml:space="preserve"> The 2018 edition is available here https://www-pub.iaea.org/MTCD/Publications/PDF/PUB1798_web.pdf</w:t>
      </w:r>
    </w:p>
  </w:footnote>
  <w:footnote w:id="2">
    <w:p w14:paraId="0092C0FC" w14:textId="47C157AB" w:rsidR="00917CF7" w:rsidRDefault="00917CF7">
      <w:pPr>
        <w:pStyle w:val="FootnoteText"/>
      </w:pPr>
      <w:r>
        <w:rPr>
          <w:rStyle w:val="FootnoteReference"/>
        </w:rPr>
        <w:footnoteRef/>
      </w:r>
      <w:r>
        <w:t xml:space="preserve"> For example portable sources or where it is simple to remove the radioactive source from its housing</w:t>
      </w:r>
    </w:p>
  </w:footnote>
  <w:footnote w:id="3">
    <w:p w14:paraId="712BEDD6" w14:textId="39FD246D" w:rsidR="00917CF7" w:rsidRDefault="00917CF7" w:rsidP="00EA17F3">
      <w:pPr>
        <w:pStyle w:val="FootnoteText"/>
      </w:pPr>
      <w:r>
        <w:rPr>
          <w:rStyle w:val="FootnoteReference"/>
        </w:rPr>
        <w:footnoteRef/>
      </w:r>
      <w:r>
        <w:t xml:space="preserve"> For example when machinery or specialist tools and knowledge are required to move the radioactive source</w:t>
      </w:r>
    </w:p>
  </w:footnote>
  <w:footnote w:id="4">
    <w:p w14:paraId="2620DE1C" w14:textId="7AF9F2CB" w:rsidR="00917CF7" w:rsidRDefault="00917CF7">
      <w:pPr>
        <w:pStyle w:val="FootnoteText"/>
      </w:pPr>
      <w:r>
        <w:rPr>
          <w:rStyle w:val="FootnoteReference"/>
        </w:rPr>
        <w:footnoteRef/>
      </w:r>
      <w:r>
        <w:t xml:space="preserve"> More than 30 years</w:t>
      </w:r>
    </w:p>
  </w:footnote>
  <w:footnote w:id="5">
    <w:p w14:paraId="617CE697" w14:textId="77777777" w:rsidR="00917CF7" w:rsidRDefault="00917CF7" w:rsidP="008133A7">
      <w:pPr>
        <w:pStyle w:val="FootnoteText"/>
      </w:pPr>
      <w:r>
        <w:rPr>
          <w:rStyle w:val="FootnoteReference"/>
        </w:rPr>
        <w:footnoteRef/>
      </w:r>
      <w:r>
        <w:t xml:space="preserve"> Less than 10 days</w:t>
      </w:r>
    </w:p>
  </w:footnote>
  <w:footnote w:id="6">
    <w:p w14:paraId="76D6EC4C" w14:textId="531F1FE7" w:rsidR="00917CF7" w:rsidRDefault="00917CF7">
      <w:pPr>
        <w:pStyle w:val="FootnoteText"/>
      </w:pPr>
      <w:r>
        <w:rPr>
          <w:rStyle w:val="FootnoteReference"/>
        </w:rPr>
        <w:footnoteRef/>
      </w:r>
      <w:r>
        <w:t xml:space="preserve"> For example salt</w:t>
      </w:r>
    </w:p>
  </w:footnote>
  <w:footnote w:id="7">
    <w:p w14:paraId="32EDADC9" w14:textId="7E57055C" w:rsidR="00917CF7" w:rsidRDefault="00917CF7">
      <w:pPr>
        <w:pStyle w:val="FootnoteText"/>
      </w:pPr>
      <w:r>
        <w:rPr>
          <w:rStyle w:val="FootnoteReference"/>
        </w:rPr>
        <w:footnoteRef/>
      </w:r>
      <w:r>
        <w:t xml:space="preserve"> New Zealand does not have any nuclear material that would require security levels A or B to be assigned.</w:t>
      </w:r>
    </w:p>
  </w:footnote>
  <w:footnote w:id="8">
    <w:p w14:paraId="1E32C7DD" w14:textId="3AFCA14A" w:rsidR="00917CF7" w:rsidRDefault="00917CF7">
      <w:pPr>
        <w:pStyle w:val="FootnoteText"/>
      </w:pPr>
      <w:r>
        <w:rPr>
          <w:rStyle w:val="FootnoteReference"/>
        </w:rPr>
        <w:footnoteRef/>
      </w:r>
      <w:r>
        <w:t xml:space="preserve"> This means that secured areas that contain only natural uranium, depleted uranium and thorium will be assigned security level D.</w:t>
      </w:r>
    </w:p>
  </w:footnote>
  <w:footnote w:id="9">
    <w:p w14:paraId="31872F8C" w14:textId="039EA741" w:rsidR="00917CF7" w:rsidRDefault="00917CF7" w:rsidP="00497106">
      <w:pPr>
        <w:pStyle w:val="FootnoteText"/>
      </w:pPr>
      <w:r>
        <w:rPr>
          <w:rStyle w:val="FootnoteReference"/>
        </w:rPr>
        <w:footnoteRef/>
      </w:r>
      <w:r>
        <w:t xml:space="preserve"> This means that packages that contain only natural uranium, depleted uranium and thorium will be categorised as basic security packages.</w:t>
      </w:r>
    </w:p>
  </w:footnote>
  <w:footnote w:id="10">
    <w:p w14:paraId="69AC9A99" w14:textId="66EBB3FA" w:rsidR="00917CF7" w:rsidRDefault="00917CF7" w:rsidP="005A258B">
      <w:pPr>
        <w:pStyle w:val="FootnoteText"/>
      </w:pPr>
      <w:r>
        <w:rPr>
          <w:rStyle w:val="FootnoteReference"/>
        </w:rPr>
        <w:footnoteRef/>
      </w:r>
      <w:r>
        <w:t xml:space="preserve"> D-values for radionuclides not listed in the table are available from </w:t>
      </w:r>
      <w:hyperlink r:id="rId1" w:history="1">
        <w:r w:rsidRPr="0035086B">
          <w:rPr>
            <w:rStyle w:val="Hyperlink"/>
          </w:rPr>
          <w:t>https://www-pub.iaea.org/MTCD/Publications/PDF/EPR_D_web.pdf</w:t>
        </w:r>
      </w:hyperlink>
      <w:r>
        <w:t xml:space="preserve"> or from the Office of Radiation Safety.</w:t>
      </w:r>
    </w:p>
  </w:footnote>
  <w:footnote w:id="11">
    <w:p w14:paraId="1DB3D778" w14:textId="115A4D9D" w:rsidR="00917CF7" w:rsidRDefault="00917CF7" w:rsidP="005A258B">
      <w:pPr>
        <w:pStyle w:val="FootnoteText"/>
      </w:pPr>
      <w:r>
        <w:rPr>
          <w:rStyle w:val="FootnoteReference"/>
        </w:rPr>
        <w:footnoteRef/>
      </w:r>
      <w:r>
        <w:t xml:space="preserve"> A2-values for radionuclides not listed in the table are available from </w:t>
      </w:r>
      <w:hyperlink r:id="rId2" w:history="1">
        <w:r w:rsidRPr="0035086B">
          <w:rPr>
            <w:rStyle w:val="Hyperlink"/>
          </w:rPr>
          <w:t>https://www-pub.iaea.org/MTCD/Publications/PDF/PUB1798_web.pdf</w:t>
        </w:r>
      </w:hyperlink>
      <w:r>
        <w:t xml:space="preserve"> (Table 2) or from the Office of Radiation Safety.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D5423" w14:textId="77777777" w:rsidR="00917CF7" w:rsidRDefault="00917CF7" w:rsidP="009216CC">
    <w:pPr>
      <w:pStyle w:val="Header"/>
      <w:ind w:left="-1559"/>
    </w:pPr>
    <w:r>
      <w:rPr>
        <w:noProof/>
        <w:lang w:eastAsia="en-NZ"/>
      </w:rPr>
      <w:drawing>
        <wp:inline distT="0" distB="0" distL="0" distR="0" wp14:anchorId="35117A8B" wp14:editId="7A96FF35">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7235B" w14:textId="77777777" w:rsidR="00917CF7" w:rsidRDefault="00917CF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2A77" w14:textId="77777777" w:rsidR="00917CF7" w:rsidRDefault="00917CF7"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BB2"/>
    <w:multiLevelType w:val="hybridMultilevel"/>
    <w:tmpl w:val="034E1CFA"/>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 w15:restartNumberingAfterBreak="0">
    <w:nsid w:val="01387020"/>
    <w:multiLevelType w:val="hybridMultilevel"/>
    <w:tmpl w:val="BBF4F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7B84ECB"/>
    <w:multiLevelType w:val="hybridMultilevel"/>
    <w:tmpl w:val="F73A2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5417B0"/>
    <w:multiLevelType w:val="hybridMultilevel"/>
    <w:tmpl w:val="F6D4A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401B4A"/>
    <w:multiLevelType w:val="hybridMultilevel"/>
    <w:tmpl w:val="25324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0D2D06"/>
    <w:multiLevelType w:val="multilevel"/>
    <w:tmpl w:val="D160C6CA"/>
    <w:lvl w:ilvl="0">
      <w:start w:val="1"/>
      <w:numFmt w:val="none"/>
      <w:pStyle w:val="Heading1"/>
      <w:suff w:val="nothing"/>
      <w:lvlText w:val="%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decimal"/>
      <w:lvlRestart w:val="0"/>
      <w:pStyle w:val="Number"/>
      <w:lvlText w:val="%3."/>
      <w:lvlJc w:val="left"/>
      <w:pPr>
        <w:tabs>
          <w:tab w:val="num" w:pos="567"/>
        </w:tabs>
        <w:ind w:left="567" w:hanging="567"/>
      </w:pPr>
      <w:rPr>
        <w:rFonts w:hint="default"/>
      </w:rPr>
    </w:lvl>
    <w:lvl w:ilvl="3">
      <w:start w:val="1"/>
      <w:numFmt w:val="lowerLetter"/>
      <w:pStyle w:val="Letter"/>
      <w:lvlText w:val="(%4)"/>
      <w:lvlJc w:val="left"/>
      <w:pPr>
        <w:ind w:left="1134" w:hanging="567"/>
      </w:pPr>
      <w:rPr>
        <w:rFonts w:hint="default"/>
        <w:color w:val="auto"/>
      </w:rPr>
    </w:lvl>
    <w:lvl w:ilvl="4">
      <w:start w:val="1"/>
      <w:numFmt w:val="lowerRoman"/>
      <w:pStyle w:val="Roman"/>
      <w:lvlText w:val="(%5)"/>
      <w:lvlJc w:val="left"/>
      <w:pPr>
        <w:ind w:left="1701" w:hanging="567"/>
      </w:pPr>
      <w:rPr>
        <w:rFonts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D55D14"/>
    <w:multiLevelType w:val="hybridMultilevel"/>
    <w:tmpl w:val="1EA06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DC7796"/>
    <w:multiLevelType w:val="multilevel"/>
    <w:tmpl w:val="FAEA7C44"/>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C30BE0"/>
    <w:multiLevelType w:val="hybridMultilevel"/>
    <w:tmpl w:val="7F84909C"/>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15:restartNumberingAfterBreak="0">
    <w:nsid w:val="38083FAE"/>
    <w:multiLevelType w:val="hybridMultilevel"/>
    <w:tmpl w:val="776A8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E9638A"/>
    <w:multiLevelType w:val="hybridMultilevel"/>
    <w:tmpl w:val="F670B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4804AF"/>
    <w:multiLevelType w:val="hybridMultilevel"/>
    <w:tmpl w:val="DA72C1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1AA38E7"/>
    <w:multiLevelType w:val="hybridMultilevel"/>
    <w:tmpl w:val="0AD629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9F4B74"/>
    <w:multiLevelType w:val="hybridMultilevel"/>
    <w:tmpl w:val="352A0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6E13495"/>
    <w:multiLevelType w:val="hybridMultilevel"/>
    <w:tmpl w:val="D4F0A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0B82E1F"/>
    <w:multiLevelType w:val="hybridMultilevel"/>
    <w:tmpl w:val="1338B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1EB3C45"/>
    <w:multiLevelType w:val="hybridMultilevel"/>
    <w:tmpl w:val="A26EC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6C5473"/>
    <w:multiLevelType w:val="hybridMultilevel"/>
    <w:tmpl w:val="6A1C47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3" w15:restartNumberingAfterBreak="0">
    <w:nsid w:val="7E2C37AE"/>
    <w:multiLevelType w:val="hybridMultilevel"/>
    <w:tmpl w:val="A11676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F5827EB"/>
    <w:multiLevelType w:val="hybridMultilevel"/>
    <w:tmpl w:val="D6088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1"/>
  </w:num>
  <w:num w:numId="4">
    <w:abstractNumId w:val="12"/>
  </w:num>
  <w:num w:numId="5">
    <w:abstractNumId w:val="2"/>
  </w:num>
  <w:num w:numId="6">
    <w:abstractNumId w:val="6"/>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20"/>
  </w:num>
  <w:num w:numId="12">
    <w:abstractNumId w:val="18"/>
  </w:num>
  <w:num w:numId="13">
    <w:abstractNumId w:val="9"/>
  </w:num>
  <w:num w:numId="14">
    <w:abstractNumId w:val="7"/>
  </w:num>
  <w:num w:numId="15">
    <w:abstractNumId w:val="13"/>
  </w:num>
  <w:num w:numId="16">
    <w:abstractNumId w:val="4"/>
  </w:num>
  <w:num w:numId="17">
    <w:abstractNumId w:val="15"/>
  </w:num>
  <w:num w:numId="18">
    <w:abstractNumId w:val="24"/>
  </w:num>
  <w:num w:numId="19">
    <w:abstractNumId w:val="23"/>
  </w:num>
  <w:num w:numId="20">
    <w:abstractNumId w:val="1"/>
  </w:num>
  <w:num w:numId="21">
    <w:abstractNumId w:val="17"/>
  </w:num>
  <w:num w:numId="22">
    <w:abstractNumId w:val="19"/>
  </w:num>
  <w:num w:numId="23">
    <w:abstractNumId w:val="3"/>
  </w:num>
  <w:num w:numId="24">
    <w:abstractNumId w:val="5"/>
  </w:num>
  <w:num w:numId="25">
    <w:abstractNumId w:val="10"/>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0"/>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F6C"/>
    <w:rsid w:val="00003FE4"/>
    <w:rsid w:val="00005B98"/>
    <w:rsid w:val="000071F3"/>
    <w:rsid w:val="00007926"/>
    <w:rsid w:val="0001158E"/>
    <w:rsid w:val="00011994"/>
    <w:rsid w:val="00013CC5"/>
    <w:rsid w:val="00015900"/>
    <w:rsid w:val="0001645F"/>
    <w:rsid w:val="00022DB6"/>
    <w:rsid w:val="0002367E"/>
    <w:rsid w:val="000262F0"/>
    <w:rsid w:val="000266D1"/>
    <w:rsid w:val="00026EAE"/>
    <w:rsid w:val="00030B26"/>
    <w:rsid w:val="00030F2F"/>
    <w:rsid w:val="0003232A"/>
    <w:rsid w:val="000343C6"/>
    <w:rsid w:val="00035257"/>
    <w:rsid w:val="00037583"/>
    <w:rsid w:val="00037A6A"/>
    <w:rsid w:val="00041D9D"/>
    <w:rsid w:val="000437BC"/>
    <w:rsid w:val="00043954"/>
    <w:rsid w:val="000442FB"/>
    <w:rsid w:val="00052269"/>
    <w:rsid w:val="000523CD"/>
    <w:rsid w:val="00054D27"/>
    <w:rsid w:val="0005524D"/>
    <w:rsid w:val="0006228D"/>
    <w:rsid w:val="00062B81"/>
    <w:rsid w:val="00067E77"/>
    <w:rsid w:val="000708BF"/>
    <w:rsid w:val="00070BA4"/>
    <w:rsid w:val="00072BD6"/>
    <w:rsid w:val="0007316B"/>
    <w:rsid w:val="00074037"/>
    <w:rsid w:val="00075B78"/>
    <w:rsid w:val="00076AE4"/>
    <w:rsid w:val="00080D1C"/>
    <w:rsid w:val="00082CD6"/>
    <w:rsid w:val="000831B1"/>
    <w:rsid w:val="00085513"/>
    <w:rsid w:val="00085AFE"/>
    <w:rsid w:val="00087040"/>
    <w:rsid w:val="000876D1"/>
    <w:rsid w:val="00092D4F"/>
    <w:rsid w:val="00094EFC"/>
    <w:rsid w:val="00095B59"/>
    <w:rsid w:val="00096BEE"/>
    <w:rsid w:val="000A075B"/>
    <w:rsid w:val="000A20D1"/>
    <w:rsid w:val="000A2E32"/>
    <w:rsid w:val="000A56C6"/>
    <w:rsid w:val="000A60CD"/>
    <w:rsid w:val="000B0730"/>
    <w:rsid w:val="000B1175"/>
    <w:rsid w:val="000B2F2A"/>
    <w:rsid w:val="000B39AE"/>
    <w:rsid w:val="000B47BF"/>
    <w:rsid w:val="000B695C"/>
    <w:rsid w:val="000B7DC7"/>
    <w:rsid w:val="000C0D42"/>
    <w:rsid w:val="000C2E80"/>
    <w:rsid w:val="000C60EE"/>
    <w:rsid w:val="000C7543"/>
    <w:rsid w:val="000C768A"/>
    <w:rsid w:val="000D623E"/>
    <w:rsid w:val="000E0B0C"/>
    <w:rsid w:val="000E1B95"/>
    <w:rsid w:val="000E1BFE"/>
    <w:rsid w:val="000E37B6"/>
    <w:rsid w:val="000E4528"/>
    <w:rsid w:val="000F2AE2"/>
    <w:rsid w:val="000F40E6"/>
    <w:rsid w:val="000F473F"/>
    <w:rsid w:val="000F64DD"/>
    <w:rsid w:val="00100185"/>
    <w:rsid w:val="00102063"/>
    <w:rsid w:val="0010541C"/>
    <w:rsid w:val="00105C0F"/>
    <w:rsid w:val="00106F93"/>
    <w:rsid w:val="00111D50"/>
    <w:rsid w:val="001120CB"/>
    <w:rsid w:val="00112F1A"/>
    <w:rsid w:val="00113B8E"/>
    <w:rsid w:val="0011599C"/>
    <w:rsid w:val="00116125"/>
    <w:rsid w:val="0011612E"/>
    <w:rsid w:val="001178EB"/>
    <w:rsid w:val="0011799F"/>
    <w:rsid w:val="00122549"/>
    <w:rsid w:val="0012256B"/>
    <w:rsid w:val="00124EBE"/>
    <w:rsid w:val="0012767A"/>
    <w:rsid w:val="00130DE0"/>
    <w:rsid w:val="00130E39"/>
    <w:rsid w:val="00131431"/>
    <w:rsid w:val="001342C7"/>
    <w:rsid w:val="00135548"/>
    <w:rsid w:val="0013585C"/>
    <w:rsid w:val="00135C6E"/>
    <w:rsid w:val="00136552"/>
    <w:rsid w:val="00136EC2"/>
    <w:rsid w:val="00142954"/>
    <w:rsid w:val="001435FA"/>
    <w:rsid w:val="001460E0"/>
    <w:rsid w:val="001479AF"/>
    <w:rsid w:val="00147AE5"/>
    <w:rsid w:val="00147F71"/>
    <w:rsid w:val="00150A6E"/>
    <w:rsid w:val="001516C7"/>
    <w:rsid w:val="001524BF"/>
    <w:rsid w:val="00155502"/>
    <w:rsid w:val="00157C2A"/>
    <w:rsid w:val="0016195C"/>
    <w:rsid w:val="0016468A"/>
    <w:rsid w:val="00165595"/>
    <w:rsid w:val="001673CB"/>
    <w:rsid w:val="001673F8"/>
    <w:rsid w:val="00171CB4"/>
    <w:rsid w:val="00172348"/>
    <w:rsid w:val="00174C23"/>
    <w:rsid w:val="00176EF5"/>
    <w:rsid w:val="0017713A"/>
    <w:rsid w:val="00177974"/>
    <w:rsid w:val="00177FDA"/>
    <w:rsid w:val="001800B7"/>
    <w:rsid w:val="00180285"/>
    <w:rsid w:val="001819B5"/>
    <w:rsid w:val="001833E5"/>
    <w:rsid w:val="00186396"/>
    <w:rsid w:val="00190236"/>
    <w:rsid w:val="0019695B"/>
    <w:rsid w:val="00197B98"/>
    <w:rsid w:val="001A0F92"/>
    <w:rsid w:val="001A21D8"/>
    <w:rsid w:val="001A5CF5"/>
    <w:rsid w:val="001A6623"/>
    <w:rsid w:val="001A7E96"/>
    <w:rsid w:val="001B104D"/>
    <w:rsid w:val="001B2651"/>
    <w:rsid w:val="001B29B0"/>
    <w:rsid w:val="001B33A4"/>
    <w:rsid w:val="001B39D2"/>
    <w:rsid w:val="001B4BF8"/>
    <w:rsid w:val="001B5665"/>
    <w:rsid w:val="001B599C"/>
    <w:rsid w:val="001B5D8C"/>
    <w:rsid w:val="001B6BB9"/>
    <w:rsid w:val="001C1091"/>
    <w:rsid w:val="001C4326"/>
    <w:rsid w:val="001D2ABF"/>
    <w:rsid w:val="001D2D7F"/>
    <w:rsid w:val="001D3541"/>
    <w:rsid w:val="001D4705"/>
    <w:rsid w:val="001D52E4"/>
    <w:rsid w:val="001E2F31"/>
    <w:rsid w:val="001E6117"/>
    <w:rsid w:val="001F167D"/>
    <w:rsid w:val="001F2969"/>
    <w:rsid w:val="001F45A7"/>
    <w:rsid w:val="001F4CC2"/>
    <w:rsid w:val="001F622F"/>
    <w:rsid w:val="001F6B75"/>
    <w:rsid w:val="00201A01"/>
    <w:rsid w:val="00202078"/>
    <w:rsid w:val="0020353F"/>
    <w:rsid w:val="00203574"/>
    <w:rsid w:val="00203FA5"/>
    <w:rsid w:val="00204B63"/>
    <w:rsid w:val="002069E5"/>
    <w:rsid w:val="00206B7C"/>
    <w:rsid w:val="0020711C"/>
    <w:rsid w:val="00207F80"/>
    <w:rsid w:val="002104D3"/>
    <w:rsid w:val="00210B78"/>
    <w:rsid w:val="002117CC"/>
    <w:rsid w:val="00211F79"/>
    <w:rsid w:val="00213A33"/>
    <w:rsid w:val="00213A3D"/>
    <w:rsid w:val="00215A37"/>
    <w:rsid w:val="00215B39"/>
    <w:rsid w:val="0021763B"/>
    <w:rsid w:val="00223328"/>
    <w:rsid w:val="00226DFF"/>
    <w:rsid w:val="002272D8"/>
    <w:rsid w:val="002274DF"/>
    <w:rsid w:val="002304CB"/>
    <w:rsid w:val="00234549"/>
    <w:rsid w:val="00234841"/>
    <w:rsid w:val="00235103"/>
    <w:rsid w:val="0023528A"/>
    <w:rsid w:val="00236293"/>
    <w:rsid w:val="002366D7"/>
    <w:rsid w:val="0023704F"/>
    <w:rsid w:val="00237E0D"/>
    <w:rsid w:val="00241C22"/>
    <w:rsid w:val="002447FD"/>
    <w:rsid w:val="00244F6F"/>
    <w:rsid w:val="002451C4"/>
    <w:rsid w:val="0024616F"/>
    <w:rsid w:val="00246D3F"/>
    <w:rsid w:val="00246DB1"/>
    <w:rsid w:val="002476B5"/>
    <w:rsid w:val="002525D4"/>
    <w:rsid w:val="002535D8"/>
    <w:rsid w:val="00253ECF"/>
    <w:rsid w:val="002546A1"/>
    <w:rsid w:val="00254FF4"/>
    <w:rsid w:val="0025678E"/>
    <w:rsid w:val="00265889"/>
    <w:rsid w:val="00267415"/>
    <w:rsid w:val="002703F8"/>
    <w:rsid w:val="00273181"/>
    <w:rsid w:val="00275D08"/>
    <w:rsid w:val="0027622B"/>
    <w:rsid w:val="00277729"/>
    <w:rsid w:val="00277CE5"/>
    <w:rsid w:val="0028000E"/>
    <w:rsid w:val="0028181E"/>
    <w:rsid w:val="00281F6B"/>
    <w:rsid w:val="002858E3"/>
    <w:rsid w:val="002859EE"/>
    <w:rsid w:val="00285F1F"/>
    <w:rsid w:val="00285F4D"/>
    <w:rsid w:val="00290BEC"/>
    <w:rsid w:val="0029190A"/>
    <w:rsid w:val="00292C5A"/>
    <w:rsid w:val="002930F5"/>
    <w:rsid w:val="0029375E"/>
    <w:rsid w:val="002941C9"/>
    <w:rsid w:val="00295241"/>
    <w:rsid w:val="00296E4C"/>
    <w:rsid w:val="00297793"/>
    <w:rsid w:val="002A20F1"/>
    <w:rsid w:val="002A279E"/>
    <w:rsid w:val="002A47A4"/>
    <w:rsid w:val="002A6E2A"/>
    <w:rsid w:val="002B047D"/>
    <w:rsid w:val="002B1897"/>
    <w:rsid w:val="002B24B5"/>
    <w:rsid w:val="002B3CAB"/>
    <w:rsid w:val="002B732B"/>
    <w:rsid w:val="002C1051"/>
    <w:rsid w:val="002C2000"/>
    <w:rsid w:val="002C2219"/>
    <w:rsid w:val="002C3A33"/>
    <w:rsid w:val="002D07D8"/>
    <w:rsid w:val="002D0DF2"/>
    <w:rsid w:val="002D1EBC"/>
    <w:rsid w:val="002D23BD"/>
    <w:rsid w:val="002D34BD"/>
    <w:rsid w:val="002D3B2D"/>
    <w:rsid w:val="002D464A"/>
    <w:rsid w:val="002D481F"/>
    <w:rsid w:val="002D5281"/>
    <w:rsid w:val="002D5EE2"/>
    <w:rsid w:val="002D6461"/>
    <w:rsid w:val="002D6BB2"/>
    <w:rsid w:val="002E0B47"/>
    <w:rsid w:val="002E126C"/>
    <w:rsid w:val="002E3729"/>
    <w:rsid w:val="002E7E7B"/>
    <w:rsid w:val="002F0B38"/>
    <w:rsid w:val="002F0E0E"/>
    <w:rsid w:val="002F247C"/>
    <w:rsid w:val="002F7213"/>
    <w:rsid w:val="00303059"/>
    <w:rsid w:val="0030382F"/>
    <w:rsid w:val="00303930"/>
    <w:rsid w:val="003039CE"/>
    <w:rsid w:val="0030408D"/>
    <w:rsid w:val="00304FA4"/>
    <w:rsid w:val="00305D10"/>
    <w:rsid w:val="003060E4"/>
    <w:rsid w:val="003069B3"/>
    <w:rsid w:val="00306BA4"/>
    <w:rsid w:val="003116FC"/>
    <w:rsid w:val="003124CC"/>
    <w:rsid w:val="003133F1"/>
    <w:rsid w:val="00314631"/>
    <w:rsid w:val="003146A9"/>
    <w:rsid w:val="003160E7"/>
    <w:rsid w:val="00316F2A"/>
    <w:rsid w:val="0031739E"/>
    <w:rsid w:val="003179B9"/>
    <w:rsid w:val="00321365"/>
    <w:rsid w:val="003218D4"/>
    <w:rsid w:val="00322215"/>
    <w:rsid w:val="00322463"/>
    <w:rsid w:val="003248F1"/>
    <w:rsid w:val="00325C43"/>
    <w:rsid w:val="0032644D"/>
    <w:rsid w:val="003325AB"/>
    <w:rsid w:val="00333A6D"/>
    <w:rsid w:val="0033412B"/>
    <w:rsid w:val="00335BFC"/>
    <w:rsid w:val="0034238E"/>
    <w:rsid w:val="00342782"/>
    <w:rsid w:val="00342B5D"/>
    <w:rsid w:val="00343365"/>
    <w:rsid w:val="003438F0"/>
    <w:rsid w:val="00344F2B"/>
    <w:rsid w:val="00344F38"/>
    <w:rsid w:val="00345B0E"/>
    <w:rsid w:val="003465EC"/>
    <w:rsid w:val="00347A39"/>
    <w:rsid w:val="003502D4"/>
    <w:rsid w:val="00352375"/>
    <w:rsid w:val="00353501"/>
    <w:rsid w:val="003606F8"/>
    <w:rsid w:val="00363E4F"/>
    <w:rsid w:val="00363F41"/>
    <w:rsid w:val="003648EF"/>
    <w:rsid w:val="00366FEF"/>
    <w:rsid w:val="003673E6"/>
    <w:rsid w:val="00370D77"/>
    <w:rsid w:val="003760F3"/>
    <w:rsid w:val="00377264"/>
    <w:rsid w:val="00384EE7"/>
    <w:rsid w:val="003867A7"/>
    <w:rsid w:val="00390472"/>
    <w:rsid w:val="00391639"/>
    <w:rsid w:val="003954B2"/>
    <w:rsid w:val="003958C0"/>
    <w:rsid w:val="00397C14"/>
    <w:rsid w:val="00397CA7"/>
    <w:rsid w:val="003A16F8"/>
    <w:rsid w:val="003A26A5"/>
    <w:rsid w:val="003A3761"/>
    <w:rsid w:val="003A41BC"/>
    <w:rsid w:val="003A5FEA"/>
    <w:rsid w:val="003A69A9"/>
    <w:rsid w:val="003A6A30"/>
    <w:rsid w:val="003B142F"/>
    <w:rsid w:val="003B1D10"/>
    <w:rsid w:val="003B31B7"/>
    <w:rsid w:val="003B7C4B"/>
    <w:rsid w:val="003C465F"/>
    <w:rsid w:val="003C75DF"/>
    <w:rsid w:val="003C76D4"/>
    <w:rsid w:val="003C7C4D"/>
    <w:rsid w:val="003D2420"/>
    <w:rsid w:val="003D2CC5"/>
    <w:rsid w:val="003D3BDE"/>
    <w:rsid w:val="003D3E05"/>
    <w:rsid w:val="003D3EC4"/>
    <w:rsid w:val="003D7B51"/>
    <w:rsid w:val="003E02D4"/>
    <w:rsid w:val="003E0DF9"/>
    <w:rsid w:val="003E2189"/>
    <w:rsid w:val="003E303A"/>
    <w:rsid w:val="003E65DA"/>
    <w:rsid w:val="003E7C46"/>
    <w:rsid w:val="003F0AE8"/>
    <w:rsid w:val="003F4DAE"/>
    <w:rsid w:val="003F52A7"/>
    <w:rsid w:val="003F52E4"/>
    <w:rsid w:val="003F6BD6"/>
    <w:rsid w:val="00400132"/>
    <w:rsid w:val="004008E0"/>
    <w:rsid w:val="0040240C"/>
    <w:rsid w:val="00402661"/>
    <w:rsid w:val="00404DA8"/>
    <w:rsid w:val="00404F07"/>
    <w:rsid w:val="0041166B"/>
    <w:rsid w:val="004126DF"/>
    <w:rsid w:val="00412A57"/>
    <w:rsid w:val="00413021"/>
    <w:rsid w:val="0041787D"/>
    <w:rsid w:val="00417F39"/>
    <w:rsid w:val="00422A15"/>
    <w:rsid w:val="00422B29"/>
    <w:rsid w:val="00423646"/>
    <w:rsid w:val="00427A7A"/>
    <w:rsid w:val="00430309"/>
    <w:rsid w:val="004308B3"/>
    <w:rsid w:val="004310C7"/>
    <w:rsid w:val="00431402"/>
    <w:rsid w:val="00433441"/>
    <w:rsid w:val="00433B09"/>
    <w:rsid w:val="004343D9"/>
    <w:rsid w:val="004346A5"/>
    <w:rsid w:val="00435085"/>
    <w:rsid w:val="00437640"/>
    <w:rsid w:val="00440BE0"/>
    <w:rsid w:val="00442C1C"/>
    <w:rsid w:val="0044499C"/>
    <w:rsid w:val="0044584B"/>
    <w:rsid w:val="00445C0B"/>
    <w:rsid w:val="00445C14"/>
    <w:rsid w:val="00445CDE"/>
    <w:rsid w:val="00447CB7"/>
    <w:rsid w:val="00450CF9"/>
    <w:rsid w:val="00450E84"/>
    <w:rsid w:val="0045175E"/>
    <w:rsid w:val="004570F5"/>
    <w:rsid w:val="0046025E"/>
    <w:rsid w:val="00460826"/>
    <w:rsid w:val="0046092D"/>
    <w:rsid w:val="00460EA7"/>
    <w:rsid w:val="00460FD1"/>
    <w:rsid w:val="00461486"/>
    <w:rsid w:val="0046195B"/>
    <w:rsid w:val="004632F0"/>
    <w:rsid w:val="0046596D"/>
    <w:rsid w:val="00467AC2"/>
    <w:rsid w:val="00470C64"/>
    <w:rsid w:val="004715F4"/>
    <w:rsid w:val="004718F0"/>
    <w:rsid w:val="00472849"/>
    <w:rsid w:val="0047285A"/>
    <w:rsid w:val="004750F4"/>
    <w:rsid w:val="00475DA0"/>
    <w:rsid w:val="00475DE0"/>
    <w:rsid w:val="004815F9"/>
    <w:rsid w:val="004825BB"/>
    <w:rsid w:val="00486899"/>
    <w:rsid w:val="004873E4"/>
    <w:rsid w:val="00487C04"/>
    <w:rsid w:val="00490285"/>
    <w:rsid w:val="004907E1"/>
    <w:rsid w:val="00492E81"/>
    <w:rsid w:val="00494893"/>
    <w:rsid w:val="0049552E"/>
    <w:rsid w:val="00496B9C"/>
    <w:rsid w:val="00497106"/>
    <w:rsid w:val="0049739E"/>
    <w:rsid w:val="004A035B"/>
    <w:rsid w:val="004A0E11"/>
    <w:rsid w:val="004A1A5F"/>
    <w:rsid w:val="004A2E6B"/>
    <w:rsid w:val="004A38D7"/>
    <w:rsid w:val="004A3C73"/>
    <w:rsid w:val="004A5B19"/>
    <w:rsid w:val="004A7310"/>
    <w:rsid w:val="004A778C"/>
    <w:rsid w:val="004B05F4"/>
    <w:rsid w:val="004B3C65"/>
    <w:rsid w:val="004B57AF"/>
    <w:rsid w:val="004B5F29"/>
    <w:rsid w:val="004C183F"/>
    <w:rsid w:val="004C22E5"/>
    <w:rsid w:val="004C2E6A"/>
    <w:rsid w:val="004C62EA"/>
    <w:rsid w:val="004C6389"/>
    <w:rsid w:val="004C64B8"/>
    <w:rsid w:val="004C7263"/>
    <w:rsid w:val="004D2A2D"/>
    <w:rsid w:val="004D6689"/>
    <w:rsid w:val="004D69CD"/>
    <w:rsid w:val="004E0D13"/>
    <w:rsid w:val="004E1D1D"/>
    <w:rsid w:val="004E26F2"/>
    <w:rsid w:val="004E4524"/>
    <w:rsid w:val="004E4AA6"/>
    <w:rsid w:val="004E538F"/>
    <w:rsid w:val="004E75DF"/>
    <w:rsid w:val="004E7AC8"/>
    <w:rsid w:val="004F056F"/>
    <w:rsid w:val="004F0C94"/>
    <w:rsid w:val="004F35E6"/>
    <w:rsid w:val="005019AE"/>
    <w:rsid w:val="00501C47"/>
    <w:rsid w:val="00503749"/>
    <w:rsid w:val="00504CF4"/>
    <w:rsid w:val="00504FFE"/>
    <w:rsid w:val="0050635B"/>
    <w:rsid w:val="00510A1B"/>
    <w:rsid w:val="00512056"/>
    <w:rsid w:val="005148C1"/>
    <w:rsid w:val="005150A2"/>
    <w:rsid w:val="005279D6"/>
    <w:rsid w:val="0053087D"/>
    <w:rsid w:val="00530D4E"/>
    <w:rsid w:val="005318A8"/>
    <w:rsid w:val="0053199F"/>
    <w:rsid w:val="00531E8C"/>
    <w:rsid w:val="00533B90"/>
    <w:rsid w:val="00533C88"/>
    <w:rsid w:val="00533DD8"/>
    <w:rsid w:val="00533E25"/>
    <w:rsid w:val="005342A1"/>
    <w:rsid w:val="0053748D"/>
    <w:rsid w:val="005410F8"/>
    <w:rsid w:val="0054229B"/>
    <w:rsid w:val="00543381"/>
    <w:rsid w:val="005434A3"/>
    <w:rsid w:val="005448EC"/>
    <w:rsid w:val="00545963"/>
    <w:rsid w:val="00545FB8"/>
    <w:rsid w:val="00547423"/>
    <w:rsid w:val="00547998"/>
    <w:rsid w:val="00550256"/>
    <w:rsid w:val="005511D0"/>
    <w:rsid w:val="005513F8"/>
    <w:rsid w:val="0055166F"/>
    <w:rsid w:val="00553958"/>
    <w:rsid w:val="005540AB"/>
    <w:rsid w:val="00555604"/>
    <w:rsid w:val="0055571D"/>
    <w:rsid w:val="0055763D"/>
    <w:rsid w:val="00561B37"/>
    <w:rsid w:val="005621F2"/>
    <w:rsid w:val="00562642"/>
    <w:rsid w:val="00562693"/>
    <w:rsid w:val="00562AC6"/>
    <w:rsid w:val="00563595"/>
    <w:rsid w:val="0056707B"/>
    <w:rsid w:val="00567139"/>
    <w:rsid w:val="00567B58"/>
    <w:rsid w:val="00575B8B"/>
    <w:rsid w:val="005763E0"/>
    <w:rsid w:val="00576509"/>
    <w:rsid w:val="00576C83"/>
    <w:rsid w:val="00581136"/>
    <w:rsid w:val="00582A78"/>
    <w:rsid w:val="00584760"/>
    <w:rsid w:val="00590B45"/>
    <w:rsid w:val="005921E6"/>
    <w:rsid w:val="005926B9"/>
    <w:rsid w:val="00593766"/>
    <w:rsid w:val="0059474F"/>
    <w:rsid w:val="005A258B"/>
    <w:rsid w:val="005A27CA"/>
    <w:rsid w:val="005A38AF"/>
    <w:rsid w:val="005A43BD"/>
    <w:rsid w:val="005A515E"/>
    <w:rsid w:val="005A60D4"/>
    <w:rsid w:val="005B0D76"/>
    <w:rsid w:val="005B43F5"/>
    <w:rsid w:val="005C1D58"/>
    <w:rsid w:val="005C26E6"/>
    <w:rsid w:val="005C42E6"/>
    <w:rsid w:val="005C6CD2"/>
    <w:rsid w:val="005C75B6"/>
    <w:rsid w:val="005C7668"/>
    <w:rsid w:val="005D15F6"/>
    <w:rsid w:val="005D46A9"/>
    <w:rsid w:val="005E02C1"/>
    <w:rsid w:val="005E0D70"/>
    <w:rsid w:val="005E1F11"/>
    <w:rsid w:val="005E226E"/>
    <w:rsid w:val="005E2636"/>
    <w:rsid w:val="005E3D65"/>
    <w:rsid w:val="005E40A4"/>
    <w:rsid w:val="005E5435"/>
    <w:rsid w:val="005E5FC1"/>
    <w:rsid w:val="005E7F72"/>
    <w:rsid w:val="005F02CA"/>
    <w:rsid w:val="005F0DE7"/>
    <w:rsid w:val="005F4037"/>
    <w:rsid w:val="005F6304"/>
    <w:rsid w:val="006015D7"/>
    <w:rsid w:val="00601B21"/>
    <w:rsid w:val="00601E59"/>
    <w:rsid w:val="00602BAA"/>
    <w:rsid w:val="00603B3F"/>
    <w:rsid w:val="006041F0"/>
    <w:rsid w:val="00605C0C"/>
    <w:rsid w:val="00606E34"/>
    <w:rsid w:val="00612864"/>
    <w:rsid w:val="006136C7"/>
    <w:rsid w:val="00613D27"/>
    <w:rsid w:val="00626CF8"/>
    <w:rsid w:val="00627DF7"/>
    <w:rsid w:val="00627F2B"/>
    <w:rsid w:val="00630D60"/>
    <w:rsid w:val="006311C7"/>
    <w:rsid w:val="006312BE"/>
    <w:rsid w:val="00635067"/>
    <w:rsid w:val="0063542A"/>
    <w:rsid w:val="00636823"/>
    <w:rsid w:val="00636B00"/>
    <w:rsid w:val="00636D7D"/>
    <w:rsid w:val="00637408"/>
    <w:rsid w:val="00637A42"/>
    <w:rsid w:val="00641B80"/>
    <w:rsid w:val="00642868"/>
    <w:rsid w:val="00642B05"/>
    <w:rsid w:val="00642B7E"/>
    <w:rsid w:val="00642D9C"/>
    <w:rsid w:val="00644874"/>
    <w:rsid w:val="00645DFE"/>
    <w:rsid w:val="00647207"/>
    <w:rsid w:val="006472E7"/>
    <w:rsid w:val="00647AFE"/>
    <w:rsid w:val="006512BC"/>
    <w:rsid w:val="00652B99"/>
    <w:rsid w:val="00653A5A"/>
    <w:rsid w:val="006575F4"/>
    <w:rsid w:val="00657943"/>
    <w:rsid w:val="006579E6"/>
    <w:rsid w:val="00657AD3"/>
    <w:rsid w:val="00663EDC"/>
    <w:rsid w:val="00663EF5"/>
    <w:rsid w:val="006661A3"/>
    <w:rsid w:val="006664FA"/>
    <w:rsid w:val="00670753"/>
    <w:rsid w:val="00671078"/>
    <w:rsid w:val="0067186D"/>
    <w:rsid w:val="00671B19"/>
    <w:rsid w:val="006758CA"/>
    <w:rsid w:val="00676855"/>
    <w:rsid w:val="00680A04"/>
    <w:rsid w:val="00682C12"/>
    <w:rsid w:val="00683CDD"/>
    <w:rsid w:val="006850E7"/>
    <w:rsid w:val="00685FCC"/>
    <w:rsid w:val="006869BD"/>
    <w:rsid w:val="00686D80"/>
    <w:rsid w:val="0069087F"/>
    <w:rsid w:val="00691258"/>
    <w:rsid w:val="00694895"/>
    <w:rsid w:val="00694A00"/>
    <w:rsid w:val="006950E3"/>
    <w:rsid w:val="006962E6"/>
    <w:rsid w:val="00696830"/>
    <w:rsid w:val="006976C2"/>
    <w:rsid w:val="00697E2E"/>
    <w:rsid w:val="006A0088"/>
    <w:rsid w:val="006A0F8B"/>
    <w:rsid w:val="006A17C1"/>
    <w:rsid w:val="006A2323"/>
    <w:rsid w:val="006A25A2"/>
    <w:rsid w:val="006A29E0"/>
    <w:rsid w:val="006A43E1"/>
    <w:rsid w:val="006A6C5D"/>
    <w:rsid w:val="006A707C"/>
    <w:rsid w:val="006A7440"/>
    <w:rsid w:val="006A75F6"/>
    <w:rsid w:val="006B01C4"/>
    <w:rsid w:val="006B0A75"/>
    <w:rsid w:val="006B0E73"/>
    <w:rsid w:val="006B31A1"/>
    <w:rsid w:val="006B3619"/>
    <w:rsid w:val="006B3F47"/>
    <w:rsid w:val="006B4A4D"/>
    <w:rsid w:val="006B4D3D"/>
    <w:rsid w:val="006B5695"/>
    <w:rsid w:val="006B61E7"/>
    <w:rsid w:val="006B7B63"/>
    <w:rsid w:val="006C03D1"/>
    <w:rsid w:val="006C0E1B"/>
    <w:rsid w:val="006C2D9C"/>
    <w:rsid w:val="006C2DAE"/>
    <w:rsid w:val="006C5CB0"/>
    <w:rsid w:val="006C6620"/>
    <w:rsid w:val="006C7532"/>
    <w:rsid w:val="006C7549"/>
    <w:rsid w:val="006C78EB"/>
    <w:rsid w:val="006D0E43"/>
    <w:rsid w:val="006D1660"/>
    <w:rsid w:val="006D1A0B"/>
    <w:rsid w:val="006D293C"/>
    <w:rsid w:val="006D3475"/>
    <w:rsid w:val="006D3589"/>
    <w:rsid w:val="006D47D0"/>
    <w:rsid w:val="006D640F"/>
    <w:rsid w:val="006D7EF1"/>
    <w:rsid w:val="006E0EA4"/>
    <w:rsid w:val="006E3A75"/>
    <w:rsid w:val="006E3C29"/>
    <w:rsid w:val="006E4E7E"/>
    <w:rsid w:val="006E641E"/>
    <w:rsid w:val="006F0A09"/>
    <w:rsid w:val="006F0A1F"/>
    <w:rsid w:val="006F1B67"/>
    <w:rsid w:val="006F2CF1"/>
    <w:rsid w:val="006F3775"/>
    <w:rsid w:val="006F3E82"/>
    <w:rsid w:val="006F45AC"/>
    <w:rsid w:val="006F4E55"/>
    <w:rsid w:val="006F4EF4"/>
    <w:rsid w:val="0070091D"/>
    <w:rsid w:val="00702854"/>
    <w:rsid w:val="00706743"/>
    <w:rsid w:val="00710950"/>
    <w:rsid w:val="007117E0"/>
    <w:rsid w:val="00712D3D"/>
    <w:rsid w:val="0071553C"/>
    <w:rsid w:val="00715F21"/>
    <w:rsid w:val="00716278"/>
    <w:rsid w:val="0071637A"/>
    <w:rsid w:val="0071741C"/>
    <w:rsid w:val="007213C4"/>
    <w:rsid w:val="00721A40"/>
    <w:rsid w:val="00723465"/>
    <w:rsid w:val="007242A9"/>
    <w:rsid w:val="007278A0"/>
    <w:rsid w:val="007308AD"/>
    <w:rsid w:val="007336E7"/>
    <w:rsid w:val="007343BE"/>
    <w:rsid w:val="0073531B"/>
    <w:rsid w:val="00736C8C"/>
    <w:rsid w:val="00737232"/>
    <w:rsid w:val="00742B90"/>
    <w:rsid w:val="0074434D"/>
    <w:rsid w:val="00744D07"/>
    <w:rsid w:val="00745944"/>
    <w:rsid w:val="0075061F"/>
    <w:rsid w:val="00751AD1"/>
    <w:rsid w:val="0075269D"/>
    <w:rsid w:val="007531E7"/>
    <w:rsid w:val="007537DE"/>
    <w:rsid w:val="00756487"/>
    <w:rsid w:val="007571BA"/>
    <w:rsid w:val="007615C8"/>
    <w:rsid w:val="00762035"/>
    <w:rsid w:val="007625A2"/>
    <w:rsid w:val="007631A1"/>
    <w:rsid w:val="00767F58"/>
    <w:rsid w:val="007700C4"/>
    <w:rsid w:val="0077066D"/>
    <w:rsid w:val="00771B1E"/>
    <w:rsid w:val="00772AD4"/>
    <w:rsid w:val="00773228"/>
    <w:rsid w:val="00773C7A"/>
    <w:rsid w:val="00773C95"/>
    <w:rsid w:val="007745FC"/>
    <w:rsid w:val="0077679B"/>
    <w:rsid w:val="00781066"/>
    <w:rsid w:val="007812BE"/>
    <w:rsid w:val="0078171E"/>
    <w:rsid w:val="007826DC"/>
    <w:rsid w:val="007830F0"/>
    <w:rsid w:val="007868E3"/>
    <w:rsid w:val="00791B7C"/>
    <w:rsid w:val="00795B34"/>
    <w:rsid w:val="007A239B"/>
    <w:rsid w:val="007A49E1"/>
    <w:rsid w:val="007A76CC"/>
    <w:rsid w:val="007B04A3"/>
    <w:rsid w:val="007B0F3F"/>
    <w:rsid w:val="007B1770"/>
    <w:rsid w:val="007B2832"/>
    <w:rsid w:val="007B2DE6"/>
    <w:rsid w:val="007B4D3E"/>
    <w:rsid w:val="007B4EC9"/>
    <w:rsid w:val="007B6D40"/>
    <w:rsid w:val="007B7C70"/>
    <w:rsid w:val="007C4FB8"/>
    <w:rsid w:val="007D143F"/>
    <w:rsid w:val="007D1C19"/>
    <w:rsid w:val="007D2151"/>
    <w:rsid w:val="007D35BE"/>
    <w:rsid w:val="007D3A2C"/>
    <w:rsid w:val="007D42CC"/>
    <w:rsid w:val="007D450F"/>
    <w:rsid w:val="007D52D1"/>
    <w:rsid w:val="007D5CF1"/>
    <w:rsid w:val="007D5DE4"/>
    <w:rsid w:val="007D7636"/>
    <w:rsid w:val="007E0777"/>
    <w:rsid w:val="007E1341"/>
    <w:rsid w:val="007E1B41"/>
    <w:rsid w:val="007E2587"/>
    <w:rsid w:val="007E2806"/>
    <w:rsid w:val="007E30B9"/>
    <w:rsid w:val="007E5E00"/>
    <w:rsid w:val="007E74F1"/>
    <w:rsid w:val="007F014C"/>
    <w:rsid w:val="007F0F0C"/>
    <w:rsid w:val="007F106D"/>
    <w:rsid w:val="007F1288"/>
    <w:rsid w:val="007F12A8"/>
    <w:rsid w:val="007F42A0"/>
    <w:rsid w:val="007F4B66"/>
    <w:rsid w:val="007F4EA0"/>
    <w:rsid w:val="007F515A"/>
    <w:rsid w:val="007F696B"/>
    <w:rsid w:val="007F7382"/>
    <w:rsid w:val="00800A8A"/>
    <w:rsid w:val="0080155C"/>
    <w:rsid w:val="00801B47"/>
    <w:rsid w:val="00802013"/>
    <w:rsid w:val="00804622"/>
    <w:rsid w:val="00805144"/>
    <w:rsid w:val="008052E1"/>
    <w:rsid w:val="00805989"/>
    <w:rsid w:val="00806685"/>
    <w:rsid w:val="0081084B"/>
    <w:rsid w:val="00810CE4"/>
    <w:rsid w:val="008114F4"/>
    <w:rsid w:val="00811F90"/>
    <w:rsid w:val="008133A7"/>
    <w:rsid w:val="00814537"/>
    <w:rsid w:val="00817F42"/>
    <w:rsid w:val="008204EF"/>
    <w:rsid w:val="00821BF4"/>
    <w:rsid w:val="00822F2C"/>
    <w:rsid w:val="008253DB"/>
    <w:rsid w:val="008276B8"/>
    <w:rsid w:val="008305E8"/>
    <w:rsid w:val="00833159"/>
    <w:rsid w:val="00833991"/>
    <w:rsid w:val="008361AB"/>
    <w:rsid w:val="00840684"/>
    <w:rsid w:val="008406E8"/>
    <w:rsid w:val="00840EAF"/>
    <w:rsid w:val="0084357B"/>
    <w:rsid w:val="008443C9"/>
    <w:rsid w:val="00845909"/>
    <w:rsid w:val="00850E42"/>
    <w:rsid w:val="00852341"/>
    <w:rsid w:val="00852CCB"/>
    <w:rsid w:val="00854FB8"/>
    <w:rsid w:val="0085500B"/>
    <w:rsid w:val="00855919"/>
    <w:rsid w:val="00856444"/>
    <w:rsid w:val="00856E86"/>
    <w:rsid w:val="00860826"/>
    <w:rsid w:val="00860E21"/>
    <w:rsid w:val="008630C1"/>
    <w:rsid w:val="00863117"/>
    <w:rsid w:val="0086388B"/>
    <w:rsid w:val="008642E5"/>
    <w:rsid w:val="00865594"/>
    <w:rsid w:val="0086562D"/>
    <w:rsid w:val="00866570"/>
    <w:rsid w:val="00870D40"/>
    <w:rsid w:val="00872D93"/>
    <w:rsid w:val="0087367E"/>
    <w:rsid w:val="00873E37"/>
    <w:rsid w:val="00875F37"/>
    <w:rsid w:val="00877277"/>
    <w:rsid w:val="008778D5"/>
    <w:rsid w:val="00877B58"/>
    <w:rsid w:val="00880470"/>
    <w:rsid w:val="00880A93"/>
    <w:rsid w:val="00880D94"/>
    <w:rsid w:val="00881A8B"/>
    <w:rsid w:val="00882293"/>
    <w:rsid w:val="00882B48"/>
    <w:rsid w:val="00885860"/>
    <w:rsid w:val="008867D4"/>
    <w:rsid w:val="00887AB2"/>
    <w:rsid w:val="008924DE"/>
    <w:rsid w:val="008926DF"/>
    <w:rsid w:val="0089602C"/>
    <w:rsid w:val="008975E1"/>
    <w:rsid w:val="008A076C"/>
    <w:rsid w:val="008A3001"/>
    <w:rsid w:val="008A3755"/>
    <w:rsid w:val="008A43EC"/>
    <w:rsid w:val="008A635A"/>
    <w:rsid w:val="008B0014"/>
    <w:rsid w:val="008B264F"/>
    <w:rsid w:val="008B4D19"/>
    <w:rsid w:val="008B67C6"/>
    <w:rsid w:val="008B6F83"/>
    <w:rsid w:val="008B7FD8"/>
    <w:rsid w:val="008C040F"/>
    <w:rsid w:val="008C2434"/>
    <w:rsid w:val="008C2973"/>
    <w:rsid w:val="008C4D14"/>
    <w:rsid w:val="008C6324"/>
    <w:rsid w:val="008C6330"/>
    <w:rsid w:val="008C64C4"/>
    <w:rsid w:val="008D0285"/>
    <w:rsid w:val="008D0670"/>
    <w:rsid w:val="008D1B7C"/>
    <w:rsid w:val="008D4BA3"/>
    <w:rsid w:val="008D4BF8"/>
    <w:rsid w:val="008D58F0"/>
    <w:rsid w:val="008D59B0"/>
    <w:rsid w:val="008D5B22"/>
    <w:rsid w:val="008D74D5"/>
    <w:rsid w:val="008D7D82"/>
    <w:rsid w:val="008D7FB7"/>
    <w:rsid w:val="008E03E8"/>
    <w:rsid w:val="008E2326"/>
    <w:rsid w:val="008E309A"/>
    <w:rsid w:val="008E3B7D"/>
    <w:rsid w:val="008E609B"/>
    <w:rsid w:val="008E7B87"/>
    <w:rsid w:val="008E7F78"/>
    <w:rsid w:val="008F19D2"/>
    <w:rsid w:val="008F2499"/>
    <w:rsid w:val="008F27EA"/>
    <w:rsid w:val="008F29BE"/>
    <w:rsid w:val="008F4AE5"/>
    <w:rsid w:val="008F51EB"/>
    <w:rsid w:val="008F5558"/>
    <w:rsid w:val="008F58CC"/>
    <w:rsid w:val="008F6243"/>
    <w:rsid w:val="00900197"/>
    <w:rsid w:val="00901145"/>
    <w:rsid w:val="00901A09"/>
    <w:rsid w:val="00901AFB"/>
    <w:rsid w:val="00902F55"/>
    <w:rsid w:val="0090582B"/>
    <w:rsid w:val="00906003"/>
    <w:rsid w:val="009060C0"/>
    <w:rsid w:val="009116B0"/>
    <w:rsid w:val="00911A1A"/>
    <w:rsid w:val="009133F5"/>
    <w:rsid w:val="0091412B"/>
    <w:rsid w:val="009152D1"/>
    <w:rsid w:val="00916EC6"/>
    <w:rsid w:val="00917CF7"/>
    <w:rsid w:val="00920A27"/>
    <w:rsid w:val="00921216"/>
    <w:rsid w:val="009216CC"/>
    <w:rsid w:val="00921D16"/>
    <w:rsid w:val="00921EB9"/>
    <w:rsid w:val="0092334A"/>
    <w:rsid w:val="00925AF2"/>
    <w:rsid w:val="0092626E"/>
    <w:rsid w:val="00926D6A"/>
    <w:rsid w:val="00932D69"/>
    <w:rsid w:val="009348C9"/>
    <w:rsid w:val="009378C8"/>
    <w:rsid w:val="009430D9"/>
    <w:rsid w:val="0094336A"/>
    <w:rsid w:val="009438BC"/>
    <w:rsid w:val="00944419"/>
    <w:rsid w:val="009445C2"/>
    <w:rsid w:val="00944647"/>
    <w:rsid w:val="00945A55"/>
    <w:rsid w:val="00947367"/>
    <w:rsid w:val="00950FE3"/>
    <w:rsid w:val="009515C0"/>
    <w:rsid w:val="009539AB"/>
    <w:rsid w:val="00960EA8"/>
    <w:rsid w:val="00961AEA"/>
    <w:rsid w:val="00962767"/>
    <w:rsid w:val="00965420"/>
    <w:rsid w:val="0096693E"/>
    <w:rsid w:val="009706B9"/>
    <w:rsid w:val="00971F48"/>
    <w:rsid w:val="0097267B"/>
    <w:rsid w:val="00975208"/>
    <w:rsid w:val="00976823"/>
    <w:rsid w:val="00977B8A"/>
    <w:rsid w:val="0098106A"/>
    <w:rsid w:val="00982971"/>
    <w:rsid w:val="009845AD"/>
    <w:rsid w:val="009865A9"/>
    <w:rsid w:val="009867E9"/>
    <w:rsid w:val="009905F9"/>
    <w:rsid w:val="009918DF"/>
    <w:rsid w:val="00991D60"/>
    <w:rsid w:val="00992A4E"/>
    <w:rsid w:val="00992EA2"/>
    <w:rsid w:val="00993663"/>
    <w:rsid w:val="00993B67"/>
    <w:rsid w:val="00994C59"/>
    <w:rsid w:val="00995BA0"/>
    <w:rsid w:val="00996432"/>
    <w:rsid w:val="009978BA"/>
    <w:rsid w:val="009A0519"/>
    <w:rsid w:val="009A0EA0"/>
    <w:rsid w:val="009A1AA0"/>
    <w:rsid w:val="009A2FD3"/>
    <w:rsid w:val="009A3B8C"/>
    <w:rsid w:val="009A418B"/>
    <w:rsid w:val="009A4473"/>
    <w:rsid w:val="009B2863"/>
    <w:rsid w:val="009B2AE8"/>
    <w:rsid w:val="009B2CDA"/>
    <w:rsid w:val="009B3628"/>
    <w:rsid w:val="009B3C93"/>
    <w:rsid w:val="009B4977"/>
    <w:rsid w:val="009B5318"/>
    <w:rsid w:val="009B6BE8"/>
    <w:rsid w:val="009B73F3"/>
    <w:rsid w:val="009B7666"/>
    <w:rsid w:val="009B7C90"/>
    <w:rsid w:val="009C151C"/>
    <w:rsid w:val="009C3FA9"/>
    <w:rsid w:val="009C5533"/>
    <w:rsid w:val="009C77D6"/>
    <w:rsid w:val="009D0C69"/>
    <w:rsid w:val="009D2EAF"/>
    <w:rsid w:val="009D3D9B"/>
    <w:rsid w:val="009D5125"/>
    <w:rsid w:val="009D60B8"/>
    <w:rsid w:val="009D7D4B"/>
    <w:rsid w:val="009E0348"/>
    <w:rsid w:val="009E0A17"/>
    <w:rsid w:val="009E1960"/>
    <w:rsid w:val="009E2761"/>
    <w:rsid w:val="009E36ED"/>
    <w:rsid w:val="009E3C8C"/>
    <w:rsid w:val="009E3F37"/>
    <w:rsid w:val="009E5701"/>
    <w:rsid w:val="009E5842"/>
    <w:rsid w:val="009E6B77"/>
    <w:rsid w:val="009F1808"/>
    <w:rsid w:val="009F3140"/>
    <w:rsid w:val="009F39F4"/>
    <w:rsid w:val="009F4317"/>
    <w:rsid w:val="009F460A"/>
    <w:rsid w:val="009F536F"/>
    <w:rsid w:val="009F5F28"/>
    <w:rsid w:val="009F6EEF"/>
    <w:rsid w:val="009F7651"/>
    <w:rsid w:val="00A043FB"/>
    <w:rsid w:val="00A062A5"/>
    <w:rsid w:val="00A06C73"/>
    <w:rsid w:val="00A070F3"/>
    <w:rsid w:val="00A0729C"/>
    <w:rsid w:val="00A07779"/>
    <w:rsid w:val="00A11B77"/>
    <w:rsid w:val="00A16177"/>
    <w:rsid w:val="00A161E0"/>
    <w:rsid w:val="00A20B2E"/>
    <w:rsid w:val="00A219D4"/>
    <w:rsid w:val="00A2278E"/>
    <w:rsid w:val="00A24D62"/>
    <w:rsid w:val="00A25069"/>
    <w:rsid w:val="00A25F1F"/>
    <w:rsid w:val="00A2689B"/>
    <w:rsid w:val="00A26E6B"/>
    <w:rsid w:val="00A3068F"/>
    <w:rsid w:val="00A3145B"/>
    <w:rsid w:val="00A339D0"/>
    <w:rsid w:val="00A35746"/>
    <w:rsid w:val="00A4040D"/>
    <w:rsid w:val="00A407A2"/>
    <w:rsid w:val="00A40A13"/>
    <w:rsid w:val="00A41002"/>
    <w:rsid w:val="00A41260"/>
    <w:rsid w:val="00A4201A"/>
    <w:rsid w:val="00A4485D"/>
    <w:rsid w:val="00A462AA"/>
    <w:rsid w:val="00A46703"/>
    <w:rsid w:val="00A46746"/>
    <w:rsid w:val="00A47683"/>
    <w:rsid w:val="00A478E5"/>
    <w:rsid w:val="00A50FA0"/>
    <w:rsid w:val="00A51F8F"/>
    <w:rsid w:val="00A52935"/>
    <w:rsid w:val="00A5389F"/>
    <w:rsid w:val="00A553CE"/>
    <w:rsid w:val="00A56060"/>
    <w:rsid w:val="00A5677A"/>
    <w:rsid w:val="00A56860"/>
    <w:rsid w:val="00A577CC"/>
    <w:rsid w:val="00A61183"/>
    <w:rsid w:val="00A61597"/>
    <w:rsid w:val="00A62D96"/>
    <w:rsid w:val="00A6340D"/>
    <w:rsid w:val="00A63B2B"/>
    <w:rsid w:val="00A6490D"/>
    <w:rsid w:val="00A668A6"/>
    <w:rsid w:val="00A670BF"/>
    <w:rsid w:val="00A67C08"/>
    <w:rsid w:val="00A742EB"/>
    <w:rsid w:val="00A7490D"/>
    <w:rsid w:val="00A751FB"/>
    <w:rsid w:val="00A76FCD"/>
    <w:rsid w:val="00A80363"/>
    <w:rsid w:val="00A81C14"/>
    <w:rsid w:val="00A84AD0"/>
    <w:rsid w:val="00A859B7"/>
    <w:rsid w:val="00A86EED"/>
    <w:rsid w:val="00A910FA"/>
    <w:rsid w:val="00A9169D"/>
    <w:rsid w:val="00A92F2A"/>
    <w:rsid w:val="00A94EAE"/>
    <w:rsid w:val="00A962DD"/>
    <w:rsid w:val="00A96F1E"/>
    <w:rsid w:val="00A9712F"/>
    <w:rsid w:val="00A97304"/>
    <w:rsid w:val="00AA11D2"/>
    <w:rsid w:val="00AA12AD"/>
    <w:rsid w:val="00AA240C"/>
    <w:rsid w:val="00AA2CBC"/>
    <w:rsid w:val="00AA2DFB"/>
    <w:rsid w:val="00AA2F28"/>
    <w:rsid w:val="00AA47D2"/>
    <w:rsid w:val="00AA6BFD"/>
    <w:rsid w:val="00AB605F"/>
    <w:rsid w:val="00AB6CF9"/>
    <w:rsid w:val="00AC06EC"/>
    <w:rsid w:val="00AC101C"/>
    <w:rsid w:val="00AC1953"/>
    <w:rsid w:val="00AC34C8"/>
    <w:rsid w:val="00AC4988"/>
    <w:rsid w:val="00AC50BD"/>
    <w:rsid w:val="00AC5B57"/>
    <w:rsid w:val="00AC6A7E"/>
    <w:rsid w:val="00AD04E4"/>
    <w:rsid w:val="00AD356E"/>
    <w:rsid w:val="00AD3B3E"/>
    <w:rsid w:val="00AD3B91"/>
    <w:rsid w:val="00AD4CF1"/>
    <w:rsid w:val="00AD5303"/>
    <w:rsid w:val="00AD5988"/>
    <w:rsid w:val="00AD6696"/>
    <w:rsid w:val="00AD66E5"/>
    <w:rsid w:val="00AE0760"/>
    <w:rsid w:val="00AE08E2"/>
    <w:rsid w:val="00AE1DAB"/>
    <w:rsid w:val="00AE5E3D"/>
    <w:rsid w:val="00AF0A68"/>
    <w:rsid w:val="00AF21EB"/>
    <w:rsid w:val="00AF320D"/>
    <w:rsid w:val="00AF469E"/>
    <w:rsid w:val="00AF6373"/>
    <w:rsid w:val="00AF681E"/>
    <w:rsid w:val="00AF6B48"/>
    <w:rsid w:val="00AF7800"/>
    <w:rsid w:val="00B01252"/>
    <w:rsid w:val="00B014FC"/>
    <w:rsid w:val="00B028CB"/>
    <w:rsid w:val="00B028CE"/>
    <w:rsid w:val="00B03DBC"/>
    <w:rsid w:val="00B04670"/>
    <w:rsid w:val="00B05E37"/>
    <w:rsid w:val="00B072E0"/>
    <w:rsid w:val="00B10FE6"/>
    <w:rsid w:val="00B110CB"/>
    <w:rsid w:val="00B11F19"/>
    <w:rsid w:val="00B123D0"/>
    <w:rsid w:val="00B1372B"/>
    <w:rsid w:val="00B13BCF"/>
    <w:rsid w:val="00B15680"/>
    <w:rsid w:val="00B15759"/>
    <w:rsid w:val="00B247B4"/>
    <w:rsid w:val="00B248AC"/>
    <w:rsid w:val="00B253F6"/>
    <w:rsid w:val="00B27213"/>
    <w:rsid w:val="00B273A2"/>
    <w:rsid w:val="00B30555"/>
    <w:rsid w:val="00B305DB"/>
    <w:rsid w:val="00B332F8"/>
    <w:rsid w:val="00B337DA"/>
    <w:rsid w:val="00B33B7B"/>
    <w:rsid w:val="00B3492B"/>
    <w:rsid w:val="00B34D7B"/>
    <w:rsid w:val="00B35BD4"/>
    <w:rsid w:val="00B36A52"/>
    <w:rsid w:val="00B36A8C"/>
    <w:rsid w:val="00B415AC"/>
    <w:rsid w:val="00B41A7F"/>
    <w:rsid w:val="00B42DE8"/>
    <w:rsid w:val="00B450DE"/>
    <w:rsid w:val="00B4646F"/>
    <w:rsid w:val="00B46AD8"/>
    <w:rsid w:val="00B55C7D"/>
    <w:rsid w:val="00B56331"/>
    <w:rsid w:val="00B620D3"/>
    <w:rsid w:val="00B62345"/>
    <w:rsid w:val="00B63038"/>
    <w:rsid w:val="00B64BD8"/>
    <w:rsid w:val="00B652D2"/>
    <w:rsid w:val="00B701D1"/>
    <w:rsid w:val="00B72169"/>
    <w:rsid w:val="00B72226"/>
    <w:rsid w:val="00B724C8"/>
    <w:rsid w:val="00B7341B"/>
    <w:rsid w:val="00B73AF2"/>
    <w:rsid w:val="00B744CD"/>
    <w:rsid w:val="00B75244"/>
    <w:rsid w:val="00B7551A"/>
    <w:rsid w:val="00B813FE"/>
    <w:rsid w:val="00B818C7"/>
    <w:rsid w:val="00B82334"/>
    <w:rsid w:val="00B82CE3"/>
    <w:rsid w:val="00B84433"/>
    <w:rsid w:val="00B85C20"/>
    <w:rsid w:val="00B97EAA"/>
    <w:rsid w:val="00BA030D"/>
    <w:rsid w:val="00BA045B"/>
    <w:rsid w:val="00BA08EF"/>
    <w:rsid w:val="00BA0BCC"/>
    <w:rsid w:val="00BA2A1E"/>
    <w:rsid w:val="00BA366B"/>
    <w:rsid w:val="00BA7CBE"/>
    <w:rsid w:val="00BB02AC"/>
    <w:rsid w:val="00BB1413"/>
    <w:rsid w:val="00BB1F69"/>
    <w:rsid w:val="00BB2306"/>
    <w:rsid w:val="00BB268B"/>
    <w:rsid w:val="00BB2CBB"/>
    <w:rsid w:val="00BB31D8"/>
    <w:rsid w:val="00BB3715"/>
    <w:rsid w:val="00BC05FC"/>
    <w:rsid w:val="00BC0D29"/>
    <w:rsid w:val="00BC18DA"/>
    <w:rsid w:val="00BC2353"/>
    <w:rsid w:val="00BC37D3"/>
    <w:rsid w:val="00BC3A8B"/>
    <w:rsid w:val="00BC5612"/>
    <w:rsid w:val="00BC59F1"/>
    <w:rsid w:val="00BC7F26"/>
    <w:rsid w:val="00BD0294"/>
    <w:rsid w:val="00BD2D96"/>
    <w:rsid w:val="00BD30F5"/>
    <w:rsid w:val="00BD59AD"/>
    <w:rsid w:val="00BD66D3"/>
    <w:rsid w:val="00BD79F0"/>
    <w:rsid w:val="00BE1313"/>
    <w:rsid w:val="00BE3DD9"/>
    <w:rsid w:val="00BE4F7E"/>
    <w:rsid w:val="00BE5694"/>
    <w:rsid w:val="00BE7303"/>
    <w:rsid w:val="00BE7816"/>
    <w:rsid w:val="00BF0ED7"/>
    <w:rsid w:val="00BF2A3F"/>
    <w:rsid w:val="00BF330C"/>
    <w:rsid w:val="00BF355C"/>
    <w:rsid w:val="00BF3DE1"/>
    <w:rsid w:val="00BF4843"/>
    <w:rsid w:val="00BF5205"/>
    <w:rsid w:val="00BF5CEF"/>
    <w:rsid w:val="00BF7035"/>
    <w:rsid w:val="00BF77F3"/>
    <w:rsid w:val="00BF7DAA"/>
    <w:rsid w:val="00C035CE"/>
    <w:rsid w:val="00C056ED"/>
    <w:rsid w:val="00C05FFF"/>
    <w:rsid w:val="00C10527"/>
    <w:rsid w:val="00C12508"/>
    <w:rsid w:val="00C1283C"/>
    <w:rsid w:val="00C13CA0"/>
    <w:rsid w:val="00C143A3"/>
    <w:rsid w:val="00C14AEB"/>
    <w:rsid w:val="00C14DFD"/>
    <w:rsid w:val="00C150A6"/>
    <w:rsid w:val="00C20B4B"/>
    <w:rsid w:val="00C20C41"/>
    <w:rsid w:val="00C218CE"/>
    <w:rsid w:val="00C21B82"/>
    <w:rsid w:val="00C22641"/>
    <w:rsid w:val="00C22893"/>
    <w:rsid w:val="00C25757"/>
    <w:rsid w:val="00C278F9"/>
    <w:rsid w:val="00C30882"/>
    <w:rsid w:val="00C31D3D"/>
    <w:rsid w:val="00C34776"/>
    <w:rsid w:val="00C359B0"/>
    <w:rsid w:val="00C3653F"/>
    <w:rsid w:val="00C36C8A"/>
    <w:rsid w:val="00C3737C"/>
    <w:rsid w:val="00C40752"/>
    <w:rsid w:val="00C41F68"/>
    <w:rsid w:val="00C428F9"/>
    <w:rsid w:val="00C45AA2"/>
    <w:rsid w:val="00C47553"/>
    <w:rsid w:val="00C50894"/>
    <w:rsid w:val="00C50B88"/>
    <w:rsid w:val="00C52A61"/>
    <w:rsid w:val="00C52BA3"/>
    <w:rsid w:val="00C53DF7"/>
    <w:rsid w:val="00C55BEF"/>
    <w:rsid w:val="00C5632D"/>
    <w:rsid w:val="00C57ED3"/>
    <w:rsid w:val="00C60393"/>
    <w:rsid w:val="00C603FA"/>
    <w:rsid w:val="00C6071C"/>
    <w:rsid w:val="00C61289"/>
    <w:rsid w:val="00C62BB3"/>
    <w:rsid w:val="00C62F16"/>
    <w:rsid w:val="00C636A5"/>
    <w:rsid w:val="00C66296"/>
    <w:rsid w:val="00C77282"/>
    <w:rsid w:val="00C77AE2"/>
    <w:rsid w:val="00C81139"/>
    <w:rsid w:val="00C829D7"/>
    <w:rsid w:val="00C84DE5"/>
    <w:rsid w:val="00C86248"/>
    <w:rsid w:val="00C874A2"/>
    <w:rsid w:val="00C87A25"/>
    <w:rsid w:val="00C90E60"/>
    <w:rsid w:val="00C95A80"/>
    <w:rsid w:val="00C97875"/>
    <w:rsid w:val="00CA0C07"/>
    <w:rsid w:val="00CA1652"/>
    <w:rsid w:val="00CA273B"/>
    <w:rsid w:val="00CA489A"/>
    <w:rsid w:val="00CA4C33"/>
    <w:rsid w:val="00CA6F4A"/>
    <w:rsid w:val="00CB1FAB"/>
    <w:rsid w:val="00CB2516"/>
    <w:rsid w:val="00CB2539"/>
    <w:rsid w:val="00CB342B"/>
    <w:rsid w:val="00CB4169"/>
    <w:rsid w:val="00CB5465"/>
    <w:rsid w:val="00CB6FBD"/>
    <w:rsid w:val="00CB76F2"/>
    <w:rsid w:val="00CC0657"/>
    <w:rsid w:val="00CC1503"/>
    <w:rsid w:val="00CC28C3"/>
    <w:rsid w:val="00CC423B"/>
    <w:rsid w:val="00CC6248"/>
    <w:rsid w:val="00CD0BA3"/>
    <w:rsid w:val="00CD2119"/>
    <w:rsid w:val="00CD2324"/>
    <w:rsid w:val="00CD237A"/>
    <w:rsid w:val="00CD32FF"/>
    <w:rsid w:val="00CD36AC"/>
    <w:rsid w:val="00CD3DE5"/>
    <w:rsid w:val="00CD46D2"/>
    <w:rsid w:val="00CE11B3"/>
    <w:rsid w:val="00CE13A3"/>
    <w:rsid w:val="00CE1ADA"/>
    <w:rsid w:val="00CE1E54"/>
    <w:rsid w:val="00CE2911"/>
    <w:rsid w:val="00CE309F"/>
    <w:rsid w:val="00CE5D65"/>
    <w:rsid w:val="00CE6F4A"/>
    <w:rsid w:val="00CE7751"/>
    <w:rsid w:val="00CF060C"/>
    <w:rsid w:val="00CF1747"/>
    <w:rsid w:val="00CF524A"/>
    <w:rsid w:val="00CF5A95"/>
    <w:rsid w:val="00CF661A"/>
    <w:rsid w:val="00CF7593"/>
    <w:rsid w:val="00D00E2C"/>
    <w:rsid w:val="00D02335"/>
    <w:rsid w:val="00D03CAD"/>
    <w:rsid w:val="00D12E51"/>
    <w:rsid w:val="00D14016"/>
    <w:rsid w:val="00D14A97"/>
    <w:rsid w:val="00D1516E"/>
    <w:rsid w:val="00D16667"/>
    <w:rsid w:val="00D16F95"/>
    <w:rsid w:val="00D17758"/>
    <w:rsid w:val="00D23323"/>
    <w:rsid w:val="00D2392A"/>
    <w:rsid w:val="00D248DF"/>
    <w:rsid w:val="00D2493C"/>
    <w:rsid w:val="00D25FFE"/>
    <w:rsid w:val="00D27ECE"/>
    <w:rsid w:val="00D27F27"/>
    <w:rsid w:val="00D3319B"/>
    <w:rsid w:val="00D34611"/>
    <w:rsid w:val="00D3665B"/>
    <w:rsid w:val="00D36E40"/>
    <w:rsid w:val="00D37402"/>
    <w:rsid w:val="00D41EBE"/>
    <w:rsid w:val="00D43099"/>
    <w:rsid w:val="00D4476F"/>
    <w:rsid w:val="00D46C37"/>
    <w:rsid w:val="00D47F19"/>
    <w:rsid w:val="00D50CD8"/>
    <w:rsid w:val="00D539D2"/>
    <w:rsid w:val="00D542CC"/>
    <w:rsid w:val="00D54D50"/>
    <w:rsid w:val="00D5763D"/>
    <w:rsid w:val="00D57762"/>
    <w:rsid w:val="00D6029F"/>
    <w:rsid w:val="00D633B9"/>
    <w:rsid w:val="00D63B3D"/>
    <w:rsid w:val="00D63D07"/>
    <w:rsid w:val="00D657DF"/>
    <w:rsid w:val="00D659B2"/>
    <w:rsid w:val="00D65FDA"/>
    <w:rsid w:val="00D66797"/>
    <w:rsid w:val="00D66E93"/>
    <w:rsid w:val="00D66E97"/>
    <w:rsid w:val="00D706F7"/>
    <w:rsid w:val="00D7087C"/>
    <w:rsid w:val="00D70C3C"/>
    <w:rsid w:val="00D7131A"/>
    <w:rsid w:val="00D72BE5"/>
    <w:rsid w:val="00D735E7"/>
    <w:rsid w:val="00D73D93"/>
    <w:rsid w:val="00D74795"/>
    <w:rsid w:val="00D7499F"/>
    <w:rsid w:val="00D7522E"/>
    <w:rsid w:val="00D81603"/>
    <w:rsid w:val="00D8167C"/>
    <w:rsid w:val="00D82F26"/>
    <w:rsid w:val="00D863D0"/>
    <w:rsid w:val="00D867DC"/>
    <w:rsid w:val="00D872F6"/>
    <w:rsid w:val="00D87752"/>
    <w:rsid w:val="00D87C87"/>
    <w:rsid w:val="00D908AD"/>
    <w:rsid w:val="00D90E07"/>
    <w:rsid w:val="00D9198E"/>
    <w:rsid w:val="00D92938"/>
    <w:rsid w:val="00D9594B"/>
    <w:rsid w:val="00D95FC8"/>
    <w:rsid w:val="00D975B2"/>
    <w:rsid w:val="00DA0807"/>
    <w:rsid w:val="00DA0F72"/>
    <w:rsid w:val="00DA250A"/>
    <w:rsid w:val="00DA3469"/>
    <w:rsid w:val="00DA3A5E"/>
    <w:rsid w:val="00DA4244"/>
    <w:rsid w:val="00DA70B7"/>
    <w:rsid w:val="00DA763E"/>
    <w:rsid w:val="00DB2C25"/>
    <w:rsid w:val="00DB39CF"/>
    <w:rsid w:val="00DB3F24"/>
    <w:rsid w:val="00DB5FEB"/>
    <w:rsid w:val="00DB7B06"/>
    <w:rsid w:val="00DC1A1F"/>
    <w:rsid w:val="00DC1ABA"/>
    <w:rsid w:val="00DC4237"/>
    <w:rsid w:val="00DC4E65"/>
    <w:rsid w:val="00DC5A28"/>
    <w:rsid w:val="00DC5C1B"/>
    <w:rsid w:val="00DD0BCD"/>
    <w:rsid w:val="00DD339E"/>
    <w:rsid w:val="00DD35D2"/>
    <w:rsid w:val="00DD447A"/>
    <w:rsid w:val="00DD47F1"/>
    <w:rsid w:val="00DD4B48"/>
    <w:rsid w:val="00DD62C1"/>
    <w:rsid w:val="00DD66FD"/>
    <w:rsid w:val="00DE0954"/>
    <w:rsid w:val="00DE349D"/>
    <w:rsid w:val="00DE3B20"/>
    <w:rsid w:val="00DE44BC"/>
    <w:rsid w:val="00DE4AE3"/>
    <w:rsid w:val="00DE5C53"/>
    <w:rsid w:val="00DE6294"/>
    <w:rsid w:val="00DE6C94"/>
    <w:rsid w:val="00DE6FD7"/>
    <w:rsid w:val="00DF02ED"/>
    <w:rsid w:val="00DF0981"/>
    <w:rsid w:val="00DF0CCE"/>
    <w:rsid w:val="00DF1C0F"/>
    <w:rsid w:val="00DF2A77"/>
    <w:rsid w:val="00DF337F"/>
    <w:rsid w:val="00DF4C1D"/>
    <w:rsid w:val="00DF6FE1"/>
    <w:rsid w:val="00E00B37"/>
    <w:rsid w:val="00E04D18"/>
    <w:rsid w:val="00E07479"/>
    <w:rsid w:val="00E13E5B"/>
    <w:rsid w:val="00E15219"/>
    <w:rsid w:val="00E1718B"/>
    <w:rsid w:val="00E22F43"/>
    <w:rsid w:val="00E23271"/>
    <w:rsid w:val="00E24F80"/>
    <w:rsid w:val="00E2532D"/>
    <w:rsid w:val="00E259F3"/>
    <w:rsid w:val="00E25A98"/>
    <w:rsid w:val="00E2664D"/>
    <w:rsid w:val="00E27F82"/>
    <w:rsid w:val="00E30482"/>
    <w:rsid w:val="00E30E1E"/>
    <w:rsid w:val="00E311E8"/>
    <w:rsid w:val="00E31706"/>
    <w:rsid w:val="00E31C3B"/>
    <w:rsid w:val="00E33238"/>
    <w:rsid w:val="00E4018E"/>
    <w:rsid w:val="00E42D0D"/>
    <w:rsid w:val="00E4486C"/>
    <w:rsid w:val="00E45CB4"/>
    <w:rsid w:val="00E460B6"/>
    <w:rsid w:val="00E477C6"/>
    <w:rsid w:val="00E511D5"/>
    <w:rsid w:val="00E518ED"/>
    <w:rsid w:val="00E521FE"/>
    <w:rsid w:val="00E533FA"/>
    <w:rsid w:val="00E53CE8"/>
    <w:rsid w:val="00E55C7B"/>
    <w:rsid w:val="00E56334"/>
    <w:rsid w:val="00E5777F"/>
    <w:rsid w:val="00E60249"/>
    <w:rsid w:val="00E6254D"/>
    <w:rsid w:val="00E65269"/>
    <w:rsid w:val="00E65B01"/>
    <w:rsid w:val="00E67A55"/>
    <w:rsid w:val="00E67B87"/>
    <w:rsid w:val="00E67F90"/>
    <w:rsid w:val="00E71350"/>
    <w:rsid w:val="00E732E0"/>
    <w:rsid w:val="00E76876"/>
    <w:rsid w:val="00E76D66"/>
    <w:rsid w:val="00E770A5"/>
    <w:rsid w:val="00E81C40"/>
    <w:rsid w:val="00E83F08"/>
    <w:rsid w:val="00E8413D"/>
    <w:rsid w:val="00E8552E"/>
    <w:rsid w:val="00E859CB"/>
    <w:rsid w:val="00E86A5E"/>
    <w:rsid w:val="00E87294"/>
    <w:rsid w:val="00E9113D"/>
    <w:rsid w:val="00E91812"/>
    <w:rsid w:val="00E92481"/>
    <w:rsid w:val="00E9324A"/>
    <w:rsid w:val="00E93EC5"/>
    <w:rsid w:val="00E95FC7"/>
    <w:rsid w:val="00EA0DCE"/>
    <w:rsid w:val="00EA0DFA"/>
    <w:rsid w:val="00EA17F3"/>
    <w:rsid w:val="00EA2309"/>
    <w:rsid w:val="00EA2950"/>
    <w:rsid w:val="00EA796A"/>
    <w:rsid w:val="00EB0233"/>
    <w:rsid w:val="00EB1856"/>
    <w:rsid w:val="00EB1BF8"/>
    <w:rsid w:val="00EB4222"/>
    <w:rsid w:val="00EB625F"/>
    <w:rsid w:val="00EC2D14"/>
    <w:rsid w:val="00EC50CE"/>
    <w:rsid w:val="00EC5B34"/>
    <w:rsid w:val="00EC7B96"/>
    <w:rsid w:val="00ED2111"/>
    <w:rsid w:val="00ED2122"/>
    <w:rsid w:val="00ED30BD"/>
    <w:rsid w:val="00ED3357"/>
    <w:rsid w:val="00ED3724"/>
    <w:rsid w:val="00ED37B6"/>
    <w:rsid w:val="00ED6C73"/>
    <w:rsid w:val="00EE2612"/>
    <w:rsid w:val="00EE2D5C"/>
    <w:rsid w:val="00EE4ADE"/>
    <w:rsid w:val="00EE4B44"/>
    <w:rsid w:val="00EE4C3C"/>
    <w:rsid w:val="00EE5CB7"/>
    <w:rsid w:val="00EE6667"/>
    <w:rsid w:val="00EF08F7"/>
    <w:rsid w:val="00EF3558"/>
    <w:rsid w:val="00EF3666"/>
    <w:rsid w:val="00F00EB3"/>
    <w:rsid w:val="00F017E5"/>
    <w:rsid w:val="00F01AC4"/>
    <w:rsid w:val="00F024FE"/>
    <w:rsid w:val="00F0333F"/>
    <w:rsid w:val="00F03645"/>
    <w:rsid w:val="00F05914"/>
    <w:rsid w:val="00F05AD4"/>
    <w:rsid w:val="00F061D6"/>
    <w:rsid w:val="00F06D45"/>
    <w:rsid w:val="00F0786A"/>
    <w:rsid w:val="00F07DA0"/>
    <w:rsid w:val="00F07E18"/>
    <w:rsid w:val="00F1061F"/>
    <w:rsid w:val="00F15822"/>
    <w:rsid w:val="00F16572"/>
    <w:rsid w:val="00F174A2"/>
    <w:rsid w:val="00F2277C"/>
    <w:rsid w:val="00F237F1"/>
    <w:rsid w:val="00F23D1D"/>
    <w:rsid w:val="00F248C9"/>
    <w:rsid w:val="00F25970"/>
    <w:rsid w:val="00F27CBE"/>
    <w:rsid w:val="00F3186A"/>
    <w:rsid w:val="00F31E37"/>
    <w:rsid w:val="00F32843"/>
    <w:rsid w:val="00F32D57"/>
    <w:rsid w:val="00F35A00"/>
    <w:rsid w:val="00F35E57"/>
    <w:rsid w:val="00F35FFE"/>
    <w:rsid w:val="00F36223"/>
    <w:rsid w:val="00F4005A"/>
    <w:rsid w:val="00F405A4"/>
    <w:rsid w:val="00F40B87"/>
    <w:rsid w:val="00F47588"/>
    <w:rsid w:val="00F47839"/>
    <w:rsid w:val="00F5180D"/>
    <w:rsid w:val="00F5186A"/>
    <w:rsid w:val="00F551FC"/>
    <w:rsid w:val="00F56B30"/>
    <w:rsid w:val="00F61A13"/>
    <w:rsid w:val="00F61BFC"/>
    <w:rsid w:val="00F62C7E"/>
    <w:rsid w:val="00F642AD"/>
    <w:rsid w:val="00F65194"/>
    <w:rsid w:val="00F663CA"/>
    <w:rsid w:val="00F67496"/>
    <w:rsid w:val="00F7024A"/>
    <w:rsid w:val="00F717A2"/>
    <w:rsid w:val="00F73D27"/>
    <w:rsid w:val="00F74942"/>
    <w:rsid w:val="00F801BA"/>
    <w:rsid w:val="00F80599"/>
    <w:rsid w:val="00F811F9"/>
    <w:rsid w:val="00F81E86"/>
    <w:rsid w:val="00F848E7"/>
    <w:rsid w:val="00F84FFA"/>
    <w:rsid w:val="00F869D3"/>
    <w:rsid w:val="00F87DC8"/>
    <w:rsid w:val="00F920B0"/>
    <w:rsid w:val="00F92800"/>
    <w:rsid w:val="00F9366A"/>
    <w:rsid w:val="00F94213"/>
    <w:rsid w:val="00F946A4"/>
    <w:rsid w:val="00F946C9"/>
    <w:rsid w:val="00F957EA"/>
    <w:rsid w:val="00F965B6"/>
    <w:rsid w:val="00FA1270"/>
    <w:rsid w:val="00FA17A7"/>
    <w:rsid w:val="00FA5AAA"/>
    <w:rsid w:val="00FA64E4"/>
    <w:rsid w:val="00FA6A04"/>
    <w:rsid w:val="00FA74EE"/>
    <w:rsid w:val="00FA7DE9"/>
    <w:rsid w:val="00FB4E21"/>
    <w:rsid w:val="00FB506B"/>
    <w:rsid w:val="00FC30D3"/>
    <w:rsid w:val="00FC3335"/>
    <w:rsid w:val="00FC33EA"/>
    <w:rsid w:val="00FC3711"/>
    <w:rsid w:val="00FC46E7"/>
    <w:rsid w:val="00FC5331"/>
    <w:rsid w:val="00FC5735"/>
    <w:rsid w:val="00FC5D25"/>
    <w:rsid w:val="00FC5FFB"/>
    <w:rsid w:val="00FC7CD1"/>
    <w:rsid w:val="00FC7D5A"/>
    <w:rsid w:val="00FD0C7E"/>
    <w:rsid w:val="00FD0D7E"/>
    <w:rsid w:val="00FD2346"/>
    <w:rsid w:val="00FD2BDC"/>
    <w:rsid w:val="00FD3CFA"/>
    <w:rsid w:val="00FD3F4F"/>
    <w:rsid w:val="00FD4D24"/>
    <w:rsid w:val="00FD4F5C"/>
    <w:rsid w:val="00FD7875"/>
    <w:rsid w:val="00FE1068"/>
    <w:rsid w:val="00FE35AC"/>
    <w:rsid w:val="00FE4337"/>
    <w:rsid w:val="00FE4635"/>
    <w:rsid w:val="00FE6E13"/>
    <w:rsid w:val="00FE732D"/>
    <w:rsid w:val="00FF0AFC"/>
    <w:rsid w:val="00FF0B2E"/>
    <w:rsid w:val="00FF15F6"/>
    <w:rsid w:val="00FF1957"/>
    <w:rsid w:val="00FF1BF6"/>
    <w:rsid w:val="00FF3B13"/>
    <w:rsid w:val="00FF527C"/>
    <w:rsid w:val="00FF65B9"/>
    <w:rsid w:val="00FF65CD"/>
    <w:rsid w:val="00FF71DC"/>
    <w:rsid w:val="00FF76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AD1A1E"/>
  <w15:docId w15:val="{377DA71D-F72B-4797-A668-B13FD31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numPr>
        <w:numId w:val="7"/>
      </w:num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numPr>
        <w:ilvl w:val="1"/>
        <w:numId w:val="7"/>
      </w:numPr>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5257"/>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BD2D96"/>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Year">
    <w:name w:val="Year"/>
    <w:basedOn w:val="Subhead"/>
    <w:next w:val="Subhead"/>
    <w:qFormat/>
    <w:rsid w:val="00BD2D96"/>
    <w:pPr>
      <w:pBdr>
        <w:bottom w:val="single" w:sz="48" w:space="6" w:color="auto"/>
      </w:pBdr>
    </w:pPr>
    <w:rPr>
      <w:sz w:val="56"/>
    </w:rPr>
  </w:style>
  <w:style w:type="paragraph" w:customStyle="1" w:styleId="Number">
    <w:name w:val="Number"/>
    <w:basedOn w:val="Normal"/>
    <w:qFormat/>
    <w:rsid w:val="00BD2D96"/>
    <w:pPr>
      <w:numPr>
        <w:ilvl w:val="2"/>
        <w:numId w:val="7"/>
      </w:numPr>
      <w:spacing w:before="220"/>
    </w:pPr>
  </w:style>
  <w:style w:type="paragraph" w:customStyle="1" w:styleId="Letter">
    <w:name w:val="Letter"/>
    <w:basedOn w:val="Normal"/>
    <w:qFormat/>
    <w:rsid w:val="00AC1953"/>
    <w:pPr>
      <w:numPr>
        <w:ilvl w:val="3"/>
        <w:numId w:val="7"/>
      </w:numPr>
      <w:spacing w:before="150"/>
    </w:pPr>
  </w:style>
  <w:style w:type="paragraph" w:customStyle="1" w:styleId="Roman">
    <w:name w:val="Roman"/>
    <w:basedOn w:val="Normal"/>
    <w:qFormat/>
    <w:rsid w:val="00AC1953"/>
    <w:pPr>
      <w:numPr>
        <w:ilvl w:val="4"/>
        <w:numId w:val="7"/>
      </w:numPr>
      <w:spacing w:before="90"/>
    </w:pPr>
  </w:style>
  <w:style w:type="character" w:styleId="PlaceholderText">
    <w:name w:val="Placeholder Text"/>
    <w:basedOn w:val="DefaultParagraphFont"/>
    <w:uiPriority w:val="99"/>
    <w:semiHidden/>
    <w:rsid w:val="007B04A3"/>
    <w:rPr>
      <w:color w:val="808080"/>
    </w:rPr>
  </w:style>
  <w:style w:type="paragraph" w:styleId="BalloonText">
    <w:name w:val="Balloon Text"/>
    <w:basedOn w:val="Normal"/>
    <w:link w:val="BalloonTextChar"/>
    <w:uiPriority w:val="99"/>
    <w:semiHidden/>
    <w:unhideWhenUsed/>
    <w:rsid w:val="00AA2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28"/>
    <w:rPr>
      <w:rFonts w:ascii="Segoe UI" w:hAnsi="Segoe UI" w:cs="Segoe UI"/>
      <w:sz w:val="18"/>
      <w:szCs w:val="18"/>
      <w:lang w:eastAsia="en-GB"/>
    </w:rPr>
  </w:style>
  <w:style w:type="paragraph" w:styleId="ListParagraph">
    <w:name w:val="List Paragraph"/>
    <w:basedOn w:val="Normal"/>
    <w:uiPriority w:val="34"/>
    <w:qFormat/>
    <w:rsid w:val="00C95A80"/>
    <w:pPr>
      <w:ind w:left="720"/>
      <w:contextualSpacing/>
    </w:pPr>
  </w:style>
  <w:style w:type="character" w:styleId="CommentReference">
    <w:name w:val="annotation reference"/>
    <w:basedOn w:val="DefaultParagraphFont"/>
    <w:uiPriority w:val="99"/>
    <w:semiHidden/>
    <w:unhideWhenUsed/>
    <w:rsid w:val="00254FF4"/>
    <w:rPr>
      <w:sz w:val="16"/>
      <w:szCs w:val="16"/>
    </w:rPr>
  </w:style>
  <w:style w:type="paragraph" w:styleId="CommentText">
    <w:name w:val="annotation text"/>
    <w:basedOn w:val="Normal"/>
    <w:link w:val="CommentTextChar"/>
    <w:uiPriority w:val="99"/>
    <w:semiHidden/>
    <w:unhideWhenUsed/>
    <w:rsid w:val="00254FF4"/>
    <w:pPr>
      <w:spacing w:line="240" w:lineRule="auto"/>
    </w:pPr>
    <w:rPr>
      <w:sz w:val="20"/>
    </w:rPr>
  </w:style>
  <w:style w:type="character" w:customStyle="1" w:styleId="CommentTextChar">
    <w:name w:val="Comment Text Char"/>
    <w:basedOn w:val="DefaultParagraphFont"/>
    <w:link w:val="CommentText"/>
    <w:uiPriority w:val="99"/>
    <w:semiHidden/>
    <w:rsid w:val="00254FF4"/>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254FF4"/>
    <w:rPr>
      <w:b/>
      <w:bCs/>
    </w:rPr>
  </w:style>
  <w:style w:type="character" w:customStyle="1" w:styleId="CommentSubjectChar">
    <w:name w:val="Comment Subject Char"/>
    <w:basedOn w:val="CommentTextChar"/>
    <w:link w:val="CommentSubject"/>
    <w:uiPriority w:val="99"/>
    <w:semiHidden/>
    <w:rsid w:val="00254FF4"/>
    <w:rPr>
      <w:rFonts w:ascii="Georgia" w:hAnsi="Georgia"/>
      <w:b/>
      <w:bCs/>
      <w:lang w:eastAsia="en-GB"/>
    </w:rPr>
  </w:style>
  <w:style w:type="character" w:customStyle="1" w:styleId="label3">
    <w:name w:val="label3"/>
    <w:basedOn w:val="DefaultParagraphFont"/>
    <w:rsid w:val="006F2CF1"/>
  </w:style>
  <w:style w:type="paragraph" w:customStyle="1" w:styleId="text5">
    <w:name w:val="text5"/>
    <w:basedOn w:val="Normal"/>
    <w:rsid w:val="006F2CF1"/>
    <w:pPr>
      <w:spacing w:before="83" w:after="216" w:line="288" w:lineRule="atLeast"/>
    </w:pPr>
    <w:rPr>
      <w:rFonts w:ascii="Times New Roman" w:hAnsi="Times New Roman"/>
      <w:sz w:val="24"/>
      <w:szCs w:val="24"/>
      <w:lang w:eastAsia="en-NZ"/>
    </w:rPr>
  </w:style>
  <w:style w:type="paragraph" w:customStyle="1" w:styleId="Default">
    <w:name w:val="Default"/>
    <w:rsid w:val="00F663CA"/>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A577CC"/>
    <w:rPr>
      <w:color w:val="605E5C"/>
      <w:shd w:val="clear" w:color="auto" w:fill="E1DFDD"/>
    </w:rPr>
  </w:style>
  <w:style w:type="paragraph" w:customStyle="1" w:styleId="Sub-number">
    <w:name w:val="Sub-number"/>
    <w:basedOn w:val="Normal"/>
    <w:qFormat/>
    <w:rsid w:val="006C03D1"/>
    <w:pPr>
      <w:spacing w:before="180"/>
      <w:ind w:left="1134" w:hanging="567"/>
    </w:pPr>
  </w:style>
  <w:style w:type="character" w:customStyle="1" w:styleId="Heading4Char">
    <w:name w:val="Heading 4 Char"/>
    <w:basedOn w:val="DefaultParagraphFont"/>
    <w:link w:val="Heading4"/>
    <w:rsid w:val="00A81C14"/>
    <w:rPr>
      <w:rFonts w:ascii="Georgia" w:hAnsi="Georgia"/>
      <w:b/>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972">
      <w:bodyDiv w:val="1"/>
      <w:marLeft w:val="0"/>
      <w:marRight w:val="0"/>
      <w:marTop w:val="0"/>
      <w:marBottom w:val="0"/>
      <w:divBdr>
        <w:top w:val="none" w:sz="0" w:space="0" w:color="auto"/>
        <w:left w:val="none" w:sz="0" w:space="0" w:color="auto"/>
        <w:bottom w:val="none" w:sz="0" w:space="0" w:color="auto"/>
        <w:right w:val="none" w:sz="0" w:space="0" w:color="auto"/>
      </w:divBdr>
    </w:div>
    <w:div w:id="258486939">
      <w:bodyDiv w:val="1"/>
      <w:marLeft w:val="0"/>
      <w:marRight w:val="0"/>
      <w:marTop w:val="0"/>
      <w:marBottom w:val="0"/>
      <w:divBdr>
        <w:top w:val="none" w:sz="0" w:space="0" w:color="auto"/>
        <w:left w:val="none" w:sz="0" w:space="0" w:color="auto"/>
        <w:bottom w:val="none" w:sz="0" w:space="0" w:color="auto"/>
        <w:right w:val="none" w:sz="0" w:space="0" w:color="auto"/>
      </w:divBdr>
    </w:div>
    <w:div w:id="458689766">
      <w:bodyDiv w:val="1"/>
      <w:marLeft w:val="0"/>
      <w:marRight w:val="0"/>
      <w:marTop w:val="0"/>
      <w:marBottom w:val="0"/>
      <w:divBdr>
        <w:top w:val="none" w:sz="0" w:space="0" w:color="auto"/>
        <w:left w:val="none" w:sz="0" w:space="0" w:color="auto"/>
        <w:bottom w:val="none" w:sz="0" w:space="0" w:color="auto"/>
        <w:right w:val="none" w:sz="0" w:space="0" w:color="auto"/>
      </w:divBdr>
    </w:div>
    <w:div w:id="1018697005">
      <w:bodyDiv w:val="1"/>
      <w:marLeft w:val="0"/>
      <w:marRight w:val="0"/>
      <w:marTop w:val="0"/>
      <w:marBottom w:val="0"/>
      <w:divBdr>
        <w:top w:val="none" w:sz="0" w:space="0" w:color="auto"/>
        <w:left w:val="none" w:sz="0" w:space="0" w:color="auto"/>
        <w:bottom w:val="none" w:sz="0" w:space="0" w:color="auto"/>
        <w:right w:val="none" w:sz="0" w:space="0" w:color="auto"/>
      </w:divBdr>
    </w:div>
    <w:div w:id="1072922043">
      <w:bodyDiv w:val="1"/>
      <w:marLeft w:val="0"/>
      <w:marRight w:val="0"/>
      <w:marTop w:val="0"/>
      <w:marBottom w:val="0"/>
      <w:divBdr>
        <w:top w:val="none" w:sz="0" w:space="0" w:color="auto"/>
        <w:left w:val="none" w:sz="0" w:space="0" w:color="auto"/>
        <w:bottom w:val="none" w:sz="0" w:space="0" w:color="auto"/>
        <w:right w:val="none" w:sz="0" w:space="0" w:color="auto"/>
      </w:divBdr>
    </w:div>
    <w:div w:id="1170021001">
      <w:bodyDiv w:val="1"/>
      <w:marLeft w:val="0"/>
      <w:marRight w:val="0"/>
      <w:marTop w:val="0"/>
      <w:marBottom w:val="0"/>
      <w:divBdr>
        <w:top w:val="none" w:sz="0" w:space="0" w:color="auto"/>
        <w:left w:val="none" w:sz="0" w:space="0" w:color="auto"/>
        <w:bottom w:val="none" w:sz="0" w:space="0" w:color="auto"/>
        <w:right w:val="none" w:sz="0" w:space="0" w:color="auto"/>
      </w:divBdr>
      <w:divsChild>
        <w:div w:id="1380208781">
          <w:marLeft w:val="0"/>
          <w:marRight w:val="0"/>
          <w:marTop w:val="0"/>
          <w:marBottom w:val="0"/>
          <w:divBdr>
            <w:top w:val="none" w:sz="0" w:space="0" w:color="auto"/>
            <w:left w:val="none" w:sz="0" w:space="0" w:color="auto"/>
            <w:bottom w:val="none" w:sz="0" w:space="0" w:color="auto"/>
            <w:right w:val="none" w:sz="0" w:space="0" w:color="auto"/>
          </w:divBdr>
          <w:divsChild>
            <w:div w:id="1051422823">
              <w:marLeft w:val="0"/>
              <w:marRight w:val="0"/>
              <w:marTop w:val="0"/>
              <w:marBottom w:val="0"/>
              <w:divBdr>
                <w:top w:val="none" w:sz="0" w:space="0" w:color="auto"/>
                <w:left w:val="none" w:sz="0" w:space="0" w:color="auto"/>
                <w:bottom w:val="none" w:sz="0" w:space="0" w:color="auto"/>
                <w:right w:val="none" w:sz="0" w:space="0" w:color="auto"/>
              </w:divBdr>
              <w:divsChild>
                <w:div w:id="1159689839">
                  <w:marLeft w:val="0"/>
                  <w:marRight w:val="0"/>
                  <w:marTop w:val="105"/>
                  <w:marBottom w:val="0"/>
                  <w:divBdr>
                    <w:top w:val="none" w:sz="0" w:space="0" w:color="auto"/>
                    <w:left w:val="none" w:sz="0" w:space="0" w:color="auto"/>
                    <w:bottom w:val="none" w:sz="0" w:space="0" w:color="auto"/>
                    <w:right w:val="none" w:sz="0" w:space="0" w:color="auto"/>
                  </w:divBdr>
                  <w:divsChild>
                    <w:div w:id="803275254">
                      <w:marLeft w:val="450"/>
                      <w:marRight w:val="225"/>
                      <w:marTop w:val="0"/>
                      <w:marBottom w:val="0"/>
                      <w:divBdr>
                        <w:top w:val="none" w:sz="0" w:space="0" w:color="auto"/>
                        <w:left w:val="none" w:sz="0" w:space="0" w:color="auto"/>
                        <w:bottom w:val="none" w:sz="0" w:space="0" w:color="auto"/>
                        <w:right w:val="none" w:sz="0" w:space="0" w:color="auto"/>
                      </w:divBdr>
                      <w:divsChild>
                        <w:div w:id="1284314218">
                          <w:marLeft w:val="0"/>
                          <w:marRight w:val="0"/>
                          <w:marTop w:val="0"/>
                          <w:marBottom w:val="600"/>
                          <w:divBdr>
                            <w:top w:val="single" w:sz="6" w:space="0" w:color="314664"/>
                            <w:left w:val="single" w:sz="6" w:space="0" w:color="314664"/>
                            <w:bottom w:val="single" w:sz="6" w:space="0" w:color="314664"/>
                            <w:right w:val="single" w:sz="6" w:space="0" w:color="314664"/>
                          </w:divBdr>
                          <w:divsChild>
                            <w:div w:id="422146561">
                              <w:marLeft w:val="0"/>
                              <w:marRight w:val="0"/>
                              <w:marTop w:val="0"/>
                              <w:marBottom w:val="0"/>
                              <w:divBdr>
                                <w:top w:val="none" w:sz="0" w:space="0" w:color="auto"/>
                                <w:left w:val="none" w:sz="0" w:space="0" w:color="auto"/>
                                <w:bottom w:val="none" w:sz="0" w:space="0" w:color="auto"/>
                                <w:right w:val="none" w:sz="0" w:space="0" w:color="auto"/>
                              </w:divBdr>
                              <w:divsChild>
                                <w:div w:id="144199679">
                                  <w:marLeft w:val="0"/>
                                  <w:marRight w:val="0"/>
                                  <w:marTop w:val="0"/>
                                  <w:marBottom w:val="0"/>
                                  <w:divBdr>
                                    <w:top w:val="none" w:sz="0" w:space="0" w:color="auto"/>
                                    <w:left w:val="none" w:sz="0" w:space="0" w:color="auto"/>
                                    <w:bottom w:val="none" w:sz="0" w:space="0" w:color="auto"/>
                                    <w:right w:val="none" w:sz="0" w:space="0" w:color="auto"/>
                                  </w:divBdr>
                                  <w:divsChild>
                                    <w:div w:id="1291012989">
                                      <w:marLeft w:val="0"/>
                                      <w:marRight w:val="0"/>
                                      <w:marTop w:val="0"/>
                                      <w:marBottom w:val="0"/>
                                      <w:divBdr>
                                        <w:top w:val="none" w:sz="0" w:space="0" w:color="auto"/>
                                        <w:left w:val="none" w:sz="0" w:space="0" w:color="auto"/>
                                        <w:bottom w:val="none" w:sz="0" w:space="0" w:color="auto"/>
                                        <w:right w:val="none" w:sz="0" w:space="0" w:color="auto"/>
                                      </w:divBdr>
                                      <w:divsChild>
                                        <w:div w:id="1583489609">
                                          <w:marLeft w:val="0"/>
                                          <w:marRight w:val="0"/>
                                          <w:marTop w:val="0"/>
                                          <w:marBottom w:val="0"/>
                                          <w:divBdr>
                                            <w:top w:val="none" w:sz="0" w:space="0" w:color="auto"/>
                                            <w:left w:val="none" w:sz="0" w:space="0" w:color="auto"/>
                                            <w:bottom w:val="none" w:sz="0" w:space="0" w:color="auto"/>
                                            <w:right w:val="none" w:sz="0" w:space="0" w:color="auto"/>
                                          </w:divBdr>
                                          <w:divsChild>
                                            <w:div w:id="2059470294">
                                              <w:marLeft w:val="0"/>
                                              <w:marRight w:val="0"/>
                                              <w:marTop w:val="0"/>
                                              <w:marBottom w:val="0"/>
                                              <w:divBdr>
                                                <w:top w:val="none" w:sz="0" w:space="0" w:color="auto"/>
                                                <w:left w:val="none" w:sz="0" w:space="0" w:color="auto"/>
                                                <w:bottom w:val="none" w:sz="0" w:space="0" w:color="auto"/>
                                                <w:right w:val="none" w:sz="0" w:space="0" w:color="auto"/>
                                              </w:divBdr>
                                              <w:divsChild>
                                                <w:div w:id="1025332360">
                                                  <w:marLeft w:val="0"/>
                                                  <w:marRight w:val="0"/>
                                                  <w:marTop w:val="0"/>
                                                  <w:marBottom w:val="0"/>
                                                  <w:divBdr>
                                                    <w:top w:val="none" w:sz="0" w:space="0" w:color="auto"/>
                                                    <w:left w:val="none" w:sz="0" w:space="0" w:color="auto"/>
                                                    <w:bottom w:val="none" w:sz="0" w:space="0" w:color="auto"/>
                                                    <w:right w:val="none" w:sz="0" w:space="0" w:color="auto"/>
                                                  </w:divBdr>
                                                  <w:divsChild>
                                                    <w:div w:id="1190337456">
                                                      <w:marLeft w:val="0"/>
                                                      <w:marRight w:val="0"/>
                                                      <w:marTop w:val="0"/>
                                                      <w:marBottom w:val="0"/>
                                                      <w:divBdr>
                                                        <w:top w:val="none" w:sz="0" w:space="0" w:color="auto"/>
                                                        <w:left w:val="none" w:sz="0" w:space="0" w:color="auto"/>
                                                        <w:bottom w:val="none" w:sz="0" w:space="0" w:color="auto"/>
                                                        <w:right w:val="none" w:sz="0" w:space="0" w:color="auto"/>
                                                      </w:divBdr>
                                                      <w:divsChild>
                                                        <w:div w:id="564755733">
                                                          <w:marLeft w:val="0"/>
                                                          <w:marRight w:val="0"/>
                                                          <w:marTop w:val="0"/>
                                                          <w:marBottom w:val="0"/>
                                                          <w:divBdr>
                                                            <w:top w:val="none" w:sz="0" w:space="0" w:color="auto"/>
                                                            <w:left w:val="none" w:sz="0" w:space="0" w:color="auto"/>
                                                            <w:bottom w:val="none" w:sz="0" w:space="0" w:color="auto"/>
                                                            <w:right w:val="none" w:sz="0" w:space="0" w:color="auto"/>
                                                          </w:divBdr>
                                                          <w:divsChild>
                                                            <w:div w:id="2040354686">
                                                              <w:marLeft w:val="0"/>
                                                              <w:marRight w:val="0"/>
                                                              <w:marTop w:val="0"/>
                                                              <w:marBottom w:val="0"/>
                                                              <w:divBdr>
                                                                <w:top w:val="none" w:sz="0" w:space="0" w:color="auto"/>
                                                                <w:left w:val="none" w:sz="0" w:space="0" w:color="auto"/>
                                                                <w:bottom w:val="none" w:sz="0" w:space="0" w:color="auto"/>
                                                                <w:right w:val="none" w:sz="0" w:space="0" w:color="auto"/>
                                                              </w:divBdr>
                                                              <w:divsChild>
                                                                <w:div w:id="537201798">
                                                                  <w:marLeft w:val="0"/>
                                                                  <w:marRight w:val="0"/>
                                                                  <w:marTop w:val="0"/>
                                                                  <w:marBottom w:val="0"/>
                                                                  <w:divBdr>
                                                                    <w:top w:val="none" w:sz="0" w:space="0" w:color="auto"/>
                                                                    <w:left w:val="none" w:sz="0" w:space="0" w:color="auto"/>
                                                                    <w:bottom w:val="none" w:sz="0" w:space="0" w:color="auto"/>
                                                                    <w:right w:val="none" w:sz="0" w:space="0" w:color="auto"/>
                                                                  </w:divBdr>
                                                                  <w:divsChild>
                                                                    <w:div w:id="409274860">
                                                                      <w:marLeft w:val="0"/>
                                                                      <w:marRight w:val="0"/>
                                                                      <w:marTop w:val="83"/>
                                                                      <w:marBottom w:val="0"/>
                                                                      <w:divBdr>
                                                                        <w:top w:val="none" w:sz="0" w:space="0" w:color="auto"/>
                                                                        <w:left w:val="none" w:sz="0" w:space="0" w:color="auto"/>
                                                                        <w:bottom w:val="none" w:sz="0" w:space="0" w:color="auto"/>
                                                                        <w:right w:val="none" w:sz="0" w:space="0" w:color="auto"/>
                                                                      </w:divBdr>
                                                                      <w:divsChild>
                                                                        <w:div w:id="96173639">
                                                                          <w:marLeft w:val="0"/>
                                                                          <w:marRight w:val="0"/>
                                                                          <w:marTop w:val="0"/>
                                                                          <w:marBottom w:val="0"/>
                                                                          <w:divBdr>
                                                                            <w:top w:val="none" w:sz="0" w:space="0" w:color="auto"/>
                                                                            <w:left w:val="none" w:sz="0" w:space="0" w:color="auto"/>
                                                                            <w:bottom w:val="none" w:sz="0" w:space="0" w:color="auto"/>
                                                                            <w:right w:val="none" w:sz="0" w:space="0" w:color="auto"/>
                                                                          </w:divBdr>
                                                                          <w:divsChild>
                                                                            <w:div w:id="527960361">
                                                                              <w:marLeft w:val="0"/>
                                                                              <w:marRight w:val="0"/>
                                                                              <w:marTop w:val="83"/>
                                                                              <w:marBottom w:val="0"/>
                                                                              <w:divBdr>
                                                                                <w:top w:val="none" w:sz="0" w:space="0" w:color="auto"/>
                                                                                <w:left w:val="none" w:sz="0" w:space="0" w:color="auto"/>
                                                                                <w:bottom w:val="none" w:sz="0" w:space="0" w:color="auto"/>
                                                                                <w:right w:val="none" w:sz="0" w:space="0" w:color="auto"/>
                                                                              </w:divBdr>
                                                                            </w:div>
                                                                          </w:divsChild>
                                                                        </w:div>
                                                                        <w:div w:id="304051049">
                                                                          <w:marLeft w:val="0"/>
                                                                          <w:marRight w:val="0"/>
                                                                          <w:marTop w:val="0"/>
                                                                          <w:marBottom w:val="0"/>
                                                                          <w:divBdr>
                                                                            <w:top w:val="none" w:sz="0" w:space="0" w:color="auto"/>
                                                                            <w:left w:val="none" w:sz="0" w:space="0" w:color="auto"/>
                                                                            <w:bottom w:val="none" w:sz="0" w:space="0" w:color="auto"/>
                                                                            <w:right w:val="none" w:sz="0" w:space="0" w:color="auto"/>
                                                                          </w:divBdr>
                                                                          <w:divsChild>
                                                                            <w:div w:id="1899244034">
                                                                              <w:marLeft w:val="0"/>
                                                                              <w:marRight w:val="0"/>
                                                                              <w:marTop w:val="83"/>
                                                                              <w:marBottom w:val="0"/>
                                                                              <w:divBdr>
                                                                                <w:top w:val="none" w:sz="0" w:space="0" w:color="auto"/>
                                                                                <w:left w:val="none" w:sz="0" w:space="0" w:color="auto"/>
                                                                                <w:bottom w:val="none" w:sz="0" w:space="0" w:color="auto"/>
                                                                                <w:right w:val="none" w:sz="0" w:space="0" w:color="auto"/>
                                                                              </w:divBdr>
                                                                            </w:div>
                                                                          </w:divsChild>
                                                                        </w:div>
                                                                        <w:div w:id="925502145">
                                                                          <w:marLeft w:val="0"/>
                                                                          <w:marRight w:val="0"/>
                                                                          <w:marTop w:val="0"/>
                                                                          <w:marBottom w:val="0"/>
                                                                          <w:divBdr>
                                                                            <w:top w:val="none" w:sz="0" w:space="0" w:color="auto"/>
                                                                            <w:left w:val="none" w:sz="0" w:space="0" w:color="auto"/>
                                                                            <w:bottom w:val="none" w:sz="0" w:space="0" w:color="auto"/>
                                                                            <w:right w:val="none" w:sz="0" w:space="0" w:color="auto"/>
                                                                          </w:divBdr>
                                                                          <w:divsChild>
                                                                            <w:div w:id="91936987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729596">
      <w:bodyDiv w:val="1"/>
      <w:marLeft w:val="0"/>
      <w:marRight w:val="0"/>
      <w:marTop w:val="0"/>
      <w:marBottom w:val="0"/>
      <w:divBdr>
        <w:top w:val="none" w:sz="0" w:space="0" w:color="auto"/>
        <w:left w:val="none" w:sz="0" w:space="0" w:color="auto"/>
        <w:bottom w:val="none" w:sz="0" w:space="0" w:color="auto"/>
        <w:right w:val="none" w:sz="0" w:space="0" w:color="auto"/>
      </w:divBdr>
    </w:div>
    <w:div w:id="1235046772">
      <w:bodyDiv w:val="1"/>
      <w:marLeft w:val="0"/>
      <w:marRight w:val="0"/>
      <w:marTop w:val="0"/>
      <w:marBottom w:val="0"/>
      <w:divBdr>
        <w:top w:val="none" w:sz="0" w:space="0" w:color="auto"/>
        <w:left w:val="none" w:sz="0" w:space="0" w:color="auto"/>
        <w:bottom w:val="none" w:sz="0" w:space="0" w:color="auto"/>
        <w:right w:val="none" w:sz="0" w:space="0" w:color="auto"/>
      </w:divBdr>
    </w:div>
    <w:div w:id="1264343903">
      <w:bodyDiv w:val="1"/>
      <w:marLeft w:val="0"/>
      <w:marRight w:val="0"/>
      <w:marTop w:val="0"/>
      <w:marBottom w:val="0"/>
      <w:divBdr>
        <w:top w:val="none" w:sz="0" w:space="0" w:color="auto"/>
        <w:left w:val="none" w:sz="0" w:space="0" w:color="auto"/>
        <w:bottom w:val="none" w:sz="0" w:space="0" w:color="auto"/>
        <w:right w:val="none" w:sz="0" w:space="0" w:color="auto"/>
      </w:divBdr>
    </w:div>
    <w:div w:id="1479151962">
      <w:bodyDiv w:val="1"/>
      <w:marLeft w:val="0"/>
      <w:marRight w:val="0"/>
      <w:marTop w:val="0"/>
      <w:marBottom w:val="0"/>
      <w:divBdr>
        <w:top w:val="none" w:sz="0" w:space="0" w:color="auto"/>
        <w:left w:val="none" w:sz="0" w:space="0" w:color="auto"/>
        <w:bottom w:val="none" w:sz="0" w:space="0" w:color="auto"/>
        <w:right w:val="none" w:sz="0" w:space="0" w:color="auto"/>
      </w:divBdr>
    </w:div>
    <w:div w:id="1538002311">
      <w:bodyDiv w:val="1"/>
      <w:marLeft w:val="0"/>
      <w:marRight w:val="0"/>
      <w:marTop w:val="0"/>
      <w:marBottom w:val="0"/>
      <w:divBdr>
        <w:top w:val="none" w:sz="0" w:space="0" w:color="auto"/>
        <w:left w:val="none" w:sz="0" w:space="0" w:color="auto"/>
        <w:bottom w:val="none" w:sz="0" w:space="0" w:color="auto"/>
        <w:right w:val="none" w:sz="0" w:space="0" w:color="auto"/>
      </w:divBdr>
    </w:div>
    <w:div w:id="1568608122">
      <w:bodyDiv w:val="1"/>
      <w:marLeft w:val="0"/>
      <w:marRight w:val="0"/>
      <w:marTop w:val="0"/>
      <w:marBottom w:val="0"/>
      <w:divBdr>
        <w:top w:val="none" w:sz="0" w:space="0" w:color="auto"/>
        <w:left w:val="none" w:sz="0" w:space="0" w:color="auto"/>
        <w:bottom w:val="none" w:sz="0" w:space="0" w:color="auto"/>
        <w:right w:val="none" w:sz="0" w:space="0" w:color="auto"/>
      </w:divBdr>
    </w:div>
    <w:div w:id="1820148725">
      <w:bodyDiv w:val="1"/>
      <w:marLeft w:val="0"/>
      <w:marRight w:val="0"/>
      <w:marTop w:val="0"/>
      <w:marBottom w:val="0"/>
      <w:divBdr>
        <w:top w:val="none" w:sz="0" w:space="0" w:color="auto"/>
        <w:left w:val="none" w:sz="0" w:space="0" w:color="auto"/>
        <w:bottom w:val="none" w:sz="0" w:space="0" w:color="auto"/>
        <w:right w:val="none" w:sz="0" w:space="0" w:color="auto"/>
      </w:divBdr>
    </w:div>
    <w:div w:id="1886596288">
      <w:bodyDiv w:val="1"/>
      <w:marLeft w:val="0"/>
      <w:marRight w:val="0"/>
      <w:marTop w:val="0"/>
      <w:marBottom w:val="0"/>
      <w:divBdr>
        <w:top w:val="none" w:sz="0" w:space="0" w:color="auto"/>
        <w:left w:val="none" w:sz="0" w:space="0" w:color="auto"/>
        <w:bottom w:val="none" w:sz="0" w:space="0" w:color="auto"/>
        <w:right w:val="none" w:sz="0" w:space="0" w:color="auto"/>
      </w:divBdr>
    </w:div>
    <w:div w:id="1974600820">
      <w:bodyDiv w:val="1"/>
      <w:marLeft w:val="0"/>
      <w:marRight w:val="0"/>
      <w:marTop w:val="0"/>
      <w:marBottom w:val="0"/>
      <w:divBdr>
        <w:top w:val="none" w:sz="0" w:space="0" w:color="auto"/>
        <w:left w:val="none" w:sz="0" w:space="0" w:color="auto"/>
        <w:bottom w:val="none" w:sz="0" w:space="0" w:color="auto"/>
        <w:right w:val="none" w:sz="0" w:space="0" w:color="auto"/>
      </w:divBdr>
    </w:div>
    <w:div w:id="1998800449">
      <w:bodyDiv w:val="1"/>
      <w:marLeft w:val="0"/>
      <w:marRight w:val="0"/>
      <w:marTop w:val="0"/>
      <w:marBottom w:val="0"/>
      <w:divBdr>
        <w:top w:val="none" w:sz="0" w:space="0" w:color="auto"/>
        <w:left w:val="none" w:sz="0" w:space="0" w:color="auto"/>
        <w:bottom w:val="none" w:sz="0" w:space="0" w:color="auto"/>
        <w:right w:val="none" w:sz="0" w:space="0" w:color="auto"/>
      </w:divBdr>
    </w:div>
    <w:div w:id="2013870144">
      <w:bodyDiv w:val="1"/>
      <w:marLeft w:val="0"/>
      <w:marRight w:val="0"/>
      <w:marTop w:val="0"/>
      <w:marBottom w:val="0"/>
      <w:divBdr>
        <w:top w:val="none" w:sz="0" w:space="0" w:color="auto"/>
        <w:left w:val="none" w:sz="0" w:space="0" w:color="auto"/>
        <w:bottom w:val="none" w:sz="0" w:space="0" w:color="auto"/>
        <w:right w:val="none" w:sz="0" w:space="0" w:color="auto"/>
      </w:divBdr>
    </w:div>
    <w:div w:id="20234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orsenquiries@health.govt.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pub.iaea.org/MTCD/Publications/PDF/PUB1798_web.pdf" TargetMode="External"/><Relationship Id="rId1" Type="http://schemas.openxmlformats.org/officeDocument/2006/relationships/hyperlink" Target="https://www-pub.iaea.org/MTCD/Publications/PDF/EPR_D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AEEE-DCDD-4720-91A3-46317063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33</Pages>
  <Words>6607</Words>
  <Characters>37593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Code of Practice for the Security of Radioactive Material: Draft for consultation</vt:lpstr>
    </vt:vector>
  </TitlesOfParts>
  <Company>Microsoft</Company>
  <LinksUpToDate>false</LinksUpToDate>
  <CharactersWithSpaces>44112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the Security of Radioactive Material: Draft for consultation</dc:title>
  <dc:subject/>
  <dc:creator>Ministry of Health</dc:creator>
  <cp:keywords/>
  <dc:description/>
  <cp:lastModifiedBy>Ministry of Health</cp:lastModifiedBy>
  <cp:revision>3</cp:revision>
  <cp:lastPrinted>2018-01-31T00:56:00Z</cp:lastPrinted>
  <dcterms:created xsi:type="dcterms:W3CDTF">2019-07-01T22:16:00Z</dcterms:created>
  <dcterms:modified xsi:type="dcterms:W3CDTF">2019-07-01T22:18:00Z</dcterms:modified>
</cp:coreProperties>
</file>