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B79D0" w14:textId="77777777" w:rsidR="00C86248" w:rsidRPr="00434299" w:rsidRDefault="00F6065C" w:rsidP="00926083">
      <w:pPr>
        <w:pStyle w:val="Title"/>
        <w:rPr>
          <w:color w:val="000000" w:themeColor="text1"/>
        </w:rPr>
      </w:pPr>
      <w:r w:rsidRPr="00434299">
        <w:rPr>
          <w:color w:val="000000" w:themeColor="text1"/>
        </w:rPr>
        <w:t xml:space="preserve">Code of Practice for </w:t>
      </w:r>
      <w:r w:rsidR="000840A9" w:rsidRPr="000840A9">
        <w:rPr>
          <w:color w:val="000000" w:themeColor="text1"/>
        </w:rPr>
        <w:t>Veterinary Radiation</w:t>
      </w:r>
    </w:p>
    <w:p w14:paraId="1A4D068B" w14:textId="77777777" w:rsidR="00C05132" w:rsidRPr="00434299" w:rsidRDefault="00CF322B" w:rsidP="00926083">
      <w:pPr>
        <w:pStyle w:val="Subhead"/>
        <w:rPr>
          <w:color w:val="000000" w:themeColor="text1"/>
        </w:rPr>
      </w:pPr>
      <w:r>
        <w:rPr>
          <w:color w:val="000000" w:themeColor="text1"/>
        </w:rPr>
        <w:t>Draft for consultation</w:t>
      </w:r>
    </w:p>
    <w:p w14:paraId="1800BE37" w14:textId="77777777" w:rsidR="00C05132" w:rsidRPr="00434299" w:rsidRDefault="00C05132" w:rsidP="00A06BE4">
      <w:pPr>
        <w:rPr>
          <w:color w:val="000000" w:themeColor="text1"/>
        </w:rPr>
      </w:pPr>
    </w:p>
    <w:p w14:paraId="6F8E14E7" w14:textId="77777777" w:rsidR="00142954" w:rsidRPr="00434299" w:rsidRDefault="00142954" w:rsidP="00142954">
      <w:pPr>
        <w:rPr>
          <w:color w:val="000000" w:themeColor="text1"/>
        </w:rPr>
        <w:sectPr w:rsidR="00142954" w:rsidRPr="00434299" w:rsidSect="005A79E5">
          <w:headerReference w:type="default" r:id="rId9"/>
          <w:footerReference w:type="default" r:id="rId10"/>
          <w:pgSz w:w="11907" w:h="16834" w:code="9"/>
          <w:pgMar w:top="5670" w:right="1134" w:bottom="1134" w:left="1134" w:header="567" w:footer="851" w:gutter="0"/>
          <w:pgNumType w:start="1"/>
          <w:cols w:space="720"/>
        </w:sectPr>
      </w:pPr>
    </w:p>
    <w:p w14:paraId="38C4C25A" w14:textId="77777777" w:rsidR="00A80363" w:rsidRPr="00434299" w:rsidRDefault="00A80363" w:rsidP="00A63DFF">
      <w:pPr>
        <w:pStyle w:val="Imprint"/>
        <w:spacing w:before="1200"/>
        <w:rPr>
          <w:rFonts w:cs="Segoe UI"/>
          <w:color w:val="000000" w:themeColor="text1"/>
        </w:rPr>
      </w:pPr>
      <w:r w:rsidRPr="00434299">
        <w:rPr>
          <w:rFonts w:cs="Segoe UI"/>
          <w:color w:val="000000" w:themeColor="text1"/>
        </w:rPr>
        <w:lastRenderedPageBreak/>
        <w:t xml:space="preserve">Citation: </w:t>
      </w:r>
      <w:r w:rsidR="00442C1C" w:rsidRPr="00434299">
        <w:rPr>
          <w:rFonts w:cs="Segoe UI"/>
          <w:color w:val="000000" w:themeColor="text1"/>
        </w:rPr>
        <w:t xml:space="preserve">Ministry of Health. </w:t>
      </w:r>
      <w:r w:rsidR="00F6065C" w:rsidRPr="00434299">
        <w:rPr>
          <w:rFonts w:cs="Segoe UI"/>
          <w:color w:val="000000" w:themeColor="text1"/>
        </w:rPr>
        <w:t>201</w:t>
      </w:r>
      <w:r w:rsidR="0098113B" w:rsidRPr="00434299">
        <w:rPr>
          <w:rFonts w:cs="Segoe UI"/>
          <w:color w:val="000000" w:themeColor="text1"/>
        </w:rPr>
        <w:t>9</w:t>
      </w:r>
      <w:r w:rsidR="00442C1C" w:rsidRPr="00434299">
        <w:rPr>
          <w:rFonts w:cs="Segoe UI"/>
          <w:color w:val="000000" w:themeColor="text1"/>
        </w:rPr>
        <w:t xml:space="preserve">. </w:t>
      </w:r>
      <w:r w:rsidR="000840A9">
        <w:rPr>
          <w:i/>
          <w:color w:val="000000"/>
        </w:rPr>
        <w:t>Code of Practice for Veterinary Radiation</w:t>
      </w:r>
      <w:r w:rsidR="000840A9">
        <w:rPr>
          <w:color w:val="000000"/>
        </w:rPr>
        <w:t xml:space="preserve">: </w:t>
      </w:r>
      <w:r w:rsidR="00CF322B">
        <w:rPr>
          <w:rFonts w:cs="Segoe UI"/>
          <w:i/>
          <w:color w:val="000000" w:themeColor="text1"/>
        </w:rPr>
        <w:t>Draft for consultation</w:t>
      </w:r>
      <w:r w:rsidR="00442C1C" w:rsidRPr="00434299">
        <w:rPr>
          <w:rFonts w:cs="Segoe UI"/>
          <w:color w:val="000000" w:themeColor="text1"/>
        </w:rPr>
        <w:t>. Wellington: Ministry of Health.</w:t>
      </w:r>
    </w:p>
    <w:p w14:paraId="6F60C7D7" w14:textId="77777777" w:rsidR="00C86248" w:rsidRPr="00434299" w:rsidRDefault="00C86248">
      <w:pPr>
        <w:pStyle w:val="Imprint"/>
        <w:rPr>
          <w:color w:val="000000" w:themeColor="text1"/>
        </w:rPr>
      </w:pPr>
      <w:r w:rsidRPr="00434299">
        <w:rPr>
          <w:color w:val="000000" w:themeColor="text1"/>
        </w:rPr>
        <w:t xml:space="preserve">Published in </w:t>
      </w:r>
      <w:r w:rsidR="00CF322B">
        <w:rPr>
          <w:color w:val="000000" w:themeColor="text1"/>
        </w:rPr>
        <w:t>September</w:t>
      </w:r>
      <w:r w:rsidR="00CF322B" w:rsidRPr="00434299">
        <w:rPr>
          <w:color w:val="000000" w:themeColor="text1"/>
        </w:rPr>
        <w:t xml:space="preserve"> </w:t>
      </w:r>
      <w:r w:rsidR="00F6065C" w:rsidRPr="00434299">
        <w:rPr>
          <w:color w:val="000000" w:themeColor="text1"/>
        </w:rPr>
        <w:t>201</w:t>
      </w:r>
      <w:r w:rsidR="0098113B" w:rsidRPr="00434299">
        <w:rPr>
          <w:color w:val="000000" w:themeColor="text1"/>
        </w:rPr>
        <w:t>9</w:t>
      </w:r>
      <w:r w:rsidR="00F6065C" w:rsidRPr="00434299">
        <w:rPr>
          <w:color w:val="000000" w:themeColor="text1"/>
        </w:rPr>
        <w:t xml:space="preserve"> </w:t>
      </w:r>
      <w:r w:rsidRPr="00434299">
        <w:rPr>
          <w:color w:val="000000" w:themeColor="text1"/>
        </w:rPr>
        <w:t>by the</w:t>
      </w:r>
      <w:r w:rsidR="00442C1C" w:rsidRPr="00434299">
        <w:rPr>
          <w:color w:val="000000" w:themeColor="text1"/>
        </w:rPr>
        <w:t xml:space="preserve"> </w:t>
      </w:r>
      <w:r w:rsidRPr="00434299">
        <w:rPr>
          <w:color w:val="000000" w:themeColor="text1"/>
        </w:rPr>
        <w:t>Ministry of Health</w:t>
      </w:r>
      <w:r w:rsidRPr="00434299">
        <w:rPr>
          <w:color w:val="000000" w:themeColor="text1"/>
        </w:rPr>
        <w:br/>
        <w:t>PO Box 5013, Wellington</w:t>
      </w:r>
      <w:r w:rsidR="00A80363" w:rsidRPr="00434299">
        <w:rPr>
          <w:color w:val="000000" w:themeColor="text1"/>
        </w:rPr>
        <w:t xml:space="preserve"> 614</w:t>
      </w:r>
      <w:r w:rsidR="006041F0" w:rsidRPr="00434299">
        <w:rPr>
          <w:color w:val="000000" w:themeColor="text1"/>
        </w:rPr>
        <w:t>0</w:t>
      </w:r>
      <w:r w:rsidRPr="00434299">
        <w:rPr>
          <w:color w:val="000000" w:themeColor="text1"/>
        </w:rPr>
        <w:t xml:space="preserve">, </w:t>
      </w:r>
      <w:r w:rsidR="00571223" w:rsidRPr="00434299">
        <w:rPr>
          <w:color w:val="000000" w:themeColor="text1"/>
        </w:rPr>
        <w:t>New Zealand</w:t>
      </w:r>
    </w:p>
    <w:p w14:paraId="6EDF7871" w14:textId="77777777" w:rsidR="00082CD6" w:rsidRPr="00434299" w:rsidRDefault="00D863D0" w:rsidP="00082CD6">
      <w:pPr>
        <w:pStyle w:val="Imprint"/>
        <w:rPr>
          <w:color w:val="000000" w:themeColor="text1"/>
        </w:rPr>
      </w:pPr>
      <w:r w:rsidRPr="007F368B">
        <w:rPr>
          <w:color w:val="000000" w:themeColor="text1"/>
        </w:rPr>
        <w:t>ISBN</w:t>
      </w:r>
      <w:r w:rsidR="00442C1C" w:rsidRPr="007F368B">
        <w:rPr>
          <w:color w:val="000000" w:themeColor="text1"/>
        </w:rPr>
        <w:t xml:space="preserve"> </w:t>
      </w:r>
      <w:r w:rsidR="00B80F7D" w:rsidRPr="00B80F7D">
        <w:rPr>
          <w:rFonts w:eastAsia="Arial" w:cs="Segoe UI"/>
          <w:color w:val="000000"/>
        </w:rPr>
        <w:t>978-1-98-859726-3</w:t>
      </w:r>
      <w:r w:rsidR="00B80F7D" w:rsidRPr="00B80F7D">
        <w:rPr>
          <w:rFonts w:cs="Segoe UI"/>
          <w:color w:val="000000" w:themeColor="text1"/>
          <w:sz w:val="18"/>
        </w:rPr>
        <w:t xml:space="preserve"> </w:t>
      </w:r>
      <w:r w:rsidRPr="00B80F7D">
        <w:rPr>
          <w:rFonts w:cs="Segoe UI"/>
          <w:color w:val="000000" w:themeColor="text1"/>
        </w:rPr>
        <w:t>(</w:t>
      </w:r>
      <w:r w:rsidR="00442C1C" w:rsidRPr="007F368B">
        <w:rPr>
          <w:color w:val="000000" w:themeColor="text1"/>
        </w:rPr>
        <w:t>online</w:t>
      </w:r>
      <w:r w:rsidRPr="007F368B">
        <w:rPr>
          <w:color w:val="000000" w:themeColor="text1"/>
        </w:rPr>
        <w:t>)</w:t>
      </w:r>
      <w:r w:rsidR="00082CD6" w:rsidRPr="007F368B">
        <w:rPr>
          <w:color w:val="000000" w:themeColor="text1"/>
        </w:rPr>
        <w:br/>
        <w:t xml:space="preserve">HP </w:t>
      </w:r>
      <w:r w:rsidR="002F3B52">
        <w:rPr>
          <w:color w:val="000000" w:themeColor="text1"/>
        </w:rPr>
        <w:t>7</w:t>
      </w:r>
      <w:r w:rsidR="00B80F7D">
        <w:rPr>
          <w:color w:val="000000" w:themeColor="text1"/>
        </w:rPr>
        <w:t>253</w:t>
      </w:r>
    </w:p>
    <w:p w14:paraId="0E1C7247" w14:textId="77777777" w:rsidR="00C86248" w:rsidRPr="00434299" w:rsidRDefault="008C64C4" w:rsidP="00A63DFF">
      <w:pPr>
        <w:rPr>
          <w:color w:val="000000" w:themeColor="text1"/>
        </w:rPr>
      </w:pPr>
      <w:r w:rsidRPr="00434299">
        <w:rPr>
          <w:noProof/>
          <w:color w:val="000000" w:themeColor="text1"/>
          <w:lang w:eastAsia="en-NZ"/>
        </w:rPr>
        <w:drawing>
          <wp:inline distT="0" distB="0" distL="0" distR="0" wp14:anchorId="7C4F8935" wp14:editId="124FC1C6">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7458BE92" w14:textId="77777777" w:rsidR="00A63DFF" w:rsidRPr="00434299" w:rsidRDefault="00A63DFF" w:rsidP="00A63DFF">
      <w:pPr>
        <w:pStyle w:val="Imprint"/>
        <w:spacing w:before="240" w:after="480"/>
        <w:rPr>
          <w:color w:val="000000" w:themeColor="text1"/>
        </w:rPr>
      </w:pPr>
      <w:r w:rsidRPr="00434299">
        <w:rPr>
          <w:color w:val="000000" w:themeColor="text1"/>
        </w:rP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D15FDE" w:rsidRPr="00434299" w14:paraId="04106265" w14:textId="77777777" w:rsidTr="00A63DFF">
        <w:trPr>
          <w:cantSplit/>
        </w:trPr>
        <w:tc>
          <w:tcPr>
            <w:tcW w:w="1526" w:type="dxa"/>
          </w:tcPr>
          <w:p w14:paraId="0B93CA66" w14:textId="77777777" w:rsidR="00A63DFF" w:rsidRPr="00434299" w:rsidRDefault="00A63DFF" w:rsidP="00A63DFF">
            <w:pPr>
              <w:rPr>
                <w:rFonts w:cs="Segoe UI"/>
                <w:color w:val="000000" w:themeColor="text1"/>
                <w:sz w:val="15"/>
                <w:szCs w:val="15"/>
              </w:rPr>
            </w:pPr>
            <w:r w:rsidRPr="00434299">
              <w:rPr>
                <w:rFonts w:cs="Segoe UI"/>
                <w:b/>
                <w:noProof/>
                <w:color w:val="000000" w:themeColor="text1"/>
                <w:sz w:val="15"/>
                <w:szCs w:val="15"/>
                <w:lang w:eastAsia="en-NZ"/>
              </w:rPr>
              <w:drawing>
                <wp:inline distT="0" distB="0" distL="0" distR="0" wp14:anchorId="18C984CD" wp14:editId="05F864F9">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3FC85923" w14:textId="77777777" w:rsidR="00A63DFF" w:rsidRPr="00434299" w:rsidRDefault="00A63DFF" w:rsidP="00A63DFF">
            <w:pPr>
              <w:rPr>
                <w:rFonts w:cs="Segoe UI"/>
                <w:color w:val="000000" w:themeColor="text1"/>
                <w:sz w:val="15"/>
                <w:szCs w:val="15"/>
              </w:rPr>
            </w:pPr>
            <w:r w:rsidRPr="00434299">
              <w:rPr>
                <w:rFonts w:cs="Segoe UI"/>
                <w:color w:val="000000" w:themeColor="text1"/>
                <w:sz w:val="15"/>
                <w:szCs w:val="15"/>
              </w:rPr>
              <w:t xml:space="preserve">This work is licensed under the Creative Commons Attribution 4.0 International licence. </w:t>
            </w:r>
            <w:proofErr w:type="gramStart"/>
            <w:r w:rsidRPr="00434299">
              <w:rPr>
                <w:rFonts w:cs="Segoe UI"/>
                <w:color w:val="000000" w:themeColor="text1"/>
                <w:sz w:val="15"/>
                <w:szCs w:val="15"/>
              </w:rPr>
              <w:t xml:space="preserve">In essence, </w:t>
            </w:r>
            <w:r w:rsidRPr="00434299">
              <w:rPr>
                <w:rFonts w:cs="Segoe UI"/>
                <w:bCs/>
                <w:color w:val="000000" w:themeColor="text1"/>
                <w:sz w:val="15"/>
                <w:szCs w:val="15"/>
              </w:rPr>
              <w:t>you</w:t>
            </w:r>
            <w:proofErr w:type="gramEnd"/>
            <w:r w:rsidRPr="00434299">
              <w:rPr>
                <w:rFonts w:cs="Segoe UI"/>
                <w:bCs/>
                <w:color w:val="000000" w:themeColor="text1"/>
                <w:sz w:val="15"/>
                <w:szCs w:val="15"/>
              </w:rPr>
              <w:t xml:space="preserve"> are free to: </w:t>
            </w:r>
            <w:r w:rsidRPr="00434299">
              <w:rPr>
                <w:rFonts w:cs="Segoe UI"/>
                <w:color w:val="000000" w:themeColor="text1"/>
                <w:sz w:val="15"/>
                <w:szCs w:val="15"/>
              </w:rPr>
              <w:t xml:space="preserve">share </w:t>
            </w:r>
            <w:proofErr w:type="spellStart"/>
            <w:r w:rsidRPr="00434299">
              <w:rPr>
                <w:rFonts w:cs="Segoe UI"/>
                <w:color w:val="000000" w:themeColor="text1"/>
                <w:sz w:val="15"/>
                <w:szCs w:val="15"/>
              </w:rPr>
              <w:t>ie</w:t>
            </w:r>
            <w:proofErr w:type="spellEnd"/>
            <w:r w:rsidRPr="00434299">
              <w:rPr>
                <w:rFonts w:cs="Segoe UI"/>
                <w:color w:val="000000" w:themeColor="text1"/>
                <w:sz w:val="15"/>
                <w:szCs w:val="15"/>
              </w:rPr>
              <w:t xml:space="preserve">, copy and redistribute the material in any medium or format; adapt </w:t>
            </w:r>
            <w:proofErr w:type="spellStart"/>
            <w:r w:rsidRPr="00434299">
              <w:rPr>
                <w:rFonts w:cs="Segoe UI"/>
                <w:color w:val="000000" w:themeColor="text1"/>
                <w:sz w:val="15"/>
                <w:szCs w:val="15"/>
              </w:rPr>
              <w:t>ie</w:t>
            </w:r>
            <w:proofErr w:type="spellEnd"/>
            <w:r w:rsidRPr="00434299">
              <w:rPr>
                <w:rFonts w:cs="Segoe UI"/>
                <w:color w:val="000000" w:themeColor="text1"/>
                <w:sz w:val="15"/>
                <w:szCs w:val="15"/>
              </w:rPr>
              <w:t xml:space="preserve">, remix, transform and build upon the material. </w:t>
            </w:r>
            <w:r w:rsidRPr="00434299">
              <w:rPr>
                <w:rFonts w:cs="Segoe UI"/>
                <w:bCs/>
                <w:color w:val="000000" w:themeColor="text1"/>
                <w:sz w:val="15"/>
                <w:szCs w:val="15"/>
              </w:rPr>
              <w:t>You must give appropriate credit, provide a link to the licence and indicate if changes were made.</w:t>
            </w:r>
          </w:p>
        </w:tc>
      </w:tr>
    </w:tbl>
    <w:p w14:paraId="039B6588" w14:textId="77777777" w:rsidR="007E74F1" w:rsidRPr="00434299" w:rsidRDefault="007E74F1" w:rsidP="00A63DFF">
      <w:pPr>
        <w:rPr>
          <w:color w:val="000000" w:themeColor="text1"/>
        </w:rPr>
      </w:pPr>
    </w:p>
    <w:p w14:paraId="7B92C5A7" w14:textId="77777777" w:rsidR="00C86248" w:rsidRPr="00434299" w:rsidRDefault="00C86248">
      <w:pPr>
        <w:jc w:val="center"/>
        <w:rPr>
          <w:color w:val="000000" w:themeColor="text1"/>
        </w:rPr>
        <w:sectPr w:rsidR="00C86248" w:rsidRPr="00434299" w:rsidSect="00C05132">
          <w:footerReference w:type="even" r:id="rId13"/>
          <w:footerReference w:type="default" r:id="rId14"/>
          <w:pgSz w:w="11907" w:h="16834" w:code="9"/>
          <w:pgMar w:top="1701" w:right="2268" w:bottom="1134" w:left="2268" w:header="0" w:footer="0" w:gutter="0"/>
          <w:cols w:space="720"/>
          <w:vAlign w:val="bottom"/>
        </w:sectPr>
      </w:pPr>
    </w:p>
    <w:p w14:paraId="48B5A129" w14:textId="77777777" w:rsidR="00C86248" w:rsidRPr="005026EE" w:rsidRDefault="00C86248" w:rsidP="00EB06C1">
      <w:pPr>
        <w:pStyle w:val="IntroHead"/>
        <w:keepNext/>
        <w:pageBreakBefore w:val="0"/>
      </w:pPr>
      <w:bookmarkStart w:id="0" w:name="_Toc405792991"/>
      <w:bookmarkStart w:id="1" w:name="_Toc405793224"/>
      <w:r w:rsidRPr="00EB06C1">
        <w:lastRenderedPageBreak/>
        <w:t>Contents</w:t>
      </w:r>
      <w:bookmarkEnd w:id="0"/>
      <w:bookmarkEnd w:id="1"/>
    </w:p>
    <w:p w14:paraId="7AF487B8" w14:textId="21B00713" w:rsidR="00693294" w:rsidRDefault="00FC1AA0">
      <w:pPr>
        <w:pStyle w:val="TOC1"/>
        <w:rPr>
          <w:rFonts w:asciiTheme="minorHAnsi" w:eastAsiaTheme="minorEastAsia" w:hAnsiTheme="minorHAnsi" w:cstheme="minorBidi"/>
          <w:noProof/>
          <w:sz w:val="22"/>
          <w:szCs w:val="22"/>
          <w:lang w:eastAsia="ko-KR"/>
        </w:rPr>
      </w:pPr>
      <w:r>
        <w:rPr>
          <w:b/>
          <w:color w:val="000000" w:themeColor="text1"/>
        </w:rPr>
        <w:fldChar w:fldCharType="begin"/>
      </w:r>
      <w:r>
        <w:rPr>
          <w:b/>
          <w:color w:val="000000" w:themeColor="text1"/>
        </w:rPr>
        <w:instrText xml:space="preserve"> TOC \o "1-3" \h \z \u </w:instrText>
      </w:r>
      <w:r>
        <w:rPr>
          <w:b/>
          <w:color w:val="000000" w:themeColor="text1"/>
        </w:rPr>
        <w:fldChar w:fldCharType="separate"/>
      </w:r>
      <w:hyperlink w:anchor="_Toc19011961" w:history="1">
        <w:r w:rsidR="00693294" w:rsidRPr="007C1F5D">
          <w:rPr>
            <w:rStyle w:val="Hyperlink"/>
            <w:noProof/>
          </w:rPr>
          <w:t>This consultation</w:t>
        </w:r>
        <w:r w:rsidR="00693294">
          <w:rPr>
            <w:noProof/>
            <w:webHidden/>
          </w:rPr>
          <w:tab/>
        </w:r>
        <w:r w:rsidR="00693294">
          <w:rPr>
            <w:noProof/>
            <w:webHidden/>
          </w:rPr>
          <w:fldChar w:fldCharType="begin"/>
        </w:r>
        <w:r w:rsidR="00693294">
          <w:rPr>
            <w:noProof/>
            <w:webHidden/>
          </w:rPr>
          <w:instrText xml:space="preserve"> PAGEREF _Toc19011961 \h </w:instrText>
        </w:r>
        <w:r w:rsidR="00693294">
          <w:rPr>
            <w:noProof/>
            <w:webHidden/>
          </w:rPr>
        </w:r>
        <w:r w:rsidR="00693294">
          <w:rPr>
            <w:noProof/>
            <w:webHidden/>
          </w:rPr>
          <w:fldChar w:fldCharType="separate"/>
        </w:r>
        <w:r w:rsidR="00B601BE">
          <w:rPr>
            <w:noProof/>
            <w:webHidden/>
          </w:rPr>
          <w:t>1</w:t>
        </w:r>
        <w:r w:rsidR="00693294">
          <w:rPr>
            <w:noProof/>
            <w:webHidden/>
          </w:rPr>
          <w:fldChar w:fldCharType="end"/>
        </w:r>
      </w:hyperlink>
    </w:p>
    <w:p w14:paraId="12079848" w14:textId="12D4DB42" w:rsidR="00693294" w:rsidRDefault="00E32D3D">
      <w:pPr>
        <w:pStyle w:val="TOC2"/>
        <w:rPr>
          <w:rFonts w:asciiTheme="minorHAnsi" w:eastAsiaTheme="minorEastAsia" w:hAnsiTheme="minorHAnsi" w:cstheme="minorBidi"/>
          <w:noProof/>
          <w:szCs w:val="22"/>
          <w:lang w:eastAsia="ko-KR"/>
        </w:rPr>
      </w:pPr>
      <w:hyperlink w:anchor="_Toc19011962" w:history="1">
        <w:r w:rsidR="00693294" w:rsidRPr="007C1F5D">
          <w:rPr>
            <w:rStyle w:val="Hyperlink"/>
            <w:noProof/>
          </w:rPr>
          <w:t>Why are we consulting</w:t>
        </w:r>
        <w:r w:rsidR="00693294">
          <w:rPr>
            <w:noProof/>
            <w:webHidden/>
          </w:rPr>
          <w:tab/>
        </w:r>
        <w:r w:rsidR="00693294">
          <w:rPr>
            <w:noProof/>
            <w:webHidden/>
          </w:rPr>
          <w:fldChar w:fldCharType="begin"/>
        </w:r>
        <w:r w:rsidR="00693294">
          <w:rPr>
            <w:noProof/>
            <w:webHidden/>
          </w:rPr>
          <w:instrText xml:space="preserve"> PAGEREF _Toc19011962 \h </w:instrText>
        </w:r>
        <w:r w:rsidR="00693294">
          <w:rPr>
            <w:noProof/>
            <w:webHidden/>
          </w:rPr>
        </w:r>
        <w:r w:rsidR="00693294">
          <w:rPr>
            <w:noProof/>
            <w:webHidden/>
          </w:rPr>
          <w:fldChar w:fldCharType="separate"/>
        </w:r>
        <w:r w:rsidR="00B601BE">
          <w:rPr>
            <w:noProof/>
            <w:webHidden/>
          </w:rPr>
          <w:t>1</w:t>
        </w:r>
        <w:r w:rsidR="00693294">
          <w:rPr>
            <w:noProof/>
            <w:webHidden/>
          </w:rPr>
          <w:fldChar w:fldCharType="end"/>
        </w:r>
      </w:hyperlink>
    </w:p>
    <w:p w14:paraId="4869AE24" w14:textId="1F69BA61" w:rsidR="00693294" w:rsidRDefault="00E32D3D">
      <w:pPr>
        <w:pStyle w:val="TOC2"/>
        <w:rPr>
          <w:rFonts w:asciiTheme="minorHAnsi" w:eastAsiaTheme="minorEastAsia" w:hAnsiTheme="minorHAnsi" w:cstheme="minorBidi"/>
          <w:noProof/>
          <w:szCs w:val="22"/>
          <w:lang w:eastAsia="ko-KR"/>
        </w:rPr>
      </w:pPr>
      <w:hyperlink w:anchor="_Toc19011963" w:history="1">
        <w:r w:rsidR="00693294" w:rsidRPr="007C1F5D">
          <w:rPr>
            <w:rStyle w:val="Hyperlink"/>
            <w:noProof/>
          </w:rPr>
          <w:t>How to provide feedback</w:t>
        </w:r>
        <w:r w:rsidR="00693294">
          <w:rPr>
            <w:noProof/>
            <w:webHidden/>
          </w:rPr>
          <w:tab/>
        </w:r>
        <w:r w:rsidR="00693294">
          <w:rPr>
            <w:noProof/>
            <w:webHidden/>
          </w:rPr>
          <w:fldChar w:fldCharType="begin"/>
        </w:r>
        <w:r w:rsidR="00693294">
          <w:rPr>
            <w:noProof/>
            <w:webHidden/>
          </w:rPr>
          <w:instrText xml:space="preserve"> PAGEREF _Toc19011963 \h </w:instrText>
        </w:r>
        <w:r w:rsidR="00693294">
          <w:rPr>
            <w:noProof/>
            <w:webHidden/>
          </w:rPr>
        </w:r>
        <w:r w:rsidR="00693294">
          <w:rPr>
            <w:noProof/>
            <w:webHidden/>
          </w:rPr>
          <w:fldChar w:fldCharType="separate"/>
        </w:r>
        <w:r w:rsidR="00B601BE">
          <w:rPr>
            <w:noProof/>
            <w:webHidden/>
          </w:rPr>
          <w:t>1</w:t>
        </w:r>
        <w:r w:rsidR="00693294">
          <w:rPr>
            <w:noProof/>
            <w:webHidden/>
          </w:rPr>
          <w:fldChar w:fldCharType="end"/>
        </w:r>
      </w:hyperlink>
    </w:p>
    <w:p w14:paraId="194A6675" w14:textId="7E8D759A" w:rsidR="00693294" w:rsidRDefault="00E32D3D">
      <w:pPr>
        <w:pStyle w:val="TOC1"/>
        <w:rPr>
          <w:rFonts w:asciiTheme="minorHAnsi" w:eastAsiaTheme="minorEastAsia" w:hAnsiTheme="minorHAnsi" w:cstheme="minorBidi"/>
          <w:noProof/>
          <w:sz w:val="22"/>
          <w:szCs w:val="22"/>
          <w:lang w:eastAsia="ko-KR"/>
        </w:rPr>
      </w:pPr>
      <w:hyperlink w:anchor="_Toc19011964" w:history="1">
        <w:r w:rsidR="00693294" w:rsidRPr="007C1F5D">
          <w:rPr>
            <w:rStyle w:val="Hyperlink"/>
            <w:noProof/>
          </w:rPr>
          <w:t>Introduction</w:t>
        </w:r>
        <w:r w:rsidR="00693294">
          <w:rPr>
            <w:noProof/>
            <w:webHidden/>
          </w:rPr>
          <w:tab/>
        </w:r>
        <w:r w:rsidR="00693294">
          <w:rPr>
            <w:noProof/>
            <w:webHidden/>
          </w:rPr>
          <w:fldChar w:fldCharType="begin"/>
        </w:r>
        <w:r w:rsidR="00693294">
          <w:rPr>
            <w:noProof/>
            <w:webHidden/>
          </w:rPr>
          <w:instrText xml:space="preserve"> PAGEREF _Toc19011964 \h </w:instrText>
        </w:r>
        <w:r w:rsidR="00693294">
          <w:rPr>
            <w:noProof/>
            <w:webHidden/>
          </w:rPr>
        </w:r>
        <w:r w:rsidR="00693294">
          <w:rPr>
            <w:noProof/>
            <w:webHidden/>
          </w:rPr>
          <w:fldChar w:fldCharType="separate"/>
        </w:r>
        <w:r w:rsidR="00B601BE">
          <w:rPr>
            <w:noProof/>
            <w:webHidden/>
          </w:rPr>
          <w:t>2</w:t>
        </w:r>
        <w:r w:rsidR="00693294">
          <w:rPr>
            <w:noProof/>
            <w:webHidden/>
          </w:rPr>
          <w:fldChar w:fldCharType="end"/>
        </w:r>
      </w:hyperlink>
    </w:p>
    <w:p w14:paraId="56496600" w14:textId="662AEC12" w:rsidR="00693294" w:rsidRDefault="00E32D3D">
      <w:pPr>
        <w:pStyle w:val="TOC2"/>
        <w:rPr>
          <w:rFonts w:asciiTheme="minorHAnsi" w:eastAsiaTheme="minorEastAsia" w:hAnsiTheme="minorHAnsi" w:cstheme="minorBidi"/>
          <w:noProof/>
          <w:szCs w:val="22"/>
          <w:lang w:eastAsia="ko-KR"/>
        </w:rPr>
      </w:pPr>
      <w:hyperlink w:anchor="_Toc19011965" w:history="1">
        <w:r w:rsidR="00693294" w:rsidRPr="007C1F5D">
          <w:rPr>
            <w:rStyle w:val="Hyperlink"/>
            <w:noProof/>
          </w:rPr>
          <w:t>Purpose and commencement</w:t>
        </w:r>
        <w:r w:rsidR="00693294">
          <w:rPr>
            <w:noProof/>
            <w:webHidden/>
          </w:rPr>
          <w:tab/>
        </w:r>
        <w:r w:rsidR="00693294">
          <w:rPr>
            <w:noProof/>
            <w:webHidden/>
          </w:rPr>
          <w:fldChar w:fldCharType="begin"/>
        </w:r>
        <w:r w:rsidR="00693294">
          <w:rPr>
            <w:noProof/>
            <w:webHidden/>
          </w:rPr>
          <w:instrText xml:space="preserve"> PAGEREF _Toc19011965 \h </w:instrText>
        </w:r>
        <w:r w:rsidR="00693294">
          <w:rPr>
            <w:noProof/>
            <w:webHidden/>
          </w:rPr>
        </w:r>
        <w:r w:rsidR="00693294">
          <w:rPr>
            <w:noProof/>
            <w:webHidden/>
          </w:rPr>
          <w:fldChar w:fldCharType="separate"/>
        </w:r>
        <w:r w:rsidR="00B601BE">
          <w:rPr>
            <w:noProof/>
            <w:webHidden/>
          </w:rPr>
          <w:t>2</w:t>
        </w:r>
        <w:r w:rsidR="00693294">
          <w:rPr>
            <w:noProof/>
            <w:webHidden/>
          </w:rPr>
          <w:fldChar w:fldCharType="end"/>
        </w:r>
      </w:hyperlink>
    </w:p>
    <w:p w14:paraId="58DB037D" w14:textId="3B221B48" w:rsidR="00693294" w:rsidRDefault="00E32D3D">
      <w:pPr>
        <w:pStyle w:val="TOC2"/>
        <w:rPr>
          <w:rFonts w:asciiTheme="minorHAnsi" w:eastAsiaTheme="minorEastAsia" w:hAnsiTheme="minorHAnsi" w:cstheme="minorBidi"/>
          <w:noProof/>
          <w:szCs w:val="22"/>
          <w:lang w:eastAsia="ko-KR"/>
        </w:rPr>
      </w:pPr>
      <w:hyperlink w:anchor="_Toc19011966" w:history="1">
        <w:r w:rsidR="00693294" w:rsidRPr="007C1F5D">
          <w:rPr>
            <w:rStyle w:val="Hyperlink"/>
            <w:noProof/>
          </w:rPr>
          <w:t>Scope</w:t>
        </w:r>
        <w:r w:rsidR="00693294">
          <w:rPr>
            <w:noProof/>
            <w:webHidden/>
          </w:rPr>
          <w:tab/>
        </w:r>
        <w:r w:rsidR="00693294">
          <w:rPr>
            <w:noProof/>
            <w:webHidden/>
          </w:rPr>
          <w:fldChar w:fldCharType="begin"/>
        </w:r>
        <w:r w:rsidR="00693294">
          <w:rPr>
            <w:noProof/>
            <w:webHidden/>
          </w:rPr>
          <w:instrText xml:space="preserve"> PAGEREF _Toc19011966 \h </w:instrText>
        </w:r>
        <w:r w:rsidR="00693294">
          <w:rPr>
            <w:noProof/>
            <w:webHidden/>
          </w:rPr>
        </w:r>
        <w:r w:rsidR="00693294">
          <w:rPr>
            <w:noProof/>
            <w:webHidden/>
          </w:rPr>
          <w:fldChar w:fldCharType="separate"/>
        </w:r>
        <w:r w:rsidR="00B601BE">
          <w:rPr>
            <w:noProof/>
            <w:webHidden/>
          </w:rPr>
          <w:t>2</w:t>
        </w:r>
        <w:r w:rsidR="00693294">
          <w:rPr>
            <w:noProof/>
            <w:webHidden/>
          </w:rPr>
          <w:fldChar w:fldCharType="end"/>
        </w:r>
      </w:hyperlink>
    </w:p>
    <w:p w14:paraId="6521A50E" w14:textId="33AEE975" w:rsidR="00693294" w:rsidRDefault="00E32D3D">
      <w:pPr>
        <w:pStyle w:val="TOC2"/>
        <w:rPr>
          <w:rFonts w:asciiTheme="minorHAnsi" w:eastAsiaTheme="minorEastAsia" w:hAnsiTheme="minorHAnsi" w:cstheme="minorBidi"/>
          <w:noProof/>
          <w:szCs w:val="22"/>
          <w:lang w:eastAsia="ko-KR"/>
        </w:rPr>
      </w:pPr>
      <w:hyperlink w:anchor="_Toc19011967" w:history="1">
        <w:r w:rsidR="00693294" w:rsidRPr="007C1F5D">
          <w:rPr>
            <w:rStyle w:val="Hyperlink"/>
            <w:noProof/>
          </w:rPr>
          <w:t>Contact</w:t>
        </w:r>
        <w:r w:rsidR="00693294">
          <w:rPr>
            <w:noProof/>
            <w:webHidden/>
          </w:rPr>
          <w:tab/>
        </w:r>
        <w:r w:rsidR="00693294">
          <w:rPr>
            <w:noProof/>
            <w:webHidden/>
          </w:rPr>
          <w:fldChar w:fldCharType="begin"/>
        </w:r>
        <w:r w:rsidR="00693294">
          <w:rPr>
            <w:noProof/>
            <w:webHidden/>
          </w:rPr>
          <w:instrText xml:space="preserve"> PAGEREF _Toc19011967 \h </w:instrText>
        </w:r>
        <w:r w:rsidR="00693294">
          <w:rPr>
            <w:noProof/>
            <w:webHidden/>
          </w:rPr>
        </w:r>
        <w:r w:rsidR="00693294">
          <w:rPr>
            <w:noProof/>
            <w:webHidden/>
          </w:rPr>
          <w:fldChar w:fldCharType="separate"/>
        </w:r>
        <w:r w:rsidR="00B601BE">
          <w:rPr>
            <w:noProof/>
            <w:webHidden/>
          </w:rPr>
          <w:t>2</w:t>
        </w:r>
        <w:r w:rsidR="00693294">
          <w:rPr>
            <w:noProof/>
            <w:webHidden/>
          </w:rPr>
          <w:fldChar w:fldCharType="end"/>
        </w:r>
      </w:hyperlink>
    </w:p>
    <w:p w14:paraId="56C5F156" w14:textId="06489E4A" w:rsidR="00693294" w:rsidRDefault="00E32D3D">
      <w:pPr>
        <w:pStyle w:val="TOC1"/>
        <w:rPr>
          <w:rFonts w:asciiTheme="minorHAnsi" w:eastAsiaTheme="minorEastAsia" w:hAnsiTheme="minorHAnsi" w:cstheme="minorBidi"/>
          <w:noProof/>
          <w:sz w:val="22"/>
          <w:szCs w:val="22"/>
          <w:lang w:eastAsia="ko-KR"/>
        </w:rPr>
      </w:pPr>
      <w:hyperlink w:anchor="_Toc19011968" w:history="1">
        <w:r w:rsidR="00693294" w:rsidRPr="007C1F5D">
          <w:rPr>
            <w:rStyle w:val="Hyperlink"/>
            <w:noProof/>
          </w:rPr>
          <w:t>Roles and responsibilities</w:t>
        </w:r>
        <w:r w:rsidR="00693294">
          <w:rPr>
            <w:noProof/>
            <w:webHidden/>
          </w:rPr>
          <w:tab/>
        </w:r>
        <w:r w:rsidR="00693294">
          <w:rPr>
            <w:noProof/>
            <w:webHidden/>
          </w:rPr>
          <w:fldChar w:fldCharType="begin"/>
        </w:r>
        <w:r w:rsidR="00693294">
          <w:rPr>
            <w:noProof/>
            <w:webHidden/>
          </w:rPr>
          <w:instrText xml:space="preserve"> PAGEREF _Toc19011968 \h </w:instrText>
        </w:r>
        <w:r w:rsidR="00693294">
          <w:rPr>
            <w:noProof/>
            <w:webHidden/>
          </w:rPr>
        </w:r>
        <w:r w:rsidR="00693294">
          <w:rPr>
            <w:noProof/>
            <w:webHidden/>
          </w:rPr>
          <w:fldChar w:fldCharType="separate"/>
        </w:r>
        <w:r w:rsidR="00B601BE">
          <w:rPr>
            <w:noProof/>
            <w:webHidden/>
          </w:rPr>
          <w:t>3</w:t>
        </w:r>
        <w:r w:rsidR="00693294">
          <w:rPr>
            <w:noProof/>
            <w:webHidden/>
          </w:rPr>
          <w:fldChar w:fldCharType="end"/>
        </w:r>
      </w:hyperlink>
    </w:p>
    <w:p w14:paraId="02C855A0" w14:textId="68C3E6D3" w:rsidR="00693294" w:rsidRDefault="00E32D3D">
      <w:pPr>
        <w:pStyle w:val="TOC1"/>
        <w:rPr>
          <w:rFonts w:asciiTheme="minorHAnsi" w:eastAsiaTheme="minorEastAsia" w:hAnsiTheme="minorHAnsi" w:cstheme="minorBidi"/>
          <w:noProof/>
          <w:sz w:val="22"/>
          <w:szCs w:val="22"/>
          <w:lang w:eastAsia="ko-KR"/>
        </w:rPr>
      </w:pPr>
      <w:hyperlink w:anchor="_Toc19011969" w:history="1">
        <w:r w:rsidR="00693294" w:rsidRPr="007C1F5D">
          <w:rPr>
            <w:rStyle w:val="Hyperlink"/>
            <w:noProof/>
          </w:rPr>
          <w:t>Definitions</w:t>
        </w:r>
        <w:r w:rsidR="00693294">
          <w:rPr>
            <w:noProof/>
            <w:webHidden/>
          </w:rPr>
          <w:tab/>
        </w:r>
        <w:r w:rsidR="00693294">
          <w:rPr>
            <w:noProof/>
            <w:webHidden/>
          </w:rPr>
          <w:fldChar w:fldCharType="begin"/>
        </w:r>
        <w:r w:rsidR="00693294">
          <w:rPr>
            <w:noProof/>
            <w:webHidden/>
          </w:rPr>
          <w:instrText xml:space="preserve"> PAGEREF _Toc19011969 \h </w:instrText>
        </w:r>
        <w:r w:rsidR="00693294">
          <w:rPr>
            <w:noProof/>
            <w:webHidden/>
          </w:rPr>
        </w:r>
        <w:r w:rsidR="00693294">
          <w:rPr>
            <w:noProof/>
            <w:webHidden/>
          </w:rPr>
          <w:fldChar w:fldCharType="separate"/>
        </w:r>
        <w:r w:rsidR="00B601BE">
          <w:rPr>
            <w:noProof/>
            <w:webHidden/>
          </w:rPr>
          <w:t>4</w:t>
        </w:r>
        <w:r w:rsidR="00693294">
          <w:rPr>
            <w:noProof/>
            <w:webHidden/>
          </w:rPr>
          <w:fldChar w:fldCharType="end"/>
        </w:r>
      </w:hyperlink>
    </w:p>
    <w:p w14:paraId="5A898562" w14:textId="13416417" w:rsidR="00693294" w:rsidRDefault="00E32D3D">
      <w:pPr>
        <w:pStyle w:val="TOC1"/>
        <w:rPr>
          <w:rFonts w:asciiTheme="minorHAnsi" w:eastAsiaTheme="minorEastAsia" w:hAnsiTheme="minorHAnsi" w:cstheme="minorBidi"/>
          <w:noProof/>
          <w:sz w:val="22"/>
          <w:szCs w:val="22"/>
          <w:lang w:eastAsia="ko-KR"/>
        </w:rPr>
      </w:pPr>
      <w:hyperlink w:anchor="_Toc19011970" w:history="1">
        <w:r w:rsidR="00693294" w:rsidRPr="007C1F5D">
          <w:rPr>
            <w:rStyle w:val="Hyperlink"/>
            <w:noProof/>
          </w:rPr>
          <w:t>Managing entity</w:t>
        </w:r>
        <w:r w:rsidR="00693294">
          <w:rPr>
            <w:noProof/>
            <w:webHidden/>
          </w:rPr>
          <w:tab/>
        </w:r>
        <w:r w:rsidR="00693294">
          <w:rPr>
            <w:noProof/>
            <w:webHidden/>
          </w:rPr>
          <w:fldChar w:fldCharType="begin"/>
        </w:r>
        <w:r w:rsidR="00693294">
          <w:rPr>
            <w:noProof/>
            <w:webHidden/>
          </w:rPr>
          <w:instrText xml:space="preserve"> PAGEREF _Toc19011970 \h </w:instrText>
        </w:r>
        <w:r w:rsidR="00693294">
          <w:rPr>
            <w:noProof/>
            <w:webHidden/>
          </w:rPr>
        </w:r>
        <w:r w:rsidR="00693294">
          <w:rPr>
            <w:noProof/>
            <w:webHidden/>
          </w:rPr>
          <w:fldChar w:fldCharType="separate"/>
        </w:r>
        <w:r w:rsidR="00B601BE">
          <w:rPr>
            <w:noProof/>
            <w:webHidden/>
          </w:rPr>
          <w:t>7</w:t>
        </w:r>
        <w:r w:rsidR="00693294">
          <w:rPr>
            <w:noProof/>
            <w:webHidden/>
          </w:rPr>
          <w:fldChar w:fldCharType="end"/>
        </w:r>
      </w:hyperlink>
    </w:p>
    <w:p w14:paraId="68CEEB86" w14:textId="5A2BEA16" w:rsidR="00693294" w:rsidRDefault="00E32D3D">
      <w:pPr>
        <w:pStyle w:val="TOC2"/>
        <w:rPr>
          <w:rFonts w:asciiTheme="minorHAnsi" w:eastAsiaTheme="minorEastAsia" w:hAnsiTheme="minorHAnsi" w:cstheme="minorBidi"/>
          <w:noProof/>
          <w:szCs w:val="22"/>
          <w:lang w:eastAsia="ko-KR"/>
        </w:rPr>
      </w:pPr>
      <w:hyperlink w:anchor="_Toc19011971" w:history="1">
        <w:r w:rsidR="00693294" w:rsidRPr="007C1F5D">
          <w:rPr>
            <w:rStyle w:val="Hyperlink"/>
            <w:noProof/>
          </w:rPr>
          <w:t>General</w:t>
        </w:r>
        <w:r w:rsidR="00693294">
          <w:rPr>
            <w:noProof/>
            <w:webHidden/>
          </w:rPr>
          <w:tab/>
        </w:r>
        <w:r w:rsidR="00693294">
          <w:rPr>
            <w:noProof/>
            <w:webHidden/>
          </w:rPr>
          <w:fldChar w:fldCharType="begin"/>
        </w:r>
        <w:r w:rsidR="00693294">
          <w:rPr>
            <w:noProof/>
            <w:webHidden/>
          </w:rPr>
          <w:instrText xml:space="preserve"> PAGEREF _Toc19011971 \h </w:instrText>
        </w:r>
        <w:r w:rsidR="00693294">
          <w:rPr>
            <w:noProof/>
            <w:webHidden/>
          </w:rPr>
        </w:r>
        <w:r w:rsidR="00693294">
          <w:rPr>
            <w:noProof/>
            <w:webHidden/>
          </w:rPr>
          <w:fldChar w:fldCharType="separate"/>
        </w:r>
        <w:r w:rsidR="00B601BE">
          <w:rPr>
            <w:noProof/>
            <w:webHidden/>
          </w:rPr>
          <w:t>7</w:t>
        </w:r>
        <w:r w:rsidR="00693294">
          <w:rPr>
            <w:noProof/>
            <w:webHidden/>
          </w:rPr>
          <w:fldChar w:fldCharType="end"/>
        </w:r>
      </w:hyperlink>
    </w:p>
    <w:p w14:paraId="652E6C3D" w14:textId="2856D36B" w:rsidR="00693294" w:rsidRDefault="00E32D3D">
      <w:pPr>
        <w:pStyle w:val="TOC2"/>
        <w:rPr>
          <w:rFonts w:asciiTheme="minorHAnsi" w:eastAsiaTheme="minorEastAsia" w:hAnsiTheme="minorHAnsi" w:cstheme="minorBidi"/>
          <w:noProof/>
          <w:szCs w:val="22"/>
          <w:lang w:eastAsia="ko-KR"/>
        </w:rPr>
      </w:pPr>
      <w:hyperlink w:anchor="_Toc19011972" w:history="1">
        <w:r w:rsidR="00693294" w:rsidRPr="007C1F5D">
          <w:rPr>
            <w:rStyle w:val="Hyperlink"/>
            <w:rFonts w:eastAsia="Georgia"/>
            <w:noProof/>
          </w:rPr>
          <w:t>Safety assessment</w:t>
        </w:r>
        <w:r w:rsidR="00693294">
          <w:rPr>
            <w:noProof/>
            <w:webHidden/>
          </w:rPr>
          <w:tab/>
        </w:r>
        <w:r w:rsidR="00693294">
          <w:rPr>
            <w:noProof/>
            <w:webHidden/>
          </w:rPr>
          <w:fldChar w:fldCharType="begin"/>
        </w:r>
        <w:r w:rsidR="00693294">
          <w:rPr>
            <w:noProof/>
            <w:webHidden/>
          </w:rPr>
          <w:instrText xml:space="preserve"> PAGEREF _Toc19011972 \h </w:instrText>
        </w:r>
        <w:r w:rsidR="00693294">
          <w:rPr>
            <w:noProof/>
            <w:webHidden/>
          </w:rPr>
        </w:r>
        <w:r w:rsidR="00693294">
          <w:rPr>
            <w:noProof/>
            <w:webHidden/>
          </w:rPr>
          <w:fldChar w:fldCharType="separate"/>
        </w:r>
        <w:r w:rsidR="00B601BE">
          <w:rPr>
            <w:noProof/>
            <w:webHidden/>
          </w:rPr>
          <w:t>8</w:t>
        </w:r>
        <w:r w:rsidR="00693294">
          <w:rPr>
            <w:noProof/>
            <w:webHidden/>
          </w:rPr>
          <w:fldChar w:fldCharType="end"/>
        </w:r>
      </w:hyperlink>
    </w:p>
    <w:p w14:paraId="40FB43F7" w14:textId="6CEEED49" w:rsidR="00693294" w:rsidRDefault="00E32D3D">
      <w:pPr>
        <w:pStyle w:val="TOC2"/>
        <w:rPr>
          <w:rFonts w:asciiTheme="minorHAnsi" w:eastAsiaTheme="minorEastAsia" w:hAnsiTheme="minorHAnsi" w:cstheme="minorBidi"/>
          <w:noProof/>
          <w:szCs w:val="22"/>
          <w:lang w:eastAsia="ko-KR"/>
        </w:rPr>
      </w:pPr>
      <w:hyperlink w:anchor="_Toc19011973" w:history="1">
        <w:r w:rsidR="00693294" w:rsidRPr="007C1F5D">
          <w:rPr>
            <w:rStyle w:val="Hyperlink"/>
            <w:rFonts w:eastAsia="Georgia"/>
            <w:noProof/>
          </w:rPr>
          <w:t>Facilities</w:t>
        </w:r>
        <w:r w:rsidR="00693294">
          <w:rPr>
            <w:noProof/>
            <w:webHidden/>
          </w:rPr>
          <w:tab/>
        </w:r>
        <w:r w:rsidR="00693294">
          <w:rPr>
            <w:noProof/>
            <w:webHidden/>
          </w:rPr>
          <w:fldChar w:fldCharType="begin"/>
        </w:r>
        <w:r w:rsidR="00693294">
          <w:rPr>
            <w:noProof/>
            <w:webHidden/>
          </w:rPr>
          <w:instrText xml:space="preserve"> PAGEREF _Toc19011973 \h </w:instrText>
        </w:r>
        <w:r w:rsidR="00693294">
          <w:rPr>
            <w:noProof/>
            <w:webHidden/>
          </w:rPr>
        </w:r>
        <w:r w:rsidR="00693294">
          <w:rPr>
            <w:noProof/>
            <w:webHidden/>
          </w:rPr>
          <w:fldChar w:fldCharType="separate"/>
        </w:r>
        <w:r w:rsidR="00B601BE">
          <w:rPr>
            <w:noProof/>
            <w:webHidden/>
          </w:rPr>
          <w:t>8</w:t>
        </w:r>
        <w:r w:rsidR="00693294">
          <w:rPr>
            <w:noProof/>
            <w:webHidden/>
          </w:rPr>
          <w:fldChar w:fldCharType="end"/>
        </w:r>
      </w:hyperlink>
    </w:p>
    <w:p w14:paraId="026B327A" w14:textId="3BDBA045" w:rsidR="00693294" w:rsidRDefault="00E32D3D">
      <w:pPr>
        <w:pStyle w:val="TOC2"/>
        <w:rPr>
          <w:rFonts w:asciiTheme="minorHAnsi" w:eastAsiaTheme="minorEastAsia" w:hAnsiTheme="minorHAnsi" w:cstheme="minorBidi"/>
          <w:noProof/>
          <w:szCs w:val="22"/>
          <w:lang w:eastAsia="ko-KR"/>
        </w:rPr>
      </w:pPr>
      <w:hyperlink w:anchor="_Toc19011974" w:history="1">
        <w:r w:rsidR="00693294" w:rsidRPr="007C1F5D">
          <w:rPr>
            <w:rStyle w:val="Hyperlink"/>
            <w:rFonts w:eastAsia="Georgia"/>
            <w:noProof/>
          </w:rPr>
          <w:t>Radiation sources and equipment</w:t>
        </w:r>
        <w:r w:rsidR="00693294">
          <w:rPr>
            <w:noProof/>
            <w:webHidden/>
          </w:rPr>
          <w:tab/>
        </w:r>
        <w:r w:rsidR="00693294">
          <w:rPr>
            <w:noProof/>
            <w:webHidden/>
          </w:rPr>
          <w:fldChar w:fldCharType="begin"/>
        </w:r>
        <w:r w:rsidR="00693294">
          <w:rPr>
            <w:noProof/>
            <w:webHidden/>
          </w:rPr>
          <w:instrText xml:space="preserve"> PAGEREF _Toc19011974 \h </w:instrText>
        </w:r>
        <w:r w:rsidR="00693294">
          <w:rPr>
            <w:noProof/>
            <w:webHidden/>
          </w:rPr>
        </w:r>
        <w:r w:rsidR="00693294">
          <w:rPr>
            <w:noProof/>
            <w:webHidden/>
          </w:rPr>
          <w:fldChar w:fldCharType="separate"/>
        </w:r>
        <w:r w:rsidR="00B601BE">
          <w:rPr>
            <w:noProof/>
            <w:webHidden/>
          </w:rPr>
          <w:t>10</w:t>
        </w:r>
        <w:r w:rsidR="00693294">
          <w:rPr>
            <w:noProof/>
            <w:webHidden/>
          </w:rPr>
          <w:fldChar w:fldCharType="end"/>
        </w:r>
      </w:hyperlink>
    </w:p>
    <w:p w14:paraId="657C1A54" w14:textId="64F6EC5C" w:rsidR="00693294" w:rsidRDefault="00E32D3D">
      <w:pPr>
        <w:pStyle w:val="TOC2"/>
        <w:rPr>
          <w:rFonts w:asciiTheme="minorHAnsi" w:eastAsiaTheme="minorEastAsia" w:hAnsiTheme="minorHAnsi" w:cstheme="minorBidi"/>
          <w:noProof/>
          <w:szCs w:val="22"/>
          <w:lang w:eastAsia="ko-KR"/>
        </w:rPr>
      </w:pPr>
      <w:hyperlink w:anchor="_Toc19011975" w:history="1">
        <w:r w:rsidR="00693294" w:rsidRPr="007C1F5D">
          <w:rPr>
            <w:rStyle w:val="Hyperlink"/>
            <w:rFonts w:eastAsia="Georgia"/>
            <w:noProof/>
          </w:rPr>
          <w:t>Procedures for radioactive sources</w:t>
        </w:r>
        <w:r w:rsidR="00693294">
          <w:rPr>
            <w:noProof/>
            <w:webHidden/>
          </w:rPr>
          <w:tab/>
        </w:r>
        <w:r w:rsidR="00693294">
          <w:rPr>
            <w:noProof/>
            <w:webHidden/>
          </w:rPr>
          <w:fldChar w:fldCharType="begin"/>
        </w:r>
        <w:r w:rsidR="00693294">
          <w:rPr>
            <w:noProof/>
            <w:webHidden/>
          </w:rPr>
          <w:instrText xml:space="preserve"> PAGEREF _Toc19011975 \h </w:instrText>
        </w:r>
        <w:r w:rsidR="00693294">
          <w:rPr>
            <w:noProof/>
            <w:webHidden/>
          </w:rPr>
        </w:r>
        <w:r w:rsidR="00693294">
          <w:rPr>
            <w:noProof/>
            <w:webHidden/>
          </w:rPr>
          <w:fldChar w:fldCharType="separate"/>
        </w:r>
        <w:r w:rsidR="00B601BE">
          <w:rPr>
            <w:noProof/>
            <w:webHidden/>
          </w:rPr>
          <w:t>11</w:t>
        </w:r>
        <w:r w:rsidR="00693294">
          <w:rPr>
            <w:noProof/>
            <w:webHidden/>
          </w:rPr>
          <w:fldChar w:fldCharType="end"/>
        </w:r>
      </w:hyperlink>
    </w:p>
    <w:p w14:paraId="650B0892" w14:textId="1335E3C9" w:rsidR="00693294" w:rsidRDefault="00E32D3D">
      <w:pPr>
        <w:pStyle w:val="TOC2"/>
        <w:rPr>
          <w:rFonts w:asciiTheme="minorHAnsi" w:eastAsiaTheme="minorEastAsia" w:hAnsiTheme="minorHAnsi" w:cstheme="minorBidi"/>
          <w:noProof/>
          <w:szCs w:val="22"/>
          <w:lang w:eastAsia="ko-KR"/>
        </w:rPr>
      </w:pPr>
      <w:hyperlink w:anchor="_Toc19011976" w:history="1">
        <w:r w:rsidR="00693294" w:rsidRPr="007C1F5D">
          <w:rPr>
            <w:rStyle w:val="Hyperlink"/>
            <w:rFonts w:eastAsia="Georgia"/>
            <w:noProof/>
          </w:rPr>
          <w:t>Training and authorisation</w:t>
        </w:r>
        <w:r w:rsidR="00693294">
          <w:rPr>
            <w:noProof/>
            <w:webHidden/>
          </w:rPr>
          <w:tab/>
        </w:r>
        <w:r w:rsidR="00693294">
          <w:rPr>
            <w:noProof/>
            <w:webHidden/>
          </w:rPr>
          <w:fldChar w:fldCharType="begin"/>
        </w:r>
        <w:r w:rsidR="00693294">
          <w:rPr>
            <w:noProof/>
            <w:webHidden/>
          </w:rPr>
          <w:instrText xml:space="preserve"> PAGEREF _Toc19011976 \h </w:instrText>
        </w:r>
        <w:r w:rsidR="00693294">
          <w:rPr>
            <w:noProof/>
            <w:webHidden/>
          </w:rPr>
        </w:r>
        <w:r w:rsidR="00693294">
          <w:rPr>
            <w:noProof/>
            <w:webHidden/>
          </w:rPr>
          <w:fldChar w:fldCharType="separate"/>
        </w:r>
        <w:r w:rsidR="00B601BE">
          <w:rPr>
            <w:noProof/>
            <w:webHidden/>
          </w:rPr>
          <w:t>12</w:t>
        </w:r>
        <w:r w:rsidR="00693294">
          <w:rPr>
            <w:noProof/>
            <w:webHidden/>
          </w:rPr>
          <w:fldChar w:fldCharType="end"/>
        </w:r>
      </w:hyperlink>
    </w:p>
    <w:p w14:paraId="7354A3C6" w14:textId="0E89ECC7" w:rsidR="00693294" w:rsidRDefault="00E32D3D">
      <w:pPr>
        <w:pStyle w:val="TOC2"/>
        <w:rPr>
          <w:rFonts w:asciiTheme="minorHAnsi" w:eastAsiaTheme="minorEastAsia" w:hAnsiTheme="minorHAnsi" w:cstheme="minorBidi"/>
          <w:noProof/>
          <w:szCs w:val="22"/>
          <w:lang w:eastAsia="ko-KR"/>
        </w:rPr>
      </w:pPr>
      <w:hyperlink w:anchor="_Toc19011977" w:history="1">
        <w:r w:rsidR="00693294" w:rsidRPr="007C1F5D">
          <w:rPr>
            <w:rStyle w:val="Hyperlink"/>
            <w:rFonts w:eastAsia="Georgia"/>
            <w:noProof/>
          </w:rPr>
          <w:t>Restricted activities</w:t>
        </w:r>
        <w:r w:rsidR="00693294">
          <w:rPr>
            <w:noProof/>
            <w:webHidden/>
          </w:rPr>
          <w:tab/>
        </w:r>
        <w:r w:rsidR="00693294">
          <w:rPr>
            <w:noProof/>
            <w:webHidden/>
          </w:rPr>
          <w:fldChar w:fldCharType="begin"/>
        </w:r>
        <w:r w:rsidR="00693294">
          <w:rPr>
            <w:noProof/>
            <w:webHidden/>
          </w:rPr>
          <w:instrText xml:space="preserve"> PAGEREF _Toc19011977 \h </w:instrText>
        </w:r>
        <w:r w:rsidR="00693294">
          <w:rPr>
            <w:noProof/>
            <w:webHidden/>
          </w:rPr>
        </w:r>
        <w:r w:rsidR="00693294">
          <w:rPr>
            <w:noProof/>
            <w:webHidden/>
          </w:rPr>
          <w:fldChar w:fldCharType="separate"/>
        </w:r>
        <w:r w:rsidR="00B601BE">
          <w:rPr>
            <w:noProof/>
            <w:webHidden/>
          </w:rPr>
          <w:t>13</w:t>
        </w:r>
        <w:r w:rsidR="00693294">
          <w:rPr>
            <w:noProof/>
            <w:webHidden/>
          </w:rPr>
          <w:fldChar w:fldCharType="end"/>
        </w:r>
      </w:hyperlink>
    </w:p>
    <w:p w14:paraId="111BE1DD" w14:textId="1E450D2F" w:rsidR="00693294" w:rsidRDefault="00E32D3D">
      <w:pPr>
        <w:pStyle w:val="TOC2"/>
        <w:rPr>
          <w:rFonts w:asciiTheme="minorHAnsi" w:eastAsiaTheme="minorEastAsia" w:hAnsiTheme="minorHAnsi" w:cstheme="minorBidi"/>
          <w:noProof/>
          <w:szCs w:val="22"/>
          <w:lang w:eastAsia="ko-KR"/>
        </w:rPr>
      </w:pPr>
      <w:hyperlink w:anchor="_Toc19011978" w:history="1">
        <w:r w:rsidR="00693294" w:rsidRPr="007C1F5D">
          <w:rPr>
            <w:rStyle w:val="Hyperlink"/>
            <w:rFonts w:eastAsia="Georgia"/>
            <w:noProof/>
          </w:rPr>
          <w:t>Policies, procedures and local rules</w:t>
        </w:r>
        <w:r w:rsidR="00693294">
          <w:rPr>
            <w:noProof/>
            <w:webHidden/>
          </w:rPr>
          <w:tab/>
        </w:r>
        <w:r w:rsidR="00693294">
          <w:rPr>
            <w:noProof/>
            <w:webHidden/>
          </w:rPr>
          <w:fldChar w:fldCharType="begin"/>
        </w:r>
        <w:r w:rsidR="00693294">
          <w:rPr>
            <w:noProof/>
            <w:webHidden/>
          </w:rPr>
          <w:instrText xml:space="preserve"> PAGEREF _Toc19011978 \h </w:instrText>
        </w:r>
        <w:r w:rsidR="00693294">
          <w:rPr>
            <w:noProof/>
            <w:webHidden/>
          </w:rPr>
        </w:r>
        <w:r w:rsidR="00693294">
          <w:rPr>
            <w:noProof/>
            <w:webHidden/>
          </w:rPr>
          <w:fldChar w:fldCharType="separate"/>
        </w:r>
        <w:r w:rsidR="00B601BE">
          <w:rPr>
            <w:noProof/>
            <w:webHidden/>
          </w:rPr>
          <w:t>13</w:t>
        </w:r>
        <w:r w:rsidR="00693294">
          <w:rPr>
            <w:noProof/>
            <w:webHidden/>
          </w:rPr>
          <w:fldChar w:fldCharType="end"/>
        </w:r>
      </w:hyperlink>
    </w:p>
    <w:p w14:paraId="75B4835E" w14:textId="547709AF" w:rsidR="00693294" w:rsidRDefault="00E32D3D">
      <w:pPr>
        <w:pStyle w:val="TOC2"/>
        <w:rPr>
          <w:rFonts w:asciiTheme="minorHAnsi" w:eastAsiaTheme="minorEastAsia" w:hAnsiTheme="minorHAnsi" w:cstheme="minorBidi"/>
          <w:noProof/>
          <w:szCs w:val="22"/>
          <w:lang w:eastAsia="ko-KR"/>
        </w:rPr>
      </w:pPr>
      <w:hyperlink w:anchor="_Toc19011979" w:history="1">
        <w:r w:rsidR="00693294" w:rsidRPr="007C1F5D">
          <w:rPr>
            <w:rStyle w:val="Hyperlink"/>
            <w:rFonts w:eastAsia="Georgia"/>
            <w:noProof/>
          </w:rPr>
          <w:t>Monitoring and measurement</w:t>
        </w:r>
        <w:r w:rsidR="00693294">
          <w:rPr>
            <w:noProof/>
            <w:webHidden/>
          </w:rPr>
          <w:tab/>
        </w:r>
        <w:r w:rsidR="00693294">
          <w:rPr>
            <w:noProof/>
            <w:webHidden/>
          </w:rPr>
          <w:fldChar w:fldCharType="begin"/>
        </w:r>
        <w:r w:rsidR="00693294">
          <w:rPr>
            <w:noProof/>
            <w:webHidden/>
          </w:rPr>
          <w:instrText xml:space="preserve"> PAGEREF _Toc19011979 \h </w:instrText>
        </w:r>
        <w:r w:rsidR="00693294">
          <w:rPr>
            <w:noProof/>
            <w:webHidden/>
          </w:rPr>
        </w:r>
        <w:r w:rsidR="00693294">
          <w:rPr>
            <w:noProof/>
            <w:webHidden/>
          </w:rPr>
          <w:fldChar w:fldCharType="separate"/>
        </w:r>
        <w:r w:rsidR="00B601BE">
          <w:rPr>
            <w:noProof/>
            <w:webHidden/>
          </w:rPr>
          <w:t>14</w:t>
        </w:r>
        <w:r w:rsidR="00693294">
          <w:rPr>
            <w:noProof/>
            <w:webHidden/>
          </w:rPr>
          <w:fldChar w:fldCharType="end"/>
        </w:r>
      </w:hyperlink>
    </w:p>
    <w:p w14:paraId="2920B42C" w14:textId="2EB77221" w:rsidR="00693294" w:rsidRDefault="00E32D3D">
      <w:pPr>
        <w:pStyle w:val="TOC2"/>
        <w:rPr>
          <w:rFonts w:asciiTheme="minorHAnsi" w:eastAsiaTheme="minorEastAsia" w:hAnsiTheme="minorHAnsi" w:cstheme="minorBidi"/>
          <w:noProof/>
          <w:szCs w:val="22"/>
          <w:lang w:eastAsia="ko-KR"/>
        </w:rPr>
      </w:pPr>
      <w:hyperlink w:anchor="_Toc19011980" w:history="1">
        <w:r w:rsidR="00693294" w:rsidRPr="007C1F5D">
          <w:rPr>
            <w:rStyle w:val="Hyperlink"/>
            <w:rFonts w:eastAsia="Georgia"/>
            <w:noProof/>
          </w:rPr>
          <w:t>Incidents, accidents and emergencies</w:t>
        </w:r>
        <w:r w:rsidR="00693294">
          <w:rPr>
            <w:noProof/>
            <w:webHidden/>
          </w:rPr>
          <w:tab/>
        </w:r>
        <w:r w:rsidR="00693294">
          <w:rPr>
            <w:noProof/>
            <w:webHidden/>
          </w:rPr>
          <w:fldChar w:fldCharType="begin"/>
        </w:r>
        <w:r w:rsidR="00693294">
          <w:rPr>
            <w:noProof/>
            <w:webHidden/>
          </w:rPr>
          <w:instrText xml:space="preserve"> PAGEREF _Toc19011980 \h </w:instrText>
        </w:r>
        <w:r w:rsidR="00693294">
          <w:rPr>
            <w:noProof/>
            <w:webHidden/>
          </w:rPr>
        </w:r>
        <w:r w:rsidR="00693294">
          <w:rPr>
            <w:noProof/>
            <w:webHidden/>
          </w:rPr>
          <w:fldChar w:fldCharType="separate"/>
        </w:r>
        <w:r w:rsidR="00B601BE">
          <w:rPr>
            <w:noProof/>
            <w:webHidden/>
          </w:rPr>
          <w:t>15</w:t>
        </w:r>
        <w:r w:rsidR="00693294">
          <w:rPr>
            <w:noProof/>
            <w:webHidden/>
          </w:rPr>
          <w:fldChar w:fldCharType="end"/>
        </w:r>
      </w:hyperlink>
    </w:p>
    <w:p w14:paraId="66ACBBBF" w14:textId="3F905C58" w:rsidR="00693294" w:rsidRDefault="00E32D3D">
      <w:pPr>
        <w:pStyle w:val="TOC2"/>
        <w:rPr>
          <w:rFonts w:asciiTheme="minorHAnsi" w:eastAsiaTheme="minorEastAsia" w:hAnsiTheme="minorHAnsi" w:cstheme="minorBidi"/>
          <w:noProof/>
          <w:szCs w:val="22"/>
          <w:lang w:eastAsia="ko-KR"/>
        </w:rPr>
      </w:pPr>
      <w:hyperlink w:anchor="_Toc19011981" w:history="1">
        <w:r w:rsidR="00693294" w:rsidRPr="007C1F5D">
          <w:rPr>
            <w:rStyle w:val="Hyperlink"/>
            <w:rFonts w:eastAsia="Georgia"/>
            <w:noProof/>
          </w:rPr>
          <w:t>Records</w:t>
        </w:r>
        <w:r w:rsidR="00693294">
          <w:rPr>
            <w:noProof/>
            <w:webHidden/>
          </w:rPr>
          <w:tab/>
        </w:r>
        <w:r w:rsidR="00693294">
          <w:rPr>
            <w:noProof/>
            <w:webHidden/>
          </w:rPr>
          <w:fldChar w:fldCharType="begin"/>
        </w:r>
        <w:r w:rsidR="00693294">
          <w:rPr>
            <w:noProof/>
            <w:webHidden/>
          </w:rPr>
          <w:instrText xml:space="preserve"> PAGEREF _Toc19011981 \h </w:instrText>
        </w:r>
        <w:r w:rsidR="00693294">
          <w:rPr>
            <w:noProof/>
            <w:webHidden/>
          </w:rPr>
        </w:r>
        <w:r w:rsidR="00693294">
          <w:rPr>
            <w:noProof/>
            <w:webHidden/>
          </w:rPr>
          <w:fldChar w:fldCharType="separate"/>
        </w:r>
        <w:r w:rsidR="00B601BE">
          <w:rPr>
            <w:noProof/>
            <w:webHidden/>
          </w:rPr>
          <w:t>16</w:t>
        </w:r>
        <w:r w:rsidR="00693294">
          <w:rPr>
            <w:noProof/>
            <w:webHidden/>
          </w:rPr>
          <w:fldChar w:fldCharType="end"/>
        </w:r>
      </w:hyperlink>
    </w:p>
    <w:p w14:paraId="0BAB7E55" w14:textId="7066A170" w:rsidR="00693294" w:rsidRDefault="00E32D3D">
      <w:pPr>
        <w:pStyle w:val="TOC2"/>
        <w:rPr>
          <w:rFonts w:asciiTheme="minorHAnsi" w:eastAsiaTheme="minorEastAsia" w:hAnsiTheme="minorHAnsi" w:cstheme="minorBidi"/>
          <w:noProof/>
          <w:szCs w:val="22"/>
          <w:lang w:eastAsia="ko-KR"/>
        </w:rPr>
      </w:pPr>
      <w:hyperlink w:anchor="_Toc19011982" w:history="1">
        <w:r w:rsidR="00693294" w:rsidRPr="007C1F5D">
          <w:rPr>
            <w:rStyle w:val="Hyperlink"/>
            <w:rFonts w:eastAsia="Georgia"/>
            <w:noProof/>
          </w:rPr>
          <w:t>Quality assurance</w:t>
        </w:r>
        <w:r w:rsidR="00693294">
          <w:rPr>
            <w:noProof/>
            <w:webHidden/>
          </w:rPr>
          <w:tab/>
        </w:r>
        <w:r w:rsidR="00693294">
          <w:rPr>
            <w:noProof/>
            <w:webHidden/>
          </w:rPr>
          <w:fldChar w:fldCharType="begin"/>
        </w:r>
        <w:r w:rsidR="00693294">
          <w:rPr>
            <w:noProof/>
            <w:webHidden/>
          </w:rPr>
          <w:instrText xml:space="preserve"> PAGEREF _Toc19011982 \h </w:instrText>
        </w:r>
        <w:r w:rsidR="00693294">
          <w:rPr>
            <w:noProof/>
            <w:webHidden/>
          </w:rPr>
        </w:r>
        <w:r w:rsidR="00693294">
          <w:rPr>
            <w:noProof/>
            <w:webHidden/>
          </w:rPr>
          <w:fldChar w:fldCharType="separate"/>
        </w:r>
        <w:r w:rsidR="00B601BE">
          <w:rPr>
            <w:noProof/>
            <w:webHidden/>
          </w:rPr>
          <w:t>17</w:t>
        </w:r>
        <w:r w:rsidR="00693294">
          <w:rPr>
            <w:noProof/>
            <w:webHidden/>
          </w:rPr>
          <w:fldChar w:fldCharType="end"/>
        </w:r>
      </w:hyperlink>
    </w:p>
    <w:p w14:paraId="4D1A4497" w14:textId="04C611B8" w:rsidR="00693294" w:rsidRDefault="00E32D3D">
      <w:pPr>
        <w:pStyle w:val="TOC1"/>
        <w:rPr>
          <w:rFonts w:asciiTheme="minorHAnsi" w:eastAsiaTheme="minorEastAsia" w:hAnsiTheme="minorHAnsi" w:cstheme="minorBidi"/>
          <w:noProof/>
          <w:sz w:val="22"/>
          <w:szCs w:val="22"/>
          <w:lang w:eastAsia="ko-KR"/>
        </w:rPr>
      </w:pPr>
      <w:hyperlink w:anchor="_Toc19011983" w:history="1">
        <w:r w:rsidR="00693294" w:rsidRPr="007C1F5D">
          <w:rPr>
            <w:rStyle w:val="Hyperlink"/>
            <w:noProof/>
          </w:rPr>
          <w:t>Other parties</w:t>
        </w:r>
        <w:r w:rsidR="00693294">
          <w:rPr>
            <w:noProof/>
            <w:webHidden/>
          </w:rPr>
          <w:tab/>
        </w:r>
        <w:r w:rsidR="00693294">
          <w:rPr>
            <w:noProof/>
            <w:webHidden/>
          </w:rPr>
          <w:fldChar w:fldCharType="begin"/>
        </w:r>
        <w:r w:rsidR="00693294">
          <w:rPr>
            <w:noProof/>
            <w:webHidden/>
          </w:rPr>
          <w:instrText xml:space="preserve"> PAGEREF _Toc19011983 \h </w:instrText>
        </w:r>
        <w:r w:rsidR="00693294">
          <w:rPr>
            <w:noProof/>
            <w:webHidden/>
          </w:rPr>
        </w:r>
        <w:r w:rsidR="00693294">
          <w:rPr>
            <w:noProof/>
            <w:webHidden/>
          </w:rPr>
          <w:fldChar w:fldCharType="separate"/>
        </w:r>
        <w:r w:rsidR="00B601BE">
          <w:rPr>
            <w:noProof/>
            <w:webHidden/>
          </w:rPr>
          <w:t>18</w:t>
        </w:r>
        <w:r w:rsidR="00693294">
          <w:rPr>
            <w:noProof/>
            <w:webHidden/>
          </w:rPr>
          <w:fldChar w:fldCharType="end"/>
        </w:r>
      </w:hyperlink>
    </w:p>
    <w:p w14:paraId="03C63A2A" w14:textId="19ED1C75" w:rsidR="00693294" w:rsidRDefault="00E32D3D">
      <w:pPr>
        <w:pStyle w:val="TOC2"/>
        <w:rPr>
          <w:rFonts w:asciiTheme="minorHAnsi" w:eastAsiaTheme="minorEastAsia" w:hAnsiTheme="minorHAnsi" w:cstheme="minorBidi"/>
          <w:noProof/>
          <w:szCs w:val="22"/>
          <w:lang w:eastAsia="ko-KR"/>
        </w:rPr>
      </w:pPr>
      <w:hyperlink w:anchor="_Toc19011984" w:history="1">
        <w:r w:rsidR="00693294" w:rsidRPr="007C1F5D">
          <w:rPr>
            <w:rStyle w:val="Hyperlink"/>
            <w:noProof/>
          </w:rPr>
          <w:t>Radiation safety officer</w:t>
        </w:r>
        <w:r w:rsidR="00693294">
          <w:rPr>
            <w:noProof/>
            <w:webHidden/>
          </w:rPr>
          <w:tab/>
        </w:r>
        <w:r w:rsidR="00693294">
          <w:rPr>
            <w:noProof/>
            <w:webHidden/>
          </w:rPr>
          <w:fldChar w:fldCharType="begin"/>
        </w:r>
        <w:r w:rsidR="00693294">
          <w:rPr>
            <w:noProof/>
            <w:webHidden/>
          </w:rPr>
          <w:instrText xml:space="preserve"> PAGEREF _Toc19011984 \h </w:instrText>
        </w:r>
        <w:r w:rsidR="00693294">
          <w:rPr>
            <w:noProof/>
            <w:webHidden/>
          </w:rPr>
        </w:r>
        <w:r w:rsidR="00693294">
          <w:rPr>
            <w:noProof/>
            <w:webHidden/>
          </w:rPr>
          <w:fldChar w:fldCharType="separate"/>
        </w:r>
        <w:r w:rsidR="00B601BE">
          <w:rPr>
            <w:noProof/>
            <w:webHidden/>
          </w:rPr>
          <w:t>18</w:t>
        </w:r>
        <w:r w:rsidR="00693294">
          <w:rPr>
            <w:noProof/>
            <w:webHidden/>
          </w:rPr>
          <w:fldChar w:fldCharType="end"/>
        </w:r>
      </w:hyperlink>
    </w:p>
    <w:p w14:paraId="66B2008C" w14:textId="421C9372" w:rsidR="00693294" w:rsidRDefault="00E32D3D">
      <w:pPr>
        <w:pStyle w:val="TOC2"/>
        <w:rPr>
          <w:rFonts w:asciiTheme="minorHAnsi" w:eastAsiaTheme="minorEastAsia" w:hAnsiTheme="minorHAnsi" w:cstheme="minorBidi"/>
          <w:noProof/>
          <w:szCs w:val="22"/>
          <w:lang w:eastAsia="ko-KR"/>
        </w:rPr>
      </w:pPr>
      <w:hyperlink w:anchor="_Toc19011985" w:history="1">
        <w:r w:rsidR="00693294" w:rsidRPr="007C1F5D">
          <w:rPr>
            <w:rStyle w:val="Hyperlink"/>
            <w:noProof/>
          </w:rPr>
          <w:t>Qualified expert</w:t>
        </w:r>
        <w:r w:rsidR="00693294">
          <w:rPr>
            <w:noProof/>
            <w:webHidden/>
          </w:rPr>
          <w:tab/>
        </w:r>
        <w:r w:rsidR="00693294">
          <w:rPr>
            <w:noProof/>
            <w:webHidden/>
          </w:rPr>
          <w:fldChar w:fldCharType="begin"/>
        </w:r>
        <w:r w:rsidR="00693294">
          <w:rPr>
            <w:noProof/>
            <w:webHidden/>
          </w:rPr>
          <w:instrText xml:space="preserve"> PAGEREF _Toc19011985 \h </w:instrText>
        </w:r>
        <w:r w:rsidR="00693294">
          <w:rPr>
            <w:noProof/>
            <w:webHidden/>
          </w:rPr>
        </w:r>
        <w:r w:rsidR="00693294">
          <w:rPr>
            <w:noProof/>
            <w:webHidden/>
          </w:rPr>
          <w:fldChar w:fldCharType="separate"/>
        </w:r>
        <w:r w:rsidR="00B601BE">
          <w:rPr>
            <w:noProof/>
            <w:webHidden/>
          </w:rPr>
          <w:t>18</w:t>
        </w:r>
        <w:r w:rsidR="00693294">
          <w:rPr>
            <w:noProof/>
            <w:webHidden/>
          </w:rPr>
          <w:fldChar w:fldCharType="end"/>
        </w:r>
      </w:hyperlink>
    </w:p>
    <w:p w14:paraId="55CBE9E7" w14:textId="14E267BA" w:rsidR="00693294" w:rsidRDefault="00E32D3D">
      <w:pPr>
        <w:pStyle w:val="TOC2"/>
        <w:rPr>
          <w:rFonts w:asciiTheme="minorHAnsi" w:eastAsiaTheme="minorEastAsia" w:hAnsiTheme="minorHAnsi" w:cstheme="minorBidi"/>
          <w:noProof/>
          <w:szCs w:val="22"/>
          <w:lang w:eastAsia="ko-KR"/>
        </w:rPr>
      </w:pPr>
      <w:hyperlink w:anchor="_Toc19011986" w:history="1">
        <w:r w:rsidR="00693294" w:rsidRPr="007C1F5D">
          <w:rPr>
            <w:rStyle w:val="Hyperlink"/>
            <w:noProof/>
          </w:rPr>
          <w:t>Manufacturer/supplier</w:t>
        </w:r>
        <w:r w:rsidR="00693294">
          <w:rPr>
            <w:noProof/>
            <w:webHidden/>
          </w:rPr>
          <w:tab/>
        </w:r>
        <w:r w:rsidR="00693294">
          <w:rPr>
            <w:noProof/>
            <w:webHidden/>
          </w:rPr>
          <w:fldChar w:fldCharType="begin"/>
        </w:r>
        <w:r w:rsidR="00693294">
          <w:rPr>
            <w:noProof/>
            <w:webHidden/>
          </w:rPr>
          <w:instrText xml:space="preserve"> PAGEREF _Toc19011986 \h </w:instrText>
        </w:r>
        <w:r w:rsidR="00693294">
          <w:rPr>
            <w:noProof/>
            <w:webHidden/>
          </w:rPr>
        </w:r>
        <w:r w:rsidR="00693294">
          <w:rPr>
            <w:noProof/>
            <w:webHidden/>
          </w:rPr>
          <w:fldChar w:fldCharType="separate"/>
        </w:r>
        <w:r w:rsidR="00B601BE">
          <w:rPr>
            <w:noProof/>
            <w:webHidden/>
          </w:rPr>
          <w:t>19</w:t>
        </w:r>
        <w:r w:rsidR="00693294">
          <w:rPr>
            <w:noProof/>
            <w:webHidden/>
          </w:rPr>
          <w:fldChar w:fldCharType="end"/>
        </w:r>
      </w:hyperlink>
    </w:p>
    <w:p w14:paraId="0AD9241B" w14:textId="658B2B96" w:rsidR="00693294" w:rsidRDefault="00E32D3D">
      <w:pPr>
        <w:pStyle w:val="TOC2"/>
        <w:rPr>
          <w:rFonts w:asciiTheme="minorHAnsi" w:eastAsiaTheme="minorEastAsia" w:hAnsiTheme="minorHAnsi" w:cstheme="minorBidi"/>
          <w:noProof/>
          <w:szCs w:val="22"/>
          <w:lang w:eastAsia="ko-KR"/>
        </w:rPr>
      </w:pPr>
      <w:hyperlink w:anchor="_Toc19011987" w:history="1">
        <w:r w:rsidR="00693294" w:rsidRPr="007C1F5D">
          <w:rPr>
            <w:rStyle w:val="Hyperlink"/>
            <w:noProof/>
          </w:rPr>
          <w:t>Servicing engineer</w:t>
        </w:r>
        <w:r w:rsidR="00693294">
          <w:rPr>
            <w:noProof/>
            <w:webHidden/>
          </w:rPr>
          <w:tab/>
        </w:r>
        <w:r w:rsidR="00693294">
          <w:rPr>
            <w:noProof/>
            <w:webHidden/>
          </w:rPr>
          <w:fldChar w:fldCharType="begin"/>
        </w:r>
        <w:r w:rsidR="00693294">
          <w:rPr>
            <w:noProof/>
            <w:webHidden/>
          </w:rPr>
          <w:instrText xml:space="preserve"> PAGEREF _Toc19011987 \h </w:instrText>
        </w:r>
        <w:r w:rsidR="00693294">
          <w:rPr>
            <w:noProof/>
            <w:webHidden/>
          </w:rPr>
        </w:r>
        <w:r w:rsidR="00693294">
          <w:rPr>
            <w:noProof/>
            <w:webHidden/>
          </w:rPr>
          <w:fldChar w:fldCharType="separate"/>
        </w:r>
        <w:r w:rsidR="00B601BE">
          <w:rPr>
            <w:noProof/>
            <w:webHidden/>
          </w:rPr>
          <w:t>19</w:t>
        </w:r>
        <w:r w:rsidR="00693294">
          <w:rPr>
            <w:noProof/>
            <w:webHidden/>
          </w:rPr>
          <w:fldChar w:fldCharType="end"/>
        </w:r>
      </w:hyperlink>
    </w:p>
    <w:p w14:paraId="474AC379" w14:textId="475BC828" w:rsidR="00693294" w:rsidRDefault="00E32D3D">
      <w:pPr>
        <w:pStyle w:val="TOC1"/>
        <w:rPr>
          <w:rFonts w:asciiTheme="minorHAnsi" w:eastAsiaTheme="minorEastAsia" w:hAnsiTheme="minorHAnsi" w:cstheme="minorBidi"/>
          <w:noProof/>
          <w:sz w:val="22"/>
          <w:szCs w:val="22"/>
          <w:lang w:eastAsia="ko-KR"/>
        </w:rPr>
      </w:pPr>
      <w:hyperlink w:anchor="_Toc19011988" w:history="1">
        <w:r w:rsidR="00693294" w:rsidRPr="007C1F5D">
          <w:rPr>
            <w:rStyle w:val="Hyperlink"/>
            <w:noProof/>
          </w:rPr>
          <w:t>Appendix 1: Cross-reference to Radiation Safety Act 2016</w:t>
        </w:r>
        <w:r w:rsidR="00693294">
          <w:rPr>
            <w:noProof/>
            <w:webHidden/>
          </w:rPr>
          <w:tab/>
        </w:r>
        <w:r w:rsidR="00693294">
          <w:rPr>
            <w:noProof/>
            <w:webHidden/>
          </w:rPr>
          <w:fldChar w:fldCharType="begin"/>
        </w:r>
        <w:r w:rsidR="00693294">
          <w:rPr>
            <w:noProof/>
            <w:webHidden/>
          </w:rPr>
          <w:instrText xml:space="preserve"> PAGEREF _Toc19011988 \h </w:instrText>
        </w:r>
        <w:r w:rsidR="00693294">
          <w:rPr>
            <w:noProof/>
            <w:webHidden/>
          </w:rPr>
        </w:r>
        <w:r w:rsidR="00693294">
          <w:rPr>
            <w:noProof/>
            <w:webHidden/>
          </w:rPr>
          <w:fldChar w:fldCharType="separate"/>
        </w:r>
        <w:r w:rsidR="00B601BE">
          <w:rPr>
            <w:noProof/>
            <w:webHidden/>
          </w:rPr>
          <w:t>20</w:t>
        </w:r>
        <w:r w:rsidR="00693294">
          <w:rPr>
            <w:noProof/>
            <w:webHidden/>
          </w:rPr>
          <w:fldChar w:fldCharType="end"/>
        </w:r>
      </w:hyperlink>
    </w:p>
    <w:p w14:paraId="1A39E47B" w14:textId="405C5B6E" w:rsidR="00693294" w:rsidRDefault="00E32D3D">
      <w:pPr>
        <w:pStyle w:val="TOC1"/>
        <w:rPr>
          <w:rFonts w:asciiTheme="minorHAnsi" w:eastAsiaTheme="minorEastAsia" w:hAnsiTheme="minorHAnsi" w:cstheme="minorBidi"/>
          <w:noProof/>
          <w:sz w:val="22"/>
          <w:szCs w:val="22"/>
          <w:lang w:eastAsia="ko-KR"/>
        </w:rPr>
      </w:pPr>
      <w:hyperlink w:anchor="_Toc19011989" w:history="1">
        <w:r w:rsidR="00693294" w:rsidRPr="007C1F5D">
          <w:rPr>
            <w:rStyle w:val="Hyperlink"/>
            <w:noProof/>
          </w:rPr>
          <w:t>Appendix 2: Training requirements</w:t>
        </w:r>
        <w:r w:rsidR="00693294">
          <w:rPr>
            <w:noProof/>
            <w:webHidden/>
          </w:rPr>
          <w:tab/>
        </w:r>
        <w:r w:rsidR="00693294">
          <w:rPr>
            <w:noProof/>
            <w:webHidden/>
          </w:rPr>
          <w:fldChar w:fldCharType="begin"/>
        </w:r>
        <w:r w:rsidR="00693294">
          <w:rPr>
            <w:noProof/>
            <w:webHidden/>
          </w:rPr>
          <w:instrText xml:space="preserve"> PAGEREF _Toc19011989 \h </w:instrText>
        </w:r>
        <w:r w:rsidR="00693294">
          <w:rPr>
            <w:noProof/>
            <w:webHidden/>
          </w:rPr>
        </w:r>
        <w:r w:rsidR="00693294">
          <w:rPr>
            <w:noProof/>
            <w:webHidden/>
          </w:rPr>
          <w:fldChar w:fldCharType="separate"/>
        </w:r>
        <w:r w:rsidR="00B601BE">
          <w:rPr>
            <w:noProof/>
            <w:webHidden/>
          </w:rPr>
          <w:t>21</w:t>
        </w:r>
        <w:r w:rsidR="00693294">
          <w:rPr>
            <w:noProof/>
            <w:webHidden/>
          </w:rPr>
          <w:fldChar w:fldCharType="end"/>
        </w:r>
      </w:hyperlink>
    </w:p>
    <w:p w14:paraId="39FF0F43" w14:textId="6E8262DB" w:rsidR="00693294" w:rsidRDefault="00E32D3D">
      <w:pPr>
        <w:pStyle w:val="TOC3"/>
        <w:rPr>
          <w:rFonts w:asciiTheme="minorHAnsi" w:eastAsiaTheme="minorEastAsia" w:hAnsiTheme="minorHAnsi" w:cstheme="minorBidi"/>
          <w:noProof/>
          <w:sz w:val="22"/>
          <w:szCs w:val="22"/>
          <w:lang w:eastAsia="ko-KR"/>
        </w:rPr>
      </w:pPr>
      <w:hyperlink w:anchor="_Toc19011990" w:history="1">
        <w:r w:rsidR="00693294" w:rsidRPr="007C1F5D">
          <w:rPr>
            <w:rStyle w:val="Hyperlink"/>
            <w:noProof/>
            <w:lang w:eastAsia="en-NZ"/>
          </w:rPr>
          <w:t>Level of knowledge</w:t>
        </w:r>
        <w:r w:rsidR="00693294">
          <w:rPr>
            <w:noProof/>
            <w:webHidden/>
          </w:rPr>
          <w:tab/>
        </w:r>
        <w:r w:rsidR="00693294">
          <w:rPr>
            <w:noProof/>
            <w:webHidden/>
          </w:rPr>
          <w:fldChar w:fldCharType="begin"/>
        </w:r>
        <w:r w:rsidR="00693294">
          <w:rPr>
            <w:noProof/>
            <w:webHidden/>
          </w:rPr>
          <w:instrText xml:space="preserve"> PAGEREF _Toc19011990 \h </w:instrText>
        </w:r>
        <w:r w:rsidR="00693294">
          <w:rPr>
            <w:noProof/>
            <w:webHidden/>
          </w:rPr>
        </w:r>
        <w:r w:rsidR="00693294">
          <w:rPr>
            <w:noProof/>
            <w:webHidden/>
          </w:rPr>
          <w:fldChar w:fldCharType="separate"/>
        </w:r>
        <w:r w:rsidR="00B601BE">
          <w:rPr>
            <w:noProof/>
            <w:webHidden/>
          </w:rPr>
          <w:t>21</w:t>
        </w:r>
        <w:r w:rsidR="00693294">
          <w:rPr>
            <w:noProof/>
            <w:webHidden/>
          </w:rPr>
          <w:fldChar w:fldCharType="end"/>
        </w:r>
      </w:hyperlink>
    </w:p>
    <w:p w14:paraId="08F9493F" w14:textId="68A87663" w:rsidR="00693294" w:rsidRDefault="00E32D3D">
      <w:pPr>
        <w:pStyle w:val="TOC1"/>
        <w:rPr>
          <w:rFonts w:asciiTheme="minorHAnsi" w:eastAsiaTheme="minorEastAsia" w:hAnsiTheme="minorHAnsi" w:cstheme="minorBidi"/>
          <w:noProof/>
          <w:sz w:val="22"/>
          <w:szCs w:val="22"/>
          <w:lang w:eastAsia="ko-KR"/>
        </w:rPr>
      </w:pPr>
      <w:hyperlink w:anchor="_Toc19011991" w:history="1">
        <w:r w:rsidR="00693294" w:rsidRPr="007C1F5D">
          <w:rPr>
            <w:rStyle w:val="Hyperlink"/>
            <w:noProof/>
          </w:rPr>
          <w:t>Appendix 3: Equipment requirements</w:t>
        </w:r>
        <w:r w:rsidR="00693294">
          <w:rPr>
            <w:noProof/>
            <w:webHidden/>
          </w:rPr>
          <w:tab/>
        </w:r>
        <w:r w:rsidR="00693294">
          <w:rPr>
            <w:noProof/>
            <w:webHidden/>
          </w:rPr>
          <w:fldChar w:fldCharType="begin"/>
        </w:r>
        <w:r w:rsidR="00693294">
          <w:rPr>
            <w:noProof/>
            <w:webHidden/>
          </w:rPr>
          <w:instrText xml:space="preserve"> PAGEREF _Toc19011991 \h </w:instrText>
        </w:r>
        <w:r w:rsidR="00693294">
          <w:rPr>
            <w:noProof/>
            <w:webHidden/>
          </w:rPr>
        </w:r>
        <w:r w:rsidR="00693294">
          <w:rPr>
            <w:noProof/>
            <w:webHidden/>
          </w:rPr>
          <w:fldChar w:fldCharType="separate"/>
        </w:r>
        <w:r w:rsidR="00B601BE">
          <w:rPr>
            <w:noProof/>
            <w:webHidden/>
          </w:rPr>
          <w:t>22</w:t>
        </w:r>
        <w:r w:rsidR="00693294">
          <w:rPr>
            <w:noProof/>
            <w:webHidden/>
          </w:rPr>
          <w:fldChar w:fldCharType="end"/>
        </w:r>
      </w:hyperlink>
    </w:p>
    <w:p w14:paraId="5E7BA970" w14:textId="271AF80D" w:rsidR="00693294" w:rsidRDefault="00E32D3D">
      <w:pPr>
        <w:pStyle w:val="TOC2"/>
        <w:rPr>
          <w:rFonts w:asciiTheme="minorHAnsi" w:eastAsiaTheme="minorEastAsia" w:hAnsiTheme="minorHAnsi" w:cstheme="minorBidi"/>
          <w:noProof/>
          <w:szCs w:val="22"/>
          <w:lang w:eastAsia="ko-KR"/>
        </w:rPr>
      </w:pPr>
      <w:hyperlink w:anchor="_Toc19011992" w:history="1">
        <w:r w:rsidR="00693294" w:rsidRPr="007C1F5D">
          <w:rPr>
            <w:rStyle w:val="Hyperlink"/>
            <w:rFonts w:eastAsia="Georgia"/>
            <w:noProof/>
          </w:rPr>
          <w:t>Irradiating apparatus</w:t>
        </w:r>
        <w:r w:rsidR="00693294">
          <w:rPr>
            <w:noProof/>
            <w:webHidden/>
          </w:rPr>
          <w:tab/>
        </w:r>
        <w:r w:rsidR="00693294">
          <w:rPr>
            <w:noProof/>
            <w:webHidden/>
          </w:rPr>
          <w:fldChar w:fldCharType="begin"/>
        </w:r>
        <w:r w:rsidR="00693294">
          <w:rPr>
            <w:noProof/>
            <w:webHidden/>
          </w:rPr>
          <w:instrText xml:space="preserve"> PAGEREF _Toc19011992 \h </w:instrText>
        </w:r>
        <w:r w:rsidR="00693294">
          <w:rPr>
            <w:noProof/>
            <w:webHidden/>
          </w:rPr>
        </w:r>
        <w:r w:rsidR="00693294">
          <w:rPr>
            <w:noProof/>
            <w:webHidden/>
          </w:rPr>
          <w:fldChar w:fldCharType="separate"/>
        </w:r>
        <w:r w:rsidR="00B601BE">
          <w:rPr>
            <w:noProof/>
            <w:webHidden/>
          </w:rPr>
          <w:t>22</w:t>
        </w:r>
        <w:r w:rsidR="00693294">
          <w:rPr>
            <w:noProof/>
            <w:webHidden/>
          </w:rPr>
          <w:fldChar w:fldCharType="end"/>
        </w:r>
      </w:hyperlink>
    </w:p>
    <w:p w14:paraId="49200654" w14:textId="441B3BFF" w:rsidR="00693294" w:rsidRDefault="00E32D3D">
      <w:pPr>
        <w:pStyle w:val="TOC3"/>
        <w:rPr>
          <w:rFonts w:asciiTheme="minorHAnsi" w:eastAsiaTheme="minorEastAsia" w:hAnsiTheme="minorHAnsi" w:cstheme="minorBidi"/>
          <w:noProof/>
          <w:sz w:val="22"/>
          <w:szCs w:val="22"/>
          <w:lang w:eastAsia="ko-KR"/>
        </w:rPr>
      </w:pPr>
      <w:hyperlink w:anchor="_Toc19011993" w:history="1">
        <w:r w:rsidR="00693294" w:rsidRPr="007C1F5D">
          <w:rPr>
            <w:rStyle w:val="Hyperlink"/>
            <w:rFonts w:eastAsia="Georgia"/>
            <w:noProof/>
          </w:rPr>
          <w:t>General radiography</w:t>
        </w:r>
        <w:r w:rsidR="00693294">
          <w:rPr>
            <w:noProof/>
            <w:webHidden/>
          </w:rPr>
          <w:tab/>
        </w:r>
        <w:r w:rsidR="00693294">
          <w:rPr>
            <w:noProof/>
            <w:webHidden/>
          </w:rPr>
          <w:fldChar w:fldCharType="begin"/>
        </w:r>
        <w:r w:rsidR="00693294">
          <w:rPr>
            <w:noProof/>
            <w:webHidden/>
          </w:rPr>
          <w:instrText xml:space="preserve"> PAGEREF _Toc19011993 \h </w:instrText>
        </w:r>
        <w:r w:rsidR="00693294">
          <w:rPr>
            <w:noProof/>
            <w:webHidden/>
          </w:rPr>
        </w:r>
        <w:r w:rsidR="00693294">
          <w:rPr>
            <w:noProof/>
            <w:webHidden/>
          </w:rPr>
          <w:fldChar w:fldCharType="separate"/>
        </w:r>
        <w:r w:rsidR="00B601BE">
          <w:rPr>
            <w:noProof/>
            <w:webHidden/>
          </w:rPr>
          <w:t>22</w:t>
        </w:r>
        <w:r w:rsidR="00693294">
          <w:rPr>
            <w:noProof/>
            <w:webHidden/>
          </w:rPr>
          <w:fldChar w:fldCharType="end"/>
        </w:r>
      </w:hyperlink>
    </w:p>
    <w:p w14:paraId="6C9F99C8" w14:textId="2B5DCD16" w:rsidR="00693294" w:rsidRDefault="00E32D3D">
      <w:pPr>
        <w:pStyle w:val="TOC3"/>
        <w:rPr>
          <w:rFonts w:asciiTheme="minorHAnsi" w:eastAsiaTheme="minorEastAsia" w:hAnsiTheme="minorHAnsi" w:cstheme="minorBidi"/>
          <w:noProof/>
          <w:sz w:val="22"/>
          <w:szCs w:val="22"/>
          <w:lang w:eastAsia="ko-KR"/>
        </w:rPr>
      </w:pPr>
      <w:hyperlink w:anchor="_Toc19011994" w:history="1">
        <w:r w:rsidR="00693294" w:rsidRPr="007C1F5D">
          <w:rPr>
            <w:rStyle w:val="Hyperlink"/>
            <w:rFonts w:eastAsia="Georgia"/>
            <w:noProof/>
          </w:rPr>
          <w:t>Dedicated dental equipment</w:t>
        </w:r>
        <w:r w:rsidR="00693294">
          <w:rPr>
            <w:noProof/>
            <w:webHidden/>
          </w:rPr>
          <w:tab/>
        </w:r>
        <w:r w:rsidR="00693294">
          <w:rPr>
            <w:noProof/>
            <w:webHidden/>
          </w:rPr>
          <w:fldChar w:fldCharType="begin"/>
        </w:r>
        <w:r w:rsidR="00693294">
          <w:rPr>
            <w:noProof/>
            <w:webHidden/>
          </w:rPr>
          <w:instrText xml:space="preserve"> PAGEREF _Toc19011994 \h </w:instrText>
        </w:r>
        <w:r w:rsidR="00693294">
          <w:rPr>
            <w:noProof/>
            <w:webHidden/>
          </w:rPr>
        </w:r>
        <w:r w:rsidR="00693294">
          <w:rPr>
            <w:noProof/>
            <w:webHidden/>
          </w:rPr>
          <w:fldChar w:fldCharType="separate"/>
        </w:r>
        <w:r w:rsidR="00B601BE">
          <w:rPr>
            <w:noProof/>
            <w:webHidden/>
          </w:rPr>
          <w:t>23</w:t>
        </w:r>
        <w:r w:rsidR="00693294">
          <w:rPr>
            <w:noProof/>
            <w:webHidden/>
          </w:rPr>
          <w:fldChar w:fldCharType="end"/>
        </w:r>
      </w:hyperlink>
    </w:p>
    <w:p w14:paraId="41DB829F" w14:textId="143C91ED" w:rsidR="00693294" w:rsidRDefault="00E32D3D">
      <w:pPr>
        <w:pStyle w:val="TOC3"/>
        <w:rPr>
          <w:rFonts w:asciiTheme="minorHAnsi" w:eastAsiaTheme="minorEastAsia" w:hAnsiTheme="minorHAnsi" w:cstheme="minorBidi"/>
          <w:noProof/>
          <w:sz w:val="22"/>
          <w:szCs w:val="22"/>
          <w:lang w:eastAsia="ko-KR"/>
        </w:rPr>
      </w:pPr>
      <w:hyperlink w:anchor="_Toc19011995" w:history="1">
        <w:r w:rsidR="00693294" w:rsidRPr="007C1F5D">
          <w:rPr>
            <w:rStyle w:val="Hyperlink"/>
            <w:rFonts w:eastAsia="Georgia"/>
            <w:noProof/>
          </w:rPr>
          <w:t>Digital and computed radiography</w:t>
        </w:r>
        <w:r w:rsidR="00693294">
          <w:rPr>
            <w:noProof/>
            <w:webHidden/>
          </w:rPr>
          <w:tab/>
        </w:r>
        <w:r w:rsidR="00693294">
          <w:rPr>
            <w:noProof/>
            <w:webHidden/>
          </w:rPr>
          <w:fldChar w:fldCharType="begin"/>
        </w:r>
        <w:r w:rsidR="00693294">
          <w:rPr>
            <w:noProof/>
            <w:webHidden/>
          </w:rPr>
          <w:instrText xml:space="preserve"> PAGEREF _Toc19011995 \h </w:instrText>
        </w:r>
        <w:r w:rsidR="00693294">
          <w:rPr>
            <w:noProof/>
            <w:webHidden/>
          </w:rPr>
        </w:r>
        <w:r w:rsidR="00693294">
          <w:rPr>
            <w:noProof/>
            <w:webHidden/>
          </w:rPr>
          <w:fldChar w:fldCharType="separate"/>
        </w:r>
        <w:r w:rsidR="00B601BE">
          <w:rPr>
            <w:noProof/>
            <w:webHidden/>
          </w:rPr>
          <w:t>23</w:t>
        </w:r>
        <w:r w:rsidR="00693294">
          <w:rPr>
            <w:noProof/>
            <w:webHidden/>
          </w:rPr>
          <w:fldChar w:fldCharType="end"/>
        </w:r>
      </w:hyperlink>
    </w:p>
    <w:p w14:paraId="1D2ED612" w14:textId="6F62B671" w:rsidR="00693294" w:rsidRDefault="00E32D3D">
      <w:pPr>
        <w:pStyle w:val="TOC3"/>
        <w:rPr>
          <w:rFonts w:asciiTheme="minorHAnsi" w:eastAsiaTheme="minorEastAsia" w:hAnsiTheme="minorHAnsi" w:cstheme="minorBidi"/>
          <w:noProof/>
          <w:sz w:val="22"/>
          <w:szCs w:val="22"/>
          <w:lang w:eastAsia="ko-KR"/>
        </w:rPr>
      </w:pPr>
      <w:hyperlink w:anchor="_Toc19011996" w:history="1">
        <w:r w:rsidR="00693294" w:rsidRPr="007C1F5D">
          <w:rPr>
            <w:rStyle w:val="Hyperlink"/>
            <w:rFonts w:eastAsia="Georgia"/>
            <w:noProof/>
          </w:rPr>
          <w:t>Computed tomography</w:t>
        </w:r>
        <w:r w:rsidR="00693294">
          <w:rPr>
            <w:noProof/>
            <w:webHidden/>
          </w:rPr>
          <w:tab/>
        </w:r>
        <w:r w:rsidR="00693294">
          <w:rPr>
            <w:noProof/>
            <w:webHidden/>
          </w:rPr>
          <w:fldChar w:fldCharType="begin"/>
        </w:r>
        <w:r w:rsidR="00693294">
          <w:rPr>
            <w:noProof/>
            <w:webHidden/>
          </w:rPr>
          <w:instrText xml:space="preserve"> PAGEREF _Toc19011996 \h </w:instrText>
        </w:r>
        <w:r w:rsidR="00693294">
          <w:rPr>
            <w:noProof/>
            <w:webHidden/>
          </w:rPr>
        </w:r>
        <w:r w:rsidR="00693294">
          <w:rPr>
            <w:noProof/>
            <w:webHidden/>
          </w:rPr>
          <w:fldChar w:fldCharType="separate"/>
        </w:r>
        <w:r w:rsidR="00B601BE">
          <w:rPr>
            <w:noProof/>
            <w:webHidden/>
          </w:rPr>
          <w:t>23</w:t>
        </w:r>
        <w:r w:rsidR="00693294">
          <w:rPr>
            <w:noProof/>
            <w:webHidden/>
          </w:rPr>
          <w:fldChar w:fldCharType="end"/>
        </w:r>
      </w:hyperlink>
    </w:p>
    <w:p w14:paraId="28D72EE2" w14:textId="00A93DE8" w:rsidR="00693294" w:rsidRDefault="00E32D3D">
      <w:pPr>
        <w:pStyle w:val="TOC3"/>
        <w:rPr>
          <w:rFonts w:asciiTheme="minorHAnsi" w:eastAsiaTheme="minorEastAsia" w:hAnsiTheme="minorHAnsi" w:cstheme="minorBidi"/>
          <w:noProof/>
          <w:sz w:val="22"/>
          <w:szCs w:val="22"/>
          <w:lang w:eastAsia="ko-KR"/>
        </w:rPr>
      </w:pPr>
      <w:hyperlink w:anchor="_Toc19011997" w:history="1">
        <w:r w:rsidR="00693294" w:rsidRPr="007C1F5D">
          <w:rPr>
            <w:rStyle w:val="Hyperlink"/>
            <w:rFonts w:eastAsia="Georgia"/>
            <w:noProof/>
          </w:rPr>
          <w:t>Fluoroscopy</w:t>
        </w:r>
        <w:r w:rsidR="00693294">
          <w:rPr>
            <w:noProof/>
            <w:webHidden/>
          </w:rPr>
          <w:tab/>
        </w:r>
        <w:r w:rsidR="00693294">
          <w:rPr>
            <w:noProof/>
            <w:webHidden/>
          </w:rPr>
          <w:fldChar w:fldCharType="begin"/>
        </w:r>
        <w:r w:rsidR="00693294">
          <w:rPr>
            <w:noProof/>
            <w:webHidden/>
          </w:rPr>
          <w:instrText xml:space="preserve"> PAGEREF _Toc19011997 \h </w:instrText>
        </w:r>
        <w:r w:rsidR="00693294">
          <w:rPr>
            <w:noProof/>
            <w:webHidden/>
          </w:rPr>
        </w:r>
        <w:r w:rsidR="00693294">
          <w:rPr>
            <w:noProof/>
            <w:webHidden/>
          </w:rPr>
          <w:fldChar w:fldCharType="separate"/>
        </w:r>
        <w:r w:rsidR="00B601BE">
          <w:rPr>
            <w:noProof/>
            <w:webHidden/>
          </w:rPr>
          <w:t>24</w:t>
        </w:r>
        <w:r w:rsidR="00693294">
          <w:rPr>
            <w:noProof/>
            <w:webHidden/>
          </w:rPr>
          <w:fldChar w:fldCharType="end"/>
        </w:r>
      </w:hyperlink>
    </w:p>
    <w:p w14:paraId="622E4C5F" w14:textId="7EEDFBD0" w:rsidR="00693294" w:rsidRDefault="00E32D3D">
      <w:pPr>
        <w:pStyle w:val="TOC2"/>
        <w:rPr>
          <w:rFonts w:asciiTheme="minorHAnsi" w:eastAsiaTheme="minorEastAsia" w:hAnsiTheme="minorHAnsi" w:cstheme="minorBidi"/>
          <w:noProof/>
          <w:szCs w:val="22"/>
          <w:lang w:eastAsia="ko-KR"/>
        </w:rPr>
      </w:pPr>
      <w:hyperlink w:anchor="_Toc19011998" w:history="1">
        <w:r w:rsidR="00693294" w:rsidRPr="007C1F5D">
          <w:rPr>
            <w:rStyle w:val="Hyperlink"/>
            <w:rFonts w:eastAsia="Georgia"/>
            <w:noProof/>
          </w:rPr>
          <w:t>Protective equipment</w:t>
        </w:r>
        <w:r w:rsidR="00693294">
          <w:rPr>
            <w:noProof/>
            <w:webHidden/>
          </w:rPr>
          <w:tab/>
        </w:r>
        <w:r w:rsidR="00693294">
          <w:rPr>
            <w:noProof/>
            <w:webHidden/>
          </w:rPr>
          <w:fldChar w:fldCharType="begin"/>
        </w:r>
        <w:r w:rsidR="00693294">
          <w:rPr>
            <w:noProof/>
            <w:webHidden/>
          </w:rPr>
          <w:instrText xml:space="preserve"> PAGEREF _Toc19011998 \h </w:instrText>
        </w:r>
        <w:r w:rsidR="00693294">
          <w:rPr>
            <w:noProof/>
            <w:webHidden/>
          </w:rPr>
        </w:r>
        <w:r w:rsidR="00693294">
          <w:rPr>
            <w:noProof/>
            <w:webHidden/>
          </w:rPr>
          <w:fldChar w:fldCharType="separate"/>
        </w:r>
        <w:r w:rsidR="00B601BE">
          <w:rPr>
            <w:noProof/>
            <w:webHidden/>
          </w:rPr>
          <w:t>24</w:t>
        </w:r>
        <w:r w:rsidR="00693294">
          <w:rPr>
            <w:noProof/>
            <w:webHidden/>
          </w:rPr>
          <w:fldChar w:fldCharType="end"/>
        </w:r>
      </w:hyperlink>
    </w:p>
    <w:p w14:paraId="2534C22A" w14:textId="28762650" w:rsidR="00693294" w:rsidRDefault="00E32D3D">
      <w:pPr>
        <w:pStyle w:val="TOC2"/>
        <w:rPr>
          <w:rFonts w:asciiTheme="minorHAnsi" w:eastAsiaTheme="minorEastAsia" w:hAnsiTheme="minorHAnsi" w:cstheme="minorBidi"/>
          <w:noProof/>
          <w:szCs w:val="22"/>
          <w:lang w:eastAsia="ko-KR"/>
        </w:rPr>
      </w:pPr>
      <w:hyperlink w:anchor="_Toc19011999" w:history="1">
        <w:r w:rsidR="00693294" w:rsidRPr="007C1F5D">
          <w:rPr>
            <w:rStyle w:val="Hyperlink"/>
            <w:rFonts w:eastAsia="Georgia"/>
            <w:noProof/>
          </w:rPr>
          <w:t>Ancillary equipment</w:t>
        </w:r>
        <w:r w:rsidR="00693294">
          <w:rPr>
            <w:noProof/>
            <w:webHidden/>
          </w:rPr>
          <w:tab/>
        </w:r>
        <w:r w:rsidR="00693294">
          <w:rPr>
            <w:noProof/>
            <w:webHidden/>
          </w:rPr>
          <w:fldChar w:fldCharType="begin"/>
        </w:r>
        <w:r w:rsidR="00693294">
          <w:rPr>
            <w:noProof/>
            <w:webHidden/>
          </w:rPr>
          <w:instrText xml:space="preserve"> PAGEREF _Toc19011999 \h </w:instrText>
        </w:r>
        <w:r w:rsidR="00693294">
          <w:rPr>
            <w:noProof/>
            <w:webHidden/>
          </w:rPr>
        </w:r>
        <w:r w:rsidR="00693294">
          <w:rPr>
            <w:noProof/>
            <w:webHidden/>
          </w:rPr>
          <w:fldChar w:fldCharType="separate"/>
        </w:r>
        <w:r w:rsidR="00B601BE">
          <w:rPr>
            <w:noProof/>
            <w:webHidden/>
          </w:rPr>
          <w:t>24</w:t>
        </w:r>
        <w:r w:rsidR="00693294">
          <w:rPr>
            <w:noProof/>
            <w:webHidden/>
          </w:rPr>
          <w:fldChar w:fldCharType="end"/>
        </w:r>
      </w:hyperlink>
    </w:p>
    <w:p w14:paraId="74097D14" w14:textId="7B94660B" w:rsidR="00693294" w:rsidRDefault="00E32D3D">
      <w:pPr>
        <w:pStyle w:val="TOC1"/>
        <w:rPr>
          <w:rFonts w:asciiTheme="minorHAnsi" w:eastAsiaTheme="minorEastAsia" w:hAnsiTheme="minorHAnsi" w:cstheme="minorBidi"/>
          <w:noProof/>
          <w:sz w:val="22"/>
          <w:szCs w:val="22"/>
          <w:lang w:eastAsia="ko-KR"/>
        </w:rPr>
      </w:pPr>
      <w:hyperlink w:anchor="_Toc19012000" w:history="1">
        <w:r w:rsidR="00693294" w:rsidRPr="007C1F5D">
          <w:rPr>
            <w:rStyle w:val="Hyperlink"/>
            <w:noProof/>
          </w:rPr>
          <w:t>Submission form</w:t>
        </w:r>
        <w:r w:rsidR="00693294">
          <w:rPr>
            <w:noProof/>
            <w:webHidden/>
          </w:rPr>
          <w:tab/>
        </w:r>
        <w:r w:rsidR="00693294">
          <w:rPr>
            <w:noProof/>
            <w:webHidden/>
          </w:rPr>
          <w:fldChar w:fldCharType="begin"/>
        </w:r>
        <w:r w:rsidR="00693294">
          <w:rPr>
            <w:noProof/>
            <w:webHidden/>
          </w:rPr>
          <w:instrText xml:space="preserve"> PAGEREF _Toc19012000 \h </w:instrText>
        </w:r>
        <w:r w:rsidR="00693294">
          <w:rPr>
            <w:noProof/>
            <w:webHidden/>
          </w:rPr>
        </w:r>
        <w:r w:rsidR="00693294">
          <w:rPr>
            <w:noProof/>
            <w:webHidden/>
          </w:rPr>
          <w:fldChar w:fldCharType="separate"/>
        </w:r>
        <w:r w:rsidR="00B601BE">
          <w:rPr>
            <w:noProof/>
            <w:webHidden/>
          </w:rPr>
          <w:t>26</w:t>
        </w:r>
        <w:r w:rsidR="00693294">
          <w:rPr>
            <w:noProof/>
            <w:webHidden/>
          </w:rPr>
          <w:fldChar w:fldCharType="end"/>
        </w:r>
      </w:hyperlink>
    </w:p>
    <w:p w14:paraId="2B104E78" w14:textId="4D07F869" w:rsidR="00693294" w:rsidRDefault="00E32D3D">
      <w:pPr>
        <w:pStyle w:val="TOC3"/>
        <w:rPr>
          <w:rFonts w:asciiTheme="minorHAnsi" w:eastAsiaTheme="minorEastAsia" w:hAnsiTheme="minorHAnsi" w:cstheme="minorBidi"/>
          <w:noProof/>
          <w:sz w:val="22"/>
          <w:szCs w:val="22"/>
          <w:lang w:eastAsia="ko-KR"/>
        </w:rPr>
      </w:pPr>
      <w:hyperlink w:anchor="_Toc19012001" w:history="1">
        <w:r w:rsidR="00693294" w:rsidRPr="007C1F5D">
          <w:rPr>
            <w:rStyle w:val="Hyperlink"/>
            <w:noProof/>
          </w:rPr>
          <w:t>Your details</w:t>
        </w:r>
        <w:r w:rsidR="00693294">
          <w:rPr>
            <w:noProof/>
            <w:webHidden/>
          </w:rPr>
          <w:tab/>
        </w:r>
        <w:r w:rsidR="00693294">
          <w:rPr>
            <w:noProof/>
            <w:webHidden/>
          </w:rPr>
          <w:tab/>
        </w:r>
        <w:r w:rsidR="00693294">
          <w:rPr>
            <w:noProof/>
            <w:webHidden/>
          </w:rPr>
          <w:fldChar w:fldCharType="begin"/>
        </w:r>
        <w:r w:rsidR="00693294">
          <w:rPr>
            <w:noProof/>
            <w:webHidden/>
          </w:rPr>
          <w:instrText xml:space="preserve"> PAGEREF _Toc19012001 \h </w:instrText>
        </w:r>
        <w:r w:rsidR="00693294">
          <w:rPr>
            <w:noProof/>
            <w:webHidden/>
          </w:rPr>
        </w:r>
        <w:r w:rsidR="00693294">
          <w:rPr>
            <w:noProof/>
            <w:webHidden/>
          </w:rPr>
          <w:fldChar w:fldCharType="separate"/>
        </w:r>
        <w:r w:rsidR="00B601BE">
          <w:rPr>
            <w:noProof/>
            <w:webHidden/>
          </w:rPr>
          <w:t>26</w:t>
        </w:r>
        <w:r w:rsidR="00693294">
          <w:rPr>
            <w:noProof/>
            <w:webHidden/>
          </w:rPr>
          <w:fldChar w:fldCharType="end"/>
        </w:r>
      </w:hyperlink>
    </w:p>
    <w:p w14:paraId="2B9F2225" w14:textId="168E1F6C" w:rsidR="00693294" w:rsidRDefault="00E32D3D">
      <w:pPr>
        <w:pStyle w:val="TOC3"/>
        <w:rPr>
          <w:rFonts w:asciiTheme="minorHAnsi" w:eastAsiaTheme="minorEastAsia" w:hAnsiTheme="minorHAnsi" w:cstheme="minorBidi"/>
          <w:noProof/>
          <w:sz w:val="22"/>
          <w:szCs w:val="22"/>
          <w:lang w:eastAsia="ko-KR"/>
        </w:rPr>
      </w:pPr>
      <w:hyperlink w:anchor="_Toc19012002" w:history="1">
        <w:r w:rsidR="00693294" w:rsidRPr="007C1F5D">
          <w:rPr>
            <w:rStyle w:val="Hyperlink"/>
            <w:noProof/>
          </w:rPr>
          <w:t>Additional information</w:t>
        </w:r>
        <w:r w:rsidR="00693294">
          <w:rPr>
            <w:noProof/>
            <w:webHidden/>
          </w:rPr>
          <w:tab/>
        </w:r>
        <w:r w:rsidR="00693294">
          <w:rPr>
            <w:noProof/>
            <w:webHidden/>
          </w:rPr>
          <w:fldChar w:fldCharType="begin"/>
        </w:r>
        <w:r w:rsidR="00693294">
          <w:rPr>
            <w:noProof/>
            <w:webHidden/>
          </w:rPr>
          <w:instrText xml:space="preserve"> PAGEREF _Toc19012002 \h </w:instrText>
        </w:r>
        <w:r w:rsidR="00693294">
          <w:rPr>
            <w:noProof/>
            <w:webHidden/>
          </w:rPr>
        </w:r>
        <w:r w:rsidR="00693294">
          <w:rPr>
            <w:noProof/>
            <w:webHidden/>
          </w:rPr>
          <w:fldChar w:fldCharType="separate"/>
        </w:r>
        <w:r w:rsidR="00B601BE">
          <w:rPr>
            <w:noProof/>
            <w:webHidden/>
          </w:rPr>
          <w:t>26</w:t>
        </w:r>
        <w:r w:rsidR="00693294">
          <w:rPr>
            <w:noProof/>
            <w:webHidden/>
          </w:rPr>
          <w:fldChar w:fldCharType="end"/>
        </w:r>
      </w:hyperlink>
    </w:p>
    <w:p w14:paraId="12EDA309" w14:textId="0340D68F" w:rsidR="00693294" w:rsidRDefault="00E32D3D">
      <w:pPr>
        <w:pStyle w:val="TOC3"/>
        <w:rPr>
          <w:rFonts w:asciiTheme="minorHAnsi" w:eastAsiaTheme="minorEastAsia" w:hAnsiTheme="minorHAnsi" w:cstheme="minorBidi"/>
          <w:noProof/>
          <w:sz w:val="22"/>
          <w:szCs w:val="22"/>
          <w:lang w:eastAsia="ko-KR"/>
        </w:rPr>
      </w:pPr>
      <w:hyperlink w:anchor="_Toc19012003" w:history="1">
        <w:r w:rsidR="00693294" w:rsidRPr="007C1F5D">
          <w:rPr>
            <w:rStyle w:val="Hyperlink"/>
            <w:noProof/>
          </w:rPr>
          <w:t>Privacy</w:t>
        </w:r>
        <w:r w:rsidR="00693294">
          <w:rPr>
            <w:noProof/>
            <w:webHidden/>
          </w:rPr>
          <w:tab/>
        </w:r>
        <w:r w:rsidR="00693294">
          <w:rPr>
            <w:noProof/>
            <w:webHidden/>
          </w:rPr>
          <w:tab/>
        </w:r>
        <w:r w:rsidR="00693294">
          <w:rPr>
            <w:noProof/>
            <w:webHidden/>
          </w:rPr>
          <w:fldChar w:fldCharType="begin"/>
        </w:r>
        <w:r w:rsidR="00693294">
          <w:rPr>
            <w:noProof/>
            <w:webHidden/>
          </w:rPr>
          <w:instrText xml:space="preserve"> PAGEREF _Toc19012003 \h </w:instrText>
        </w:r>
        <w:r w:rsidR="00693294">
          <w:rPr>
            <w:noProof/>
            <w:webHidden/>
          </w:rPr>
        </w:r>
        <w:r w:rsidR="00693294">
          <w:rPr>
            <w:noProof/>
            <w:webHidden/>
          </w:rPr>
          <w:fldChar w:fldCharType="separate"/>
        </w:r>
        <w:r w:rsidR="00B601BE">
          <w:rPr>
            <w:noProof/>
            <w:webHidden/>
          </w:rPr>
          <w:t>26</w:t>
        </w:r>
        <w:r w:rsidR="00693294">
          <w:rPr>
            <w:noProof/>
            <w:webHidden/>
          </w:rPr>
          <w:fldChar w:fldCharType="end"/>
        </w:r>
      </w:hyperlink>
    </w:p>
    <w:p w14:paraId="41944F96" w14:textId="1C6654C0" w:rsidR="00693294" w:rsidRDefault="00E32D3D">
      <w:pPr>
        <w:pStyle w:val="TOC3"/>
        <w:rPr>
          <w:rFonts w:asciiTheme="minorHAnsi" w:eastAsiaTheme="minorEastAsia" w:hAnsiTheme="minorHAnsi" w:cstheme="minorBidi"/>
          <w:noProof/>
          <w:sz w:val="22"/>
          <w:szCs w:val="22"/>
          <w:lang w:eastAsia="ko-KR"/>
        </w:rPr>
      </w:pPr>
      <w:hyperlink w:anchor="_Toc19012004" w:history="1">
        <w:r w:rsidR="00693294" w:rsidRPr="007C1F5D">
          <w:rPr>
            <w:rStyle w:val="Hyperlink"/>
            <w:noProof/>
          </w:rPr>
          <w:t>Please return this form:</w:t>
        </w:r>
        <w:r w:rsidR="00693294">
          <w:rPr>
            <w:noProof/>
            <w:webHidden/>
          </w:rPr>
          <w:tab/>
        </w:r>
        <w:r w:rsidR="00693294">
          <w:rPr>
            <w:noProof/>
            <w:webHidden/>
          </w:rPr>
          <w:fldChar w:fldCharType="begin"/>
        </w:r>
        <w:r w:rsidR="00693294">
          <w:rPr>
            <w:noProof/>
            <w:webHidden/>
          </w:rPr>
          <w:instrText xml:space="preserve"> PAGEREF _Toc19012004 \h </w:instrText>
        </w:r>
        <w:r w:rsidR="00693294">
          <w:rPr>
            <w:noProof/>
            <w:webHidden/>
          </w:rPr>
        </w:r>
        <w:r w:rsidR="00693294">
          <w:rPr>
            <w:noProof/>
            <w:webHidden/>
          </w:rPr>
          <w:fldChar w:fldCharType="separate"/>
        </w:r>
        <w:r w:rsidR="00B601BE">
          <w:rPr>
            <w:noProof/>
            <w:webHidden/>
          </w:rPr>
          <w:t>26</w:t>
        </w:r>
        <w:r w:rsidR="00693294">
          <w:rPr>
            <w:noProof/>
            <w:webHidden/>
          </w:rPr>
          <w:fldChar w:fldCharType="end"/>
        </w:r>
      </w:hyperlink>
    </w:p>
    <w:p w14:paraId="71BDF39F" w14:textId="2721D89B" w:rsidR="00693294" w:rsidRDefault="00E32D3D">
      <w:pPr>
        <w:pStyle w:val="TOC1"/>
        <w:rPr>
          <w:rFonts w:asciiTheme="minorHAnsi" w:eastAsiaTheme="minorEastAsia" w:hAnsiTheme="minorHAnsi" w:cstheme="minorBidi"/>
          <w:noProof/>
          <w:sz w:val="22"/>
          <w:szCs w:val="22"/>
          <w:lang w:eastAsia="ko-KR"/>
        </w:rPr>
      </w:pPr>
      <w:hyperlink w:anchor="_Toc19012005" w:history="1">
        <w:r w:rsidR="00693294" w:rsidRPr="007C1F5D">
          <w:rPr>
            <w:rStyle w:val="Hyperlink"/>
            <w:noProof/>
          </w:rPr>
          <w:t>Consultation questions</w:t>
        </w:r>
        <w:r w:rsidR="00693294">
          <w:rPr>
            <w:noProof/>
            <w:webHidden/>
          </w:rPr>
          <w:tab/>
        </w:r>
        <w:r w:rsidR="00693294">
          <w:rPr>
            <w:noProof/>
            <w:webHidden/>
          </w:rPr>
          <w:fldChar w:fldCharType="begin"/>
        </w:r>
        <w:r w:rsidR="00693294">
          <w:rPr>
            <w:noProof/>
            <w:webHidden/>
          </w:rPr>
          <w:instrText xml:space="preserve"> PAGEREF _Toc19012005 \h </w:instrText>
        </w:r>
        <w:r w:rsidR="00693294">
          <w:rPr>
            <w:noProof/>
            <w:webHidden/>
          </w:rPr>
        </w:r>
        <w:r w:rsidR="00693294">
          <w:rPr>
            <w:noProof/>
            <w:webHidden/>
          </w:rPr>
          <w:fldChar w:fldCharType="separate"/>
        </w:r>
        <w:r w:rsidR="00B601BE">
          <w:rPr>
            <w:noProof/>
            <w:webHidden/>
          </w:rPr>
          <w:t>27</w:t>
        </w:r>
        <w:r w:rsidR="00693294">
          <w:rPr>
            <w:noProof/>
            <w:webHidden/>
          </w:rPr>
          <w:fldChar w:fldCharType="end"/>
        </w:r>
      </w:hyperlink>
    </w:p>
    <w:p w14:paraId="1F381B91" w14:textId="2AF4DBBE" w:rsidR="00693294" w:rsidRDefault="00E32D3D">
      <w:pPr>
        <w:pStyle w:val="TOC3"/>
        <w:rPr>
          <w:rFonts w:asciiTheme="minorHAnsi" w:eastAsiaTheme="minorEastAsia" w:hAnsiTheme="minorHAnsi" w:cstheme="minorBidi"/>
          <w:noProof/>
          <w:sz w:val="22"/>
          <w:szCs w:val="22"/>
          <w:lang w:eastAsia="ko-KR"/>
        </w:rPr>
      </w:pPr>
      <w:hyperlink w:anchor="_Toc19012006" w:history="1">
        <w:r w:rsidR="00693294" w:rsidRPr="007C1F5D">
          <w:rPr>
            <w:rStyle w:val="Hyperlink"/>
            <w:noProof/>
          </w:rPr>
          <w:t>Scope</w:t>
        </w:r>
        <w:r w:rsidR="00693294">
          <w:rPr>
            <w:noProof/>
            <w:webHidden/>
          </w:rPr>
          <w:tab/>
        </w:r>
        <w:r w:rsidR="00693294">
          <w:rPr>
            <w:noProof/>
            <w:webHidden/>
          </w:rPr>
          <w:tab/>
        </w:r>
        <w:r w:rsidR="00693294">
          <w:rPr>
            <w:noProof/>
            <w:webHidden/>
          </w:rPr>
          <w:fldChar w:fldCharType="begin"/>
        </w:r>
        <w:r w:rsidR="00693294">
          <w:rPr>
            <w:noProof/>
            <w:webHidden/>
          </w:rPr>
          <w:instrText xml:space="preserve"> PAGEREF _Toc19012006 \h </w:instrText>
        </w:r>
        <w:r w:rsidR="00693294">
          <w:rPr>
            <w:noProof/>
            <w:webHidden/>
          </w:rPr>
        </w:r>
        <w:r w:rsidR="00693294">
          <w:rPr>
            <w:noProof/>
            <w:webHidden/>
          </w:rPr>
          <w:fldChar w:fldCharType="separate"/>
        </w:r>
        <w:r w:rsidR="00B601BE">
          <w:rPr>
            <w:noProof/>
            <w:webHidden/>
          </w:rPr>
          <w:t>27</w:t>
        </w:r>
        <w:r w:rsidR="00693294">
          <w:rPr>
            <w:noProof/>
            <w:webHidden/>
          </w:rPr>
          <w:fldChar w:fldCharType="end"/>
        </w:r>
      </w:hyperlink>
    </w:p>
    <w:p w14:paraId="46864671" w14:textId="0090A9DB" w:rsidR="00693294" w:rsidRDefault="00E32D3D">
      <w:pPr>
        <w:pStyle w:val="TOC3"/>
        <w:rPr>
          <w:rFonts w:asciiTheme="minorHAnsi" w:eastAsiaTheme="minorEastAsia" w:hAnsiTheme="minorHAnsi" w:cstheme="minorBidi"/>
          <w:noProof/>
          <w:sz w:val="22"/>
          <w:szCs w:val="22"/>
          <w:lang w:eastAsia="ko-KR"/>
        </w:rPr>
      </w:pPr>
      <w:hyperlink w:anchor="_Toc19012007" w:history="1">
        <w:r w:rsidR="00693294" w:rsidRPr="007C1F5D">
          <w:rPr>
            <w:rStyle w:val="Hyperlink"/>
            <w:noProof/>
          </w:rPr>
          <w:t>Roles and responsibilities</w:t>
        </w:r>
        <w:r w:rsidR="00693294">
          <w:rPr>
            <w:noProof/>
            <w:webHidden/>
          </w:rPr>
          <w:tab/>
        </w:r>
        <w:r w:rsidR="00693294">
          <w:rPr>
            <w:noProof/>
            <w:webHidden/>
          </w:rPr>
          <w:fldChar w:fldCharType="begin"/>
        </w:r>
        <w:r w:rsidR="00693294">
          <w:rPr>
            <w:noProof/>
            <w:webHidden/>
          </w:rPr>
          <w:instrText xml:space="preserve"> PAGEREF _Toc19012007 \h </w:instrText>
        </w:r>
        <w:r w:rsidR="00693294">
          <w:rPr>
            <w:noProof/>
            <w:webHidden/>
          </w:rPr>
        </w:r>
        <w:r w:rsidR="00693294">
          <w:rPr>
            <w:noProof/>
            <w:webHidden/>
          </w:rPr>
          <w:fldChar w:fldCharType="separate"/>
        </w:r>
        <w:r w:rsidR="00B601BE">
          <w:rPr>
            <w:noProof/>
            <w:webHidden/>
          </w:rPr>
          <w:t>27</w:t>
        </w:r>
        <w:r w:rsidR="00693294">
          <w:rPr>
            <w:noProof/>
            <w:webHidden/>
          </w:rPr>
          <w:fldChar w:fldCharType="end"/>
        </w:r>
      </w:hyperlink>
    </w:p>
    <w:p w14:paraId="284942CE" w14:textId="140AD1CA" w:rsidR="00693294" w:rsidRDefault="00E32D3D">
      <w:pPr>
        <w:pStyle w:val="TOC3"/>
        <w:rPr>
          <w:rFonts w:asciiTheme="minorHAnsi" w:eastAsiaTheme="minorEastAsia" w:hAnsiTheme="minorHAnsi" w:cstheme="minorBidi"/>
          <w:noProof/>
          <w:sz w:val="22"/>
          <w:szCs w:val="22"/>
          <w:lang w:eastAsia="ko-KR"/>
        </w:rPr>
      </w:pPr>
      <w:hyperlink w:anchor="_Toc19012008" w:history="1">
        <w:r w:rsidR="00693294" w:rsidRPr="007C1F5D">
          <w:rPr>
            <w:rStyle w:val="Hyperlink"/>
            <w:noProof/>
          </w:rPr>
          <w:t>Definitions</w:t>
        </w:r>
        <w:r w:rsidR="00693294">
          <w:rPr>
            <w:noProof/>
            <w:webHidden/>
          </w:rPr>
          <w:tab/>
        </w:r>
        <w:r w:rsidR="00693294">
          <w:rPr>
            <w:noProof/>
            <w:webHidden/>
          </w:rPr>
          <w:tab/>
        </w:r>
        <w:r w:rsidR="00693294">
          <w:rPr>
            <w:noProof/>
            <w:webHidden/>
          </w:rPr>
          <w:fldChar w:fldCharType="begin"/>
        </w:r>
        <w:r w:rsidR="00693294">
          <w:rPr>
            <w:noProof/>
            <w:webHidden/>
          </w:rPr>
          <w:instrText xml:space="preserve"> PAGEREF _Toc19012008 \h </w:instrText>
        </w:r>
        <w:r w:rsidR="00693294">
          <w:rPr>
            <w:noProof/>
            <w:webHidden/>
          </w:rPr>
        </w:r>
        <w:r w:rsidR="00693294">
          <w:rPr>
            <w:noProof/>
            <w:webHidden/>
          </w:rPr>
          <w:fldChar w:fldCharType="separate"/>
        </w:r>
        <w:r w:rsidR="00B601BE">
          <w:rPr>
            <w:noProof/>
            <w:webHidden/>
          </w:rPr>
          <w:t>27</w:t>
        </w:r>
        <w:r w:rsidR="00693294">
          <w:rPr>
            <w:noProof/>
            <w:webHidden/>
          </w:rPr>
          <w:fldChar w:fldCharType="end"/>
        </w:r>
      </w:hyperlink>
    </w:p>
    <w:p w14:paraId="1D94A5F1" w14:textId="00D56C93" w:rsidR="00693294" w:rsidRDefault="00E32D3D">
      <w:pPr>
        <w:pStyle w:val="TOC3"/>
        <w:rPr>
          <w:rFonts w:asciiTheme="minorHAnsi" w:eastAsiaTheme="minorEastAsia" w:hAnsiTheme="minorHAnsi" w:cstheme="minorBidi"/>
          <w:noProof/>
          <w:sz w:val="22"/>
          <w:szCs w:val="22"/>
          <w:lang w:eastAsia="ko-KR"/>
        </w:rPr>
      </w:pPr>
      <w:hyperlink w:anchor="_Toc19012009" w:history="1">
        <w:r w:rsidR="00693294" w:rsidRPr="007C1F5D">
          <w:rPr>
            <w:rStyle w:val="Hyperlink"/>
            <w:noProof/>
          </w:rPr>
          <w:t>Managing entity obligations</w:t>
        </w:r>
        <w:r w:rsidR="00693294">
          <w:rPr>
            <w:noProof/>
            <w:webHidden/>
          </w:rPr>
          <w:tab/>
        </w:r>
        <w:r w:rsidR="00693294">
          <w:rPr>
            <w:noProof/>
            <w:webHidden/>
          </w:rPr>
          <w:fldChar w:fldCharType="begin"/>
        </w:r>
        <w:r w:rsidR="00693294">
          <w:rPr>
            <w:noProof/>
            <w:webHidden/>
          </w:rPr>
          <w:instrText xml:space="preserve"> PAGEREF _Toc19012009 \h </w:instrText>
        </w:r>
        <w:r w:rsidR="00693294">
          <w:rPr>
            <w:noProof/>
            <w:webHidden/>
          </w:rPr>
        </w:r>
        <w:r w:rsidR="00693294">
          <w:rPr>
            <w:noProof/>
            <w:webHidden/>
          </w:rPr>
          <w:fldChar w:fldCharType="separate"/>
        </w:r>
        <w:r w:rsidR="00B601BE">
          <w:rPr>
            <w:noProof/>
            <w:webHidden/>
          </w:rPr>
          <w:t>27</w:t>
        </w:r>
        <w:r w:rsidR="00693294">
          <w:rPr>
            <w:noProof/>
            <w:webHidden/>
          </w:rPr>
          <w:fldChar w:fldCharType="end"/>
        </w:r>
      </w:hyperlink>
    </w:p>
    <w:p w14:paraId="6AAEBE81" w14:textId="6A42EC95" w:rsidR="00693294" w:rsidRDefault="00E32D3D">
      <w:pPr>
        <w:pStyle w:val="TOC3"/>
        <w:rPr>
          <w:rFonts w:asciiTheme="minorHAnsi" w:eastAsiaTheme="minorEastAsia" w:hAnsiTheme="minorHAnsi" w:cstheme="minorBidi"/>
          <w:noProof/>
          <w:sz w:val="22"/>
          <w:szCs w:val="22"/>
          <w:lang w:eastAsia="ko-KR"/>
        </w:rPr>
      </w:pPr>
      <w:hyperlink w:anchor="_Toc19012010" w:history="1">
        <w:r w:rsidR="00693294" w:rsidRPr="007C1F5D">
          <w:rPr>
            <w:rStyle w:val="Hyperlink"/>
            <w:noProof/>
          </w:rPr>
          <w:t>Other parties</w:t>
        </w:r>
        <w:r w:rsidR="00693294">
          <w:rPr>
            <w:noProof/>
            <w:webHidden/>
          </w:rPr>
          <w:tab/>
        </w:r>
        <w:r w:rsidR="00693294">
          <w:rPr>
            <w:noProof/>
            <w:webHidden/>
          </w:rPr>
          <w:tab/>
        </w:r>
        <w:r w:rsidR="00693294">
          <w:rPr>
            <w:noProof/>
            <w:webHidden/>
          </w:rPr>
          <w:fldChar w:fldCharType="begin"/>
        </w:r>
        <w:r w:rsidR="00693294">
          <w:rPr>
            <w:noProof/>
            <w:webHidden/>
          </w:rPr>
          <w:instrText xml:space="preserve"> PAGEREF _Toc19012010 \h </w:instrText>
        </w:r>
        <w:r w:rsidR="00693294">
          <w:rPr>
            <w:noProof/>
            <w:webHidden/>
          </w:rPr>
        </w:r>
        <w:r w:rsidR="00693294">
          <w:rPr>
            <w:noProof/>
            <w:webHidden/>
          </w:rPr>
          <w:fldChar w:fldCharType="separate"/>
        </w:r>
        <w:r w:rsidR="00B601BE">
          <w:rPr>
            <w:noProof/>
            <w:webHidden/>
          </w:rPr>
          <w:t>28</w:t>
        </w:r>
        <w:r w:rsidR="00693294">
          <w:rPr>
            <w:noProof/>
            <w:webHidden/>
          </w:rPr>
          <w:fldChar w:fldCharType="end"/>
        </w:r>
      </w:hyperlink>
    </w:p>
    <w:p w14:paraId="4CCF3E4B" w14:textId="1DCB8A13" w:rsidR="00693294" w:rsidRDefault="00E32D3D">
      <w:pPr>
        <w:pStyle w:val="TOC3"/>
        <w:rPr>
          <w:rFonts w:asciiTheme="minorHAnsi" w:eastAsiaTheme="minorEastAsia" w:hAnsiTheme="minorHAnsi" w:cstheme="minorBidi"/>
          <w:noProof/>
          <w:sz w:val="22"/>
          <w:szCs w:val="22"/>
          <w:lang w:eastAsia="ko-KR"/>
        </w:rPr>
      </w:pPr>
      <w:hyperlink w:anchor="_Toc19012011" w:history="1">
        <w:r w:rsidR="00693294" w:rsidRPr="007C1F5D">
          <w:rPr>
            <w:rStyle w:val="Hyperlink"/>
            <w:noProof/>
          </w:rPr>
          <w:t>Appendix 2: Training requirements</w:t>
        </w:r>
        <w:r w:rsidR="00693294">
          <w:rPr>
            <w:noProof/>
            <w:webHidden/>
          </w:rPr>
          <w:tab/>
        </w:r>
        <w:r w:rsidR="00693294">
          <w:rPr>
            <w:noProof/>
            <w:webHidden/>
          </w:rPr>
          <w:fldChar w:fldCharType="begin"/>
        </w:r>
        <w:r w:rsidR="00693294">
          <w:rPr>
            <w:noProof/>
            <w:webHidden/>
          </w:rPr>
          <w:instrText xml:space="preserve"> PAGEREF _Toc19012011 \h </w:instrText>
        </w:r>
        <w:r w:rsidR="00693294">
          <w:rPr>
            <w:noProof/>
            <w:webHidden/>
          </w:rPr>
        </w:r>
        <w:r w:rsidR="00693294">
          <w:rPr>
            <w:noProof/>
            <w:webHidden/>
          </w:rPr>
          <w:fldChar w:fldCharType="separate"/>
        </w:r>
        <w:r w:rsidR="00B601BE">
          <w:rPr>
            <w:noProof/>
            <w:webHidden/>
          </w:rPr>
          <w:t>28</w:t>
        </w:r>
        <w:r w:rsidR="00693294">
          <w:rPr>
            <w:noProof/>
            <w:webHidden/>
          </w:rPr>
          <w:fldChar w:fldCharType="end"/>
        </w:r>
      </w:hyperlink>
    </w:p>
    <w:p w14:paraId="45959E82" w14:textId="5DB0971E" w:rsidR="00693294" w:rsidRDefault="00E32D3D">
      <w:pPr>
        <w:pStyle w:val="TOC3"/>
        <w:rPr>
          <w:rFonts w:asciiTheme="minorHAnsi" w:eastAsiaTheme="minorEastAsia" w:hAnsiTheme="minorHAnsi" w:cstheme="minorBidi"/>
          <w:noProof/>
          <w:sz w:val="22"/>
          <w:szCs w:val="22"/>
          <w:lang w:eastAsia="ko-KR"/>
        </w:rPr>
      </w:pPr>
      <w:hyperlink w:anchor="_Toc19012012" w:history="1">
        <w:r w:rsidR="00693294" w:rsidRPr="007C1F5D">
          <w:rPr>
            <w:rStyle w:val="Hyperlink"/>
            <w:noProof/>
          </w:rPr>
          <w:t>Appendix 3: Equipment requirements</w:t>
        </w:r>
        <w:r w:rsidR="00693294">
          <w:rPr>
            <w:noProof/>
            <w:webHidden/>
          </w:rPr>
          <w:tab/>
        </w:r>
        <w:r w:rsidR="00693294">
          <w:rPr>
            <w:noProof/>
            <w:webHidden/>
          </w:rPr>
          <w:fldChar w:fldCharType="begin"/>
        </w:r>
        <w:r w:rsidR="00693294">
          <w:rPr>
            <w:noProof/>
            <w:webHidden/>
          </w:rPr>
          <w:instrText xml:space="preserve"> PAGEREF _Toc19012012 \h </w:instrText>
        </w:r>
        <w:r w:rsidR="00693294">
          <w:rPr>
            <w:noProof/>
            <w:webHidden/>
          </w:rPr>
        </w:r>
        <w:r w:rsidR="00693294">
          <w:rPr>
            <w:noProof/>
            <w:webHidden/>
          </w:rPr>
          <w:fldChar w:fldCharType="separate"/>
        </w:r>
        <w:r w:rsidR="00B601BE">
          <w:rPr>
            <w:noProof/>
            <w:webHidden/>
          </w:rPr>
          <w:t>28</w:t>
        </w:r>
        <w:r w:rsidR="00693294">
          <w:rPr>
            <w:noProof/>
            <w:webHidden/>
          </w:rPr>
          <w:fldChar w:fldCharType="end"/>
        </w:r>
      </w:hyperlink>
    </w:p>
    <w:p w14:paraId="17EEC436" w14:textId="1C7C61C4" w:rsidR="00693294" w:rsidRDefault="00E32D3D">
      <w:pPr>
        <w:pStyle w:val="TOC3"/>
        <w:rPr>
          <w:rFonts w:asciiTheme="minorHAnsi" w:eastAsiaTheme="minorEastAsia" w:hAnsiTheme="minorHAnsi" w:cstheme="minorBidi"/>
          <w:noProof/>
          <w:sz w:val="22"/>
          <w:szCs w:val="22"/>
          <w:lang w:eastAsia="ko-KR"/>
        </w:rPr>
      </w:pPr>
      <w:hyperlink w:anchor="_Toc19012013" w:history="1">
        <w:r w:rsidR="00693294" w:rsidRPr="007C1F5D">
          <w:rPr>
            <w:rStyle w:val="Hyperlink"/>
            <w:noProof/>
          </w:rPr>
          <w:t>Additional comments</w:t>
        </w:r>
        <w:r w:rsidR="00693294">
          <w:rPr>
            <w:noProof/>
            <w:webHidden/>
          </w:rPr>
          <w:tab/>
        </w:r>
        <w:r w:rsidR="00693294">
          <w:rPr>
            <w:noProof/>
            <w:webHidden/>
          </w:rPr>
          <w:fldChar w:fldCharType="begin"/>
        </w:r>
        <w:r w:rsidR="00693294">
          <w:rPr>
            <w:noProof/>
            <w:webHidden/>
          </w:rPr>
          <w:instrText xml:space="preserve"> PAGEREF _Toc19012013 \h </w:instrText>
        </w:r>
        <w:r w:rsidR="00693294">
          <w:rPr>
            <w:noProof/>
            <w:webHidden/>
          </w:rPr>
        </w:r>
        <w:r w:rsidR="00693294">
          <w:rPr>
            <w:noProof/>
            <w:webHidden/>
          </w:rPr>
          <w:fldChar w:fldCharType="separate"/>
        </w:r>
        <w:r w:rsidR="00B601BE">
          <w:rPr>
            <w:noProof/>
            <w:webHidden/>
          </w:rPr>
          <w:t>28</w:t>
        </w:r>
        <w:r w:rsidR="00693294">
          <w:rPr>
            <w:noProof/>
            <w:webHidden/>
          </w:rPr>
          <w:fldChar w:fldCharType="end"/>
        </w:r>
      </w:hyperlink>
    </w:p>
    <w:p w14:paraId="3DE9FD12" w14:textId="77777777" w:rsidR="00C86248" w:rsidRDefault="00FC1AA0">
      <w:pPr>
        <w:rPr>
          <w:rFonts w:ascii="Segoe UI Semibold" w:hAnsi="Segoe UI Semibold"/>
          <w:b/>
          <w:color w:val="000000" w:themeColor="text1"/>
          <w:sz w:val="24"/>
        </w:rPr>
      </w:pPr>
      <w:r>
        <w:rPr>
          <w:rFonts w:ascii="Segoe UI Semibold" w:hAnsi="Segoe UI Semibold"/>
          <w:b/>
          <w:color w:val="000000" w:themeColor="text1"/>
          <w:sz w:val="24"/>
        </w:rPr>
        <w:fldChar w:fldCharType="end"/>
      </w:r>
    </w:p>
    <w:p w14:paraId="549E70E2" w14:textId="77777777" w:rsidR="005026EE" w:rsidRDefault="005026EE">
      <w:pPr>
        <w:rPr>
          <w:color w:val="000000" w:themeColor="text1"/>
        </w:rPr>
        <w:sectPr w:rsidR="005026EE" w:rsidSect="005026EE">
          <w:headerReference w:type="default" r:id="rId15"/>
          <w:footerReference w:type="even" r:id="rId16"/>
          <w:footerReference w:type="default" r:id="rId17"/>
          <w:pgSz w:w="11907" w:h="16834" w:code="9"/>
          <w:pgMar w:top="1418" w:right="1701" w:bottom="1134" w:left="1843" w:header="284" w:footer="425" w:gutter="284"/>
          <w:pgNumType w:fmt="lowerRoman"/>
          <w:cols w:space="720"/>
        </w:sectPr>
      </w:pPr>
    </w:p>
    <w:p w14:paraId="5D5D63AB" w14:textId="77777777" w:rsidR="00CF322B" w:rsidRPr="00C10E24" w:rsidRDefault="00CF322B" w:rsidP="00C10E24">
      <w:pPr>
        <w:pStyle w:val="Heading1"/>
      </w:pPr>
      <w:bookmarkStart w:id="2" w:name="_bookmark4"/>
      <w:bookmarkStart w:id="3" w:name="_Toc1115826"/>
      <w:bookmarkStart w:id="4" w:name="_Toc535259144"/>
      <w:bookmarkStart w:id="5" w:name="_Toc7073027"/>
      <w:bookmarkStart w:id="6" w:name="_Toc19011961"/>
      <w:bookmarkEnd w:id="2"/>
      <w:r w:rsidRPr="004E7C6F">
        <w:lastRenderedPageBreak/>
        <w:t>This consultation</w:t>
      </w:r>
      <w:bookmarkEnd w:id="3"/>
      <w:bookmarkEnd w:id="4"/>
      <w:bookmarkEnd w:id="5"/>
      <w:bookmarkEnd w:id="6"/>
    </w:p>
    <w:p w14:paraId="62C58198" w14:textId="77777777" w:rsidR="00F813DB" w:rsidRDefault="00F813DB" w:rsidP="00F813DB">
      <w:r>
        <w:t>This document sets out possible wording for a new code of practice to be issued under the Radiation Safety Act 2016 for veterinary diagnosis, research and therapy purposes. Section 86(2) of the Act requires that anyone likely to be affected by the code is consulted before it is issued. The purpose of this document is to provide suggestions to assist in that consultation process.</w:t>
      </w:r>
    </w:p>
    <w:p w14:paraId="4E098254" w14:textId="77777777" w:rsidR="00C10E24" w:rsidRPr="004E7C6F" w:rsidRDefault="00F813DB" w:rsidP="00F813DB">
      <w:r>
        <w:t>The Introduction to the Code, Key roles, Definitions, equipment, testing and training sections set out the proposed wording for the new code. The Submission form contains specific questions that submitters may wish to answer. These questions are included for convenience only and submitters should feel free to provide any information they feel is relevant to the development of the code.</w:t>
      </w:r>
    </w:p>
    <w:p w14:paraId="5DD9AFBF" w14:textId="77777777" w:rsidR="0069189E" w:rsidRPr="004E7C6F" w:rsidRDefault="0069189E" w:rsidP="00C10E24">
      <w:pPr>
        <w:pStyle w:val="Heading2"/>
        <w:spacing w:before="240" w:after="120"/>
      </w:pPr>
      <w:bookmarkStart w:id="7" w:name="_Toc19011962"/>
      <w:r w:rsidRPr="004E7C6F">
        <w:t>Why are we consulting</w:t>
      </w:r>
      <w:bookmarkEnd w:id="7"/>
    </w:p>
    <w:p w14:paraId="03382D6C" w14:textId="77777777" w:rsidR="00C10E24" w:rsidRPr="004E7C6F" w:rsidRDefault="00F813DB" w:rsidP="00C10E24">
      <w:r w:rsidRPr="00F813DB">
        <w:t xml:space="preserve">In January 2017, ORS conducted a public consultation on a draft Code of Practice for Non-medical Uses of Ionising Radiation. The target audience for this consultation included all facilities using radiation or radioactive material for industrial, veterinary, agricultural, legal or security purposes. It also included facilities that use radiation or radioactive material for education, training or research, mining and procession of raw materials. The intention was to publish a single code for all non-medical activity categories supported by more detailed individual compliance guides, however, most of the audience </w:t>
      </w:r>
      <w:proofErr w:type="gramStart"/>
      <w:r w:rsidRPr="00F813DB">
        <w:t>preferred to have</w:t>
      </w:r>
      <w:proofErr w:type="gramEnd"/>
      <w:r w:rsidRPr="00F813DB">
        <w:t xml:space="preserve"> an individual code specific to each type of non-medical ration use. Based on this feedback, ORS has drafted a separate code of practice for non-medical irradiators. During the drafting process, more detailed operational requirements were developed such as training, equipment and testing requirements. ORS would like invite feedback from the affected sectors on these requirements</w:t>
      </w:r>
      <w:r w:rsidR="00440088">
        <w:t>.</w:t>
      </w:r>
    </w:p>
    <w:p w14:paraId="1D334574" w14:textId="77777777" w:rsidR="009A1278" w:rsidRPr="004E7C6F" w:rsidRDefault="009A1278" w:rsidP="00C10E24">
      <w:pPr>
        <w:pStyle w:val="Heading2"/>
        <w:spacing w:before="240" w:after="120"/>
      </w:pPr>
      <w:bookmarkStart w:id="8" w:name="_Toc19011963"/>
      <w:r w:rsidRPr="004E7C6F">
        <w:t>How to provide feedback</w:t>
      </w:r>
      <w:bookmarkEnd w:id="8"/>
    </w:p>
    <w:p w14:paraId="52FC35FA" w14:textId="77777777" w:rsidR="009A1278" w:rsidRDefault="00C10E24" w:rsidP="00C10E24">
      <w:r>
        <w:t>You can provide feedback by:</w:t>
      </w:r>
    </w:p>
    <w:p w14:paraId="30AFA990" w14:textId="77777777" w:rsidR="00853E3B" w:rsidRDefault="009A1278" w:rsidP="008B263C">
      <w:pPr>
        <w:pStyle w:val="Bullet"/>
        <w:numPr>
          <w:ilvl w:val="0"/>
          <w:numId w:val="0"/>
        </w:numPr>
        <w:ind w:left="284"/>
        <w:rPr>
          <w:rFonts w:ascii="Arial" w:hAnsi="Arial" w:cs="Arial"/>
          <w:color w:val="444444"/>
          <w:sz w:val="20"/>
          <w:shd w:val="clear" w:color="auto" w:fill="EEEEEE"/>
        </w:rPr>
      </w:pPr>
      <w:r w:rsidRPr="00853E3B">
        <w:t xml:space="preserve">using our online tool at </w:t>
      </w:r>
      <w:hyperlink r:id="rId18" w:history="1">
        <w:r w:rsidR="00853E3B" w:rsidRPr="007B22FB">
          <w:rPr>
            <w:rStyle w:val="Hyperlink"/>
            <w:rFonts w:ascii="Arial" w:hAnsi="Arial" w:cs="Arial"/>
            <w:sz w:val="20"/>
            <w:shd w:val="clear" w:color="auto" w:fill="EEEEEE"/>
          </w:rPr>
          <w:t>https://consult.health.govt.nz/radiation-safety/code-of-practice-for-veterinary-radiation-draft</w:t>
        </w:r>
      </w:hyperlink>
      <w:r w:rsidR="00853E3B">
        <w:rPr>
          <w:rFonts w:ascii="Arial" w:hAnsi="Arial" w:cs="Arial"/>
          <w:color w:val="444444"/>
          <w:sz w:val="20"/>
          <w:shd w:val="clear" w:color="auto" w:fill="EEEEEE"/>
        </w:rPr>
        <w:t>.</w:t>
      </w:r>
    </w:p>
    <w:p w14:paraId="5E08C8CF" w14:textId="77777777" w:rsidR="009A1278" w:rsidRDefault="009A1278" w:rsidP="008B263C">
      <w:pPr>
        <w:pStyle w:val="Bullet"/>
        <w:numPr>
          <w:ilvl w:val="0"/>
          <w:numId w:val="0"/>
        </w:numPr>
        <w:ind w:left="284"/>
      </w:pPr>
      <w:r>
        <w:t xml:space="preserve">This is our preferred way to get feedback. Note, you can complete your submission over </w:t>
      </w:r>
      <w:proofErr w:type="gramStart"/>
      <w:r>
        <w:t>a number of</w:t>
      </w:r>
      <w:proofErr w:type="gramEnd"/>
      <w:r>
        <w:t xml:space="preserve"> sessions and save it as you go. If you select ‘Save and come back later’, you will be sent an email with a unique link that will let you return to edit and submit your response. This link can be shared with your colleagues if you require their contribution to, or review of, the submission. Once you have completed your submission, you will be sent </w:t>
      </w:r>
      <w:r w:rsidR="00C10E24">
        <w:t>a pdf copy for your records, or</w:t>
      </w:r>
    </w:p>
    <w:p w14:paraId="120CA2B1" w14:textId="77777777" w:rsidR="00637194" w:rsidRPr="004E7C6F" w:rsidRDefault="009A1278" w:rsidP="00C10E24">
      <w:pPr>
        <w:pStyle w:val="Bullet"/>
        <w:rPr>
          <w:rFonts w:cs="Segoe UI"/>
          <w:sz w:val="22"/>
        </w:rPr>
      </w:pPr>
      <w:r>
        <w:t xml:space="preserve">sending an electronic submission to </w:t>
      </w:r>
      <w:hyperlink r:id="rId19" w:history="1">
        <w:r w:rsidRPr="00042ED4">
          <w:rPr>
            <w:rStyle w:val="Hyperlink"/>
          </w:rPr>
          <w:t>orsenquiries@health.govt.nz</w:t>
        </w:r>
      </w:hyperlink>
      <w:r>
        <w:t xml:space="preserve"> </w:t>
      </w:r>
      <w:r w:rsidR="00637194">
        <w:t>using the Consultation questions section of this consultation document.</w:t>
      </w:r>
    </w:p>
    <w:p w14:paraId="09CA0C96" w14:textId="77777777" w:rsidR="00C10E24" w:rsidRPr="00C10E24" w:rsidRDefault="009A1278" w:rsidP="00C10E24">
      <w:r>
        <w:t xml:space="preserve">The closing date for submissions is </w:t>
      </w:r>
      <w:r w:rsidR="00853E3B">
        <w:t>8 November 2019.</w:t>
      </w:r>
    </w:p>
    <w:p w14:paraId="27519762" w14:textId="77777777" w:rsidR="008C2973" w:rsidRPr="00EB06C1" w:rsidRDefault="00895070" w:rsidP="00C10E24">
      <w:pPr>
        <w:pStyle w:val="Heading1"/>
      </w:pPr>
      <w:bookmarkStart w:id="9" w:name="_Toc19011964"/>
      <w:r w:rsidRPr="00EB06C1">
        <w:lastRenderedPageBreak/>
        <w:t>Introduction</w:t>
      </w:r>
      <w:bookmarkEnd w:id="9"/>
    </w:p>
    <w:p w14:paraId="0029499F" w14:textId="77777777" w:rsidR="009A42D5" w:rsidRPr="00434299" w:rsidRDefault="00895070" w:rsidP="00C10E24">
      <w:pPr>
        <w:pStyle w:val="Heading2"/>
        <w:spacing w:before="300" w:after="120"/>
        <w:rPr>
          <w:bCs/>
        </w:rPr>
      </w:pPr>
      <w:bookmarkStart w:id="10" w:name="_bookmark7"/>
      <w:bookmarkStart w:id="11" w:name="_Toc19011965"/>
      <w:bookmarkEnd w:id="10"/>
      <w:r w:rsidRPr="00434299">
        <w:t>Purpose and commencement</w:t>
      </w:r>
      <w:bookmarkEnd w:id="11"/>
    </w:p>
    <w:p w14:paraId="4AFA0305" w14:textId="77777777" w:rsidR="00C10E24" w:rsidRPr="00434299" w:rsidRDefault="00F813DB" w:rsidP="00C10E24">
      <w:r w:rsidRPr="00F813DB">
        <w:t>This Code of Practice for Veterinary Radiation (‘code’) is issued by the Director for Radiation Safety (‘the Director’) under section 86 of the Radiation Safety Act 2016 (‘the Act’). It provides the operational information necessary to comply with the fundamental requirements in sections 9 to 12 of the Act. Appendix 1 sets out cross-references between clauses in this code and those fundamental requirements. This code comes into force on a date to be determined following the consultation period.</w:t>
      </w:r>
    </w:p>
    <w:p w14:paraId="7452C1BD" w14:textId="77777777" w:rsidR="00895070" w:rsidRPr="00434299" w:rsidRDefault="00895070" w:rsidP="00C10E24">
      <w:pPr>
        <w:pStyle w:val="Heading2"/>
        <w:spacing w:before="300" w:after="120"/>
      </w:pPr>
      <w:bookmarkStart w:id="12" w:name="_Toc459381923"/>
      <w:bookmarkStart w:id="13" w:name="_Toc460302887"/>
      <w:bookmarkStart w:id="14" w:name="_Toc528588003"/>
      <w:bookmarkStart w:id="15" w:name="_Toc19011966"/>
      <w:r w:rsidRPr="00434299">
        <w:t>Scope</w:t>
      </w:r>
      <w:bookmarkEnd w:id="12"/>
      <w:bookmarkEnd w:id="13"/>
      <w:bookmarkEnd w:id="14"/>
      <w:bookmarkEnd w:id="15"/>
    </w:p>
    <w:p w14:paraId="25DF5F9B" w14:textId="77777777" w:rsidR="00F813DB" w:rsidRDefault="00F813DB" w:rsidP="00F813DB">
      <w:pPr>
        <w:rPr>
          <w:rFonts w:ascii="Georgia" w:hAnsi="Georgia"/>
          <w:sz w:val="22"/>
          <w:lang w:eastAsia="en-NZ"/>
        </w:rPr>
      </w:pPr>
      <w:r>
        <w:t>This code applies to all activities associated with the use and storage of irradiating apparatus and radioactive material for veterinary diagnosis and research. Requirements for safety and security of radiation sources in transport are set out in ORS C5 and ORS C6. Irradiating apparatus can include fixed and portable X-ray equipment and computed tomography equipment. Radioactive material can include technetium-99m used for veterinary diagnosis and iodine-131 used for veterinary therapy.</w:t>
      </w:r>
    </w:p>
    <w:p w14:paraId="05637F2D" w14:textId="77777777" w:rsidR="00F813DB" w:rsidRDefault="00F813DB" w:rsidP="00F813DB">
      <w:r>
        <w:t>Activities can include the manufacture, possession, control, management, use, administration, storage, import, export, sale, supply, discharge and disposal of irradiating apparatus and radioactive material.</w:t>
      </w:r>
    </w:p>
    <w:p w14:paraId="551287DC" w14:textId="77777777" w:rsidR="00F813DB" w:rsidRDefault="00F813DB" w:rsidP="00F813DB">
      <w:r>
        <w:t>Compliance with the code does not imply compliance in related areas such as occupational safety, hazards in the workplace and resource management.</w:t>
      </w:r>
    </w:p>
    <w:p w14:paraId="42F2EAB3" w14:textId="77777777" w:rsidR="00895070" w:rsidRPr="00434299" w:rsidRDefault="00895070" w:rsidP="00C10E24">
      <w:pPr>
        <w:pStyle w:val="Heading2"/>
        <w:spacing w:before="300" w:after="120"/>
      </w:pPr>
      <w:bookmarkStart w:id="16" w:name="_Toc459381926"/>
      <w:bookmarkStart w:id="17" w:name="_Toc460302890"/>
      <w:bookmarkStart w:id="18" w:name="_Toc528588004"/>
      <w:bookmarkStart w:id="19" w:name="_Toc19011967"/>
      <w:r w:rsidRPr="00434299">
        <w:t>Contact</w:t>
      </w:r>
      <w:bookmarkEnd w:id="16"/>
      <w:bookmarkEnd w:id="17"/>
      <w:bookmarkEnd w:id="18"/>
      <w:bookmarkEnd w:id="19"/>
    </w:p>
    <w:p w14:paraId="7C229E74" w14:textId="77777777" w:rsidR="00895070" w:rsidRPr="00434299" w:rsidRDefault="00895070" w:rsidP="00C10E24">
      <w:r w:rsidRPr="00434299">
        <w:t>The Director</w:t>
      </w:r>
      <w:r w:rsidR="00802C89" w:rsidRPr="00434299">
        <w:t>’</w:t>
      </w:r>
      <w:r w:rsidRPr="00434299">
        <w:t>s contact details are:</w:t>
      </w:r>
    </w:p>
    <w:tbl>
      <w:tblPr>
        <w:tblW w:w="0" w:type="auto"/>
        <w:tblInd w:w="392" w:type="dxa"/>
        <w:tblLook w:val="04A0" w:firstRow="1" w:lastRow="0" w:firstColumn="1" w:lastColumn="0" w:noHBand="0" w:noVBand="1"/>
      </w:tblPr>
      <w:tblGrid>
        <w:gridCol w:w="2815"/>
        <w:gridCol w:w="4872"/>
      </w:tblGrid>
      <w:tr w:rsidR="00434299" w:rsidRPr="00434299" w14:paraId="122C5967" w14:textId="77777777" w:rsidTr="00802C89">
        <w:tc>
          <w:tcPr>
            <w:tcW w:w="3118" w:type="dxa"/>
            <w:hideMark/>
          </w:tcPr>
          <w:p w14:paraId="5725C8A4" w14:textId="77777777" w:rsidR="00895070" w:rsidRPr="00434299" w:rsidRDefault="00895070" w:rsidP="00802C89">
            <w:pPr>
              <w:rPr>
                <w:color w:val="000000" w:themeColor="text1"/>
              </w:rPr>
            </w:pPr>
            <w:r w:rsidRPr="00434299">
              <w:rPr>
                <w:color w:val="000000" w:themeColor="text1"/>
              </w:rPr>
              <w:t>Office of Radiation Safety</w:t>
            </w:r>
            <w:r w:rsidRPr="00434299">
              <w:rPr>
                <w:color w:val="000000" w:themeColor="text1"/>
              </w:rPr>
              <w:br/>
              <w:t>PO Box 5013</w:t>
            </w:r>
            <w:r w:rsidRPr="00434299">
              <w:rPr>
                <w:color w:val="000000" w:themeColor="text1"/>
              </w:rPr>
              <w:br/>
              <w:t>Wellington 6140</w:t>
            </w:r>
          </w:p>
        </w:tc>
        <w:tc>
          <w:tcPr>
            <w:tcW w:w="5259" w:type="dxa"/>
            <w:hideMark/>
          </w:tcPr>
          <w:p w14:paraId="5F8F2932" w14:textId="77777777" w:rsidR="00895070" w:rsidRPr="00F813DB" w:rsidRDefault="00895070" w:rsidP="00802C89">
            <w:pPr>
              <w:rPr>
                <w:color w:val="000000" w:themeColor="text1"/>
              </w:rPr>
            </w:pPr>
            <w:r w:rsidRPr="00F813DB">
              <w:rPr>
                <w:color w:val="000000" w:themeColor="text1"/>
              </w:rPr>
              <w:br/>
              <w:t xml:space="preserve">Email: </w:t>
            </w:r>
            <w:hyperlink r:id="rId20" w:history="1">
              <w:r w:rsidR="00F813DB" w:rsidRPr="00F813DB">
                <w:rPr>
                  <w:rStyle w:val="Hyperlink"/>
                  <w:rFonts w:cs="Arial"/>
                  <w:b w:val="0"/>
                  <w:color w:val="000000" w:themeColor="text1"/>
                  <w:szCs w:val="22"/>
                </w:rPr>
                <w:t>orsenquiries@health.govt.nz</w:t>
              </w:r>
            </w:hyperlink>
            <w:r w:rsidRPr="00F813DB">
              <w:rPr>
                <w:color w:val="000000" w:themeColor="text1"/>
              </w:rPr>
              <w:br/>
              <w:t>Fax: 04 496 2340</w:t>
            </w:r>
          </w:p>
        </w:tc>
      </w:tr>
    </w:tbl>
    <w:p w14:paraId="4A6E9005" w14:textId="77777777" w:rsidR="00895070" w:rsidRPr="00EB06C1" w:rsidRDefault="00895070" w:rsidP="00C10E24">
      <w:pPr>
        <w:pStyle w:val="Heading1"/>
      </w:pPr>
      <w:bookmarkStart w:id="20" w:name="_Toc459381927"/>
      <w:bookmarkStart w:id="21" w:name="_Toc460302891"/>
      <w:bookmarkStart w:id="22" w:name="_Toc528588005"/>
      <w:bookmarkStart w:id="23" w:name="_Toc19011968"/>
      <w:r w:rsidRPr="00EB06C1">
        <w:lastRenderedPageBreak/>
        <w:t>Roles and responsibilities</w:t>
      </w:r>
      <w:bookmarkEnd w:id="20"/>
      <w:bookmarkEnd w:id="21"/>
      <w:bookmarkEnd w:id="22"/>
      <w:bookmarkEnd w:id="23"/>
    </w:p>
    <w:p w14:paraId="0E97F439" w14:textId="77777777" w:rsidR="00F813DB" w:rsidRDefault="00F813DB" w:rsidP="00F813DB">
      <w:pPr>
        <w:rPr>
          <w:rFonts w:ascii="Georgia" w:hAnsi="Georgia"/>
          <w:sz w:val="22"/>
          <w:lang w:eastAsia="en-NZ"/>
        </w:rPr>
      </w:pPr>
      <w:r>
        <w:t>The following individuals and bodies have roles and responsibilities in relation to this code.</w:t>
      </w:r>
    </w:p>
    <w:p w14:paraId="7680F177" w14:textId="77777777" w:rsidR="00F813DB" w:rsidRDefault="00F813DB" w:rsidP="00F813DB">
      <w:pPr>
        <w:rPr>
          <w:color w:val="000000"/>
        </w:rPr>
      </w:pPr>
      <w:r>
        <w:rPr>
          <w:b/>
          <w:color w:val="000000"/>
        </w:rPr>
        <w:t>Director for Radiation Safety</w:t>
      </w:r>
      <w:r>
        <w:rPr>
          <w:color w:val="000000"/>
        </w:rPr>
        <w:t xml:space="preserve"> – the individual appointed under section 76 of the Act to perform functions and duties and exercise powers set out in the Act, including the power to issue this code.</w:t>
      </w:r>
    </w:p>
    <w:p w14:paraId="4BBC5C5D" w14:textId="77777777" w:rsidR="00F813DB" w:rsidRDefault="00F813DB" w:rsidP="00F813DB">
      <w:pPr>
        <w:rPr>
          <w:b/>
          <w:color w:val="000000"/>
        </w:rPr>
      </w:pPr>
      <w:r>
        <w:rPr>
          <w:b/>
          <w:color w:val="000000"/>
        </w:rPr>
        <w:t xml:space="preserve">Employer </w:t>
      </w:r>
      <w:r>
        <w:rPr>
          <w:color w:val="000000"/>
        </w:rPr>
        <w:t xml:space="preserve">– the legal entity that employs </w:t>
      </w:r>
      <w:r>
        <w:rPr>
          <w:b/>
          <w:color w:val="000000"/>
        </w:rPr>
        <w:t>workers</w:t>
      </w:r>
      <w:r>
        <w:rPr>
          <w:color w:val="000000"/>
        </w:rPr>
        <w:t>. A self-employed person is regarded as being both an employer and a worker.</w:t>
      </w:r>
    </w:p>
    <w:p w14:paraId="143038A0" w14:textId="77777777" w:rsidR="00F813DB" w:rsidRDefault="00F813DB" w:rsidP="00F813DB">
      <w:r>
        <w:rPr>
          <w:b/>
        </w:rPr>
        <w:t>Managing entity</w:t>
      </w:r>
      <w:r>
        <w:t xml:space="preserve"> – the legal entity that manages or controls radiation sources and must, therefore, obtain a source licence as required by section 13(a) of the Act. Normally this will be a private veterinary </w:t>
      </w:r>
      <w:proofErr w:type="gramStart"/>
      <w:r>
        <w:t>practice</w:t>
      </w:r>
      <w:proofErr w:type="gramEnd"/>
      <w:r>
        <w:t xml:space="preserve"> but it could alternatively be an educational or other organisation involved in veterinary practice. </w:t>
      </w:r>
    </w:p>
    <w:p w14:paraId="18F907A0" w14:textId="77777777" w:rsidR="00F813DB" w:rsidRDefault="00F813DB" w:rsidP="00F813DB">
      <w:r>
        <w:rPr>
          <w:b/>
        </w:rPr>
        <w:t>Manufacturer/supplier</w:t>
      </w:r>
      <w:r>
        <w:t xml:space="preserve"> – the person or organisation who designs, manufactures, produces, constructs, assembles, installs, distributes, sells, exports or imports radiation sources or ancillary equipment that could influence the successful outcome of a radiation procedure.</w:t>
      </w:r>
    </w:p>
    <w:p w14:paraId="24A65321" w14:textId="77777777" w:rsidR="00F813DB" w:rsidRDefault="00F813DB" w:rsidP="00F813DB">
      <w:r>
        <w:rPr>
          <w:b/>
        </w:rPr>
        <w:t>Qualified expert</w:t>
      </w:r>
      <w:r>
        <w:t xml:space="preserve"> – an individual who is recognised as having expertise in a relevant field of specialisation such as radiation safety, occupational health, fire safety, quality management or any relevant engineering or safety speciality.</w:t>
      </w:r>
    </w:p>
    <w:p w14:paraId="1BCFCFD7" w14:textId="77777777" w:rsidR="00F813DB" w:rsidRDefault="00F813DB" w:rsidP="00F813DB">
      <w:r>
        <w:rPr>
          <w:b/>
        </w:rPr>
        <w:t>Radiation safety officer</w:t>
      </w:r>
      <w:r>
        <w:t xml:space="preserve"> – a person competent in radiation protection and safety who the managing entity designates to oversee the application of regulatory requirements.</w:t>
      </w:r>
    </w:p>
    <w:p w14:paraId="0E651D16" w14:textId="77777777" w:rsidR="00F813DB" w:rsidRDefault="00F813DB" w:rsidP="00F813DB">
      <w:r>
        <w:rPr>
          <w:b/>
        </w:rPr>
        <w:t>Servicing engineer</w:t>
      </w:r>
      <w:r>
        <w:t xml:space="preserve"> – a person who has expertise in installing, servicing and maintaining irradiating apparatus.</w:t>
      </w:r>
    </w:p>
    <w:p w14:paraId="58198E63" w14:textId="77777777" w:rsidR="00F813DB" w:rsidRDefault="00F813DB" w:rsidP="00F813DB">
      <w:r>
        <w:rPr>
          <w:b/>
        </w:rPr>
        <w:t>Veterinarian</w:t>
      </w:r>
      <w:r>
        <w:t xml:space="preserve"> – a veterinarian within the meaning of the Veterinarians Act 2005.</w:t>
      </w:r>
    </w:p>
    <w:p w14:paraId="67784B0C" w14:textId="77777777" w:rsidR="00F813DB" w:rsidRDefault="00F813DB" w:rsidP="00F813DB">
      <w:r>
        <w:rPr>
          <w:b/>
        </w:rPr>
        <w:t>Worker</w:t>
      </w:r>
      <w:r>
        <w:t xml:space="preserve"> – an individual who works, whether full time, part time or temporarily, for the managing entity or another </w:t>
      </w:r>
      <w:r>
        <w:rPr>
          <w:b/>
        </w:rPr>
        <w:t>employer</w:t>
      </w:r>
      <w:r>
        <w:t xml:space="preserve"> and who has recognised rights and duties in relation to occupational radiation protection. A self-employed person is regarded as being both an employer and a worker.</w:t>
      </w:r>
    </w:p>
    <w:p w14:paraId="0CE3F875" w14:textId="77777777" w:rsidR="00F813DB" w:rsidRDefault="00F813DB" w:rsidP="00F813DB"/>
    <w:p w14:paraId="20BF65F7" w14:textId="77777777" w:rsidR="00895070" w:rsidRPr="00434299" w:rsidRDefault="00F813DB" w:rsidP="00F813DB">
      <w:r>
        <w:br w:type="page"/>
      </w:r>
    </w:p>
    <w:p w14:paraId="69B776D1" w14:textId="77777777" w:rsidR="00895070" w:rsidRPr="00EB06C1" w:rsidRDefault="00895070" w:rsidP="00C10E24">
      <w:pPr>
        <w:pStyle w:val="Heading1"/>
      </w:pPr>
      <w:bookmarkStart w:id="24" w:name="_Toc433740023"/>
      <w:bookmarkStart w:id="25" w:name="_Toc459381928"/>
      <w:bookmarkStart w:id="26" w:name="_Toc460302892"/>
      <w:bookmarkStart w:id="27" w:name="_Toc528588006"/>
      <w:bookmarkStart w:id="28" w:name="_Toc19011969"/>
      <w:r w:rsidRPr="00EB06C1">
        <w:lastRenderedPageBreak/>
        <w:t>Definitions</w:t>
      </w:r>
      <w:bookmarkEnd w:id="24"/>
      <w:bookmarkEnd w:id="25"/>
      <w:bookmarkEnd w:id="26"/>
      <w:bookmarkEnd w:id="27"/>
      <w:bookmarkEnd w:id="28"/>
    </w:p>
    <w:p w14:paraId="3E5611B5" w14:textId="77777777" w:rsidR="00F813DB" w:rsidRDefault="00F813DB" w:rsidP="00F813DB">
      <w:pPr>
        <w:rPr>
          <w:rFonts w:ascii="Georgia" w:hAnsi="Georgia"/>
          <w:sz w:val="22"/>
          <w:lang w:eastAsia="en-NZ"/>
        </w:rPr>
      </w:pPr>
      <w:r>
        <w:t xml:space="preserve">Defined terms are identified in </w:t>
      </w:r>
      <w:r>
        <w:rPr>
          <w:b/>
        </w:rPr>
        <w:t>bold</w:t>
      </w:r>
      <w:r>
        <w:t xml:space="preserve"> and have the following meanings.</w:t>
      </w:r>
    </w:p>
    <w:p w14:paraId="06F2282C" w14:textId="77777777" w:rsidR="00F813DB" w:rsidRDefault="00F813DB" w:rsidP="00290BF3">
      <w:r>
        <w:rPr>
          <w:b/>
        </w:rPr>
        <w:t>Accident</w:t>
      </w:r>
      <w:r>
        <w:t xml:space="preserve"> – any unintended event, including operating errors, equipment failures and other mishaps, the consequences or potential consequences of which are not negligible from the point of view of </w:t>
      </w:r>
      <w:r>
        <w:rPr>
          <w:b/>
        </w:rPr>
        <w:t>protection and safety</w:t>
      </w:r>
      <w:r>
        <w:t>.</w:t>
      </w:r>
    </w:p>
    <w:p w14:paraId="12FBC42E" w14:textId="77777777" w:rsidR="00F813DB" w:rsidRDefault="00F813DB" w:rsidP="00290BF3">
      <w:r>
        <w:rPr>
          <w:b/>
        </w:rPr>
        <w:t>Ancillary equipment</w:t>
      </w:r>
      <w:r>
        <w:t xml:space="preserve"> – equipment other than </w:t>
      </w:r>
      <w:r>
        <w:rPr>
          <w:b/>
        </w:rPr>
        <w:t>radiation sources</w:t>
      </w:r>
      <w:r>
        <w:rPr>
          <w:i/>
        </w:rPr>
        <w:t xml:space="preserve"> </w:t>
      </w:r>
      <w:r>
        <w:t xml:space="preserve">that has an impact on the successful outcome of a </w:t>
      </w:r>
      <w:r>
        <w:rPr>
          <w:b/>
        </w:rPr>
        <w:t>radiation procedure</w:t>
      </w:r>
      <w:r>
        <w:t>, such as radiation measurement equipment, local shielding, equipment for displaying and interpreting radiographs and for processing films.</w:t>
      </w:r>
    </w:p>
    <w:p w14:paraId="5FA1C1EB" w14:textId="77777777" w:rsidR="00F813DB" w:rsidRDefault="00F813DB" w:rsidP="00290BF3">
      <w:r>
        <w:rPr>
          <w:b/>
        </w:rPr>
        <w:t>Constraint</w:t>
      </w:r>
      <w:r>
        <w:t xml:space="preserve"> – a prospective and source-related value of individual dose (dose constraint) or of individual risk (risk constraint) that is used in </w:t>
      </w:r>
      <w:r>
        <w:rPr>
          <w:b/>
        </w:rPr>
        <w:t>planned exposure situations</w:t>
      </w:r>
      <w:r>
        <w:t xml:space="preserve"> as a parameter for the </w:t>
      </w:r>
      <w:r>
        <w:rPr>
          <w:b/>
        </w:rPr>
        <w:t>optimisation</w:t>
      </w:r>
      <w:r>
        <w:t xml:space="preserve"> of </w:t>
      </w:r>
      <w:r>
        <w:rPr>
          <w:b/>
        </w:rPr>
        <w:t>protection and safety</w:t>
      </w:r>
      <w:r>
        <w:t xml:space="preserve"> for the source, and that serves as a boundary in defining the range of options in </w:t>
      </w:r>
      <w:r>
        <w:rPr>
          <w:b/>
        </w:rPr>
        <w:t>optimisation</w:t>
      </w:r>
      <w:r>
        <w:t xml:space="preserve">. Constraints for </w:t>
      </w:r>
      <w:r>
        <w:rPr>
          <w:b/>
        </w:rPr>
        <w:t>occupational exposure</w:t>
      </w:r>
      <w:r>
        <w:t xml:space="preserve"> and </w:t>
      </w:r>
      <w:r>
        <w:rPr>
          <w:b/>
        </w:rPr>
        <w:t>public exposure</w:t>
      </w:r>
      <w:r>
        <w:t xml:space="preserve"> are established or approved by the Director and, if established, are published in a compliance guide issued under this code.</w:t>
      </w:r>
    </w:p>
    <w:p w14:paraId="5B9950D3" w14:textId="77777777" w:rsidR="00F813DB" w:rsidRDefault="00F813DB" w:rsidP="00290BF3">
      <w:r>
        <w:rPr>
          <w:b/>
        </w:rPr>
        <w:t xml:space="preserve">Controlled area </w:t>
      </w:r>
      <w:r>
        <w:t xml:space="preserve">– an area in which specific protection measures and safety provisions are or could be required for controlling exposures in normal working </w:t>
      </w:r>
      <w:proofErr w:type="gramStart"/>
      <w:r>
        <w:t>conditions, and</w:t>
      </w:r>
      <w:proofErr w:type="gramEnd"/>
      <w:r>
        <w:t xml:space="preserve"> preventing or limiting the extent of </w:t>
      </w:r>
      <w:r>
        <w:rPr>
          <w:b/>
        </w:rPr>
        <w:t>potential exposures</w:t>
      </w:r>
      <w:r>
        <w:t>.</w:t>
      </w:r>
    </w:p>
    <w:p w14:paraId="23BEA38B" w14:textId="77777777" w:rsidR="00F813DB" w:rsidRDefault="00F813DB" w:rsidP="00290BF3">
      <w:r>
        <w:rPr>
          <w:b/>
        </w:rPr>
        <w:t xml:space="preserve">Dose limit </w:t>
      </w:r>
      <w:r>
        <w:t>– the value of</w:t>
      </w:r>
      <w:r>
        <w:rPr>
          <w:b/>
        </w:rPr>
        <w:t xml:space="preserve"> effective dose </w:t>
      </w:r>
      <w:r>
        <w:t>or</w:t>
      </w:r>
      <w:r>
        <w:rPr>
          <w:b/>
        </w:rPr>
        <w:t xml:space="preserve"> equivalent dose </w:t>
      </w:r>
      <w:r>
        <w:t>set out in Schedule 3 of the Act.</w:t>
      </w:r>
    </w:p>
    <w:p w14:paraId="6394CCC2" w14:textId="77777777" w:rsidR="00F813DB" w:rsidRDefault="00F813DB" w:rsidP="00290BF3">
      <w:r>
        <w:rPr>
          <w:b/>
        </w:rPr>
        <w:t>Effective dose</w:t>
      </w:r>
      <w:r>
        <w:t xml:space="preserve"> – the tissue-weighted sum of </w:t>
      </w:r>
      <w:r>
        <w:rPr>
          <w:b/>
        </w:rPr>
        <w:t>equivalent doses</w:t>
      </w:r>
      <w:r>
        <w:t xml:space="preserve"> in all specified tissues and organs of the body.</w:t>
      </w:r>
    </w:p>
    <w:p w14:paraId="5E801055" w14:textId="77777777" w:rsidR="00F813DB" w:rsidRDefault="00F813DB" w:rsidP="00290BF3">
      <w:r>
        <w:rPr>
          <w:b/>
        </w:rPr>
        <w:t>Emergency</w:t>
      </w:r>
      <w:r>
        <w:t xml:space="preserve"> – any non-routine situation that necessitates prompt action, primarily to mitigate actual or perceived hazards or adverse consequences for human health and safety, quality of life, property or the environment. This includes </w:t>
      </w:r>
      <w:r>
        <w:rPr>
          <w:b/>
        </w:rPr>
        <w:t>radiation emergencies</w:t>
      </w:r>
      <w:r>
        <w:t xml:space="preserve"> and conventional emergencies such as fires, release of hazardous chemicals, storms or earthquakes.</w:t>
      </w:r>
    </w:p>
    <w:p w14:paraId="71FF6F42" w14:textId="77777777" w:rsidR="00F813DB" w:rsidRDefault="00F813DB" w:rsidP="00290BF3">
      <w:r>
        <w:rPr>
          <w:b/>
        </w:rPr>
        <w:t>Equivalent dose</w:t>
      </w:r>
      <w:r>
        <w:t xml:space="preserve"> – the radiation-weighted dose in a tissue or organ of the body.</w:t>
      </w:r>
    </w:p>
    <w:p w14:paraId="6F5C23C5" w14:textId="77777777" w:rsidR="00F813DB" w:rsidRDefault="00F813DB" w:rsidP="00290BF3">
      <w:r>
        <w:rPr>
          <w:b/>
        </w:rPr>
        <w:t>Facility</w:t>
      </w:r>
      <w:r>
        <w:t xml:space="preserve"> – the location at which </w:t>
      </w:r>
      <w:r>
        <w:rPr>
          <w:b/>
        </w:rPr>
        <w:t>radiation procedures</w:t>
      </w:r>
      <w:r>
        <w:t xml:space="preserve"> are performed and </w:t>
      </w:r>
      <w:r>
        <w:rPr>
          <w:b/>
        </w:rPr>
        <w:t xml:space="preserve">radiation sources </w:t>
      </w:r>
      <w:r>
        <w:t xml:space="preserve">are installed, used, handled or stored. </w:t>
      </w:r>
    </w:p>
    <w:p w14:paraId="3CD532E1" w14:textId="77777777" w:rsidR="00F813DB" w:rsidRDefault="00F813DB" w:rsidP="00290BF3">
      <w:r>
        <w:rPr>
          <w:b/>
        </w:rPr>
        <w:t>Incident</w:t>
      </w:r>
      <w:r>
        <w:t xml:space="preserve"> – any </w:t>
      </w:r>
      <w:r>
        <w:rPr>
          <w:b/>
        </w:rPr>
        <w:t>accident</w:t>
      </w:r>
      <w:r>
        <w:t xml:space="preserve"> or other unintended event, including initiating events, accident precursors, near misses or other mishaps; or unauthorised acts, malicious or non-malicious, the consequences or potential consequences of which are not negligible from the point of view of </w:t>
      </w:r>
      <w:r>
        <w:rPr>
          <w:b/>
        </w:rPr>
        <w:t>protection and safety</w:t>
      </w:r>
      <w:r>
        <w:t>.</w:t>
      </w:r>
    </w:p>
    <w:p w14:paraId="5A0DB462" w14:textId="77777777" w:rsidR="00F813DB" w:rsidRDefault="00F813DB" w:rsidP="00290BF3">
      <w:r>
        <w:rPr>
          <w:b/>
        </w:rPr>
        <w:t>Individual monitoring</w:t>
      </w:r>
      <w:r>
        <w:t xml:space="preserve"> – </w:t>
      </w:r>
      <w:r>
        <w:rPr>
          <w:b/>
        </w:rPr>
        <w:t>monitoring</w:t>
      </w:r>
      <w:r>
        <w:t xml:space="preserve"> using equipment worn by individuals.</w:t>
      </w:r>
    </w:p>
    <w:p w14:paraId="5ACDFADA" w14:textId="77777777" w:rsidR="00F813DB" w:rsidRDefault="00F813DB" w:rsidP="00290BF3">
      <w:r>
        <w:rPr>
          <w:b/>
        </w:rPr>
        <w:t>Interventional radiology</w:t>
      </w:r>
      <w:r>
        <w:t xml:space="preserve"> – the use of X-rays to provide image-guided assistance, for example fluoroscopy guidance during surgery.</w:t>
      </w:r>
    </w:p>
    <w:p w14:paraId="2B1D6293" w14:textId="77777777" w:rsidR="00F813DB" w:rsidRDefault="00F813DB" w:rsidP="00290BF3">
      <w:r>
        <w:rPr>
          <w:b/>
        </w:rPr>
        <w:lastRenderedPageBreak/>
        <w:t>Investigation level</w:t>
      </w:r>
      <w:r>
        <w:t xml:space="preserve"> – value of a quantity such as </w:t>
      </w:r>
      <w:r>
        <w:rPr>
          <w:b/>
        </w:rPr>
        <w:t xml:space="preserve">effective dose </w:t>
      </w:r>
      <w:r>
        <w:t>at or above which an investigation would be conducted.</w:t>
      </w:r>
    </w:p>
    <w:p w14:paraId="215B7207" w14:textId="77777777" w:rsidR="00F813DB" w:rsidRDefault="00F813DB" w:rsidP="00290BF3">
      <w:r>
        <w:rPr>
          <w:b/>
        </w:rPr>
        <w:t xml:space="preserve">Irradiating apparatus </w:t>
      </w:r>
      <w:r>
        <w:t>– electrical equipment that:</w:t>
      </w:r>
    </w:p>
    <w:p w14:paraId="4C323B1A" w14:textId="77777777" w:rsidR="00F813DB" w:rsidRDefault="00F813DB" w:rsidP="00F813DB">
      <w:pPr>
        <w:ind w:left="993" w:hanging="426"/>
      </w:pPr>
      <w:r>
        <w:t>(a)</w:t>
      </w:r>
      <w:r>
        <w:tab/>
        <w:t xml:space="preserve">is designed to generate ionising radiation such as X-rays, neutrons, electrons or other charged particles; or </w:t>
      </w:r>
    </w:p>
    <w:p w14:paraId="3E123601" w14:textId="77777777" w:rsidR="00F813DB" w:rsidRDefault="00F813DB" w:rsidP="00F813DB">
      <w:pPr>
        <w:ind w:left="993" w:hanging="426"/>
      </w:pPr>
      <w:r>
        <w:t>(b)</w:t>
      </w:r>
      <w:r>
        <w:tab/>
        <w:t>produces ionising radiation as a by-product:</w:t>
      </w:r>
    </w:p>
    <w:p w14:paraId="5BAE8ADF" w14:textId="77777777" w:rsidR="00F813DB" w:rsidRDefault="00F813DB" w:rsidP="00F813DB">
      <w:pPr>
        <w:ind w:left="1418" w:hanging="425"/>
      </w:pPr>
      <w:r>
        <w:t>(</w:t>
      </w:r>
      <w:proofErr w:type="spellStart"/>
      <w:r>
        <w:t>i</w:t>
      </w:r>
      <w:proofErr w:type="spellEnd"/>
      <w:r>
        <w:t>)</w:t>
      </w:r>
      <w:r>
        <w:tab/>
        <w:t xml:space="preserve">resulting in a dose equivalent rate of or exceeding 1 </w:t>
      </w:r>
      <w:proofErr w:type="spellStart"/>
      <w:r>
        <w:t>microsievert</w:t>
      </w:r>
      <w:proofErr w:type="spellEnd"/>
      <w:r>
        <w:t xml:space="preserve"> per hour at a point 0.1 metres from any accessible surface; and</w:t>
      </w:r>
    </w:p>
    <w:p w14:paraId="521263EE" w14:textId="77777777" w:rsidR="00F813DB" w:rsidRDefault="00F813DB" w:rsidP="00F813DB">
      <w:pPr>
        <w:ind w:left="1418" w:hanging="425"/>
        <w:rPr>
          <w:b/>
        </w:rPr>
      </w:pPr>
      <w:r>
        <w:t>(ii)</w:t>
      </w:r>
      <w:r>
        <w:tab/>
        <w:t>that has a maximum energy of or exceeding 5 kiloelectronvolts.</w:t>
      </w:r>
    </w:p>
    <w:p w14:paraId="26906FEA" w14:textId="77777777" w:rsidR="00F813DB" w:rsidRDefault="00F813DB" w:rsidP="00290BF3">
      <w:r>
        <w:rPr>
          <w:b/>
        </w:rPr>
        <w:t>Justify</w:t>
      </w:r>
      <w:r>
        <w:t xml:space="preserve"> – determine that the expected benefits to individuals and society from introducing or continuing a practice outweigh the harm, including the radiation detriment, resulting from the practice. ‘Justifies’, ‘justified’ and ‘justification’ have corresponding meanings.</w:t>
      </w:r>
    </w:p>
    <w:p w14:paraId="0E221E4E" w14:textId="77777777" w:rsidR="00F813DB" w:rsidRDefault="00F813DB" w:rsidP="00290BF3">
      <w:r>
        <w:rPr>
          <w:b/>
        </w:rPr>
        <w:t xml:space="preserve">Medical exposure </w:t>
      </w:r>
      <w:r>
        <w:t xml:space="preserve">– exposure to ionising radiation experienced by patients for the purposes of medical diagnosis or medical treatment, by comforters/carers while providing care, support or comfort to patients undergoing </w:t>
      </w:r>
      <w:r>
        <w:rPr>
          <w:b/>
        </w:rPr>
        <w:t>radiation procedures</w:t>
      </w:r>
      <w:r>
        <w:t>, and by volunteers in a programme of biomedical research.</w:t>
      </w:r>
      <w:bookmarkStart w:id="29" w:name="_GoBack"/>
      <w:bookmarkEnd w:id="29"/>
    </w:p>
    <w:p w14:paraId="4DF155F3" w14:textId="77777777" w:rsidR="00F813DB" w:rsidRDefault="00F813DB" w:rsidP="00290BF3">
      <w:r>
        <w:rPr>
          <w:b/>
        </w:rPr>
        <w:t>Member of the public</w:t>
      </w:r>
      <w:r>
        <w:t xml:space="preserve"> – for purposes of </w:t>
      </w:r>
      <w:r>
        <w:rPr>
          <w:b/>
        </w:rPr>
        <w:t>protection and safety</w:t>
      </w:r>
      <w:r>
        <w:t xml:space="preserve">, any individual in the population except when subject to </w:t>
      </w:r>
      <w:r>
        <w:rPr>
          <w:b/>
        </w:rPr>
        <w:t>occupational exposure</w:t>
      </w:r>
      <w:r>
        <w:t xml:space="preserve"> or </w:t>
      </w:r>
      <w:r>
        <w:rPr>
          <w:b/>
        </w:rPr>
        <w:t>medical exposure</w:t>
      </w:r>
      <w:r>
        <w:t>.</w:t>
      </w:r>
    </w:p>
    <w:p w14:paraId="3E7B2D49" w14:textId="77777777" w:rsidR="00F813DB" w:rsidRDefault="00F813DB" w:rsidP="00290BF3">
      <w:r>
        <w:rPr>
          <w:b/>
        </w:rPr>
        <w:t>Monitoring</w:t>
      </w:r>
      <w:r>
        <w:t xml:space="preserve"> – the measurement of dose or dose rate to enable the assessment or control of exposure due to radiation, and the interpretation of the results.</w:t>
      </w:r>
    </w:p>
    <w:p w14:paraId="1685137A" w14:textId="77777777" w:rsidR="00F813DB" w:rsidRDefault="00F813DB" w:rsidP="00290BF3">
      <w:r>
        <w:rPr>
          <w:b/>
        </w:rPr>
        <w:t>Occupational exposure</w:t>
      </w:r>
      <w:r>
        <w:t xml:space="preserve"> – exposure of </w:t>
      </w:r>
      <w:r>
        <w:rPr>
          <w:b/>
        </w:rPr>
        <w:t>workers</w:t>
      </w:r>
      <w:r>
        <w:t xml:space="preserve"> incurred in the course of their work.</w:t>
      </w:r>
    </w:p>
    <w:p w14:paraId="0A48ED84" w14:textId="77777777" w:rsidR="00F813DB" w:rsidRDefault="00F813DB" w:rsidP="00290BF3">
      <w:r>
        <w:rPr>
          <w:b/>
        </w:rPr>
        <w:t>Occupationally exposed person</w:t>
      </w:r>
      <w:r>
        <w:t xml:space="preserve"> – any person who is subject to </w:t>
      </w:r>
      <w:r>
        <w:rPr>
          <w:b/>
        </w:rPr>
        <w:t>occupational exposure</w:t>
      </w:r>
      <w:r>
        <w:t>.</w:t>
      </w:r>
    </w:p>
    <w:p w14:paraId="2ACC8B4A" w14:textId="77777777" w:rsidR="00F813DB" w:rsidRDefault="00F813DB" w:rsidP="00290BF3">
      <w:r>
        <w:rPr>
          <w:b/>
        </w:rPr>
        <w:t>Optimise</w:t>
      </w:r>
      <w:r>
        <w:t xml:space="preserve"> – implement a level of </w:t>
      </w:r>
      <w:r>
        <w:rPr>
          <w:b/>
        </w:rPr>
        <w:t>protection and safety</w:t>
      </w:r>
      <w:r>
        <w:t xml:space="preserve"> that results in the magnitude of individual doses, the number of individuals (</w:t>
      </w:r>
      <w:r>
        <w:rPr>
          <w:b/>
        </w:rPr>
        <w:t>workers</w:t>
      </w:r>
      <w:r>
        <w:t xml:space="preserve"> and </w:t>
      </w:r>
      <w:r>
        <w:rPr>
          <w:b/>
        </w:rPr>
        <w:t>members of the public</w:t>
      </w:r>
      <w:r>
        <w:t>) subject to exposure and the likelihood of exposure being as low as reasonably achievable, taking economic and social factors into account. ‘Optimises’, ‘optimised’ and ‘optimisation’ have corresponding meanings.</w:t>
      </w:r>
    </w:p>
    <w:p w14:paraId="0408616A" w14:textId="77777777" w:rsidR="00F813DB" w:rsidRDefault="00F813DB" w:rsidP="00290BF3">
      <w:r>
        <w:rPr>
          <w:b/>
        </w:rPr>
        <w:t xml:space="preserve">Personal protective equipment </w:t>
      </w:r>
      <w:r>
        <w:t>– equipment worn on the person to reduce their exposure to radiation, such as a protective apron.</w:t>
      </w:r>
    </w:p>
    <w:p w14:paraId="508DD694" w14:textId="77777777" w:rsidR="00F813DB" w:rsidRDefault="00F813DB" w:rsidP="00290BF3">
      <w:r>
        <w:rPr>
          <w:b/>
        </w:rPr>
        <w:t xml:space="preserve">Planned exposure situation </w:t>
      </w:r>
      <w:r>
        <w:t xml:space="preserve">– situation of exposure that arises from the planned use of </w:t>
      </w:r>
      <w:r>
        <w:rPr>
          <w:b/>
        </w:rPr>
        <w:t>radiation sources</w:t>
      </w:r>
      <w:r>
        <w:t xml:space="preserve"> or from a planned activity that results in an exposure due to a </w:t>
      </w:r>
      <w:r>
        <w:rPr>
          <w:b/>
        </w:rPr>
        <w:t>radiation source.</w:t>
      </w:r>
      <w:r>
        <w:t xml:space="preserve"> </w:t>
      </w:r>
    </w:p>
    <w:p w14:paraId="6C6DD902" w14:textId="77777777" w:rsidR="00F813DB" w:rsidRDefault="00F813DB" w:rsidP="00290BF3">
      <w:r>
        <w:rPr>
          <w:b/>
        </w:rPr>
        <w:t xml:space="preserve">Potential exposure </w:t>
      </w:r>
      <w:r>
        <w:t xml:space="preserve">– possible future exposure that may result from an anticipated operational occurrence or </w:t>
      </w:r>
      <w:r>
        <w:rPr>
          <w:b/>
        </w:rPr>
        <w:t>accident</w:t>
      </w:r>
      <w:r>
        <w:t xml:space="preserve"> at a source or due to an event or sequence of events of a probabilistic nature, including equipment faults and operating errors.</w:t>
      </w:r>
    </w:p>
    <w:p w14:paraId="4D2B1B7C" w14:textId="77777777" w:rsidR="00F813DB" w:rsidRDefault="00F813DB" w:rsidP="00290BF3">
      <w:r>
        <w:rPr>
          <w:b/>
        </w:rPr>
        <w:t xml:space="preserve">Protection and safety </w:t>
      </w:r>
      <w:r>
        <w:t xml:space="preserve">– the protection of people against exposure to ionising radiation, the safety of </w:t>
      </w:r>
      <w:r>
        <w:rPr>
          <w:b/>
        </w:rPr>
        <w:t>radiation sources</w:t>
      </w:r>
      <w:r>
        <w:t xml:space="preserve">, including the means for achieving this, and </w:t>
      </w:r>
      <w:r>
        <w:lastRenderedPageBreak/>
        <w:t xml:space="preserve">the means for preventing </w:t>
      </w:r>
      <w:r>
        <w:rPr>
          <w:b/>
        </w:rPr>
        <w:t>accidents</w:t>
      </w:r>
      <w:r>
        <w:t xml:space="preserve"> and the mitigation of consequences of </w:t>
      </w:r>
      <w:r>
        <w:rPr>
          <w:b/>
        </w:rPr>
        <w:t>accidents</w:t>
      </w:r>
      <w:r>
        <w:t xml:space="preserve"> if they do occur.</w:t>
      </w:r>
    </w:p>
    <w:p w14:paraId="09CA4455" w14:textId="77777777" w:rsidR="00F813DB" w:rsidRDefault="00F813DB" w:rsidP="00290BF3">
      <w:r>
        <w:rPr>
          <w:b/>
        </w:rPr>
        <w:t>Public exposure</w:t>
      </w:r>
      <w:r>
        <w:t xml:space="preserve"> – exposure to ionising radiation experienced by a </w:t>
      </w:r>
      <w:r>
        <w:rPr>
          <w:b/>
        </w:rPr>
        <w:t>member of the public</w:t>
      </w:r>
      <w:r>
        <w:t xml:space="preserve"> but excluding any</w:t>
      </w:r>
      <w:r>
        <w:rPr>
          <w:b/>
        </w:rPr>
        <w:t xml:space="preserve"> occupational exposure</w:t>
      </w:r>
      <w:r>
        <w:t xml:space="preserve"> or </w:t>
      </w:r>
      <w:r>
        <w:rPr>
          <w:b/>
        </w:rPr>
        <w:t>medical exposure</w:t>
      </w:r>
      <w:r>
        <w:t>.</w:t>
      </w:r>
    </w:p>
    <w:p w14:paraId="2FAC3404" w14:textId="77777777" w:rsidR="00F813DB" w:rsidRDefault="00F813DB" w:rsidP="00290BF3">
      <w:r>
        <w:rPr>
          <w:b/>
        </w:rPr>
        <w:t>Radiation emergency</w:t>
      </w:r>
      <w:r>
        <w:t xml:space="preserve"> – an emergency in which there is, or is perceived to be, a hazard due to radiation exposure.</w:t>
      </w:r>
    </w:p>
    <w:p w14:paraId="7C544DB3" w14:textId="77777777" w:rsidR="00F813DB" w:rsidRDefault="00F813DB" w:rsidP="00290BF3">
      <w:r>
        <w:rPr>
          <w:b/>
        </w:rPr>
        <w:t xml:space="preserve">Radiation procedure </w:t>
      </w:r>
      <w:r>
        <w:t xml:space="preserve">– a procedure involving the use of a </w:t>
      </w:r>
      <w:r>
        <w:rPr>
          <w:b/>
        </w:rPr>
        <w:t>radiation source</w:t>
      </w:r>
      <w:r>
        <w:t>.</w:t>
      </w:r>
    </w:p>
    <w:p w14:paraId="4935BA79" w14:textId="77777777" w:rsidR="00F813DB" w:rsidRDefault="00F813DB" w:rsidP="00290BF3">
      <w:pPr>
        <w:rPr>
          <w:b/>
        </w:rPr>
      </w:pPr>
      <w:r>
        <w:rPr>
          <w:b/>
        </w:rPr>
        <w:t xml:space="preserve">Radiation source </w:t>
      </w:r>
      <w:r>
        <w:t xml:space="preserve">– a </w:t>
      </w:r>
      <w:r>
        <w:rPr>
          <w:b/>
        </w:rPr>
        <w:t>radioactive source</w:t>
      </w:r>
      <w:r>
        <w:t xml:space="preserve"> or an item of </w:t>
      </w:r>
      <w:r>
        <w:rPr>
          <w:b/>
        </w:rPr>
        <w:t>irradiating apparatus</w:t>
      </w:r>
      <w:r>
        <w:t>.</w:t>
      </w:r>
    </w:p>
    <w:p w14:paraId="2D3F83E8" w14:textId="77777777" w:rsidR="00F813DB" w:rsidRDefault="00F813DB" w:rsidP="00290BF3">
      <w:r>
        <w:rPr>
          <w:b/>
        </w:rPr>
        <w:t>Radioactive source</w:t>
      </w:r>
      <w:r>
        <w:t xml:space="preserve"> – an individual item that spontaneously emits ionising radiation and is neither permanently sealed in a capsule nor closely bonded in solid form.</w:t>
      </w:r>
    </w:p>
    <w:p w14:paraId="78B42DD9" w14:textId="77777777" w:rsidR="00F813DB" w:rsidRDefault="00F813DB" w:rsidP="00290BF3">
      <w:r>
        <w:rPr>
          <w:b/>
        </w:rPr>
        <w:t>Reportable incident</w:t>
      </w:r>
      <w:r>
        <w:t xml:space="preserve"> – an </w:t>
      </w:r>
      <w:r>
        <w:rPr>
          <w:b/>
        </w:rPr>
        <w:t>incident</w:t>
      </w:r>
      <w:r>
        <w:t xml:space="preserve"> resulting in (a) a </w:t>
      </w:r>
      <w:r>
        <w:rPr>
          <w:b/>
        </w:rPr>
        <w:t>dose limit</w:t>
      </w:r>
      <w:r>
        <w:t xml:space="preserve"> being exceeded or (b) </w:t>
      </w:r>
      <w:r>
        <w:rPr>
          <w:b/>
        </w:rPr>
        <w:t xml:space="preserve">radioactive sources </w:t>
      </w:r>
      <w:r>
        <w:t xml:space="preserve">that are lost, missing or beyond regulatory control. </w:t>
      </w:r>
    </w:p>
    <w:p w14:paraId="334FE47B" w14:textId="77777777" w:rsidR="00F813DB" w:rsidRDefault="00F813DB" w:rsidP="00290BF3">
      <w:r>
        <w:rPr>
          <w:b/>
        </w:rPr>
        <w:t>Safety assessment</w:t>
      </w:r>
      <w:r>
        <w:t xml:space="preserve"> – assessment of all aspects of a practice that are relevant to </w:t>
      </w:r>
      <w:r>
        <w:rPr>
          <w:b/>
        </w:rPr>
        <w:t>protection and safety</w:t>
      </w:r>
      <w:r>
        <w:t xml:space="preserve"> to determine the adequacy of provisions for </w:t>
      </w:r>
      <w:r>
        <w:rPr>
          <w:b/>
        </w:rPr>
        <w:t>protection and safety</w:t>
      </w:r>
      <w:r>
        <w:t>.</w:t>
      </w:r>
    </w:p>
    <w:p w14:paraId="1AFD05E6" w14:textId="77777777" w:rsidR="00F813DB" w:rsidRDefault="00F813DB" w:rsidP="00290BF3">
      <w:r>
        <w:rPr>
          <w:b/>
        </w:rPr>
        <w:t>Supervised area</w:t>
      </w:r>
      <w:r>
        <w:t xml:space="preserve"> – an area other than a </w:t>
      </w:r>
      <w:r>
        <w:rPr>
          <w:b/>
        </w:rPr>
        <w:t>controlled area</w:t>
      </w:r>
      <w:r>
        <w:t xml:space="preserve"> in which</w:t>
      </w:r>
      <w:r>
        <w:rPr>
          <w:b/>
        </w:rPr>
        <w:t xml:space="preserve"> occupational exposure</w:t>
      </w:r>
      <w:r>
        <w:t xml:space="preserve"> conditions need to be kept under review, even though specific protection measures or safety provisions are not normally needed.</w:t>
      </w:r>
    </w:p>
    <w:p w14:paraId="77D7F968" w14:textId="77777777" w:rsidR="00F813DB" w:rsidRDefault="00F813DB" w:rsidP="00290BF3">
      <w:r>
        <w:rPr>
          <w:b/>
        </w:rPr>
        <w:t>Workplace monitoring</w:t>
      </w:r>
      <w:r>
        <w:t xml:space="preserve"> – </w:t>
      </w:r>
      <w:r>
        <w:rPr>
          <w:b/>
        </w:rPr>
        <w:t>monitoring</w:t>
      </w:r>
      <w:r>
        <w:t xml:space="preserve"> carried out in the working environment.</w:t>
      </w:r>
    </w:p>
    <w:p w14:paraId="3387F51B" w14:textId="77777777" w:rsidR="00F813DB" w:rsidRDefault="00F813DB" w:rsidP="00F813DB"/>
    <w:p w14:paraId="01D2DD10" w14:textId="77777777" w:rsidR="00895070" w:rsidRPr="00434299" w:rsidRDefault="00F813DB" w:rsidP="00F813DB">
      <w:r>
        <w:br w:type="page"/>
      </w:r>
    </w:p>
    <w:p w14:paraId="11775089" w14:textId="77777777" w:rsidR="00895070" w:rsidRPr="00EB06C1" w:rsidRDefault="00895070" w:rsidP="00C10E24">
      <w:pPr>
        <w:pStyle w:val="Heading1"/>
      </w:pPr>
      <w:bookmarkStart w:id="30" w:name="_Toc459381929"/>
      <w:bookmarkStart w:id="31" w:name="_Toc460302893"/>
      <w:bookmarkStart w:id="32" w:name="_Toc528588007"/>
      <w:bookmarkStart w:id="33" w:name="_Toc19011970"/>
      <w:r w:rsidRPr="00EB06C1">
        <w:lastRenderedPageBreak/>
        <w:t>Managing entity</w:t>
      </w:r>
      <w:bookmarkEnd w:id="30"/>
      <w:bookmarkEnd w:id="31"/>
      <w:bookmarkEnd w:id="32"/>
      <w:bookmarkEnd w:id="33"/>
    </w:p>
    <w:p w14:paraId="29594135" w14:textId="77777777" w:rsidR="00895070" w:rsidRPr="00290BF3" w:rsidRDefault="00895070" w:rsidP="00290BF3">
      <w:pPr>
        <w:pStyle w:val="Heading2"/>
      </w:pPr>
      <w:bookmarkStart w:id="34" w:name="_Toc460302894"/>
      <w:bookmarkStart w:id="35" w:name="_Toc528588008"/>
      <w:bookmarkStart w:id="36" w:name="_Toc19011971"/>
      <w:r w:rsidRPr="00290BF3">
        <w:t>General</w:t>
      </w:r>
      <w:bookmarkEnd w:id="34"/>
      <w:bookmarkEnd w:id="35"/>
      <w:bookmarkEnd w:id="36"/>
    </w:p>
    <w:p w14:paraId="602769E4" w14:textId="77777777" w:rsidR="00290BF3" w:rsidRPr="00290BF3" w:rsidRDefault="00290BF3" w:rsidP="00290BF3">
      <w:pPr>
        <w:pStyle w:val="Number"/>
      </w:pPr>
      <w:bookmarkStart w:id="37" w:name="_Toc459381938"/>
      <w:bookmarkStart w:id="38" w:name="_Toc460302910"/>
      <w:bookmarkStart w:id="39" w:name="_Toc528588023"/>
      <w:r w:rsidRPr="00290BF3">
        <w:t>The managing entity must:</w:t>
      </w:r>
    </w:p>
    <w:p w14:paraId="63162F49" w14:textId="77777777" w:rsidR="00290BF3" w:rsidRDefault="00290BF3" w:rsidP="00290BF3">
      <w:pPr>
        <w:pStyle w:val="Letter"/>
      </w:pPr>
      <w:r>
        <w:t>take prime responsibility for protection and safety</w:t>
      </w:r>
    </w:p>
    <w:p w14:paraId="6520ED17" w14:textId="77777777" w:rsidR="00290BF3" w:rsidRDefault="00290BF3" w:rsidP="00290BF3">
      <w:pPr>
        <w:pStyle w:val="Letter"/>
      </w:pPr>
      <w:r>
        <w:t>establish a management system to enhance protection and safety that includes:</w:t>
      </w:r>
    </w:p>
    <w:p w14:paraId="3B3488F0" w14:textId="77777777" w:rsidR="00290BF3" w:rsidRDefault="00290BF3" w:rsidP="00290BF3">
      <w:pPr>
        <w:pStyle w:val="Roman"/>
      </w:pPr>
      <w:r>
        <w:t>effectively integrating protection and safety into the overall management system of the organisation</w:t>
      </w:r>
    </w:p>
    <w:p w14:paraId="69762325" w14:textId="77777777" w:rsidR="00290BF3" w:rsidRDefault="00290BF3" w:rsidP="00290BF3">
      <w:pPr>
        <w:pStyle w:val="Roman"/>
      </w:pPr>
      <w:r>
        <w:t>making a commitment to protection and safety from the highest level of management at the facility, and by providing all required resources</w:t>
      </w:r>
    </w:p>
    <w:p w14:paraId="742F38FA" w14:textId="77777777" w:rsidR="00290BF3" w:rsidRDefault="00290BF3" w:rsidP="00290BF3">
      <w:pPr>
        <w:pStyle w:val="Roman"/>
      </w:pPr>
      <w:r>
        <w:t>promoting continuous improvement and a safety culture</w:t>
      </w:r>
    </w:p>
    <w:p w14:paraId="52A9B64C" w14:textId="77777777" w:rsidR="00290BF3" w:rsidRDefault="00290BF3" w:rsidP="00290BF3">
      <w:pPr>
        <w:pStyle w:val="Roman"/>
      </w:pPr>
      <w:r>
        <w:t>delegating the planning and delivery of radiation procedures to a veterinarian</w:t>
      </w:r>
    </w:p>
    <w:p w14:paraId="53C3559A" w14:textId="77777777" w:rsidR="00290BF3" w:rsidRDefault="00290BF3" w:rsidP="00290BF3">
      <w:pPr>
        <w:pStyle w:val="Roman"/>
      </w:pPr>
      <w:r>
        <w:t>appointing a radiation safety officer to oversee the application of regulatory requirements for radiation protection and safety</w:t>
      </w:r>
    </w:p>
    <w:p w14:paraId="07B7E68A" w14:textId="77777777" w:rsidR="00290BF3" w:rsidRDefault="00290BF3" w:rsidP="00290BF3">
      <w:pPr>
        <w:pStyle w:val="Roman"/>
      </w:pPr>
      <w:r>
        <w:t>consulting with and engaging the services of qualified experts and interested parties as necessary</w:t>
      </w:r>
    </w:p>
    <w:p w14:paraId="3513FDB2" w14:textId="77777777" w:rsidR="00290BF3" w:rsidRDefault="00290BF3" w:rsidP="00290BF3">
      <w:pPr>
        <w:pStyle w:val="Letter"/>
      </w:pPr>
      <w:r>
        <w:t>for all delegations and appointments under sub-clauses 1(b)(iv) and 1(b)(v):</w:t>
      </w:r>
    </w:p>
    <w:p w14:paraId="5AF86D07" w14:textId="77777777" w:rsidR="00290BF3" w:rsidRDefault="00290BF3" w:rsidP="00290BF3">
      <w:pPr>
        <w:pStyle w:val="Roman"/>
      </w:pPr>
      <w:r>
        <w:t>ensure delegates and appointees are notified of their duties in relation to protection and safety and assume responsibility for performing them</w:t>
      </w:r>
    </w:p>
    <w:p w14:paraId="077B9DCF" w14:textId="77777777" w:rsidR="00290BF3" w:rsidRDefault="00290BF3" w:rsidP="00290BF3">
      <w:pPr>
        <w:pStyle w:val="Roman"/>
      </w:pPr>
      <w:r>
        <w:t>fully document the delegations and appointments</w:t>
      </w:r>
    </w:p>
    <w:p w14:paraId="2C61AFC5" w14:textId="77777777" w:rsidR="00290BF3" w:rsidRDefault="00290BF3" w:rsidP="00290BF3">
      <w:pPr>
        <w:pStyle w:val="Letter"/>
      </w:pPr>
      <w:r>
        <w:t>ensure that:</w:t>
      </w:r>
    </w:p>
    <w:p w14:paraId="3AA0DA6E" w14:textId="77777777" w:rsidR="00290BF3" w:rsidRDefault="00290BF3" w:rsidP="00290BF3">
      <w:pPr>
        <w:pStyle w:val="Roman"/>
      </w:pPr>
      <w:r>
        <w:t>all activities associated with radiation sources are justified and optimised for protection and safety</w:t>
      </w:r>
    </w:p>
    <w:p w14:paraId="47E87AD6" w14:textId="77777777" w:rsidR="00290BF3" w:rsidRDefault="00290BF3" w:rsidP="00290BF3">
      <w:pPr>
        <w:pStyle w:val="Roman"/>
      </w:pPr>
      <w:r>
        <w:t>dose limits for occupational and public exposure are not exceeded as a result of those activities</w:t>
      </w:r>
    </w:p>
    <w:p w14:paraId="3CBD4B85" w14:textId="77777777" w:rsidR="00290BF3" w:rsidRDefault="00290BF3" w:rsidP="00290BF3">
      <w:pPr>
        <w:pStyle w:val="Roman"/>
      </w:pPr>
      <w:r>
        <w:t>no person under the age of 16 is or could be subject to occupational exposure</w:t>
      </w:r>
    </w:p>
    <w:p w14:paraId="4506F6BF" w14:textId="77777777" w:rsidR="00290BF3" w:rsidRDefault="00290BF3" w:rsidP="00290BF3">
      <w:pPr>
        <w:spacing w:before="90"/>
        <w:ind w:left="1701"/>
      </w:pPr>
    </w:p>
    <w:p w14:paraId="3734D787" w14:textId="77777777" w:rsidR="00290BF3" w:rsidRDefault="00290BF3" w:rsidP="00290BF3">
      <w:pPr>
        <w:spacing w:before="150"/>
        <w:ind w:left="1134" w:hanging="567"/>
        <w:rPr>
          <w:color w:val="000000"/>
        </w:rPr>
      </w:pPr>
    </w:p>
    <w:p w14:paraId="013D1D3B" w14:textId="77777777" w:rsidR="00290BF3" w:rsidRPr="00290BF3" w:rsidRDefault="00290BF3" w:rsidP="00290BF3">
      <w:pPr>
        <w:pStyle w:val="Heading2"/>
      </w:pPr>
      <w:bookmarkStart w:id="40" w:name="_Toc18409648"/>
      <w:bookmarkStart w:id="41" w:name="_Toc19011972"/>
      <w:r w:rsidRPr="00290BF3">
        <w:rPr>
          <w:rFonts w:eastAsia="Georgia"/>
        </w:rPr>
        <w:lastRenderedPageBreak/>
        <w:t>Safety assessment</w:t>
      </w:r>
      <w:bookmarkEnd w:id="40"/>
      <w:bookmarkEnd w:id="41"/>
    </w:p>
    <w:p w14:paraId="209702FA" w14:textId="77777777" w:rsidR="00290BF3" w:rsidRDefault="00290BF3" w:rsidP="00290BF3">
      <w:pPr>
        <w:pStyle w:val="Number"/>
        <w:rPr>
          <w:rFonts w:eastAsia="Georgia"/>
        </w:rPr>
      </w:pPr>
      <w:r>
        <w:t>The managing entity must conduct, document and keep up to date a safety assessment to:</w:t>
      </w:r>
    </w:p>
    <w:p w14:paraId="5C5A008B" w14:textId="77777777" w:rsidR="00290BF3" w:rsidRDefault="00290BF3" w:rsidP="00290BF3">
      <w:pPr>
        <w:pStyle w:val="Letter"/>
      </w:pPr>
      <w:r>
        <w:t>identify the ways in which occupational and public exposures could be incurred</w:t>
      </w:r>
    </w:p>
    <w:p w14:paraId="03D3C408" w14:textId="77777777" w:rsidR="00290BF3" w:rsidRDefault="00290BF3" w:rsidP="00290BF3">
      <w:pPr>
        <w:pStyle w:val="Letter"/>
      </w:pPr>
      <w:r>
        <w:t>determine the expected likelihood and magnitudes of exposures in normal operation and, to the extent reasonable and practicable, assess potential exposures including the possibility of unintended or accidental medical exposures</w:t>
      </w:r>
    </w:p>
    <w:p w14:paraId="6E141582" w14:textId="77777777" w:rsidR="00290BF3" w:rsidRDefault="00290BF3" w:rsidP="00290BF3">
      <w:pPr>
        <w:pStyle w:val="Letter"/>
      </w:pPr>
      <w:r>
        <w:t>assess the adequacy of provisions for protection and safety in respect of siting, design and operation.</w:t>
      </w:r>
    </w:p>
    <w:p w14:paraId="138A1BAF" w14:textId="77777777" w:rsidR="00290BF3" w:rsidRPr="00290BF3" w:rsidRDefault="00290BF3" w:rsidP="00290BF3">
      <w:pPr>
        <w:pStyle w:val="Heading2"/>
      </w:pPr>
      <w:bookmarkStart w:id="42" w:name="_Toc18409649"/>
      <w:bookmarkStart w:id="43" w:name="_Toc19011973"/>
      <w:r w:rsidRPr="00290BF3">
        <w:rPr>
          <w:rFonts w:eastAsia="Georgia"/>
        </w:rPr>
        <w:t>Facilities</w:t>
      </w:r>
      <w:bookmarkEnd w:id="42"/>
      <w:bookmarkEnd w:id="43"/>
    </w:p>
    <w:p w14:paraId="3454BB01" w14:textId="77777777" w:rsidR="00290BF3" w:rsidRDefault="00290BF3" w:rsidP="00290BF3">
      <w:pPr>
        <w:pStyle w:val="Number"/>
        <w:rPr>
          <w:rFonts w:eastAsia="Georgia"/>
        </w:rPr>
      </w:pPr>
      <w:r>
        <w:t>The managing entity must:</w:t>
      </w:r>
    </w:p>
    <w:p w14:paraId="3196D235" w14:textId="77777777" w:rsidR="00290BF3" w:rsidRDefault="00290BF3" w:rsidP="00290BF3">
      <w:pPr>
        <w:pStyle w:val="Letter"/>
      </w:pPr>
      <w:r>
        <w:t xml:space="preserve">provide facilities that are sited, located, designed, manufactured, constructed, assembled, shielded, commissioned, operated, maintained and decommissioned in accordance with good engineering practice, </w:t>
      </w:r>
      <w:proofErr w:type="gramStart"/>
      <w:r>
        <w:t>taking into account</w:t>
      </w:r>
      <w:proofErr w:type="gramEnd"/>
      <w:r>
        <w:t xml:space="preserve"> workload and minimising the need to rely on administrative controls and personal protective equipment for protection and safety</w:t>
      </w:r>
    </w:p>
    <w:p w14:paraId="020B019E" w14:textId="77777777" w:rsidR="00290BF3" w:rsidRDefault="00290BF3" w:rsidP="00290BF3">
      <w:pPr>
        <w:pStyle w:val="Letter"/>
      </w:pPr>
      <w:r>
        <w:t>ensure that:</w:t>
      </w:r>
    </w:p>
    <w:p w14:paraId="7B49AD03" w14:textId="77777777" w:rsidR="00290BF3" w:rsidRDefault="00290BF3" w:rsidP="00290BF3">
      <w:pPr>
        <w:pStyle w:val="Roman"/>
      </w:pPr>
      <w:r>
        <w:t>radiation procedures involving computed tomography or interventional radiology take place only in rooms dedicated for that purpose</w:t>
      </w:r>
    </w:p>
    <w:p w14:paraId="547F4926" w14:textId="77777777" w:rsidR="00290BF3" w:rsidRDefault="00290BF3" w:rsidP="00290BF3">
      <w:pPr>
        <w:pStyle w:val="Roman"/>
      </w:pPr>
      <w:r>
        <w:t>the facility enables radiographs to be properly processed, displayed and interpreted</w:t>
      </w:r>
    </w:p>
    <w:p w14:paraId="3226075B" w14:textId="77777777" w:rsidR="00290BF3" w:rsidRDefault="00290BF3" w:rsidP="00290BF3">
      <w:pPr>
        <w:pStyle w:val="Letter"/>
      </w:pPr>
      <w:r>
        <w:t>shield or manage all areas where radiation sources will be used or stored so that:</w:t>
      </w:r>
    </w:p>
    <w:p w14:paraId="77F4EBA6" w14:textId="77777777" w:rsidR="00290BF3" w:rsidRDefault="00290BF3" w:rsidP="00290BF3">
      <w:pPr>
        <w:pStyle w:val="Roman"/>
      </w:pPr>
      <w:r>
        <w:t>no person can receive a dose exceeding 0.3 mSv per year from occupying areas outside the use and storage areas for the radiation source</w:t>
      </w:r>
    </w:p>
    <w:p w14:paraId="0A0124FC" w14:textId="77777777" w:rsidR="00290BF3" w:rsidRDefault="00290BF3" w:rsidP="00290BF3">
      <w:pPr>
        <w:pStyle w:val="Roman"/>
      </w:pPr>
      <w:r>
        <w:t>the dose rate at any point outside the use and storage areas is less than 10 µ</w:t>
      </w:r>
      <w:proofErr w:type="spellStart"/>
      <w:r>
        <w:t>Sv</w:t>
      </w:r>
      <w:proofErr w:type="spellEnd"/>
      <w:r>
        <w:t xml:space="preserve"> per hour</w:t>
      </w:r>
    </w:p>
    <w:p w14:paraId="68F49DC1" w14:textId="77777777" w:rsidR="00290BF3" w:rsidRDefault="00290BF3" w:rsidP="00290BF3">
      <w:pPr>
        <w:pStyle w:val="Roman"/>
      </w:pPr>
      <w:r>
        <w:t>rooms in which veterinary radiography is performed have a primary barrier of not less than 2 mm lead equivalence to fully intercept the primary X-ray beam after it has passed through the animal and image receptor</w:t>
      </w:r>
    </w:p>
    <w:p w14:paraId="0B54D686" w14:textId="77777777" w:rsidR="00290BF3" w:rsidRDefault="00290BF3" w:rsidP="00290BF3">
      <w:pPr>
        <w:pStyle w:val="Roman"/>
      </w:pPr>
      <w:r>
        <w:t xml:space="preserve">in rooms where interventional radiology is performed, all walls (including doors and windows), floors, ceilings and an operator barrier constructed at the equipment controls are shielded with a lead equivalence at 100 </w:t>
      </w:r>
      <w:proofErr w:type="spellStart"/>
      <w:r>
        <w:t>kVp</w:t>
      </w:r>
      <w:proofErr w:type="spellEnd"/>
      <w:r>
        <w:t xml:space="preserve"> of at least 1 mm</w:t>
      </w:r>
    </w:p>
    <w:p w14:paraId="50B68B40" w14:textId="77777777" w:rsidR="00290BF3" w:rsidRDefault="00290BF3" w:rsidP="00290BF3">
      <w:pPr>
        <w:pStyle w:val="Roman"/>
      </w:pPr>
      <w:r>
        <w:lastRenderedPageBreak/>
        <w:t xml:space="preserve">in rooms where computed tomography procedures are performed, all walls (including doors and windows), floors, ceilings and an operator barrier constructed at the equipment controls are shielded with a lead equivalence at 150 </w:t>
      </w:r>
      <w:proofErr w:type="spellStart"/>
      <w:r>
        <w:t>kVp</w:t>
      </w:r>
      <w:proofErr w:type="spellEnd"/>
      <w:r>
        <w:t xml:space="preserve"> of at least 1.5 mm</w:t>
      </w:r>
    </w:p>
    <w:p w14:paraId="0608F56A" w14:textId="77777777" w:rsidR="00290BF3" w:rsidRDefault="00290BF3" w:rsidP="00290BF3">
      <w:pPr>
        <w:pStyle w:val="Letter"/>
      </w:pPr>
      <w:r>
        <w:t>verify and document the adequacy of shielding required in sub-clause 3(c) at commissioning and whenever circumstances change in ways that could increase the risks</w:t>
      </w:r>
    </w:p>
    <w:p w14:paraId="20BB8AD9" w14:textId="77777777" w:rsidR="00290BF3" w:rsidRDefault="00290BF3" w:rsidP="00290BF3">
      <w:pPr>
        <w:pStyle w:val="Letter"/>
      </w:pPr>
      <w:r>
        <w:t>provide rooms that are well ventilated with impermeable washable floors and benches for all areas in which:</w:t>
      </w:r>
    </w:p>
    <w:p w14:paraId="55CA682B" w14:textId="77777777" w:rsidR="00290BF3" w:rsidRDefault="00290BF3" w:rsidP="00290BF3">
      <w:pPr>
        <w:pStyle w:val="Roman"/>
      </w:pPr>
      <w:r>
        <w:t>animals are administered radioactive material</w:t>
      </w:r>
    </w:p>
    <w:p w14:paraId="510B2272" w14:textId="77777777" w:rsidR="00290BF3" w:rsidRDefault="00290BF3" w:rsidP="00290BF3">
      <w:pPr>
        <w:pStyle w:val="Roman"/>
      </w:pPr>
      <w:r>
        <w:t>animals are housed following the administration of radioactive material</w:t>
      </w:r>
    </w:p>
    <w:p w14:paraId="33354DAD" w14:textId="77777777" w:rsidR="00290BF3" w:rsidRDefault="00290BF3" w:rsidP="00290BF3">
      <w:pPr>
        <w:pStyle w:val="Roman"/>
      </w:pPr>
      <w:r>
        <w:t>radioactive waste is stored</w:t>
      </w:r>
    </w:p>
    <w:p w14:paraId="1EF1ACA8" w14:textId="77777777" w:rsidR="00290BF3" w:rsidRPr="00290BF3" w:rsidRDefault="00290BF3" w:rsidP="00290BF3">
      <w:pPr>
        <w:pStyle w:val="Letter"/>
      </w:pPr>
      <w:r w:rsidRPr="00290BF3">
        <w:t>ensure for areas used for radioactive waste storage following administration of radioactive material to an animal that:</w:t>
      </w:r>
    </w:p>
    <w:p w14:paraId="38797575" w14:textId="77777777" w:rsidR="00290BF3" w:rsidRDefault="00290BF3" w:rsidP="00290BF3">
      <w:pPr>
        <w:pStyle w:val="Roman"/>
      </w:pPr>
      <w:r>
        <w:t>no person can receive a dose exceeding 0.3 mSv per year from occupying areas outside the radioactive waste storage area</w:t>
      </w:r>
    </w:p>
    <w:p w14:paraId="269BEDD6" w14:textId="77777777" w:rsidR="00290BF3" w:rsidRDefault="00290BF3" w:rsidP="00290BF3">
      <w:pPr>
        <w:pStyle w:val="Roman"/>
      </w:pPr>
      <w:r>
        <w:t>have a warning sign containing the radiation trefoil and the words ‘Caution Radioactive Material’ to clearly indicate the containers of radioactive waste</w:t>
      </w:r>
    </w:p>
    <w:p w14:paraId="46FFE689" w14:textId="77777777" w:rsidR="00290BF3" w:rsidRPr="00290BF3" w:rsidRDefault="00290BF3" w:rsidP="00290BF3">
      <w:pPr>
        <w:pStyle w:val="Letter"/>
      </w:pPr>
      <w:r>
        <w:t>designate and delineate appropriate areas as controlled areas or supervised areas and periodically review those designations and delineations</w:t>
      </w:r>
    </w:p>
    <w:p w14:paraId="623BEDA9" w14:textId="77777777" w:rsidR="00290BF3" w:rsidRPr="00290BF3" w:rsidRDefault="00290BF3" w:rsidP="00290BF3">
      <w:pPr>
        <w:pStyle w:val="Letter"/>
      </w:pPr>
      <w:r>
        <w:t>restrict access to controlled areas and supervised areas so that:</w:t>
      </w:r>
    </w:p>
    <w:p w14:paraId="301948B5" w14:textId="77777777" w:rsidR="00290BF3" w:rsidRDefault="00290BF3" w:rsidP="00290BF3">
      <w:pPr>
        <w:pStyle w:val="Roman"/>
      </w:pPr>
      <w:r>
        <w:t>nobody is present in a room when computed tomography equipment is being used</w:t>
      </w:r>
    </w:p>
    <w:p w14:paraId="55071933" w14:textId="77777777" w:rsidR="00290BF3" w:rsidRDefault="00290BF3" w:rsidP="00290BF3">
      <w:pPr>
        <w:pStyle w:val="Roman"/>
      </w:pPr>
      <w:r>
        <w:t>people are only present in other controlled areas or supervised areas if they need to be there for the purpose of the procedure</w:t>
      </w:r>
    </w:p>
    <w:p w14:paraId="0C5EA461" w14:textId="77777777" w:rsidR="00290BF3" w:rsidRDefault="00290BF3" w:rsidP="00290BF3">
      <w:pPr>
        <w:pStyle w:val="Roman"/>
      </w:pPr>
      <w:r>
        <w:t xml:space="preserve">persons under the age of 18 are allowed access to controlled areas only under supervision and only for the purpose of training for employment in which they are or could be subject to occupational exposure or for the purpose of studies in which radiation sources are used </w:t>
      </w:r>
    </w:p>
    <w:p w14:paraId="25D4D177" w14:textId="77777777" w:rsidR="00290BF3" w:rsidRPr="00290BF3" w:rsidRDefault="00290BF3" w:rsidP="00290BF3">
      <w:pPr>
        <w:pStyle w:val="Letter"/>
      </w:pPr>
      <w:r>
        <w:t>prominently display signs:</w:t>
      </w:r>
    </w:p>
    <w:p w14:paraId="70748CDB" w14:textId="77777777" w:rsidR="00290BF3" w:rsidRDefault="00290BF3" w:rsidP="00290BF3">
      <w:pPr>
        <w:pStyle w:val="Roman"/>
      </w:pPr>
      <w:r>
        <w:t>specifying the actual or potential presence of ionising radiation, using the symbol recommended by the International Organization for Standardization at access points to controlled areas and supervised areas and at appropriate locations within controlled areas</w:t>
      </w:r>
    </w:p>
    <w:p w14:paraId="424CAA77" w14:textId="77777777" w:rsidR="00290BF3" w:rsidRDefault="00290BF3" w:rsidP="00290BF3">
      <w:pPr>
        <w:pStyle w:val="Roman"/>
      </w:pPr>
      <w:r>
        <w:t>controlling access by members of the public to controlled areas and supervised areas.</w:t>
      </w:r>
    </w:p>
    <w:p w14:paraId="12346948" w14:textId="77777777" w:rsidR="00290BF3" w:rsidRPr="00290BF3" w:rsidRDefault="00290BF3" w:rsidP="00290BF3">
      <w:pPr>
        <w:pStyle w:val="Heading2"/>
      </w:pPr>
      <w:bookmarkStart w:id="44" w:name="_Toc18409650"/>
      <w:bookmarkStart w:id="45" w:name="_Toc19011974"/>
      <w:r w:rsidRPr="00290BF3">
        <w:rPr>
          <w:rFonts w:eastAsia="Georgia"/>
        </w:rPr>
        <w:lastRenderedPageBreak/>
        <w:t>Radiation sources and equipment</w:t>
      </w:r>
      <w:bookmarkEnd w:id="44"/>
      <w:bookmarkEnd w:id="45"/>
    </w:p>
    <w:p w14:paraId="7FB79EA8" w14:textId="77777777" w:rsidR="00290BF3" w:rsidRPr="00E97FE9" w:rsidRDefault="00290BF3" w:rsidP="00E97FE9">
      <w:pPr>
        <w:pStyle w:val="Number"/>
        <w:rPr>
          <w:rFonts w:eastAsia="Georgia"/>
        </w:rPr>
      </w:pPr>
      <w:r w:rsidRPr="00E97FE9">
        <w:t>The managing entity must:</w:t>
      </w:r>
    </w:p>
    <w:p w14:paraId="424E9961" w14:textId="77777777" w:rsidR="00290BF3" w:rsidRPr="00E97FE9" w:rsidRDefault="00290BF3" w:rsidP="00E97FE9">
      <w:pPr>
        <w:pStyle w:val="Letter"/>
      </w:pPr>
      <w:r w:rsidRPr="00E97FE9">
        <w:t>provide, commission, maintain, test and regularly service radiation sources, protective equipment and ancillary equipment so that:</w:t>
      </w:r>
    </w:p>
    <w:p w14:paraId="5C5EEBF0" w14:textId="77777777" w:rsidR="00290BF3" w:rsidRPr="00290BF3" w:rsidRDefault="00290BF3" w:rsidP="00290BF3">
      <w:pPr>
        <w:pStyle w:val="Roman"/>
      </w:pPr>
      <w:r w:rsidRPr="00290BF3">
        <w:t>they are fit for their intended purpose</w:t>
      </w:r>
    </w:p>
    <w:p w14:paraId="408E3DE3" w14:textId="77777777" w:rsidR="00290BF3" w:rsidRPr="00290BF3" w:rsidRDefault="00290BF3" w:rsidP="00290BF3">
      <w:pPr>
        <w:pStyle w:val="Roman"/>
      </w:pPr>
      <w:r w:rsidRPr="00290BF3">
        <w:t>they fulfil their design requirements for protection and safety</w:t>
      </w:r>
    </w:p>
    <w:p w14:paraId="2BE9164B" w14:textId="77777777" w:rsidR="00290BF3" w:rsidRPr="00290BF3" w:rsidRDefault="00290BF3" w:rsidP="00290BF3">
      <w:pPr>
        <w:pStyle w:val="Roman"/>
      </w:pPr>
      <w:r w:rsidRPr="00290BF3">
        <w:t>the primary requirements in column 2 of Appendix 3 are satisfied</w:t>
      </w:r>
    </w:p>
    <w:p w14:paraId="2808F325" w14:textId="77777777" w:rsidR="00290BF3" w:rsidRPr="00290BF3" w:rsidRDefault="00290BF3" w:rsidP="00290BF3">
      <w:pPr>
        <w:pStyle w:val="Roman"/>
      </w:pPr>
      <w:r w:rsidRPr="00290BF3">
        <w:t>all reasonable steps are taken to satisfy the secondary requirements in column 3 of Appendix 3</w:t>
      </w:r>
    </w:p>
    <w:p w14:paraId="7A64993F" w14:textId="77777777" w:rsidR="00290BF3" w:rsidRPr="00290BF3" w:rsidRDefault="00290BF3" w:rsidP="00290BF3">
      <w:pPr>
        <w:pStyle w:val="Letter"/>
      </w:pPr>
      <w:r w:rsidRPr="00290BF3">
        <w:t>ensure that a servicing engineer verifies that irradiating apparatus complies with this code:</w:t>
      </w:r>
    </w:p>
    <w:p w14:paraId="0057F8AE" w14:textId="77777777" w:rsidR="00290BF3" w:rsidRDefault="00290BF3" w:rsidP="00290BF3">
      <w:pPr>
        <w:pStyle w:val="Roman"/>
      </w:pPr>
      <w:r>
        <w:t>at the time it accepts and commissions the equipment and before it is used</w:t>
      </w:r>
    </w:p>
    <w:p w14:paraId="49EBE92D" w14:textId="77777777" w:rsidR="00290BF3" w:rsidRDefault="00290BF3" w:rsidP="00290BF3">
      <w:pPr>
        <w:pStyle w:val="Roman"/>
      </w:pPr>
      <w:r>
        <w:t>periodically after that first check, but at least every three years</w:t>
      </w:r>
    </w:p>
    <w:p w14:paraId="7A5D4580" w14:textId="77777777" w:rsidR="00290BF3" w:rsidRDefault="00290BF3" w:rsidP="00290BF3">
      <w:pPr>
        <w:pStyle w:val="Roman"/>
      </w:pPr>
      <w:r>
        <w:t>after any major maintenance procedure that could affect protection and safety</w:t>
      </w:r>
    </w:p>
    <w:p w14:paraId="67404C23" w14:textId="77777777" w:rsidR="00290BF3" w:rsidRDefault="00290BF3" w:rsidP="00290BF3">
      <w:pPr>
        <w:pStyle w:val="Roman"/>
      </w:pPr>
      <w:r>
        <w:t>after installing any new software or modifying any existing software that could affect protection and safety</w:t>
      </w:r>
    </w:p>
    <w:p w14:paraId="28B5D8AC" w14:textId="77777777" w:rsidR="00290BF3" w:rsidRDefault="00290BF3" w:rsidP="00E97FE9">
      <w:pPr>
        <w:pStyle w:val="Letter"/>
      </w:pPr>
      <w:r>
        <w:t xml:space="preserve">ensure that the verification required in clause 4(b) takes account of measurements of the physical parameters of the irradiating apparatus, including calibration of its output in terms of appropriate quantities, using internationally accepted protocols  </w:t>
      </w:r>
    </w:p>
    <w:p w14:paraId="6345FEEC" w14:textId="77777777" w:rsidR="00290BF3" w:rsidRDefault="00290BF3" w:rsidP="00E97FE9">
      <w:pPr>
        <w:pStyle w:val="Letter"/>
      </w:pPr>
      <w:r>
        <w:t>use fixed equipment in preference to portable hand-held equipment whenever practicable and reasonable</w:t>
      </w:r>
    </w:p>
    <w:p w14:paraId="0F5185AB" w14:textId="77777777" w:rsidR="00290BF3" w:rsidRDefault="00290BF3" w:rsidP="00E97FE9">
      <w:pPr>
        <w:pStyle w:val="Letter"/>
      </w:pPr>
      <w:r>
        <w:t>prevent the:</w:t>
      </w:r>
    </w:p>
    <w:p w14:paraId="4581B41B" w14:textId="77777777" w:rsidR="00290BF3" w:rsidRDefault="00290BF3" w:rsidP="00E97FE9">
      <w:pPr>
        <w:pStyle w:val="Roman"/>
      </w:pPr>
      <w:r>
        <w:t>use of dedicated veterinary dental X-ray equipment for any purpose other than dental radiography</w:t>
      </w:r>
    </w:p>
    <w:p w14:paraId="1BE7587C" w14:textId="77777777" w:rsidR="00290BF3" w:rsidRDefault="00290BF3" w:rsidP="00E97FE9">
      <w:pPr>
        <w:pStyle w:val="Roman"/>
      </w:pPr>
      <w:r>
        <w:t>holding of X-ray equipment unless it is specifically designed for that purpose and it is impracticable or medically unacceptable to use fixed X-ray equipment</w:t>
      </w:r>
    </w:p>
    <w:p w14:paraId="153A5D5F" w14:textId="77777777" w:rsidR="00290BF3" w:rsidRDefault="00290BF3" w:rsidP="00E97FE9">
      <w:pPr>
        <w:pStyle w:val="Roman"/>
      </w:pPr>
      <w:r>
        <w:t>manual restraint of animals unless it is medically unacceptable to immobilise the animal by sedation or general anaesthesia and/or mechanical restraint</w:t>
      </w:r>
    </w:p>
    <w:p w14:paraId="7B1CD48F" w14:textId="77777777" w:rsidR="00290BF3" w:rsidRDefault="00290BF3" w:rsidP="00E97FE9">
      <w:pPr>
        <w:pStyle w:val="Letter"/>
      </w:pPr>
      <w:r>
        <w:t>provide:</w:t>
      </w:r>
    </w:p>
    <w:p w14:paraId="1C1363FE" w14:textId="77777777" w:rsidR="00290BF3" w:rsidRDefault="00290BF3" w:rsidP="00E97FE9">
      <w:pPr>
        <w:pStyle w:val="Roman"/>
      </w:pPr>
      <w:r>
        <w:t>restraints and positioning aids to enable mechanical restraint</w:t>
      </w:r>
    </w:p>
    <w:p w14:paraId="2EEFCC6F" w14:textId="77777777" w:rsidR="00290BF3" w:rsidRDefault="00290BF3" w:rsidP="00E97FE9">
      <w:pPr>
        <w:pStyle w:val="Roman"/>
      </w:pPr>
      <w:r>
        <w:t xml:space="preserve">foot blocks, vice grips and long handled X-ray plate holders as appropriate to maximise the distance between the person holding the plate and the radiation source </w:t>
      </w:r>
    </w:p>
    <w:p w14:paraId="40828AE7" w14:textId="77777777" w:rsidR="00290BF3" w:rsidRDefault="00290BF3" w:rsidP="00E97FE9">
      <w:pPr>
        <w:pStyle w:val="Letter"/>
      </w:pPr>
      <w:r>
        <w:t>as appropriate for field radiography provide and ensure the use of:</w:t>
      </w:r>
    </w:p>
    <w:p w14:paraId="6B178BD1" w14:textId="77777777" w:rsidR="00290BF3" w:rsidRPr="00E97FE9" w:rsidRDefault="00290BF3" w:rsidP="00E97FE9">
      <w:pPr>
        <w:pStyle w:val="Roman"/>
      </w:pPr>
      <w:r w:rsidRPr="00E97FE9">
        <w:t>portable warning signs, cones or tape to mark temporary controlled areas</w:t>
      </w:r>
    </w:p>
    <w:p w14:paraId="015BD135" w14:textId="77777777" w:rsidR="00290BF3" w:rsidRDefault="00290BF3" w:rsidP="00E97FE9">
      <w:pPr>
        <w:pStyle w:val="Roman"/>
      </w:pPr>
      <w:r>
        <w:lastRenderedPageBreak/>
        <w:t>mobile stands to position the x-ray machine for radiography</w:t>
      </w:r>
    </w:p>
    <w:p w14:paraId="3A759088" w14:textId="77777777" w:rsidR="00290BF3" w:rsidRDefault="00290BF3" w:rsidP="00E97FE9">
      <w:pPr>
        <w:pStyle w:val="Roman"/>
      </w:pPr>
      <w:r>
        <w:t>devices to hold the image receptor when it cannot be placed horizontally on a surface</w:t>
      </w:r>
    </w:p>
    <w:p w14:paraId="4B3686AD" w14:textId="77777777" w:rsidR="00290BF3" w:rsidRDefault="00290BF3" w:rsidP="00E97FE9">
      <w:pPr>
        <w:pStyle w:val="Roman"/>
      </w:pPr>
      <w:r>
        <w:t xml:space="preserve">protective equipment for the operator and all people </w:t>
      </w:r>
      <w:proofErr w:type="gramStart"/>
      <w:r>
        <w:t>providing assistance</w:t>
      </w:r>
      <w:proofErr w:type="gramEnd"/>
      <w:r>
        <w:t xml:space="preserve"> during the radiation procedure</w:t>
      </w:r>
    </w:p>
    <w:p w14:paraId="05D974EA" w14:textId="77777777" w:rsidR="00290BF3" w:rsidRDefault="00290BF3" w:rsidP="00E97FE9">
      <w:pPr>
        <w:pStyle w:val="Letter"/>
      </w:pPr>
      <w:r>
        <w:t>provide, as appropriate, at entrances to controlled areas:</w:t>
      </w:r>
    </w:p>
    <w:p w14:paraId="0266F53A" w14:textId="77777777" w:rsidR="00290BF3" w:rsidRDefault="00290BF3" w:rsidP="00E97FE9">
      <w:pPr>
        <w:pStyle w:val="Roman"/>
      </w:pPr>
      <w:r>
        <w:t>protective equipment</w:t>
      </w:r>
    </w:p>
    <w:p w14:paraId="42DA58BC" w14:textId="77777777" w:rsidR="00290BF3" w:rsidRDefault="00290BF3" w:rsidP="00E97FE9">
      <w:pPr>
        <w:pStyle w:val="Roman"/>
      </w:pPr>
      <w:r>
        <w:t>equipment for individual monitoring and workplace monitoring</w:t>
      </w:r>
    </w:p>
    <w:p w14:paraId="4D8AF3A6" w14:textId="77777777" w:rsidR="00290BF3" w:rsidRDefault="00290BF3" w:rsidP="00E97FE9">
      <w:pPr>
        <w:pStyle w:val="Letter"/>
      </w:pPr>
      <w:r>
        <w:t xml:space="preserve">ensure that the radioactivity of radioactive sources has been externally certified at a specified date so that the activity administered to the animal can be accurately calculated </w:t>
      </w:r>
    </w:p>
    <w:p w14:paraId="66B1FF7E" w14:textId="77777777" w:rsidR="00290BF3" w:rsidRDefault="00290BF3" w:rsidP="00E97FE9">
      <w:pPr>
        <w:pStyle w:val="Letter"/>
      </w:pPr>
      <w:r>
        <w:t>maintain control of all radiation sources to prevent loss or damage and to prevent any person from carrying out unauthorised activities, including by:</w:t>
      </w:r>
    </w:p>
    <w:p w14:paraId="55A37CF5" w14:textId="77777777" w:rsidR="00290BF3" w:rsidRDefault="00290BF3" w:rsidP="00E97FE9">
      <w:pPr>
        <w:pStyle w:val="Roman"/>
      </w:pPr>
      <w:r>
        <w:t>maintaining an accurate inventory of all radiation sources, including their location and description</w:t>
      </w:r>
    </w:p>
    <w:p w14:paraId="7BFDAA54" w14:textId="77777777" w:rsidR="00290BF3" w:rsidRDefault="00290BF3" w:rsidP="00E97FE9">
      <w:pPr>
        <w:pStyle w:val="Roman"/>
      </w:pPr>
      <w:r>
        <w:t>periodically checking that radiation sources are under control and in the locations recorded in the inventory maintained under sub-clause 4(j)(</w:t>
      </w:r>
      <w:proofErr w:type="spellStart"/>
      <w:r>
        <w:t>i</w:t>
      </w:r>
      <w:proofErr w:type="spellEnd"/>
      <w:r>
        <w:t>)</w:t>
      </w:r>
    </w:p>
    <w:p w14:paraId="4D7C44DD" w14:textId="77777777" w:rsidR="00290BF3" w:rsidRDefault="00290BF3" w:rsidP="00E97FE9">
      <w:pPr>
        <w:pStyle w:val="Roman"/>
      </w:pPr>
      <w:r>
        <w:t>releasing radiation sources only to people who are authorised to assume management and control under the Act</w:t>
      </w:r>
    </w:p>
    <w:p w14:paraId="336A9EF0" w14:textId="77777777" w:rsidR="00290BF3" w:rsidRDefault="00290BF3" w:rsidP="00E97FE9">
      <w:pPr>
        <w:pStyle w:val="Letter"/>
      </w:pPr>
      <w:r>
        <w:t>take immediate steps to regain control of any radiation source that is abandoned, lost, misplaced, stolen or otherwise transferred without proper authorisation</w:t>
      </w:r>
    </w:p>
    <w:p w14:paraId="1C603010" w14:textId="77777777" w:rsidR="00290BF3" w:rsidRDefault="00290BF3" w:rsidP="00E97FE9">
      <w:pPr>
        <w:pStyle w:val="Letter"/>
      </w:pPr>
      <w:r>
        <w:t>dispose of irradiating apparatus only if:</w:t>
      </w:r>
    </w:p>
    <w:p w14:paraId="3120853E" w14:textId="77777777" w:rsidR="00290BF3" w:rsidRDefault="00290BF3" w:rsidP="00E97FE9">
      <w:pPr>
        <w:pStyle w:val="Roman"/>
      </w:pPr>
      <w:r>
        <w:t xml:space="preserve">it would be impracticable to restore the unit to a condition where it </w:t>
      </w:r>
      <w:proofErr w:type="gramStart"/>
      <w:r>
        <w:t>is capable of producing</w:t>
      </w:r>
      <w:proofErr w:type="gramEnd"/>
      <w:r>
        <w:t xml:space="preserve"> radiation such as by puncturing the glass tube within the X-ray head or destroying vital components</w:t>
      </w:r>
    </w:p>
    <w:p w14:paraId="47A4748A" w14:textId="77777777" w:rsidR="00290BF3" w:rsidRDefault="00290BF3" w:rsidP="00E97FE9">
      <w:pPr>
        <w:pStyle w:val="Roman"/>
      </w:pPr>
      <w:r>
        <w:t>radiation signs such as trefoils are removed or obscured.</w:t>
      </w:r>
    </w:p>
    <w:p w14:paraId="0B17A3E2" w14:textId="77777777" w:rsidR="00290BF3" w:rsidRPr="00E97FE9" w:rsidRDefault="00290BF3" w:rsidP="00E97FE9">
      <w:pPr>
        <w:pStyle w:val="Heading2"/>
      </w:pPr>
      <w:bookmarkStart w:id="46" w:name="_Toc18409651"/>
      <w:bookmarkStart w:id="47" w:name="_Toc19011975"/>
      <w:r w:rsidRPr="00E97FE9">
        <w:rPr>
          <w:rFonts w:eastAsia="Georgia"/>
        </w:rPr>
        <w:t>Procedures for radioactive sources</w:t>
      </w:r>
      <w:bookmarkEnd w:id="46"/>
      <w:bookmarkEnd w:id="47"/>
    </w:p>
    <w:p w14:paraId="24F6CF19" w14:textId="77777777" w:rsidR="00290BF3" w:rsidRDefault="00290BF3" w:rsidP="00E97FE9">
      <w:pPr>
        <w:pStyle w:val="Number"/>
        <w:rPr>
          <w:rFonts w:eastAsia="Georgia"/>
        </w:rPr>
      </w:pPr>
      <w:r>
        <w:t>If activities include the administration of radioactive material to animals, the managing entity must ensure that:</w:t>
      </w:r>
    </w:p>
    <w:p w14:paraId="2B73BC30" w14:textId="77777777" w:rsidR="00290BF3" w:rsidRDefault="00290BF3" w:rsidP="00E97FE9">
      <w:pPr>
        <w:pStyle w:val="Letter"/>
      </w:pPr>
      <w:r>
        <w:t>any spillage of radioactive material is promptly cleaned</w:t>
      </w:r>
    </w:p>
    <w:p w14:paraId="12074991" w14:textId="77777777" w:rsidR="00290BF3" w:rsidRDefault="00290BF3" w:rsidP="00E97FE9">
      <w:pPr>
        <w:pStyle w:val="Letter"/>
      </w:pPr>
      <w:r>
        <w:t>a radiation survey meter is used to check radiation levels and for possible contamination in all areas where radioactive material could be present</w:t>
      </w:r>
    </w:p>
    <w:p w14:paraId="3C9E0822" w14:textId="77777777" w:rsidR="00290BF3" w:rsidRDefault="00290BF3" w:rsidP="00E97FE9">
      <w:pPr>
        <w:pStyle w:val="Letter"/>
      </w:pPr>
      <w:r>
        <w:t>disposable impermeable gloves are worn when handling radioactive material before and during administration</w:t>
      </w:r>
    </w:p>
    <w:p w14:paraId="15AACCA2" w14:textId="77777777" w:rsidR="00290BF3" w:rsidRDefault="00290BF3" w:rsidP="00E97FE9">
      <w:pPr>
        <w:pStyle w:val="Letter"/>
      </w:pPr>
      <w:r>
        <w:t>following administration of radioactive material:</w:t>
      </w:r>
    </w:p>
    <w:p w14:paraId="547912E1" w14:textId="77777777" w:rsidR="00290BF3" w:rsidRDefault="00290BF3" w:rsidP="00E97FE9">
      <w:pPr>
        <w:pStyle w:val="Roman"/>
      </w:pPr>
      <w:r>
        <w:t>small animals are securely housed in a cage in a well-ventilated room</w:t>
      </w:r>
    </w:p>
    <w:p w14:paraId="43D62C23" w14:textId="77777777" w:rsidR="00290BF3" w:rsidRDefault="00290BF3" w:rsidP="00E97FE9">
      <w:pPr>
        <w:pStyle w:val="Roman"/>
      </w:pPr>
      <w:r>
        <w:lastRenderedPageBreak/>
        <w:t>large animals are securely housed in a well-ventilated stable if the administered radioactive source is volatile</w:t>
      </w:r>
    </w:p>
    <w:p w14:paraId="0A6811DC" w14:textId="77777777" w:rsidR="00290BF3" w:rsidRDefault="00290BF3" w:rsidP="00E97FE9">
      <w:pPr>
        <w:pStyle w:val="Roman"/>
      </w:pPr>
      <w:r>
        <w:t>adjacent cages or stables are empty or are occupied by other animals that have been treated with radioactive material</w:t>
      </w:r>
    </w:p>
    <w:p w14:paraId="5581E1EA" w14:textId="77777777" w:rsidR="00290BF3" w:rsidRDefault="00290BF3" w:rsidP="00E97FE9">
      <w:pPr>
        <w:pStyle w:val="Roman"/>
      </w:pPr>
      <w:r>
        <w:t>animals are handled with disposable gloves and protective gowns and handled whenever possible at arm’s length</w:t>
      </w:r>
    </w:p>
    <w:p w14:paraId="72C4A24D" w14:textId="77777777" w:rsidR="00290BF3" w:rsidRDefault="00290BF3" w:rsidP="00E97FE9">
      <w:pPr>
        <w:pStyle w:val="Roman"/>
      </w:pPr>
      <w:r>
        <w:t>urine and faeces are collected in a disposable container or impermeable cage lining and placed directly into a waste disposal bag</w:t>
      </w:r>
    </w:p>
    <w:p w14:paraId="7C934B12" w14:textId="77777777" w:rsidR="00290BF3" w:rsidRDefault="00290BF3" w:rsidP="00E97FE9">
      <w:pPr>
        <w:pStyle w:val="Letter"/>
      </w:pPr>
      <w:r>
        <w:t>animals are returned to their owner following a therapeutic administration of iodine-131:</w:t>
      </w:r>
    </w:p>
    <w:p w14:paraId="39B3EF58" w14:textId="77777777" w:rsidR="00290BF3" w:rsidRDefault="00290BF3" w:rsidP="00E97FE9">
      <w:pPr>
        <w:pStyle w:val="Roman"/>
      </w:pPr>
      <w:r>
        <w:t xml:space="preserve">after five days if the activity administered was 80 </w:t>
      </w:r>
      <w:proofErr w:type="spellStart"/>
      <w:r>
        <w:t>MBq</w:t>
      </w:r>
      <w:proofErr w:type="spellEnd"/>
      <w:r>
        <w:t xml:space="preserve"> or less</w:t>
      </w:r>
    </w:p>
    <w:p w14:paraId="46F1DBE9" w14:textId="77777777" w:rsidR="00290BF3" w:rsidRDefault="00290BF3" w:rsidP="00E97FE9">
      <w:pPr>
        <w:pStyle w:val="Roman"/>
      </w:pPr>
      <w:r>
        <w:t xml:space="preserve">after seven days if the activity administered was more than 80 </w:t>
      </w:r>
      <w:proofErr w:type="spellStart"/>
      <w:r>
        <w:t>MBq</w:t>
      </w:r>
      <w:proofErr w:type="spellEnd"/>
    </w:p>
    <w:p w14:paraId="478E446C" w14:textId="77777777" w:rsidR="00290BF3" w:rsidRDefault="00290BF3" w:rsidP="00E97FE9">
      <w:pPr>
        <w:pStyle w:val="Roman"/>
      </w:pPr>
      <w:r>
        <w:t>with written advice containing requirements to protect people from unnecessary exposure to radiation</w:t>
      </w:r>
    </w:p>
    <w:p w14:paraId="37E3C7B7" w14:textId="77777777" w:rsidR="00290BF3" w:rsidRDefault="00290BF3" w:rsidP="00E97FE9">
      <w:pPr>
        <w:pStyle w:val="Letter"/>
      </w:pPr>
      <w:r>
        <w:t>all excrement or vomit is:</w:t>
      </w:r>
    </w:p>
    <w:p w14:paraId="38718136" w14:textId="77777777" w:rsidR="00290BF3" w:rsidRDefault="00290BF3" w:rsidP="00E97FE9">
      <w:pPr>
        <w:pStyle w:val="Roman"/>
      </w:pPr>
      <w:r>
        <w:t>treated as contaminated waste</w:t>
      </w:r>
    </w:p>
    <w:p w14:paraId="7576C443" w14:textId="77777777" w:rsidR="00290BF3" w:rsidRDefault="00290BF3" w:rsidP="00E97FE9">
      <w:pPr>
        <w:pStyle w:val="Roman"/>
      </w:pPr>
      <w:r>
        <w:t>handled with disposable gloves</w:t>
      </w:r>
    </w:p>
    <w:p w14:paraId="685441C3" w14:textId="77777777" w:rsidR="00290BF3" w:rsidRDefault="00290BF3" w:rsidP="00E97FE9">
      <w:pPr>
        <w:pStyle w:val="Roman"/>
      </w:pPr>
      <w:r>
        <w:t>accumulated in airtight bags that are sealed and marked to indicate that they contain radioactive waste</w:t>
      </w:r>
    </w:p>
    <w:p w14:paraId="036BC6C3" w14:textId="77777777" w:rsidR="00290BF3" w:rsidRDefault="00290BF3" w:rsidP="00E97FE9">
      <w:pPr>
        <w:pStyle w:val="Roman"/>
      </w:pPr>
      <w:r>
        <w:t>retained for at least six weeks if collected in the first three days following a therapeutic administration of iodine-131</w:t>
      </w:r>
    </w:p>
    <w:p w14:paraId="58B4D00D" w14:textId="77777777" w:rsidR="00290BF3" w:rsidRDefault="00290BF3" w:rsidP="00E97FE9">
      <w:pPr>
        <w:pStyle w:val="Roman"/>
      </w:pPr>
      <w:r>
        <w:t>retained for at least three weeks if collected more than three days following a therapeutic administration of iodine-131.</w:t>
      </w:r>
    </w:p>
    <w:p w14:paraId="2B9E58D1" w14:textId="77777777" w:rsidR="00290BF3" w:rsidRDefault="00290BF3" w:rsidP="00290BF3">
      <w:pPr>
        <w:pStyle w:val="Heading2"/>
        <w:rPr>
          <w:rFonts w:eastAsia="Georgia"/>
        </w:rPr>
      </w:pPr>
      <w:bookmarkStart w:id="48" w:name="_35nkun2"/>
      <w:bookmarkStart w:id="49" w:name="_Toc18409652"/>
      <w:bookmarkStart w:id="50" w:name="_Toc19011976"/>
      <w:bookmarkEnd w:id="48"/>
      <w:r>
        <w:rPr>
          <w:rFonts w:eastAsia="Georgia"/>
        </w:rPr>
        <w:t>Training and authorisation</w:t>
      </w:r>
      <w:bookmarkEnd w:id="49"/>
      <w:bookmarkEnd w:id="50"/>
    </w:p>
    <w:p w14:paraId="74C21873" w14:textId="77777777" w:rsidR="00290BF3" w:rsidRDefault="00290BF3" w:rsidP="00E97FE9">
      <w:pPr>
        <w:pStyle w:val="Number"/>
        <w:rPr>
          <w:rFonts w:eastAsia="Georgia"/>
        </w:rPr>
      </w:pPr>
      <w:r>
        <w:t>The managing entity must ensure that all people with responsibilities for protection and safety:</w:t>
      </w:r>
    </w:p>
    <w:p w14:paraId="5530DB67" w14:textId="77777777" w:rsidR="00290BF3" w:rsidRDefault="00290BF3" w:rsidP="00E97FE9">
      <w:pPr>
        <w:pStyle w:val="Letter"/>
      </w:pPr>
      <w:r>
        <w:t>are qualified, educated and trained in protection and safety so that they understand their duties and can perform them competently</w:t>
      </w:r>
    </w:p>
    <w:p w14:paraId="4E5DE059" w14:textId="77777777" w:rsidR="00290BF3" w:rsidRDefault="00290BF3" w:rsidP="00E97FE9">
      <w:pPr>
        <w:pStyle w:val="Letter"/>
      </w:pPr>
      <w:r>
        <w:t>satisfy the training requirements set out in Appendix 2</w:t>
      </w:r>
    </w:p>
    <w:p w14:paraId="02749FAF" w14:textId="77777777" w:rsidR="00290BF3" w:rsidRDefault="00290BF3" w:rsidP="00E97FE9">
      <w:pPr>
        <w:pStyle w:val="Letter"/>
      </w:pPr>
      <w:r>
        <w:t>are named in a current list with details of their qualifications, education and training</w:t>
      </w:r>
    </w:p>
    <w:p w14:paraId="4F1EBEE3" w14:textId="77777777" w:rsidR="00290BF3" w:rsidRDefault="00290BF3" w:rsidP="00E97FE9">
      <w:pPr>
        <w:pStyle w:val="Letter"/>
      </w:pPr>
      <w:r>
        <w:t>are notified of their duties in relation to protection and safety</w:t>
      </w:r>
    </w:p>
    <w:p w14:paraId="698DDACA" w14:textId="77777777" w:rsidR="00290BF3" w:rsidRDefault="00290BF3" w:rsidP="00E97FE9">
      <w:pPr>
        <w:pStyle w:val="Letter"/>
      </w:pPr>
      <w:r>
        <w:t>are authorised to assume their roles and responsibilities.</w:t>
      </w:r>
      <w:r>
        <w:br/>
      </w:r>
    </w:p>
    <w:p w14:paraId="020F5D70" w14:textId="77777777" w:rsidR="00290BF3" w:rsidRPr="00E97FE9" w:rsidRDefault="00290BF3" w:rsidP="00E97FE9">
      <w:pPr>
        <w:pStyle w:val="Heading2"/>
      </w:pPr>
      <w:bookmarkStart w:id="51" w:name="_Toc18409653"/>
      <w:bookmarkStart w:id="52" w:name="_Toc19011977"/>
      <w:r w:rsidRPr="00E97FE9">
        <w:rPr>
          <w:rFonts w:eastAsia="Georgia"/>
        </w:rPr>
        <w:lastRenderedPageBreak/>
        <w:t>Restricted activities</w:t>
      </w:r>
      <w:bookmarkEnd w:id="51"/>
      <w:bookmarkEnd w:id="52"/>
    </w:p>
    <w:p w14:paraId="2280544D" w14:textId="77777777" w:rsidR="00290BF3" w:rsidRDefault="00290BF3" w:rsidP="00E97FE9">
      <w:pPr>
        <w:pStyle w:val="Number"/>
        <w:rPr>
          <w:rFonts w:eastAsia="Georgia"/>
        </w:rPr>
      </w:pPr>
      <w:r>
        <w:t>The managing entity must not, without the prior written approval of the Director, allow:</w:t>
      </w:r>
    </w:p>
    <w:p w14:paraId="302ED3CF" w14:textId="77777777" w:rsidR="00290BF3" w:rsidRDefault="00290BF3" w:rsidP="00E97FE9">
      <w:pPr>
        <w:pStyle w:val="Letter"/>
      </w:pPr>
      <w:r>
        <w:t>practices that result in an increase in activity by deliberately adding radioactive material or by activation, in food, feed, beverages, cosmetics or any other commodity or product intended for a person to ingest, inhale or take in through the skin, or to be applied to them</w:t>
      </w:r>
    </w:p>
    <w:p w14:paraId="0F8081C5" w14:textId="77777777" w:rsidR="00290BF3" w:rsidRDefault="00290BF3" w:rsidP="00E97FE9">
      <w:pPr>
        <w:pStyle w:val="Letter"/>
      </w:pPr>
      <w:r>
        <w:t>practices involving the frivolous use of radiation or radioactive material in commodities or in consumer products such as toys and personal jewellery or adornments, which result in an increase in activity by deliberately adding radioactive material or by activation</w:t>
      </w:r>
    </w:p>
    <w:p w14:paraId="4FFF26AD" w14:textId="77777777" w:rsidR="00290BF3" w:rsidRDefault="00290BF3" w:rsidP="00E97FE9">
      <w:pPr>
        <w:pStyle w:val="Letter"/>
      </w:pPr>
      <w:r>
        <w:t>human imaging using radiation that is:</w:t>
      </w:r>
    </w:p>
    <w:p w14:paraId="0A7B98F6" w14:textId="77777777" w:rsidR="00290BF3" w:rsidRDefault="00290BF3" w:rsidP="00E97FE9">
      <w:pPr>
        <w:pStyle w:val="Roman"/>
      </w:pPr>
      <w:r>
        <w:t>performed as a form of art or for publicity purposes</w:t>
      </w:r>
    </w:p>
    <w:p w14:paraId="42A7CE3D" w14:textId="77777777" w:rsidR="00290BF3" w:rsidRDefault="00290BF3" w:rsidP="00E97FE9">
      <w:pPr>
        <w:pStyle w:val="Roman"/>
      </w:pPr>
      <w:r>
        <w:t>performed for occupational, legal or health insurance purposes, and undertaken without referring to clinical indication</w:t>
      </w:r>
    </w:p>
    <w:p w14:paraId="3A9FCED4" w14:textId="77777777" w:rsidR="00290BF3" w:rsidRDefault="00290BF3" w:rsidP="00E97FE9">
      <w:pPr>
        <w:pStyle w:val="Roman"/>
      </w:pPr>
      <w:r>
        <w:t>used to detect concealed objects</w:t>
      </w:r>
    </w:p>
    <w:p w14:paraId="1FCE7E99" w14:textId="77777777" w:rsidR="00290BF3" w:rsidRDefault="00290BF3" w:rsidP="00E97FE9">
      <w:pPr>
        <w:pStyle w:val="Letter"/>
      </w:pPr>
      <w:r>
        <w:t>devices or manufactured items into which radionuclides have deliberately been incorporated or produced by activation, or that generate ionising radiation and that can be sold or made available to members of the public without special surveillance or regulatory control after sale, to be made available to the public.</w:t>
      </w:r>
    </w:p>
    <w:p w14:paraId="4FDB766B" w14:textId="77777777" w:rsidR="00290BF3" w:rsidRDefault="00290BF3" w:rsidP="00290BF3">
      <w:pPr>
        <w:pStyle w:val="Heading2"/>
        <w:rPr>
          <w:rFonts w:eastAsia="Georgia"/>
          <w:color w:val="auto"/>
        </w:rPr>
      </w:pPr>
      <w:bookmarkStart w:id="53" w:name="_Toc18409654"/>
      <w:bookmarkStart w:id="54" w:name="_Toc19011978"/>
      <w:r>
        <w:rPr>
          <w:rFonts w:eastAsia="Georgia"/>
        </w:rPr>
        <w:t>Policies, procedures and local rules</w:t>
      </w:r>
      <w:bookmarkEnd w:id="53"/>
      <w:bookmarkEnd w:id="54"/>
    </w:p>
    <w:p w14:paraId="315AC19C" w14:textId="77777777" w:rsidR="00290BF3" w:rsidRDefault="00290BF3" w:rsidP="00E97FE9">
      <w:pPr>
        <w:pStyle w:val="Number"/>
        <w:rPr>
          <w:rFonts w:eastAsia="Georgia"/>
        </w:rPr>
      </w:pPr>
      <w:r>
        <w:t>The managing entity must establish, implement and maintain policies and procedures to meet the requirements of this code including, without limitation, policies and procedures:</w:t>
      </w:r>
    </w:p>
    <w:p w14:paraId="01C2563E" w14:textId="77777777" w:rsidR="00290BF3" w:rsidRDefault="00290BF3" w:rsidP="00E97FE9">
      <w:pPr>
        <w:pStyle w:val="Letter"/>
      </w:pPr>
      <w:r>
        <w:t>to control access to areas where people can be exposed to radiation</w:t>
      </w:r>
    </w:p>
    <w:p w14:paraId="17733077" w14:textId="77777777" w:rsidR="00290BF3" w:rsidRDefault="00290BF3" w:rsidP="00E97FE9">
      <w:pPr>
        <w:pStyle w:val="Letter"/>
      </w:pPr>
      <w:r>
        <w:t>to prevent people from being exposed to the primary X-ray beam</w:t>
      </w:r>
    </w:p>
    <w:p w14:paraId="3916F197" w14:textId="77777777" w:rsidR="00290BF3" w:rsidRDefault="00290BF3" w:rsidP="00E97FE9">
      <w:pPr>
        <w:pStyle w:val="Letter"/>
      </w:pPr>
      <w:r>
        <w:t>to maintain and use radiographic technique charts for each X-ray tube</w:t>
      </w:r>
    </w:p>
    <w:p w14:paraId="403F0CB7" w14:textId="77777777" w:rsidR="00290BF3" w:rsidRDefault="00290BF3" w:rsidP="00E97FE9">
      <w:pPr>
        <w:pStyle w:val="Letter"/>
      </w:pPr>
      <w:r>
        <w:t>for the handling and operation of radiation sources</w:t>
      </w:r>
    </w:p>
    <w:p w14:paraId="4DD7A0AC" w14:textId="77777777" w:rsidR="00290BF3" w:rsidRDefault="00290BF3" w:rsidP="00E97FE9">
      <w:pPr>
        <w:pStyle w:val="Letter"/>
      </w:pPr>
      <w:r>
        <w:t>for the administration of radioactive sources</w:t>
      </w:r>
    </w:p>
    <w:p w14:paraId="643BB84E" w14:textId="77777777" w:rsidR="00290BF3" w:rsidRDefault="00290BF3" w:rsidP="00E97FE9">
      <w:pPr>
        <w:pStyle w:val="Letter"/>
      </w:pPr>
      <w:r>
        <w:t>to properly process and develop film</w:t>
      </w:r>
    </w:p>
    <w:p w14:paraId="621A6FA9" w14:textId="77777777" w:rsidR="00290BF3" w:rsidRDefault="00290BF3" w:rsidP="00E97FE9">
      <w:pPr>
        <w:pStyle w:val="Letter"/>
      </w:pPr>
      <w:r>
        <w:t>to use constraints to optimise protection and safety</w:t>
      </w:r>
    </w:p>
    <w:p w14:paraId="2B3A92BE" w14:textId="77777777" w:rsidR="00290BF3" w:rsidRDefault="00290BF3" w:rsidP="00E97FE9">
      <w:pPr>
        <w:pStyle w:val="Letter"/>
      </w:pPr>
      <w:r>
        <w:t>to prevent accidents and mitigate the consequences of any that occur</w:t>
      </w:r>
    </w:p>
    <w:p w14:paraId="011C4F88" w14:textId="77777777" w:rsidR="00290BF3" w:rsidRDefault="00290BF3" w:rsidP="00E97FE9">
      <w:pPr>
        <w:pStyle w:val="Letter"/>
      </w:pPr>
      <w:r>
        <w:t>to report on and learn from accidents and other incidents</w:t>
      </w:r>
    </w:p>
    <w:p w14:paraId="3623B2FA" w14:textId="77777777" w:rsidR="00290BF3" w:rsidRDefault="00290BF3" w:rsidP="00E97FE9">
      <w:pPr>
        <w:pStyle w:val="Letter"/>
      </w:pPr>
      <w:r>
        <w:t>to comply with operational limits and conditions relating to public exposure</w:t>
      </w:r>
    </w:p>
    <w:p w14:paraId="1295FEDC" w14:textId="77777777" w:rsidR="00290BF3" w:rsidRDefault="00290BF3" w:rsidP="00E97FE9">
      <w:pPr>
        <w:pStyle w:val="Letter"/>
      </w:pPr>
      <w:r>
        <w:t>for staff who have indicated they may be pregnant</w:t>
      </w:r>
    </w:p>
    <w:p w14:paraId="1F5EFB4A" w14:textId="77777777" w:rsidR="00290BF3" w:rsidRDefault="00290BF3" w:rsidP="00E97FE9">
      <w:pPr>
        <w:pStyle w:val="Letter"/>
      </w:pPr>
      <w:r>
        <w:lastRenderedPageBreak/>
        <w:t xml:space="preserve">to minimise unnecessary exposure to the embryo or </w:t>
      </w:r>
      <w:proofErr w:type="spellStart"/>
      <w:r>
        <w:t>fetus</w:t>
      </w:r>
      <w:proofErr w:type="spellEnd"/>
    </w:p>
    <w:p w14:paraId="19DB16A8" w14:textId="77777777" w:rsidR="00290BF3" w:rsidRDefault="00290BF3" w:rsidP="00E97FE9">
      <w:pPr>
        <w:pStyle w:val="Letter"/>
      </w:pPr>
      <w:r>
        <w:t>to provide protection and safety by applying preventive measures in the following hierarchy:</w:t>
      </w:r>
    </w:p>
    <w:p w14:paraId="0500FD88" w14:textId="77777777" w:rsidR="00290BF3" w:rsidRDefault="00290BF3" w:rsidP="00E97FE9">
      <w:pPr>
        <w:pStyle w:val="Roman"/>
      </w:pPr>
      <w:r>
        <w:t>engineered controls</w:t>
      </w:r>
    </w:p>
    <w:p w14:paraId="120AFD5C" w14:textId="77777777" w:rsidR="00290BF3" w:rsidRDefault="00290BF3" w:rsidP="00E97FE9">
      <w:pPr>
        <w:pStyle w:val="Roman"/>
      </w:pPr>
      <w:r>
        <w:t>administrative controls</w:t>
      </w:r>
    </w:p>
    <w:p w14:paraId="4AA679AE" w14:textId="77777777" w:rsidR="00290BF3" w:rsidRDefault="00290BF3" w:rsidP="00E97FE9">
      <w:pPr>
        <w:pStyle w:val="Roman"/>
      </w:pPr>
      <w:r>
        <w:t>personal protective equipment</w:t>
      </w:r>
    </w:p>
    <w:p w14:paraId="6F96D815" w14:textId="77777777" w:rsidR="00290BF3" w:rsidRDefault="00290BF3" w:rsidP="00E97FE9">
      <w:pPr>
        <w:pStyle w:val="Letter"/>
      </w:pPr>
      <w:r>
        <w:t>to set an investigation level and establish procedures to follow if such a level is exceeded</w:t>
      </w:r>
    </w:p>
    <w:p w14:paraId="08EC8F99" w14:textId="77777777" w:rsidR="00290BF3" w:rsidRDefault="00290BF3" w:rsidP="00E97FE9">
      <w:pPr>
        <w:pStyle w:val="Letter"/>
      </w:pPr>
      <w:r>
        <w:t>to implement procedures for verifying compliance with this code</w:t>
      </w:r>
    </w:p>
    <w:p w14:paraId="764D9EB2" w14:textId="77777777" w:rsidR="00290BF3" w:rsidRDefault="00290BF3" w:rsidP="00E97FE9">
      <w:pPr>
        <w:pStyle w:val="Letter"/>
      </w:pPr>
      <w:r>
        <w:t>to periodically review the overall effectiveness of measures for protection and safety.</w:t>
      </w:r>
    </w:p>
    <w:p w14:paraId="1ACE02C2" w14:textId="77777777" w:rsidR="00290BF3" w:rsidRDefault="00290BF3" w:rsidP="00E97FE9">
      <w:pPr>
        <w:pStyle w:val="Number"/>
      </w:pPr>
      <w:r>
        <w:t>The managing entity must publish and enforce any written local rules that are necessary for protection and safety.</w:t>
      </w:r>
    </w:p>
    <w:p w14:paraId="6C4C9C1F" w14:textId="77777777" w:rsidR="00290BF3" w:rsidRDefault="00290BF3" w:rsidP="00290BF3">
      <w:pPr>
        <w:pStyle w:val="Heading2"/>
        <w:rPr>
          <w:rFonts w:eastAsia="Georgia"/>
        </w:rPr>
      </w:pPr>
      <w:bookmarkStart w:id="55" w:name="_Toc18409655"/>
      <w:bookmarkStart w:id="56" w:name="_Toc19011979"/>
      <w:r>
        <w:rPr>
          <w:rFonts w:eastAsia="Georgia"/>
        </w:rPr>
        <w:t>Monitoring and measurement</w:t>
      </w:r>
      <w:bookmarkEnd w:id="55"/>
      <w:bookmarkEnd w:id="56"/>
    </w:p>
    <w:p w14:paraId="520E54AF" w14:textId="77777777" w:rsidR="00290BF3" w:rsidRDefault="00290BF3" w:rsidP="00E97FE9">
      <w:pPr>
        <w:pStyle w:val="Number"/>
        <w:rPr>
          <w:rFonts w:eastAsia="Georgia"/>
        </w:rPr>
      </w:pPr>
      <w:r>
        <w:t>The managing entity must establish and maintain:</w:t>
      </w:r>
    </w:p>
    <w:p w14:paraId="0AD3AE7F" w14:textId="77777777" w:rsidR="00290BF3" w:rsidRDefault="00290BF3" w:rsidP="00E97FE9">
      <w:pPr>
        <w:pStyle w:val="Letter"/>
      </w:pPr>
      <w:r>
        <w:t xml:space="preserve">a programme of continuous individual monitoring whenever appropriate, adequate and feasible, which is </w:t>
      </w:r>
      <w:proofErr w:type="gramStart"/>
      <w:r>
        <w:t>sufficient</w:t>
      </w:r>
      <w:proofErr w:type="gramEnd"/>
      <w:r>
        <w:t xml:space="preserve"> to assess occupational exposures for workers who usually work in a controlled area or who may receive a dose exceeding 10 percent of the dose limits</w:t>
      </w:r>
    </w:p>
    <w:p w14:paraId="75D9E758" w14:textId="77777777" w:rsidR="00290BF3" w:rsidRDefault="00290BF3" w:rsidP="00E97FE9">
      <w:pPr>
        <w:pStyle w:val="Letter"/>
      </w:pPr>
      <w:r>
        <w:t xml:space="preserve">a programme of workplace monitoring that is </w:t>
      </w:r>
      <w:proofErr w:type="gramStart"/>
      <w:r>
        <w:t>sufficient</w:t>
      </w:r>
      <w:proofErr w:type="gramEnd"/>
      <w:r>
        <w:t xml:space="preserve"> to:</w:t>
      </w:r>
    </w:p>
    <w:p w14:paraId="438D176D" w14:textId="77777777" w:rsidR="00290BF3" w:rsidRPr="00E97FE9" w:rsidRDefault="00290BF3" w:rsidP="00E97FE9">
      <w:pPr>
        <w:pStyle w:val="Roman"/>
      </w:pPr>
      <w:r w:rsidRPr="00E97FE9">
        <w:t>evaluate radiation conditions in all workplaces</w:t>
      </w:r>
    </w:p>
    <w:p w14:paraId="16C87F33" w14:textId="77777777" w:rsidR="00290BF3" w:rsidRPr="00E97FE9" w:rsidRDefault="00290BF3" w:rsidP="00E97FE9">
      <w:pPr>
        <w:pStyle w:val="Roman"/>
      </w:pPr>
      <w:r w:rsidRPr="00E97FE9">
        <w:t>assess exposures in controlled areas and supervised areas that are not assessed under sub-clause 10(a)</w:t>
      </w:r>
    </w:p>
    <w:p w14:paraId="24C48FC3" w14:textId="77777777" w:rsidR="00290BF3" w:rsidRPr="00E97FE9" w:rsidRDefault="00290BF3" w:rsidP="00E97FE9">
      <w:pPr>
        <w:pStyle w:val="Roman"/>
      </w:pPr>
      <w:r w:rsidRPr="00E97FE9">
        <w:t>review the classification of controlled areas and supervised areas</w:t>
      </w:r>
    </w:p>
    <w:p w14:paraId="23CBE337" w14:textId="77777777" w:rsidR="00290BF3" w:rsidRDefault="00290BF3" w:rsidP="00E97FE9">
      <w:pPr>
        <w:pStyle w:val="Letter"/>
      </w:pPr>
      <w:r>
        <w:t xml:space="preserve">a monitoring programme for all workers who could be subject to exposure due to contamination, which is </w:t>
      </w:r>
      <w:proofErr w:type="gramStart"/>
      <w:r>
        <w:t>sufficient</w:t>
      </w:r>
      <w:proofErr w:type="gramEnd"/>
      <w:r>
        <w:t xml:space="preserve"> to:</w:t>
      </w:r>
    </w:p>
    <w:p w14:paraId="5FD8715F" w14:textId="77777777" w:rsidR="00290BF3" w:rsidRDefault="00290BF3" w:rsidP="00E97FE9">
      <w:pPr>
        <w:pStyle w:val="Roman"/>
      </w:pPr>
      <w:r>
        <w:t>demonstrate the effectiveness of the measures for protection and safety</w:t>
      </w:r>
    </w:p>
    <w:p w14:paraId="0D8232CA" w14:textId="77777777" w:rsidR="00290BF3" w:rsidRDefault="00290BF3" w:rsidP="00E97FE9">
      <w:pPr>
        <w:pStyle w:val="Roman"/>
      </w:pPr>
      <w:r>
        <w:t>assess intakes of radionuclides and, if significant, calculate the committed effective doses</w:t>
      </w:r>
    </w:p>
    <w:p w14:paraId="56E32ABA" w14:textId="77777777" w:rsidR="00290BF3" w:rsidRDefault="00290BF3" w:rsidP="00E97FE9">
      <w:pPr>
        <w:pStyle w:val="Letter"/>
      </w:pPr>
      <w:r>
        <w:t xml:space="preserve">a capability that is </w:t>
      </w:r>
      <w:proofErr w:type="gramStart"/>
      <w:r>
        <w:t>sufficient</w:t>
      </w:r>
      <w:proofErr w:type="gramEnd"/>
      <w:r>
        <w:t xml:space="preserve"> to monitor unexpected increases in radiation levels due to an incident attributed to a source or facility for which the managing entity is responsible</w:t>
      </w:r>
    </w:p>
    <w:p w14:paraId="63EAF603" w14:textId="77777777" w:rsidR="00290BF3" w:rsidRDefault="00290BF3" w:rsidP="00E97FE9">
      <w:pPr>
        <w:pStyle w:val="Letter"/>
      </w:pPr>
      <w:r>
        <w:t>a programme to monitor areas after unsealed radioactive material has been used to ensure that all contaminated articles have been appropriately disposed of and that surface contamination levels are less than 0.4 becquerels per square centimetre for alpha radiation and less than 4 becquerels per square centimetre for beta radiation</w:t>
      </w:r>
    </w:p>
    <w:p w14:paraId="47ECC621" w14:textId="77777777" w:rsidR="00290BF3" w:rsidRDefault="00290BF3" w:rsidP="00E97FE9">
      <w:pPr>
        <w:pStyle w:val="Letter"/>
      </w:pPr>
      <w:r>
        <w:lastRenderedPageBreak/>
        <w:t>other monitoring or measurement programmes as necessary to verify compliance with the requirements in this code.</w:t>
      </w:r>
    </w:p>
    <w:p w14:paraId="6179AF30" w14:textId="77777777" w:rsidR="00290BF3" w:rsidRDefault="00290BF3" w:rsidP="00E97FE9">
      <w:pPr>
        <w:pStyle w:val="Number"/>
      </w:pPr>
      <w:r>
        <w:t>To satisfy the monitoring and measurement requirements in clause 10, the managing entity must:</w:t>
      </w:r>
    </w:p>
    <w:p w14:paraId="14429E0E" w14:textId="77777777" w:rsidR="00290BF3" w:rsidRDefault="00290BF3" w:rsidP="00E97FE9">
      <w:pPr>
        <w:pStyle w:val="Letter"/>
      </w:pPr>
      <w:r>
        <w:t>use appropriate monitoring equipment</w:t>
      </w:r>
    </w:p>
    <w:p w14:paraId="5AB63BDA" w14:textId="77777777" w:rsidR="00290BF3" w:rsidRDefault="00290BF3" w:rsidP="00E97FE9">
      <w:pPr>
        <w:pStyle w:val="Letter"/>
      </w:pPr>
      <w:r>
        <w:t>for continuous individual monitoring under sub-clause 10(a), use an external service or internal capability only if that service or capability:</w:t>
      </w:r>
    </w:p>
    <w:p w14:paraId="1C22FFF3" w14:textId="77777777" w:rsidR="00290BF3" w:rsidRDefault="00290BF3" w:rsidP="00E97FE9">
      <w:pPr>
        <w:pStyle w:val="Roman"/>
      </w:pPr>
      <w:r>
        <w:t>is approved by the Director</w:t>
      </w:r>
    </w:p>
    <w:p w14:paraId="05C1DA62" w14:textId="77777777" w:rsidR="00290BF3" w:rsidRDefault="00290BF3" w:rsidP="00E97FE9">
      <w:pPr>
        <w:pStyle w:val="Roman"/>
      </w:pPr>
      <w:r>
        <w:t>returns results to the managing entity within 20 working days of receiving all necessary raw information.</w:t>
      </w:r>
    </w:p>
    <w:p w14:paraId="78E3918D" w14:textId="77777777" w:rsidR="00290BF3" w:rsidRDefault="00290BF3" w:rsidP="00E97FE9">
      <w:pPr>
        <w:pStyle w:val="Number"/>
      </w:pPr>
      <w:r>
        <w:t>The managing entity must:</w:t>
      </w:r>
    </w:p>
    <w:p w14:paraId="4D53D804" w14:textId="77777777" w:rsidR="00290BF3" w:rsidRDefault="00290BF3" w:rsidP="00E97FE9">
      <w:pPr>
        <w:pStyle w:val="Letter"/>
      </w:pPr>
      <w:r>
        <w:t>take all reasonable steps to obtain previous dose records</w:t>
      </w:r>
    </w:p>
    <w:p w14:paraId="2492ECCB" w14:textId="77777777" w:rsidR="00290BF3" w:rsidRDefault="00290BF3" w:rsidP="00E97FE9">
      <w:pPr>
        <w:pStyle w:val="Letter"/>
      </w:pPr>
      <w:r>
        <w:t>maintain records of all monitoring and verification of compliance, including:</w:t>
      </w:r>
    </w:p>
    <w:p w14:paraId="3392EB55" w14:textId="77777777" w:rsidR="00290BF3" w:rsidRDefault="00290BF3" w:rsidP="00E97FE9">
      <w:pPr>
        <w:pStyle w:val="Roman"/>
      </w:pPr>
      <w:r>
        <w:t>records of occupational exposure during and after the worker’s working life, at least until the worker attains or would have attained the age of 75 years, and for not less than 30 years after ceasing work where the worker was subject to occupational exposure</w:t>
      </w:r>
    </w:p>
    <w:p w14:paraId="265AEF93" w14:textId="77777777" w:rsidR="00290BF3" w:rsidRDefault="00290BF3" w:rsidP="00E97FE9">
      <w:pPr>
        <w:pStyle w:val="Roman"/>
      </w:pPr>
      <w:r>
        <w:t>records and estimated doses to members of the public</w:t>
      </w:r>
    </w:p>
    <w:p w14:paraId="09A5B020" w14:textId="77777777" w:rsidR="00290BF3" w:rsidRDefault="00290BF3" w:rsidP="00E97FE9">
      <w:pPr>
        <w:pStyle w:val="Roman"/>
      </w:pPr>
      <w:r>
        <w:t>records of the tests and calibrations carried out</w:t>
      </w:r>
    </w:p>
    <w:p w14:paraId="3462674F" w14:textId="77777777" w:rsidR="00290BF3" w:rsidRDefault="00290BF3" w:rsidP="00E97FE9">
      <w:pPr>
        <w:pStyle w:val="Letter"/>
      </w:pPr>
      <w:r>
        <w:t>provide records of occupational exposure to:</w:t>
      </w:r>
    </w:p>
    <w:p w14:paraId="3E221791" w14:textId="77777777" w:rsidR="00290BF3" w:rsidRDefault="00290BF3" w:rsidP="00E97FE9">
      <w:pPr>
        <w:pStyle w:val="Roman"/>
      </w:pPr>
      <w:r>
        <w:t>individual workers in respect of their own exposure</w:t>
      </w:r>
    </w:p>
    <w:p w14:paraId="3CEEF5A9" w14:textId="77777777" w:rsidR="00290BF3" w:rsidRDefault="00290BF3" w:rsidP="00E97FE9">
      <w:pPr>
        <w:pStyle w:val="Roman"/>
      </w:pPr>
      <w:r>
        <w:t>subsequent employers of workers, subject to satisfying confidentiality criteria</w:t>
      </w:r>
    </w:p>
    <w:p w14:paraId="36532205" w14:textId="77777777" w:rsidR="00290BF3" w:rsidRDefault="00290BF3" w:rsidP="00E97FE9">
      <w:pPr>
        <w:pStyle w:val="Roman"/>
      </w:pPr>
      <w:r>
        <w:t>the Director on request or if the managing entity is no longer able to maintain records as required under sub-clause 12(b)</w:t>
      </w:r>
    </w:p>
    <w:p w14:paraId="2E4CFA8D" w14:textId="77777777" w:rsidR="00290BF3" w:rsidRDefault="00290BF3" w:rsidP="00E97FE9">
      <w:pPr>
        <w:pStyle w:val="Letter"/>
      </w:pPr>
      <w:r>
        <w:t>provide records of source monitoring and environmental monitoring to assess public exposure to:</w:t>
      </w:r>
    </w:p>
    <w:p w14:paraId="5A34B9CE" w14:textId="77777777" w:rsidR="00290BF3" w:rsidRDefault="00290BF3" w:rsidP="00E97FE9">
      <w:pPr>
        <w:pStyle w:val="Roman"/>
      </w:pPr>
      <w:r>
        <w:t>members of the public on request</w:t>
      </w:r>
    </w:p>
    <w:p w14:paraId="33C8F1B9" w14:textId="77777777" w:rsidR="00290BF3" w:rsidRDefault="00290BF3" w:rsidP="00E97FE9">
      <w:pPr>
        <w:pStyle w:val="Roman"/>
      </w:pPr>
      <w:r>
        <w:t>the Director on request</w:t>
      </w:r>
    </w:p>
    <w:p w14:paraId="3EEE1089" w14:textId="77777777" w:rsidR="00290BF3" w:rsidRDefault="00290BF3" w:rsidP="00E97FE9">
      <w:pPr>
        <w:pStyle w:val="Roman"/>
      </w:pPr>
      <w:r>
        <w:t>the Director immediately, if any levels exceed operational limits and conditions relating to public exposure or there is a significant increase in dose rate that could be attributed to the authorised practice.</w:t>
      </w:r>
    </w:p>
    <w:p w14:paraId="4DFD38CD" w14:textId="77777777" w:rsidR="00290BF3" w:rsidRPr="00E97FE9" w:rsidRDefault="00290BF3" w:rsidP="00E97FE9">
      <w:pPr>
        <w:pStyle w:val="Heading2"/>
      </w:pPr>
      <w:bookmarkStart w:id="57" w:name="_Toc18409656"/>
      <w:bookmarkStart w:id="58" w:name="_Toc19011980"/>
      <w:r w:rsidRPr="00E97FE9">
        <w:rPr>
          <w:rFonts w:eastAsia="Georgia"/>
        </w:rPr>
        <w:t>Incidents, accidents and emergencies</w:t>
      </w:r>
      <w:bookmarkEnd w:id="57"/>
      <w:bookmarkEnd w:id="58"/>
    </w:p>
    <w:p w14:paraId="0678F2EF" w14:textId="77777777" w:rsidR="00290BF3" w:rsidRDefault="00290BF3" w:rsidP="00E97FE9">
      <w:pPr>
        <w:pStyle w:val="Number"/>
        <w:rPr>
          <w:rFonts w:eastAsia="Georgia"/>
        </w:rPr>
      </w:pPr>
      <w:r>
        <w:t>The managing entity must:</w:t>
      </w:r>
    </w:p>
    <w:p w14:paraId="690C61DC" w14:textId="77777777" w:rsidR="00290BF3" w:rsidRDefault="00290BF3" w:rsidP="00E97FE9">
      <w:pPr>
        <w:pStyle w:val="Letter"/>
      </w:pPr>
      <w:r>
        <w:lastRenderedPageBreak/>
        <w:t>take all practicable steps to minimise the likelihood of accidents, including a multilevel system of sequential, independent provisions for protection and safety, commensurate with the likelihood and magnitude of potential exposures</w:t>
      </w:r>
    </w:p>
    <w:p w14:paraId="1B13271D" w14:textId="77777777" w:rsidR="00290BF3" w:rsidRDefault="00290BF3" w:rsidP="00E97FE9">
      <w:pPr>
        <w:pStyle w:val="Letter"/>
      </w:pPr>
      <w:r>
        <w:t>take timely action to mitigate the consequences of any accident that does occur and restore radiation equipment to a safe condition</w:t>
      </w:r>
    </w:p>
    <w:p w14:paraId="48D0567B" w14:textId="77777777" w:rsidR="00290BF3" w:rsidRDefault="00290BF3" w:rsidP="00E97FE9">
      <w:pPr>
        <w:pStyle w:val="Letter"/>
      </w:pPr>
      <w:r>
        <w:t>promptly investigate any incident, including by:</w:t>
      </w:r>
    </w:p>
    <w:p w14:paraId="7B928971" w14:textId="77777777" w:rsidR="00290BF3" w:rsidRDefault="00290BF3" w:rsidP="00E97FE9">
      <w:pPr>
        <w:pStyle w:val="Roman"/>
      </w:pPr>
      <w:r>
        <w:t>calculating or estimating doses a person has received and, if applicable, the dose distribution within them</w:t>
      </w:r>
    </w:p>
    <w:p w14:paraId="3FAFAF4F" w14:textId="77777777" w:rsidR="00290BF3" w:rsidRDefault="00290BF3" w:rsidP="00E97FE9">
      <w:pPr>
        <w:pStyle w:val="Roman"/>
      </w:pPr>
      <w:r>
        <w:t>identifying corrective actions required to prevent a recurrence</w:t>
      </w:r>
    </w:p>
    <w:p w14:paraId="51E53BE5" w14:textId="77777777" w:rsidR="00290BF3" w:rsidRDefault="00290BF3" w:rsidP="00E97FE9">
      <w:pPr>
        <w:pStyle w:val="Letter"/>
      </w:pPr>
      <w:r>
        <w:t>implement all corrective actions identified in sub-clause 13(c)(ii)</w:t>
      </w:r>
    </w:p>
    <w:p w14:paraId="6237A3FE" w14:textId="77777777" w:rsidR="00290BF3" w:rsidRDefault="00290BF3" w:rsidP="00E97FE9">
      <w:pPr>
        <w:pStyle w:val="Letter"/>
      </w:pPr>
      <w:r>
        <w:t>keep a written record of the incident, including the:</w:t>
      </w:r>
    </w:p>
    <w:p w14:paraId="0B9B4562" w14:textId="77777777" w:rsidR="00290BF3" w:rsidRDefault="00290BF3" w:rsidP="00E97FE9">
      <w:pPr>
        <w:pStyle w:val="Roman"/>
      </w:pPr>
      <w:r>
        <w:t>cause or suspected cause</w:t>
      </w:r>
    </w:p>
    <w:p w14:paraId="5EC1689D" w14:textId="77777777" w:rsidR="00290BF3" w:rsidRDefault="00290BF3" w:rsidP="00E97FE9">
      <w:pPr>
        <w:pStyle w:val="Roman"/>
      </w:pPr>
      <w:r>
        <w:t>calculations made under sub-clause 13(c)(</w:t>
      </w:r>
      <w:proofErr w:type="spellStart"/>
      <w:r>
        <w:t>i</w:t>
      </w:r>
      <w:proofErr w:type="spellEnd"/>
      <w:r>
        <w:t>)</w:t>
      </w:r>
    </w:p>
    <w:p w14:paraId="3CD728BA" w14:textId="77777777" w:rsidR="00290BF3" w:rsidRDefault="00290BF3" w:rsidP="00E97FE9">
      <w:pPr>
        <w:pStyle w:val="Roman"/>
      </w:pPr>
      <w:r>
        <w:t>corrective actions identified under sub-clause 13(c)(ii)</w:t>
      </w:r>
    </w:p>
    <w:p w14:paraId="25422B4F" w14:textId="77777777" w:rsidR="00290BF3" w:rsidRDefault="00290BF3" w:rsidP="00E97FE9">
      <w:pPr>
        <w:pStyle w:val="Roman"/>
      </w:pPr>
      <w:r>
        <w:t>details of the implementation of corrective actions under sub-clause 13(d)</w:t>
      </w:r>
    </w:p>
    <w:p w14:paraId="768430F7" w14:textId="77777777" w:rsidR="00290BF3" w:rsidRDefault="00290BF3" w:rsidP="00E97FE9">
      <w:pPr>
        <w:pStyle w:val="Letter"/>
      </w:pPr>
      <w:r>
        <w:t>promptly notify any reportable incident to the Director.</w:t>
      </w:r>
    </w:p>
    <w:p w14:paraId="48576792" w14:textId="77777777" w:rsidR="00290BF3" w:rsidRDefault="00290BF3" w:rsidP="00E97FE9">
      <w:pPr>
        <w:pStyle w:val="Number"/>
      </w:pPr>
      <w:r>
        <w:t>If the safety assessment required by clause 2 indicates a reasonable likelihood of an emergency affecting either workers or members of the public, the managing entity must prepare an emergency plan to protect people and the environment, which includes:</w:t>
      </w:r>
    </w:p>
    <w:p w14:paraId="5C2D1EFC" w14:textId="77777777" w:rsidR="00290BF3" w:rsidRDefault="00290BF3" w:rsidP="00E97FE9">
      <w:pPr>
        <w:pStyle w:val="Letter"/>
      </w:pPr>
      <w:r>
        <w:t>arranging to promptly identify an emergency</w:t>
      </w:r>
    </w:p>
    <w:p w14:paraId="4A0A864F" w14:textId="77777777" w:rsidR="00290BF3" w:rsidRDefault="00290BF3" w:rsidP="00E97FE9">
      <w:pPr>
        <w:pStyle w:val="Letter"/>
      </w:pPr>
      <w:r>
        <w:t>determining the correct level of emergency response</w:t>
      </w:r>
    </w:p>
    <w:p w14:paraId="10CF5999" w14:textId="77777777" w:rsidR="00290BF3" w:rsidRDefault="00290BF3" w:rsidP="00E97FE9">
      <w:pPr>
        <w:pStyle w:val="Letter"/>
      </w:pPr>
      <w:r>
        <w:t>providing individual monitoring and area monitoring and arranging for medical treatment</w:t>
      </w:r>
    </w:p>
    <w:p w14:paraId="7DACEE56" w14:textId="77777777" w:rsidR="00290BF3" w:rsidRDefault="00290BF3" w:rsidP="00290BF3">
      <w:pPr>
        <w:pStyle w:val="Letter"/>
      </w:pPr>
      <w:r>
        <w:t>arranging to assess and mitigate any consequences of an emergency.</w:t>
      </w:r>
    </w:p>
    <w:p w14:paraId="6E405C70" w14:textId="77777777" w:rsidR="00290BF3" w:rsidRDefault="00290BF3" w:rsidP="00290BF3">
      <w:pPr>
        <w:pStyle w:val="Heading2"/>
        <w:rPr>
          <w:rFonts w:eastAsia="Georgia"/>
        </w:rPr>
      </w:pPr>
      <w:bookmarkStart w:id="59" w:name="_Toc18409657"/>
      <w:bookmarkStart w:id="60" w:name="_Toc19011981"/>
      <w:r>
        <w:rPr>
          <w:rFonts w:eastAsia="Georgia"/>
        </w:rPr>
        <w:t>Records</w:t>
      </w:r>
      <w:bookmarkEnd w:id="59"/>
      <w:bookmarkEnd w:id="60"/>
    </w:p>
    <w:p w14:paraId="362736FD" w14:textId="77777777" w:rsidR="00290BF3" w:rsidRDefault="00290BF3" w:rsidP="00E97FE9">
      <w:pPr>
        <w:pStyle w:val="Number"/>
        <w:rPr>
          <w:rFonts w:eastAsia="Georgia"/>
        </w:rPr>
      </w:pPr>
      <w:r>
        <w:t>The managing entity must maintain adequate records for 10 years, and make them available as necessary, including:</w:t>
      </w:r>
    </w:p>
    <w:p w14:paraId="19755CF5" w14:textId="77777777" w:rsidR="00290BF3" w:rsidRDefault="00290BF3" w:rsidP="00E97FE9">
      <w:pPr>
        <w:pStyle w:val="Letter"/>
      </w:pPr>
      <w:r>
        <w:t>the delegation of responsibilities of the managing entity</w:t>
      </w:r>
    </w:p>
    <w:p w14:paraId="467BDCB3" w14:textId="77777777" w:rsidR="00290BF3" w:rsidRDefault="00290BF3" w:rsidP="00E97FE9">
      <w:pPr>
        <w:pStyle w:val="Letter"/>
      </w:pPr>
      <w:r>
        <w:t>the names of all people with responsibility for protection and safety, including details of their qualifications, education and training</w:t>
      </w:r>
    </w:p>
    <w:p w14:paraId="18CE93A0" w14:textId="77777777" w:rsidR="00290BF3" w:rsidRDefault="00290BF3" w:rsidP="00E97FE9">
      <w:pPr>
        <w:pStyle w:val="Letter"/>
      </w:pPr>
      <w:r>
        <w:t>a register of radiation sources</w:t>
      </w:r>
    </w:p>
    <w:p w14:paraId="4802175F" w14:textId="77777777" w:rsidR="00290BF3" w:rsidRDefault="00290BF3" w:rsidP="00E97FE9">
      <w:pPr>
        <w:pStyle w:val="Letter"/>
      </w:pPr>
      <w:r>
        <w:t>local rules issued under clause 8</w:t>
      </w:r>
    </w:p>
    <w:p w14:paraId="134784D6" w14:textId="77777777" w:rsidR="00290BF3" w:rsidRDefault="00290BF3" w:rsidP="00E97FE9">
      <w:pPr>
        <w:pStyle w:val="Letter"/>
      </w:pPr>
      <w:r>
        <w:t>maintenance and repair work carried out on irradiating apparatus</w:t>
      </w:r>
    </w:p>
    <w:p w14:paraId="39BFB9BE" w14:textId="77777777" w:rsidR="00290BF3" w:rsidRDefault="00290BF3" w:rsidP="00E97FE9">
      <w:pPr>
        <w:pStyle w:val="Letter"/>
      </w:pPr>
      <w:r>
        <w:t>the quality assurance programme</w:t>
      </w:r>
    </w:p>
    <w:p w14:paraId="0B458A1D" w14:textId="77777777" w:rsidR="00290BF3" w:rsidRDefault="00290BF3" w:rsidP="00E97FE9">
      <w:pPr>
        <w:pStyle w:val="Letter"/>
      </w:pPr>
      <w:r>
        <w:t>information necessary to retrospectively assess doses</w:t>
      </w:r>
    </w:p>
    <w:p w14:paraId="05D03715" w14:textId="77777777" w:rsidR="00290BF3" w:rsidRDefault="00290BF3" w:rsidP="00E97FE9">
      <w:pPr>
        <w:pStyle w:val="Letter"/>
      </w:pPr>
      <w:r>
        <w:lastRenderedPageBreak/>
        <w:t>reports on investigations of unintended and accidental medical exposures</w:t>
      </w:r>
    </w:p>
    <w:p w14:paraId="1FDDCB1E" w14:textId="77777777" w:rsidR="00290BF3" w:rsidRDefault="00290BF3" w:rsidP="00E97FE9">
      <w:pPr>
        <w:pStyle w:val="Letter"/>
      </w:pPr>
      <w:r>
        <w:t>exemptions from this code granted under section 86(3) of the Act.</w:t>
      </w:r>
    </w:p>
    <w:p w14:paraId="1AC5F101" w14:textId="77777777" w:rsidR="00290BF3" w:rsidRDefault="00290BF3" w:rsidP="00290BF3">
      <w:pPr>
        <w:pStyle w:val="Heading2"/>
        <w:rPr>
          <w:rFonts w:eastAsia="Georgia"/>
        </w:rPr>
      </w:pPr>
      <w:bookmarkStart w:id="61" w:name="_Toc18409658"/>
      <w:bookmarkStart w:id="62" w:name="_Toc19011982"/>
      <w:r>
        <w:rPr>
          <w:rFonts w:eastAsia="Georgia"/>
        </w:rPr>
        <w:t>Quality assurance</w:t>
      </w:r>
      <w:bookmarkEnd w:id="61"/>
      <w:bookmarkEnd w:id="62"/>
    </w:p>
    <w:p w14:paraId="36BB6232" w14:textId="77777777" w:rsidR="00290BF3" w:rsidRDefault="00290BF3" w:rsidP="00E97FE9">
      <w:pPr>
        <w:pStyle w:val="Number"/>
        <w:rPr>
          <w:rFonts w:eastAsia="Georgia"/>
        </w:rPr>
      </w:pPr>
      <w:r>
        <w:t>The managing entity must establish a comprehensive quality assurance programme:</w:t>
      </w:r>
    </w:p>
    <w:p w14:paraId="4DB2DFCC" w14:textId="77777777" w:rsidR="00290BF3" w:rsidRDefault="00290BF3" w:rsidP="00E97FE9">
      <w:pPr>
        <w:pStyle w:val="Letter"/>
      </w:pPr>
      <w:r>
        <w:t>to provide confidence that the requirements in this code will be fulfilled, including that:</w:t>
      </w:r>
    </w:p>
    <w:p w14:paraId="62406176" w14:textId="77777777" w:rsidR="00290BF3" w:rsidRDefault="00290BF3" w:rsidP="00E97FE9">
      <w:pPr>
        <w:pStyle w:val="Roman"/>
      </w:pPr>
      <w:r>
        <w:t>image quality is of a diagnostic standard</w:t>
      </w:r>
    </w:p>
    <w:p w14:paraId="5AE7C93A" w14:textId="77777777" w:rsidR="00290BF3" w:rsidRDefault="00290BF3" w:rsidP="00E97FE9">
      <w:pPr>
        <w:pStyle w:val="Roman"/>
      </w:pPr>
      <w:r>
        <w:t>X-ray equipment performance is satisfactory</w:t>
      </w:r>
    </w:p>
    <w:p w14:paraId="091F9C5A" w14:textId="77777777" w:rsidR="00290BF3" w:rsidRDefault="00290BF3" w:rsidP="00E97FE9">
      <w:pPr>
        <w:pStyle w:val="Roman"/>
      </w:pPr>
      <w:r>
        <w:t>images are processed satisfactorily</w:t>
      </w:r>
    </w:p>
    <w:p w14:paraId="1CBDD9DA" w14:textId="77777777" w:rsidR="00290BF3" w:rsidRDefault="00290BF3" w:rsidP="00E97FE9">
      <w:pPr>
        <w:pStyle w:val="Roman"/>
      </w:pPr>
      <w:r>
        <w:t>protective clothing performs satisfactorily</w:t>
      </w:r>
    </w:p>
    <w:p w14:paraId="3A5B39AA" w14:textId="77777777" w:rsidR="00290BF3" w:rsidRDefault="00290BF3" w:rsidP="00E97FE9">
      <w:pPr>
        <w:pStyle w:val="Roman"/>
      </w:pPr>
      <w:r>
        <w:t>working procedures continue to be effective in minimising occupational and public doses</w:t>
      </w:r>
    </w:p>
    <w:p w14:paraId="58C014CF" w14:textId="77777777" w:rsidR="00290BF3" w:rsidRDefault="00290BF3" w:rsidP="00E97FE9">
      <w:pPr>
        <w:pStyle w:val="Roman"/>
      </w:pPr>
      <w:r>
        <w:t>radiographic technique charts are current</w:t>
      </w:r>
    </w:p>
    <w:p w14:paraId="5BEB322C" w14:textId="77777777" w:rsidR="00290BF3" w:rsidRDefault="00290BF3" w:rsidP="00E97FE9">
      <w:pPr>
        <w:pStyle w:val="Roman"/>
      </w:pPr>
      <w:r>
        <w:t xml:space="preserve">authorisations, equipment </w:t>
      </w:r>
      <w:proofErr w:type="gramStart"/>
      <w:r>
        <w:t>registers</w:t>
      </w:r>
      <w:proofErr w:type="gramEnd"/>
      <w:r>
        <w:t xml:space="preserve"> and training are up to date</w:t>
      </w:r>
    </w:p>
    <w:p w14:paraId="68F0AE2E" w14:textId="77777777" w:rsidR="00290BF3" w:rsidRDefault="00290BF3" w:rsidP="00E97FE9">
      <w:pPr>
        <w:pStyle w:val="Letter"/>
      </w:pPr>
      <w:r>
        <w:t>that includes audits of the quality assurance programme performed at least annually.</w:t>
      </w:r>
    </w:p>
    <w:p w14:paraId="7456FFA3" w14:textId="77777777" w:rsidR="00895070" w:rsidRPr="00EB06C1" w:rsidRDefault="00895070" w:rsidP="00290BF3">
      <w:pPr>
        <w:pStyle w:val="Heading1"/>
      </w:pPr>
      <w:bookmarkStart w:id="63" w:name="_Toc19011983"/>
      <w:r w:rsidRPr="00EB06C1">
        <w:lastRenderedPageBreak/>
        <w:t>Other parties</w:t>
      </w:r>
      <w:bookmarkEnd w:id="37"/>
      <w:bookmarkEnd w:id="38"/>
      <w:bookmarkEnd w:id="39"/>
      <w:bookmarkEnd w:id="63"/>
    </w:p>
    <w:p w14:paraId="489A03C1" w14:textId="77777777" w:rsidR="00895070" w:rsidRPr="00434299" w:rsidRDefault="00B52BB3" w:rsidP="007A6E22">
      <w:pPr>
        <w:pStyle w:val="Heading2"/>
      </w:pPr>
      <w:bookmarkStart w:id="64" w:name="_Toc19011984"/>
      <w:bookmarkStart w:id="65" w:name="_Toc460302911"/>
      <w:r w:rsidRPr="00434299">
        <w:t>Radiation safety officer</w:t>
      </w:r>
      <w:bookmarkEnd w:id="64"/>
    </w:p>
    <w:p w14:paraId="578EE08C" w14:textId="77777777" w:rsidR="00895070" w:rsidRPr="00E97FE9" w:rsidRDefault="00895070" w:rsidP="00E97FE9">
      <w:pPr>
        <w:pStyle w:val="Number"/>
      </w:pPr>
      <w:r w:rsidRPr="00E97FE9">
        <w:t xml:space="preserve">The </w:t>
      </w:r>
      <w:r w:rsidR="00B52BB3" w:rsidRPr="00E97FE9">
        <w:t>radiation safety officer</w:t>
      </w:r>
      <w:r w:rsidRPr="00E97FE9">
        <w:t xml:space="preserve"> must</w:t>
      </w:r>
      <w:r w:rsidR="00B52BB3" w:rsidRPr="00E97FE9">
        <w:t xml:space="preserve"> oversee the</w:t>
      </w:r>
      <w:r w:rsidR="002B6DD9" w:rsidRPr="00E97FE9">
        <w:t xml:space="preserve"> managing entity’s</w:t>
      </w:r>
      <w:r w:rsidR="00B52BB3" w:rsidRPr="00E97FE9">
        <w:t xml:space="preserve"> day</w:t>
      </w:r>
      <w:r w:rsidR="00C817F7" w:rsidRPr="00E97FE9">
        <w:t>-</w:t>
      </w:r>
      <w:r w:rsidR="00B52BB3" w:rsidRPr="00E97FE9">
        <w:t>to</w:t>
      </w:r>
      <w:r w:rsidR="00C817F7" w:rsidRPr="00E97FE9">
        <w:t>-</w:t>
      </w:r>
      <w:r w:rsidR="00B52BB3" w:rsidRPr="00E97FE9">
        <w:t>day implementation of regulatory requirements</w:t>
      </w:r>
      <w:r w:rsidR="00C817F7" w:rsidRPr="00E97FE9">
        <w:t>,</w:t>
      </w:r>
      <w:r w:rsidR="00F63201" w:rsidRPr="00E97FE9">
        <w:t xml:space="preserve"> </w:t>
      </w:r>
      <w:r w:rsidR="00B52BB3" w:rsidRPr="00E97FE9">
        <w:t>including</w:t>
      </w:r>
      <w:r w:rsidR="002B6DD9" w:rsidRPr="00E97FE9">
        <w:t xml:space="preserve"> by</w:t>
      </w:r>
      <w:r w:rsidRPr="00E97FE9">
        <w:t>:</w:t>
      </w:r>
    </w:p>
    <w:p w14:paraId="1F49481B" w14:textId="77777777" w:rsidR="00895070" w:rsidRPr="00E97FE9" w:rsidRDefault="00F63201" w:rsidP="00E97FE9">
      <w:pPr>
        <w:pStyle w:val="Letter"/>
      </w:pPr>
      <w:r w:rsidRPr="00E97FE9">
        <w:t>m</w:t>
      </w:r>
      <w:r w:rsidR="00B52BB3" w:rsidRPr="00E97FE9">
        <w:t>aint</w:t>
      </w:r>
      <w:r w:rsidR="002B6DD9" w:rsidRPr="00E97FE9">
        <w:t>aining</w:t>
      </w:r>
      <w:r w:rsidR="00B52BB3" w:rsidRPr="00E97FE9">
        <w:t xml:space="preserve"> source inventory records</w:t>
      </w:r>
    </w:p>
    <w:p w14:paraId="59600734" w14:textId="77777777" w:rsidR="00B52BB3" w:rsidRPr="00E97FE9" w:rsidRDefault="00F63201" w:rsidP="00E97FE9">
      <w:pPr>
        <w:pStyle w:val="Letter"/>
      </w:pPr>
      <w:r w:rsidRPr="00E97FE9">
        <w:t>i</w:t>
      </w:r>
      <w:r w:rsidR="00B52BB3" w:rsidRPr="00E97FE9">
        <w:t>nspecti</w:t>
      </w:r>
      <w:r w:rsidR="002B6DD9" w:rsidRPr="00E97FE9">
        <w:t>ng</w:t>
      </w:r>
      <w:r w:rsidR="00B52BB3" w:rsidRPr="00E97FE9">
        <w:t xml:space="preserve"> and maint</w:t>
      </w:r>
      <w:r w:rsidR="002B6DD9" w:rsidRPr="00E97FE9">
        <w:t>aining</w:t>
      </w:r>
      <w:r w:rsidR="00B52BB3" w:rsidRPr="00E97FE9">
        <w:t xml:space="preserve"> engineering controls, safety features and warning features</w:t>
      </w:r>
    </w:p>
    <w:p w14:paraId="54013619" w14:textId="77777777" w:rsidR="00B52BB3" w:rsidRPr="00E97FE9" w:rsidRDefault="00F63201" w:rsidP="00E97FE9">
      <w:pPr>
        <w:pStyle w:val="Letter"/>
      </w:pPr>
      <w:r w:rsidRPr="00E97FE9">
        <w:t>o</w:t>
      </w:r>
      <w:r w:rsidR="00B52BB3" w:rsidRPr="00E97FE9">
        <w:t>vers</w:t>
      </w:r>
      <w:r w:rsidR="002B6DD9" w:rsidRPr="00E97FE9">
        <w:t>eeing</w:t>
      </w:r>
      <w:r w:rsidR="00B52BB3" w:rsidRPr="00E97FE9">
        <w:t xml:space="preserve"> access control for controlled areas</w:t>
      </w:r>
    </w:p>
    <w:p w14:paraId="4D853F9D" w14:textId="77777777" w:rsidR="00B52BB3" w:rsidRPr="00E97FE9" w:rsidRDefault="00F63201" w:rsidP="00E97FE9">
      <w:pPr>
        <w:pStyle w:val="Letter"/>
      </w:pPr>
      <w:r w:rsidRPr="00E97FE9">
        <w:t>e</w:t>
      </w:r>
      <w:r w:rsidR="00B52BB3" w:rsidRPr="00E97FE9">
        <w:t>stablish</w:t>
      </w:r>
      <w:r w:rsidR="002B6DD9" w:rsidRPr="00E97FE9">
        <w:t>ing</w:t>
      </w:r>
      <w:r w:rsidR="00B52BB3" w:rsidRPr="00E97FE9">
        <w:t xml:space="preserve"> and periodic</w:t>
      </w:r>
      <w:r w:rsidR="002B6DD9" w:rsidRPr="00E97FE9">
        <w:t>ally</w:t>
      </w:r>
      <w:r w:rsidR="00B52BB3" w:rsidRPr="00E97FE9">
        <w:t xml:space="preserve"> review</w:t>
      </w:r>
      <w:r w:rsidR="002B6DD9" w:rsidRPr="00E97FE9">
        <w:t>ing</w:t>
      </w:r>
      <w:r w:rsidR="00B52BB3" w:rsidRPr="00E97FE9">
        <w:t xml:space="preserve"> arrangements for personal dosimetry, including maintenance and review of occupational dose records</w:t>
      </w:r>
    </w:p>
    <w:p w14:paraId="0BE63E68" w14:textId="77777777" w:rsidR="004D2FB2" w:rsidRPr="00E97FE9" w:rsidRDefault="004D2FB2" w:rsidP="00E97FE9">
      <w:pPr>
        <w:pStyle w:val="Letter"/>
      </w:pPr>
      <w:r w:rsidRPr="00E97FE9">
        <w:t>perform</w:t>
      </w:r>
      <w:r w:rsidR="00262791" w:rsidRPr="00E97FE9">
        <w:t>ing</w:t>
      </w:r>
      <w:r w:rsidRPr="00E97FE9">
        <w:t xml:space="preserve"> routine operational checks of radiation </w:t>
      </w:r>
      <w:r w:rsidR="006917E1" w:rsidRPr="00E97FE9">
        <w:t xml:space="preserve">survey meters and personal alarm </w:t>
      </w:r>
      <w:r w:rsidRPr="00E97FE9">
        <w:t>monitors</w:t>
      </w:r>
      <w:r w:rsidR="00262791" w:rsidRPr="00E97FE9">
        <w:t>,</w:t>
      </w:r>
      <w:r w:rsidRPr="00E97FE9">
        <w:t xml:space="preserve"> in collaboration with the </w:t>
      </w:r>
      <w:r w:rsidR="00A71A2A" w:rsidRPr="00E97FE9">
        <w:t>operators</w:t>
      </w:r>
      <w:r w:rsidR="00262791" w:rsidRPr="00E97FE9">
        <w:t>,</w:t>
      </w:r>
      <w:r w:rsidRPr="00E97FE9">
        <w:t xml:space="preserve"> to ensure that the </w:t>
      </w:r>
      <w:r w:rsidR="006917E1" w:rsidRPr="00E97FE9">
        <w:t xml:space="preserve">instruments </w:t>
      </w:r>
      <w:r w:rsidRPr="00E97FE9">
        <w:t>are working properly</w:t>
      </w:r>
    </w:p>
    <w:p w14:paraId="1AF4E37D" w14:textId="77777777" w:rsidR="00B52BB3" w:rsidRPr="00E97FE9" w:rsidRDefault="00F63201" w:rsidP="00E97FE9">
      <w:pPr>
        <w:pStyle w:val="Letter"/>
      </w:pPr>
      <w:r w:rsidRPr="00E97FE9">
        <w:t>e</w:t>
      </w:r>
      <w:r w:rsidR="00B52BB3" w:rsidRPr="00E97FE9">
        <w:t xml:space="preserve">nsuring that </w:t>
      </w:r>
      <w:r w:rsidR="00333840" w:rsidRPr="00E97FE9">
        <w:t xml:space="preserve">everyone with responsibilities for protection and safety </w:t>
      </w:r>
      <w:r w:rsidR="00262791" w:rsidRPr="00E97FE9">
        <w:t xml:space="preserve">is </w:t>
      </w:r>
      <w:r w:rsidR="00B52BB3" w:rsidRPr="00E97FE9">
        <w:t>suitably trained in the use of equipment and radiation protection, and that they receive regular refresher training</w:t>
      </w:r>
    </w:p>
    <w:p w14:paraId="3FC805BB" w14:textId="77777777" w:rsidR="00B52BB3" w:rsidRPr="00E97FE9" w:rsidRDefault="00F63201" w:rsidP="00E97FE9">
      <w:pPr>
        <w:pStyle w:val="Letter"/>
      </w:pPr>
      <w:r w:rsidRPr="00E97FE9">
        <w:t>e</w:t>
      </w:r>
      <w:r w:rsidR="00B52BB3" w:rsidRPr="00E97FE9">
        <w:t>nsuring that emergency plans are established and that they are practised regularly</w:t>
      </w:r>
    </w:p>
    <w:p w14:paraId="7790B02C" w14:textId="77777777" w:rsidR="00B52BB3" w:rsidRPr="00E97FE9" w:rsidRDefault="00F63201" w:rsidP="00E97FE9">
      <w:pPr>
        <w:pStyle w:val="Letter"/>
      </w:pPr>
      <w:r w:rsidRPr="00E97FE9">
        <w:t>s</w:t>
      </w:r>
      <w:r w:rsidR="00B52BB3" w:rsidRPr="00E97FE9">
        <w:t>upervisi</w:t>
      </w:r>
      <w:r w:rsidR="00262791" w:rsidRPr="00E97FE9">
        <w:t>ng</w:t>
      </w:r>
      <w:r w:rsidR="00B52BB3" w:rsidRPr="00E97FE9">
        <w:t xml:space="preserve"> workplace monitoring arrangements</w:t>
      </w:r>
    </w:p>
    <w:p w14:paraId="04C36EA4" w14:textId="77777777" w:rsidR="00B52BB3" w:rsidRPr="00E97FE9" w:rsidRDefault="00262791" w:rsidP="00E97FE9">
      <w:pPr>
        <w:pStyle w:val="Letter"/>
      </w:pPr>
      <w:r w:rsidRPr="00E97FE9">
        <w:t>establishing</w:t>
      </w:r>
      <w:r w:rsidR="000D489F" w:rsidRPr="00E97FE9">
        <w:t>, issu</w:t>
      </w:r>
      <w:r w:rsidRPr="00E97FE9">
        <w:t>ing</w:t>
      </w:r>
      <w:r w:rsidR="000D489F" w:rsidRPr="00E97FE9">
        <w:t xml:space="preserve"> and periodic</w:t>
      </w:r>
      <w:r w:rsidRPr="00E97FE9">
        <w:t>ally</w:t>
      </w:r>
      <w:r w:rsidR="000D489F" w:rsidRPr="00E97FE9">
        <w:t xml:space="preserve"> review</w:t>
      </w:r>
      <w:r w:rsidRPr="00E97FE9">
        <w:t>ing</w:t>
      </w:r>
      <w:r w:rsidR="000D489F" w:rsidRPr="00E97FE9">
        <w:t xml:space="preserve"> local rules</w:t>
      </w:r>
    </w:p>
    <w:p w14:paraId="5878375C" w14:textId="77777777" w:rsidR="000D489F" w:rsidRPr="00E97FE9" w:rsidRDefault="00F63201" w:rsidP="00E97FE9">
      <w:pPr>
        <w:pStyle w:val="Letter"/>
      </w:pPr>
      <w:r w:rsidRPr="00E97FE9">
        <w:t>i</w:t>
      </w:r>
      <w:r w:rsidR="000D489F" w:rsidRPr="00E97FE9">
        <w:t>nvestigati</w:t>
      </w:r>
      <w:r w:rsidR="00262791" w:rsidRPr="00E97FE9">
        <w:t>ng</w:t>
      </w:r>
      <w:r w:rsidR="000D489F" w:rsidRPr="00E97FE9">
        <w:t xml:space="preserve"> higher</w:t>
      </w:r>
      <w:r w:rsidR="00262791" w:rsidRPr="00E97FE9">
        <w:t>-</w:t>
      </w:r>
      <w:r w:rsidR="000D489F" w:rsidRPr="00E97FE9">
        <w:t>than</w:t>
      </w:r>
      <w:r w:rsidR="00262791" w:rsidRPr="00E97FE9">
        <w:t>-</w:t>
      </w:r>
      <w:r w:rsidR="000D489F" w:rsidRPr="00E97FE9">
        <w:t>usual exposures and overexposures</w:t>
      </w:r>
    </w:p>
    <w:p w14:paraId="16F09D97" w14:textId="77777777" w:rsidR="000D489F" w:rsidRPr="00E97FE9" w:rsidRDefault="00F63201" w:rsidP="00E97FE9">
      <w:pPr>
        <w:pStyle w:val="Letter"/>
      </w:pPr>
      <w:r w:rsidRPr="00E97FE9">
        <w:t>i</w:t>
      </w:r>
      <w:r w:rsidR="000D489F" w:rsidRPr="00E97FE9">
        <w:t>nvestigati</w:t>
      </w:r>
      <w:r w:rsidR="00262791" w:rsidRPr="00E97FE9">
        <w:t>ng</w:t>
      </w:r>
      <w:r w:rsidR="000D489F" w:rsidRPr="00E97FE9">
        <w:t xml:space="preserve"> and reporting incidents, including accidents.</w:t>
      </w:r>
    </w:p>
    <w:p w14:paraId="27DA632D" w14:textId="77777777" w:rsidR="00A03868" w:rsidRDefault="00A03868" w:rsidP="00A03868">
      <w:pPr>
        <w:pStyle w:val="Number"/>
        <w:rPr>
          <w:color w:val="000000" w:themeColor="text1"/>
        </w:rPr>
      </w:pPr>
      <w:r w:rsidRPr="00434299">
        <w:rPr>
          <w:color w:val="000000" w:themeColor="text1"/>
        </w:rPr>
        <w:t xml:space="preserve">The radiation safety officer must work in close cooperation with </w:t>
      </w:r>
      <w:r w:rsidR="00505E3B" w:rsidRPr="00434299">
        <w:rPr>
          <w:color w:val="000000" w:themeColor="text1"/>
        </w:rPr>
        <w:t>qualified experts</w:t>
      </w:r>
      <w:r w:rsidR="00C817F7" w:rsidRPr="00434299">
        <w:rPr>
          <w:color w:val="000000" w:themeColor="text1"/>
        </w:rPr>
        <w:t>,</w:t>
      </w:r>
      <w:r w:rsidR="00F63201" w:rsidRPr="00434299">
        <w:rPr>
          <w:color w:val="000000" w:themeColor="text1"/>
        </w:rPr>
        <w:t xml:space="preserve"> if appointed</w:t>
      </w:r>
      <w:r w:rsidR="00C817F7" w:rsidRPr="00434299">
        <w:rPr>
          <w:color w:val="000000" w:themeColor="text1"/>
        </w:rPr>
        <w:t>,</w:t>
      </w:r>
      <w:r w:rsidR="00505E3B" w:rsidRPr="00434299">
        <w:rPr>
          <w:color w:val="000000" w:themeColor="text1"/>
        </w:rPr>
        <w:t xml:space="preserve"> to ensure that all necessary duties and tasks are performed.</w:t>
      </w:r>
    </w:p>
    <w:p w14:paraId="001B8D78" w14:textId="77777777" w:rsidR="00F07782" w:rsidRPr="00434299" w:rsidRDefault="00F07782" w:rsidP="007A6E22">
      <w:pPr>
        <w:pStyle w:val="Heading2"/>
      </w:pPr>
      <w:bookmarkStart w:id="66" w:name="_Toc19011985"/>
      <w:r w:rsidRPr="00434299">
        <w:t>Qualified expert</w:t>
      </w:r>
      <w:bookmarkEnd w:id="66"/>
    </w:p>
    <w:p w14:paraId="3C0ED916" w14:textId="77777777" w:rsidR="00895070" w:rsidRDefault="00F07782" w:rsidP="00F07782">
      <w:pPr>
        <w:pStyle w:val="Number"/>
        <w:rPr>
          <w:color w:val="000000" w:themeColor="text1"/>
        </w:rPr>
      </w:pPr>
      <w:r w:rsidRPr="00434299">
        <w:rPr>
          <w:color w:val="000000" w:themeColor="text1"/>
        </w:rPr>
        <w:t>The qualified expert</w:t>
      </w:r>
      <w:r w:rsidR="00C817F7" w:rsidRPr="00434299">
        <w:rPr>
          <w:color w:val="000000" w:themeColor="text1"/>
        </w:rPr>
        <w:t>,</w:t>
      </w:r>
      <w:r w:rsidRPr="00434299">
        <w:rPr>
          <w:color w:val="000000" w:themeColor="text1"/>
        </w:rPr>
        <w:t xml:space="preserve"> if appointed</w:t>
      </w:r>
      <w:r w:rsidR="00C817F7" w:rsidRPr="00434299">
        <w:rPr>
          <w:color w:val="000000" w:themeColor="text1"/>
        </w:rPr>
        <w:t>,</w:t>
      </w:r>
      <w:r w:rsidRPr="00434299">
        <w:rPr>
          <w:color w:val="000000" w:themeColor="text1"/>
        </w:rPr>
        <w:t xml:space="preserve"> must work in close cooperation with the radiation safety officer to ensure that all necessary duties and tasks are performed.</w:t>
      </w:r>
    </w:p>
    <w:p w14:paraId="20AAE614" w14:textId="77777777" w:rsidR="007A6E22" w:rsidRPr="00434299" w:rsidRDefault="007A6E22" w:rsidP="007A6E22"/>
    <w:p w14:paraId="57496142" w14:textId="77777777" w:rsidR="00895070" w:rsidRPr="00434299" w:rsidRDefault="00895070" w:rsidP="007A6E22">
      <w:pPr>
        <w:pStyle w:val="Heading2"/>
      </w:pPr>
      <w:bookmarkStart w:id="67" w:name="_Toc528588025"/>
      <w:bookmarkStart w:id="68" w:name="_Toc19011986"/>
      <w:r w:rsidRPr="00434299">
        <w:lastRenderedPageBreak/>
        <w:t>Manufacturer/supplier</w:t>
      </w:r>
      <w:bookmarkEnd w:id="65"/>
      <w:bookmarkEnd w:id="67"/>
      <w:bookmarkEnd w:id="68"/>
    </w:p>
    <w:p w14:paraId="35251292" w14:textId="77777777" w:rsidR="00E97FE9" w:rsidRDefault="00E97FE9" w:rsidP="00E97FE9">
      <w:pPr>
        <w:pStyle w:val="Number"/>
        <w:rPr>
          <w:rFonts w:ascii="Georgia" w:hAnsi="Georgia"/>
          <w:sz w:val="22"/>
          <w:lang w:eastAsia="en-NZ"/>
        </w:rPr>
      </w:pPr>
      <w:r>
        <w:t>The manufacturer/supplier must supply well-designed, well-manufactured and well-constructed irradiating apparatus, ancillary equipment and protective equipment that provides for protection and safety in accordance with the requirements of this code.</w:t>
      </w:r>
    </w:p>
    <w:p w14:paraId="6A462C99" w14:textId="77777777" w:rsidR="00E97FE9" w:rsidRDefault="00E97FE9" w:rsidP="00E97FE9">
      <w:pPr>
        <w:pStyle w:val="Number"/>
      </w:pPr>
      <w:r>
        <w:t>The manufacturer/supplier must make suitable arrangements with managing entities to share information on use and operating experience that may be important for protection and safety.</w:t>
      </w:r>
    </w:p>
    <w:p w14:paraId="2129E750" w14:textId="77777777" w:rsidR="00895070" w:rsidRPr="00434299" w:rsidRDefault="00895070" w:rsidP="007A6E22">
      <w:pPr>
        <w:pStyle w:val="Heading2"/>
      </w:pPr>
      <w:bookmarkStart w:id="69" w:name="_Toc528588026"/>
      <w:bookmarkStart w:id="70" w:name="_Toc19011987"/>
      <w:bookmarkStart w:id="71" w:name="_Toc460302912"/>
      <w:r w:rsidRPr="00434299">
        <w:t>Servicing engineer</w:t>
      </w:r>
      <w:bookmarkEnd w:id="69"/>
      <w:bookmarkEnd w:id="70"/>
    </w:p>
    <w:bookmarkEnd w:id="71"/>
    <w:p w14:paraId="5F9BB9F5" w14:textId="77777777" w:rsidR="00E97FE9" w:rsidRDefault="00E97FE9" w:rsidP="00E97FE9">
      <w:pPr>
        <w:pStyle w:val="Number"/>
        <w:rPr>
          <w:rFonts w:ascii="Georgia" w:hAnsi="Georgia"/>
          <w:sz w:val="22"/>
          <w:lang w:eastAsia="en-NZ"/>
        </w:rPr>
      </w:pPr>
      <w:r>
        <w:t>The servicing engineer must:</w:t>
      </w:r>
    </w:p>
    <w:p w14:paraId="7439DA4C" w14:textId="77777777" w:rsidR="00E97FE9" w:rsidRDefault="00E97FE9" w:rsidP="00E97FE9">
      <w:pPr>
        <w:pStyle w:val="Letter"/>
      </w:pPr>
      <w:r>
        <w:t>install and service irradiating apparatus competently, so that it complies with the requirements in clause 4</w:t>
      </w:r>
    </w:p>
    <w:p w14:paraId="6A787DD5" w14:textId="77777777" w:rsidR="00E97FE9" w:rsidRDefault="00E97FE9" w:rsidP="00E97FE9">
      <w:pPr>
        <w:pStyle w:val="Letter"/>
      </w:pPr>
      <w:r>
        <w:t>after installing or servicing the equipment, provide a written report to the managing entity verifying that the equipment complies with this code and describing:</w:t>
      </w:r>
    </w:p>
    <w:p w14:paraId="2B8047B2" w14:textId="77777777" w:rsidR="00E97FE9" w:rsidRDefault="00E97FE9" w:rsidP="00E97FE9">
      <w:pPr>
        <w:pStyle w:val="Roman"/>
      </w:pPr>
      <w:r>
        <w:t>the equipment fault (if any)</w:t>
      </w:r>
    </w:p>
    <w:p w14:paraId="734B400B" w14:textId="77777777" w:rsidR="00E97FE9" w:rsidRDefault="00E97FE9" w:rsidP="00E97FE9">
      <w:pPr>
        <w:pStyle w:val="Roman"/>
      </w:pPr>
      <w:r>
        <w:t>the tests and measurements carried out</w:t>
      </w:r>
    </w:p>
    <w:p w14:paraId="28E4D1AB" w14:textId="77777777" w:rsidR="00E97FE9" w:rsidRDefault="00E97FE9" w:rsidP="00E97FE9">
      <w:pPr>
        <w:pStyle w:val="Roman"/>
      </w:pPr>
      <w:r>
        <w:t>the work done and any adjustments made including parts replaced</w:t>
      </w:r>
    </w:p>
    <w:p w14:paraId="6D4C67B5" w14:textId="77777777" w:rsidR="00E97FE9" w:rsidRDefault="00E97FE9" w:rsidP="00E97FE9">
      <w:pPr>
        <w:pStyle w:val="Roman"/>
      </w:pPr>
      <w:r>
        <w:t>any changes that may affect protection and safety</w:t>
      </w:r>
    </w:p>
    <w:p w14:paraId="27337BBF" w14:textId="77777777" w:rsidR="00E97FE9" w:rsidRDefault="00E97FE9" w:rsidP="00E97FE9">
      <w:pPr>
        <w:pStyle w:val="Letter"/>
      </w:pPr>
      <w:r>
        <w:t>ensure that the report required in clause 22(b) takes account of measurements of the physical parameters of the equipment, including calibration of its output in terms of appropriate quantities, using internationally accepted protocols.</w:t>
      </w:r>
    </w:p>
    <w:p w14:paraId="7D1F24ED" w14:textId="77777777" w:rsidR="00895070" w:rsidRPr="00434299" w:rsidRDefault="00895070" w:rsidP="00860CC3">
      <w:pPr>
        <w:rPr>
          <w:color w:val="000000" w:themeColor="text1"/>
        </w:rPr>
      </w:pPr>
    </w:p>
    <w:p w14:paraId="2ED8906F" w14:textId="77777777" w:rsidR="00895070" w:rsidRPr="00EB06C1" w:rsidRDefault="00895070" w:rsidP="007A6E22">
      <w:pPr>
        <w:pStyle w:val="Heading1"/>
      </w:pPr>
      <w:bookmarkStart w:id="72" w:name="_Toc459381945"/>
      <w:bookmarkStart w:id="73" w:name="_Toc460302918"/>
      <w:bookmarkStart w:id="74" w:name="_Toc528588027"/>
      <w:bookmarkStart w:id="75" w:name="_Toc19011988"/>
      <w:r w:rsidRPr="00EB06C1">
        <w:lastRenderedPageBreak/>
        <w:t>Appendix 1:</w:t>
      </w:r>
      <w:r w:rsidR="00A62324" w:rsidRPr="00EB06C1">
        <w:br/>
      </w:r>
      <w:r w:rsidRPr="00EB06C1">
        <w:t>Cross-reference to Radiation Safety Act</w:t>
      </w:r>
      <w:bookmarkEnd w:id="72"/>
      <w:r w:rsidRPr="00EB06C1">
        <w:t xml:space="preserve"> 2016</w:t>
      </w:r>
      <w:bookmarkEnd w:id="73"/>
      <w:bookmarkEnd w:id="74"/>
      <w:bookmarkEnd w:id="75"/>
    </w:p>
    <w:p w14:paraId="4529C160" w14:textId="77777777" w:rsidR="00E97FE9" w:rsidRDefault="00E97FE9" w:rsidP="00E97FE9">
      <w:pPr>
        <w:rPr>
          <w:rFonts w:ascii="Georgia" w:hAnsi="Georgia"/>
          <w:sz w:val="22"/>
          <w:lang w:eastAsia="en-NZ"/>
        </w:rPr>
      </w:pPr>
      <w:r>
        <w:t>As required by section 87(1) of the Radiation Safety Act 2016, clauses in this code apply to the fundamental requirements in sections 9–12 of the Act as follows.</w:t>
      </w:r>
    </w:p>
    <w:p w14:paraId="6DEC4B8D" w14:textId="77777777" w:rsidR="00895070" w:rsidRPr="00434299" w:rsidRDefault="00895070" w:rsidP="00A62324">
      <w:pPr>
        <w:rPr>
          <w:color w:val="000000" w:themeColor="text1"/>
        </w:rPr>
      </w:pPr>
    </w:p>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985"/>
        <w:gridCol w:w="2835"/>
      </w:tblGrid>
      <w:tr w:rsidR="00434299" w:rsidRPr="00434299" w14:paraId="38629DB9" w14:textId="77777777" w:rsidTr="00B254C1">
        <w:trPr>
          <w:cantSplit/>
        </w:trPr>
        <w:tc>
          <w:tcPr>
            <w:tcW w:w="1985" w:type="dxa"/>
            <w:tcBorders>
              <w:top w:val="nil"/>
              <w:bottom w:val="nil"/>
            </w:tcBorders>
            <w:shd w:val="clear" w:color="auto" w:fill="D9D9D9" w:themeFill="background1" w:themeFillShade="D9"/>
          </w:tcPr>
          <w:p w14:paraId="1D1B4B99" w14:textId="77777777" w:rsidR="00A62324" w:rsidRPr="00434299" w:rsidRDefault="00B254C1" w:rsidP="00E97FE9">
            <w:pPr>
              <w:pStyle w:val="TableText"/>
              <w:spacing w:line="240" w:lineRule="auto"/>
              <w:rPr>
                <w:b/>
                <w:color w:val="000000" w:themeColor="text1"/>
              </w:rPr>
            </w:pPr>
            <w:r w:rsidRPr="00434299">
              <w:rPr>
                <w:b/>
                <w:color w:val="000000" w:themeColor="text1"/>
              </w:rPr>
              <w:t>Section in Act</w:t>
            </w:r>
          </w:p>
        </w:tc>
        <w:tc>
          <w:tcPr>
            <w:tcW w:w="2835" w:type="dxa"/>
            <w:tcBorders>
              <w:top w:val="nil"/>
              <w:bottom w:val="nil"/>
            </w:tcBorders>
            <w:shd w:val="clear" w:color="auto" w:fill="D9D9D9" w:themeFill="background1" w:themeFillShade="D9"/>
          </w:tcPr>
          <w:p w14:paraId="3B2FEB4C" w14:textId="77777777" w:rsidR="00A62324" w:rsidRPr="00434299" w:rsidRDefault="00B254C1" w:rsidP="00E97FE9">
            <w:pPr>
              <w:pStyle w:val="TableText"/>
              <w:spacing w:line="240" w:lineRule="auto"/>
              <w:rPr>
                <w:b/>
                <w:color w:val="000000" w:themeColor="text1"/>
              </w:rPr>
            </w:pPr>
            <w:r w:rsidRPr="00434299">
              <w:rPr>
                <w:b/>
                <w:color w:val="000000" w:themeColor="text1"/>
              </w:rPr>
              <w:t>Clauses in this code</w:t>
            </w:r>
          </w:p>
        </w:tc>
      </w:tr>
      <w:tr w:rsidR="00E97FE9" w:rsidRPr="00434299" w14:paraId="092E754C" w14:textId="77777777" w:rsidTr="00B254C1">
        <w:trPr>
          <w:cantSplit/>
        </w:trPr>
        <w:tc>
          <w:tcPr>
            <w:tcW w:w="1985" w:type="dxa"/>
            <w:tcBorders>
              <w:top w:val="nil"/>
              <w:bottom w:val="single" w:sz="4" w:space="0" w:color="A6A6A6" w:themeColor="background1" w:themeShade="A6"/>
            </w:tcBorders>
          </w:tcPr>
          <w:p w14:paraId="3A499740" w14:textId="77777777" w:rsidR="00E97FE9" w:rsidRDefault="00E97FE9" w:rsidP="00E97FE9">
            <w:pPr>
              <w:spacing w:before="60" w:after="60" w:line="240" w:lineRule="auto"/>
              <w:rPr>
                <w:rFonts w:ascii="Arial" w:eastAsia="Arial" w:hAnsi="Arial" w:cs="Arial"/>
                <w:color w:val="000000"/>
                <w:sz w:val="18"/>
                <w:szCs w:val="18"/>
                <w:lang w:eastAsia="en-NZ"/>
              </w:rPr>
            </w:pPr>
            <w:r>
              <w:rPr>
                <w:rFonts w:ascii="Arial" w:eastAsia="Arial" w:hAnsi="Arial" w:cs="Arial"/>
                <w:color w:val="000000"/>
                <w:sz w:val="18"/>
                <w:szCs w:val="18"/>
              </w:rPr>
              <w:t>9(1)</w:t>
            </w:r>
          </w:p>
        </w:tc>
        <w:tc>
          <w:tcPr>
            <w:tcW w:w="2835" w:type="dxa"/>
            <w:tcBorders>
              <w:top w:val="nil"/>
              <w:bottom w:val="single" w:sz="4" w:space="0" w:color="A6A6A6" w:themeColor="background1" w:themeShade="A6"/>
            </w:tcBorders>
          </w:tcPr>
          <w:p w14:paraId="343C524F" w14:textId="77777777" w:rsidR="00E97FE9" w:rsidRDefault="00E97FE9" w:rsidP="00E97FE9">
            <w:pPr>
              <w:spacing w:before="60" w:after="60" w:line="240" w:lineRule="auto"/>
              <w:rPr>
                <w:rFonts w:ascii="Arial" w:eastAsia="Arial" w:hAnsi="Arial" w:cs="Arial"/>
                <w:color w:val="000000"/>
                <w:sz w:val="18"/>
                <w:szCs w:val="18"/>
              </w:rPr>
            </w:pPr>
            <w:r>
              <w:rPr>
                <w:rFonts w:ascii="Arial" w:eastAsia="Arial" w:hAnsi="Arial" w:cs="Arial"/>
                <w:color w:val="000000"/>
                <w:sz w:val="18"/>
                <w:szCs w:val="18"/>
              </w:rPr>
              <w:t>1-2, 6-9, 15-19</w:t>
            </w:r>
          </w:p>
        </w:tc>
      </w:tr>
      <w:tr w:rsidR="00E97FE9" w:rsidRPr="00434299" w14:paraId="64B1821A" w14:textId="77777777" w:rsidTr="00B254C1">
        <w:trPr>
          <w:cantSplit/>
        </w:trPr>
        <w:tc>
          <w:tcPr>
            <w:tcW w:w="1985" w:type="dxa"/>
          </w:tcPr>
          <w:p w14:paraId="56569ADB" w14:textId="77777777" w:rsidR="00E97FE9" w:rsidRDefault="00E97FE9" w:rsidP="00E97FE9">
            <w:pPr>
              <w:spacing w:before="60" w:after="60" w:line="240" w:lineRule="auto"/>
              <w:rPr>
                <w:rFonts w:ascii="Arial" w:eastAsia="Arial" w:hAnsi="Arial" w:cs="Arial"/>
                <w:color w:val="000000"/>
                <w:sz w:val="18"/>
                <w:szCs w:val="18"/>
              </w:rPr>
            </w:pPr>
            <w:r>
              <w:rPr>
                <w:rFonts w:ascii="Arial" w:eastAsia="Arial" w:hAnsi="Arial" w:cs="Arial"/>
                <w:color w:val="000000"/>
                <w:sz w:val="18"/>
                <w:szCs w:val="18"/>
              </w:rPr>
              <w:t>9(2)</w:t>
            </w:r>
          </w:p>
        </w:tc>
        <w:tc>
          <w:tcPr>
            <w:tcW w:w="2835" w:type="dxa"/>
          </w:tcPr>
          <w:p w14:paraId="537FB0E1" w14:textId="77777777" w:rsidR="00E97FE9" w:rsidRDefault="00E97FE9" w:rsidP="00E97FE9">
            <w:pPr>
              <w:spacing w:before="60" w:after="60" w:line="240" w:lineRule="auto"/>
              <w:rPr>
                <w:rFonts w:ascii="Arial" w:eastAsia="Arial" w:hAnsi="Arial" w:cs="Arial"/>
                <w:color w:val="000000"/>
                <w:sz w:val="18"/>
                <w:szCs w:val="18"/>
              </w:rPr>
            </w:pPr>
            <w:r>
              <w:rPr>
                <w:rFonts w:ascii="Arial" w:eastAsia="Arial" w:hAnsi="Arial" w:cs="Arial"/>
                <w:color w:val="000000"/>
                <w:sz w:val="18"/>
                <w:szCs w:val="18"/>
              </w:rPr>
              <w:t>1-6, 10-12, 15-19</w:t>
            </w:r>
          </w:p>
        </w:tc>
      </w:tr>
      <w:tr w:rsidR="00E97FE9" w:rsidRPr="00434299" w14:paraId="4EF294E9" w14:textId="77777777" w:rsidTr="00B254C1">
        <w:trPr>
          <w:cantSplit/>
        </w:trPr>
        <w:tc>
          <w:tcPr>
            <w:tcW w:w="1985" w:type="dxa"/>
          </w:tcPr>
          <w:p w14:paraId="08D8FB89" w14:textId="77777777" w:rsidR="00E97FE9" w:rsidRDefault="00E97FE9" w:rsidP="00E97FE9">
            <w:pPr>
              <w:spacing w:before="60" w:after="60" w:line="240" w:lineRule="auto"/>
              <w:rPr>
                <w:rFonts w:ascii="Arial" w:eastAsia="Arial" w:hAnsi="Arial" w:cs="Arial"/>
                <w:color w:val="000000"/>
                <w:sz w:val="18"/>
                <w:szCs w:val="18"/>
              </w:rPr>
            </w:pPr>
            <w:r>
              <w:rPr>
                <w:rFonts w:ascii="Arial" w:eastAsia="Arial" w:hAnsi="Arial" w:cs="Arial"/>
                <w:color w:val="000000"/>
                <w:sz w:val="18"/>
                <w:szCs w:val="18"/>
              </w:rPr>
              <w:t>9(3)</w:t>
            </w:r>
          </w:p>
        </w:tc>
        <w:tc>
          <w:tcPr>
            <w:tcW w:w="2835" w:type="dxa"/>
          </w:tcPr>
          <w:p w14:paraId="07367351" w14:textId="77777777" w:rsidR="00E97FE9" w:rsidRDefault="00E97FE9" w:rsidP="00E97FE9">
            <w:pPr>
              <w:spacing w:before="60" w:after="60" w:line="240" w:lineRule="auto"/>
              <w:rPr>
                <w:rFonts w:ascii="Arial" w:eastAsia="Arial" w:hAnsi="Arial" w:cs="Arial"/>
                <w:color w:val="000000"/>
                <w:sz w:val="18"/>
                <w:szCs w:val="18"/>
              </w:rPr>
            </w:pPr>
            <w:r>
              <w:rPr>
                <w:rFonts w:ascii="Arial" w:eastAsia="Arial" w:hAnsi="Arial" w:cs="Arial"/>
                <w:color w:val="000000"/>
                <w:sz w:val="18"/>
                <w:szCs w:val="18"/>
              </w:rPr>
              <w:t>1-6, 10-12, 15-19</w:t>
            </w:r>
          </w:p>
        </w:tc>
      </w:tr>
      <w:tr w:rsidR="00E97FE9" w:rsidRPr="00434299" w14:paraId="59E630C7" w14:textId="77777777" w:rsidTr="00B254C1">
        <w:trPr>
          <w:cantSplit/>
        </w:trPr>
        <w:tc>
          <w:tcPr>
            <w:tcW w:w="1985" w:type="dxa"/>
          </w:tcPr>
          <w:p w14:paraId="4B47881C" w14:textId="77777777" w:rsidR="00E97FE9" w:rsidRDefault="00E97FE9" w:rsidP="00E97FE9">
            <w:pPr>
              <w:spacing w:before="60" w:after="60" w:line="240" w:lineRule="auto"/>
              <w:rPr>
                <w:rFonts w:ascii="Arial" w:eastAsia="Arial" w:hAnsi="Arial" w:cs="Arial"/>
                <w:color w:val="000000"/>
                <w:sz w:val="18"/>
                <w:szCs w:val="18"/>
              </w:rPr>
            </w:pPr>
            <w:r>
              <w:rPr>
                <w:rFonts w:ascii="Arial" w:eastAsia="Arial" w:hAnsi="Arial" w:cs="Arial"/>
                <w:color w:val="000000"/>
                <w:sz w:val="18"/>
                <w:szCs w:val="18"/>
              </w:rPr>
              <w:t>10(1)</w:t>
            </w:r>
          </w:p>
        </w:tc>
        <w:tc>
          <w:tcPr>
            <w:tcW w:w="2835" w:type="dxa"/>
          </w:tcPr>
          <w:p w14:paraId="123D6F5E" w14:textId="77777777" w:rsidR="00E97FE9" w:rsidRDefault="00E97FE9" w:rsidP="00E97FE9">
            <w:pPr>
              <w:spacing w:before="60" w:after="60" w:line="240" w:lineRule="auto"/>
              <w:rPr>
                <w:rFonts w:ascii="Arial" w:eastAsia="Arial" w:hAnsi="Arial" w:cs="Arial"/>
                <w:color w:val="000000"/>
                <w:sz w:val="18"/>
                <w:szCs w:val="18"/>
              </w:rPr>
            </w:pPr>
            <w:r>
              <w:rPr>
                <w:rFonts w:ascii="Arial" w:eastAsia="Arial" w:hAnsi="Arial" w:cs="Arial"/>
                <w:color w:val="000000"/>
                <w:sz w:val="18"/>
                <w:szCs w:val="18"/>
              </w:rPr>
              <w:t>2-6, 8-9, 15-22</w:t>
            </w:r>
          </w:p>
        </w:tc>
      </w:tr>
      <w:tr w:rsidR="00E97FE9" w:rsidRPr="00434299" w14:paraId="6D19116B" w14:textId="77777777" w:rsidTr="00B254C1">
        <w:trPr>
          <w:cantSplit/>
        </w:trPr>
        <w:tc>
          <w:tcPr>
            <w:tcW w:w="1985" w:type="dxa"/>
          </w:tcPr>
          <w:p w14:paraId="6EEA3501" w14:textId="77777777" w:rsidR="00E97FE9" w:rsidRDefault="00E97FE9" w:rsidP="00E97FE9">
            <w:pPr>
              <w:spacing w:before="60" w:after="60" w:line="240" w:lineRule="auto"/>
              <w:rPr>
                <w:rFonts w:ascii="Arial" w:eastAsia="Arial" w:hAnsi="Arial" w:cs="Arial"/>
                <w:color w:val="000000"/>
                <w:sz w:val="18"/>
                <w:szCs w:val="18"/>
              </w:rPr>
            </w:pPr>
            <w:r>
              <w:rPr>
                <w:rFonts w:ascii="Arial" w:eastAsia="Arial" w:hAnsi="Arial" w:cs="Arial"/>
                <w:color w:val="000000"/>
                <w:sz w:val="18"/>
                <w:szCs w:val="18"/>
              </w:rPr>
              <w:t>10(2)</w:t>
            </w:r>
          </w:p>
        </w:tc>
        <w:tc>
          <w:tcPr>
            <w:tcW w:w="2835" w:type="dxa"/>
          </w:tcPr>
          <w:p w14:paraId="2A006B17" w14:textId="77777777" w:rsidR="00E97FE9" w:rsidRDefault="00E97FE9" w:rsidP="00E97FE9">
            <w:pPr>
              <w:spacing w:before="60" w:after="60" w:line="240" w:lineRule="auto"/>
              <w:rPr>
                <w:rFonts w:ascii="Arial" w:eastAsia="Arial" w:hAnsi="Arial" w:cs="Arial"/>
                <w:color w:val="000000"/>
                <w:sz w:val="18"/>
                <w:szCs w:val="18"/>
              </w:rPr>
            </w:pPr>
            <w:r>
              <w:rPr>
                <w:rFonts w:ascii="Arial" w:eastAsia="Arial" w:hAnsi="Arial" w:cs="Arial"/>
                <w:color w:val="000000"/>
                <w:sz w:val="18"/>
                <w:szCs w:val="18"/>
              </w:rPr>
              <w:t>2-6, 8-9, 13-19</w:t>
            </w:r>
          </w:p>
        </w:tc>
      </w:tr>
      <w:tr w:rsidR="00E97FE9" w:rsidRPr="00434299" w14:paraId="251A1DA5" w14:textId="77777777" w:rsidTr="00B254C1">
        <w:trPr>
          <w:cantSplit/>
        </w:trPr>
        <w:tc>
          <w:tcPr>
            <w:tcW w:w="1985" w:type="dxa"/>
          </w:tcPr>
          <w:p w14:paraId="75BE1B52" w14:textId="77777777" w:rsidR="00E97FE9" w:rsidRDefault="00E97FE9" w:rsidP="00E97FE9">
            <w:pPr>
              <w:spacing w:before="60" w:after="60" w:line="240" w:lineRule="auto"/>
              <w:rPr>
                <w:rFonts w:ascii="Arial" w:eastAsia="Arial" w:hAnsi="Arial" w:cs="Arial"/>
                <w:color w:val="000000"/>
                <w:sz w:val="18"/>
                <w:szCs w:val="18"/>
              </w:rPr>
            </w:pPr>
            <w:r>
              <w:rPr>
                <w:rFonts w:ascii="Arial" w:eastAsia="Arial" w:hAnsi="Arial" w:cs="Arial"/>
                <w:color w:val="000000"/>
                <w:sz w:val="18"/>
                <w:szCs w:val="18"/>
              </w:rPr>
              <w:t>10(3)</w:t>
            </w:r>
          </w:p>
        </w:tc>
        <w:tc>
          <w:tcPr>
            <w:tcW w:w="2835" w:type="dxa"/>
          </w:tcPr>
          <w:p w14:paraId="192B16E5" w14:textId="77777777" w:rsidR="00E97FE9" w:rsidRDefault="00E97FE9" w:rsidP="00E97FE9">
            <w:pPr>
              <w:spacing w:before="60" w:after="60" w:line="240" w:lineRule="auto"/>
              <w:rPr>
                <w:rFonts w:ascii="Arial" w:eastAsia="Arial" w:hAnsi="Arial" w:cs="Arial"/>
                <w:color w:val="000000"/>
                <w:sz w:val="18"/>
                <w:szCs w:val="18"/>
              </w:rPr>
            </w:pPr>
            <w:r>
              <w:rPr>
                <w:rFonts w:ascii="Arial" w:eastAsia="Arial" w:hAnsi="Arial" w:cs="Arial"/>
                <w:color w:val="000000"/>
                <w:sz w:val="18"/>
                <w:szCs w:val="18"/>
              </w:rPr>
              <w:t>2-6, 8-9, 15-22</w:t>
            </w:r>
          </w:p>
        </w:tc>
      </w:tr>
      <w:tr w:rsidR="00E97FE9" w:rsidRPr="00434299" w14:paraId="3C06AA03" w14:textId="77777777" w:rsidTr="00B254C1">
        <w:trPr>
          <w:cantSplit/>
        </w:trPr>
        <w:tc>
          <w:tcPr>
            <w:tcW w:w="1985" w:type="dxa"/>
          </w:tcPr>
          <w:p w14:paraId="75EFFD3C" w14:textId="77777777" w:rsidR="00E97FE9" w:rsidRDefault="00E97FE9" w:rsidP="00E97FE9">
            <w:pPr>
              <w:spacing w:before="60" w:after="60" w:line="240" w:lineRule="auto"/>
              <w:rPr>
                <w:rFonts w:ascii="Arial" w:eastAsia="Arial" w:hAnsi="Arial" w:cs="Arial"/>
                <w:color w:val="000000"/>
                <w:sz w:val="18"/>
                <w:szCs w:val="18"/>
              </w:rPr>
            </w:pPr>
            <w:r>
              <w:rPr>
                <w:rFonts w:ascii="Arial" w:eastAsia="Arial" w:hAnsi="Arial" w:cs="Arial"/>
                <w:color w:val="000000"/>
                <w:sz w:val="18"/>
                <w:szCs w:val="18"/>
              </w:rPr>
              <w:t>11</w:t>
            </w:r>
          </w:p>
        </w:tc>
        <w:tc>
          <w:tcPr>
            <w:tcW w:w="2835" w:type="dxa"/>
          </w:tcPr>
          <w:p w14:paraId="12D2CCC7" w14:textId="77777777" w:rsidR="00E97FE9" w:rsidRDefault="00E97FE9" w:rsidP="00E97FE9">
            <w:pPr>
              <w:spacing w:before="60" w:after="60" w:line="240" w:lineRule="auto"/>
              <w:rPr>
                <w:rFonts w:ascii="Arial" w:eastAsia="Arial" w:hAnsi="Arial" w:cs="Arial"/>
                <w:color w:val="000000"/>
                <w:sz w:val="18"/>
                <w:szCs w:val="18"/>
              </w:rPr>
            </w:pPr>
            <w:r>
              <w:rPr>
                <w:rFonts w:ascii="Arial" w:eastAsia="Arial" w:hAnsi="Arial" w:cs="Arial"/>
                <w:color w:val="000000"/>
                <w:sz w:val="18"/>
                <w:szCs w:val="18"/>
              </w:rPr>
              <w:t>3-4, 6, 8-9, 17-19</w:t>
            </w:r>
          </w:p>
        </w:tc>
      </w:tr>
      <w:tr w:rsidR="00E97FE9" w:rsidRPr="00434299" w14:paraId="2CD9C2C1" w14:textId="77777777" w:rsidTr="00B254C1">
        <w:trPr>
          <w:cantSplit/>
        </w:trPr>
        <w:tc>
          <w:tcPr>
            <w:tcW w:w="1985" w:type="dxa"/>
          </w:tcPr>
          <w:p w14:paraId="66B50603" w14:textId="77777777" w:rsidR="00E97FE9" w:rsidRDefault="00E97FE9" w:rsidP="00E97FE9">
            <w:pPr>
              <w:spacing w:before="60" w:after="60" w:line="240" w:lineRule="auto"/>
              <w:rPr>
                <w:rFonts w:ascii="Arial" w:eastAsia="Arial" w:hAnsi="Arial" w:cs="Arial"/>
                <w:color w:val="000000"/>
                <w:sz w:val="18"/>
                <w:szCs w:val="18"/>
              </w:rPr>
            </w:pPr>
            <w:r>
              <w:rPr>
                <w:rFonts w:ascii="Arial" w:eastAsia="Arial" w:hAnsi="Arial" w:cs="Arial"/>
                <w:color w:val="000000"/>
                <w:sz w:val="18"/>
                <w:szCs w:val="18"/>
              </w:rPr>
              <w:t>12</w:t>
            </w:r>
          </w:p>
        </w:tc>
        <w:tc>
          <w:tcPr>
            <w:tcW w:w="2835" w:type="dxa"/>
          </w:tcPr>
          <w:p w14:paraId="49B48186" w14:textId="77777777" w:rsidR="00E97FE9" w:rsidRDefault="00E97FE9" w:rsidP="00E97FE9">
            <w:pPr>
              <w:spacing w:before="60" w:after="60" w:line="240" w:lineRule="auto"/>
              <w:rPr>
                <w:rFonts w:ascii="Arial" w:eastAsia="Arial" w:hAnsi="Arial" w:cs="Arial"/>
                <w:color w:val="000000"/>
                <w:sz w:val="18"/>
                <w:szCs w:val="18"/>
              </w:rPr>
            </w:pPr>
            <w:r>
              <w:rPr>
                <w:rFonts w:ascii="Arial" w:eastAsia="Arial" w:hAnsi="Arial" w:cs="Arial"/>
                <w:color w:val="000000"/>
                <w:sz w:val="18"/>
                <w:szCs w:val="18"/>
              </w:rPr>
              <w:t>2-6, 8-9, 15-19</w:t>
            </w:r>
          </w:p>
        </w:tc>
      </w:tr>
    </w:tbl>
    <w:p w14:paraId="39112E1F" w14:textId="77777777" w:rsidR="00A62324" w:rsidRPr="00434299" w:rsidRDefault="00A62324" w:rsidP="00A62324">
      <w:pPr>
        <w:rPr>
          <w:color w:val="000000" w:themeColor="text1"/>
        </w:rPr>
      </w:pPr>
    </w:p>
    <w:p w14:paraId="63232417" w14:textId="77777777" w:rsidR="00895070" w:rsidRPr="00434299" w:rsidRDefault="00895070" w:rsidP="007A6E22">
      <w:pPr>
        <w:pStyle w:val="Heading1"/>
        <w:rPr>
          <w:color w:val="000000" w:themeColor="text1"/>
        </w:rPr>
      </w:pPr>
      <w:bookmarkStart w:id="76" w:name="_Toc528588028"/>
      <w:bookmarkStart w:id="77" w:name="_Toc19011989"/>
      <w:r w:rsidRPr="00EB06C1">
        <w:lastRenderedPageBreak/>
        <w:t>Appendix 2:</w:t>
      </w:r>
      <w:r w:rsidR="00B254C1" w:rsidRPr="00EB06C1">
        <w:br/>
      </w:r>
      <w:bookmarkStart w:id="78" w:name="_Toc528588029"/>
      <w:bookmarkEnd w:id="76"/>
      <w:r w:rsidRPr="00EB06C1">
        <w:t>Training requirements</w:t>
      </w:r>
      <w:bookmarkEnd w:id="77"/>
      <w:bookmarkEnd w:id="78"/>
    </w:p>
    <w:tbl>
      <w:tblPr>
        <w:tblW w:w="8647" w:type="dxa"/>
        <w:tblBorders>
          <w:top w:val="single" w:sz="4" w:space="0" w:color="A6A6A6"/>
          <w:bottom w:val="single" w:sz="4" w:space="0" w:color="A6A6A6"/>
          <w:insideH w:val="single" w:sz="4" w:space="0" w:color="A6A6A6"/>
          <w:insideV w:val="nil"/>
        </w:tblBorders>
        <w:tblLayout w:type="fixed"/>
        <w:tblLook w:val="0400" w:firstRow="0" w:lastRow="0" w:firstColumn="0" w:lastColumn="0" w:noHBand="0" w:noVBand="1"/>
      </w:tblPr>
      <w:tblGrid>
        <w:gridCol w:w="2920"/>
        <w:gridCol w:w="1431"/>
        <w:gridCol w:w="1432"/>
        <w:gridCol w:w="1432"/>
        <w:gridCol w:w="1432"/>
      </w:tblGrid>
      <w:tr w:rsidR="00E97FE9" w14:paraId="23F66D2C" w14:textId="77777777" w:rsidTr="000E0AC8">
        <w:tc>
          <w:tcPr>
            <w:tcW w:w="2920" w:type="dxa"/>
            <w:tcBorders>
              <w:top w:val="nil"/>
              <w:left w:val="nil"/>
              <w:bottom w:val="nil"/>
              <w:right w:val="nil"/>
            </w:tcBorders>
            <w:shd w:val="clear" w:color="auto" w:fill="D9D9D9"/>
          </w:tcPr>
          <w:p w14:paraId="562C7579" w14:textId="77777777" w:rsidR="00E97FE9" w:rsidRPr="000E0AC8" w:rsidRDefault="00E97FE9" w:rsidP="000E0AC8">
            <w:pPr>
              <w:keepNext/>
              <w:spacing w:before="60" w:after="60"/>
              <w:rPr>
                <w:rFonts w:eastAsia="Arial" w:cs="Segoe UI"/>
                <w:b/>
                <w:color w:val="000000"/>
                <w:sz w:val="18"/>
                <w:szCs w:val="18"/>
                <w:lang w:eastAsia="en-NZ"/>
              </w:rPr>
            </w:pPr>
            <w:bookmarkStart w:id="79" w:name="_Toc529189944"/>
          </w:p>
        </w:tc>
        <w:tc>
          <w:tcPr>
            <w:tcW w:w="1431" w:type="dxa"/>
            <w:tcBorders>
              <w:top w:val="nil"/>
              <w:left w:val="nil"/>
              <w:bottom w:val="nil"/>
              <w:right w:val="nil"/>
            </w:tcBorders>
            <w:shd w:val="clear" w:color="auto" w:fill="D9D9D9"/>
            <w:hideMark/>
          </w:tcPr>
          <w:p w14:paraId="02A38B1D" w14:textId="77777777" w:rsidR="00E97FE9" w:rsidRPr="000E0AC8" w:rsidRDefault="00E97FE9" w:rsidP="000E0AC8">
            <w:pPr>
              <w:keepNext/>
              <w:spacing w:before="60" w:after="60"/>
              <w:jc w:val="center"/>
              <w:rPr>
                <w:rFonts w:eastAsia="Arial" w:cs="Segoe UI"/>
                <w:b/>
                <w:color w:val="000000"/>
                <w:sz w:val="18"/>
                <w:szCs w:val="18"/>
              </w:rPr>
            </w:pPr>
            <w:r w:rsidRPr="000E0AC8">
              <w:rPr>
                <w:rFonts w:eastAsia="Arial" w:cs="Segoe UI"/>
                <w:b/>
                <w:color w:val="000000"/>
                <w:sz w:val="18"/>
                <w:szCs w:val="18"/>
              </w:rPr>
              <w:t>User</w:t>
            </w:r>
            <w:r w:rsidR="000E0AC8">
              <w:rPr>
                <w:rFonts w:eastAsia="Arial" w:cs="Segoe UI"/>
                <w:b/>
                <w:color w:val="000000"/>
                <w:sz w:val="18"/>
                <w:szCs w:val="18"/>
              </w:rPr>
              <w:t xml:space="preserve">             </w:t>
            </w:r>
            <w:proofErr w:type="gramStart"/>
            <w:r w:rsidR="000E0AC8">
              <w:rPr>
                <w:rFonts w:eastAsia="Arial" w:cs="Segoe UI"/>
                <w:b/>
                <w:color w:val="000000"/>
                <w:sz w:val="18"/>
                <w:szCs w:val="18"/>
              </w:rPr>
              <w:t xml:space="preserve">   </w:t>
            </w:r>
            <w:r w:rsidRPr="000E0AC8">
              <w:rPr>
                <w:rFonts w:eastAsia="Arial" w:cs="Segoe UI"/>
                <w:b/>
                <w:color w:val="000000"/>
                <w:sz w:val="18"/>
                <w:szCs w:val="18"/>
              </w:rPr>
              <w:t>(</w:t>
            </w:r>
            <w:proofErr w:type="gramEnd"/>
            <w:r w:rsidRPr="000E0AC8">
              <w:rPr>
                <w:rFonts w:eastAsia="Arial" w:cs="Segoe UI"/>
                <w:b/>
                <w:color w:val="000000"/>
                <w:sz w:val="18"/>
                <w:szCs w:val="18"/>
              </w:rPr>
              <w:t>X-ray)</w:t>
            </w:r>
          </w:p>
        </w:tc>
        <w:tc>
          <w:tcPr>
            <w:tcW w:w="1432" w:type="dxa"/>
            <w:tcBorders>
              <w:top w:val="nil"/>
              <w:left w:val="nil"/>
              <w:bottom w:val="nil"/>
              <w:right w:val="nil"/>
            </w:tcBorders>
            <w:shd w:val="clear" w:color="auto" w:fill="D9D9D9"/>
            <w:hideMark/>
          </w:tcPr>
          <w:p w14:paraId="571C7714" w14:textId="77777777" w:rsidR="00E97FE9" w:rsidRPr="000E0AC8" w:rsidRDefault="00E97FE9" w:rsidP="000E0AC8">
            <w:pPr>
              <w:keepNext/>
              <w:spacing w:before="60" w:after="60"/>
              <w:jc w:val="center"/>
              <w:rPr>
                <w:rFonts w:eastAsia="Arial" w:cs="Segoe UI"/>
                <w:b/>
                <w:color w:val="000000"/>
                <w:sz w:val="18"/>
                <w:szCs w:val="18"/>
              </w:rPr>
            </w:pPr>
            <w:r w:rsidRPr="000E0AC8">
              <w:rPr>
                <w:rFonts w:eastAsia="Arial" w:cs="Segoe UI"/>
                <w:b/>
                <w:color w:val="000000"/>
                <w:sz w:val="18"/>
                <w:szCs w:val="18"/>
              </w:rPr>
              <w:t>User</w:t>
            </w:r>
            <w:r w:rsidR="000E0AC8">
              <w:rPr>
                <w:rFonts w:eastAsia="Arial" w:cs="Segoe UI"/>
                <w:b/>
                <w:color w:val="000000"/>
                <w:sz w:val="18"/>
                <w:szCs w:val="18"/>
              </w:rPr>
              <w:t xml:space="preserve">   </w:t>
            </w:r>
            <w:proofErr w:type="gramStart"/>
            <w:r w:rsidR="000E0AC8">
              <w:rPr>
                <w:rFonts w:eastAsia="Arial" w:cs="Segoe UI"/>
                <w:b/>
                <w:color w:val="000000"/>
                <w:sz w:val="18"/>
                <w:szCs w:val="18"/>
              </w:rPr>
              <w:t xml:space="preserve">   </w:t>
            </w:r>
            <w:r w:rsidRPr="000E0AC8">
              <w:rPr>
                <w:rFonts w:eastAsia="Arial" w:cs="Segoe UI"/>
                <w:b/>
                <w:color w:val="000000"/>
                <w:sz w:val="18"/>
                <w:szCs w:val="18"/>
              </w:rPr>
              <w:t>(</w:t>
            </w:r>
            <w:proofErr w:type="spellStart"/>
            <w:proofErr w:type="gramEnd"/>
            <w:r w:rsidRPr="000E0AC8">
              <w:rPr>
                <w:rFonts w:eastAsia="Arial" w:cs="Segoe UI"/>
                <w:b/>
                <w:color w:val="000000"/>
                <w:sz w:val="18"/>
                <w:szCs w:val="18"/>
              </w:rPr>
              <w:t>Radmat</w:t>
            </w:r>
            <w:proofErr w:type="spellEnd"/>
            <w:r w:rsidRPr="000E0AC8">
              <w:rPr>
                <w:rFonts w:eastAsia="Arial" w:cs="Segoe UI"/>
                <w:b/>
                <w:color w:val="000000"/>
                <w:sz w:val="18"/>
                <w:szCs w:val="18"/>
              </w:rPr>
              <w:t>)</w:t>
            </w:r>
          </w:p>
        </w:tc>
        <w:tc>
          <w:tcPr>
            <w:tcW w:w="1432" w:type="dxa"/>
            <w:tcBorders>
              <w:top w:val="nil"/>
              <w:left w:val="nil"/>
              <w:bottom w:val="nil"/>
              <w:right w:val="nil"/>
            </w:tcBorders>
            <w:shd w:val="clear" w:color="auto" w:fill="D9D9D9"/>
          </w:tcPr>
          <w:p w14:paraId="7A112629" w14:textId="77777777" w:rsidR="00E97FE9" w:rsidRPr="000E0AC8" w:rsidRDefault="00E97FE9" w:rsidP="000E0AC8">
            <w:pPr>
              <w:keepNext/>
              <w:spacing w:before="60" w:after="60"/>
              <w:jc w:val="center"/>
              <w:rPr>
                <w:rFonts w:eastAsia="Arial" w:cs="Segoe UI"/>
                <w:b/>
                <w:color w:val="000000"/>
                <w:sz w:val="18"/>
                <w:szCs w:val="18"/>
              </w:rPr>
            </w:pPr>
            <w:r w:rsidRPr="000E0AC8">
              <w:rPr>
                <w:rFonts w:eastAsia="Arial" w:cs="Segoe UI"/>
                <w:b/>
                <w:color w:val="000000"/>
                <w:sz w:val="18"/>
                <w:szCs w:val="18"/>
              </w:rPr>
              <w:t>Radiation safety officer</w:t>
            </w:r>
          </w:p>
        </w:tc>
        <w:tc>
          <w:tcPr>
            <w:tcW w:w="1432" w:type="dxa"/>
            <w:tcBorders>
              <w:top w:val="nil"/>
              <w:left w:val="nil"/>
              <w:bottom w:val="nil"/>
              <w:right w:val="nil"/>
            </w:tcBorders>
            <w:shd w:val="clear" w:color="auto" w:fill="D9D9D9"/>
          </w:tcPr>
          <w:p w14:paraId="7EF1F950" w14:textId="77777777" w:rsidR="00E97FE9" w:rsidRPr="000E0AC8" w:rsidRDefault="00E97FE9" w:rsidP="000E0AC8">
            <w:pPr>
              <w:keepNext/>
              <w:spacing w:before="60" w:after="60"/>
              <w:jc w:val="center"/>
              <w:rPr>
                <w:rFonts w:eastAsia="Arial" w:cs="Segoe UI"/>
                <w:b/>
                <w:color w:val="000000"/>
                <w:sz w:val="18"/>
                <w:szCs w:val="18"/>
              </w:rPr>
            </w:pPr>
            <w:r w:rsidRPr="000E0AC8">
              <w:rPr>
                <w:rFonts w:eastAsia="Arial" w:cs="Segoe UI"/>
                <w:b/>
                <w:color w:val="000000"/>
                <w:sz w:val="18"/>
                <w:szCs w:val="18"/>
              </w:rPr>
              <w:t>Servicing engineer</w:t>
            </w:r>
          </w:p>
        </w:tc>
      </w:tr>
      <w:tr w:rsidR="00E97FE9" w14:paraId="0FF2A94B" w14:textId="77777777" w:rsidTr="000E0AC8">
        <w:tc>
          <w:tcPr>
            <w:tcW w:w="2920" w:type="dxa"/>
            <w:tcBorders>
              <w:top w:val="nil"/>
              <w:left w:val="nil"/>
              <w:bottom w:val="single" w:sz="4" w:space="0" w:color="A6A6A6"/>
              <w:right w:val="single" w:sz="4" w:space="0" w:color="A6A6A6"/>
            </w:tcBorders>
            <w:vAlign w:val="center"/>
            <w:hideMark/>
          </w:tcPr>
          <w:p w14:paraId="3FC6F53F" w14:textId="77777777" w:rsidR="00E97FE9" w:rsidRPr="000E0AC8" w:rsidRDefault="00E97FE9">
            <w:pPr>
              <w:spacing w:before="60" w:after="60"/>
              <w:rPr>
                <w:rFonts w:eastAsia="Arial" w:cs="Segoe UI"/>
                <w:color w:val="000000"/>
                <w:sz w:val="18"/>
                <w:szCs w:val="18"/>
              </w:rPr>
            </w:pPr>
            <w:r w:rsidRPr="000E0AC8">
              <w:rPr>
                <w:rFonts w:eastAsia="Arial" w:cs="Segoe UI"/>
                <w:color w:val="000000"/>
                <w:sz w:val="18"/>
                <w:szCs w:val="18"/>
              </w:rPr>
              <w:t>Atomic structure and interaction of radiation</w:t>
            </w:r>
          </w:p>
        </w:tc>
        <w:tc>
          <w:tcPr>
            <w:tcW w:w="1431" w:type="dxa"/>
            <w:tcBorders>
              <w:top w:val="nil"/>
              <w:left w:val="single" w:sz="4" w:space="0" w:color="A6A6A6"/>
              <w:bottom w:val="single" w:sz="4" w:space="0" w:color="A6A6A6"/>
              <w:right w:val="nil"/>
            </w:tcBorders>
            <w:vAlign w:val="center"/>
            <w:hideMark/>
          </w:tcPr>
          <w:p w14:paraId="4EBB3792"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l</w:t>
            </w:r>
          </w:p>
        </w:tc>
        <w:tc>
          <w:tcPr>
            <w:tcW w:w="1432" w:type="dxa"/>
            <w:tcBorders>
              <w:top w:val="nil"/>
              <w:left w:val="nil"/>
              <w:bottom w:val="single" w:sz="4" w:space="0" w:color="A6A6A6"/>
              <w:right w:val="nil"/>
            </w:tcBorders>
            <w:vAlign w:val="center"/>
            <w:hideMark/>
          </w:tcPr>
          <w:p w14:paraId="7F4FB307"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l</w:t>
            </w:r>
          </w:p>
        </w:tc>
        <w:tc>
          <w:tcPr>
            <w:tcW w:w="1432" w:type="dxa"/>
            <w:tcBorders>
              <w:top w:val="nil"/>
              <w:left w:val="nil"/>
              <w:bottom w:val="single" w:sz="4" w:space="0" w:color="A6A6A6"/>
              <w:right w:val="nil"/>
            </w:tcBorders>
            <w:vAlign w:val="center"/>
            <w:hideMark/>
          </w:tcPr>
          <w:p w14:paraId="2F940F53"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l</w:t>
            </w:r>
          </w:p>
        </w:tc>
        <w:tc>
          <w:tcPr>
            <w:tcW w:w="1432" w:type="dxa"/>
            <w:tcBorders>
              <w:top w:val="nil"/>
              <w:left w:val="nil"/>
              <w:bottom w:val="single" w:sz="4" w:space="0" w:color="A6A6A6"/>
              <w:right w:val="nil"/>
            </w:tcBorders>
            <w:vAlign w:val="center"/>
            <w:hideMark/>
          </w:tcPr>
          <w:p w14:paraId="5E1CBFB0"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m</w:t>
            </w:r>
          </w:p>
        </w:tc>
      </w:tr>
      <w:tr w:rsidR="00E97FE9" w14:paraId="2BD2617A" w14:textId="77777777" w:rsidTr="000E0AC8">
        <w:tc>
          <w:tcPr>
            <w:tcW w:w="2920" w:type="dxa"/>
            <w:tcBorders>
              <w:top w:val="nil"/>
              <w:left w:val="nil"/>
              <w:bottom w:val="single" w:sz="4" w:space="0" w:color="A6A6A6"/>
              <w:right w:val="single" w:sz="4" w:space="0" w:color="A6A6A6"/>
            </w:tcBorders>
            <w:vAlign w:val="center"/>
            <w:hideMark/>
          </w:tcPr>
          <w:p w14:paraId="6B555A5D" w14:textId="77777777" w:rsidR="00E97FE9" w:rsidRPr="000E0AC8" w:rsidRDefault="00E97FE9">
            <w:pPr>
              <w:spacing w:before="60" w:after="60"/>
              <w:rPr>
                <w:rFonts w:eastAsia="Arial" w:cs="Segoe UI"/>
                <w:color w:val="000000"/>
                <w:sz w:val="18"/>
                <w:szCs w:val="18"/>
              </w:rPr>
            </w:pPr>
            <w:r w:rsidRPr="000E0AC8">
              <w:rPr>
                <w:rFonts w:eastAsia="Arial" w:cs="Segoe UI"/>
                <w:color w:val="000000"/>
                <w:sz w:val="18"/>
                <w:szCs w:val="18"/>
              </w:rPr>
              <w:t>X-ray production</w:t>
            </w:r>
          </w:p>
        </w:tc>
        <w:tc>
          <w:tcPr>
            <w:tcW w:w="1431" w:type="dxa"/>
            <w:tcBorders>
              <w:top w:val="nil"/>
              <w:left w:val="single" w:sz="4" w:space="0" w:color="A6A6A6"/>
              <w:bottom w:val="single" w:sz="4" w:space="0" w:color="A6A6A6"/>
              <w:right w:val="nil"/>
            </w:tcBorders>
            <w:vAlign w:val="center"/>
            <w:hideMark/>
          </w:tcPr>
          <w:p w14:paraId="4478A3DC"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l</w:t>
            </w:r>
          </w:p>
        </w:tc>
        <w:tc>
          <w:tcPr>
            <w:tcW w:w="1432" w:type="dxa"/>
            <w:tcBorders>
              <w:top w:val="nil"/>
              <w:left w:val="nil"/>
              <w:bottom w:val="single" w:sz="4" w:space="0" w:color="A6A6A6"/>
              <w:right w:val="nil"/>
            </w:tcBorders>
            <w:vAlign w:val="center"/>
            <w:hideMark/>
          </w:tcPr>
          <w:p w14:paraId="63331559"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x</w:t>
            </w:r>
          </w:p>
        </w:tc>
        <w:tc>
          <w:tcPr>
            <w:tcW w:w="1432" w:type="dxa"/>
            <w:tcBorders>
              <w:top w:val="nil"/>
              <w:left w:val="nil"/>
              <w:bottom w:val="single" w:sz="4" w:space="0" w:color="A6A6A6"/>
              <w:right w:val="nil"/>
            </w:tcBorders>
            <w:vAlign w:val="center"/>
            <w:hideMark/>
          </w:tcPr>
          <w:p w14:paraId="39C6DCC9"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l</w:t>
            </w:r>
          </w:p>
        </w:tc>
        <w:tc>
          <w:tcPr>
            <w:tcW w:w="1432" w:type="dxa"/>
            <w:tcBorders>
              <w:top w:val="nil"/>
              <w:left w:val="nil"/>
              <w:bottom w:val="single" w:sz="4" w:space="0" w:color="A6A6A6"/>
              <w:right w:val="nil"/>
            </w:tcBorders>
            <w:vAlign w:val="center"/>
            <w:hideMark/>
          </w:tcPr>
          <w:p w14:paraId="1D10E29D"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m</w:t>
            </w:r>
          </w:p>
        </w:tc>
      </w:tr>
      <w:tr w:rsidR="00E97FE9" w14:paraId="511C93C2" w14:textId="77777777" w:rsidTr="000E0AC8">
        <w:tc>
          <w:tcPr>
            <w:tcW w:w="2920" w:type="dxa"/>
            <w:tcBorders>
              <w:top w:val="nil"/>
              <w:left w:val="nil"/>
              <w:bottom w:val="single" w:sz="4" w:space="0" w:color="A6A6A6"/>
              <w:right w:val="single" w:sz="4" w:space="0" w:color="A6A6A6"/>
            </w:tcBorders>
            <w:vAlign w:val="center"/>
            <w:hideMark/>
          </w:tcPr>
          <w:p w14:paraId="40F240E3" w14:textId="77777777" w:rsidR="00E97FE9" w:rsidRPr="000E0AC8" w:rsidRDefault="00E97FE9">
            <w:pPr>
              <w:spacing w:before="60" w:after="60"/>
              <w:rPr>
                <w:rFonts w:eastAsia="Arial" w:cs="Segoe UI"/>
                <w:color w:val="000000"/>
                <w:sz w:val="18"/>
                <w:szCs w:val="18"/>
              </w:rPr>
            </w:pPr>
            <w:r w:rsidRPr="000E0AC8">
              <w:rPr>
                <w:rFonts w:eastAsia="Arial" w:cs="Segoe UI"/>
                <w:color w:val="000000"/>
                <w:sz w:val="18"/>
                <w:szCs w:val="18"/>
              </w:rPr>
              <w:t>Nuclear structure and radioactivity</w:t>
            </w:r>
          </w:p>
        </w:tc>
        <w:tc>
          <w:tcPr>
            <w:tcW w:w="1431" w:type="dxa"/>
            <w:tcBorders>
              <w:top w:val="nil"/>
              <w:left w:val="single" w:sz="4" w:space="0" w:color="A6A6A6"/>
              <w:bottom w:val="single" w:sz="4" w:space="0" w:color="A6A6A6"/>
              <w:right w:val="nil"/>
            </w:tcBorders>
            <w:vAlign w:val="center"/>
            <w:hideMark/>
          </w:tcPr>
          <w:p w14:paraId="28B02DD1"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x</w:t>
            </w:r>
          </w:p>
        </w:tc>
        <w:tc>
          <w:tcPr>
            <w:tcW w:w="1432" w:type="dxa"/>
            <w:tcBorders>
              <w:top w:val="single" w:sz="4" w:space="0" w:color="A6A6A6"/>
              <w:left w:val="nil"/>
              <w:bottom w:val="single" w:sz="4" w:space="0" w:color="A6A6A6"/>
              <w:right w:val="nil"/>
            </w:tcBorders>
            <w:vAlign w:val="center"/>
            <w:hideMark/>
          </w:tcPr>
          <w:p w14:paraId="09DA6D3E"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l</w:t>
            </w:r>
          </w:p>
        </w:tc>
        <w:tc>
          <w:tcPr>
            <w:tcW w:w="1432" w:type="dxa"/>
            <w:tcBorders>
              <w:top w:val="single" w:sz="4" w:space="0" w:color="A6A6A6"/>
              <w:left w:val="nil"/>
              <w:bottom w:val="single" w:sz="4" w:space="0" w:color="A6A6A6"/>
              <w:right w:val="nil"/>
            </w:tcBorders>
            <w:vAlign w:val="center"/>
            <w:hideMark/>
          </w:tcPr>
          <w:p w14:paraId="1B9D8D7C"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l</w:t>
            </w:r>
          </w:p>
        </w:tc>
        <w:tc>
          <w:tcPr>
            <w:tcW w:w="1432" w:type="dxa"/>
            <w:tcBorders>
              <w:top w:val="single" w:sz="4" w:space="0" w:color="A6A6A6"/>
              <w:left w:val="nil"/>
              <w:bottom w:val="single" w:sz="4" w:space="0" w:color="A6A6A6"/>
              <w:right w:val="nil"/>
            </w:tcBorders>
            <w:vAlign w:val="center"/>
            <w:hideMark/>
          </w:tcPr>
          <w:p w14:paraId="06499D1A"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m</w:t>
            </w:r>
          </w:p>
        </w:tc>
      </w:tr>
      <w:tr w:rsidR="00E97FE9" w14:paraId="2C78BB1A" w14:textId="77777777" w:rsidTr="000E0AC8">
        <w:tc>
          <w:tcPr>
            <w:tcW w:w="2920" w:type="dxa"/>
            <w:tcBorders>
              <w:top w:val="nil"/>
              <w:left w:val="nil"/>
              <w:bottom w:val="single" w:sz="4" w:space="0" w:color="A6A6A6"/>
              <w:right w:val="single" w:sz="4" w:space="0" w:color="A6A6A6"/>
            </w:tcBorders>
            <w:vAlign w:val="center"/>
            <w:hideMark/>
          </w:tcPr>
          <w:p w14:paraId="505D64D9" w14:textId="77777777" w:rsidR="00E97FE9" w:rsidRPr="000E0AC8" w:rsidRDefault="00E97FE9">
            <w:pPr>
              <w:spacing w:before="60" w:after="60"/>
              <w:rPr>
                <w:rFonts w:eastAsia="Arial" w:cs="Segoe UI"/>
                <w:color w:val="000000"/>
                <w:sz w:val="18"/>
                <w:szCs w:val="18"/>
              </w:rPr>
            </w:pPr>
            <w:r w:rsidRPr="000E0AC8">
              <w:rPr>
                <w:rFonts w:eastAsia="Arial" w:cs="Segoe UI"/>
                <w:color w:val="000000"/>
                <w:sz w:val="18"/>
                <w:szCs w:val="18"/>
              </w:rPr>
              <w:t>Radiological quantities and units</w:t>
            </w:r>
          </w:p>
        </w:tc>
        <w:tc>
          <w:tcPr>
            <w:tcW w:w="1431" w:type="dxa"/>
            <w:tcBorders>
              <w:top w:val="nil"/>
              <w:left w:val="single" w:sz="4" w:space="0" w:color="A6A6A6"/>
              <w:bottom w:val="single" w:sz="4" w:space="0" w:color="A6A6A6"/>
              <w:right w:val="nil"/>
            </w:tcBorders>
            <w:vAlign w:val="center"/>
            <w:hideMark/>
          </w:tcPr>
          <w:p w14:paraId="29F2BDD6"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l</w:t>
            </w:r>
          </w:p>
        </w:tc>
        <w:tc>
          <w:tcPr>
            <w:tcW w:w="1432" w:type="dxa"/>
            <w:tcBorders>
              <w:top w:val="single" w:sz="4" w:space="0" w:color="A6A6A6"/>
              <w:left w:val="nil"/>
              <w:bottom w:val="single" w:sz="4" w:space="0" w:color="A6A6A6"/>
              <w:right w:val="nil"/>
            </w:tcBorders>
            <w:vAlign w:val="center"/>
            <w:hideMark/>
          </w:tcPr>
          <w:p w14:paraId="60698EE3"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l</w:t>
            </w:r>
          </w:p>
        </w:tc>
        <w:tc>
          <w:tcPr>
            <w:tcW w:w="1432" w:type="dxa"/>
            <w:tcBorders>
              <w:top w:val="single" w:sz="4" w:space="0" w:color="A6A6A6"/>
              <w:left w:val="nil"/>
              <w:bottom w:val="single" w:sz="4" w:space="0" w:color="A6A6A6"/>
              <w:right w:val="nil"/>
            </w:tcBorders>
            <w:vAlign w:val="center"/>
            <w:hideMark/>
          </w:tcPr>
          <w:p w14:paraId="4C9B73A1"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l</w:t>
            </w:r>
          </w:p>
        </w:tc>
        <w:tc>
          <w:tcPr>
            <w:tcW w:w="1432" w:type="dxa"/>
            <w:tcBorders>
              <w:top w:val="single" w:sz="4" w:space="0" w:color="A6A6A6"/>
              <w:left w:val="nil"/>
              <w:bottom w:val="single" w:sz="4" w:space="0" w:color="A6A6A6"/>
              <w:right w:val="nil"/>
            </w:tcBorders>
            <w:vAlign w:val="center"/>
            <w:hideMark/>
          </w:tcPr>
          <w:p w14:paraId="02AFC72D"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m</w:t>
            </w:r>
          </w:p>
        </w:tc>
      </w:tr>
      <w:tr w:rsidR="00E97FE9" w14:paraId="3EACEBBB" w14:textId="77777777" w:rsidTr="000E0AC8">
        <w:tc>
          <w:tcPr>
            <w:tcW w:w="2920" w:type="dxa"/>
            <w:tcBorders>
              <w:top w:val="nil"/>
              <w:left w:val="nil"/>
              <w:bottom w:val="single" w:sz="4" w:space="0" w:color="A6A6A6"/>
              <w:right w:val="single" w:sz="4" w:space="0" w:color="A6A6A6"/>
            </w:tcBorders>
            <w:vAlign w:val="center"/>
            <w:hideMark/>
          </w:tcPr>
          <w:p w14:paraId="2EAE9F4D" w14:textId="77777777" w:rsidR="00E97FE9" w:rsidRPr="000E0AC8" w:rsidRDefault="00E97FE9">
            <w:pPr>
              <w:spacing w:before="60" w:after="60"/>
              <w:rPr>
                <w:rFonts w:eastAsia="Arial" w:cs="Segoe UI"/>
                <w:color w:val="000000"/>
                <w:sz w:val="18"/>
                <w:szCs w:val="18"/>
              </w:rPr>
            </w:pPr>
            <w:r w:rsidRPr="000E0AC8">
              <w:rPr>
                <w:rFonts w:eastAsia="Arial" w:cs="Segoe UI"/>
                <w:color w:val="000000"/>
                <w:sz w:val="18"/>
                <w:szCs w:val="18"/>
              </w:rPr>
              <w:t>Physical characteristics of irradiating apparatus</w:t>
            </w:r>
          </w:p>
        </w:tc>
        <w:tc>
          <w:tcPr>
            <w:tcW w:w="1431" w:type="dxa"/>
            <w:tcBorders>
              <w:top w:val="nil"/>
              <w:left w:val="single" w:sz="4" w:space="0" w:color="A6A6A6"/>
              <w:bottom w:val="single" w:sz="4" w:space="0" w:color="A6A6A6"/>
              <w:right w:val="nil"/>
            </w:tcBorders>
            <w:vAlign w:val="center"/>
            <w:hideMark/>
          </w:tcPr>
          <w:p w14:paraId="7C22290E"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m</w:t>
            </w:r>
          </w:p>
        </w:tc>
        <w:tc>
          <w:tcPr>
            <w:tcW w:w="1432" w:type="dxa"/>
            <w:tcBorders>
              <w:top w:val="single" w:sz="4" w:space="0" w:color="A6A6A6"/>
              <w:left w:val="nil"/>
              <w:bottom w:val="single" w:sz="4" w:space="0" w:color="A6A6A6"/>
              <w:right w:val="nil"/>
            </w:tcBorders>
            <w:vAlign w:val="center"/>
            <w:hideMark/>
          </w:tcPr>
          <w:p w14:paraId="458E075B"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m</w:t>
            </w:r>
          </w:p>
        </w:tc>
        <w:tc>
          <w:tcPr>
            <w:tcW w:w="1432" w:type="dxa"/>
            <w:tcBorders>
              <w:top w:val="single" w:sz="4" w:space="0" w:color="A6A6A6"/>
              <w:left w:val="nil"/>
              <w:bottom w:val="single" w:sz="4" w:space="0" w:color="A6A6A6"/>
              <w:right w:val="nil"/>
            </w:tcBorders>
            <w:vAlign w:val="center"/>
            <w:hideMark/>
          </w:tcPr>
          <w:p w14:paraId="74BCFEE7"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m</w:t>
            </w:r>
          </w:p>
        </w:tc>
        <w:tc>
          <w:tcPr>
            <w:tcW w:w="1432" w:type="dxa"/>
            <w:tcBorders>
              <w:top w:val="single" w:sz="4" w:space="0" w:color="A6A6A6"/>
              <w:left w:val="nil"/>
              <w:bottom w:val="single" w:sz="4" w:space="0" w:color="A6A6A6"/>
              <w:right w:val="nil"/>
            </w:tcBorders>
            <w:vAlign w:val="center"/>
            <w:hideMark/>
          </w:tcPr>
          <w:p w14:paraId="118BE3C0"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m</w:t>
            </w:r>
          </w:p>
        </w:tc>
      </w:tr>
      <w:tr w:rsidR="00E97FE9" w14:paraId="7B2A94A4" w14:textId="77777777" w:rsidTr="000E0AC8">
        <w:tc>
          <w:tcPr>
            <w:tcW w:w="2920" w:type="dxa"/>
            <w:tcBorders>
              <w:top w:val="nil"/>
              <w:left w:val="nil"/>
              <w:bottom w:val="single" w:sz="4" w:space="0" w:color="A6A6A6"/>
              <w:right w:val="single" w:sz="4" w:space="0" w:color="A6A6A6"/>
            </w:tcBorders>
            <w:vAlign w:val="center"/>
            <w:hideMark/>
          </w:tcPr>
          <w:p w14:paraId="0ADC3A81" w14:textId="77777777" w:rsidR="00E97FE9" w:rsidRPr="000E0AC8" w:rsidRDefault="00E97FE9">
            <w:pPr>
              <w:spacing w:before="60" w:after="60"/>
              <w:rPr>
                <w:rFonts w:eastAsia="Arial" w:cs="Segoe UI"/>
                <w:color w:val="000000"/>
                <w:sz w:val="18"/>
                <w:szCs w:val="18"/>
              </w:rPr>
            </w:pPr>
            <w:r w:rsidRPr="000E0AC8">
              <w:rPr>
                <w:rFonts w:eastAsia="Arial" w:cs="Segoe UI"/>
                <w:color w:val="000000"/>
                <w:sz w:val="18"/>
                <w:szCs w:val="18"/>
              </w:rPr>
              <w:t>Fundamentals of radiation detection</w:t>
            </w:r>
          </w:p>
        </w:tc>
        <w:tc>
          <w:tcPr>
            <w:tcW w:w="1431" w:type="dxa"/>
            <w:tcBorders>
              <w:top w:val="nil"/>
              <w:left w:val="single" w:sz="4" w:space="0" w:color="A6A6A6"/>
              <w:bottom w:val="single" w:sz="4" w:space="0" w:color="A6A6A6"/>
              <w:right w:val="nil"/>
            </w:tcBorders>
            <w:vAlign w:val="center"/>
            <w:hideMark/>
          </w:tcPr>
          <w:p w14:paraId="3DBD2AF9"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m</w:t>
            </w:r>
          </w:p>
        </w:tc>
        <w:tc>
          <w:tcPr>
            <w:tcW w:w="1432" w:type="dxa"/>
            <w:tcBorders>
              <w:top w:val="single" w:sz="4" w:space="0" w:color="A6A6A6"/>
              <w:left w:val="nil"/>
              <w:bottom w:val="single" w:sz="4" w:space="0" w:color="A6A6A6"/>
              <w:right w:val="nil"/>
            </w:tcBorders>
            <w:vAlign w:val="center"/>
            <w:hideMark/>
          </w:tcPr>
          <w:p w14:paraId="1D267092"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m</w:t>
            </w:r>
          </w:p>
        </w:tc>
        <w:tc>
          <w:tcPr>
            <w:tcW w:w="1432" w:type="dxa"/>
            <w:tcBorders>
              <w:top w:val="single" w:sz="4" w:space="0" w:color="A6A6A6"/>
              <w:left w:val="nil"/>
              <w:bottom w:val="single" w:sz="4" w:space="0" w:color="A6A6A6"/>
              <w:right w:val="nil"/>
            </w:tcBorders>
            <w:vAlign w:val="center"/>
            <w:hideMark/>
          </w:tcPr>
          <w:p w14:paraId="66B949E8"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m</w:t>
            </w:r>
          </w:p>
        </w:tc>
        <w:tc>
          <w:tcPr>
            <w:tcW w:w="1432" w:type="dxa"/>
            <w:tcBorders>
              <w:top w:val="single" w:sz="4" w:space="0" w:color="A6A6A6"/>
              <w:left w:val="nil"/>
              <w:bottom w:val="single" w:sz="4" w:space="0" w:color="A6A6A6"/>
              <w:right w:val="nil"/>
            </w:tcBorders>
            <w:vAlign w:val="center"/>
            <w:hideMark/>
          </w:tcPr>
          <w:p w14:paraId="6D554450"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h</w:t>
            </w:r>
          </w:p>
        </w:tc>
      </w:tr>
      <w:tr w:rsidR="00E97FE9" w14:paraId="5169F729" w14:textId="77777777" w:rsidTr="000E0AC8">
        <w:tc>
          <w:tcPr>
            <w:tcW w:w="2920" w:type="dxa"/>
            <w:tcBorders>
              <w:top w:val="nil"/>
              <w:left w:val="nil"/>
              <w:bottom w:val="single" w:sz="4" w:space="0" w:color="A6A6A6"/>
              <w:right w:val="single" w:sz="4" w:space="0" w:color="A6A6A6"/>
            </w:tcBorders>
            <w:vAlign w:val="center"/>
            <w:hideMark/>
          </w:tcPr>
          <w:p w14:paraId="2B9540DB" w14:textId="77777777" w:rsidR="00E97FE9" w:rsidRPr="000E0AC8" w:rsidRDefault="00E97FE9">
            <w:pPr>
              <w:spacing w:before="60" w:after="60"/>
              <w:rPr>
                <w:rFonts w:eastAsia="Arial" w:cs="Segoe UI"/>
                <w:color w:val="000000"/>
                <w:sz w:val="18"/>
                <w:szCs w:val="18"/>
              </w:rPr>
            </w:pPr>
            <w:r w:rsidRPr="000E0AC8">
              <w:rPr>
                <w:rFonts w:eastAsia="Arial" w:cs="Segoe UI"/>
                <w:color w:val="000000"/>
                <w:sz w:val="18"/>
                <w:szCs w:val="18"/>
              </w:rPr>
              <w:t>Principle and process of justification</w:t>
            </w:r>
          </w:p>
        </w:tc>
        <w:tc>
          <w:tcPr>
            <w:tcW w:w="1431" w:type="dxa"/>
            <w:tcBorders>
              <w:top w:val="nil"/>
              <w:left w:val="single" w:sz="4" w:space="0" w:color="A6A6A6"/>
              <w:bottom w:val="single" w:sz="4" w:space="0" w:color="A6A6A6"/>
              <w:right w:val="nil"/>
            </w:tcBorders>
            <w:vAlign w:val="center"/>
            <w:hideMark/>
          </w:tcPr>
          <w:p w14:paraId="17E5CCFB"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l</w:t>
            </w:r>
          </w:p>
        </w:tc>
        <w:tc>
          <w:tcPr>
            <w:tcW w:w="1432" w:type="dxa"/>
            <w:tcBorders>
              <w:top w:val="single" w:sz="4" w:space="0" w:color="A6A6A6"/>
              <w:left w:val="nil"/>
              <w:bottom w:val="single" w:sz="4" w:space="0" w:color="A6A6A6"/>
              <w:right w:val="nil"/>
            </w:tcBorders>
            <w:vAlign w:val="center"/>
            <w:hideMark/>
          </w:tcPr>
          <w:p w14:paraId="65F56E3B"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l</w:t>
            </w:r>
          </w:p>
        </w:tc>
        <w:tc>
          <w:tcPr>
            <w:tcW w:w="1432" w:type="dxa"/>
            <w:tcBorders>
              <w:top w:val="single" w:sz="4" w:space="0" w:color="A6A6A6"/>
              <w:left w:val="nil"/>
              <w:bottom w:val="single" w:sz="4" w:space="0" w:color="A6A6A6"/>
              <w:right w:val="nil"/>
            </w:tcBorders>
            <w:vAlign w:val="center"/>
            <w:hideMark/>
          </w:tcPr>
          <w:p w14:paraId="1392BE5B"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m</w:t>
            </w:r>
          </w:p>
        </w:tc>
        <w:tc>
          <w:tcPr>
            <w:tcW w:w="1432" w:type="dxa"/>
            <w:tcBorders>
              <w:top w:val="single" w:sz="4" w:space="0" w:color="A6A6A6"/>
              <w:left w:val="nil"/>
              <w:bottom w:val="single" w:sz="4" w:space="0" w:color="A6A6A6"/>
              <w:right w:val="nil"/>
            </w:tcBorders>
            <w:vAlign w:val="center"/>
            <w:hideMark/>
          </w:tcPr>
          <w:p w14:paraId="7F9D5244"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x</w:t>
            </w:r>
          </w:p>
        </w:tc>
      </w:tr>
      <w:tr w:rsidR="00E97FE9" w14:paraId="33E9C416" w14:textId="77777777" w:rsidTr="000E0AC8">
        <w:tc>
          <w:tcPr>
            <w:tcW w:w="2920" w:type="dxa"/>
            <w:tcBorders>
              <w:top w:val="nil"/>
              <w:left w:val="nil"/>
              <w:bottom w:val="single" w:sz="4" w:space="0" w:color="A6A6A6"/>
              <w:right w:val="single" w:sz="4" w:space="0" w:color="A6A6A6"/>
            </w:tcBorders>
            <w:vAlign w:val="center"/>
            <w:hideMark/>
          </w:tcPr>
          <w:p w14:paraId="693BAE7E" w14:textId="77777777" w:rsidR="00E97FE9" w:rsidRPr="000E0AC8" w:rsidRDefault="00E97FE9">
            <w:pPr>
              <w:spacing w:before="60" w:after="60"/>
              <w:rPr>
                <w:rFonts w:eastAsia="Arial" w:cs="Segoe UI"/>
                <w:color w:val="000000"/>
                <w:sz w:val="18"/>
                <w:szCs w:val="18"/>
              </w:rPr>
            </w:pPr>
            <w:r w:rsidRPr="000E0AC8">
              <w:rPr>
                <w:rFonts w:eastAsia="Arial" w:cs="Segoe UI"/>
                <w:color w:val="000000"/>
                <w:sz w:val="18"/>
                <w:szCs w:val="18"/>
              </w:rPr>
              <w:t>Fundamentals of radiobiology, biological effects of radiation</w:t>
            </w:r>
          </w:p>
        </w:tc>
        <w:tc>
          <w:tcPr>
            <w:tcW w:w="1431" w:type="dxa"/>
            <w:tcBorders>
              <w:top w:val="nil"/>
              <w:left w:val="single" w:sz="4" w:space="0" w:color="A6A6A6"/>
              <w:bottom w:val="single" w:sz="4" w:space="0" w:color="A6A6A6"/>
              <w:right w:val="nil"/>
            </w:tcBorders>
            <w:vAlign w:val="center"/>
            <w:hideMark/>
          </w:tcPr>
          <w:p w14:paraId="31A2065E"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l</w:t>
            </w:r>
          </w:p>
        </w:tc>
        <w:tc>
          <w:tcPr>
            <w:tcW w:w="1432" w:type="dxa"/>
            <w:tcBorders>
              <w:top w:val="single" w:sz="4" w:space="0" w:color="A6A6A6"/>
              <w:left w:val="nil"/>
              <w:bottom w:val="single" w:sz="4" w:space="0" w:color="A6A6A6"/>
              <w:right w:val="nil"/>
            </w:tcBorders>
            <w:vAlign w:val="center"/>
            <w:hideMark/>
          </w:tcPr>
          <w:p w14:paraId="2FDB21E3"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l</w:t>
            </w:r>
          </w:p>
        </w:tc>
        <w:tc>
          <w:tcPr>
            <w:tcW w:w="1432" w:type="dxa"/>
            <w:tcBorders>
              <w:top w:val="single" w:sz="4" w:space="0" w:color="A6A6A6"/>
              <w:left w:val="nil"/>
              <w:bottom w:val="single" w:sz="4" w:space="0" w:color="A6A6A6"/>
              <w:right w:val="nil"/>
            </w:tcBorders>
            <w:vAlign w:val="center"/>
            <w:hideMark/>
          </w:tcPr>
          <w:p w14:paraId="04AFBDDC"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l</w:t>
            </w:r>
          </w:p>
        </w:tc>
        <w:tc>
          <w:tcPr>
            <w:tcW w:w="1432" w:type="dxa"/>
            <w:tcBorders>
              <w:top w:val="single" w:sz="4" w:space="0" w:color="A6A6A6"/>
              <w:left w:val="nil"/>
              <w:bottom w:val="single" w:sz="4" w:space="0" w:color="A6A6A6"/>
              <w:right w:val="nil"/>
            </w:tcBorders>
            <w:vAlign w:val="center"/>
            <w:hideMark/>
          </w:tcPr>
          <w:p w14:paraId="651363D5"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l</w:t>
            </w:r>
          </w:p>
        </w:tc>
      </w:tr>
      <w:tr w:rsidR="00E97FE9" w14:paraId="0B2EB9F0" w14:textId="77777777" w:rsidTr="000E0AC8">
        <w:tc>
          <w:tcPr>
            <w:tcW w:w="2920" w:type="dxa"/>
            <w:tcBorders>
              <w:top w:val="nil"/>
              <w:left w:val="nil"/>
              <w:bottom w:val="single" w:sz="4" w:space="0" w:color="A6A6A6"/>
              <w:right w:val="single" w:sz="4" w:space="0" w:color="A6A6A6"/>
            </w:tcBorders>
            <w:vAlign w:val="center"/>
            <w:hideMark/>
          </w:tcPr>
          <w:p w14:paraId="2A145470" w14:textId="77777777" w:rsidR="00E97FE9" w:rsidRPr="000E0AC8" w:rsidRDefault="00E97FE9">
            <w:pPr>
              <w:spacing w:before="60" w:after="60"/>
              <w:rPr>
                <w:rFonts w:eastAsia="Arial" w:cs="Segoe UI"/>
                <w:color w:val="000000"/>
                <w:sz w:val="18"/>
                <w:szCs w:val="18"/>
              </w:rPr>
            </w:pPr>
            <w:r w:rsidRPr="000E0AC8">
              <w:rPr>
                <w:rFonts w:eastAsia="Arial" w:cs="Segoe UI"/>
                <w:color w:val="000000"/>
                <w:sz w:val="18"/>
                <w:szCs w:val="18"/>
              </w:rPr>
              <w:t>Risks of cancer and hereditary disease</w:t>
            </w:r>
          </w:p>
        </w:tc>
        <w:tc>
          <w:tcPr>
            <w:tcW w:w="1431" w:type="dxa"/>
            <w:tcBorders>
              <w:top w:val="nil"/>
              <w:left w:val="single" w:sz="4" w:space="0" w:color="A6A6A6"/>
              <w:bottom w:val="single" w:sz="4" w:space="0" w:color="A6A6A6"/>
              <w:right w:val="nil"/>
            </w:tcBorders>
            <w:vAlign w:val="center"/>
            <w:hideMark/>
          </w:tcPr>
          <w:p w14:paraId="68F81B5C"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l</w:t>
            </w:r>
          </w:p>
        </w:tc>
        <w:tc>
          <w:tcPr>
            <w:tcW w:w="1432" w:type="dxa"/>
            <w:tcBorders>
              <w:top w:val="single" w:sz="4" w:space="0" w:color="A6A6A6"/>
              <w:left w:val="nil"/>
              <w:bottom w:val="single" w:sz="4" w:space="0" w:color="A6A6A6"/>
              <w:right w:val="nil"/>
            </w:tcBorders>
            <w:vAlign w:val="center"/>
            <w:hideMark/>
          </w:tcPr>
          <w:p w14:paraId="113E8DFD"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l</w:t>
            </w:r>
          </w:p>
        </w:tc>
        <w:tc>
          <w:tcPr>
            <w:tcW w:w="1432" w:type="dxa"/>
            <w:tcBorders>
              <w:top w:val="single" w:sz="4" w:space="0" w:color="A6A6A6"/>
              <w:left w:val="nil"/>
              <w:bottom w:val="single" w:sz="4" w:space="0" w:color="A6A6A6"/>
              <w:right w:val="nil"/>
            </w:tcBorders>
            <w:vAlign w:val="center"/>
            <w:hideMark/>
          </w:tcPr>
          <w:p w14:paraId="27D9D62A"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l</w:t>
            </w:r>
          </w:p>
        </w:tc>
        <w:tc>
          <w:tcPr>
            <w:tcW w:w="1432" w:type="dxa"/>
            <w:tcBorders>
              <w:top w:val="single" w:sz="4" w:space="0" w:color="A6A6A6"/>
              <w:left w:val="nil"/>
              <w:bottom w:val="single" w:sz="4" w:space="0" w:color="A6A6A6"/>
              <w:right w:val="nil"/>
            </w:tcBorders>
            <w:vAlign w:val="center"/>
            <w:hideMark/>
          </w:tcPr>
          <w:p w14:paraId="6AF9C606"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l</w:t>
            </w:r>
          </w:p>
        </w:tc>
      </w:tr>
      <w:tr w:rsidR="00E97FE9" w14:paraId="19C8314B" w14:textId="77777777" w:rsidTr="000E0AC8">
        <w:tc>
          <w:tcPr>
            <w:tcW w:w="2920" w:type="dxa"/>
            <w:tcBorders>
              <w:top w:val="nil"/>
              <w:left w:val="nil"/>
              <w:bottom w:val="single" w:sz="4" w:space="0" w:color="A6A6A6"/>
              <w:right w:val="single" w:sz="4" w:space="0" w:color="A6A6A6"/>
            </w:tcBorders>
            <w:vAlign w:val="center"/>
            <w:hideMark/>
          </w:tcPr>
          <w:p w14:paraId="1A9FD314" w14:textId="77777777" w:rsidR="00E97FE9" w:rsidRPr="000E0AC8" w:rsidRDefault="00E97FE9">
            <w:pPr>
              <w:spacing w:before="60" w:after="60"/>
              <w:rPr>
                <w:rFonts w:eastAsia="Arial" w:cs="Segoe UI"/>
                <w:color w:val="000000"/>
                <w:sz w:val="18"/>
                <w:szCs w:val="18"/>
              </w:rPr>
            </w:pPr>
            <w:r w:rsidRPr="000E0AC8">
              <w:rPr>
                <w:rFonts w:eastAsia="Arial" w:cs="Segoe UI"/>
                <w:color w:val="000000"/>
                <w:sz w:val="18"/>
                <w:szCs w:val="18"/>
              </w:rPr>
              <w:t>Risks of deterministic effects</w:t>
            </w:r>
          </w:p>
        </w:tc>
        <w:tc>
          <w:tcPr>
            <w:tcW w:w="1431" w:type="dxa"/>
            <w:tcBorders>
              <w:top w:val="nil"/>
              <w:left w:val="single" w:sz="4" w:space="0" w:color="A6A6A6"/>
              <w:bottom w:val="single" w:sz="4" w:space="0" w:color="A6A6A6"/>
              <w:right w:val="nil"/>
            </w:tcBorders>
            <w:vAlign w:val="center"/>
            <w:hideMark/>
          </w:tcPr>
          <w:p w14:paraId="00716429"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l</w:t>
            </w:r>
          </w:p>
        </w:tc>
        <w:tc>
          <w:tcPr>
            <w:tcW w:w="1432" w:type="dxa"/>
            <w:tcBorders>
              <w:top w:val="single" w:sz="4" w:space="0" w:color="A6A6A6"/>
              <w:left w:val="nil"/>
              <w:bottom w:val="single" w:sz="4" w:space="0" w:color="A6A6A6"/>
              <w:right w:val="nil"/>
            </w:tcBorders>
            <w:vAlign w:val="center"/>
            <w:hideMark/>
          </w:tcPr>
          <w:p w14:paraId="191C2DB9"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l</w:t>
            </w:r>
          </w:p>
        </w:tc>
        <w:tc>
          <w:tcPr>
            <w:tcW w:w="1432" w:type="dxa"/>
            <w:tcBorders>
              <w:top w:val="single" w:sz="4" w:space="0" w:color="A6A6A6"/>
              <w:left w:val="nil"/>
              <w:bottom w:val="single" w:sz="4" w:space="0" w:color="A6A6A6"/>
              <w:right w:val="nil"/>
            </w:tcBorders>
            <w:vAlign w:val="center"/>
            <w:hideMark/>
          </w:tcPr>
          <w:p w14:paraId="6912C7DB"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m</w:t>
            </w:r>
          </w:p>
        </w:tc>
        <w:tc>
          <w:tcPr>
            <w:tcW w:w="1432" w:type="dxa"/>
            <w:tcBorders>
              <w:top w:val="single" w:sz="4" w:space="0" w:color="A6A6A6"/>
              <w:left w:val="nil"/>
              <w:bottom w:val="single" w:sz="4" w:space="0" w:color="A6A6A6"/>
              <w:right w:val="nil"/>
            </w:tcBorders>
            <w:vAlign w:val="center"/>
            <w:hideMark/>
          </w:tcPr>
          <w:p w14:paraId="108A0400"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l</w:t>
            </w:r>
          </w:p>
        </w:tc>
      </w:tr>
      <w:tr w:rsidR="00E97FE9" w14:paraId="06725766" w14:textId="77777777" w:rsidTr="000E0AC8">
        <w:tc>
          <w:tcPr>
            <w:tcW w:w="2920" w:type="dxa"/>
            <w:tcBorders>
              <w:top w:val="nil"/>
              <w:left w:val="nil"/>
              <w:bottom w:val="single" w:sz="4" w:space="0" w:color="A6A6A6"/>
              <w:right w:val="single" w:sz="4" w:space="0" w:color="A6A6A6"/>
            </w:tcBorders>
            <w:vAlign w:val="center"/>
            <w:hideMark/>
          </w:tcPr>
          <w:p w14:paraId="3017D40D" w14:textId="77777777" w:rsidR="00E97FE9" w:rsidRPr="000E0AC8" w:rsidRDefault="00E97FE9">
            <w:pPr>
              <w:spacing w:before="60" w:after="60"/>
              <w:rPr>
                <w:rFonts w:eastAsia="Arial" w:cs="Segoe UI"/>
                <w:color w:val="000000"/>
                <w:sz w:val="18"/>
                <w:szCs w:val="18"/>
              </w:rPr>
            </w:pPr>
            <w:r w:rsidRPr="000E0AC8">
              <w:rPr>
                <w:rFonts w:eastAsia="Arial" w:cs="Segoe UI"/>
                <w:color w:val="000000"/>
                <w:sz w:val="18"/>
                <w:szCs w:val="18"/>
              </w:rPr>
              <w:t>General principles of radiation protection, including optimisation</w:t>
            </w:r>
          </w:p>
        </w:tc>
        <w:tc>
          <w:tcPr>
            <w:tcW w:w="1431" w:type="dxa"/>
            <w:tcBorders>
              <w:top w:val="nil"/>
              <w:left w:val="single" w:sz="4" w:space="0" w:color="A6A6A6"/>
              <w:bottom w:val="single" w:sz="4" w:space="0" w:color="A6A6A6"/>
              <w:right w:val="nil"/>
            </w:tcBorders>
            <w:vAlign w:val="center"/>
            <w:hideMark/>
          </w:tcPr>
          <w:p w14:paraId="1D2ECD58"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m</w:t>
            </w:r>
          </w:p>
        </w:tc>
        <w:tc>
          <w:tcPr>
            <w:tcW w:w="1432" w:type="dxa"/>
            <w:tcBorders>
              <w:top w:val="single" w:sz="4" w:space="0" w:color="A6A6A6"/>
              <w:left w:val="nil"/>
              <w:bottom w:val="single" w:sz="4" w:space="0" w:color="A6A6A6"/>
              <w:right w:val="nil"/>
            </w:tcBorders>
            <w:vAlign w:val="center"/>
            <w:hideMark/>
          </w:tcPr>
          <w:p w14:paraId="27885B8C"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m</w:t>
            </w:r>
          </w:p>
        </w:tc>
        <w:tc>
          <w:tcPr>
            <w:tcW w:w="1432" w:type="dxa"/>
            <w:tcBorders>
              <w:top w:val="single" w:sz="4" w:space="0" w:color="A6A6A6"/>
              <w:left w:val="nil"/>
              <w:bottom w:val="single" w:sz="4" w:space="0" w:color="A6A6A6"/>
              <w:right w:val="nil"/>
            </w:tcBorders>
            <w:vAlign w:val="center"/>
            <w:hideMark/>
          </w:tcPr>
          <w:p w14:paraId="352CD4A4"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m</w:t>
            </w:r>
          </w:p>
        </w:tc>
        <w:tc>
          <w:tcPr>
            <w:tcW w:w="1432" w:type="dxa"/>
            <w:tcBorders>
              <w:top w:val="single" w:sz="4" w:space="0" w:color="A6A6A6"/>
              <w:left w:val="nil"/>
              <w:bottom w:val="single" w:sz="4" w:space="0" w:color="A6A6A6"/>
              <w:right w:val="nil"/>
            </w:tcBorders>
            <w:vAlign w:val="center"/>
            <w:hideMark/>
          </w:tcPr>
          <w:p w14:paraId="13E655B2"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m</w:t>
            </w:r>
          </w:p>
        </w:tc>
      </w:tr>
      <w:tr w:rsidR="00E97FE9" w14:paraId="69917CCD" w14:textId="77777777" w:rsidTr="000E0AC8">
        <w:tc>
          <w:tcPr>
            <w:tcW w:w="2920" w:type="dxa"/>
            <w:tcBorders>
              <w:top w:val="nil"/>
              <w:left w:val="nil"/>
              <w:bottom w:val="single" w:sz="4" w:space="0" w:color="A6A6A6"/>
              <w:right w:val="single" w:sz="4" w:space="0" w:color="A6A6A6"/>
            </w:tcBorders>
            <w:vAlign w:val="center"/>
            <w:hideMark/>
          </w:tcPr>
          <w:p w14:paraId="6B8F8D56" w14:textId="77777777" w:rsidR="00E97FE9" w:rsidRPr="000E0AC8" w:rsidRDefault="00E97FE9">
            <w:pPr>
              <w:spacing w:before="60" w:after="60"/>
              <w:rPr>
                <w:rFonts w:eastAsia="Arial" w:cs="Segoe UI"/>
                <w:color w:val="000000"/>
                <w:sz w:val="18"/>
                <w:szCs w:val="18"/>
              </w:rPr>
            </w:pPr>
            <w:r w:rsidRPr="000E0AC8">
              <w:rPr>
                <w:rFonts w:eastAsia="Arial" w:cs="Segoe UI"/>
                <w:color w:val="000000"/>
                <w:sz w:val="18"/>
                <w:szCs w:val="18"/>
              </w:rPr>
              <w:t>Operational radiation protection</w:t>
            </w:r>
          </w:p>
        </w:tc>
        <w:tc>
          <w:tcPr>
            <w:tcW w:w="1431" w:type="dxa"/>
            <w:tcBorders>
              <w:top w:val="nil"/>
              <w:left w:val="single" w:sz="4" w:space="0" w:color="A6A6A6"/>
              <w:bottom w:val="single" w:sz="4" w:space="0" w:color="A6A6A6"/>
              <w:right w:val="nil"/>
            </w:tcBorders>
            <w:vAlign w:val="center"/>
            <w:hideMark/>
          </w:tcPr>
          <w:p w14:paraId="7D2E1FAA"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h</w:t>
            </w:r>
          </w:p>
        </w:tc>
        <w:tc>
          <w:tcPr>
            <w:tcW w:w="1432" w:type="dxa"/>
            <w:tcBorders>
              <w:top w:val="single" w:sz="4" w:space="0" w:color="A6A6A6"/>
              <w:left w:val="nil"/>
              <w:bottom w:val="single" w:sz="4" w:space="0" w:color="A6A6A6"/>
              <w:right w:val="nil"/>
            </w:tcBorders>
            <w:vAlign w:val="center"/>
            <w:hideMark/>
          </w:tcPr>
          <w:p w14:paraId="6D81ADAC"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h</w:t>
            </w:r>
          </w:p>
        </w:tc>
        <w:tc>
          <w:tcPr>
            <w:tcW w:w="1432" w:type="dxa"/>
            <w:tcBorders>
              <w:top w:val="single" w:sz="4" w:space="0" w:color="A6A6A6"/>
              <w:left w:val="nil"/>
              <w:bottom w:val="single" w:sz="4" w:space="0" w:color="A6A6A6"/>
              <w:right w:val="nil"/>
            </w:tcBorders>
            <w:vAlign w:val="center"/>
            <w:hideMark/>
          </w:tcPr>
          <w:p w14:paraId="22F09580"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h</w:t>
            </w:r>
          </w:p>
        </w:tc>
        <w:tc>
          <w:tcPr>
            <w:tcW w:w="1432" w:type="dxa"/>
            <w:tcBorders>
              <w:top w:val="single" w:sz="4" w:space="0" w:color="A6A6A6"/>
              <w:left w:val="nil"/>
              <w:bottom w:val="single" w:sz="4" w:space="0" w:color="A6A6A6"/>
              <w:right w:val="nil"/>
            </w:tcBorders>
            <w:vAlign w:val="center"/>
            <w:hideMark/>
          </w:tcPr>
          <w:p w14:paraId="02A40647"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m</w:t>
            </w:r>
          </w:p>
        </w:tc>
      </w:tr>
      <w:tr w:rsidR="00E97FE9" w14:paraId="0EE390D1" w14:textId="77777777" w:rsidTr="000E0AC8">
        <w:tc>
          <w:tcPr>
            <w:tcW w:w="2920" w:type="dxa"/>
            <w:tcBorders>
              <w:top w:val="nil"/>
              <w:left w:val="nil"/>
              <w:bottom w:val="single" w:sz="4" w:space="0" w:color="A6A6A6"/>
              <w:right w:val="single" w:sz="4" w:space="0" w:color="A6A6A6"/>
            </w:tcBorders>
            <w:vAlign w:val="center"/>
            <w:hideMark/>
          </w:tcPr>
          <w:p w14:paraId="0D6DA85C" w14:textId="77777777" w:rsidR="00E97FE9" w:rsidRPr="000E0AC8" w:rsidRDefault="00E97FE9">
            <w:pPr>
              <w:spacing w:before="60" w:after="60"/>
              <w:rPr>
                <w:rFonts w:eastAsia="Arial" w:cs="Segoe UI"/>
                <w:color w:val="000000"/>
                <w:sz w:val="18"/>
                <w:szCs w:val="18"/>
              </w:rPr>
            </w:pPr>
            <w:proofErr w:type="gramStart"/>
            <w:r w:rsidRPr="000E0AC8">
              <w:rPr>
                <w:rFonts w:eastAsia="Arial" w:cs="Segoe UI"/>
                <w:color w:val="000000"/>
                <w:sz w:val="18"/>
                <w:szCs w:val="18"/>
              </w:rPr>
              <w:t>Particular staff</w:t>
            </w:r>
            <w:proofErr w:type="gramEnd"/>
            <w:r w:rsidRPr="000E0AC8">
              <w:rPr>
                <w:rFonts w:eastAsia="Arial" w:cs="Segoe UI"/>
                <w:color w:val="000000"/>
                <w:sz w:val="18"/>
                <w:szCs w:val="18"/>
              </w:rPr>
              <w:t xml:space="preserve"> radiation protection aspects</w:t>
            </w:r>
          </w:p>
        </w:tc>
        <w:tc>
          <w:tcPr>
            <w:tcW w:w="1431" w:type="dxa"/>
            <w:tcBorders>
              <w:top w:val="nil"/>
              <w:left w:val="single" w:sz="4" w:space="0" w:color="A6A6A6"/>
              <w:bottom w:val="single" w:sz="4" w:space="0" w:color="A6A6A6"/>
              <w:right w:val="nil"/>
            </w:tcBorders>
            <w:vAlign w:val="center"/>
            <w:hideMark/>
          </w:tcPr>
          <w:p w14:paraId="42E07A68"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h</w:t>
            </w:r>
          </w:p>
        </w:tc>
        <w:tc>
          <w:tcPr>
            <w:tcW w:w="1432" w:type="dxa"/>
            <w:tcBorders>
              <w:top w:val="single" w:sz="4" w:space="0" w:color="A6A6A6"/>
              <w:left w:val="nil"/>
              <w:bottom w:val="single" w:sz="4" w:space="0" w:color="A6A6A6"/>
              <w:right w:val="nil"/>
            </w:tcBorders>
            <w:vAlign w:val="center"/>
            <w:hideMark/>
          </w:tcPr>
          <w:p w14:paraId="38C4CF55"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h</w:t>
            </w:r>
          </w:p>
        </w:tc>
        <w:tc>
          <w:tcPr>
            <w:tcW w:w="1432" w:type="dxa"/>
            <w:tcBorders>
              <w:top w:val="single" w:sz="4" w:space="0" w:color="A6A6A6"/>
              <w:left w:val="nil"/>
              <w:bottom w:val="single" w:sz="4" w:space="0" w:color="A6A6A6"/>
              <w:right w:val="nil"/>
            </w:tcBorders>
            <w:vAlign w:val="center"/>
            <w:hideMark/>
          </w:tcPr>
          <w:p w14:paraId="7152CAC4"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h</w:t>
            </w:r>
          </w:p>
        </w:tc>
        <w:tc>
          <w:tcPr>
            <w:tcW w:w="1432" w:type="dxa"/>
            <w:tcBorders>
              <w:top w:val="single" w:sz="4" w:space="0" w:color="A6A6A6"/>
              <w:left w:val="nil"/>
              <w:bottom w:val="single" w:sz="4" w:space="0" w:color="A6A6A6"/>
              <w:right w:val="nil"/>
            </w:tcBorders>
            <w:vAlign w:val="center"/>
            <w:hideMark/>
          </w:tcPr>
          <w:p w14:paraId="1039A7B5"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m</w:t>
            </w:r>
          </w:p>
        </w:tc>
      </w:tr>
      <w:tr w:rsidR="00E97FE9" w14:paraId="4B5B7250" w14:textId="77777777" w:rsidTr="000E0AC8">
        <w:tc>
          <w:tcPr>
            <w:tcW w:w="2920" w:type="dxa"/>
            <w:tcBorders>
              <w:top w:val="nil"/>
              <w:left w:val="nil"/>
              <w:bottom w:val="single" w:sz="4" w:space="0" w:color="A6A6A6"/>
              <w:right w:val="single" w:sz="4" w:space="0" w:color="A6A6A6"/>
            </w:tcBorders>
            <w:vAlign w:val="center"/>
            <w:hideMark/>
          </w:tcPr>
          <w:p w14:paraId="4B374F08" w14:textId="77777777" w:rsidR="00E97FE9" w:rsidRPr="000E0AC8" w:rsidRDefault="00E97FE9">
            <w:pPr>
              <w:spacing w:before="60" w:after="60"/>
              <w:rPr>
                <w:rFonts w:eastAsia="Arial" w:cs="Segoe UI"/>
                <w:color w:val="000000"/>
                <w:sz w:val="18"/>
                <w:szCs w:val="18"/>
              </w:rPr>
            </w:pPr>
            <w:r w:rsidRPr="000E0AC8">
              <w:rPr>
                <w:rFonts w:eastAsia="Arial" w:cs="Segoe UI"/>
                <w:color w:val="000000"/>
                <w:sz w:val="18"/>
                <w:szCs w:val="18"/>
              </w:rPr>
              <w:t xml:space="preserve">Risks from </w:t>
            </w:r>
            <w:proofErr w:type="spellStart"/>
            <w:r w:rsidRPr="000E0AC8">
              <w:rPr>
                <w:rFonts w:eastAsia="Arial" w:cs="Segoe UI"/>
                <w:color w:val="000000"/>
                <w:sz w:val="18"/>
                <w:szCs w:val="18"/>
              </w:rPr>
              <w:t>fetal</w:t>
            </w:r>
            <w:proofErr w:type="spellEnd"/>
            <w:r w:rsidRPr="000E0AC8">
              <w:rPr>
                <w:rFonts w:eastAsia="Arial" w:cs="Segoe UI"/>
                <w:color w:val="000000"/>
                <w:sz w:val="18"/>
                <w:szCs w:val="18"/>
              </w:rPr>
              <w:t xml:space="preserve"> exposure</w:t>
            </w:r>
          </w:p>
        </w:tc>
        <w:tc>
          <w:tcPr>
            <w:tcW w:w="1431" w:type="dxa"/>
            <w:tcBorders>
              <w:top w:val="nil"/>
              <w:left w:val="single" w:sz="4" w:space="0" w:color="A6A6A6"/>
              <w:bottom w:val="single" w:sz="4" w:space="0" w:color="A6A6A6"/>
              <w:right w:val="nil"/>
            </w:tcBorders>
            <w:vAlign w:val="center"/>
            <w:hideMark/>
          </w:tcPr>
          <w:p w14:paraId="23DFCD16"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l</w:t>
            </w:r>
          </w:p>
        </w:tc>
        <w:tc>
          <w:tcPr>
            <w:tcW w:w="1432" w:type="dxa"/>
            <w:tcBorders>
              <w:top w:val="single" w:sz="4" w:space="0" w:color="A6A6A6"/>
              <w:left w:val="nil"/>
              <w:bottom w:val="single" w:sz="4" w:space="0" w:color="A6A6A6"/>
              <w:right w:val="nil"/>
            </w:tcBorders>
            <w:vAlign w:val="center"/>
            <w:hideMark/>
          </w:tcPr>
          <w:p w14:paraId="5BCB7D0A"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l</w:t>
            </w:r>
          </w:p>
        </w:tc>
        <w:tc>
          <w:tcPr>
            <w:tcW w:w="1432" w:type="dxa"/>
            <w:tcBorders>
              <w:top w:val="single" w:sz="4" w:space="0" w:color="A6A6A6"/>
              <w:left w:val="nil"/>
              <w:bottom w:val="single" w:sz="4" w:space="0" w:color="A6A6A6"/>
              <w:right w:val="nil"/>
            </w:tcBorders>
            <w:vAlign w:val="center"/>
            <w:hideMark/>
          </w:tcPr>
          <w:p w14:paraId="2888BD61"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m</w:t>
            </w:r>
          </w:p>
        </w:tc>
        <w:tc>
          <w:tcPr>
            <w:tcW w:w="1432" w:type="dxa"/>
            <w:tcBorders>
              <w:top w:val="single" w:sz="4" w:space="0" w:color="A6A6A6"/>
              <w:left w:val="nil"/>
              <w:bottom w:val="single" w:sz="4" w:space="0" w:color="A6A6A6"/>
              <w:right w:val="nil"/>
            </w:tcBorders>
            <w:vAlign w:val="center"/>
            <w:hideMark/>
          </w:tcPr>
          <w:p w14:paraId="20D5F66D"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l</w:t>
            </w:r>
          </w:p>
        </w:tc>
      </w:tr>
      <w:tr w:rsidR="00E97FE9" w14:paraId="1A8A0025" w14:textId="77777777" w:rsidTr="000E0AC8">
        <w:tc>
          <w:tcPr>
            <w:tcW w:w="2920" w:type="dxa"/>
            <w:tcBorders>
              <w:top w:val="nil"/>
              <w:left w:val="nil"/>
              <w:bottom w:val="single" w:sz="4" w:space="0" w:color="A6A6A6"/>
              <w:right w:val="single" w:sz="4" w:space="0" w:color="A6A6A6"/>
            </w:tcBorders>
            <w:vAlign w:val="center"/>
            <w:hideMark/>
          </w:tcPr>
          <w:p w14:paraId="0E3D422E" w14:textId="77777777" w:rsidR="00E97FE9" w:rsidRPr="000E0AC8" w:rsidRDefault="00E97FE9">
            <w:pPr>
              <w:spacing w:before="60" w:after="60"/>
              <w:rPr>
                <w:rFonts w:eastAsia="Arial" w:cs="Segoe UI"/>
                <w:color w:val="000000"/>
                <w:sz w:val="18"/>
                <w:szCs w:val="18"/>
              </w:rPr>
            </w:pPr>
            <w:r w:rsidRPr="000E0AC8">
              <w:rPr>
                <w:rFonts w:eastAsia="Arial" w:cs="Segoe UI"/>
                <w:color w:val="000000"/>
                <w:sz w:val="18"/>
                <w:szCs w:val="18"/>
              </w:rPr>
              <w:t>Quality control and quality assurance</w:t>
            </w:r>
          </w:p>
        </w:tc>
        <w:tc>
          <w:tcPr>
            <w:tcW w:w="1431" w:type="dxa"/>
            <w:tcBorders>
              <w:top w:val="nil"/>
              <w:left w:val="single" w:sz="4" w:space="0" w:color="A6A6A6"/>
              <w:bottom w:val="single" w:sz="4" w:space="0" w:color="A6A6A6"/>
              <w:right w:val="nil"/>
            </w:tcBorders>
            <w:vAlign w:val="center"/>
            <w:hideMark/>
          </w:tcPr>
          <w:p w14:paraId="5F208D64"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l</w:t>
            </w:r>
          </w:p>
        </w:tc>
        <w:tc>
          <w:tcPr>
            <w:tcW w:w="1432" w:type="dxa"/>
            <w:tcBorders>
              <w:top w:val="single" w:sz="4" w:space="0" w:color="A6A6A6"/>
              <w:left w:val="nil"/>
              <w:bottom w:val="single" w:sz="4" w:space="0" w:color="A6A6A6"/>
              <w:right w:val="nil"/>
            </w:tcBorders>
            <w:vAlign w:val="center"/>
            <w:hideMark/>
          </w:tcPr>
          <w:p w14:paraId="7EDD1562"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l</w:t>
            </w:r>
          </w:p>
        </w:tc>
        <w:tc>
          <w:tcPr>
            <w:tcW w:w="1432" w:type="dxa"/>
            <w:tcBorders>
              <w:top w:val="single" w:sz="4" w:space="0" w:color="A6A6A6"/>
              <w:left w:val="nil"/>
              <w:bottom w:val="single" w:sz="4" w:space="0" w:color="A6A6A6"/>
              <w:right w:val="nil"/>
            </w:tcBorders>
            <w:vAlign w:val="center"/>
            <w:hideMark/>
          </w:tcPr>
          <w:p w14:paraId="028A4B90"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m</w:t>
            </w:r>
          </w:p>
        </w:tc>
        <w:tc>
          <w:tcPr>
            <w:tcW w:w="1432" w:type="dxa"/>
            <w:tcBorders>
              <w:top w:val="single" w:sz="4" w:space="0" w:color="A6A6A6"/>
              <w:left w:val="nil"/>
              <w:bottom w:val="single" w:sz="4" w:space="0" w:color="A6A6A6"/>
              <w:right w:val="nil"/>
            </w:tcBorders>
            <w:vAlign w:val="center"/>
            <w:hideMark/>
          </w:tcPr>
          <w:p w14:paraId="0E8189A4"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h</w:t>
            </w:r>
          </w:p>
        </w:tc>
      </w:tr>
      <w:tr w:rsidR="00E97FE9" w14:paraId="39215934" w14:textId="77777777" w:rsidTr="000E0AC8">
        <w:tc>
          <w:tcPr>
            <w:tcW w:w="2920" w:type="dxa"/>
            <w:tcBorders>
              <w:top w:val="nil"/>
              <w:left w:val="nil"/>
              <w:bottom w:val="single" w:sz="4" w:space="0" w:color="A6A6A6"/>
              <w:right w:val="single" w:sz="4" w:space="0" w:color="A6A6A6"/>
            </w:tcBorders>
            <w:vAlign w:val="center"/>
            <w:hideMark/>
          </w:tcPr>
          <w:p w14:paraId="3B345253" w14:textId="77777777" w:rsidR="00E97FE9" w:rsidRPr="000E0AC8" w:rsidRDefault="00E97FE9">
            <w:pPr>
              <w:spacing w:before="60" w:after="60"/>
              <w:rPr>
                <w:rFonts w:eastAsia="Arial" w:cs="Segoe UI"/>
                <w:color w:val="000000"/>
                <w:sz w:val="18"/>
                <w:szCs w:val="18"/>
              </w:rPr>
            </w:pPr>
            <w:r w:rsidRPr="000E0AC8">
              <w:rPr>
                <w:rFonts w:eastAsia="Arial" w:cs="Segoe UI"/>
                <w:color w:val="000000"/>
                <w:sz w:val="18"/>
                <w:szCs w:val="18"/>
              </w:rPr>
              <w:t>National regulations and international standards</w:t>
            </w:r>
          </w:p>
        </w:tc>
        <w:tc>
          <w:tcPr>
            <w:tcW w:w="1431" w:type="dxa"/>
            <w:tcBorders>
              <w:top w:val="nil"/>
              <w:left w:val="single" w:sz="4" w:space="0" w:color="A6A6A6"/>
              <w:bottom w:val="single" w:sz="4" w:space="0" w:color="A6A6A6"/>
              <w:right w:val="nil"/>
            </w:tcBorders>
            <w:vAlign w:val="center"/>
            <w:hideMark/>
          </w:tcPr>
          <w:p w14:paraId="61470D8C"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m</w:t>
            </w:r>
          </w:p>
        </w:tc>
        <w:tc>
          <w:tcPr>
            <w:tcW w:w="1432" w:type="dxa"/>
            <w:tcBorders>
              <w:top w:val="single" w:sz="4" w:space="0" w:color="A6A6A6"/>
              <w:left w:val="nil"/>
              <w:bottom w:val="single" w:sz="4" w:space="0" w:color="A6A6A6"/>
              <w:right w:val="nil"/>
            </w:tcBorders>
            <w:vAlign w:val="center"/>
            <w:hideMark/>
          </w:tcPr>
          <w:p w14:paraId="7DDF9410"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m</w:t>
            </w:r>
          </w:p>
        </w:tc>
        <w:tc>
          <w:tcPr>
            <w:tcW w:w="1432" w:type="dxa"/>
            <w:tcBorders>
              <w:top w:val="single" w:sz="4" w:space="0" w:color="A6A6A6"/>
              <w:left w:val="nil"/>
              <w:bottom w:val="single" w:sz="4" w:space="0" w:color="A6A6A6"/>
              <w:right w:val="nil"/>
            </w:tcBorders>
            <w:vAlign w:val="center"/>
            <w:hideMark/>
          </w:tcPr>
          <w:p w14:paraId="054032B6"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h</w:t>
            </w:r>
          </w:p>
        </w:tc>
        <w:tc>
          <w:tcPr>
            <w:tcW w:w="1432" w:type="dxa"/>
            <w:tcBorders>
              <w:top w:val="single" w:sz="4" w:space="0" w:color="A6A6A6"/>
              <w:left w:val="nil"/>
              <w:bottom w:val="single" w:sz="4" w:space="0" w:color="A6A6A6"/>
              <w:right w:val="nil"/>
            </w:tcBorders>
            <w:vAlign w:val="center"/>
            <w:hideMark/>
          </w:tcPr>
          <w:p w14:paraId="0AE61E34" w14:textId="77777777" w:rsidR="00E97FE9" w:rsidRPr="000E0AC8" w:rsidRDefault="00E97FE9">
            <w:pPr>
              <w:spacing w:before="60" w:after="60"/>
              <w:jc w:val="center"/>
              <w:rPr>
                <w:rFonts w:eastAsia="Arial" w:cs="Segoe UI"/>
                <w:color w:val="000000"/>
                <w:sz w:val="18"/>
                <w:szCs w:val="18"/>
              </w:rPr>
            </w:pPr>
            <w:r w:rsidRPr="000E0AC8">
              <w:rPr>
                <w:rFonts w:eastAsia="Arial" w:cs="Segoe UI"/>
                <w:color w:val="000000"/>
                <w:sz w:val="18"/>
                <w:szCs w:val="18"/>
              </w:rPr>
              <w:t>h</w:t>
            </w:r>
          </w:p>
        </w:tc>
      </w:tr>
    </w:tbl>
    <w:p w14:paraId="4F67EF17" w14:textId="77777777" w:rsidR="00B254C1" w:rsidRPr="00434299" w:rsidRDefault="00B254C1" w:rsidP="006E3225">
      <w:pPr>
        <w:pStyle w:val="Heading3"/>
        <w:rPr>
          <w:lang w:eastAsia="en-NZ"/>
        </w:rPr>
      </w:pPr>
      <w:bookmarkStart w:id="80" w:name="_Toc19011990"/>
      <w:bookmarkEnd w:id="79"/>
      <w:r w:rsidRPr="00434299">
        <w:rPr>
          <w:lang w:eastAsia="en-NZ"/>
        </w:rPr>
        <w:t>Level of knowledge</w:t>
      </w:r>
      <w:bookmarkEnd w:id="80"/>
    </w:p>
    <w:p w14:paraId="614C1EF8" w14:textId="77777777" w:rsidR="000E0AC8" w:rsidRDefault="000E0AC8" w:rsidP="000E0AC8">
      <w:pPr>
        <w:spacing w:before="20"/>
        <w:rPr>
          <w:rFonts w:ascii="Georgia" w:hAnsi="Georgia"/>
          <w:color w:val="000000"/>
          <w:sz w:val="22"/>
          <w:lang w:eastAsia="en-NZ"/>
        </w:rPr>
      </w:pPr>
      <w:r>
        <w:rPr>
          <w:color w:val="000000"/>
        </w:rPr>
        <w:t>x – no requirement</w:t>
      </w:r>
    </w:p>
    <w:p w14:paraId="404CF339" w14:textId="77777777" w:rsidR="000E0AC8" w:rsidRDefault="000E0AC8" w:rsidP="000E0AC8">
      <w:pPr>
        <w:spacing w:before="20"/>
        <w:rPr>
          <w:color w:val="000000"/>
        </w:rPr>
      </w:pPr>
      <w:r>
        <w:rPr>
          <w:color w:val="000000"/>
        </w:rPr>
        <w:t>l – low level of knowledge (general awareness and understanding of principles)</w:t>
      </w:r>
    </w:p>
    <w:p w14:paraId="631BB775" w14:textId="77777777" w:rsidR="000E0AC8" w:rsidRDefault="000E0AC8" w:rsidP="000E0AC8">
      <w:pPr>
        <w:spacing w:before="20"/>
        <w:rPr>
          <w:color w:val="000000"/>
        </w:rPr>
      </w:pPr>
      <w:r>
        <w:rPr>
          <w:color w:val="000000"/>
        </w:rPr>
        <w:t xml:space="preserve">m – medium level of knowledge (basic understanding of the topic </w:t>
      </w:r>
      <w:proofErr w:type="gramStart"/>
      <w:r>
        <w:rPr>
          <w:color w:val="000000"/>
        </w:rPr>
        <w:t>sufficient</w:t>
      </w:r>
      <w:proofErr w:type="gramEnd"/>
      <w:r>
        <w:rPr>
          <w:color w:val="000000"/>
        </w:rPr>
        <w:t xml:space="preserve"> to influence practices undertaken)</w:t>
      </w:r>
    </w:p>
    <w:p w14:paraId="3959F6F8" w14:textId="77777777" w:rsidR="000E0AC8" w:rsidRDefault="000E0AC8" w:rsidP="000E0AC8">
      <w:pPr>
        <w:spacing w:before="20"/>
        <w:rPr>
          <w:color w:val="000000"/>
        </w:rPr>
      </w:pPr>
      <w:r>
        <w:rPr>
          <w:color w:val="000000"/>
        </w:rPr>
        <w:t xml:space="preserve">h – high level of knowledge (detailed knowledge and understanding </w:t>
      </w:r>
      <w:proofErr w:type="gramStart"/>
      <w:r>
        <w:rPr>
          <w:color w:val="000000"/>
        </w:rPr>
        <w:t>sufficient</w:t>
      </w:r>
      <w:proofErr w:type="gramEnd"/>
      <w:r>
        <w:rPr>
          <w:color w:val="000000"/>
        </w:rPr>
        <w:t xml:space="preserve"> to be able to educate others)</w:t>
      </w:r>
    </w:p>
    <w:p w14:paraId="4B645E69" w14:textId="77777777" w:rsidR="00383A46" w:rsidRDefault="00383A46" w:rsidP="006E3225">
      <w:pPr>
        <w:pStyle w:val="Heading1"/>
        <w:rPr>
          <w:color w:val="000000" w:themeColor="text1"/>
        </w:rPr>
      </w:pPr>
      <w:bookmarkStart w:id="81" w:name="_Toc19011991"/>
      <w:r w:rsidRPr="00EB06C1">
        <w:lastRenderedPageBreak/>
        <w:t xml:space="preserve">Appendix </w:t>
      </w:r>
      <w:r w:rsidR="000E0AC8">
        <w:t>3</w:t>
      </w:r>
      <w:r w:rsidRPr="00EB06C1">
        <w:t>:</w:t>
      </w:r>
      <w:r w:rsidRPr="00EB06C1">
        <w:br/>
      </w:r>
      <w:r w:rsidR="003D3A4E">
        <w:t>Equipment</w:t>
      </w:r>
      <w:r w:rsidRPr="00EB06C1">
        <w:t xml:space="preserve"> requirements</w:t>
      </w:r>
      <w:bookmarkEnd w:id="81"/>
    </w:p>
    <w:p w14:paraId="6486C593" w14:textId="77777777" w:rsidR="000E0AC8" w:rsidRDefault="000E0AC8" w:rsidP="000E0AC8">
      <w:pPr>
        <w:pStyle w:val="Heading2"/>
        <w:rPr>
          <w:rFonts w:ascii="Georgia" w:eastAsia="Georgia" w:hAnsi="Georgia"/>
          <w:sz w:val="40"/>
          <w:lang w:eastAsia="en-NZ"/>
        </w:rPr>
      </w:pPr>
      <w:bookmarkStart w:id="82" w:name="_Toc18409668"/>
      <w:bookmarkStart w:id="83" w:name="_Toc19011992"/>
      <w:bookmarkStart w:id="84" w:name="_Toc16592764"/>
      <w:r>
        <w:rPr>
          <w:rFonts w:eastAsia="Georgia"/>
        </w:rPr>
        <w:t>Irradiating apparatus</w:t>
      </w:r>
      <w:bookmarkEnd w:id="82"/>
      <w:bookmarkEnd w:id="83"/>
    </w:p>
    <w:p w14:paraId="215673AB" w14:textId="77777777" w:rsidR="000E0AC8" w:rsidRDefault="000E0AC8" w:rsidP="000E0AC8">
      <w:pPr>
        <w:pStyle w:val="Heading3"/>
        <w:rPr>
          <w:rFonts w:eastAsia="Georgia"/>
        </w:rPr>
      </w:pPr>
      <w:bookmarkStart w:id="85" w:name="_Toc18409669"/>
      <w:bookmarkStart w:id="86" w:name="_Toc19011993"/>
      <w:r>
        <w:rPr>
          <w:rFonts w:eastAsia="Georgia"/>
        </w:rPr>
        <w:t>General radiography</w:t>
      </w:r>
      <w:bookmarkEnd w:id="85"/>
      <w:bookmarkEnd w:id="86"/>
    </w:p>
    <w:tbl>
      <w:tblPr>
        <w:tblW w:w="8085" w:type="dxa"/>
        <w:tblBorders>
          <w:top w:val="single" w:sz="4" w:space="0" w:color="A6A6A6"/>
          <w:bottom w:val="single" w:sz="4" w:space="0" w:color="A6A6A6"/>
          <w:insideH w:val="single" w:sz="4" w:space="0" w:color="A6A6A6"/>
          <w:insideV w:val="nil"/>
        </w:tblBorders>
        <w:tblLayout w:type="fixed"/>
        <w:tblLook w:val="0400" w:firstRow="0" w:lastRow="0" w:firstColumn="0" w:lastColumn="0" w:noHBand="0" w:noVBand="1"/>
      </w:tblPr>
      <w:tblGrid>
        <w:gridCol w:w="5532"/>
        <w:gridCol w:w="1276"/>
        <w:gridCol w:w="1277"/>
      </w:tblGrid>
      <w:tr w:rsidR="000E0AC8" w:rsidRPr="000E0AC8" w14:paraId="55E1DAAA" w14:textId="77777777" w:rsidTr="000E0AC8">
        <w:trPr>
          <w:tblHeader/>
        </w:trPr>
        <w:tc>
          <w:tcPr>
            <w:tcW w:w="5529" w:type="dxa"/>
            <w:vMerge w:val="restart"/>
            <w:tcBorders>
              <w:top w:val="nil"/>
              <w:left w:val="nil"/>
              <w:bottom w:val="nil"/>
              <w:right w:val="nil"/>
            </w:tcBorders>
            <w:shd w:val="clear" w:color="auto" w:fill="D9D9D9"/>
            <w:vAlign w:val="center"/>
            <w:hideMark/>
          </w:tcPr>
          <w:p w14:paraId="0CA023BE" w14:textId="77777777" w:rsidR="000E0AC8" w:rsidRPr="000E0AC8" w:rsidRDefault="000E0AC8" w:rsidP="000E0AC8">
            <w:pPr>
              <w:spacing w:before="60" w:after="60"/>
              <w:rPr>
                <w:rFonts w:eastAsia="Arial" w:cs="Segoe UI"/>
                <w:b/>
                <w:color w:val="000000"/>
                <w:sz w:val="18"/>
                <w:szCs w:val="18"/>
              </w:rPr>
            </w:pPr>
            <w:r w:rsidRPr="000E0AC8">
              <w:rPr>
                <w:rFonts w:eastAsia="Arial" w:cs="Segoe UI"/>
                <w:b/>
                <w:color w:val="000000"/>
                <w:sz w:val="18"/>
                <w:szCs w:val="18"/>
              </w:rPr>
              <w:t>Parameter</w:t>
            </w:r>
          </w:p>
        </w:tc>
        <w:tc>
          <w:tcPr>
            <w:tcW w:w="2551" w:type="dxa"/>
            <w:gridSpan w:val="2"/>
            <w:tcBorders>
              <w:top w:val="nil"/>
              <w:left w:val="nil"/>
              <w:bottom w:val="nil"/>
              <w:right w:val="nil"/>
            </w:tcBorders>
            <w:shd w:val="clear" w:color="auto" w:fill="D9D9D9"/>
            <w:hideMark/>
          </w:tcPr>
          <w:p w14:paraId="7687E179" w14:textId="77777777" w:rsidR="000E0AC8" w:rsidRPr="000E0AC8" w:rsidRDefault="000E0AC8" w:rsidP="000E0AC8">
            <w:pPr>
              <w:spacing w:before="60" w:after="60"/>
              <w:jc w:val="center"/>
              <w:rPr>
                <w:rFonts w:eastAsia="Arial" w:cs="Segoe UI"/>
                <w:b/>
                <w:color w:val="000000"/>
                <w:sz w:val="18"/>
                <w:szCs w:val="18"/>
              </w:rPr>
            </w:pPr>
            <w:r w:rsidRPr="000E0AC8">
              <w:rPr>
                <w:rFonts w:eastAsia="Arial" w:cs="Segoe UI"/>
                <w:b/>
                <w:color w:val="000000"/>
                <w:sz w:val="18"/>
                <w:szCs w:val="18"/>
              </w:rPr>
              <w:t>Requirement</w:t>
            </w:r>
          </w:p>
        </w:tc>
      </w:tr>
      <w:tr w:rsidR="000E0AC8" w:rsidRPr="000E0AC8" w14:paraId="65BED44E" w14:textId="77777777" w:rsidTr="000E0AC8">
        <w:trPr>
          <w:tblHeader/>
        </w:trPr>
        <w:tc>
          <w:tcPr>
            <w:tcW w:w="5529" w:type="dxa"/>
            <w:vMerge/>
            <w:tcBorders>
              <w:top w:val="nil"/>
              <w:left w:val="nil"/>
              <w:bottom w:val="nil"/>
              <w:right w:val="nil"/>
            </w:tcBorders>
            <w:vAlign w:val="center"/>
            <w:hideMark/>
          </w:tcPr>
          <w:p w14:paraId="548E8166" w14:textId="77777777" w:rsidR="000E0AC8" w:rsidRPr="000E0AC8" w:rsidRDefault="000E0AC8" w:rsidP="000E0AC8">
            <w:pPr>
              <w:spacing w:before="60" w:after="60"/>
              <w:rPr>
                <w:rFonts w:eastAsia="Arial" w:cs="Segoe UI"/>
                <w:b/>
                <w:color w:val="000000"/>
                <w:sz w:val="18"/>
                <w:szCs w:val="18"/>
                <w:lang w:eastAsia="en-NZ"/>
              </w:rPr>
            </w:pPr>
          </w:p>
        </w:tc>
        <w:tc>
          <w:tcPr>
            <w:tcW w:w="1275" w:type="dxa"/>
            <w:tcBorders>
              <w:top w:val="nil"/>
              <w:left w:val="nil"/>
              <w:bottom w:val="nil"/>
              <w:right w:val="nil"/>
            </w:tcBorders>
            <w:shd w:val="clear" w:color="auto" w:fill="D9D9D9"/>
            <w:hideMark/>
          </w:tcPr>
          <w:p w14:paraId="7A07177E" w14:textId="77777777" w:rsidR="000E0AC8" w:rsidRPr="000E0AC8" w:rsidRDefault="000E0AC8" w:rsidP="000E0AC8">
            <w:pPr>
              <w:spacing w:before="60" w:after="60"/>
              <w:jc w:val="center"/>
              <w:rPr>
                <w:rFonts w:eastAsia="Arial" w:cs="Segoe UI"/>
                <w:b/>
                <w:color w:val="000000"/>
                <w:sz w:val="18"/>
                <w:szCs w:val="18"/>
              </w:rPr>
            </w:pPr>
            <w:r w:rsidRPr="000E0AC8">
              <w:rPr>
                <w:rFonts w:eastAsia="Arial" w:cs="Segoe UI"/>
                <w:b/>
                <w:color w:val="000000"/>
                <w:sz w:val="18"/>
                <w:szCs w:val="18"/>
              </w:rPr>
              <w:t>Primary</w:t>
            </w:r>
          </w:p>
        </w:tc>
        <w:tc>
          <w:tcPr>
            <w:tcW w:w="1276" w:type="dxa"/>
            <w:tcBorders>
              <w:top w:val="nil"/>
              <w:left w:val="nil"/>
              <w:bottom w:val="nil"/>
              <w:right w:val="nil"/>
            </w:tcBorders>
            <w:shd w:val="clear" w:color="auto" w:fill="D9D9D9"/>
            <w:hideMark/>
          </w:tcPr>
          <w:p w14:paraId="7D1D3D1F" w14:textId="77777777" w:rsidR="000E0AC8" w:rsidRPr="000E0AC8" w:rsidRDefault="000E0AC8" w:rsidP="000E0AC8">
            <w:pPr>
              <w:spacing w:before="60" w:after="60"/>
              <w:jc w:val="center"/>
              <w:rPr>
                <w:rFonts w:eastAsia="Arial" w:cs="Segoe UI"/>
                <w:b/>
                <w:color w:val="000000"/>
                <w:sz w:val="18"/>
                <w:szCs w:val="18"/>
              </w:rPr>
            </w:pPr>
            <w:r w:rsidRPr="000E0AC8">
              <w:rPr>
                <w:rFonts w:eastAsia="Arial" w:cs="Segoe UI"/>
                <w:b/>
                <w:color w:val="000000"/>
                <w:sz w:val="18"/>
                <w:szCs w:val="18"/>
              </w:rPr>
              <w:t>Secondary</w:t>
            </w:r>
          </w:p>
        </w:tc>
      </w:tr>
      <w:tr w:rsidR="000E0AC8" w:rsidRPr="000E0AC8" w14:paraId="30DAADD6" w14:textId="77777777" w:rsidTr="000E0AC8">
        <w:tc>
          <w:tcPr>
            <w:tcW w:w="5529" w:type="dxa"/>
            <w:tcBorders>
              <w:top w:val="nil"/>
              <w:left w:val="nil"/>
              <w:bottom w:val="single" w:sz="4" w:space="0" w:color="A6A6A6"/>
              <w:right w:val="nil"/>
            </w:tcBorders>
            <w:hideMark/>
          </w:tcPr>
          <w:p w14:paraId="64E3B2E3" w14:textId="77777777" w:rsidR="000E0AC8" w:rsidRPr="000E0AC8" w:rsidRDefault="000E0AC8" w:rsidP="000E0AC8">
            <w:pPr>
              <w:spacing w:before="60" w:after="60"/>
              <w:rPr>
                <w:rFonts w:eastAsia="Arial" w:cs="Segoe UI"/>
                <w:b/>
                <w:color w:val="000000"/>
                <w:sz w:val="18"/>
                <w:szCs w:val="18"/>
              </w:rPr>
            </w:pPr>
            <w:r w:rsidRPr="000E0AC8">
              <w:rPr>
                <w:rFonts w:eastAsia="Arial" w:cs="Segoe UI"/>
                <w:b/>
                <w:color w:val="000000"/>
                <w:sz w:val="18"/>
                <w:szCs w:val="18"/>
              </w:rPr>
              <w:t>X-ray machine</w:t>
            </w:r>
          </w:p>
        </w:tc>
        <w:tc>
          <w:tcPr>
            <w:tcW w:w="1275" w:type="dxa"/>
            <w:tcBorders>
              <w:top w:val="nil"/>
              <w:left w:val="nil"/>
              <w:bottom w:val="single" w:sz="4" w:space="0" w:color="A6A6A6"/>
              <w:right w:val="nil"/>
            </w:tcBorders>
          </w:tcPr>
          <w:p w14:paraId="0E52A6A7" w14:textId="77777777" w:rsidR="000E0AC8" w:rsidRPr="000E0AC8" w:rsidRDefault="000E0AC8" w:rsidP="000E0AC8">
            <w:pPr>
              <w:spacing w:before="60" w:after="60"/>
              <w:jc w:val="center"/>
              <w:rPr>
                <w:rFonts w:eastAsia="Arial" w:cs="Segoe UI"/>
                <w:color w:val="000000"/>
                <w:sz w:val="18"/>
                <w:szCs w:val="18"/>
              </w:rPr>
            </w:pPr>
          </w:p>
        </w:tc>
        <w:tc>
          <w:tcPr>
            <w:tcW w:w="1276" w:type="dxa"/>
            <w:tcBorders>
              <w:top w:val="nil"/>
              <w:left w:val="nil"/>
              <w:bottom w:val="single" w:sz="4" w:space="0" w:color="A6A6A6"/>
              <w:right w:val="nil"/>
            </w:tcBorders>
          </w:tcPr>
          <w:p w14:paraId="13D015A2" w14:textId="77777777" w:rsidR="000E0AC8" w:rsidRPr="000E0AC8" w:rsidRDefault="000E0AC8" w:rsidP="000E0AC8">
            <w:pPr>
              <w:spacing w:before="60" w:after="60"/>
              <w:jc w:val="center"/>
              <w:rPr>
                <w:rFonts w:eastAsia="Arial" w:cs="Segoe UI"/>
                <w:color w:val="000000"/>
                <w:sz w:val="18"/>
                <w:szCs w:val="18"/>
              </w:rPr>
            </w:pPr>
          </w:p>
        </w:tc>
      </w:tr>
      <w:tr w:rsidR="000E0AC8" w:rsidRPr="000E0AC8" w14:paraId="50FBB66B" w14:textId="77777777" w:rsidTr="000E0AC8">
        <w:tc>
          <w:tcPr>
            <w:tcW w:w="5529" w:type="dxa"/>
            <w:tcBorders>
              <w:top w:val="single" w:sz="4" w:space="0" w:color="A6A6A6"/>
              <w:left w:val="nil"/>
              <w:bottom w:val="single" w:sz="4" w:space="0" w:color="A6A6A6"/>
              <w:right w:val="nil"/>
            </w:tcBorders>
            <w:hideMark/>
          </w:tcPr>
          <w:p w14:paraId="504BB73E" w14:textId="77777777" w:rsidR="000E0AC8" w:rsidRPr="000E0AC8" w:rsidRDefault="000E0AC8" w:rsidP="000E0AC8">
            <w:pPr>
              <w:spacing w:before="60" w:after="60"/>
              <w:rPr>
                <w:rFonts w:eastAsia="Arial" w:cs="Segoe UI"/>
                <w:color w:val="000000"/>
                <w:sz w:val="18"/>
                <w:szCs w:val="18"/>
              </w:rPr>
            </w:pPr>
            <w:r w:rsidRPr="000E0AC8">
              <w:rPr>
                <w:rFonts w:eastAsia="Arial" w:cs="Segoe UI"/>
                <w:color w:val="000000"/>
                <w:sz w:val="18"/>
                <w:szCs w:val="18"/>
              </w:rPr>
              <w:t>Minimum aluminium equivalent filtration in the incident primary X-ray beam</w:t>
            </w:r>
          </w:p>
        </w:tc>
        <w:tc>
          <w:tcPr>
            <w:tcW w:w="1275" w:type="dxa"/>
            <w:tcBorders>
              <w:top w:val="single" w:sz="4" w:space="0" w:color="A6A6A6"/>
              <w:left w:val="nil"/>
              <w:bottom w:val="single" w:sz="4" w:space="0" w:color="A6A6A6"/>
              <w:right w:val="nil"/>
            </w:tcBorders>
            <w:hideMark/>
          </w:tcPr>
          <w:p w14:paraId="03C1B0D3" w14:textId="77777777" w:rsidR="000E0AC8" w:rsidRPr="000E0AC8" w:rsidRDefault="000E0AC8" w:rsidP="000E0AC8">
            <w:pPr>
              <w:spacing w:before="60" w:after="60"/>
              <w:jc w:val="center"/>
              <w:rPr>
                <w:rFonts w:eastAsia="Arial" w:cs="Segoe UI"/>
                <w:color w:val="000000"/>
                <w:sz w:val="18"/>
                <w:szCs w:val="18"/>
              </w:rPr>
            </w:pPr>
            <w:r w:rsidRPr="000E0AC8">
              <w:rPr>
                <w:rFonts w:eastAsia="Arial" w:cs="Segoe UI"/>
                <w:color w:val="000000"/>
                <w:sz w:val="18"/>
                <w:szCs w:val="18"/>
              </w:rPr>
              <w:t>1.5 mm</w:t>
            </w:r>
          </w:p>
        </w:tc>
        <w:tc>
          <w:tcPr>
            <w:tcW w:w="1276" w:type="dxa"/>
            <w:tcBorders>
              <w:top w:val="single" w:sz="4" w:space="0" w:color="A6A6A6"/>
              <w:left w:val="nil"/>
              <w:bottom w:val="single" w:sz="4" w:space="0" w:color="A6A6A6"/>
              <w:right w:val="nil"/>
            </w:tcBorders>
            <w:hideMark/>
          </w:tcPr>
          <w:p w14:paraId="38A94653" w14:textId="77777777" w:rsidR="000E0AC8" w:rsidRPr="000E0AC8" w:rsidRDefault="000E0AC8" w:rsidP="000E0AC8">
            <w:pPr>
              <w:spacing w:before="60" w:after="60"/>
              <w:jc w:val="center"/>
              <w:rPr>
                <w:rFonts w:eastAsia="Arial" w:cs="Segoe UI"/>
                <w:color w:val="000000"/>
                <w:sz w:val="18"/>
                <w:szCs w:val="18"/>
              </w:rPr>
            </w:pPr>
            <w:r w:rsidRPr="000E0AC8">
              <w:rPr>
                <w:rFonts w:eastAsia="Arial" w:cs="Segoe UI"/>
                <w:color w:val="000000"/>
                <w:sz w:val="18"/>
                <w:szCs w:val="18"/>
              </w:rPr>
              <w:t>2.5 mm</w:t>
            </w:r>
          </w:p>
        </w:tc>
      </w:tr>
      <w:tr w:rsidR="000E0AC8" w:rsidRPr="000E0AC8" w14:paraId="486B0C64" w14:textId="77777777" w:rsidTr="000E0AC8">
        <w:tc>
          <w:tcPr>
            <w:tcW w:w="5529" w:type="dxa"/>
            <w:tcBorders>
              <w:top w:val="single" w:sz="4" w:space="0" w:color="A6A6A6"/>
              <w:left w:val="nil"/>
              <w:bottom w:val="single" w:sz="4" w:space="0" w:color="A6A6A6"/>
              <w:right w:val="nil"/>
            </w:tcBorders>
            <w:hideMark/>
          </w:tcPr>
          <w:p w14:paraId="6391FFA9" w14:textId="77777777" w:rsidR="000E0AC8" w:rsidRPr="000E0AC8" w:rsidRDefault="000E0AC8" w:rsidP="000E0AC8">
            <w:pPr>
              <w:spacing w:before="60" w:after="60"/>
              <w:rPr>
                <w:rFonts w:eastAsia="Arial" w:cs="Segoe UI"/>
                <w:color w:val="000000"/>
                <w:sz w:val="18"/>
                <w:szCs w:val="18"/>
              </w:rPr>
            </w:pPr>
            <w:r w:rsidRPr="000E0AC8">
              <w:rPr>
                <w:rFonts w:eastAsia="Arial" w:cs="Segoe UI"/>
                <w:color w:val="000000"/>
                <w:sz w:val="18"/>
                <w:szCs w:val="18"/>
              </w:rPr>
              <w:t>Maximum leakage radiation 1 metre from the focus, averaged over an area of 100 cm</w:t>
            </w:r>
            <w:r w:rsidRPr="000E0AC8">
              <w:rPr>
                <w:rFonts w:eastAsia="Arial" w:cs="Segoe UI"/>
                <w:color w:val="000000"/>
                <w:sz w:val="18"/>
                <w:szCs w:val="18"/>
                <w:vertAlign w:val="superscript"/>
              </w:rPr>
              <w:t>2</w:t>
            </w:r>
            <w:r w:rsidRPr="000E0AC8">
              <w:rPr>
                <w:rFonts w:eastAsia="Arial" w:cs="Segoe UI"/>
                <w:color w:val="000000"/>
                <w:sz w:val="18"/>
                <w:szCs w:val="18"/>
              </w:rPr>
              <w:t xml:space="preserve"> at every rating specified by the manufacturer for that tube and housing</w:t>
            </w:r>
          </w:p>
        </w:tc>
        <w:tc>
          <w:tcPr>
            <w:tcW w:w="1275" w:type="dxa"/>
            <w:tcBorders>
              <w:top w:val="single" w:sz="4" w:space="0" w:color="A6A6A6"/>
              <w:left w:val="nil"/>
              <w:bottom w:val="single" w:sz="4" w:space="0" w:color="A6A6A6"/>
              <w:right w:val="nil"/>
            </w:tcBorders>
            <w:hideMark/>
          </w:tcPr>
          <w:p w14:paraId="7309D999" w14:textId="77777777" w:rsidR="000E0AC8" w:rsidRPr="000E0AC8" w:rsidRDefault="000E0AC8" w:rsidP="000E0AC8">
            <w:pPr>
              <w:spacing w:before="60" w:after="60"/>
              <w:jc w:val="center"/>
              <w:rPr>
                <w:rFonts w:eastAsia="Arial" w:cs="Segoe UI"/>
                <w:color w:val="000000"/>
                <w:sz w:val="18"/>
                <w:szCs w:val="18"/>
              </w:rPr>
            </w:pPr>
            <w:r w:rsidRPr="000E0AC8">
              <w:rPr>
                <w:rFonts w:eastAsia="Arial" w:cs="Segoe UI"/>
                <w:color w:val="000000"/>
                <w:sz w:val="18"/>
                <w:szCs w:val="18"/>
              </w:rPr>
              <w:t xml:space="preserve">1 </w:t>
            </w:r>
            <w:proofErr w:type="spellStart"/>
            <w:r w:rsidRPr="000E0AC8">
              <w:rPr>
                <w:rFonts w:eastAsia="Arial" w:cs="Segoe UI"/>
                <w:color w:val="000000"/>
                <w:sz w:val="18"/>
                <w:szCs w:val="18"/>
              </w:rPr>
              <w:t>mGy</w:t>
            </w:r>
            <w:proofErr w:type="spellEnd"/>
            <w:r w:rsidRPr="000E0AC8">
              <w:rPr>
                <w:rFonts w:eastAsia="Arial" w:cs="Segoe UI"/>
                <w:color w:val="000000"/>
                <w:sz w:val="18"/>
                <w:szCs w:val="18"/>
              </w:rPr>
              <w:t>/hr</w:t>
            </w:r>
          </w:p>
        </w:tc>
        <w:tc>
          <w:tcPr>
            <w:tcW w:w="1276" w:type="dxa"/>
            <w:tcBorders>
              <w:top w:val="single" w:sz="4" w:space="0" w:color="A6A6A6"/>
              <w:left w:val="nil"/>
              <w:bottom w:val="single" w:sz="4" w:space="0" w:color="A6A6A6"/>
              <w:right w:val="nil"/>
            </w:tcBorders>
            <w:hideMark/>
          </w:tcPr>
          <w:p w14:paraId="5BEDAF4D" w14:textId="77777777" w:rsidR="000E0AC8" w:rsidRPr="000E0AC8" w:rsidRDefault="000E0AC8" w:rsidP="000E0AC8">
            <w:pPr>
              <w:spacing w:before="60" w:after="60"/>
              <w:jc w:val="center"/>
              <w:rPr>
                <w:rFonts w:eastAsia="Arial" w:cs="Segoe UI"/>
                <w:color w:val="000000"/>
                <w:sz w:val="18"/>
                <w:szCs w:val="18"/>
              </w:rPr>
            </w:pPr>
            <w:r w:rsidRPr="000E0AC8">
              <w:rPr>
                <w:rFonts w:eastAsia="Arial" w:cs="Segoe UI"/>
                <w:color w:val="000000"/>
                <w:sz w:val="18"/>
                <w:szCs w:val="18"/>
              </w:rPr>
              <w:t>100 µ</w:t>
            </w:r>
            <w:proofErr w:type="spellStart"/>
            <w:r w:rsidRPr="000E0AC8">
              <w:rPr>
                <w:rFonts w:eastAsia="Arial" w:cs="Segoe UI"/>
                <w:color w:val="000000"/>
                <w:sz w:val="18"/>
                <w:szCs w:val="18"/>
              </w:rPr>
              <w:t>Gy</w:t>
            </w:r>
            <w:proofErr w:type="spellEnd"/>
            <w:r w:rsidRPr="000E0AC8">
              <w:rPr>
                <w:rFonts w:eastAsia="Arial" w:cs="Segoe UI"/>
                <w:color w:val="000000"/>
                <w:sz w:val="18"/>
                <w:szCs w:val="18"/>
              </w:rPr>
              <w:t>/hr</w:t>
            </w:r>
          </w:p>
        </w:tc>
      </w:tr>
      <w:tr w:rsidR="000E0AC8" w:rsidRPr="000E0AC8" w14:paraId="7FE7C8C7" w14:textId="77777777" w:rsidTr="000E0AC8">
        <w:tc>
          <w:tcPr>
            <w:tcW w:w="5529" w:type="dxa"/>
            <w:tcBorders>
              <w:top w:val="single" w:sz="4" w:space="0" w:color="A6A6A6"/>
              <w:left w:val="nil"/>
              <w:bottom w:val="single" w:sz="4" w:space="0" w:color="A6A6A6"/>
              <w:right w:val="nil"/>
            </w:tcBorders>
            <w:hideMark/>
          </w:tcPr>
          <w:p w14:paraId="4DC735FD" w14:textId="77777777" w:rsidR="000E0AC8" w:rsidRPr="000E0AC8" w:rsidRDefault="000E0AC8" w:rsidP="000E0AC8">
            <w:pPr>
              <w:spacing w:before="60" w:after="60"/>
              <w:rPr>
                <w:rFonts w:eastAsia="Arial" w:cs="Segoe UI"/>
                <w:color w:val="000000"/>
                <w:sz w:val="18"/>
                <w:szCs w:val="18"/>
              </w:rPr>
            </w:pPr>
            <w:r w:rsidRPr="000E0AC8">
              <w:rPr>
                <w:rFonts w:eastAsia="Arial" w:cs="Segoe UI"/>
                <w:color w:val="000000"/>
                <w:sz w:val="18"/>
                <w:szCs w:val="18"/>
              </w:rPr>
              <w:t>Clear indication on the x-ray control panel when the x-ray machine is switched on to the electrical mains.</w:t>
            </w:r>
          </w:p>
        </w:tc>
        <w:tc>
          <w:tcPr>
            <w:tcW w:w="1275" w:type="dxa"/>
            <w:tcBorders>
              <w:top w:val="single" w:sz="4" w:space="0" w:color="A6A6A6"/>
              <w:left w:val="nil"/>
              <w:bottom w:val="single" w:sz="4" w:space="0" w:color="A6A6A6"/>
              <w:right w:val="nil"/>
            </w:tcBorders>
            <w:hideMark/>
          </w:tcPr>
          <w:p w14:paraId="6E6F06B2" w14:textId="77777777" w:rsidR="000E0AC8" w:rsidRPr="000E0AC8" w:rsidRDefault="000E0AC8" w:rsidP="000E0AC8">
            <w:pPr>
              <w:spacing w:before="60" w:after="60"/>
              <w:jc w:val="center"/>
              <w:rPr>
                <w:rFonts w:eastAsia="Arial" w:cs="Segoe UI"/>
                <w:color w:val="000000"/>
                <w:sz w:val="18"/>
                <w:szCs w:val="18"/>
              </w:rPr>
            </w:pPr>
            <w:r w:rsidRPr="000E0AC8">
              <w:rPr>
                <w:rFonts w:eastAsia="Arial" w:cs="Segoe UI"/>
                <w:color w:val="000000"/>
                <w:sz w:val="18"/>
                <w:szCs w:val="18"/>
              </w:rPr>
              <w:t>Yes</w:t>
            </w:r>
          </w:p>
        </w:tc>
        <w:tc>
          <w:tcPr>
            <w:tcW w:w="1276" w:type="dxa"/>
            <w:tcBorders>
              <w:top w:val="single" w:sz="4" w:space="0" w:color="A6A6A6"/>
              <w:left w:val="nil"/>
              <w:bottom w:val="single" w:sz="4" w:space="0" w:color="A6A6A6"/>
              <w:right w:val="nil"/>
            </w:tcBorders>
          </w:tcPr>
          <w:p w14:paraId="3460C80F" w14:textId="77777777" w:rsidR="000E0AC8" w:rsidRPr="000E0AC8" w:rsidRDefault="000E0AC8" w:rsidP="000E0AC8">
            <w:pPr>
              <w:spacing w:before="60" w:after="60"/>
              <w:jc w:val="center"/>
              <w:rPr>
                <w:rFonts w:eastAsia="Arial" w:cs="Segoe UI"/>
                <w:color w:val="000000"/>
                <w:sz w:val="18"/>
                <w:szCs w:val="18"/>
              </w:rPr>
            </w:pPr>
          </w:p>
        </w:tc>
      </w:tr>
      <w:tr w:rsidR="000E0AC8" w:rsidRPr="000E0AC8" w14:paraId="7CF1B6A9" w14:textId="77777777" w:rsidTr="000E0AC8">
        <w:tc>
          <w:tcPr>
            <w:tcW w:w="5529" w:type="dxa"/>
            <w:tcBorders>
              <w:top w:val="single" w:sz="4" w:space="0" w:color="A6A6A6"/>
              <w:left w:val="nil"/>
              <w:bottom w:val="single" w:sz="4" w:space="0" w:color="A6A6A6"/>
              <w:right w:val="nil"/>
            </w:tcBorders>
            <w:hideMark/>
          </w:tcPr>
          <w:p w14:paraId="7A0E789E" w14:textId="77777777" w:rsidR="000E0AC8" w:rsidRPr="000E0AC8" w:rsidRDefault="000E0AC8" w:rsidP="000E0AC8">
            <w:pPr>
              <w:spacing w:before="60" w:after="60"/>
              <w:rPr>
                <w:rFonts w:eastAsia="Arial" w:cs="Segoe UI"/>
                <w:b/>
                <w:color w:val="000000"/>
                <w:sz w:val="18"/>
                <w:szCs w:val="18"/>
              </w:rPr>
            </w:pPr>
            <w:r w:rsidRPr="000E0AC8">
              <w:rPr>
                <w:rFonts w:eastAsia="Arial" w:cs="Segoe UI"/>
                <w:b/>
                <w:color w:val="000000"/>
                <w:sz w:val="18"/>
                <w:szCs w:val="18"/>
              </w:rPr>
              <w:t>Collimation</w:t>
            </w:r>
          </w:p>
        </w:tc>
        <w:tc>
          <w:tcPr>
            <w:tcW w:w="1275" w:type="dxa"/>
            <w:tcBorders>
              <w:top w:val="single" w:sz="4" w:space="0" w:color="A6A6A6"/>
              <w:left w:val="nil"/>
              <w:bottom w:val="single" w:sz="4" w:space="0" w:color="A6A6A6"/>
              <w:right w:val="nil"/>
            </w:tcBorders>
          </w:tcPr>
          <w:p w14:paraId="18364F32" w14:textId="77777777" w:rsidR="000E0AC8" w:rsidRPr="000E0AC8" w:rsidRDefault="000E0AC8" w:rsidP="000E0AC8">
            <w:pPr>
              <w:spacing w:before="60" w:after="60"/>
              <w:jc w:val="center"/>
              <w:rPr>
                <w:rFonts w:eastAsia="Arial" w:cs="Segoe UI"/>
                <w:color w:val="000000"/>
                <w:sz w:val="18"/>
                <w:szCs w:val="18"/>
              </w:rPr>
            </w:pPr>
          </w:p>
        </w:tc>
        <w:tc>
          <w:tcPr>
            <w:tcW w:w="1276" w:type="dxa"/>
            <w:tcBorders>
              <w:top w:val="single" w:sz="4" w:space="0" w:color="A6A6A6"/>
              <w:left w:val="nil"/>
              <w:bottom w:val="single" w:sz="4" w:space="0" w:color="A6A6A6"/>
              <w:right w:val="nil"/>
            </w:tcBorders>
          </w:tcPr>
          <w:p w14:paraId="7688E623" w14:textId="77777777" w:rsidR="000E0AC8" w:rsidRPr="000E0AC8" w:rsidRDefault="000E0AC8" w:rsidP="000E0AC8">
            <w:pPr>
              <w:spacing w:before="60" w:after="60"/>
              <w:jc w:val="center"/>
              <w:rPr>
                <w:rFonts w:eastAsia="Arial" w:cs="Segoe UI"/>
                <w:color w:val="000000"/>
                <w:sz w:val="18"/>
                <w:szCs w:val="18"/>
              </w:rPr>
            </w:pPr>
          </w:p>
        </w:tc>
      </w:tr>
      <w:tr w:rsidR="000E0AC8" w:rsidRPr="000E0AC8" w14:paraId="4A545568" w14:textId="77777777" w:rsidTr="000E0AC8">
        <w:tc>
          <w:tcPr>
            <w:tcW w:w="5529" w:type="dxa"/>
            <w:tcBorders>
              <w:top w:val="single" w:sz="4" w:space="0" w:color="A6A6A6"/>
              <w:left w:val="nil"/>
              <w:bottom w:val="single" w:sz="4" w:space="0" w:color="A6A6A6"/>
              <w:right w:val="nil"/>
            </w:tcBorders>
            <w:hideMark/>
          </w:tcPr>
          <w:p w14:paraId="5FF96B9A" w14:textId="77777777" w:rsidR="000E0AC8" w:rsidRPr="000E0AC8" w:rsidRDefault="000E0AC8" w:rsidP="000E0AC8">
            <w:pPr>
              <w:spacing w:before="60" w:after="60"/>
              <w:rPr>
                <w:rFonts w:eastAsia="Arial" w:cs="Segoe UI"/>
                <w:color w:val="000000"/>
                <w:sz w:val="18"/>
                <w:szCs w:val="18"/>
              </w:rPr>
            </w:pPr>
            <w:r w:rsidRPr="000E0AC8">
              <w:rPr>
                <w:rFonts w:eastAsia="Arial" w:cs="Segoe UI"/>
                <w:color w:val="000000"/>
                <w:sz w:val="18"/>
                <w:szCs w:val="18"/>
              </w:rPr>
              <w:t>Capability to collimate the primary beam to the region of clinical interest</w:t>
            </w:r>
          </w:p>
        </w:tc>
        <w:tc>
          <w:tcPr>
            <w:tcW w:w="1275" w:type="dxa"/>
            <w:tcBorders>
              <w:top w:val="single" w:sz="4" w:space="0" w:color="A6A6A6"/>
              <w:left w:val="nil"/>
              <w:bottom w:val="single" w:sz="4" w:space="0" w:color="A6A6A6"/>
              <w:right w:val="nil"/>
            </w:tcBorders>
            <w:hideMark/>
          </w:tcPr>
          <w:p w14:paraId="7EA1D6AC" w14:textId="77777777" w:rsidR="000E0AC8" w:rsidRPr="000E0AC8" w:rsidRDefault="000E0AC8" w:rsidP="000E0AC8">
            <w:pPr>
              <w:spacing w:before="60" w:after="60"/>
              <w:jc w:val="center"/>
              <w:rPr>
                <w:rFonts w:eastAsia="Arial" w:cs="Segoe UI"/>
                <w:color w:val="000000"/>
                <w:sz w:val="18"/>
                <w:szCs w:val="18"/>
              </w:rPr>
            </w:pPr>
            <w:r w:rsidRPr="000E0AC8">
              <w:rPr>
                <w:rFonts w:eastAsia="Arial" w:cs="Segoe UI"/>
                <w:color w:val="000000"/>
                <w:sz w:val="18"/>
                <w:szCs w:val="18"/>
              </w:rPr>
              <w:t>Yes</w:t>
            </w:r>
          </w:p>
        </w:tc>
        <w:tc>
          <w:tcPr>
            <w:tcW w:w="1276" w:type="dxa"/>
            <w:tcBorders>
              <w:top w:val="single" w:sz="4" w:space="0" w:color="A6A6A6"/>
              <w:left w:val="nil"/>
              <w:bottom w:val="single" w:sz="4" w:space="0" w:color="A6A6A6"/>
              <w:right w:val="nil"/>
            </w:tcBorders>
          </w:tcPr>
          <w:p w14:paraId="21B57B9F" w14:textId="77777777" w:rsidR="000E0AC8" w:rsidRPr="000E0AC8" w:rsidRDefault="000E0AC8" w:rsidP="000E0AC8">
            <w:pPr>
              <w:spacing w:before="60" w:after="60"/>
              <w:jc w:val="center"/>
              <w:rPr>
                <w:rFonts w:eastAsia="Arial" w:cs="Segoe UI"/>
                <w:color w:val="000000"/>
                <w:sz w:val="18"/>
                <w:szCs w:val="18"/>
              </w:rPr>
            </w:pPr>
          </w:p>
        </w:tc>
      </w:tr>
      <w:tr w:rsidR="000E0AC8" w:rsidRPr="000E0AC8" w14:paraId="14651B01" w14:textId="77777777" w:rsidTr="000E0AC8">
        <w:tc>
          <w:tcPr>
            <w:tcW w:w="5529" w:type="dxa"/>
            <w:tcBorders>
              <w:top w:val="single" w:sz="4" w:space="0" w:color="A6A6A6"/>
              <w:left w:val="nil"/>
              <w:bottom w:val="single" w:sz="4" w:space="0" w:color="A6A6A6"/>
              <w:right w:val="nil"/>
            </w:tcBorders>
            <w:hideMark/>
          </w:tcPr>
          <w:p w14:paraId="205D5E09" w14:textId="77777777" w:rsidR="000E0AC8" w:rsidRPr="000E0AC8" w:rsidRDefault="000E0AC8" w:rsidP="000E0AC8">
            <w:pPr>
              <w:spacing w:before="60" w:after="60"/>
              <w:rPr>
                <w:rFonts w:eastAsia="Arial" w:cs="Segoe UI"/>
                <w:color w:val="000000"/>
                <w:sz w:val="18"/>
                <w:szCs w:val="18"/>
              </w:rPr>
            </w:pPr>
            <w:r w:rsidRPr="000E0AC8">
              <w:rPr>
                <w:rFonts w:eastAsia="Arial" w:cs="Segoe UI"/>
                <w:color w:val="000000"/>
                <w:sz w:val="18"/>
                <w:szCs w:val="18"/>
              </w:rPr>
              <w:t>X-ray detector completely intercepts the primary X-ray beam</w:t>
            </w:r>
          </w:p>
        </w:tc>
        <w:tc>
          <w:tcPr>
            <w:tcW w:w="1275" w:type="dxa"/>
            <w:tcBorders>
              <w:top w:val="single" w:sz="4" w:space="0" w:color="A6A6A6"/>
              <w:left w:val="nil"/>
              <w:bottom w:val="single" w:sz="4" w:space="0" w:color="A6A6A6"/>
              <w:right w:val="nil"/>
            </w:tcBorders>
            <w:hideMark/>
          </w:tcPr>
          <w:p w14:paraId="38ED3E49" w14:textId="77777777" w:rsidR="000E0AC8" w:rsidRPr="000E0AC8" w:rsidRDefault="000E0AC8" w:rsidP="000E0AC8">
            <w:pPr>
              <w:spacing w:before="60" w:after="60"/>
              <w:jc w:val="center"/>
              <w:rPr>
                <w:rFonts w:eastAsia="Arial" w:cs="Segoe UI"/>
                <w:color w:val="000000"/>
                <w:sz w:val="18"/>
                <w:szCs w:val="18"/>
              </w:rPr>
            </w:pPr>
            <w:r w:rsidRPr="000E0AC8">
              <w:rPr>
                <w:rFonts w:eastAsia="Arial" w:cs="Segoe UI"/>
                <w:color w:val="000000"/>
                <w:sz w:val="18"/>
                <w:szCs w:val="18"/>
              </w:rPr>
              <w:t>Yes</w:t>
            </w:r>
          </w:p>
        </w:tc>
        <w:tc>
          <w:tcPr>
            <w:tcW w:w="1276" w:type="dxa"/>
            <w:tcBorders>
              <w:top w:val="single" w:sz="4" w:space="0" w:color="A6A6A6"/>
              <w:left w:val="nil"/>
              <w:bottom w:val="single" w:sz="4" w:space="0" w:color="A6A6A6"/>
              <w:right w:val="nil"/>
            </w:tcBorders>
          </w:tcPr>
          <w:p w14:paraId="007B4726" w14:textId="77777777" w:rsidR="000E0AC8" w:rsidRPr="000E0AC8" w:rsidRDefault="000E0AC8" w:rsidP="000E0AC8">
            <w:pPr>
              <w:spacing w:before="60" w:after="60"/>
              <w:jc w:val="center"/>
              <w:rPr>
                <w:rFonts w:eastAsia="Arial" w:cs="Segoe UI"/>
                <w:color w:val="000000"/>
                <w:sz w:val="18"/>
                <w:szCs w:val="18"/>
              </w:rPr>
            </w:pPr>
          </w:p>
        </w:tc>
      </w:tr>
      <w:tr w:rsidR="000E0AC8" w:rsidRPr="000E0AC8" w14:paraId="2F2742E7" w14:textId="77777777" w:rsidTr="000E0AC8">
        <w:tc>
          <w:tcPr>
            <w:tcW w:w="5529" w:type="dxa"/>
            <w:tcBorders>
              <w:top w:val="single" w:sz="4" w:space="0" w:color="A6A6A6"/>
              <w:left w:val="nil"/>
              <w:bottom w:val="single" w:sz="4" w:space="0" w:color="A6A6A6"/>
              <w:right w:val="nil"/>
            </w:tcBorders>
            <w:hideMark/>
          </w:tcPr>
          <w:p w14:paraId="05C9B090" w14:textId="77777777" w:rsidR="000E0AC8" w:rsidRPr="000E0AC8" w:rsidRDefault="000E0AC8" w:rsidP="000E0AC8">
            <w:pPr>
              <w:spacing w:before="60" w:after="60"/>
              <w:rPr>
                <w:rFonts w:eastAsia="Arial" w:cs="Segoe UI"/>
                <w:color w:val="000000"/>
                <w:sz w:val="18"/>
                <w:szCs w:val="18"/>
              </w:rPr>
            </w:pPr>
            <w:r w:rsidRPr="000E0AC8">
              <w:rPr>
                <w:rFonts w:eastAsia="Arial" w:cs="Segoe UI"/>
                <w:color w:val="000000"/>
                <w:sz w:val="18"/>
                <w:szCs w:val="18"/>
              </w:rPr>
              <w:t>Maximum misalignment of each edge of the visually defined light field with the edge of the X-ray field at 1 metre focus to image receptor distance (FID)</w:t>
            </w:r>
          </w:p>
        </w:tc>
        <w:tc>
          <w:tcPr>
            <w:tcW w:w="1275" w:type="dxa"/>
            <w:tcBorders>
              <w:top w:val="single" w:sz="4" w:space="0" w:color="A6A6A6"/>
              <w:left w:val="nil"/>
              <w:bottom w:val="single" w:sz="4" w:space="0" w:color="A6A6A6"/>
              <w:right w:val="nil"/>
            </w:tcBorders>
            <w:hideMark/>
          </w:tcPr>
          <w:p w14:paraId="25872FF6" w14:textId="77777777" w:rsidR="000E0AC8" w:rsidRPr="000E0AC8" w:rsidRDefault="000E0AC8" w:rsidP="000E0AC8">
            <w:pPr>
              <w:spacing w:before="60" w:after="60"/>
              <w:jc w:val="center"/>
              <w:rPr>
                <w:rFonts w:eastAsia="Arial" w:cs="Segoe UI"/>
                <w:color w:val="000000"/>
                <w:sz w:val="18"/>
                <w:szCs w:val="18"/>
              </w:rPr>
            </w:pPr>
            <w:r w:rsidRPr="000E0AC8">
              <w:rPr>
                <w:rFonts w:eastAsia="Arial" w:cs="Segoe UI"/>
                <w:color w:val="000000"/>
                <w:sz w:val="18"/>
                <w:szCs w:val="18"/>
              </w:rPr>
              <w:t>20 mm</w:t>
            </w:r>
          </w:p>
        </w:tc>
        <w:tc>
          <w:tcPr>
            <w:tcW w:w="1276" w:type="dxa"/>
            <w:tcBorders>
              <w:top w:val="single" w:sz="4" w:space="0" w:color="A6A6A6"/>
              <w:left w:val="nil"/>
              <w:bottom w:val="single" w:sz="4" w:space="0" w:color="A6A6A6"/>
              <w:right w:val="nil"/>
            </w:tcBorders>
            <w:hideMark/>
          </w:tcPr>
          <w:p w14:paraId="4E47AF92" w14:textId="77777777" w:rsidR="000E0AC8" w:rsidRPr="000E0AC8" w:rsidRDefault="000E0AC8" w:rsidP="000E0AC8">
            <w:pPr>
              <w:spacing w:before="60" w:after="60"/>
              <w:jc w:val="center"/>
              <w:rPr>
                <w:rFonts w:eastAsia="Arial" w:cs="Segoe UI"/>
                <w:color w:val="000000"/>
                <w:sz w:val="18"/>
                <w:szCs w:val="18"/>
              </w:rPr>
            </w:pPr>
            <w:r w:rsidRPr="000E0AC8">
              <w:rPr>
                <w:rFonts w:eastAsia="Arial" w:cs="Segoe UI"/>
                <w:color w:val="000000"/>
                <w:sz w:val="18"/>
                <w:szCs w:val="18"/>
              </w:rPr>
              <w:t>15 mm</w:t>
            </w:r>
          </w:p>
        </w:tc>
      </w:tr>
      <w:tr w:rsidR="000E0AC8" w:rsidRPr="000E0AC8" w14:paraId="2AFB52EF" w14:textId="77777777" w:rsidTr="000E0AC8">
        <w:tc>
          <w:tcPr>
            <w:tcW w:w="5529" w:type="dxa"/>
            <w:tcBorders>
              <w:top w:val="single" w:sz="4" w:space="0" w:color="A6A6A6"/>
              <w:left w:val="nil"/>
              <w:bottom w:val="single" w:sz="4" w:space="0" w:color="A6A6A6"/>
              <w:right w:val="nil"/>
            </w:tcBorders>
            <w:hideMark/>
          </w:tcPr>
          <w:p w14:paraId="103E6566" w14:textId="77777777" w:rsidR="000E0AC8" w:rsidRPr="000E0AC8" w:rsidRDefault="000E0AC8" w:rsidP="000E0AC8">
            <w:pPr>
              <w:spacing w:before="60" w:after="60"/>
              <w:rPr>
                <w:rFonts w:eastAsia="Arial" w:cs="Segoe UI"/>
                <w:color w:val="000000"/>
                <w:sz w:val="18"/>
                <w:szCs w:val="18"/>
              </w:rPr>
            </w:pPr>
            <w:r w:rsidRPr="000E0AC8">
              <w:rPr>
                <w:rFonts w:eastAsia="Arial" w:cs="Segoe UI"/>
                <w:color w:val="000000"/>
                <w:sz w:val="18"/>
                <w:szCs w:val="18"/>
              </w:rPr>
              <w:t>Light field clearly visible in ambient illumination and the outer edges of the light field clearly shown and sharply defined</w:t>
            </w:r>
          </w:p>
        </w:tc>
        <w:tc>
          <w:tcPr>
            <w:tcW w:w="1275" w:type="dxa"/>
            <w:tcBorders>
              <w:top w:val="single" w:sz="4" w:space="0" w:color="A6A6A6"/>
              <w:left w:val="nil"/>
              <w:bottom w:val="single" w:sz="4" w:space="0" w:color="A6A6A6"/>
              <w:right w:val="nil"/>
            </w:tcBorders>
            <w:hideMark/>
          </w:tcPr>
          <w:p w14:paraId="44C4A67D" w14:textId="77777777" w:rsidR="000E0AC8" w:rsidRPr="000E0AC8" w:rsidRDefault="000E0AC8" w:rsidP="000E0AC8">
            <w:pPr>
              <w:spacing w:before="60" w:after="60"/>
              <w:jc w:val="center"/>
              <w:rPr>
                <w:rFonts w:eastAsia="Arial" w:cs="Segoe UI"/>
                <w:color w:val="000000"/>
                <w:sz w:val="18"/>
                <w:szCs w:val="18"/>
              </w:rPr>
            </w:pPr>
            <w:r w:rsidRPr="000E0AC8">
              <w:rPr>
                <w:rFonts w:eastAsia="Arial" w:cs="Segoe UI"/>
                <w:color w:val="000000"/>
                <w:sz w:val="18"/>
                <w:szCs w:val="18"/>
              </w:rPr>
              <w:t>Yes</w:t>
            </w:r>
          </w:p>
        </w:tc>
        <w:tc>
          <w:tcPr>
            <w:tcW w:w="1276" w:type="dxa"/>
            <w:tcBorders>
              <w:top w:val="single" w:sz="4" w:space="0" w:color="A6A6A6"/>
              <w:left w:val="nil"/>
              <w:bottom w:val="single" w:sz="4" w:space="0" w:color="A6A6A6"/>
              <w:right w:val="nil"/>
            </w:tcBorders>
          </w:tcPr>
          <w:p w14:paraId="4733D83C" w14:textId="77777777" w:rsidR="000E0AC8" w:rsidRPr="000E0AC8" w:rsidRDefault="000E0AC8" w:rsidP="000E0AC8">
            <w:pPr>
              <w:spacing w:before="60" w:after="60"/>
              <w:jc w:val="center"/>
              <w:rPr>
                <w:rFonts w:eastAsia="Arial" w:cs="Segoe UI"/>
                <w:color w:val="000000"/>
                <w:sz w:val="18"/>
                <w:szCs w:val="18"/>
              </w:rPr>
            </w:pPr>
          </w:p>
        </w:tc>
      </w:tr>
      <w:tr w:rsidR="000E0AC8" w:rsidRPr="000E0AC8" w14:paraId="060FEC03" w14:textId="77777777" w:rsidTr="000E0AC8">
        <w:tc>
          <w:tcPr>
            <w:tcW w:w="5529" w:type="dxa"/>
            <w:tcBorders>
              <w:top w:val="single" w:sz="4" w:space="0" w:color="A6A6A6"/>
              <w:left w:val="nil"/>
              <w:bottom w:val="single" w:sz="4" w:space="0" w:color="A6A6A6"/>
              <w:right w:val="nil"/>
            </w:tcBorders>
            <w:hideMark/>
          </w:tcPr>
          <w:p w14:paraId="06A96C33" w14:textId="77777777" w:rsidR="000E0AC8" w:rsidRPr="000E0AC8" w:rsidRDefault="000E0AC8" w:rsidP="000E0AC8">
            <w:pPr>
              <w:keepNext/>
              <w:spacing w:before="60" w:after="60"/>
              <w:rPr>
                <w:rFonts w:eastAsia="Arial" w:cs="Segoe UI"/>
                <w:b/>
                <w:color w:val="000000"/>
                <w:sz w:val="18"/>
                <w:szCs w:val="18"/>
              </w:rPr>
            </w:pPr>
            <w:r w:rsidRPr="000E0AC8">
              <w:rPr>
                <w:rFonts w:eastAsia="Arial" w:cs="Segoe UI"/>
                <w:b/>
                <w:color w:val="000000"/>
                <w:sz w:val="18"/>
                <w:szCs w:val="18"/>
              </w:rPr>
              <w:t>Exposure device</w:t>
            </w:r>
          </w:p>
        </w:tc>
        <w:tc>
          <w:tcPr>
            <w:tcW w:w="1275" w:type="dxa"/>
            <w:tcBorders>
              <w:top w:val="single" w:sz="4" w:space="0" w:color="A6A6A6"/>
              <w:left w:val="nil"/>
              <w:bottom w:val="single" w:sz="4" w:space="0" w:color="A6A6A6"/>
              <w:right w:val="nil"/>
            </w:tcBorders>
          </w:tcPr>
          <w:p w14:paraId="2CA89E0C" w14:textId="77777777" w:rsidR="000E0AC8" w:rsidRPr="000E0AC8" w:rsidRDefault="000E0AC8" w:rsidP="000E0AC8">
            <w:pPr>
              <w:keepNext/>
              <w:spacing w:before="60" w:after="60"/>
              <w:jc w:val="center"/>
              <w:rPr>
                <w:rFonts w:eastAsia="Arial" w:cs="Segoe UI"/>
                <w:color w:val="000000"/>
                <w:sz w:val="18"/>
                <w:szCs w:val="18"/>
              </w:rPr>
            </w:pPr>
          </w:p>
        </w:tc>
        <w:tc>
          <w:tcPr>
            <w:tcW w:w="1276" w:type="dxa"/>
            <w:tcBorders>
              <w:top w:val="single" w:sz="4" w:space="0" w:color="A6A6A6"/>
              <w:left w:val="nil"/>
              <w:bottom w:val="single" w:sz="4" w:space="0" w:color="A6A6A6"/>
              <w:right w:val="nil"/>
            </w:tcBorders>
          </w:tcPr>
          <w:p w14:paraId="5BC3EAB4" w14:textId="77777777" w:rsidR="000E0AC8" w:rsidRPr="000E0AC8" w:rsidRDefault="000E0AC8" w:rsidP="000E0AC8">
            <w:pPr>
              <w:keepNext/>
              <w:spacing w:before="60" w:after="60"/>
              <w:jc w:val="center"/>
              <w:rPr>
                <w:rFonts w:eastAsia="Arial" w:cs="Segoe UI"/>
                <w:color w:val="000000"/>
                <w:sz w:val="18"/>
                <w:szCs w:val="18"/>
              </w:rPr>
            </w:pPr>
          </w:p>
        </w:tc>
      </w:tr>
      <w:tr w:rsidR="000E0AC8" w:rsidRPr="000E0AC8" w14:paraId="1DEBE10B" w14:textId="77777777" w:rsidTr="000E0AC8">
        <w:tc>
          <w:tcPr>
            <w:tcW w:w="5529" w:type="dxa"/>
            <w:tcBorders>
              <w:top w:val="single" w:sz="4" w:space="0" w:color="A6A6A6"/>
              <w:left w:val="nil"/>
              <w:bottom w:val="single" w:sz="4" w:space="0" w:color="A6A6A6"/>
              <w:right w:val="nil"/>
            </w:tcBorders>
            <w:hideMark/>
          </w:tcPr>
          <w:p w14:paraId="2BDDE2CB" w14:textId="77777777" w:rsidR="000E0AC8" w:rsidRPr="000E0AC8" w:rsidRDefault="000E0AC8" w:rsidP="000E0AC8">
            <w:pPr>
              <w:spacing w:before="60" w:after="60"/>
              <w:rPr>
                <w:rFonts w:eastAsia="Arial" w:cs="Segoe UI"/>
                <w:color w:val="000000"/>
                <w:sz w:val="18"/>
                <w:szCs w:val="18"/>
              </w:rPr>
            </w:pPr>
            <w:r w:rsidRPr="000E0AC8">
              <w:rPr>
                <w:rFonts w:eastAsia="Arial" w:cs="Segoe UI"/>
                <w:color w:val="000000"/>
                <w:sz w:val="18"/>
                <w:szCs w:val="18"/>
              </w:rPr>
              <w:t xml:space="preserve">Terminates the exposure after a </w:t>
            </w:r>
            <w:proofErr w:type="spellStart"/>
            <w:r w:rsidRPr="000E0AC8">
              <w:rPr>
                <w:rFonts w:eastAsia="Arial" w:cs="Segoe UI"/>
                <w:color w:val="000000"/>
                <w:sz w:val="18"/>
                <w:szCs w:val="18"/>
              </w:rPr>
              <w:t>preset</w:t>
            </w:r>
            <w:proofErr w:type="spellEnd"/>
            <w:r w:rsidRPr="000E0AC8">
              <w:rPr>
                <w:rFonts w:eastAsia="Arial" w:cs="Segoe UI"/>
                <w:color w:val="000000"/>
                <w:sz w:val="18"/>
                <w:szCs w:val="18"/>
              </w:rPr>
              <w:t xml:space="preserve"> time, exposure or </w:t>
            </w:r>
            <w:proofErr w:type="spellStart"/>
            <w:r w:rsidRPr="000E0AC8">
              <w:rPr>
                <w:rFonts w:eastAsia="Arial" w:cs="Segoe UI"/>
                <w:color w:val="000000"/>
                <w:sz w:val="18"/>
                <w:szCs w:val="18"/>
              </w:rPr>
              <w:t>mAs</w:t>
            </w:r>
            <w:proofErr w:type="spellEnd"/>
          </w:p>
        </w:tc>
        <w:tc>
          <w:tcPr>
            <w:tcW w:w="1275" w:type="dxa"/>
            <w:tcBorders>
              <w:top w:val="single" w:sz="4" w:space="0" w:color="A6A6A6"/>
              <w:left w:val="nil"/>
              <w:bottom w:val="single" w:sz="4" w:space="0" w:color="A6A6A6"/>
              <w:right w:val="nil"/>
            </w:tcBorders>
            <w:hideMark/>
          </w:tcPr>
          <w:p w14:paraId="7A5245F5" w14:textId="77777777" w:rsidR="000E0AC8" w:rsidRPr="000E0AC8" w:rsidRDefault="000E0AC8" w:rsidP="000E0AC8">
            <w:pPr>
              <w:spacing w:before="60" w:after="60"/>
              <w:jc w:val="center"/>
              <w:rPr>
                <w:rFonts w:eastAsia="Arial" w:cs="Segoe UI"/>
                <w:color w:val="000000"/>
                <w:sz w:val="18"/>
                <w:szCs w:val="18"/>
              </w:rPr>
            </w:pPr>
            <w:r w:rsidRPr="000E0AC8">
              <w:rPr>
                <w:rFonts w:eastAsia="Arial" w:cs="Segoe UI"/>
                <w:color w:val="000000"/>
                <w:sz w:val="18"/>
                <w:szCs w:val="18"/>
              </w:rPr>
              <w:t>Yes</w:t>
            </w:r>
          </w:p>
        </w:tc>
        <w:tc>
          <w:tcPr>
            <w:tcW w:w="1276" w:type="dxa"/>
            <w:tcBorders>
              <w:top w:val="single" w:sz="4" w:space="0" w:color="A6A6A6"/>
              <w:left w:val="nil"/>
              <w:bottom w:val="single" w:sz="4" w:space="0" w:color="A6A6A6"/>
              <w:right w:val="nil"/>
            </w:tcBorders>
          </w:tcPr>
          <w:p w14:paraId="4152BB65" w14:textId="77777777" w:rsidR="000E0AC8" w:rsidRPr="000E0AC8" w:rsidRDefault="000E0AC8" w:rsidP="000E0AC8">
            <w:pPr>
              <w:spacing w:before="60" w:after="60"/>
              <w:jc w:val="center"/>
              <w:rPr>
                <w:rFonts w:eastAsia="Arial" w:cs="Segoe UI"/>
                <w:i/>
                <w:color w:val="000000"/>
                <w:sz w:val="18"/>
                <w:szCs w:val="18"/>
              </w:rPr>
            </w:pPr>
          </w:p>
        </w:tc>
      </w:tr>
      <w:tr w:rsidR="000E0AC8" w:rsidRPr="000E0AC8" w14:paraId="4EC068F1" w14:textId="77777777" w:rsidTr="000E0AC8">
        <w:tc>
          <w:tcPr>
            <w:tcW w:w="5529" w:type="dxa"/>
            <w:tcBorders>
              <w:top w:val="single" w:sz="4" w:space="0" w:color="A6A6A6"/>
              <w:left w:val="nil"/>
              <w:bottom w:val="single" w:sz="4" w:space="0" w:color="A6A6A6"/>
              <w:right w:val="nil"/>
            </w:tcBorders>
            <w:hideMark/>
          </w:tcPr>
          <w:p w14:paraId="7D25242E" w14:textId="77777777" w:rsidR="000E0AC8" w:rsidRPr="000E0AC8" w:rsidRDefault="000E0AC8" w:rsidP="000E0AC8">
            <w:pPr>
              <w:spacing w:before="60" w:after="60"/>
              <w:rPr>
                <w:rFonts w:eastAsia="Arial" w:cs="Segoe UI"/>
                <w:color w:val="000000"/>
                <w:sz w:val="18"/>
                <w:szCs w:val="18"/>
              </w:rPr>
            </w:pPr>
            <w:r w:rsidRPr="000E0AC8">
              <w:rPr>
                <w:rFonts w:eastAsia="Arial" w:cs="Segoe UI"/>
                <w:color w:val="000000"/>
                <w:sz w:val="18"/>
                <w:szCs w:val="18"/>
              </w:rPr>
              <w:t>Prevents repeat exposures without the release of the exposure-initiating control except in special techniques where a sequence of repeated exposures is deliberately activated</w:t>
            </w:r>
          </w:p>
        </w:tc>
        <w:tc>
          <w:tcPr>
            <w:tcW w:w="1275" w:type="dxa"/>
            <w:tcBorders>
              <w:top w:val="single" w:sz="4" w:space="0" w:color="A6A6A6"/>
              <w:left w:val="nil"/>
              <w:bottom w:val="single" w:sz="4" w:space="0" w:color="A6A6A6"/>
              <w:right w:val="nil"/>
            </w:tcBorders>
            <w:hideMark/>
          </w:tcPr>
          <w:p w14:paraId="14E9F9F7" w14:textId="77777777" w:rsidR="000E0AC8" w:rsidRPr="000E0AC8" w:rsidRDefault="000E0AC8" w:rsidP="000E0AC8">
            <w:pPr>
              <w:spacing w:before="60" w:after="60"/>
              <w:jc w:val="center"/>
              <w:rPr>
                <w:rFonts w:eastAsia="Arial" w:cs="Segoe UI"/>
                <w:color w:val="000000"/>
                <w:sz w:val="18"/>
                <w:szCs w:val="18"/>
              </w:rPr>
            </w:pPr>
            <w:r w:rsidRPr="000E0AC8">
              <w:rPr>
                <w:rFonts w:eastAsia="Arial" w:cs="Segoe UI"/>
                <w:color w:val="000000"/>
                <w:sz w:val="18"/>
                <w:szCs w:val="18"/>
              </w:rPr>
              <w:t>Yes</w:t>
            </w:r>
          </w:p>
        </w:tc>
        <w:tc>
          <w:tcPr>
            <w:tcW w:w="1276" w:type="dxa"/>
            <w:tcBorders>
              <w:top w:val="single" w:sz="4" w:space="0" w:color="A6A6A6"/>
              <w:left w:val="nil"/>
              <w:bottom w:val="single" w:sz="4" w:space="0" w:color="A6A6A6"/>
              <w:right w:val="nil"/>
            </w:tcBorders>
          </w:tcPr>
          <w:p w14:paraId="6F2738F1" w14:textId="77777777" w:rsidR="000E0AC8" w:rsidRPr="000E0AC8" w:rsidRDefault="000E0AC8" w:rsidP="000E0AC8">
            <w:pPr>
              <w:spacing w:before="60" w:after="60"/>
              <w:jc w:val="center"/>
              <w:rPr>
                <w:rFonts w:eastAsia="Arial" w:cs="Segoe UI"/>
                <w:color w:val="000000"/>
                <w:sz w:val="18"/>
                <w:szCs w:val="18"/>
              </w:rPr>
            </w:pPr>
          </w:p>
        </w:tc>
      </w:tr>
      <w:tr w:rsidR="000E0AC8" w:rsidRPr="000E0AC8" w14:paraId="1E053C2B" w14:textId="77777777" w:rsidTr="000E0AC8">
        <w:tc>
          <w:tcPr>
            <w:tcW w:w="5529" w:type="dxa"/>
            <w:tcBorders>
              <w:top w:val="single" w:sz="4" w:space="0" w:color="A6A6A6"/>
              <w:left w:val="nil"/>
              <w:bottom w:val="single" w:sz="4" w:space="0" w:color="A6A6A6"/>
              <w:right w:val="nil"/>
            </w:tcBorders>
            <w:hideMark/>
          </w:tcPr>
          <w:p w14:paraId="4686B4E6" w14:textId="77777777" w:rsidR="000E0AC8" w:rsidRPr="000E0AC8" w:rsidRDefault="000E0AC8" w:rsidP="000E0AC8">
            <w:pPr>
              <w:spacing w:before="60" w:after="60"/>
              <w:rPr>
                <w:rFonts w:eastAsia="Arial" w:cs="Segoe UI"/>
                <w:color w:val="000000"/>
                <w:sz w:val="18"/>
                <w:szCs w:val="18"/>
              </w:rPr>
            </w:pPr>
            <w:r w:rsidRPr="000E0AC8">
              <w:rPr>
                <w:rFonts w:eastAsia="Arial" w:cs="Segoe UI"/>
                <w:color w:val="000000"/>
                <w:sz w:val="18"/>
                <w:szCs w:val="18"/>
              </w:rPr>
              <w:t>Prevents X-ray exposures when the device is set to ‘zero’, ‘0’, ‘off’ or an equivalent position</w:t>
            </w:r>
          </w:p>
        </w:tc>
        <w:tc>
          <w:tcPr>
            <w:tcW w:w="1275" w:type="dxa"/>
            <w:tcBorders>
              <w:top w:val="single" w:sz="4" w:space="0" w:color="A6A6A6"/>
              <w:left w:val="nil"/>
              <w:bottom w:val="single" w:sz="4" w:space="0" w:color="A6A6A6"/>
              <w:right w:val="nil"/>
            </w:tcBorders>
            <w:hideMark/>
          </w:tcPr>
          <w:p w14:paraId="38D6C31B" w14:textId="77777777" w:rsidR="000E0AC8" w:rsidRPr="000E0AC8" w:rsidRDefault="000E0AC8" w:rsidP="000E0AC8">
            <w:pPr>
              <w:spacing w:before="60" w:after="60"/>
              <w:jc w:val="center"/>
              <w:rPr>
                <w:rFonts w:eastAsia="Arial" w:cs="Segoe UI"/>
                <w:color w:val="000000"/>
                <w:sz w:val="18"/>
                <w:szCs w:val="18"/>
              </w:rPr>
            </w:pPr>
            <w:r w:rsidRPr="000E0AC8">
              <w:rPr>
                <w:rFonts w:eastAsia="Arial" w:cs="Segoe UI"/>
                <w:color w:val="000000"/>
                <w:sz w:val="18"/>
                <w:szCs w:val="18"/>
              </w:rPr>
              <w:t>Yes</w:t>
            </w:r>
          </w:p>
        </w:tc>
        <w:tc>
          <w:tcPr>
            <w:tcW w:w="1276" w:type="dxa"/>
            <w:tcBorders>
              <w:top w:val="single" w:sz="4" w:space="0" w:color="A6A6A6"/>
              <w:left w:val="nil"/>
              <w:bottom w:val="single" w:sz="4" w:space="0" w:color="A6A6A6"/>
              <w:right w:val="nil"/>
            </w:tcBorders>
          </w:tcPr>
          <w:p w14:paraId="2207BDB3" w14:textId="77777777" w:rsidR="000E0AC8" w:rsidRPr="000E0AC8" w:rsidRDefault="000E0AC8" w:rsidP="000E0AC8">
            <w:pPr>
              <w:spacing w:before="60" w:after="60"/>
              <w:jc w:val="center"/>
              <w:rPr>
                <w:rFonts w:eastAsia="Arial" w:cs="Segoe UI"/>
                <w:color w:val="000000"/>
                <w:sz w:val="18"/>
                <w:szCs w:val="18"/>
              </w:rPr>
            </w:pPr>
          </w:p>
        </w:tc>
      </w:tr>
      <w:tr w:rsidR="000E0AC8" w:rsidRPr="000E0AC8" w14:paraId="617B2B73" w14:textId="77777777" w:rsidTr="000E0AC8">
        <w:tc>
          <w:tcPr>
            <w:tcW w:w="5529" w:type="dxa"/>
            <w:tcBorders>
              <w:top w:val="single" w:sz="4" w:space="0" w:color="A6A6A6"/>
              <w:left w:val="nil"/>
              <w:bottom w:val="single" w:sz="4" w:space="0" w:color="A6A6A6"/>
              <w:right w:val="nil"/>
            </w:tcBorders>
            <w:hideMark/>
          </w:tcPr>
          <w:p w14:paraId="49E203AE" w14:textId="77777777" w:rsidR="000E0AC8" w:rsidRPr="000E0AC8" w:rsidRDefault="000E0AC8" w:rsidP="000E0AC8">
            <w:pPr>
              <w:spacing w:before="60" w:after="60"/>
              <w:rPr>
                <w:rFonts w:eastAsia="Arial" w:cs="Segoe UI"/>
                <w:color w:val="000000"/>
                <w:sz w:val="18"/>
                <w:szCs w:val="18"/>
              </w:rPr>
            </w:pPr>
            <w:r w:rsidRPr="000E0AC8">
              <w:rPr>
                <w:rFonts w:eastAsia="Arial" w:cs="Segoe UI"/>
                <w:color w:val="000000"/>
                <w:sz w:val="18"/>
                <w:szCs w:val="18"/>
              </w:rPr>
              <w:t>Requires continuous firm pressure on the exposure control throughout the exposure to avoid immediate termination of the exposure</w:t>
            </w:r>
          </w:p>
        </w:tc>
        <w:tc>
          <w:tcPr>
            <w:tcW w:w="1275" w:type="dxa"/>
            <w:tcBorders>
              <w:top w:val="single" w:sz="4" w:space="0" w:color="A6A6A6"/>
              <w:left w:val="nil"/>
              <w:bottom w:val="single" w:sz="4" w:space="0" w:color="A6A6A6"/>
              <w:right w:val="nil"/>
            </w:tcBorders>
            <w:hideMark/>
          </w:tcPr>
          <w:p w14:paraId="7EB3FDAD" w14:textId="77777777" w:rsidR="000E0AC8" w:rsidRPr="000E0AC8" w:rsidRDefault="000E0AC8" w:rsidP="000E0AC8">
            <w:pPr>
              <w:spacing w:before="60" w:after="60"/>
              <w:jc w:val="center"/>
              <w:rPr>
                <w:rFonts w:eastAsia="Arial" w:cs="Segoe UI"/>
                <w:color w:val="000000"/>
                <w:sz w:val="18"/>
                <w:szCs w:val="18"/>
              </w:rPr>
            </w:pPr>
            <w:r w:rsidRPr="000E0AC8">
              <w:rPr>
                <w:rFonts w:eastAsia="Arial" w:cs="Segoe UI"/>
                <w:color w:val="000000"/>
                <w:sz w:val="18"/>
                <w:szCs w:val="18"/>
              </w:rPr>
              <w:t>Yes</w:t>
            </w:r>
          </w:p>
        </w:tc>
        <w:tc>
          <w:tcPr>
            <w:tcW w:w="1276" w:type="dxa"/>
            <w:tcBorders>
              <w:top w:val="single" w:sz="4" w:space="0" w:color="A6A6A6"/>
              <w:left w:val="nil"/>
              <w:bottom w:val="single" w:sz="4" w:space="0" w:color="A6A6A6"/>
              <w:right w:val="nil"/>
            </w:tcBorders>
          </w:tcPr>
          <w:p w14:paraId="5A17E363" w14:textId="77777777" w:rsidR="000E0AC8" w:rsidRPr="000E0AC8" w:rsidRDefault="000E0AC8" w:rsidP="000E0AC8">
            <w:pPr>
              <w:spacing w:before="60" w:after="60"/>
              <w:jc w:val="center"/>
              <w:rPr>
                <w:rFonts w:eastAsia="Arial" w:cs="Segoe UI"/>
                <w:color w:val="000000"/>
                <w:sz w:val="18"/>
                <w:szCs w:val="18"/>
              </w:rPr>
            </w:pPr>
          </w:p>
        </w:tc>
      </w:tr>
      <w:tr w:rsidR="000E0AC8" w:rsidRPr="000E0AC8" w14:paraId="6E3007E7" w14:textId="77777777" w:rsidTr="000E0AC8">
        <w:tc>
          <w:tcPr>
            <w:tcW w:w="5529" w:type="dxa"/>
            <w:tcBorders>
              <w:top w:val="single" w:sz="4" w:space="0" w:color="A6A6A6"/>
              <w:left w:val="nil"/>
              <w:bottom w:val="single" w:sz="4" w:space="0" w:color="A6A6A6"/>
              <w:right w:val="nil"/>
            </w:tcBorders>
            <w:hideMark/>
          </w:tcPr>
          <w:p w14:paraId="4D3EB67D" w14:textId="77777777" w:rsidR="000E0AC8" w:rsidRPr="000E0AC8" w:rsidRDefault="000E0AC8" w:rsidP="000E0AC8">
            <w:pPr>
              <w:spacing w:before="60" w:after="60"/>
              <w:rPr>
                <w:rFonts w:eastAsia="Arial" w:cs="Segoe UI"/>
                <w:color w:val="000000"/>
                <w:sz w:val="18"/>
                <w:szCs w:val="18"/>
              </w:rPr>
            </w:pPr>
            <w:r w:rsidRPr="000E0AC8">
              <w:rPr>
                <w:rFonts w:eastAsia="Arial" w:cs="Segoe UI"/>
                <w:color w:val="000000"/>
                <w:sz w:val="18"/>
                <w:szCs w:val="18"/>
              </w:rPr>
              <w:lastRenderedPageBreak/>
              <w:t>Includes, for mobile or portable units, a hand or foot switch at the end of a cord that enables the operator to be at least 2 metres away from the X-ray tube head and from the animal during radiography</w:t>
            </w:r>
          </w:p>
        </w:tc>
        <w:tc>
          <w:tcPr>
            <w:tcW w:w="1275" w:type="dxa"/>
            <w:tcBorders>
              <w:top w:val="single" w:sz="4" w:space="0" w:color="A6A6A6"/>
              <w:left w:val="nil"/>
              <w:bottom w:val="single" w:sz="4" w:space="0" w:color="A6A6A6"/>
              <w:right w:val="nil"/>
            </w:tcBorders>
            <w:hideMark/>
          </w:tcPr>
          <w:p w14:paraId="79EBBFD5" w14:textId="77777777" w:rsidR="000E0AC8" w:rsidRPr="000E0AC8" w:rsidRDefault="000E0AC8" w:rsidP="000E0AC8">
            <w:pPr>
              <w:spacing w:before="60" w:after="60"/>
              <w:jc w:val="center"/>
              <w:rPr>
                <w:rFonts w:eastAsia="Arial" w:cs="Segoe UI"/>
                <w:color w:val="000000"/>
                <w:sz w:val="18"/>
                <w:szCs w:val="18"/>
              </w:rPr>
            </w:pPr>
            <w:r w:rsidRPr="000E0AC8">
              <w:rPr>
                <w:rFonts w:eastAsia="Arial" w:cs="Segoe UI"/>
                <w:color w:val="000000"/>
                <w:sz w:val="18"/>
                <w:szCs w:val="18"/>
              </w:rPr>
              <w:t>Yes</w:t>
            </w:r>
          </w:p>
        </w:tc>
        <w:tc>
          <w:tcPr>
            <w:tcW w:w="1276" w:type="dxa"/>
            <w:tcBorders>
              <w:top w:val="single" w:sz="4" w:space="0" w:color="A6A6A6"/>
              <w:left w:val="nil"/>
              <w:bottom w:val="single" w:sz="4" w:space="0" w:color="A6A6A6"/>
              <w:right w:val="nil"/>
            </w:tcBorders>
          </w:tcPr>
          <w:p w14:paraId="642B5A31" w14:textId="77777777" w:rsidR="000E0AC8" w:rsidRPr="000E0AC8" w:rsidRDefault="000E0AC8" w:rsidP="000E0AC8">
            <w:pPr>
              <w:spacing w:before="60" w:after="60"/>
              <w:jc w:val="center"/>
              <w:rPr>
                <w:rFonts w:eastAsia="Arial" w:cs="Segoe UI"/>
                <w:color w:val="000000"/>
                <w:sz w:val="18"/>
                <w:szCs w:val="18"/>
              </w:rPr>
            </w:pPr>
          </w:p>
        </w:tc>
      </w:tr>
      <w:tr w:rsidR="000E0AC8" w:rsidRPr="000E0AC8" w14:paraId="652825F6" w14:textId="77777777" w:rsidTr="000E0AC8">
        <w:tc>
          <w:tcPr>
            <w:tcW w:w="5529" w:type="dxa"/>
            <w:tcBorders>
              <w:top w:val="single" w:sz="4" w:space="0" w:color="A6A6A6"/>
              <w:left w:val="nil"/>
              <w:bottom w:val="single" w:sz="4" w:space="0" w:color="A6A6A6"/>
              <w:right w:val="nil"/>
            </w:tcBorders>
            <w:hideMark/>
          </w:tcPr>
          <w:p w14:paraId="43AC1DA8" w14:textId="77777777" w:rsidR="000E0AC8" w:rsidRPr="000E0AC8" w:rsidRDefault="000E0AC8" w:rsidP="000E0AC8">
            <w:pPr>
              <w:spacing w:before="60" w:after="60"/>
              <w:rPr>
                <w:rFonts w:eastAsia="Arial" w:cs="Segoe UI"/>
                <w:color w:val="000000"/>
                <w:sz w:val="18"/>
                <w:szCs w:val="18"/>
              </w:rPr>
            </w:pPr>
            <w:r w:rsidRPr="000E0AC8">
              <w:rPr>
                <w:rFonts w:eastAsia="Arial" w:cs="Segoe UI"/>
                <w:color w:val="000000"/>
                <w:sz w:val="18"/>
                <w:szCs w:val="18"/>
              </w:rPr>
              <w:t>Maximum coefficient of variation of X-ray output from a series of at least five consecutive exposures</w:t>
            </w:r>
          </w:p>
        </w:tc>
        <w:tc>
          <w:tcPr>
            <w:tcW w:w="1275" w:type="dxa"/>
            <w:tcBorders>
              <w:top w:val="single" w:sz="4" w:space="0" w:color="A6A6A6"/>
              <w:left w:val="nil"/>
              <w:bottom w:val="single" w:sz="4" w:space="0" w:color="A6A6A6"/>
              <w:right w:val="nil"/>
            </w:tcBorders>
            <w:hideMark/>
          </w:tcPr>
          <w:p w14:paraId="3CFA8FDF" w14:textId="77777777" w:rsidR="000E0AC8" w:rsidRPr="000E0AC8" w:rsidRDefault="000E0AC8" w:rsidP="000E0AC8">
            <w:pPr>
              <w:spacing w:before="60" w:after="60"/>
              <w:jc w:val="center"/>
              <w:rPr>
                <w:rFonts w:eastAsia="Arial" w:cs="Segoe UI"/>
                <w:color w:val="000000"/>
                <w:sz w:val="18"/>
                <w:szCs w:val="18"/>
              </w:rPr>
            </w:pPr>
            <w:r w:rsidRPr="000E0AC8">
              <w:rPr>
                <w:rFonts w:eastAsia="Arial" w:cs="Segoe UI"/>
                <w:color w:val="000000"/>
                <w:sz w:val="18"/>
                <w:szCs w:val="18"/>
              </w:rPr>
              <w:t>0.1</w:t>
            </w:r>
          </w:p>
        </w:tc>
        <w:tc>
          <w:tcPr>
            <w:tcW w:w="1276" w:type="dxa"/>
            <w:tcBorders>
              <w:top w:val="single" w:sz="4" w:space="0" w:color="A6A6A6"/>
              <w:left w:val="nil"/>
              <w:bottom w:val="single" w:sz="4" w:space="0" w:color="A6A6A6"/>
              <w:right w:val="nil"/>
            </w:tcBorders>
          </w:tcPr>
          <w:p w14:paraId="736E2FAE" w14:textId="77777777" w:rsidR="000E0AC8" w:rsidRPr="000E0AC8" w:rsidRDefault="000E0AC8" w:rsidP="000E0AC8">
            <w:pPr>
              <w:spacing w:before="60" w:after="60"/>
              <w:jc w:val="center"/>
              <w:rPr>
                <w:rFonts w:eastAsia="Arial" w:cs="Segoe UI"/>
                <w:color w:val="000000"/>
                <w:sz w:val="18"/>
                <w:szCs w:val="18"/>
              </w:rPr>
            </w:pPr>
          </w:p>
        </w:tc>
      </w:tr>
      <w:tr w:rsidR="000E0AC8" w:rsidRPr="000E0AC8" w14:paraId="2B57953A" w14:textId="77777777" w:rsidTr="000E0AC8">
        <w:tc>
          <w:tcPr>
            <w:tcW w:w="5529" w:type="dxa"/>
            <w:tcBorders>
              <w:top w:val="single" w:sz="4" w:space="0" w:color="A6A6A6"/>
              <w:left w:val="nil"/>
              <w:bottom w:val="single" w:sz="4" w:space="0" w:color="A6A6A6"/>
              <w:right w:val="nil"/>
            </w:tcBorders>
            <w:hideMark/>
          </w:tcPr>
          <w:p w14:paraId="50454308" w14:textId="77777777" w:rsidR="000E0AC8" w:rsidRPr="000E0AC8" w:rsidRDefault="000E0AC8" w:rsidP="000E0AC8">
            <w:pPr>
              <w:spacing w:before="60" w:after="60"/>
              <w:rPr>
                <w:rFonts w:eastAsia="Arial" w:cs="Segoe UI"/>
                <w:color w:val="000000"/>
                <w:sz w:val="18"/>
                <w:szCs w:val="18"/>
              </w:rPr>
            </w:pPr>
            <w:r w:rsidRPr="000E0AC8">
              <w:rPr>
                <w:rFonts w:eastAsia="Arial" w:cs="Segoe UI"/>
                <w:color w:val="000000"/>
                <w:sz w:val="18"/>
                <w:szCs w:val="18"/>
              </w:rPr>
              <w:t>Prominent light on the x-ray control panel which is illuminated when x-rays are being produced</w:t>
            </w:r>
          </w:p>
        </w:tc>
        <w:tc>
          <w:tcPr>
            <w:tcW w:w="1275" w:type="dxa"/>
            <w:tcBorders>
              <w:top w:val="single" w:sz="4" w:space="0" w:color="A6A6A6"/>
              <w:left w:val="nil"/>
              <w:bottom w:val="single" w:sz="4" w:space="0" w:color="A6A6A6"/>
              <w:right w:val="nil"/>
            </w:tcBorders>
            <w:hideMark/>
          </w:tcPr>
          <w:p w14:paraId="0C295CA1" w14:textId="77777777" w:rsidR="000E0AC8" w:rsidRPr="000E0AC8" w:rsidRDefault="000E0AC8" w:rsidP="000E0AC8">
            <w:pPr>
              <w:spacing w:before="60" w:after="60"/>
              <w:jc w:val="center"/>
              <w:rPr>
                <w:rFonts w:eastAsia="Arial" w:cs="Segoe UI"/>
                <w:color w:val="000000"/>
                <w:sz w:val="18"/>
                <w:szCs w:val="18"/>
              </w:rPr>
            </w:pPr>
            <w:r w:rsidRPr="000E0AC8">
              <w:rPr>
                <w:rFonts w:eastAsia="Arial" w:cs="Segoe UI"/>
                <w:color w:val="000000"/>
                <w:sz w:val="18"/>
                <w:szCs w:val="18"/>
              </w:rPr>
              <w:t>Yes</w:t>
            </w:r>
          </w:p>
        </w:tc>
        <w:tc>
          <w:tcPr>
            <w:tcW w:w="1276" w:type="dxa"/>
            <w:tcBorders>
              <w:top w:val="single" w:sz="4" w:space="0" w:color="A6A6A6"/>
              <w:left w:val="nil"/>
              <w:bottom w:val="single" w:sz="4" w:space="0" w:color="A6A6A6"/>
              <w:right w:val="nil"/>
            </w:tcBorders>
          </w:tcPr>
          <w:p w14:paraId="29D35459" w14:textId="77777777" w:rsidR="000E0AC8" w:rsidRPr="000E0AC8" w:rsidRDefault="000E0AC8" w:rsidP="000E0AC8">
            <w:pPr>
              <w:spacing w:before="60" w:after="60"/>
              <w:jc w:val="center"/>
              <w:rPr>
                <w:rFonts w:eastAsia="Arial" w:cs="Segoe UI"/>
                <w:color w:val="000000"/>
                <w:sz w:val="18"/>
                <w:szCs w:val="18"/>
              </w:rPr>
            </w:pPr>
          </w:p>
        </w:tc>
      </w:tr>
      <w:tr w:rsidR="000E0AC8" w:rsidRPr="000E0AC8" w14:paraId="5670A74C" w14:textId="77777777" w:rsidTr="000E0AC8">
        <w:tc>
          <w:tcPr>
            <w:tcW w:w="5529" w:type="dxa"/>
            <w:tcBorders>
              <w:top w:val="single" w:sz="4" w:space="0" w:color="A6A6A6"/>
              <w:left w:val="nil"/>
              <w:bottom w:val="single" w:sz="4" w:space="0" w:color="A6A6A6"/>
              <w:right w:val="nil"/>
            </w:tcBorders>
            <w:hideMark/>
          </w:tcPr>
          <w:p w14:paraId="5A04A311" w14:textId="77777777" w:rsidR="000E0AC8" w:rsidRPr="000E0AC8" w:rsidRDefault="000E0AC8" w:rsidP="000E0AC8">
            <w:pPr>
              <w:spacing w:before="60" w:after="60"/>
              <w:rPr>
                <w:rFonts w:eastAsia="Arial" w:cs="Segoe UI"/>
                <w:b/>
                <w:color w:val="000000"/>
                <w:sz w:val="18"/>
                <w:szCs w:val="18"/>
              </w:rPr>
            </w:pPr>
            <w:r w:rsidRPr="000E0AC8">
              <w:rPr>
                <w:rFonts w:eastAsia="Arial" w:cs="Segoe UI"/>
                <w:b/>
                <w:color w:val="000000"/>
                <w:sz w:val="18"/>
                <w:szCs w:val="18"/>
              </w:rPr>
              <w:t>X-ray tube output linearity</w:t>
            </w:r>
          </w:p>
        </w:tc>
        <w:tc>
          <w:tcPr>
            <w:tcW w:w="1275" w:type="dxa"/>
            <w:tcBorders>
              <w:top w:val="single" w:sz="4" w:space="0" w:color="A6A6A6"/>
              <w:left w:val="nil"/>
              <w:bottom w:val="single" w:sz="4" w:space="0" w:color="A6A6A6"/>
              <w:right w:val="nil"/>
            </w:tcBorders>
          </w:tcPr>
          <w:p w14:paraId="7EF0AA93" w14:textId="77777777" w:rsidR="000E0AC8" w:rsidRPr="000E0AC8" w:rsidRDefault="000E0AC8" w:rsidP="000E0AC8">
            <w:pPr>
              <w:spacing w:before="60" w:after="60"/>
              <w:jc w:val="center"/>
              <w:rPr>
                <w:rFonts w:eastAsia="Arial" w:cs="Segoe UI"/>
                <w:color w:val="000000"/>
                <w:sz w:val="18"/>
                <w:szCs w:val="18"/>
              </w:rPr>
            </w:pPr>
          </w:p>
        </w:tc>
        <w:tc>
          <w:tcPr>
            <w:tcW w:w="1276" w:type="dxa"/>
            <w:tcBorders>
              <w:top w:val="single" w:sz="4" w:space="0" w:color="A6A6A6"/>
              <w:left w:val="nil"/>
              <w:bottom w:val="single" w:sz="4" w:space="0" w:color="A6A6A6"/>
              <w:right w:val="nil"/>
            </w:tcBorders>
          </w:tcPr>
          <w:p w14:paraId="71CCBCB7" w14:textId="77777777" w:rsidR="000E0AC8" w:rsidRPr="000E0AC8" w:rsidRDefault="000E0AC8" w:rsidP="000E0AC8">
            <w:pPr>
              <w:spacing w:before="60" w:after="60"/>
              <w:jc w:val="center"/>
              <w:rPr>
                <w:rFonts w:eastAsia="Arial" w:cs="Segoe UI"/>
                <w:color w:val="000000"/>
                <w:sz w:val="18"/>
                <w:szCs w:val="18"/>
              </w:rPr>
            </w:pPr>
          </w:p>
        </w:tc>
      </w:tr>
      <w:tr w:rsidR="000E0AC8" w:rsidRPr="000E0AC8" w14:paraId="6392A12A" w14:textId="77777777" w:rsidTr="000E0AC8">
        <w:tc>
          <w:tcPr>
            <w:tcW w:w="5529" w:type="dxa"/>
            <w:tcBorders>
              <w:top w:val="single" w:sz="4" w:space="0" w:color="A6A6A6"/>
              <w:left w:val="nil"/>
              <w:bottom w:val="single" w:sz="4" w:space="0" w:color="A6A6A6"/>
              <w:right w:val="nil"/>
            </w:tcBorders>
            <w:hideMark/>
          </w:tcPr>
          <w:p w14:paraId="3ACF0153" w14:textId="77777777" w:rsidR="000E0AC8" w:rsidRPr="000E0AC8" w:rsidRDefault="000E0AC8" w:rsidP="000E0AC8">
            <w:pPr>
              <w:spacing w:before="60" w:after="60"/>
              <w:rPr>
                <w:rFonts w:eastAsia="Arial" w:cs="Segoe UI"/>
                <w:color w:val="000000"/>
                <w:sz w:val="18"/>
                <w:szCs w:val="18"/>
              </w:rPr>
            </w:pPr>
            <w:r w:rsidRPr="000E0AC8">
              <w:rPr>
                <w:rFonts w:eastAsia="Arial" w:cs="Segoe UI"/>
                <w:color w:val="000000"/>
                <w:sz w:val="18"/>
                <w:szCs w:val="18"/>
              </w:rPr>
              <w:t xml:space="preserve">Maximum deviation of output for any two mA, </w:t>
            </w:r>
            <w:proofErr w:type="spellStart"/>
            <w:r w:rsidRPr="000E0AC8">
              <w:rPr>
                <w:rFonts w:eastAsia="Arial" w:cs="Segoe UI"/>
                <w:color w:val="000000"/>
                <w:sz w:val="18"/>
                <w:szCs w:val="18"/>
              </w:rPr>
              <w:t>mAs</w:t>
            </w:r>
            <w:proofErr w:type="spellEnd"/>
            <w:r w:rsidRPr="000E0AC8">
              <w:rPr>
                <w:rFonts w:eastAsia="Arial" w:cs="Segoe UI"/>
                <w:color w:val="000000"/>
                <w:sz w:val="18"/>
                <w:szCs w:val="18"/>
              </w:rPr>
              <w:t xml:space="preserve"> or exposure time settings that do not differ by more than a factor of 4</w:t>
            </w:r>
            <w:r w:rsidRPr="000E0AC8">
              <w:rPr>
                <w:rFonts w:eastAsia="Arial" w:cs="Segoe UI"/>
                <w:color w:val="000000"/>
                <w:sz w:val="18"/>
                <w:szCs w:val="18"/>
                <w:vertAlign w:val="superscript"/>
              </w:rPr>
              <w:footnoteReference w:id="1"/>
            </w:r>
          </w:p>
        </w:tc>
        <w:tc>
          <w:tcPr>
            <w:tcW w:w="1275" w:type="dxa"/>
            <w:tcBorders>
              <w:top w:val="single" w:sz="4" w:space="0" w:color="A6A6A6"/>
              <w:left w:val="nil"/>
              <w:bottom w:val="single" w:sz="4" w:space="0" w:color="A6A6A6"/>
              <w:right w:val="nil"/>
            </w:tcBorders>
            <w:hideMark/>
          </w:tcPr>
          <w:p w14:paraId="3272AA84" w14:textId="77777777" w:rsidR="000E0AC8" w:rsidRPr="000E0AC8" w:rsidRDefault="000E0AC8" w:rsidP="000E0AC8">
            <w:pPr>
              <w:spacing w:before="60" w:after="60"/>
              <w:jc w:val="center"/>
              <w:rPr>
                <w:rFonts w:eastAsia="Arial" w:cs="Segoe UI"/>
                <w:color w:val="000000"/>
                <w:sz w:val="18"/>
                <w:szCs w:val="18"/>
              </w:rPr>
            </w:pPr>
            <w:r w:rsidRPr="000E0AC8">
              <w:rPr>
                <w:rFonts w:eastAsia="Arial" w:cs="Segoe UI"/>
                <w:color w:val="000000"/>
                <w:sz w:val="18"/>
                <w:szCs w:val="18"/>
              </w:rPr>
              <w:t>0.1</w:t>
            </w:r>
          </w:p>
        </w:tc>
        <w:tc>
          <w:tcPr>
            <w:tcW w:w="1276" w:type="dxa"/>
            <w:tcBorders>
              <w:top w:val="single" w:sz="4" w:space="0" w:color="A6A6A6"/>
              <w:left w:val="nil"/>
              <w:bottom w:val="single" w:sz="4" w:space="0" w:color="A6A6A6"/>
              <w:right w:val="nil"/>
            </w:tcBorders>
          </w:tcPr>
          <w:p w14:paraId="740449DD" w14:textId="77777777" w:rsidR="000E0AC8" w:rsidRPr="000E0AC8" w:rsidRDefault="000E0AC8" w:rsidP="000E0AC8">
            <w:pPr>
              <w:spacing w:before="60" w:after="60"/>
              <w:jc w:val="center"/>
              <w:rPr>
                <w:rFonts w:eastAsia="Arial" w:cs="Segoe UI"/>
                <w:color w:val="000000"/>
                <w:sz w:val="18"/>
                <w:szCs w:val="18"/>
              </w:rPr>
            </w:pPr>
          </w:p>
        </w:tc>
      </w:tr>
      <w:tr w:rsidR="000E0AC8" w:rsidRPr="000E0AC8" w14:paraId="0378FE50" w14:textId="77777777" w:rsidTr="000E0AC8">
        <w:tc>
          <w:tcPr>
            <w:tcW w:w="5529" w:type="dxa"/>
            <w:tcBorders>
              <w:top w:val="single" w:sz="4" w:space="0" w:color="A6A6A6"/>
              <w:left w:val="nil"/>
              <w:bottom w:val="single" w:sz="4" w:space="0" w:color="A6A6A6"/>
              <w:right w:val="nil"/>
            </w:tcBorders>
            <w:hideMark/>
          </w:tcPr>
          <w:p w14:paraId="0B3DA818" w14:textId="77777777" w:rsidR="000E0AC8" w:rsidRPr="000E0AC8" w:rsidRDefault="000E0AC8" w:rsidP="000E0AC8">
            <w:pPr>
              <w:spacing w:before="60" w:after="60"/>
              <w:rPr>
                <w:rFonts w:eastAsia="Arial" w:cs="Segoe UI"/>
                <w:b/>
                <w:color w:val="000000"/>
                <w:sz w:val="18"/>
                <w:szCs w:val="18"/>
              </w:rPr>
            </w:pPr>
            <w:r w:rsidRPr="000E0AC8">
              <w:rPr>
                <w:rFonts w:eastAsia="Arial" w:cs="Segoe UI"/>
                <w:b/>
                <w:color w:val="000000"/>
                <w:sz w:val="18"/>
                <w:szCs w:val="18"/>
              </w:rPr>
              <w:t>Grids</w:t>
            </w:r>
          </w:p>
        </w:tc>
        <w:tc>
          <w:tcPr>
            <w:tcW w:w="1275" w:type="dxa"/>
            <w:tcBorders>
              <w:top w:val="single" w:sz="4" w:space="0" w:color="A6A6A6"/>
              <w:left w:val="nil"/>
              <w:bottom w:val="single" w:sz="4" w:space="0" w:color="A6A6A6"/>
              <w:right w:val="nil"/>
            </w:tcBorders>
          </w:tcPr>
          <w:p w14:paraId="57666068" w14:textId="77777777" w:rsidR="000E0AC8" w:rsidRPr="000E0AC8" w:rsidRDefault="000E0AC8" w:rsidP="000E0AC8">
            <w:pPr>
              <w:spacing w:before="60" w:after="60"/>
              <w:jc w:val="center"/>
              <w:rPr>
                <w:rFonts w:eastAsia="Arial" w:cs="Segoe UI"/>
                <w:color w:val="000000"/>
                <w:sz w:val="18"/>
                <w:szCs w:val="18"/>
              </w:rPr>
            </w:pPr>
          </w:p>
        </w:tc>
        <w:tc>
          <w:tcPr>
            <w:tcW w:w="1276" w:type="dxa"/>
            <w:tcBorders>
              <w:top w:val="single" w:sz="4" w:space="0" w:color="A6A6A6"/>
              <w:left w:val="nil"/>
              <w:bottom w:val="single" w:sz="4" w:space="0" w:color="A6A6A6"/>
              <w:right w:val="nil"/>
            </w:tcBorders>
          </w:tcPr>
          <w:p w14:paraId="0D8D5EC2" w14:textId="77777777" w:rsidR="000E0AC8" w:rsidRPr="000E0AC8" w:rsidRDefault="000E0AC8" w:rsidP="000E0AC8">
            <w:pPr>
              <w:spacing w:before="60" w:after="60"/>
              <w:jc w:val="center"/>
              <w:rPr>
                <w:rFonts w:eastAsia="Arial" w:cs="Segoe UI"/>
                <w:color w:val="000000"/>
                <w:sz w:val="18"/>
                <w:szCs w:val="18"/>
              </w:rPr>
            </w:pPr>
          </w:p>
        </w:tc>
      </w:tr>
      <w:tr w:rsidR="000E0AC8" w:rsidRPr="000E0AC8" w14:paraId="4D6A3A4E" w14:textId="77777777" w:rsidTr="000E0AC8">
        <w:tc>
          <w:tcPr>
            <w:tcW w:w="5529" w:type="dxa"/>
            <w:tcBorders>
              <w:top w:val="single" w:sz="4" w:space="0" w:color="A6A6A6"/>
              <w:left w:val="nil"/>
              <w:bottom w:val="single" w:sz="4" w:space="0" w:color="A6A6A6"/>
              <w:right w:val="nil"/>
            </w:tcBorders>
            <w:hideMark/>
          </w:tcPr>
          <w:p w14:paraId="53C101A0" w14:textId="77777777" w:rsidR="000E0AC8" w:rsidRPr="000E0AC8" w:rsidRDefault="000E0AC8" w:rsidP="000E0AC8">
            <w:pPr>
              <w:spacing w:before="60" w:after="60"/>
              <w:rPr>
                <w:rFonts w:eastAsia="Arial" w:cs="Segoe UI"/>
                <w:color w:val="000000"/>
                <w:sz w:val="18"/>
                <w:szCs w:val="18"/>
              </w:rPr>
            </w:pPr>
            <w:r w:rsidRPr="000E0AC8">
              <w:rPr>
                <w:rFonts w:eastAsia="Arial" w:cs="Segoe UI"/>
                <w:color w:val="000000"/>
                <w:sz w:val="18"/>
                <w:szCs w:val="18"/>
              </w:rPr>
              <w:t>Significant grid artefacts visible on the image</w:t>
            </w:r>
          </w:p>
        </w:tc>
        <w:tc>
          <w:tcPr>
            <w:tcW w:w="1275" w:type="dxa"/>
            <w:tcBorders>
              <w:top w:val="single" w:sz="4" w:space="0" w:color="A6A6A6"/>
              <w:left w:val="nil"/>
              <w:bottom w:val="single" w:sz="4" w:space="0" w:color="A6A6A6"/>
              <w:right w:val="nil"/>
            </w:tcBorders>
            <w:hideMark/>
          </w:tcPr>
          <w:p w14:paraId="2E684AAA" w14:textId="77777777" w:rsidR="000E0AC8" w:rsidRPr="000E0AC8" w:rsidRDefault="000E0AC8" w:rsidP="000E0AC8">
            <w:pPr>
              <w:spacing w:before="60" w:after="60"/>
              <w:jc w:val="center"/>
              <w:rPr>
                <w:rFonts w:eastAsia="Arial" w:cs="Segoe UI"/>
                <w:color w:val="000000"/>
                <w:sz w:val="18"/>
                <w:szCs w:val="18"/>
              </w:rPr>
            </w:pPr>
            <w:r w:rsidRPr="000E0AC8">
              <w:rPr>
                <w:rFonts w:eastAsia="Arial" w:cs="Segoe UI"/>
                <w:color w:val="000000"/>
                <w:sz w:val="18"/>
                <w:szCs w:val="18"/>
              </w:rPr>
              <w:t>No</w:t>
            </w:r>
          </w:p>
        </w:tc>
        <w:tc>
          <w:tcPr>
            <w:tcW w:w="1276" w:type="dxa"/>
            <w:tcBorders>
              <w:top w:val="single" w:sz="4" w:space="0" w:color="A6A6A6"/>
              <w:left w:val="nil"/>
              <w:bottom w:val="single" w:sz="4" w:space="0" w:color="A6A6A6"/>
              <w:right w:val="nil"/>
            </w:tcBorders>
          </w:tcPr>
          <w:p w14:paraId="7205390A" w14:textId="77777777" w:rsidR="000E0AC8" w:rsidRPr="000E0AC8" w:rsidRDefault="000E0AC8" w:rsidP="000E0AC8">
            <w:pPr>
              <w:spacing w:before="60" w:after="60"/>
              <w:jc w:val="center"/>
              <w:rPr>
                <w:rFonts w:eastAsia="Arial" w:cs="Segoe UI"/>
                <w:color w:val="000000"/>
                <w:sz w:val="18"/>
                <w:szCs w:val="18"/>
              </w:rPr>
            </w:pPr>
          </w:p>
        </w:tc>
      </w:tr>
    </w:tbl>
    <w:p w14:paraId="7F4B9DF8" w14:textId="77777777" w:rsidR="000E0AC8" w:rsidRDefault="000E0AC8" w:rsidP="000E0AC8">
      <w:pPr>
        <w:pStyle w:val="Heading3"/>
        <w:rPr>
          <w:rFonts w:eastAsia="Georgia"/>
        </w:rPr>
      </w:pPr>
      <w:bookmarkStart w:id="87" w:name="_147n2zr"/>
      <w:bookmarkStart w:id="88" w:name="_Toc18409670"/>
      <w:bookmarkStart w:id="89" w:name="_Toc19011994"/>
      <w:bookmarkEnd w:id="87"/>
      <w:r>
        <w:rPr>
          <w:rFonts w:eastAsia="Georgia"/>
        </w:rPr>
        <w:t>Dedicated dental equipment</w:t>
      </w:r>
      <w:bookmarkEnd w:id="88"/>
      <w:bookmarkEnd w:id="89"/>
    </w:p>
    <w:tbl>
      <w:tblPr>
        <w:tblW w:w="8085" w:type="dxa"/>
        <w:tblBorders>
          <w:top w:val="single" w:sz="4" w:space="0" w:color="A6A6A6"/>
          <w:bottom w:val="single" w:sz="4" w:space="0" w:color="A6A6A6"/>
          <w:insideH w:val="single" w:sz="4" w:space="0" w:color="A6A6A6"/>
          <w:insideV w:val="nil"/>
        </w:tblBorders>
        <w:tblLayout w:type="fixed"/>
        <w:tblLook w:val="0400" w:firstRow="0" w:lastRow="0" w:firstColumn="0" w:lastColumn="0" w:noHBand="0" w:noVBand="1"/>
      </w:tblPr>
      <w:tblGrid>
        <w:gridCol w:w="5532"/>
        <w:gridCol w:w="1276"/>
        <w:gridCol w:w="1277"/>
      </w:tblGrid>
      <w:tr w:rsidR="000E0AC8" w:rsidRPr="000E0AC8" w14:paraId="08EEB517" w14:textId="77777777" w:rsidTr="000E0AC8">
        <w:tc>
          <w:tcPr>
            <w:tcW w:w="5529" w:type="dxa"/>
            <w:vMerge w:val="restart"/>
            <w:tcBorders>
              <w:top w:val="nil"/>
              <w:left w:val="nil"/>
              <w:bottom w:val="nil"/>
              <w:right w:val="nil"/>
            </w:tcBorders>
            <w:shd w:val="clear" w:color="auto" w:fill="D9D9D9"/>
            <w:vAlign w:val="center"/>
            <w:hideMark/>
          </w:tcPr>
          <w:p w14:paraId="12F838EB" w14:textId="77777777" w:rsidR="000E0AC8" w:rsidRPr="000E0AC8" w:rsidRDefault="000E0AC8" w:rsidP="000E0AC8">
            <w:pPr>
              <w:spacing w:before="60" w:after="60"/>
              <w:rPr>
                <w:rFonts w:eastAsia="Arial" w:cs="Segoe UI"/>
                <w:b/>
                <w:color w:val="000000"/>
                <w:sz w:val="18"/>
                <w:szCs w:val="18"/>
              </w:rPr>
            </w:pPr>
            <w:r w:rsidRPr="000E0AC8">
              <w:rPr>
                <w:rFonts w:eastAsia="Arial" w:cs="Segoe UI"/>
                <w:b/>
                <w:color w:val="000000"/>
                <w:sz w:val="18"/>
                <w:szCs w:val="18"/>
              </w:rPr>
              <w:t>Parameter</w:t>
            </w:r>
          </w:p>
        </w:tc>
        <w:tc>
          <w:tcPr>
            <w:tcW w:w="2551" w:type="dxa"/>
            <w:gridSpan w:val="2"/>
            <w:tcBorders>
              <w:top w:val="nil"/>
              <w:left w:val="nil"/>
              <w:bottom w:val="nil"/>
              <w:right w:val="nil"/>
            </w:tcBorders>
            <w:shd w:val="clear" w:color="auto" w:fill="D9D9D9"/>
            <w:hideMark/>
          </w:tcPr>
          <w:p w14:paraId="57AC52BB" w14:textId="77777777" w:rsidR="000E0AC8" w:rsidRPr="000E0AC8" w:rsidRDefault="000E0AC8" w:rsidP="000E0AC8">
            <w:pPr>
              <w:spacing w:before="60" w:after="60"/>
              <w:jc w:val="center"/>
              <w:rPr>
                <w:rFonts w:eastAsia="Arial" w:cs="Segoe UI"/>
                <w:b/>
                <w:color w:val="000000"/>
                <w:sz w:val="18"/>
                <w:szCs w:val="18"/>
              </w:rPr>
            </w:pPr>
            <w:r w:rsidRPr="000E0AC8">
              <w:rPr>
                <w:rFonts w:eastAsia="Arial" w:cs="Segoe UI"/>
                <w:b/>
                <w:color w:val="000000"/>
                <w:sz w:val="18"/>
                <w:szCs w:val="18"/>
              </w:rPr>
              <w:t>Requirement</w:t>
            </w:r>
          </w:p>
        </w:tc>
      </w:tr>
      <w:tr w:rsidR="000E0AC8" w:rsidRPr="000E0AC8" w14:paraId="061A9C12" w14:textId="77777777" w:rsidTr="000E0AC8">
        <w:tc>
          <w:tcPr>
            <w:tcW w:w="5529" w:type="dxa"/>
            <w:vMerge/>
            <w:tcBorders>
              <w:top w:val="nil"/>
              <w:left w:val="nil"/>
              <w:bottom w:val="nil"/>
              <w:right w:val="nil"/>
            </w:tcBorders>
            <w:vAlign w:val="center"/>
            <w:hideMark/>
          </w:tcPr>
          <w:p w14:paraId="48A5EF13" w14:textId="77777777" w:rsidR="000E0AC8" w:rsidRPr="000E0AC8" w:rsidRDefault="000E0AC8" w:rsidP="000E0AC8">
            <w:pPr>
              <w:spacing w:before="60" w:after="60"/>
              <w:rPr>
                <w:rFonts w:eastAsia="Arial" w:cs="Segoe UI"/>
                <w:b/>
                <w:color w:val="000000"/>
                <w:sz w:val="18"/>
                <w:szCs w:val="18"/>
                <w:lang w:eastAsia="en-NZ"/>
              </w:rPr>
            </w:pPr>
          </w:p>
        </w:tc>
        <w:tc>
          <w:tcPr>
            <w:tcW w:w="1275" w:type="dxa"/>
            <w:tcBorders>
              <w:top w:val="nil"/>
              <w:left w:val="nil"/>
              <w:bottom w:val="nil"/>
              <w:right w:val="nil"/>
            </w:tcBorders>
            <w:shd w:val="clear" w:color="auto" w:fill="D9D9D9"/>
            <w:hideMark/>
          </w:tcPr>
          <w:p w14:paraId="20D17CD4" w14:textId="77777777" w:rsidR="000E0AC8" w:rsidRPr="000E0AC8" w:rsidRDefault="000E0AC8" w:rsidP="000E0AC8">
            <w:pPr>
              <w:spacing w:before="60" w:after="60"/>
              <w:jc w:val="center"/>
              <w:rPr>
                <w:rFonts w:eastAsia="Arial" w:cs="Segoe UI"/>
                <w:b/>
                <w:color w:val="000000"/>
                <w:sz w:val="18"/>
                <w:szCs w:val="18"/>
              </w:rPr>
            </w:pPr>
            <w:r w:rsidRPr="000E0AC8">
              <w:rPr>
                <w:rFonts w:eastAsia="Arial" w:cs="Segoe UI"/>
                <w:b/>
                <w:color w:val="000000"/>
                <w:sz w:val="18"/>
                <w:szCs w:val="18"/>
              </w:rPr>
              <w:t>Primary</w:t>
            </w:r>
          </w:p>
        </w:tc>
        <w:tc>
          <w:tcPr>
            <w:tcW w:w="1276" w:type="dxa"/>
            <w:tcBorders>
              <w:top w:val="nil"/>
              <w:left w:val="nil"/>
              <w:bottom w:val="nil"/>
              <w:right w:val="nil"/>
            </w:tcBorders>
            <w:shd w:val="clear" w:color="auto" w:fill="D9D9D9"/>
            <w:hideMark/>
          </w:tcPr>
          <w:p w14:paraId="1FAE8B16" w14:textId="77777777" w:rsidR="000E0AC8" w:rsidRPr="000E0AC8" w:rsidRDefault="000E0AC8" w:rsidP="000E0AC8">
            <w:pPr>
              <w:spacing w:before="60" w:after="60"/>
              <w:jc w:val="center"/>
              <w:rPr>
                <w:rFonts w:eastAsia="Arial" w:cs="Segoe UI"/>
                <w:b/>
                <w:color w:val="000000"/>
                <w:sz w:val="18"/>
                <w:szCs w:val="18"/>
              </w:rPr>
            </w:pPr>
            <w:r w:rsidRPr="000E0AC8">
              <w:rPr>
                <w:rFonts w:eastAsia="Arial" w:cs="Segoe UI"/>
                <w:b/>
                <w:color w:val="000000"/>
                <w:sz w:val="18"/>
                <w:szCs w:val="18"/>
              </w:rPr>
              <w:t>Secondary</w:t>
            </w:r>
          </w:p>
        </w:tc>
      </w:tr>
      <w:tr w:rsidR="000E0AC8" w:rsidRPr="000E0AC8" w14:paraId="4A04256B" w14:textId="77777777" w:rsidTr="000E0AC8">
        <w:tc>
          <w:tcPr>
            <w:tcW w:w="5529" w:type="dxa"/>
            <w:tcBorders>
              <w:top w:val="nil"/>
              <w:left w:val="nil"/>
              <w:bottom w:val="single" w:sz="4" w:space="0" w:color="A6A6A6"/>
              <w:right w:val="nil"/>
            </w:tcBorders>
            <w:hideMark/>
          </w:tcPr>
          <w:p w14:paraId="45E2002F" w14:textId="77777777" w:rsidR="000E0AC8" w:rsidRPr="000E0AC8" w:rsidRDefault="000E0AC8" w:rsidP="000E0AC8">
            <w:pPr>
              <w:spacing w:before="60" w:after="60"/>
              <w:rPr>
                <w:rFonts w:eastAsia="Arial" w:cs="Segoe UI"/>
                <w:color w:val="000000"/>
                <w:sz w:val="18"/>
                <w:szCs w:val="18"/>
              </w:rPr>
            </w:pPr>
            <w:r w:rsidRPr="000E0AC8">
              <w:rPr>
                <w:rFonts w:eastAsia="Arial" w:cs="Segoe UI"/>
                <w:color w:val="000000"/>
                <w:sz w:val="18"/>
                <w:szCs w:val="18"/>
              </w:rPr>
              <w:t>Maximum diameter of the X-ray beam at the end of the positioning device</w:t>
            </w:r>
          </w:p>
        </w:tc>
        <w:tc>
          <w:tcPr>
            <w:tcW w:w="1275" w:type="dxa"/>
            <w:tcBorders>
              <w:top w:val="nil"/>
              <w:left w:val="nil"/>
              <w:bottom w:val="single" w:sz="4" w:space="0" w:color="A6A6A6"/>
              <w:right w:val="nil"/>
            </w:tcBorders>
            <w:hideMark/>
          </w:tcPr>
          <w:p w14:paraId="0A2DD3E8" w14:textId="77777777" w:rsidR="000E0AC8" w:rsidRPr="000E0AC8" w:rsidRDefault="000E0AC8" w:rsidP="000E0AC8">
            <w:pPr>
              <w:spacing w:before="60" w:after="60"/>
              <w:jc w:val="center"/>
              <w:rPr>
                <w:rFonts w:eastAsia="Arial" w:cs="Segoe UI"/>
                <w:color w:val="000000"/>
                <w:sz w:val="18"/>
                <w:szCs w:val="18"/>
              </w:rPr>
            </w:pPr>
            <w:r w:rsidRPr="000E0AC8">
              <w:rPr>
                <w:rFonts w:eastAsia="Arial" w:cs="Segoe UI"/>
                <w:color w:val="000000"/>
                <w:sz w:val="18"/>
                <w:szCs w:val="18"/>
              </w:rPr>
              <w:t>60 mm</w:t>
            </w:r>
          </w:p>
        </w:tc>
        <w:tc>
          <w:tcPr>
            <w:tcW w:w="1276" w:type="dxa"/>
            <w:tcBorders>
              <w:top w:val="nil"/>
              <w:left w:val="nil"/>
              <w:bottom w:val="single" w:sz="4" w:space="0" w:color="A6A6A6"/>
              <w:right w:val="nil"/>
            </w:tcBorders>
          </w:tcPr>
          <w:p w14:paraId="1B27340A" w14:textId="77777777" w:rsidR="000E0AC8" w:rsidRPr="000E0AC8" w:rsidRDefault="000E0AC8" w:rsidP="000E0AC8">
            <w:pPr>
              <w:spacing w:before="60" w:after="60"/>
              <w:jc w:val="center"/>
              <w:rPr>
                <w:rFonts w:eastAsia="Arial" w:cs="Segoe UI"/>
                <w:color w:val="000000"/>
                <w:sz w:val="18"/>
                <w:szCs w:val="18"/>
              </w:rPr>
            </w:pPr>
          </w:p>
        </w:tc>
      </w:tr>
    </w:tbl>
    <w:p w14:paraId="1C1C6625" w14:textId="77777777" w:rsidR="000E0AC8" w:rsidRDefault="000E0AC8" w:rsidP="000E0AC8">
      <w:pPr>
        <w:pStyle w:val="Heading3"/>
        <w:rPr>
          <w:rFonts w:eastAsia="Georgia"/>
        </w:rPr>
      </w:pPr>
      <w:bookmarkStart w:id="90" w:name="_3o7alnk"/>
      <w:bookmarkStart w:id="91" w:name="_Toc18409671"/>
      <w:bookmarkStart w:id="92" w:name="_Toc19011995"/>
      <w:bookmarkEnd w:id="90"/>
      <w:r>
        <w:rPr>
          <w:rFonts w:eastAsia="Georgia"/>
        </w:rPr>
        <w:t>Digital and computed radiography</w:t>
      </w:r>
      <w:bookmarkEnd w:id="91"/>
      <w:bookmarkEnd w:id="92"/>
    </w:p>
    <w:tbl>
      <w:tblPr>
        <w:tblW w:w="8085" w:type="dxa"/>
        <w:tblBorders>
          <w:top w:val="single" w:sz="4" w:space="0" w:color="A6A6A6"/>
          <w:bottom w:val="single" w:sz="4" w:space="0" w:color="A6A6A6"/>
          <w:insideH w:val="single" w:sz="4" w:space="0" w:color="A6A6A6"/>
          <w:insideV w:val="nil"/>
        </w:tblBorders>
        <w:tblLayout w:type="fixed"/>
        <w:tblLook w:val="0400" w:firstRow="0" w:lastRow="0" w:firstColumn="0" w:lastColumn="0" w:noHBand="0" w:noVBand="1"/>
      </w:tblPr>
      <w:tblGrid>
        <w:gridCol w:w="5532"/>
        <w:gridCol w:w="1276"/>
        <w:gridCol w:w="1277"/>
      </w:tblGrid>
      <w:tr w:rsidR="000E0AC8" w14:paraId="36782009" w14:textId="77777777" w:rsidTr="000E0AC8">
        <w:tc>
          <w:tcPr>
            <w:tcW w:w="5529" w:type="dxa"/>
            <w:vMerge w:val="restart"/>
            <w:tcBorders>
              <w:top w:val="nil"/>
              <w:left w:val="nil"/>
              <w:bottom w:val="nil"/>
              <w:right w:val="nil"/>
            </w:tcBorders>
            <w:shd w:val="clear" w:color="auto" w:fill="D9D9D9"/>
            <w:vAlign w:val="center"/>
            <w:hideMark/>
          </w:tcPr>
          <w:p w14:paraId="08875EFB" w14:textId="77777777" w:rsidR="000E0AC8" w:rsidRPr="000E0AC8" w:rsidRDefault="000E0AC8" w:rsidP="000E0AC8">
            <w:pPr>
              <w:spacing w:before="60" w:after="60"/>
              <w:rPr>
                <w:rFonts w:eastAsia="Arial" w:cs="Segoe UI"/>
                <w:b/>
                <w:color w:val="000000"/>
                <w:sz w:val="18"/>
                <w:szCs w:val="18"/>
              </w:rPr>
            </w:pPr>
            <w:r w:rsidRPr="000E0AC8">
              <w:rPr>
                <w:rFonts w:eastAsia="Arial" w:cs="Segoe UI"/>
                <w:b/>
                <w:color w:val="000000"/>
                <w:sz w:val="18"/>
                <w:szCs w:val="18"/>
              </w:rPr>
              <w:t>Parameter</w:t>
            </w:r>
          </w:p>
        </w:tc>
        <w:tc>
          <w:tcPr>
            <w:tcW w:w="2551" w:type="dxa"/>
            <w:gridSpan w:val="2"/>
            <w:tcBorders>
              <w:top w:val="nil"/>
              <w:left w:val="nil"/>
              <w:bottom w:val="nil"/>
              <w:right w:val="nil"/>
            </w:tcBorders>
            <w:shd w:val="clear" w:color="auto" w:fill="D9D9D9"/>
            <w:hideMark/>
          </w:tcPr>
          <w:p w14:paraId="4C5365E0" w14:textId="77777777" w:rsidR="000E0AC8" w:rsidRPr="000E0AC8" w:rsidRDefault="000E0AC8" w:rsidP="000E0AC8">
            <w:pPr>
              <w:spacing w:before="60" w:after="60"/>
              <w:jc w:val="center"/>
              <w:rPr>
                <w:rFonts w:eastAsia="Arial" w:cs="Segoe UI"/>
                <w:b/>
                <w:color w:val="000000"/>
                <w:sz w:val="18"/>
                <w:szCs w:val="18"/>
              </w:rPr>
            </w:pPr>
            <w:r w:rsidRPr="000E0AC8">
              <w:rPr>
                <w:rFonts w:eastAsia="Arial" w:cs="Segoe UI"/>
                <w:b/>
                <w:color w:val="000000"/>
                <w:sz w:val="18"/>
                <w:szCs w:val="18"/>
              </w:rPr>
              <w:t>Requirement</w:t>
            </w:r>
          </w:p>
        </w:tc>
      </w:tr>
      <w:tr w:rsidR="000E0AC8" w14:paraId="0828606C" w14:textId="77777777" w:rsidTr="000E0AC8">
        <w:tc>
          <w:tcPr>
            <w:tcW w:w="5529" w:type="dxa"/>
            <w:vMerge/>
            <w:tcBorders>
              <w:top w:val="nil"/>
              <w:left w:val="nil"/>
              <w:bottom w:val="nil"/>
              <w:right w:val="nil"/>
            </w:tcBorders>
            <w:vAlign w:val="center"/>
            <w:hideMark/>
          </w:tcPr>
          <w:p w14:paraId="3971D50F" w14:textId="77777777" w:rsidR="000E0AC8" w:rsidRPr="000E0AC8" w:rsidRDefault="000E0AC8" w:rsidP="000E0AC8">
            <w:pPr>
              <w:spacing w:before="60" w:after="60"/>
              <w:rPr>
                <w:rFonts w:eastAsia="Arial" w:cs="Segoe UI"/>
                <w:b/>
                <w:color w:val="000000"/>
                <w:sz w:val="18"/>
                <w:szCs w:val="18"/>
                <w:lang w:eastAsia="en-NZ"/>
              </w:rPr>
            </w:pPr>
          </w:p>
        </w:tc>
        <w:tc>
          <w:tcPr>
            <w:tcW w:w="1275" w:type="dxa"/>
            <w:tcBorders>
              <w:top w:val="nil"/>
              <w:left w:val="nil"/>
              <w:bottom w:val="nil"/>
              <w:right w:val="nil"/>
            </w:tcBorders>
            <w:shd w:val="clear" w:color="auto" w:fill="D9D9D9"/>
            <w:hideMark/>
          </w:tcPr>
          <w:p w14:paraId="5F07677B" w14:textId="77777777" w:rsidR="000E0AC8" w:rsidRPr="000E0AC8" w:rsidRDefault="000E0AC8" w:rsidP="000E0AC8">
            <w:pPr>
              <w:spacing w:before="60" w:after="60"/>
              <w:jc w:val="center"/>
              <w:rPr>
                <w:rFonts w:eastAsia="Arial" w:cs="Segoe UI"/>
                <w:b/>
                <w:color w:val="000000"/>
                <w:sz w:val="18"/>
                <w:szCs w:val="18"/>
              </w:rPr>
            </w:pPr>
            <w:r w:rsidRPr="000E0AC8">
              <w:rPr>
                <w:rFonts w:eastAsia="Arial" w:cs="Segoe UI"/>
                <w:b/>
                <w:color w:val="000000"/>
                <w:sz w:val="18"/>
                <w:szCs w:val="18"/>
              </w:rPr>
              <w:t>Primary</w:t>
            </w:r>
          </w:p>
        </w:tc>
        <w:tc>
          <w:tcPr>
            <w:tcW w:w="1276" w:type="dxa"/>
            <w:tcBorders>
              <w:top w:val="nil"/>
              <w:left w:val="nil"/>
              <w:bottom w:val="nil"/>
              <w:right w:val="nil"/>
            </w:tcBorders>
            <w:shd w:val="clear" w:color="auto" w:fill="D9D9D9"/>
            <w:hideMark/>
          </w:tcPr>
          <w:p w14:paraId="3A19BB04" w14:textId="77777777" w:rsidR="000E0AC8" w:rsidRPr="000E0AC8" w:rsidRDefault="000E0AC8" w:rsidP="000E0AC8">
            <w:pPr>
              <w:spacing w:before="60" w:after="60"/>
              <w:jc w:val="center"/>
              <w:rPr>
                <w:rFonts w:eastAsia="Arial" w:cs="Segoe UI"/>
                <w:b/>
                <w:color w:val="000000"/>
                <w:sz w:val="18"/>
                <w:szCs w:val="18"/>
              </w:rPr>
            </w:pPr>
            <w:r w:rsidRPr="000E0AC8">
              <w:rPr>
                <w:rFonts w:eastAsia="Arial" w:cs="Segoe UI"/>
                <w:b/>
                <w:color w:val="000000"/>
                <w:sz w:val="18"/>
                <w:szCs w:val="18"/>
              </w:rPr>
              <w:t>Secondary</w:t>
            </w:r>
          </w:p>
        </w:tc>
      </w:tr>
      <w:tr w:rsidR="000E0AC8" w14:paraId="5A03B2B4" w14:textId="77777777" w:rsidTr="000E0AC8">
        <w:tc>
          <w:tcPr>
            <w:tcW w:w="5529" w:type="dxa"/>
            <w:tcBorders>
              <w:top w:val="nil"/>
              <w:left w:val="nil"/>
              <w:bottom w:val="single" w:sz="4" w:space="0" w:color="A6A6A6"/>
              <w:right w:val="nil"/>
            </w:tcBorders>
            <w:hideMark/>
          </w:tcPr>
          <w:p w14:paraId="1007CC28" w14:textId="77777777" w:rsidR="000E0AC8" w:rsidRPr="000E0AC8" w:rsidRDefault="000E0AC8" w:rsidP="000E0AC8">
            <w:pPr>
              <w:spacing w:before="60" w:after="60"/>
              <w:rPr>
                <w:rFonts w:eastAsia="Arial" w:cs="Segoe UI"/>
                <w:color w:val="000000"/>
                <w:sz w:val="18"/>
                <w:szCs w:val="18"/>
              </w:rPr>
            </w:pPr>
            <w:r w:rsidRPr="000E0AC8">
              <w:rPr>
                <w:rFonts w:eastAsia="Arial" w:cs="Segoe UI"/>
                <w:color w:val="000000"/>
                <w:sz w:val="18"/>
                <w:szCs w:val="18"/>
              </w:rPr>
              <w:t>X-ray dose to the image receptor indicated after each exposure</w:t>
            </w:r>
          </w:p>
        </w:tc>
        <w:tc>
          <w:tcPr>
            <w:tcW w:w="1275" w:type="dxa"/>
            <w:tcBorders>
              <w:top w:val="nil"/>
              <w:left w:val="nil"/>
              <w:bottom w:val="single" w:sz="4" w:space="0" w:color="A6A6A6"/>
              <w:right w:val="nil"/>
            </w:tcBorders>
            <w:hideMark/>
          </w:tcPr>
          <w:p w14:paraId="162FC17F" w14:textId="77777777" w:rsidR="000E0AC8" w:rsidRPr="000E0AC8" w:rsidRDefault="000E0AC8" w:rsidP="000E0AC8">
            <w:pPr>
              <w:spacing w:before="60" w:after="60"/>
              <w:jc w:val="center"/>
              <w:rPr>
                <w:rFonts w:eastAsia="Arial" w:cs="Segoe UI"/>
                <w:color w:val="000000"/>
                <w:sz w:val="18"/>
                <w:szCs w:val="18"/>
              </w:rPr>
            </w:pPr>
            <w:r w:rsidRPr="000E0AC8">
              <w:rPr>
                <w:rFonts w:eastAsia="Arial" w:cs="Segoe UI"/>
                <w:color w:val="000000"/>
                <w:sz w:val="18"/>
                <w:szCs w:val="18"/>
              </w:rPr>
              <w:t>Yes</w:t>
            </w:r>
          </w:p>
        </w:tc>
        <w:tc>
          <w:tcPr>
            <w:tcW w:w="1276" w:type="dxa"/>
            <w:tcBorders>
              <w:top w:val="nil"/>
              <w:left w:val="nil"/>
              <w:bottom w:val="single" w:sz="4" w:space="0" w:color="A6A6A6"/>
              <w:right w:val="nil"/>
            </w:tcBorders>
          </w:tcPr>
          <w:p w14:paraId="411EE9FF" w14:textId="77777777" w:rsidR="000E0AC8" w:rsidRPr="000E0AC8" w:rsidRDefault="000E0AC8" w:rsidP="000E0AC8">
            <w:pPr>
              <w:spacing w:before="60" w:after="60"/>
              <w:jc w:val="center"/>
              <w:rPr>
                <w:rFonts w:eastAsia="Arial" w:cs="Segoe UI"/>
                <w:color w:val="000000"/>
                <w:sz w:val="18"/>
                <w:szCs w:val="18"/>
              </w:rPr>
            </w:pPr>
          </w:p>
        </w:tc>
      </w:tr>
    </w:tbl>
    <w:p w14:paraId="5AEB7FC7" w14:textId="77777777" w:rsidR="000E0AC8" w:rsidRDefault="000E0AC8" w:rsidP="000E0AC8">
      <w:pPr>
        <w:pStyle w:val="Heading3"/>
        <w:rPr>
          <w:rFonts w:eastAsia="Georgia"/>
        </w:rPr>
      </w:pPr>
      <w:bookmarkStart w:id="93" w:name="_Toc18409672"/>
      <w:bookmarkStart w:id="94" w:name="_Toc19011996"/>
      <w:r>
        <w:rPr>
          <w:rFonts w:eastAsia="Georgia"/>
        </w:rPr>
        <w:t>Computed tomography</w:t>
      </w:r>
      <w:bookmarkEnd w:id="93"/>
      <w:bookmarkEnd w:id="94"/>
    </w:p>
    <w:tbl>
      <w:tblPr>
        <w:tblW w:w="8085" w:type="dxa"/>
        <w:tblBorders>
          <w:top w:val="single" w:sz="4" w:space="0" w:color="A6A6A6"/>
          <w:bottom w:val="single" w:sz="4" w:space="0" w:color="A6A6A6"/>
          <w:insideH w:val="single" w:sz="4" w:space="0" w:color="A6A6A6"/>
          <w:insideV w:val="nil"/>
        </w:tblBorders>
        <w:tblLayout w:type="fixed"/>
        <w:tblLook w:val="0400" w:firstRow="0" w:lastRow="0" w:firstColumn="0" w:lastColumn="0" w:noHBand="0" w:noVBand="1"/>
      </w:tblPr>
      <w:tblGrid>
        <w:gridCol w:w="5532"/>
        <w:gridCol w:w="1276"/>
        <w:gridCol w:w="1277"/>
      </w:tblGrid>
      <w:tr w:rsidR="000E0AC8" w14:paraId="02606CA7" w14:textId="77777777" w:rsidTr="000E0AC8">
        <w:tc>
          <w:tcPr>
            <w:tcW w:w="5529" w:type="dxa"/>
            <w:vMerge w:val="restart"/>
            <w:tcBorders>
              <w:top w:val="nil"/>
              <w:left w:val="nil"/>
              <w:bottom w:val="nil"/>
              <w:right w:val="nil"/>
            </w:tcBorders>
            <w:shd w:val="clear" w:color="auto" w:fill="D9D9D9"/>
            <w:vAlign w:val="center"/>
            <w:hideMark/>
          </w:tcPr>
          <w:p w14:paraId="1791CDB6" w14:textId="77777777" w:rsidR="000E0AC8" w:rsidRPr="000E0AC8" w:rsidRDefault="000E0AC8" w:rsidP="000E0AC8">
            <w:pPr>
              <w:keepNext/>
              <w:spacing w:before="60" w:after="60"/>
              <w:rPr>
                <w:rFonts w:eastAsia="Arial" w:cs="Segoe UI"/>
                <w:b/>
                <w:color w:val="000000"/>
                <w:sz w:val="18"/>
                <w:szCs w:val="18"/>
              </w:rPr>
            </w:pPr>
            <w:r w:rsidRPr="000E0AC8">
              <w:rPr>
                <w:rFonts w:eastAsia="Arial" w:cs="Segoe UI"/>
                <w:b/>
                <w:color w:val="000000"/>
                <w:sz w:val="18"/>
                <w:szCs w:val="18"/>
              </w:rPr>
              <w:t>Parameter</w:t>
            </w:r>
          </w:p>
        </w:tc>
        <w:tc>
          <w:tcPr>
            <w:tcW w:w="2551" w:type="dxa"/>
            <w:gridSpan w:val="2"/>
            <w:tcBorders>
              <w:top w:val="nil"/>
              <w:left w:val="nil"/>
              <w:bottom w:val="nil"/>
              <w:right w:val="nil"/>
            </w:tcBorders>
            <w:shd w:val="clear" w:color="auto" w:fill="D9D9D9"/>
            <w:hideMark/>
          </w:tcPr>
          <w:p w14:paraId="4F8D7F7B" w14:textId="77777777" w:rsidR="000E0AC8" w:rsidRPr="000E0AC8" w:rsidRDefault="000E0AC8" w:rsidP="000E0AC8">
            <w:pPr>
              <w:keepNext/>
              <w:spacing w:before="60" w:after="60"/>
              <w:jc w:val="center"/>
              <w:rPr>
                <w:rFonts w:eastAsia="Arial" w:cs="Segoe UI"/>
                <w:b/>
                <w:color w:val="000000"/>
                <w:sz w:val="18"/>
                <w:szCs w:val="18"/>
              </w:rPr>
            </w:pPr>
            <w:r w:rsidRPr="000E0AC8">
              <w:rPr>
                <w:rFonts w:eastAsia="Arial" w:cs="Segoe UI"/>
                <w:b/>
                <w:color w:val="000000"/>
                <w:sz w:val="18"/>
                <w:szCs w:val="18"/>
              </w:rPr>
              <w:t>Requirement</w:t>
            </w:r>
          </w:p>
        </w:tc>
      </w:tr>
      <w:tr w:rsidR="000E0AC8" w14:paraId="06EE17EF" w14:textId="77777777" w:rsidTr="000E0AC8">
        <w:tc>
          <w:tcPr>
            <w:tcW w:w="5529" w:type="dxa"/>
            <w:vMerge/>
            <w:tcBorders>
              <w:top w:val="nil"/>
              <w:left w:val="nil"/>
              <w:bottom w:val="nil"/>
              <w:right w:val="nil"/>
            </w:tcBorders>
            <w:vAlign w:val="center"/>
            <w:hideMark/>
          </w:tcPr>
          <w:p w14:paraId="4834E369" w14:textId="77777777" w:rsidR="000E0AC8" w:rsidRPr="000E0AC8" w:rsidRDefault="000E0AC8" w:rsidP="000E0AC8">
            <w:pPr>
              <w:spacing w:before="60" w:after="60"/>
              <w:rPr>
                <w:rFonts w:eastAsia="Arial" w:cs="Segoe UI"/>
                <w:b/>
                <w:color w:val="000000"/>
                <w:sz w:val="18"/>
                <w:szCs w:val="18"/>
                <w:lang w:eastAsia="en-NZ"/>
              </w:rPr>
            </w:pPr>
          </w:p>
        </w:tc>
        <w:tc>
          <w:tcPr>
            <w:tcW w:w="1275" w:type="dxa"/>
            <w:tcBorders>
              <w:top w:val="nil"/>
              <w:left w:val="nil"/>
              <w:bottom w:val="nil"/>
              <w:right w:val="nil"/>
            </w:tcBorders>
            <w:shd w:val="clear" w:color="auto" w:fill="D9D9D9"/>
            <w:hideMark/>
          </w:tcPr>
          <w:p w14:paraId="30051B73" w14:textId="77777777" w:rsidR="000E0AC8" w:rsidRPr="000E0AC8" w:rsidRDefault="000E0AC8" w:rsidP="000E0AC8">
            <w:pPr>
              <w:keepNext/>
              <w:spacing w:before="60" w:after="60"/>
              <w:jc w:val="center"/>
              <w:rPr>
                <w:rFonts w:eastAsia="Arial" w:cs="Segoe UI"/>
                <w:b/>
                <w:color w:val="000000"/>
                <w:sz w:val="18"/>
                <w:szCs w:val="18"/>
              </w:rPr>
            </w:pPr>
            <w:r w:rsidRPr="000E0AC8">
              <w:rPr>
                <w:rFonts w:eastAsia="Arial" w:cs="Segoe UI"/>
                <w:b/>
                <w:color w:val="000000"/>
                <w:sz w:val="18"/>
                <w:szCs w:val="18"/>
              </w:rPr>
              <w:t>Primary</w:t>
            </w:r>
          </w:p>
        </w:tc>
        <w:tc>
          <w:tcPr>
            <w:tcW w:w="1276" w:type="dxa"/>
            <w:tcBorders>
              <w:top w:val="nil"/>
              <w:left w:val="nil"/>
              <w:bottom w:val="nil"/>
              <w:right w:val="nil"/>
            </w:tcBorders>
            <w:shd w:val="clear" w:color="auto" w:fill="D9D9D9"/>
            <w:hideMark/>
          </w:tcPr>
          <w:p w14:paraId="4EFACF43" w14:textId="77777777" w:rsidR="000E0AC8" w:rsidRPr="000E0AC8" w:rsidRDefault="000E0AC8" w:rsidP="000E0AC8">
            <w:pPr>
              <w:keepNext/>
              <w:spacing w:before="60" w:after="60"/>
              <w:jc w:val="center"/>
              <w:rPr>
                <w:rFonts w:eastAsia="Arial" w:cs="Segoe UI"/>
                <w:b/>
                <w:color w:val="000000"/>
                <w:sz w:val="18"/>
                <w:szCs w:val="18"/>
              </w:rPr>
            </w:pPr>
            <w:r w:rsidRPr="000E0AC8">
              <w:rPr>
                <w:rFonts w:eastAsia="Arial" w:cs="Segoe UI"/>
                <w:b/>
                <w:color w:val="000000"/>
                <w:sz w:val="18"/>
                <w:szCs w:val="18"/>
              </w:rPr>
              <w:t>Secondary</w:t>
            </w:r>
          </w:p>
        </w:tc>
      </w:tr>
      <w:tr w:rsidR="000E0AC8" w14:paraId="231406D1" w14:textId="77777777" w:rsidTr="000E0AC8">
        <w:tc>
          <w:tcPr>
            <w:tcW w:w="5529" w:type="dxa"/>
            <w:tcBorders>
              <w:top w:val="nil"/>
              <w:left w:val="nil"/>
              <w:bottom w:val="single" w:sz="4" w:space="0" w:color="A6A6A6"/>
              <w:right w:val="nil"/>
            </w:tcBorders>
            <w:hideMark/>
          </w:tcPr>
          <w:p w14:paraId="7718D016" w14:textId="77777777" w:rsidR="000E0AC8" w:rsidRPr="000E0AC8" w:rsidRDefault="000E0AC8" w:rsidP="000E0AC8">
            <w:pPr>
              <w:spacing w:before="60" w:after="60"/>
              <w:rPr>
                <w:rFonts w:eastAsia="Arial" w:cs="Segoe UI"/>
                <w:color w:val="000000"/>
                <w:sz w:val="18"/>
                <w:szCs w:val="18"/>
              </w:rPr>
            </w:pPr>
            <w:r w:rsidRPr="000E0AC8">
              <w:rPr>
                <w:rFonts w:eastAsia="Arial" w:cs="Segoe UI"/>
                <w:color w:val="000000"/>
                <w:sz w:val="18"/>
                <w:szCs w:val="18"/>
              </w:rPr>
              <w:t>CT dose index in air at the iso-centre of the CT scanner for all collimation widths is within manufacturer’s specification</w:t>
            </w:r>
          </w:p>
        </w:tc>
        <w:tc>
          <w:tcPr>
            <w:tcW w:w="1275" w:type="dxa"/>
            <w:tcBorders>
              <w:top w:val="nil"/>
              <w:left w:val="nil"/>
              <w:bottom w:val="single" w:sz="4" w:space="0" w:color="A6A6A6"/>
              <w:right w:val="nil"/>
            </w:tcBorders>
            <w:hideMark/>
          </w:tcPr>
          <w:p w14:paraId="0DF3D8E7" w14:textId="77777777" w:rsidR="000E0AC8" w:rsidRPr="000E0AC8" w:rsidRDefault="000E0AC8" w:rsidP="000E0AC8">
            <w:pPr>
              <w:spacing w:before="60" w:after="60"/>
              <w:jc w:val="center"/>
              <w:rPr>
                <w:rFonts w:eastAsia="Arial" w:cs="Segoe UI"/>
                <w:color w:val="000000"/>
                <w:sz w:val="18"/>
                <w:szCs w:val="18"/>
              </w:rPr>
            </w:pPr>
            <w:r w:rsidRPr="000E0AC8">
              <w:rPr>
                <w:rFonts w:eastAsia="Arial" w:cs="Segoe UI"/>
                <w:color w:val="000000"/>
                <w:sz w:val="18"/>
                <w:szCs w:val="18"/>
              </w:rPr>
              <w:t>Yes</w:t>
            </w:r>
          </w:p>
        </w:tc>
        <w:tc>
          <w:tcPr>
            <w:tcW w:w="1276" w:type="dxa"/>
            <w:tcBorders>
              <w:top w:val="nil"/>
              <w:left w:val="nil"/>
              <w:bottom w:val="single" w:sz="4" w:space="0" w:color="A6A6A6"/>
              <w:right w:val="nil"/>
            </w:tcBorders>
          </w:tcPr>
          <w:p w14:paraId="5ED4C19A" w14:textId="77777777" w:rsidR="000E0AC8" w:rsidRPr="000E0AC8" w:rsidRDefault="000E0AC8" w:rsidP="000E0AC8">
            <w:pPr>
              <w:spacing w:before="60" w:after="60"/>
              <w:jc w:val="center"/>
              <w:rPr>
                <w:rFonts w:eastAsia="Arial" w:cs="Segoe UI"/>
                <w:color w:val="000000"/>
                <w:sz w:val="18"/>
                <w:szCs w:val="18"/>
              </w:rPr>
            </w:pPr>
          </w:p>
        </w:tc>
      </w:tr>
      <w:tr w:rsidR="000E0AC8" w14:paraId="0A5B653E" w14:textId="77777777" w:rsidTr="000E0AC8">
        <w:tc>
          <w:tcPr>
            <w:tcW w:w="5529" w:type="dxa"/>
            <w:tcBorders>
              <w:top w:val="single" w:sz="4" w:space="0" w:color="A6A6A6"/>
              <w:left w:val="nil"/>
              <w:bottom w:val="single" w:sz="4" w:space="0" w:color="A6A6A6"/>
              <w:right w:val="nil"/>
            </w:tcBorders>
            <w:hideMark/>
          </w:tcPr>
          <w:p w14:paraId="5256398B" w14:textId="77777777" w:rsidR="000E0AC8" w:rsidRPr="000E0AC8" w:rsidRDefault="000E0AC8" w:rsidP="000E0AC8">
            <w:pPr>
              <w:spacing w:before="60" w:after="60"/>
              <w:rPr>
                <w:rFonts w:eastAsia="Arial" w:cs="Segoe UI"/>
                <w:color w:val="000000"/>
                <w:sz w:val="18"/>
                <w:szCs w:val="18"/>
              </w:rPr>
            </w:pPr>
            <w:r w:rsidRPr="000E0AC8">
              <w:rPr>
                <w:rFonts w:eastAsia="Arial" w:cs="Segoe UI"/>
                <w:color w:val="000000"/>
                <w:sz w:val="18"/>
                <w:szCs w:val="18"/>
              </w:rPr>
              <w:t>CT number in water</w:t>
            </w:r>
          </w:p>
        </w:tc>
        <w:tc>
          <w:tcPr>
            <w:tcW w:w="1275" w:type="dxa"/>
            <w:tcBorders>
              <w:top w:val="single" w:sz="4" w:space="0" w:color="A6A6A6"/>
              <w:left w:val="nil"/>
              <w:bottom w:val="single" w:sz="4" w:space="0" w:color="A6A6A6"/>
              <w:right w:val="nil"/>
            </w:tcBorders>
            <w:hideMark/>
          </w:tcPr>
          <w:p w14:paraId="50EA7D7C" w14:textId="77777777" w:rsidR="000E0AC8" w:rsidRPr="000E0AC8" w:rsidRDefault="000E0AC8" w:rsidP="000E0AC8">
            <w:pPr>
              <w:spacing w:before="60" w:after="60"/>
              <w:jc w:val="center"/>
              <w:rPr>
                <w:rFonts w:eastAsia="Arial" w:cs="Segoe UI"/>
                <w:color w:val="000000"/>
                <w:sz w:val="18"/>
                <w:szCs w:val="18"/>
              </w:rPr>
            </w:pPr>
            <w:r w:rsidRPr="000E0AC8">
              <w:rPr>
                <w:rFonts w:eastAsia="Arial" w:cs="Segoe UI"/>
                <w:color w:val="000000"/>
                <w:sz w:val="18"/>
                <w:szCs w:val="18"/>
              </w:rPr>
              <w:t>–1000 ± 10</w:t>
            </w:r>
          </w:p>
        </w:tc>
        <w:tc>
          <w:tcPr>
            <w:tcW w:w="1276" w:type="dxa"/>
            <w:tcBorders>
              <w:top w:val="single" w:sz="4" w:space="0" w:color="A6A6A6"/>
              <w:left w:val="nil"/>
              <w:bottom w:val="single" w:sz="4" w:space="0" w:color="A6A6A6"/>
              <w:right w:val="nil"/>
            </w:tcBorders>
          </w:tcPr>
          <w:p w14:paraId="4EDCDEC7" w14:textId="77777777" w:rsidR="000E0AC8" w:rsidRPr="000E0AC8" w:rsidRDefault="000E0AC8" w:rsidP="000E0AC8">
            <w:pPr>
              <w:spacing w:before="60" w:after="60"/>
              <w:jc w:val="center"/>
              <w:rPr>
                <w:rFonts w:eastAsia="Arial" w:cs="Segoe UI"/>
                <w:color w:val="000000"/>
                <w:sz w:val="18"/>
                <w:szCs w:val="18"/>
              </w:rPr>
            </w:pPr>
          </w:p>
        </w:tc>
      </w:tr>
      <w:tr w:rsidR="000E0AC8" w14:paraId="7264918C" w14:textId="77777777" w:rsidTr="000E0AC8">
        <w:tc>
          <w:tcPr>
            <w:tcW w:w="5529" w:type="dxa"/>
            <w:tcBorders>
              <w:top w:val="single" w:sz="4" w:space="0" w:color="A6A6A6"/>
              <w:left w:val="nil"/>
              <w:bottom w:val="single" w:sz="4" w:space="0" w:color="A6A6A6"/>
              <w:right w:val="nil"/>
            </w:tcBorders>
            <w:hideMark/>
          </w:tcPr>
          <w:p w14:paraId="6F47B30B" w14:textId="77777777" w:rsidR="000E0AC8" w:rsidRPr="000E0AC8" w:rsidRDefault="000E0AC8" w:rsidP="000E0AC8">
            <w:pPr>
              <w:spacing w:before="60" w:after="60"/>
              <w:rPr>
                <w:rFonts w:eastAsia="Arial" w:cs="Segoe UI"/>
                <w:color w:val="000000"/>
                <w:sz w:val="18"/>
                <w:szCs w:val="18"/>
              </w:rPr>
            </w:pPr>
            <w:r w:rsidRPr="000E0AC8">
              <w:rPr>
                <w:rFonts w:eastAsia="Arial" w:cs="Segoe UI"/>
                <w:color w:val="000000"/>
                <w:sz w:val="18"/>
                <w:szCs w:val="18"/>
              </w:rPr>
              <w:t xml:space="preserve">CT number of </w:t>
            </w:r>
            <w:proofErr w:type="gramStart"/>
            <w:r w:rsidRPr="000E0AC8">
              <w:rPr>
                <w:rFonts w:eastAsia="Arial" w:cs="Segoe UI"/>
                <w:color w:val="000000"/>
                <w:sz w:val="18"/>
                <w:szCs w:val="18"/>
              </w:rPr>
              <w:t>air</w:t>
            </w:r>
            <w:proofErr w:type="gramEnd"/>
          </w:p>
        </w:tc>
        <w:tc>
          <w:tcPr>
            <w:tcW w:w="1275" w:type="dxa"/>
            <w:tcBorders>
              <w:top w:val="single" w:sz="4" w:space="0" w:color="A6A6A6"/>
              <w:left w:val="nil"/>
              <w:bottom w:val="single" w:sz="4" w:space="0" w:color="A6A6A6"/>
              <w:right w:val="nil"/>
            </w:tcBorders>
            <w:hideMark/>
          </w:tcPr>
          <w:p w14:paraId="2CAC9DB1" w14:textId="77777777" w:rsidR="000E0AC8" w:rsidRPr="000E0AC8" w:rsidRDefault="000E0AC8" w:rsidP="000E0AC8">
            <w:pPr>
              <w:spacing w:before="60" w:after="60"/>
              <w:jc w:val="center"/>
              <w:rPr>
                <w:rFonts w:eastAsia="Arial" w:cs="Segoe UI"/>
                <w:color w:val="000000"/>
                <w:sz w:val="18"/>
                <w:szCs w:val="18"/>
              </w:rPr>
            </w:pPr>
            <w:r w:rsidRPr="000E0AC8">
              <w:rPr>
                <w:rFonts w:eastAsia="Arial" w:cs="Segoe UI"/>
                <w:color w:val="000000"/>
                <w:sz w:val="18"/>
                <w:szCs w:val="18"/>
              </w:rPr>
              <w:t>0 ± 4</w:t>
            </w:r>
          </w:p>
        </w:tc>
        <w:tc>
          <w:tcPr>
            <w:tcW w:w="1276" w:type="dxa"/>
            <w:tcBorders>
              <w:top w:val="single" w:sz="4" w:space="0" w:color="A6A6A6"/>
              <w:left w:val="nil"/>
              <w:bottom w:val="single" w:sz="4" w:space="0" w:color="A6A6A6"/>
              <w:right w:val="nil"/>
            </w:tcBorders>
          </w:tcPr>
          <w:p w14:paraId="752A49F7" w14:textId="77777777" w:rsidR="000E0AC8" w:rsidRPr="000E0AC8" w:rsidRDefault="000E0AC8" w:rsidP="000E0AC8">
            <w:pPr>
              <w:spacing w:before="60" w:after="60"/>
              <w:jc w:val="center"/>
              <w:rPr>
                <w:rFonts w:eastAsia="Arial" w:cs="Segoe UI"/>
                <w:color w:val="000000"/>
                <w:sz w:val="18"/>
                <w:szCs w:val="18"/>
              </w:rPr>
            </w:pPr>
          </w:p>
        </w:tc>
      </w:tr>
    </w:tbl>
    <w:p w14:paraId="17309BC7" w14:textId="77777777" w:rsidR="000E0AC8" w:rsidRDefault="000E0AC8" w:rsidP="000E0AC8">
      <w:pPr>
        <w:rPr>
          <w:rFonts w:ascii="Georgia" w:eastAsia="Georgia" w:hAnsi="Georgia" w:cs="Georgia"/>
          <w:sz w:val="22"/>
          <w:szCs w:val="22"/>
          <w:lang w:eastAsia="en-NZ"/>
        </w:rPr>
      </w:pPr>
    </w:p>
    <w:p w14:paraId="3ED4D4C5" w14:textId="77777777" w:rsidR="000E0AC8" w:rsidRPr="000E0AC8" w:rsidRDefault="000E0AC8" w:rsidP="000E0AC8">
      <w:pPr>
        <w:pStyle w:val="Heading3"/>
      </w:pPr>
      <w:bookmarkStart w:id="95" w:name="_23ckvvd"/>
      <w:bookmarkStart w:id="96" w:name="_Toc18409673"/>
      <w:bookmarkStart w:id="97" w:name="_Toc19011997"/>
      <w:bookmarkEnd w:id="95"/>
      <w:r w:rsidRPr="000E0AC8">
        <w:rPr>
          <w:rFonts w:eastAsia="Georgia"/>
        </w:rPr>
        <w:lastRenderedPageBreak/>
        <w:t>Fluoroscopy</w:t>
      </w:r>
      <w:bookmarkEnd w:id="96"/>
      <w:bookmarkEnd w:id="97"/>
    </w:p>
    <w:tbl>
      <w:tblPr>
        <w:tblW w:w="8085" w:type="dxa"/>
        <w:tblBorders>
          <w:top w:val="single" w:sz="4" w:space="0" w:color="A6A6A6"/>
          <w:bottom w:val="single" w:sz="4" w:space="0" w:color="A6A6A6"/>
          <w:insideH w:val="single" w:sz="4" w:space="0" w:color="A6A6A6"/>
          <w:insideV w:val="nil"/>
        </w:tblBorders>
        <w:tblLayout w:type="fixed"/>
        <w:tblLook w:val="0400" w:firstRow="0" w:lastRow="0" w:firstColumn="0" w:lastColumn="0" w:noHBand="0" w:noVBand="1"/>
      </w:tblPr>
      <w:tblGrid>
        <w:gridCol w:w="5532"/>
        <w:gridCol w:w="1276"/>
        <w:gridCol w:w="1277"/>
      </w:tblGrid>
      <w:tr w:rsidR="000E0AC8" w:rsidRPr="000E0AC8" w14:paraId="70EE4B72" w14:textId="77777777" w:rsidTr="000E0AC8">
        <w:tc>
          <w:tcPr>
            <w:tcW w:w="5529" w:type="dxa"/>
            <w:vMerge w:val="restart"/>
            <w:tcBorders>
              <w:top w:val="nil"/>
              <w:left w:val="nil"/>
              <w:bottom w:val="nil"/>
              <w:right w:val="nil"/>
            </w:tcBorders>
            <w:shd w:val="clear" w:color="auto" w:fill="D9D9D9"/>
            <w:vAlign w:val="center"/>
            <w:hideMark/>
          </w:tcPr>
          <w:p w14:paraId="05F35B3E" w14:textId="77777777" w:rsidR="000E0AC8" w:rsidRPr="000E0AC8" w:rsidRDefault="000E0AC8" w:rsidP="000E0AC8">
            <w:pPr>
              <w:keepNext/>
              <w:spacing w:before="60" w:after="60"/>
              <w:rPr>
                <w:rFonts w:eastAsia="Arial" w:cs="Segoe UI"/>
                <w:b/>
                <w:color w:val="000000"/>
                <w:sz w:val="18"/>
                <w:szCs w:val="18"/>
              </w:rPr>
            </w:pPr>
            <w:r w:rsidRPr="000E0AC8">
              <w:rPr>
                <w:rFonts w:eastAsia="Arial" w:cs="Segoe UI"/>
                <w:b/>
                <w:color w:val="000000"/>
                <w:sz w:val="18"/>
                <w:szCs w:val="18"/>
              </w:rPr>
              <w:t>Parameter</w:t>
            </w:r>
          </w:p>
        </w:tc>
        <w:tc>
          <w:tcPr>
            <w:tcW w:w="2551" w:type="dxa"/>
            <w:gridSpan w:val="2"/>
            <w:tcBorders>
              <w:top w:val="nil"/>
              <w:left w:val="nil"/>
              <w:bottom w:val="nil"/>
              <w:right w:val="nil"/>
            </w:tcBorders>
            <w:shd w:val="clear" w:color="auto" w:fill="D9D9D9"/>
            <w:hideMark/>
          </w:tcPr>
          <w:p w14:paraId="64000C8C" w14:textId="77777777" w:rsidR="000E0AC8" w:rsidRPr="000E0AC8" w:rsidRDefault="000E0AC8" w:rsidP="000E0AC8">
            <w:pPr>
              <w:keepNext/>
              <w:spacing w:before="60" w:after="60"/>
              <w:jc w:val="center"/>
              <w:rPr>
                <w:rFonts w:eastAsia="Arial" w:cs="Segoe UI"/>
                <w:b/>
                <w:color w:val="000000"/>
                <w:sz w:val="18"/>
                <w:szCs w:val="18"/>
              </w:rPr>
            </w:pPr>
            <w:r w:rsidRPr="000E0AC8">
              <w:rPr>
                <w:rFonts w:eastAsia="Arial" w:cs="Segoe UI"/>
                <w:b/>
                <w:color w:val="000000"/>
                <w:sz w:val="18"/>
                <w:szCs w:val="18"/>
              </w:rPr>
              <w:t>Requirement</w:t>
            </w:r>
          </w:p>
        </w:tc>
      </w:tr>
      <w:tr w:rsidR="000E0AC8" w:rsidRPr="000E0AC8" w14:paraId="0CD4E200" w14:textId="77777777" w:rsidTr="000E0AC8">
        <w:tc>
          <w:tcPr>
            <w:tcW w:w="5529" w:type="dxa"/>
            <w:vMerge/>
            <w:tcBorders>
              <w:top w:val="nil"/>
              <w:left w:val="nil"/>
              <w:bottom w:val="nil"/>
              <w:right w:val="nil"/>
            </w:tcBorders>
            <w:vAlign w:val="center"/>
            <w:hideMark/>
          </w:tcPr>
          <w:p w14:paraId="00D14689" w14:textId="77777777" w:rsidR="000E0AC8" w:rsidRPr="000E0AC8" w:rsidRDefault="000E0AC8" w:rsidP="000E0AC8">
            <w:pPr>
              <w:spacing w:before="60" w:after="60"/>
              <w:rPr>
                <w:rFonts w:eastAsia="Arial" w:cs="Segoe UI"/>
                <w:b/>
                <w:color w:val="000000"/>
                <w:sz w:val="18"/>
                <w:szCs w:val="18"/>
                <w:lang w:eastAsia="en-NZ"/>
              </w:rPr>
            </w:pPr>
          </w:p>
        </w:tc>
        <w:tc>
          <w:tcPr>
            <w:tcW w:w="1275" w:type="dxa"/>
            <w:tcBorders>
              <w:top w:val="nil"/>
              <w:left w:val="nil"/>
              <w:bottom w:val="nil"/>
              <w:right w:val="nil"/>
            </w:tcBorders>
            <w:shd w:val="clear" w:color="auto" w:fill="D9D9D9"/>
            <w:hideMark/>
          </w:tcPr>
          <w:p w14:paraId="778B9B75" w14:textId="77777777" w:rsidR="000E0AC8" w:rsidRPr="000E0AC8" w:rsidRDefault="000E0AC8" w:rsidP="000E0AC8">
            <w:pPr>
              <w:keepNext/>
              <w:spacing w:before="60" w:after="60"/>
              <w:jc w:val="center"/>
              <w:rPr>
                <w:rFonts w:eastAsia="Arial" w:cs="Segoe UI"/>
                <w:b/>
                <w:color w:val="000000"/>
                <w:sz w:val="18"/>
                <w:szCs w:val="18"/>
              </w:rPr>
            </w:pPr>
            <w:r w:rsidRPr="000E0AC8">
              <w:rPr>
                <w:rFonts w:eastAsia="Arial" w:cs="Segoe UI"/>
                <w:b/>
                <w:color w:val="000000"/>
                <w:sz w:val="18"/>
                <w:szCs w:val="18"/>
              </w:rPr>
              <w:t>Primary</w:t>
            </w:r>
          </w:p>
        </w:tc>
        <w:tc>
          <w:tcPr>
            <w:tcW w:w="1276" w:type="dxa"/>
            <w:tcBorders>
              <w:top w:val="nil"/>
              <w:left w:val="nil"/>
              <w:bottom w:val="nil"/>
              <w:right w:val="nil"/>
            </w:tcBorders>
            <w:shd w:val="clear" w:color="auto" w:fill="D9D9D9"/>
            <w:hideMark/>
          </w:tcPr>
          <w:p w14:paraId="41D7BF5B" w14:textId="77777777" w:rsidR="000E0AC8" w:rsidRPr="000E0AC8" w:rsidRDefault="000E0AC8" w:rsidP="000E0AC8">
            <w:pPr>
              <w:keepNext/>
              <w:spacing w:before="60" w:after="60"/>
              <w:jc w:val="center"/>
              <w:rPr>
                <w:rFonts w:eastAsia="Arial" w:cs="Segoe UI"/>
                <w:b/>
                <w:color w:val="000000"/>
                <w:sz w:val="18"/>
                <w:szCs w:val="18"/>
              </w:rPr>
            </w:pPr>
            <w:r w:rsidRPr="000E0AC8">
              <w:rPr>
                <w:rFonts w:eastAsia="Arial" w:cs="Segoe UI"/>
                <w:b/>
                <w:color w:val="000000"/>
                <w:sz w:val="18"/>
                <w:szCs w:val="18"/>
              </w:rPr>
              <w:t>Secondary</w:t>
            </w:r>
          </w:p>
        </w:tc>
      </w:tr>
      <w:tr w:rsidR="000E0AC8" w:rsidRPr="000E0AC8" w14:paraId="798C31CD" w14:textId="77777777" w:rsidTr="000E0AC8">
        <w:tc>
          <w:tcPr>
            <w:tcW w:w="5529" w:type="dxa"/>
            <w:tcBorders>
              <w:top w:val="nil"/>
              <w:left w:val="nil"/>
              <w:bottom w:val="single" w:sz="4" w:space="0" w:color="A6A6A6"/>
              <w:right w:val="nil"/>
            </w:tcBorders>
            <w:hideMark/>
          </w:tcPr>
          <w:p w14:paraId="5DEEC89B" w14:textId="77777777" w:rsidR="000E0AC8" w:rsidRPr="000E0AC8" w:rsidRDefault="000E0AC8" w:rsidP="000E0AC8">
            <w:pPr>
              <w:keepNext/>
              <w:spacing w:before="60" w:after="60"/>
              <w:rPr>
                <w:rFonts w:eastAsia="Arial" w:cs="Segoe UI"/>
                <w:color w:val="000000"/>
                <w:sz w:val="18"/>
                <w:szCs w:val="18"/>
              </w:rPr>
            </w:pPr>
            <w:r w:rsidRPr="000E0AC8">
              <w:rPr>
                <w:rFonts w:eastAsia="Arial" w:cs="Segoe UI"/>
                <w:color w:val="000000"/>
                <w:sz w:val="18"/>
                <w:szCs w:val="18"/>
              </w:rPr>
              <w:t>Minimum primary barrier lead equivalence</w:t>
            </w:r>
          </w:p>
        </w:tc>
        <w:tc>
          <w:tcPr>
            <w:tcW w:w="1275" w:type="dxa"/>
            <w:tcBorders>
              <w:top w:val="nil"/>
              <w:left w:val="nil"/>
              <w:bottom w:val="single" w:sz="4" w:space="0" w:color="A6A6A6"/>
              <w:right w:val="nil"/>
            </w:tcBorders>
            <w:hideMark/>
          </w:tcPr>
          <w:p w14:paraId="2C92BB66" w14:textId="77777777" w:rsidR="000E0AC8" w:rsidRPr="000E0AC8" w:rsidRDefault="000E0AC8" w:rsidP="000E0AC8">
            <w:pPr>
              <w:keepNext/>
              <w:spacing w:before="60" w:after="60"/>
              <w:jc w:val="center"/>
              <w:rPr>
                <w:rFonts w:eastAsia="Arial" w:cs="Segoe UI"/>
                <w:color w:val="000000"/>
                <w:sz w:val="18"/>
                <w:szCs w:val="18"/>
              </w:rPr>
            </w:pPr>
            <w:r w:rsidRPr="000E0AC8">
              <w:rPr>
                <w:rFonts w:eastAsia="Arial" w:cs="Segoe UI"/>
                <w:color w:val="000000"/>
                <w:sz w:val="18"/>
                <w:szCs w:val="18"/>
              </w:rPr>
              <w:t>2 mm</w:t>
            </w:r>
          </w:p>
        </w:tc>
        <w:tc>
          <w:tcPr>
            <w:tcW w:w="1276" w:type="dxa"/>
            <w:tcBorders>
              <w:top w:val="nil"/>
              <w:left w:val="nil"/>
              <w:bottom w:val="single" w:sz="4" w:space="0" w:color="A6A6A6"/>
              <w:right w:val="nil"/>
            </w:tcBorders>
          </w:tcPr>
          <w:p w14:paraId="142C10C6" w14:textId="77777777" w:rsidR="000E0AC8" w:rsidRPr="000E0AC8" w:rsidRDefault="000E0AC8" w:rsidP="000E0AC8">
            <w:pPr>
              <w:keepNext/>
              <w:spacing w:before="60" w:after="60"/>
              <w:jc w:val="center"/>
              <w:rPr>
                <w:rFonts w:eastAsia="Arial" w:cs="Segoe UI"/>
                <w:color w:val="000000"/>
                <w:sz w:val="18"/>
                <w:szCs w:val="18"/>
              </w:rPr>
            </w:pPr>
          </w:p>
        </w:tc>
      </w:tr>
      <w:tr w:rsidR="000E0AC8" w:rsidRPr="000E0AC8" w14:paraId="54819A58" w14:textId="77777777" w:rsidTr="000E0AC8">
        <w:tc>
          <w:tcPr>
            <w:tcW w:w="5529" w:type="dxa"/>
            <w:tcBorders>
              <w:top w:val="nil"/>
              <w:left w:val="nil"/>
              <w:bottom w:val="single" w:sz="4" w:space="0" w:color="A6A6A6"/>
              <w:right w:val="nil"/>
            </w:tcBorders>
            <w:hideMark/>
          </w:tcPr>
          <w:p w14:paraId="125F7651" w14:textId="77777777" w:rsidR="000E0AC8" w:rsidRPr="000E0AC8" w:rsidRDefault="000E0AC8" w:rsidP="000E0AC8">
            <w:pPr>
              <w:keepNext/>
              <w:spacing w:before="60" w:after="60"/>
              <w:rPr>
                <w:rFonts w:eastAsia="Arial" w:cs="Segoe UI"/>
                <w:color w:val="000000"/>
                <w:sz w:val="18"/>
                <w:szCs w:val="18"/>
              </w:rPr>
            </w:pPr>
            <w:r w:rsidRPr="000E0AC8">
              <w:rPr>
                <w:rFonts w:eastAsia="Arial" w:cs="Segoe UI"/>
                <w:color w:val="000000"/>
                <w:sz w:val="18"/>
                <w:szCs w:val="18"/>
              </w:rPr>
              <w:t>Minimum aluminium equivalent filtration in the incident primary X-ray beam</w:t>
            </w:r>
          </w:p>
        </w:tc>
        <w:tc>
          <w:tcPr>
            <w:tcW w:w="1275" w:type="dxa"/>
            <w:tcBorders>
              <w:top w:val="nil"/>
              <w:left w:val="nil"/>
              <w:bottom w:val="single" w:sz="4" w:space="0" w:color="A6A6A6"/>
              <w:right w:val="nil"/>
            </w:tcBorders>
            <w:hideMark/>
          </w:tcPr>
          <w:p w14:paraId="734ACA2E" w14:textId="77777777" w:rsidR="000E0AC8" w:rsidRPr="000E0AC8" w:rsidRDefault="000E0AC8" w:rsidP="000E0AC8">
            <w:pPr>
              <w:keepNext/>
              <w:spacing w:before="60" w:after="60"/>
              <w:jc w:val="center"/>
              <w:rPr>
                <w:rFonts w:eastAsia="Arial" w:cs="Segoe UI"/>
                <w:color w:val="000000"/>
                <w:sz w:val="18"/>
                <w:szCs w:val="18"/>
              </w:rPr>
            </w:pPr>
            <w:r w:rsidRPr="000E0AC8">
              <w:rPr>
                <w:rFonts w:eastAsia="Arial" w:cs="Segoe UI"/>
                <w:color w:val="000000"/>
                <w:sz w:val="18"/>
                <w:szCs w:val="18"/>
              </w:rPr>
              <w:t>2.5 mm</w:t>
            </w:r>
          </w:p>
        </w:tc>
        <w:tc>
          <w:tcPr>
            <w:tcW w:w="1276" w:type="dxa"/>
            <w:tcBorders>
              <w:top w:val="nil"/>
              <w:left w:val="nil"/>
              <w:bottom w:val="single" w:sz="4" w:space="0" w:color="A6A6A6"/>
              <w:right w:val="nil"/>
            </w:tcBorders>
          </w:tcPr>
          <w:p w14:paraId="173B2EDD" w14:textId="77777777" w:rsidR="000E0AC8" w:rsidRPr="000E0AC8" w:rsidRDefault="000E0AC8" w:rsidP="000E0AC8">
            <w:pPr>
              <w:keepNext/>
              <w:spacing w:before="60" w:after="60"/>
              <w:jc w:val="center"/>
              <w:rPr>
                <w:rFonts w:eastAsia="Arial" w:cs="Segoe UI"/>
                <w:color w:val="000000"/>
                <w:sz w:val="18"/>
                <w:szCs w:val="18"/>
              </w:rPr>
            </w:pPr>
          </w:p>
        </w:tc>
      </w:tr>
      <w:tr w:rsidR="000E0AC8" w:rsidRPr="000E0AC8" w14:paraId="47D74BEC" w14:textId="77777777" w:rsidTr="000E0AC8">
        <w:tc>
          <w:tcPr>
            <w:tcW w:w="5529" w:type="dxa"/>
            <w:tcBorders>
              <w:top w:val="nil"/>
              <w:left w:val="nil"/>
              <w:bottom w:val="single" w:sz="4" w:space="0" w:color="A6A6A6"/>
              <w:right w:val="nil"/>
            </w:tcBorders>
            <w:hideMark/>
          </w:tcPr>
          <w:p w14:paraId="0B0AF571" w14:textId="77777777" w:rsidR="000E0AC8" w:rsidRPr="000E0AC8" w:rsidRDefault="000E0AC8" w:rsidP="000E0AC8">
            <w:pPr>
              <w:keepNext/>
              <w:spacing w:before="60" w:after="60"/>
              <w:rPr>
                <w:rFonts w:eastAsia="Arial" w:cs="Segoe UI"/>
                <w:color w:val="000000"/>
                <w:sz w:val="18"/>
                <w:szCs w:val="18"/>
              </w:rPr>
            </w:pPr>
            <w:r w:rsidRPr="000E0AC8">
              <w:rPr>
                <w:rFonts w:eastAsia="Arial" w:cs="Segoe UI"/>
                <w:color w:val="000000"/>
                <w:sz w:val="18"/>
                <w:szCs w:val="18"/>
              </w:rPr>
              <w:t>Maximum fluoroscopic entrance surface dose rate at 30 cm from the detector cover:</w:t>
            </w:r>
          </w:p>
          <w:p w14:paraId="3E76B0DD" w14:textId="77777777" w:rsidR="000E0AC8" w:rsidRPr="000E0AC8" w:rsidRDefault="000E0AC8" w:rsidP="00F4458E">
            <w:pPr>
              <w:keepNext/>
              <w:numPr>
                <w:ilvl w:val="0"/>
                <w:numId w:val="7"/>
              </w:numPr>
              <w:spacing w:before="60" w:after="60" w:line="264" w:lineRule="auto"/>
              <w:rPr>
                <w:rFonts w:eastAsia="Georgia" w:cs="Segoe UI"/>
                <w:sz w:val="22"/>
                <w:szCs w:val="22"/>
              </w:rPr>
            </w:pPr>
            <w:r w:rsidRPr="000E0AC8">
              <w:rPr>
                <w:rFonts w:eastAsia="Arial" w:cs="Segoe UI"/>
                <w:color w:val="000000"/>
                <w:sz w:val="18"/>
                <w:szCs w:val="18"/>
              </w:rPr>
              <w:t>normal mode</w:t>
            </w:r>
          </w:p>
          <w:p w14:paraId="6A6BECB1" w14:textId="77777777" w:rsidR="000E0AC8" w:rsidRPr="000E0AC8" w:rsidRDefault="000E0AC8" w:rsidP="00F4458E">
            <w:pPr>
              <w:keepNext/>
              <w:numPr>
                <w:ilvl w:val="0"/>
                <w:numId w:val="7"/>
              </w:numPr>
              <w:spacing w:before="60" w:after="60" w:line="264" w:lineRule="auto"/>
              <w:rPr>
                <w:rFonts w:cs="Segoe UI"/>
              </w:rPr>
            </w:pPr>
            <w:r w:rsidRPr="000E0AC8">
              <w:rPr>
                <w:rFonts w:eastAsia="Arial" w:cs="Segoe UI"/>
                <w:color w:val="000000"/>
                <w:sz w:val="18"/>
                <w:szCs w:val="18"/>
              </w:rPr>
              <w:t>boost mode</w:t>
            </w:r>
          </w:p>
        </w:tc>
        <w:tc>
          <w:tcPr>
            <w:tcW w:w="1275" w:type="dxa"/>
            <w:tcBorders>
              <w:top w:val="nil"/>
              <w:left w:val="nil"/>
              <w:bottom w:val="single" w:sz="4" w:space="0" w:color="A6A6A6"/>
              <w:right w:val="nil"/>
            </w:tcBorders>
            <w:hideMark/>
          </w:tcPr>
          <w:p w14:paraId="49643D68" w14:textId="77777777" w:rsidR="000E0AC8" w:rsidRPr="000E0AC8" w:rsidRDefault="000E0AC8" w:rsidP="000E0AC8">
            <w:pPr>
              <w:keepNext/>
              <w:spacing w:before="60" w:after="60"/>
              <w:jc w:val="center"/>
              <w:rPr>
                <w:rFonts w:eastAsia="Arial" w:cs="Segoe UI"/>
                <w:color w:val="000000"/>
                <w:sz w:val="18"/>
                <w:szCs w:val="18"/>
              </w:rPr>
            </w:pPr>
            <w:r w:rsidRPr="000E0AC8">
              <w:rPr>
                <w:rFonts w:eastAsia="Arial" w:cs="Segoe UI"/>
                <w:color w:val="000000"/>
                <w:sz w:val="18"/>
                <w:szCs w:val="18"/>
              </w:rPr>
              <w:br/>
            </w:r>
          </w:p>
          <w:p w14:paraId="2594A955" w14:textId="77777777" w:rsidR="000E0AC8" w:rsidRPr="000E0AC8" w:rsidRDefault="000E0AC8" w:rsidP="000E0AC8">
            <w:pPr>
              <w:keepNext/>
              <w:spacing w:before="60" w:after="60"/>
              <w:jc w:val="center"/>
              <w:rPr>
                <w:rFonts w:eastAsia="Arial" w:cs="Segoe UI"/>
                <w:color w:val="000000"/>
                <w:sz w:val="18"/>
                <w:szCs w:val="18"/>
              </w:rPr>
            </w:pPr>
            <w:r w:rsidRPr="000E0AC8">
              <w:rPr>
                <w:rFonts w:eastAsia="Arial" w:cs="Segoe UI"/>
                <w:color w:val="000000"/>
                <w:sz w:val="18"/>
                <w:szCs w:val="18"/>
              </w:rPr>
              <w:t xml:space="preserve">50 </w:t>
            </w:r>
            <w:proofErr w:type="spellStart"/>
            <w:r w:rsidRPr="000E0AC8">
              <w:rPr>
                <w:rFonts w:eastAsia="Arial" w:cs="Segoe UI"/>
                <w:color w:val="000000"/>
                <w:sz w:val="18"/>
                <w:szCs w:val="18"/>
              </w:rPr>
              <w:t>mGy</w:t>
            </w:r>
            <w:proofErr w:type="spellEnd"/>
            <w:r w:rsidRPr="000E0AC8">
              <w:rPr>
                <w:rFonts w:eastAsia="Arial" w:cs="Segoe UI"/>
                <w:color w:val="000000"/>
                <w:sz w:val="18"/>
                <w:szCs w:val="18"/>
              </w:rPr>
              <w:t>/min</w:t>
            </w:r>
          </w:p>
          <w:p w14:paraId="5330E098" w14:textId="77777777" w:rsidR="000E0AC8" w:rsidRPr="000E0AC8" w:rsidRDefault="000E0AC8" w:rsidP="000E0AC8">
            <w:pPr>
              <w:keepNext/>
              <w:spacing w:before="60" w:after="60"/>
              <w:jc w:val="center"/>
              <w:rPr>
                <w:rFonts w:eastAsia="Arial" w:cs="Segoe UI"/>
                <w:color w:val="000000"/>
                <w:sz w:val="18"/>
                <w:szCs w:val="18"/>
              </w:rPr>
            </w:pPr>
            <w:r w:rsidRPr="000E0AC8">
              <w:rPr>
                <w:rFonts w:eastAsia="Arial" w:cs="Segoe UI"/>
                <w:color w:val="000000"/>
                <w:sz w:val="18"/>
                <w:szCs w:val="18"/>
              </w:rPr>
              <w:t xml:space="preserve">100 </w:t>
            </w:r>
            <w:proofErr w:type="spellStart"/>
            <w:r w:rsidRPr="000E0AC8">
              <w:rPr>
                <w:rFonts w:eastAsia="Arial" w:cs="Segoe UI"/>
                <w:color w:val="000000"/>
                <w:sz w:val="18"/>
                <w:szCs w:val="18"/>
              </w:rPr>
              <w:t>mGy</w:t>
            </w:r>
            <w:proofErr w:type="spellEnd"/>
            <w:r w:rsidRPr="000E0AC8">
              <w:rPr>
                <w:rFonts w:eastAsia="Arial" w:cs="Segoe UI"/>
                <w:color w:val="000000"/>
                <w:sz w:val="18"/>
                <w:szCs w:val="18"/>
              </w:rPr>
              <w:t>/min</w:t>
            </w:r>
          </w:p>
        </w:tc>
        <w:tc>
          <w:tcPr>
            <w:tcW w:w="1276" w:type="dxa"/>
            <w:tcBorders>
              <w:top w:val="nil"/>
              <w:left w:val="nil"/>
              <w:bottom w:val="single" w:sz="4" w:space="0" w:color="A6A6A6"/>
              <w:right w:val="nil"/>
            </w:tcBorders>
          </w:tcPr>
          <w:p w14:paraId="15250256" w14:textId="77777777" w:rsidR="000E0AC8" w:rsidRPr="000E0AC8" w:rsidRDefault="000E0AC8" w:rsidP="000E0AC8">
            <w:pPr>
              <w:keepNext/>
              <w:spacing w:before="60" w:after="60"/>
              <w:jc w:val="center"/>
              <w:rPr>
                <w:rFonts w:eastAsia="Arial" w:cs="Segoe UI"/>
                <w:color w:val="000000"/>
                <w:sz w:val="18"/>
                <w:szCs w:val="18"/>
              </w:rPr>
            </w:pPr>
          </w:p>
        </w:tc>
      </w:tr>
      <w:tr w:rsidR="000E0AC8" w:rsidRPr="000E0AC8" w14:paraId="7361654C" w14:textId="77777777" w:rsidTr="000E0AC8">
        <w:tc>
          <w:tcPr>
            <w:tcW w:w="5529" w:type="dxa"/>
            <w:tcBorders>
              <w:top w:val="single" w:sz="4" w:space="0" w:color="A6A6A6"/>
              <w:left w:val="nil"/>
              <w:bottom w:val="single" w:sz="4" w:space="0" w:color="A6A6A6"/>
              <w:right w:val="nil"/>
            </w:tcBorders>
            <w:hideMark/>
          </w:tcPr>
          <w:p w14:paraId="29887CCB" w14:textId="77777777" w:rsidR="000E0AC8" w:rsidRPr="000E0AC8" w:rsidRDefault="000E0AC8" w:rsidP="000E0AC8">
            <w:pPr>
              <w:spacing w:before="60" w:after="60"/>
              <w:rPr>
                <w:rFonts w:eastAsia="Arial" w:cs="Segoe UI"/>
                <w:color w:val="000000"/>
                <w:sz w:val="18"/>
                <w:szCs w:val="18"/>
              </w:rPr>
            </w:pPr>
            <w:r w:rsidRPr="000E0AC8">
              <w:rPr>
                <w:rFonts w:eastAsia="Arial" w:cs="Segoe UI"/>
                <w:color w:val="000000"/>
                <w:sz w:val="18"/>
                <w:szCs w:val="18"/>
              </w:rPr>
              <w:t>X-ray beam exceeds the actual field of view as seen on the display monitor</w:t>
            </w:r>
          </w:p>
        </w:tc>
        <w:tc>
          <w:tcPr>
            <w:tcW w:w="1275" w:type="dxa"/>
            <w:tcBorders>
              <w:top w:val="single" w:sz="4" w:space="0" w:color="A6A6A6"/>
              <w:left w:val="nil"/>
              <w:bottom w:val="single" w:sz="4" w:space="0" w:color="A6A6A6"/>
              <w:right w:val="nil"/>
            </w:tcBorders>
            <w:hideMark/>
          </w:tcPr>
          <w:p w14:paraId="74284C56" w14:textId="77777777" w:rsidR="000E0AC8" w:rsidRPr="000E0AC8" w:rsidRDefault="000E0AC8" w:rsidP="000E0AC8">
            <w:pPr>
              <w:spacing w:before="60" w:after="60"/>
              <w:jc w:val="center"/>
              <w:rPr>
                <w:rFonts w:eastAsia="Arial" w:cs="Segoe UI"/>
                <w:color w:val="000000"/>
                <w:sz w:val="18"/>
                <w:szCs w:val="18"/>
              </w:rPr>
            </w:pPr>
            <w:r w:rsidRPr="000E0AC8">
              <w:rPr>
                <w:rFonts w:eastAsia="Arial" w:cs="Segoe UI"/>
                <w:color w:val="000000"/>
                <w:sz w:val="18"/>
                <w:szCs w:val="18"/>
              </w:rPr>
              <w:t>No</w:t>
            </w:r>
          </w:p>
        </w:tc>
        <w:tc>
          <w:tcPr>
            <w:tcW w:w="1276" w:type="dxa"/>
            <w:tcBorders>
              <w:top w:val="single" w:sz="4" w:space="0" w:color="A6A6A6"/>
              <w:left w:val="nil"/>
              <w:bottom w:val="single" w:sz="4" w:space="0" w:color="A6A6A6"/>
              <w:right w:val="nil"/>
            </w:tcBorders>
          </w:tcPr>
          <w:p w14:paraId="49058237" w14:textId="77777777" w:rsidR="000E0AC8" w:rsidRPr="000E0AC8" w:rsidRDefault="000E0AC8" w:rsidP="000E0AC8">
            <w:pPr>
              <w:spacing w:before="60" w:after="60"/>
              <w:jc w:val="center"/>
              <w:rPr>
                <w:rFonts w:eastAsia="Arial" w:cs="Segoe UI"/>
                <w:color w:val="000000"/>
                <w:sz w:val="18"/>
                <w:szCs w:val="18"/>
              </w:rPr>
            </w:pPr>
          </w:p>
        </w:tc>
      </w:tr>
    </w:tbl>
    <w:p w14:paraId="7A781555" w14:textId="77777777" w:rsidR="000E0AC8" w:rsidRPr="000E0AC8" w:rsidRDefault="000E0AC8" w:rsidP="000E0AC8">
      <w:pPr>
        <w:pStyle w:val="Heading2"/>
      </w:pPr>
      <w:bookmarkStart w:id="98" w:name="_Toc18409674"/>
      <w:bookmarkStart w:id="99" w:name="_Toc19011998"/>
      <w:r w:rsidRPr="000E0AC8">
        <w:rPr>
          <w:rFonts w:eastAsia="Georgia"/>
        </w:rPr>
        <w:t>Protective equipment</w:t>
      </w:r>
      <w:bookmarkEnd w:id="98"/>
      <w:bookmarkEnd w:id="99"/>
    </w:p>
    <w:tbl>
      <w:tblPr>
        <w:tblW w:w="8085" w:type="dxa"/>
        <w:tblBorders>
          <w:top w:val="single" w:sz="4" w:space="0" w:color="A6A6A6"/>
          <w:bottom w:val="single" w:sz="4" w:space="0" w:color="A6A6A6"/>
          <w:insideH w:val="single" w:sz="4" w:space="0" w:color="A6A6A6"/>
          <w:insideV w:val="nil"/>
        </w:tblBorders>
        <w:tblLayout w:type="fixed"/>
        <w:tblLook w:val="0400" w:firstRow="0" w:lastRow="0" w:firstColumn="0" w:lastColumn="0" w:noHBand="0" w:noVBand="1"/>
      </w:tblPr>
      <w:tblGrid>
        <w:gridCol w:w="5532"/>
        <w:gridCol w:w="1276"/>
        <w:gridCol w:w="1277"/>
      </w:tblGrid>
      <w:tr w:rsidR="000E0AC8" w14:paraId="65DE08CF" w14:textId="77777777" w:rsidTr="000E0AC8">
        <w:tc>
          <w:tcPr>
            <w:tcW w:w="5529" w:type="dxa"/>
            <w:vMerge w:val="restart"/>
            <w:tcBorders>
              <w:top w:val="nil"/>
              <w:left w:val="nil"/>
              <w:bottom w:val="nil"/>
              <w:right w:val="nil"/>
            </w:tcBorders>
            <w:shd w:val="clear" w:color="auto" w:fill="D9D9D9"/>
            <w:vAlign w:val="center"/>
            <w:hideMark/>
          </w:tcPr>
          <w:p w14:paraId="6BD7607A" w14:textId="77777777" w:rsidR="000E0AC8" w:rsidRPr="000E0AC8" w:rsidRDefault="000E0AC8" w:rsidP="000E0AC8">
            <w:pPr>
              <w:spacing w:before="60" w:after="60"/>
              <w:rPr>
                <w:rFonts w:eastAsia="Arial" w:cs="Segoe UI"/>
                <w:b/>
                <w:color w:val="000000"/>
                <w:sz w:val="18"/>
                <w:szCs w:val="18"/>
              </w:rPr>
            </w:pPr>
            <w:r w:rsidRPr="000E0AC8">
              <w:rPr>
                <w:rFonts w:eastAsia="Arial" w:cs="Segoe UI"/>
                <w:b/>
                <w:color w:val="000000"/>
                <w:sz w:val="18"/>
                <w:szCs w:val="18"/>
              </w:rPr>
              <w:t>Parameter</w:t>
            </w:r>
          </w:p>
        </w:tc>
        <w:tc>
          <w:tcPr>
            <w:tcW w:w="2551" w:type="dxa"/>
            <w:gridSpan w:val="2"/>
            <w:tcBorders>
              <w:top w:val="nil"/>
              <w:left w:val="nil"/>
              <w:bottom w:val="nil"/>
              <w:right w:val="nil"/>
            </w:tcBorders>
            <w:shd w:val="clear" w:color="auto" w:fill="D9D9D9"/>
            <w:hideMark/>
          </w:tcPr>
          <w:p w14:paraId="409D193D" w14:textId="77777777" w:rsidR="000E0AC8" w:rsidRPr="000E0AC8" w:rsidRDefault="000E0AC8" w:rsidP="000E0AC8">
            <w:pPr>
              <w:spacing w:before="60" w:after="60"/>
              <w:jc w:val="center"/>
              <w:rPr>
                <w:rFonts w:eastAsia="Arial" w:cs="Segoe UI"/>
                <w:b/>
                <w:color w:val="000000"/>
                <w:sz w:val="18"/>
                <w:szCs w:val="18"/>
              </w:rPr>
            </w:pPr>
            <w:r w:rsidRPr="000E0AC8">
              <w:rPr>
                <w:rFonts w:eastAsia="Arial" w:cs="Segoe UI"/>
                <w:b/>
                <w:color w:val="000000"/>
                <w:sz w:val="18"/>
                <w:szCs w:val="18"/>
              </w:rPr>
              <w:t>Requirement</w:t>
            </w:r>
          </w:p>
        </w:tc>
      </w:tr>
      <w:tr w:rsidR="000E0AC8" w14:paraId="7ED46783" w14:textId="77777777" w:rsidTr="000E0AC8">
        <w:tc>
          <w:tcPr>
            <w:tcW w:w="5529" w:type="dxa"/>
            <w:vMerge/>
            <w:tcBorders>
              <w:top w:val="nil"/>
              <w:left w:val="nil"/>
              <w:bottom w:val="nil"/>
              <w:right w:val="nil"/>
            </w:tcBorders>
            <w:vAlign w:val="center"/>
            <w:hideMark/>
          </w:tcPr>
          <w:p w14:paraId="1204CA43" w14:textId="77777777" w:rsidR="000E0AC8" w:rsidRPr="000E0AC8" w:rsidRDefault="000E0AC8" w:rsidP="000E0AC8">
            <w:pPr>
              <w:spacing w:before="60" w:after="60"/>
              <w:rPr>
                <w:rFonts w:eastAsia="Arial" w:cs="Segoe UI"/>
                <w:b/>
                <w:color w:val="000000"/>
                <w:sz w:val="18"/>
                <w:szCs w:val="18"/>
                <w:lang w:eastAsia="en-NZ"/>
              </w:rPr>
            </w:pPr>
          </w:p>
        </w:tc>
        <w:tc>
          <w:tcPr>
            <w:tcW w:w="1275" w:type="dxa"/>
            <w:tcBorders>
              <w:top w:val="nil"/>
              <w:left w:val="nil"/>
              <w:bottom w:val="nil"/>
              <w:right w:val="nil"/>
            </w:tcBorders>
            <w:shd w:val="clear" w:color="auto" w:fill="D9D9D9"/>
            <w:hideMark/>
          </w:tcPr>
          <w:p w14:paraId="5CD036BE" w14:textId="77777777" w:rsidR="000E0AC8" w:rsidRPr="000E0AC8" w:rsidRDefault="000E0AC8" w:rsidP="000E0AC8">
            <w:pPr>
              <w:spacing w:before="60" w:after="60"/>
              <w:jc w:val="center"/>
              <w:rPr>
                <w:rFonts w:eastAsia="Arial" w:cs="Segoe UI"/>
                <w:b/>
                <w:color w:val="000000"/>
                <w:sz w:val="18"/>
                <w:szCs w:val="18"/>
              </w:rPr>
            </w:pPr>
            <w:r w:rsidRPr="000E0AC8">
              <w:rPr>
                <w:rFonts w:eastAsia="Arial" w:cs="Segoe UI"/>
                <w:b/>
                <w:color w:val="000000"/>
                <w:sz w:val="18"/>
                <w:szCs w:val="18"/>
              </w:rPr>
              <w:t>Primary</w:t>
            </w:r>
          </w:p>
        </w:tc>
        <w:tc>
          <w:tcPr>
            <w:tcW w:w="1276" w:type="dxa"/>
            <w:tcBorders>
              <w:top w:val="nil"/>
              <w:left w:val="nil"/>
              <w:bottom w:val="nil"/>
              <w:right w:val="nil"/>
            </w:tcBorders>
            <w:shd w:val="clear" w:color="auto" w:fill="D9D9D9"/>
            <w:hideMark/>
          </w:tcPr>
          <w:p w14:paraId="3AD0FF06" w14:textId="77777777" w:rsidR="000E0AC8" w:rsidRPr="000E0AC8" w:rsidRDefault="000E0AC8" w:rsidP="000E0AC8">
            <w:pPr>
              <w:spacing w:before="60" w:after="60"/>
              <w:jc w:val="center"/>
              <w:rPr>
                <w:rFonts w:eastAsia="Arial" w:cs="Segoe UI"/>
                <w:b/>
                <w:color w:val="000000"/>
                <w:sz w:val="18"/>
                <w:szCs w:val="18"/>
              </w:rPr>
            </w:pPr>
            <w:r w:rsidRPr="000E0AC8">
              <w:rPr>
                <w:rFonts w:eastAsia="Arial" w:cs="Segoe UI"/>
                <w:b/>
                <w:color w:val="000000"/>
                <w:sz w:val="18"/>
                <w:szCs w:val="18"/>
              </w:rPr>
              <w:t>Secondary</w:t>
            </w:r>
          </w:p>
        </w:tc>
      </w:tr>
      <w:tr w:rsidR="000E0AC8" w14:paraId="64EF76B3" w14:textId="77777777" w:rsidTr="000E0AC8">
        <w:tc>
          <w:tcPr>
            <w:tcW w:w="5529" w:type="dxa"/>
            <w:tcBorders>
              <w:top w:val="nil"/>
              <w:left w:val="nil"/>
              <w:bottom w:val="single" w:sz="4" w:space="0" w:color="A6A6A6"/>
              <w:right w:val="nil"/>
            </w:tcBorders>
            <w:hideMark/>
          </w:tcPr>
          <w:p w14:paraId="359400BB" w14:textId="77777777" w:rsidR="000E0AC8" w:rsidRPr="000E0AC8" w:rsidRDefault="000E0AC8" w:rsidP="000E0AC8">
            <w:pPr>
              <w:spacing w:before="60" w:after="60"/>
              <w:rPr>
                <w:rFonts w:eastAsia="Arial" w:cs="Segoe UI"/>
                <w:b/>
                <w:color w:val="000000"/>
                <w:sz w:val="18"/>
                <w:szCs w:val="18"/>
              </w:rPr>
            </w:pPr>
            <w:r w:rsidRPr="000E0AC8">
              <w:rPr>
                <w:rFonts w:eastAsia="Arial" w:cs="Segoe UI"/>
                <w:b/>
                <w:color w:val="000000"/>
                <w:sz w:val="18"/>
                <w:szCs w:val="18"/>
              </w:rPr>
              <w:t>For general radiography and fluoroscopy</w:t>
            </w:r>
          </w:p>
        </w:tc>
        <w:tc>
          <w:tcPr>
            <w:tcW w:w="1275" w:type="dxa"/>
            <w:tcBorders>
              <w:top w:val="nil"/>
              <w:left w:val="nil"/>
              <w:bottom w:val="single" w:sz="4" w:space="0" w:color="A6A6A6"/>
              <w:right w:val="nil"/>
            </w:tcBorders>
          </w:tcPr>
          <w:p w14:paraId="09ECCE65" w14:textId="77777777" w:rsidR="000E0AC8" w:rsidRPr="000E0AC8" w:rsidRDefault="000E0AC8" w:rsidP="000E0AC8">
            <w:pPr>
              <w:spacing w:before="60" w:after="60"/>
              <w:jc w:val="center"/>
              <w:rPr>
                <w:rFonts w:eastAsia="Arial" w:cs="Segoe UI"/>
                <w:color w:val="000000"/>
                <w:sz w:val="18"/>
                <w:szCs w:val="18"/>
              </w:rPr>
            </w:pPr>
          </w:p>
        </w:tc>
        <w:tc>
          <w:tcPr>
            <w:tcW w:w="1276" w:type="dxa"/>
            <w:tcBorders>
              <w:top w:val="nil"/>
              <w:left w:val="nil"/>
              <w:bottom w:val="single" w:sz="4" w:space="0" w:color="A6A6A6"/>
              <w:right w:val="nil"/>
            </w:tcBorders>
          </w:tcPr>
          <w:p w14:paraId="5CB69E9B" w14:textId="77777777" w:rsidR="000E0AC8" w:rsidRPr="000E0AC8" w:rsidRDefault="000E0AC8" w:rsidP="000E0AC8">
            <w:pPr>
              <w:spacing w:before="60" w:after="60"/>
              <w:jc w:val="center"/>
              <w:rPr>
                <w:rFonts w:eastAsia="Arial" w:cs="Segoe UI"/>
                <w:color w:val="000000"/>
                <w:sz w:val="18"/>
                <w:szCs w:val="18"/>
              </w:rPr>
            </w:pPr>
          </w:p>
        </w:tc>
      </w:tr>
      <w:tr w:rsidR="000E0AC8" w14:paraId="18D59EE6" w14:textId="77777777" w:rsidTr="000E0AC8">
        <w:tc>
          <w:tcPr>
            <w:tcW w:w="5529" w:type="dxa"/>
            <w:tcBorders>
              <w:top w:val="single" w:sz="4" w:space="0" w:color="A6A6A6"/>
              <w:left w:val="nil"/>
              <w:bottom w:val="single" w:sz="4" w:space="0" w:color="A6A6A6"/>
              <w:right w:val="nil"/>
            </w:tcBorders>
            <w:hideMark/>
          </w:tcPr>
          <w:p w14:paraId="51A99B6D" w14:textId="77777777" w:rsidR="000E0AC8" w:rsidRPr="000E0AC8" w:rsidRDefault="000E0AC8" w:rsidP="000E0AC8">
            <w:pPr>
              <w:spacing w:before="60" w:after="60"/>
              <w:rPr>
                <w:rFonts w:eastAsia="Arial" w:cs="Segoe UI"/>
                <w:color w:val="000000"/>
                <w:sz w:val="18"/>
                <w:szCs w:val="18"/>
              </w:rPr>
            </w:pPr>
            <w:r w:rsidRPr="000E0AC8">
              <w:rPr>
                <w:rFonts w:eastAsia="Arial" w:cs="Segoe UI"/>
                <w:color w:val="000000"/>
                <w:sz w:val="18"/>
                <w:szCs w:val="18"/>
              </w:rPr>
              <w:t>Aprons and gloves clearly labelled with their lead equivalence</w:t>
            </w:r>
          </w:p>
        </w:tc>
        <w:tc>
          <w:tcPr>
            <w:tcW w:w="1275" w:type="dxa"/>
            <w:tcBorders>
              <w:top w:val="single" w:sz="4" w:space="0" w:color="A6A6A6"/>
              <w:left w:val="nil"/>
              <w:bottom w:val="single" w:sz="4" w:space="0" w:color="A6A6A6"/>
              <w:right w:val="nil"/>
            </w:tcBorders>
            <w:hideMark/>
          </w:tcPr>
          <w:p w14:paraId="72BC7BBD" w14:textId="77777777" w:rsidR="000E0AC8" w:rsidRPr="000E0AC8" w:rsidRDefault="000E0AC8" w:rsidP="000E0AC8">
            <w:pPr>
              <w:spacing w:before="60" w:after="60"/>
              <w:jc w:val="center"/>
              <w:rPr>
                <w:rFonts w:eastAsia="Arial" w:cs="Segoe UI"/>
                <w:color w:val="000000"/>
                <w:sz w:val="18"/>
                <w:szCs w:val="18"/>
              </w:rPr>
            </w:pPr>
            <w:r w:rsidRPr="000E0AC8">
              <w:rPr>
                <w:rFonts w:eastAsia="Arial" w:cs="Segoe UI"/>
                <w:color w:val="000000"/>
                <w:sz w:val="18"/>
                <w:szCs w:val="18"/>
              </w:rPr>
              <w:t>Yes</w:t>
            </w:r>
          </w:p>
        </w:tc>
        <w:tc>
          <w:tcPr>
            <w:tcW w:w="1276" w:type="dxa"/>
            <w:tcBorders>
              <w:top w:val="single" w:sz="4" w:space="0" w:color="A6A6A6"/>
              <w:left w:val="nil"/>
              <w:bottom w:val="single" w:sz="4" w:space="0" w:color="A6A6A6"/>
              <w:right w:val="nil"/>
            </w:tcBorders>
          </w:tcPr>
          <w:p w14:paraId="43E3E504" w14:textId="77777777" w:rsidR="000E0AC8" w:rsidRPr="000E0AC8" w:rsidRDefault="000E0AC8" w:rsidP="000E0AC8">
            <w:pPr>
              <w:spacing w:before="60" w:after="60"/>
              <w:jc w:val="center"/>
              <w:rPr>
                <w:rFonts w:eastAsia="Arial" w:cs="Segoe UI"/>
                <w:color w:val="000000"/>
                <w:sz w:val="18"/>
                <w:szCs w:val="18"/>
              </w:rPr>
            </w:pPr>
          </w:p>
        </w:tc>
      </w:tr>
      <w:tr w:rsidR="000E0AC8" w14:paraId="357D0A5D" w14:textId="77777777" w:rsidTr="000E0AC8">
        <w:tc>
          <w:tcPr>
            <w:tcW w:w="5529" w:type="dxa"/>
            <w:tcBorders>
              <w:top w:val="single" w:sz="4" w:space="0" w:color="A6A6A6"/>
              <w:left w:val="nil"/>
              <w:bottom w:val="single" w:sz="4" w:space="0" w:color="A6A6A6"/>
              <w:right w:val="nil"/>
            </w:tcBorders>
            <w:hideMark/>
          </w:tcPr>
          <w:p w14:paraId="563DAC3A" w14:textId="77777777" w:rsidR="000E0AC8" w:rsidRPr="000E0AC8" w:rsidRDefault="000E0AC8" w:rsidP="000E0AC8">
            <w:pPr>
              <w:spacing w:before="60" w:after="60"/>
              <w:rPr>
                <w:rFonts w:eastAsia="Arial" w:cs="Segoe UI"/>
                <w:color w:val="000000"/>
                <w:sz w:val="18"/>
                <w:szCs w:val="18"/>
              </w:rPr>
            </w:pPr>
            <w:r w:rsidRPr="000E0AC8">
              <w:rPr>
                <w:rFonts w:eastAsia="Arial" w:cs="Segoe UI"/>
                <w:color w:val="000000"/>
                <w:sz w:val="18"/>
                <w:szCs w:val="18"/>
              </w:rPr>
              <w:t>Minimum lead equivalence of aprons used for fluoroscopy of large animals</w:t>
            </w:r>
          </w:p>
        </w:tc>
        <w:tc>
          <w:tcPr>
            <w:tcW w:w="1275" w:type="dxa"/>
            <w:tcBorders>
              <w:top w:val="single" w:sz="4" w:space="0" w:color="A6A6A6"/>
              <w:left w:val="nil"/>
              <w:bottom w:val="single" w:sz="4" w:space="0" w:color="A6A6A6"/>
              <w:right w:val="nil"/>
            </w:tcBorders>
            <w:hideMark/>
          </w:tcPr>
          <w:p w14:paraId="170522A3" w14:textId="77777777" w:rsidR="000E0AC8" w:rsidRPr="000E0AC8" w:rsidRDefault="000E0AC8" w:rsidP="000E0AC8">
            <w:pPr>
              <w:spacing w:before="60" w:after="60"/>
              <w:jc w:val="center"/>
              <w:rPr>
                <w:rFonts w:eastAsia="Arial" w:cs="Segoe UI"/>
                <w:color w:val="000000"/>
                <w:sz w:val="18"/>
                <w:szCs w:val="18"/>
              </w:rPr>
            </w:pPr>
            <w:r w:rsidRPr="000E0AC8">
              <w:rPr>
                <w:rFonts w:eastAsia="Arial" w:cs="Segoe UI"/>
                <w:color w:val="000000"/>
                <w:sz w:val="18"/>
                <w:szCs w:val="18"/>
              </w:rPr>
              <w:t>0.5 mm</w:t>
            </w:r>
          </w:p>
        </w:tc>
        <w:tc>
          <w:tcPr>
            <w:tcW w:w="1276" w:type="dxa"/>
            <w:tcBorders>
              <w:top w:val="single" w:sz="4" w:space="0" w:color="A6A6A6"/>
              <w:left w:val="nil"/>
              <w:bottom w:val="single" w:sz="4" w:space="0" w:color="A6A6A6"/>
              <w:right w:val="nil"/>
            </w:tcBorders>
          </w:tcPr>
          <w:p w14:paraId="3B0E7A77" w14:textId="77777777" w:rsidR="000E0AC8" w:rsidRPr="000E0AC8" w:rsidRDefault="000E0AC8" w:rsidP="000E0AC8">
            <w:pPr>
              <w:spacing w:before="60" w:after="60"/>
              <w:jc w:val="center"/>
              <w:rPr>
                <w:rFonts w:eastAsia="Arial" w:cs="Segoe UI"/>
                <w:color w:val="000000"/>
                <w:sz w:val="18"/>
                <w:szCs w:val="18"/>
              </w:rPr>
            </w:pPr>
          </w:p>
        </w:tc>
      </w:tr>
      <w:tr w:rsidR="000E0AC8" w14:paraId="27F8BE26" w14:textId="77777777" w:rsidTr="000E0AC8">
        <w:tc>
          <w:tcPr>
            <w:tcW w:w="5529" w:type="dxa"/>
            <w:tcBorders>
              <w:top w:val="single" w:sz="4" w:space="0" w:color="A6A6A6"/>
              <w:left w:val="nil"/>
              <w:bottom w:val="single" w:sz="4" w:space="0" w:color="A6A6A6"/>
              <w:right w:val="nil"/>
            </w:tcBorders>
            <w:hideMark/>
          </w:tcPr>
          <w:p w14:paraId="1903512D" w14:textId="77777777" w:rsidR="000E0AC8" w:rsidRPr="000E0AC8" w:rsidRDefault="000E0AC8" w:rsidP="000E0AC8">
            <w:pPr>
              <w:spacing w:before="60" w:after="60"/>
              <w:rPr>
                <w:rFonts w:eastAsia="Arial" w:cs="Segoe UI"/>
                <w:color w:val="000000"/>
                <w:sz w:val="18"/>
                <w:szCs w:val="18"/>
              </w:rPr>
            </w:pPr>
            <w:r w:rsidRPr="000E0AC8">
              <w:rPr>
                <w:rFonts w:eastAsia="Arial" w:cs="Segoe UI"/>
                <w:color w:val="000000"/>
                <w:sz w:val="18"/>
                <w:szCs w:val="18"/>
              </w:rPr>
              <w:t>Minimum lead equivalence of gloves used for palpation during fluoroscopy</w:t>
            </w:r>
          </w:p>
        </w:tc>
        <w:tc>
          <w:tcPr>
            <w:tcW w:w="1275" w:type="dxa"/>
            <w:tcBorders>
              <w:top w:val="single" w:sz="4" w:space="0" w:color="A6A6A6"/>
              <w:left w:val="nil"/>
              <w:bottom w:val="single" w:sz="4" w:space="0" w:color="A6A6A6"/>
              <w:right w:val="nil"/>
            </w:tcBorders>
            <w:hideMark/>
          </w:tcPr>
          <w:p w14:paraId="2F4DF873" w14:textId="77777777" w:rsidR="000E0AC8" w:rsidRPr="000E0AC8" w:rsidRDefault="000E0AC8" w:rsidP="000E0AC8">
            <w:pPr>
              <w:spacing w:before="60" w:after="60"/>
              <w:jc w:val="center"/>
              <w:rPr>
                <w:rFonts w:eastAsia="Arial" w:cs="Segoe UI"/>
                <w:color w:val="000000"/>
                <w:sz w:val="18"/>
                <w:szCs w:val="18"/>
              </w:rPr>
            </w:pPr>
            <w:r w:rsidRPr="000E0AC8">
              <w:rPr>
                <w:rFonts w:eastAsia="Arial" w:cs="Segoe UI"/>
                <w:color w:val="000000"/>
                <w:sz w:val="18"/>
                <w:szCs w:val="18"/>
              </w:rPr>
              <w:t>0.5 mm</w:t>
            </w:r>
          </w:p>
        </w:tc>
        <w:tc>
          <w:tcPr>
            <w:tcW w:w="1276" w:type="dxa"/>
            <w:tcBorders>
              <w:top w:val="single" w:sz="4" w:space="0" w:color="A6A6A6"/>
              <w:left w:val="nil"/>
              <w:bottom w:val="single" w:sz="4" w:space="0" w:color="A6A6A6"/>
              <w:right w:val="nil"/>
            </w:tcBorders>
          </w:tcPr>
          <w:p w14:paraId="5D412A18" w14:textId="77777777" w:rsidR="000E0AC8" w:rsidRPr="000E0AC8" w:rsidRDefault="000E0AC8" w:rsidP="000E0AC8">
            <w:pPr>
              <w:spacing w:before="60" w:after="60"/>
              <w:jc w:val="center"/>
              <w:rPr>
                <w:rFonts w:eastAsia="Arial" w:cs="Segoe UI"/>
                <w:color w:val="000000"/>
                <w:sz w:val="18"/>
                <w:szCs w:val="18"/>
              </w:rPr>
            </w:pPr>
          </w:p>
        </w:tc>
      </w:tr>
      <w:tr w:rsidR="000E0AC8" w14:paraId="64D0EFAC" w14:textId="77777777" w:rsidTr="000E0AC8">
        <w:tc>
          <w:tcPr>
            <w:tcW w:w="5529" w:type="dxa"/>
            <w:tcBorders>
              <w:top w:val="single" w:sz="4" w:space="0" w:color="A6A6A6"/>
              <w:left w:val="nil"/>
              <w:bottom w:val="single" w:sz="4" w:space="0" w:color="A6A6A6"/>
              <w:right w:val="nil"/>
            </w:tcBorders>
            <w:hideMark/>
          </w:tcPr>
          <w:p w14:paraId="0CA39312" w14:textId="77777777" w:rsidR="000E0AC8" w:rsidRPr="000E0AC8" w:rsidRDefault="000E0AC8" w:rsidP="000E0AC8">
            <w:pPr>
              <w:spacing w:before="60" w:after="60"/>
              <w:rPr>
                <w:rFonts w:eastAsia="Arial" w:cs="Segoe UI"/>
                <w:color w:val="000000"/>
                <w:sz w:val="18"/>
                <w:szCs w:val="18"/>
              </w:rPr>
            </w:pPr>
            <w:r w:rsidRPr="000E0AC8">
              <w:rPr>
                <w:rFonts w:eastAsia="Arial" w:cs="Segoe UI"/>
                <w:color w:val="000000"/>
                <w:sz w:val="18"/>
                <w:szCs w:val="18"/>
              </w:rPr>
              <w:t>Minimum lead equivalence of aprons and gloves for all other procedures</w:t>
            </w:r>
          </w:p>
        </w:tc>
        <w:tc>
          <w:tcPr>
            <w:tcW w:w="1275" w:type="dxa"/>
            <w:tcBorders>
              <w:top w:val="single" w:sz="4" w:space="0" w:color="A6A6A6"/>
              <w:left w:val="nil"/>
              <w:bottom w:val="single" w:sz="4" w:space="0" w:color="A6A6A6"/>
              <w:right w:val="nil"/>
            </w:tcBorders>
            <w:hideMark/>
          </w:tcPr>
          <w:p w14:paraId="7A4DD627" w14:textId="77777777" w:rsidR="000E0AC8" w:rsidRPr="000E0AC8" w:rsidRDefault="000E0AC8" w:rsidP="000E0AC8">
            <w:pPr>
              <w:spacing w:before="60" w:after="60"/>
              <w:jc w:val="center"/>
              <w:rPr>
                <w:rFonts w:eastAsia="Arial" w:cs="Segoe UI"/>
                <w:color w:val="000000"/>
                <w:sz w:val="18"/>
                <w:szCs w:val="18"/>
              </w:rPr>
            </w:pPr>
            <w:r w:rsidRPr="000E0AC8">
              <w:rPr>
                <w:rFonts w:eastAsia="Arial" w:cs="Segoe UI"/>
                <w:color w:val="000000"/>
                <w:sz w:val="18"/>
                <w:szCs w:val="18"/>
              </w:rPr>
              <w:t>0.25 mm</w:t>
            </w:r>
          </w:p>
        </w:tc>
        <w:tc>
          <w:tcPr>
            <w:tcW w:w="1276" w:type="dxa"/>
            <w:tcBorders>
              <w:top w:val="single" w:sz="4" w:space="0" w:color="A6A6A6"/>
              <w:left w:val="nil"/>
              <w:bottom w:val="single" w:sz="4" w:space="0" w:color="A6A6A6"/>
              <w:right w:val="nil"/>
            </w:tcBorders>
          </w:tcPr>
          <w:p w14:paraId="171D945A" w14:textId="77777777" w:rsidR="000E0AC8" w:rsidRPr="000E0AC8" w:rsidRDefault="000E0AC8" w:rsidP="000E0AC8">
            <w:pPr>
              <w:spacing w:before="60" w:after="60"/>
              <w:jc w:val="center"/>
              <w:rPr>
                <w:rFonts w:eastAsia="Arial" w:cs="Segoe UI"/>
                <w:color w:val="000000"/>
                <w:sz w:val="18"/>
                <w:szCs w:val="18"/>
              </w:rPr>
            </w:pPr>
          </w:p>
        </w:tc>
      </w:tr>
      <w:tr w:rsidR="000E0AC8" w14:paraId="2EF6E07B" w14:textId="77777777" w:rsidTr="000E0AC8">
        <w:tc>
          <w:tcPr>
            <w:tcW w:w="5529" w:type="dxa"/>
            <w:tcBorders>
              <w:top w:val="single" w:sz="4" w:space="0" w:color="A6A6A6"/>
              <w:left w:val="nil"/>
              <w:bottom w:val="single" w:sz="4" w:space="0" w:color="A6A6A6"/>
              <w:right w:val="nil"/>
            </w:tcBorders>
            <w:hideMark/>
          </w:tcPr>
          <w:p w14:paraId="3E87956B" w14:textId="77777777" w:rsidR="000E0AC8" w:rsidRPr="000E0AC8" w:rsidRDefault="000E0AC8" w:rsidP="000E0AC8">
            <w:pPr>
              <w:spacing w:before="60" w:after="60"/>
              <w:rPr>
                <w:rFonts w:eastAsia="Arial" w:cs="Segoe UI"/>
                <w:b/>
                <w:color w:val="000000"/>
                <w:sz w:val="18"/>
                <w:szCs w:val="18"/>
              </w:rPr>
            </w:pPr>
            <w:r w:rsidRPr="000E0AC8">
              <w:rPr>
                <w:rFonts w:eastAsia="Arial" w:cs="Segoe UI"/>
                <w:b/>
                <w:color w:val="000000"/>
                <w:sz w:val="18"/>
                <w:szCs w:val="18"/>
              </w:rPr>
              <w:t>For administration of radioactive sources</w:t>
            </w:r>
          </w:p>
        </w:tc>
        <w:tc>
          <w:tcPr>
            <w:tcW w:w="1275" w:type="dxa"/>
            <w:tcBorders>
              <w:top w:val="single" w:sz="4" w:space="0" w:color="A6A6A6"/>
              <w:left w:val="nil"/>
              <w:bottom w:val="single" w:sz="4" w:space="0" w:color="A6A6A6"/>
              <w:right w:val="nil"/>
            </w:tcBorders>
          </w:tcPr>
          <w:p w14:paraId="727BEDFA" w14:textId="77777777" w:rsidR="000E0AC8" w:rsidRPr="000E0AC8" w:rsidRDefault="000E0AC8" w:rsidP="000E0AC8">
            <w:pPr>
              <w:spacing w:before="60" w:after="60"/>
              <w:jc w:val="center"/>
              <w:rPr>
                <w:rFonts w:eastAsia="Arial" w:cs="Segoe UI"/>
                <w:color w:val="000000"/>
                <w:sz w:val="18"/>
                <w:szCs w:val="18"/>
              </w:rPr>
            </w:pPr>
          </w:p>
        </w:tc>
        <w:tc>
          <w:tcPr>
            <w:tcW w:w="1276" w:type="dxa"/>
            <w:tcBorders>
              <w:top w:val="single" w:sz="4" w:space="0" w:color="A6A6A6"/>
              <w:left w:val="nil"/>
              <w:bottom w:val="single" w:sz="4" w:space="0" w:color="A6A6A6"/>
              <w:right w:val="nil"/>
            </w:tcBorders>
          </w:tcPr>
          <w:p w14:paraId="1765944C" w14:textId="77777777" w:rsidR="000E0AC8" w:rsidRPr="000E0AC8" w:rsidRDefault="000E0AC8" w:rsidP="000E0AC8">
            <w:pPr>
              <w:spacing w:before="60" w:after="60"/>
              <w:jc w:val="center"/>
              <w:rPr>
                <w:rFonts w:eastAsia="Arial" w:cs="Segoe UI"/>
                <w:color w:val="000000"/>
                <w:sz w:val="18"/>
                <w:szCs w:val="18"/>
              </w:rPr>
            </w:pPr>
          </w:p>
        </w:tc>
      </w:tr>
      <w:tr w:rsidR="000E0AC8" w14:paraId="24FF983A" w14:textId="77777777" w:rsidTr="000E0AC8">
        <w:tc>
          <w:tcPr>
            <w:tcW w:w="5529" w:type="dxa"/>
            <w:tcBorders>
              <w:top w:val="single" w:sz="4" w:space="0" w:color="A6A6A6"/>
              <w:left w:val="nil"/>
              <w:bottom w:val="single" w:sz="4" w:space="0" w:color="A6A6A6"/>
              <w:right w:val="nil"/>
            </w:tcBorders>
            <w:hideMark/>
          </w:tcPr>
          <w:p w14:paraId="500EA35A" w14:textId="77777777" w:rsidR="000E0AC8" w:rsidRPr="000E0AC8" w:rsidRDefault="000E0AC8" w:rsidP="000E0AC8">
            <w:pPr>
              <w:spacing w:before="60" w:after="60"/>
              <w:rPr>
                <w:rFonts w:eastAsia="Arial" w:cs="Segoe UI"/>
                <w:color w:val="000000"/>
                <w:sz w:val="18"/>
                <w:szCs w:val="18"/>
              </w:rPr>
            </w:pPr>
            <w:r w:rsidRPr="000E0AC8">
              <w:rPr>
                <w:rFonts w:eastAsia="Arial" w:cs="Segoe UI"/>
                <w:color w:val="000000"/>
                <w:sz w:val="18"/>
                <w:szCs w:val="18"/>
              </w:rPr>
              <w:t>Gowns, impermeable gloves and disposable overshoes</w:t>
            </w:r>
          </w:p>
        </w:tc>
        <w:tc>
          <w:tcPr>
            <w:tcW w:w="1275" w:type="dxa"/>
            <w:tcBorders>
              <w:top w:val="single" w:sz="4" w:space="0" w:color="A6A6A6"/>
              <w:left w:val="nil"/>
              <w:bottom w:val="single" w:sz="4" w:space="0" w:color="A6A6A6"/>
              <w:right w:val="nil"/>
            </w:tcBorders>
            <w:hideMark/>
          </w:tcPr>
          <w:p w14:paraId="5C9D9746" w14:textId="77777777" w:rsidR="000E0AC8" w:rsidRPr="000E0AC8" w:rsidRDefault="000E0AC8" w:rsidP="000E0AC8">
            <w:pPr>
              <w:spacing w:before="60" w:after="60"/>
              <w:jc w:val="center"/>
              <w:rPr>
                <w:rFonts w:eastAsia="Arial" w:cs="Segoe UI"/>
                <w:color w:val="000000"/>
                <w:sz w:val="18"/>
                <w:szCs w:val="18"/>
              </w:rPr>
            </w:pPr>
            <w:r w:rsidRPr="000E0AC8">
              <w:rPr>
                <w:rFonts w:eastAsia="Arial" w:cs="Segoe UI"/>
                <w:color w:val="000000"/>
                <w:sz w:val="18"/>
                <w:szCs w:val="18"/>
              </w:rPr>
              <w:t>Yes</w:t>
            </w:r>
          </w:p>
        </w:tc>
        <w:tc>
          <w:tcPr>
            <w:tcW w:w="1276" w:type="dxa"/>
            <w:tcBorders>
              <w:top w:val="single" w:sz="4" w:space="0" w:color="A6A6A6"/>
              <w:left w:val="nil"/>
              <w:bottom w:val="single" w:sz="4" w:space="0" w:color="A6A6A6"/>
              <w:right w:val="nil"/>
            </w:tcBorders>
          </w:tcPr>
          <w:p w14:paraId="24C141A2" w14:textId="77777777" w:rsidR="000E0AC8" w:rsidRPr="000E0AC8" w:rsidRDefault="000E0AC8" w:rsidP="000E0AC8">
            <w:pPr>
              <w:spacing w:before="60" w:after="60"/>
              <w:jc w:val="center"/>
              <w:rPr>
                <w:rFonts w:eastAsia="Arial" w:cs="Segoe UI"/>
                <w:color w:val="000000"/>
                <w:sz w:val="18"/>
                <w:szCs w:val="18"/>
              </w:rPr>
            </w:pPr>
          </w:p>
        </w:tc>
      </w:tr>
    </w:tbl>
    <w:p w14:paraId="7C7FC1A2" w14:textId="77777777" w:rsidR="000E0AC8" w:rsidRPr="000E0AC8" w:rsidRDefault="000E0AC8" w:rsidP="000E0AC8">
      <w:pPr>
        <w:pStyle w:val="Heading2"/>
      </w:pPr>
      <w:bookmarkStart w:id="100" w:name="_Toc18409675"/>
      <w:bookmarkStart w:id="101" w:name="_Toc19011999"/>
      <w:r w:rsidRPr="000E0AC8">
        <w:rPr>
          <w:rFonts w:eastAsia="Georgia"/>
        </w:rPr>
        <w:t>Ancillary equipment</w:t>
      </w:r>
      <w:bookmarkEnd w:id="100"/>
      <w:bookmarkEnd w:id="101"/>
    </w:p>
    <w:tbl>
      <w:tblPr>
        <w:tblW w:w="8085" w:type="dxa"/>
        <w:tblBorders>
          <w:top w:val="single" w:sz="4" w:space="0" w:color="A6A6A6"/>
          <w:bottom w:val="single" w:sz="4" w:space="0" w:color="A6A6A6"/>
          <w:insideH w:val="single" w:sz="4" w:space="0" w:color="A6A6A6"/>
          <w:insideV w:val="nil"/>
        </w:tblBorders>
        <w:tblLayout w:type="fixed"/>
        <w:tblLook w:val="0400" w:firstRow="0" w:lastRow="0" w:firstColumn="0" w:lastColumn="0" w:noHBand="0" w:noVBand="1"/>
      </w:tblPr>
      <w:tblGrid>
        <w:gridCol w:w="5532"/>
        <w:gridCol w:w="1276"/>
        <w:gridCol w:w="1277"/>
      </w:tblGrid>
      <w:tr w:rsidR="000E0AC8" w14:paraId="6EEE9E92" w14:textId="77777777" w:rsidTr="000E0AC8">
        <w:trPr>
          <w:tblHeader/>
        </w:trPr>
        <w:tc>
          <w:tcPr>
            <w:tcW w:w="5529" w:type="dxa"/>
            <w:vMerge w:val="restart"/>
            <w:tcBorders>
              <w:top w:val="nil"/>
              <w:left w:val="nil"/>
              <w:bottom w:val="nil"/>
              <w:right w:val="nil"/>
            </w:tcBorders>
            <w:shd w:val="clear" w:color="auto" w:fill="D9D9D9"/>
            <w:vAlign w:val="center"/>
            <w:hideMark/>
          </w:tcPr>
          <w:p w14:paraId="4C345884" w14:textId="77777777" w:rsidR="000E0AC8" w:rsidRPr="000E0AC8" w:rsidRDefault="000E0AC8" w:rsidP="000E0AC8">
            <w:pPr>
              <w:spacing w:before="60" w:after="60"/>
              <w:rPr>
                <w:rFonts w:eastAsia="Arial" w:cs="Segoe UI"/>
                <w:b/>
                <w:color w:val="000000"/>
                <w:sz w:val="18"/>
                <w:szCs w:val="18"/>
              </w:rPr>
            </w:pPr>
            <w:r w:rsidRPr="000E0AC8">
              <w:rPr>
                <w:rFonts w:eastAsia="Arial" w:cs="Segoe UI"/>
                <w:b/>
                <w:color w:val="000000"/>
                <w:sz w:val="18"/>
                <w:szCs w:val="18"/>
              </w:rPr>
              <w:t>Parameter</w:t>
            </w:r>
          </w:p>
        </w:tc>
        <w:tc>
          <w:tcPr>
            <w:tcW w:w="2551" w:type="dxa"/>
            <w:gridSpan w:val="2"/>
            <w:tcBorders>
              <w:top w:val="nil"/>
              <w:left w:val="nil"/>
              <w:bottom w:val="nil"/>
              <w:right w:val="nil"/>
            </w:tcBorders>
            <w:shd w:val="clear" w:color="auto" w:fill="D9D9D9"/>
            <w:hideMark/>
          </w:tcPr>
          <w:p w14:paraId="0F3492C1" w14:textId="77777777" w:rsidR="000E0AC8" w:rsidRPr="000E0AC8" w:rsidRDefault="000E0AC8" w:rsidP="000E0AC8">
            <w:pPr>
              <w:spacing w:before="60" w:after="60"/>
              <w:jc w:val="center"/>
              <w:rPr>
                <w:rFonts w:eastAsia="Arial" w:cs="Segoe UI"/>
                <w:b/>
                <w:color w:val="000000"/>
                <w:sz w:val="18"/>
                <w:szCs w:val="18"/>
              </w:rPr>
            </w:pPr>
            <w:r w:rsidRPr="000E0AC8">
              <w:rPr>
                <w:rFonts w:eastAsia="Arial" w:cs="Segoe UI"/>
                <w:b/>
                <w:color w:val="000000"/>
                <w:sz w:val="18"/>
                <w:szCs w:val="18"/>
              </w:rPr>
              <w:t>Requirement</w:t>
            </w:r>
          </w:p>
        </w:tc>
      </w:tr>
      <w:tr w:rsidR="000E0AC8" w14:paraId="7DB3429F" w14:textId="77777777" w:rsidTr="000E0AC8">
        <w:trPr>
          <w:tblHeader/>
        </w:trPr>
        <w:tc>
          <w:tcPr>
            <w:tcW w:w="5529" w:type="dxa"/>
            <w:vMerge/>
            <w:tcBorders>
              <w:top w:val="nil"/>
              <w:left w:val="nil"/>
              <w:bottom w:val="nil"/>
              <w:right w:val="nil"/>
            </w:tcBorders>
            <w:vAlign w:val="center"/>
            <w:hideMark/>
          </w:tcPr>
          <w:p w14:paraId="53464A8A" w14:textId="77777777" w:rsidR="000E0AC8" w:rsidRPr="000E0AC8" w:rsidRDefault="000E0AC8" w:rsidP="000E0AC8">
            <w:pPr>
              <w:spacing w:before="60" w:after="60"/>
              <w:rPr>
                <w:rFonts w:eastAsia="Arial" w:cs="Segoe UI"/>
                <w:b/>
                <w:color w:val="000000"/>
                <w:sz w:val="18"/>
                <w:szCs w:val="18"/>
                <w:lang w:eastAsia="en-NZ"/>
              </w:rPr>
            </w:pPr>
          </w:p>
        </w:tc>
        <w:tc>
          <w:tcPr>
            <w:tcW w:w="1275" w:type="dxa"/>
            <w:tcBorders>
              <w:top w:val="nil"/>
              <w:left w:val="nil"/>
              <w:bottom w:val="nil"/>
              <w:right w:val="nil"/>
            </w:tcBorders>
            <w:shd w:val="clear" w:color="auto" w:fill="D9D9D9"/>
            <w:hideMark/>
          </w:tcPr>
          <w:p w14:paraId="4AA66194" w14:textId="77777777" w:rsidR="000E0AC8" w:rsidRPr="000E0AC8" w:rsidRDefault="000E0AC8" w:rsidP="000E0AC8">
            <w:pPr>
              <w:spacing w:before="60" w:after="60"/>
              <w:jc w:val="center"/>
              <w:rPr>
                <w:rFonts w:eastAsia="Arial" w:cs="Segoe UI"/>
                <w:b/>
                <w:color w:val="000000"/>
                <w:sz w:val="18"/>
                <w:szCs w:val="18"/>
              </w:rPr>
            </w:pPr>
            <w:r w:rsidRPr="000E0AC8">
              <w:rPr>
                <w:rFonts w:eastAsia="Arial" w:cs="Segoe UI"/>
                <w:b/>
                <w:color w:val="000000"/>
                <w:sz w:val="18"/>
                <w:szCs w:val="18"/>
              </w:rPr>
              <w:t>Primary</w:t>
            </w:r>
          </w:p>
        </w:tc>
        <w:tc>
          <w:tcPr>
            <w:tcW w:w="1276" w:type="dxa"/>
            <w:tcBorders>
              <w:top w:val="nil"/>
              <w:left w:val="nil"/>
              <w:bottom w:val="nil"/>
              <w:right w:val="nil"/>
            </w:tcBorders>
            <w:shd w:val="clear" w:color="auto" w:fill="D9D9D9"/>
            <w:hideMark/>
          </w:tcPr>
          <w:p w14:paraId="6BFA559C" w14:textId="77777777" w:rsidR="000E0AC8" w:rsidRPr="000E0AC8" w:rsidRDefault="000E0AC8" w:rsidP="000E0AC8">
            <w:pPr>
              <w:spacing w:before="60" w:after="60"/>
              <w:jc w:val="center"/>
              <w:rPr>
                <w:rFonts w:eastAsia="Arial" w:cs="Segoe UI"/>
                <w:b/>
                <w:color w:val="000000"/>
                <w:sz w:val="18"/>
                <w:szCs w:val="18"/>
              </w:rPr>
            </w:pPr>
            <w:r w:rsidRPr="000E0AC8">
              <w:rPr>
                <w:rFonts w:eastAsia="Arial" w:cs="Segoe UI"/>
                <w:b/>
                <w:color w:val="000000"/>
                <w:sz w:val="18"/>
                <w:szCs w:val="18"/>
              </w:rPr>
              <w:t>Secondary</w:t>
            </w:r>
          </w:p>
        </w:tc>
      </w:tr>
      <w:tr w:rsidR="000E0AC8" w14:paraId="3F095A5B" w14:textId="77777777" w:rsidTr="000E0AC8">
        <w:tc>
          <w:tcPr>
            <w:tcW w:w="5529" w:type="dxa"/>
            <w:tcBorders>
              <w:top w:val="nil"/>
              <w:left w:val="nil"/>
              <w:bottom w:val="single" w:sz="4" w:space="0" w:color="A6A6A6"/>
              <w:right w:val="nil"/>
            </w:tcBorders>
            <w:hideMark/>
          </w:tcPr>
          <w:p w14:paraId="610FBED4" w14:textId="77777777" w:rsidR="000E0AC8" w:rsidRPr="000E0AC8" w:rsidRDefault="000E0AC8" w:rsidP="000E0AC8">
            <w:pPr>
              <w:spacing w:before="60" w:after="60"/>
              <w:rPr>
                <w:rFonts w:eastAsia="Arial" w:cs="Segoe UI"/>
                <w:b/>
                <w:color w:val="000000"/>
                <w:sz w:val="18"/>
                <w:szCs w:val="18"/>
              </w:rPr>
            </w:pPr>
            <w:r w:rsidRPr="000E0AC8">
              <w:rPr>
                <w:rFonts w:eastAsia="Arial" w:cs="Segoe UI"/>
                <w:b/>
                <w:color w:val="000000"/>
                <w:sz w:val="18"/>
                <w:szCs w:val="18"/>
              </w:rPr>
              <w:t>For personal decontamination</w:t>
            </w:r>
          </w:p>
        </w:tc>
        <w:tc>
          <w:tcPr>
            <w:tcW w:w="1275" w:type="dxa"/>
            <w:tcBorders>
              <w:top w:val="nil"/>
              <w:left w:val="nil"/>
              <w:bottom w:val="single" w:sz="4" w:space="0" w:color="A6A6A6"/>
              <w:right w:val="nil"/>
            </w:tcBorders>
          </w:tcPr>
          <w:p w14:paraId="3418A89A" w14:textId="77777777" w:rsidR="000E0AC8" w:rsidRPr="000E0AC8" w:rsidRDefault="000E0AC8" w:rsidP="000E0AC8">
            <w:pPr>
              <w:spacing w:before="60" w:after="60"/>
              <w:jc w:val="center"/>
              <w:rPr>
                <w:rFonts w:eastAsia="Arial" w:cs="Segoe UI"/>
                <w:color w:val="000000"/>
                <w:sz w:val="18"/>
                <w:szCs w:val="18"/>
              </w:rPr>
            </w:pPr>
          </w:p>
        </w:tc>
        <w:tc>
          <w:tcPr>
            <w:tcW w:w="1276" w:type="dxa"/>
            <w:tcBorders>
              <w:top w:val="nil"/>
              <w:left w:val="nil"/>
              <w:bottom w:val="single" w:sz="4" w:space="0" w:color="A6A6A6"/>
              <w:right w:val="nil"/>
            </w:tcBorders>
          </w:tcPr>
          <w:p w14:paraId="3108F0C4" w14:textId="77777777" w:rsidR="000E0AC8" w:rsidRPr="000E0AC8" w:rsidRDefault="000E0AC8" w:rsidP="000E0AC8">
            <w:pPr>
              <w:spacing w:before="60" w:after="60"/>
              <w:jc w:val="center"/>
              <w:rPr>
                <w:rFonts w:eastAsia="Arial" w:cs="Segoe UI"/>
                <w:color w:val="000000"/>
                <w:sz w:val="18"/>
                <w:szCs w:val="18"/>
              </w:rPr>
            </w:pPr>
          </w:p>
        </w:tc>
      </w:tr>
      <w:tr w:rsidR="000E0AC8" w14:paraId="7C01995A" w14:textId="77777777" w:rsidTr="000E0AC8">
        <w:tc>
          <w:tcPr>
            <w:tcW w:w="5529" w:type="dxa"/>
            <w:tcBorders>
              <w:top w:val="single" w:sz="4" w:space="0" w:color="A6A6A6"/>
              <w:left w:val="nil"/>
              <w:bottom w:val="single" w:sz="4" w:space="0" w:color="A6A6A6"/>
              <w:right w:val="nil"/>
            </w:tcBorders>
            <w:hideMark/>
          </w:tcPr>
          <w:p w14:paraId="64DC3604" w14:textId="77777777" w:rsidR="000E0AC8" w:rsidRPr="000E0AC8" w:rsidRDefault="000E0AC8" w:rsidP="000E0AC8">
            <w:pPr>
              <w:spacing w:before="60" w:after="60"/>
              <w:rPr>
                <w:rFonts w:eastAsia="Arial" w:cs="Segoe UI"/>
                <w:color w:val="000000"/>
                <w:sz w:val="18"/>
                <w:szCs w:val="18"/>
              </w:rPr>
            </w:pPr>
            <w:r w:rsidRPr="000E0AC8">
              <w:rPr>
                <w:rFonts w:eastAsia="Arial" w:cs="Segoe UI"/>
                <w:color w:val="000000"/>
                <w:sz w:val="18"/>
                <w:szCs w:val="18"/>
              </w:rPr>
              <w:t>Mild soap, chelating agent or surfactant, sponge</w:t>
            </w:r>
          </w:p>
        </w:tc>
        <w:tc>
          <w:tcPr>
            <w:tcW w:w="1275" w:type="dxa"/>
            <w:tcBorders>
              <w:top w:val="single" w:sz="4" w:space="0" w:color="A6A6A6"/>
              <w:left w:val="nil"/>
              <w:bottom w:val="single" w:sz="4" w:space="0" w:color="A6A6A6"/>
              <w:right w:val="nil"/>
            </w:tcBorders>
            <w:hideMark/>
          </w:tcPr>
          <w:p w14:paraId="6F1112F0" w14:textId="77777777" w:rsidR="000E0AC8" w:rsidRPr="000E0AC8" w:rsidRDefault="000E0AC8" w:rsidP="000E0AC8">
            <w:pPr>
              <w:spacing w:before="60" w:after="60"/>
              <w:jc w:val="center"/>
              <w:rPr>
                <w:rFonts w:eastAsia="Arial" w:cs="Segoe UI"/>
                <w:color w:val="000000"/>
                <w:sz w:val="18"/>
                <w:szCs w:val="18"/>
              </w:rPr>
            </w:pPr>
            <w:r w:rsidRPr="000E0AC8">
              <w:rPr>
                <w:rFonts w:eastAsia="Arial" w:cs="Segoe UI"/>
                <w:color w:val="000000"/>
                <w:sz w:val="18"/>
                <w:szCs w:val="18"/>
              </w:rPr>
              <w:t>Yes</w:t>
            </w:r>
          </w:p>
        </w:tc>
        <w:tc>
          <w:tcPr>
            <w:tcW w:w="1276" w:type="dxa"/>
            <w:tcBorders>
              <w:top w:val="single" w:sz="4" w:space="0" w:color="A6A6A6"/>
              <w:left w:val="nil"/>
              <w:bottom w:val="single" w:sz="4" w:space="0" w:color="A6A6A6"/>
              <w:right w:val="nil"/>
            </w:tcBorders>
          </w:tcPr>
          <w:p w14:paraId="7D107912" w14:textId="77777777" w:rsidR="000E0AC8" w:rsidRPr="000E0AC8" w:rsidRDefault="000E0AC8" w:rsidP="000E0AC8">
            <w:pPr>
              <w:spacing w:before="60" w:after="60"/>
              <w:jc w:val="center"/>
              <w:rPr>
                <w:rFonts w:eastAsia="Arial" w:cs="Segoe UI"/>
                <w:color w:val="000000"/>
                <w:sz w:val="18"/>
                <w:szCs w:val="18"/>
              </w:rPr>
            </w:pPr>
          </w:p>
        </w:tc>
      </w:tr>
      <w:tr w:rsidR="000E0AC8" w14:paraId="27DCE610" w14:textId="77777777" w:rsidTr="000E0AC8">
        <w:tc>
          <w:tcPr>
            <w:tcW w:w="5529" w:type="dxa"/>
            <w:tcBorders>
              <w:top w:val="single" w:sz="4" w:space="0" w:color="A6A6A6"/>
              <w:left w:val="nil"/>
              <w:bottom w:val="single" w:sz="4" w:space="0" w:color="A6A6A6"/>
              <w:right w:val="nil"/>
            </w:tcBorders>
            <w:hideMark/>
          </w:tcPr>
          <w:p w14:paraId="64650E99" w14:textId="77777777" w:rsidR="000E0AC8" w:rsidRPr="000E0AC8" w:rsidRDefault="000E0AC8" w:rsidP="000E0AC8">
            <w:pPr>
              <w:spacing w:before="60" w:after="60"/>
              <w:rPr>
                <w:rFonts w:eastAsia="Arial" w:cs="Segoe UI"/>
                <w:b/>
                <w:color w:val="000000"/>
                <w:sz w:val="18"/>
                <w:szCs w:val="18"/>
              </w:rPr>
            </w:pPr>
            <w:r w:rsidRPr="000E0AC8">
              <w:rPr>
                <w:rFonts w:eastAsia="Arial" w:cs="Segoe UI"/>
                <w:b/>
                <w:color w:val="000000"/>
                <w:sz w:val="18"/>
                <w:szCs w:val="18"/>
              </w:rPr>
              <w:t>For surface decontamination</w:t>
            </w:r>
          </w:p>
        </w:tc>
        <w:tc>
          <w:tcPr>
            <w:tcW w:w="1275" w:type="dxa"/>
            <w:tcBorders>
              <w:top w:val="single" w:sz="4" w:space="0" w:color="A6A6A6"/>
              <w:left w:val="nil"/>
              <w:bottom w:val="single" w:sz="4" w:space="0" w:color="A6A6A6"/>
              <w:right w:val="nil"/>
            </w:tcBorders>
          </w:tcPr>
          <w:p w14:paraId="13EDFBFF" w14:textId="77777777" w:rsidR="000E0AC8" w:rsidRPr="000E0AC8" w:rsidRDefault="000E0AC8" w:rsidP="000E0AC8">
            <w:pPr>
              <w:spacing w:before="60" w:after="60"/>
              <w:jc w:val="center"/>
              <w:rPr>
                <w:rFonts w:eastAsia="Arial" w:cs="Segoe UI"/>
                <w:color w:val="000000"/>
                <w:sz w:val="18"/>
                <w:szCs w:val="18"/>
              </w:rPr>
            </w:pPr>
          </w:p>
        </w:tc>
        <w:tc>
          <w:tcPr>
            <w:tcW w:w="1276" w:type="dxa"/>
            <w:tcBorders>
              <w:top w:val="single" w:sz="4" w:space="0" w:color="A6A6A6"/>
              <w:left w:val="nil"/>
              <w:bottom w:val="single" w:sz="4" w:space="0" w:color="A6A6A6"/>
              <w:right w:val="nil"/>
            </w:tcBorders>
          </w:tcPr>
          <w:p w14:paraId="2BE91525" w14:textId="77777777" w:rsidR="000E0AC8" w:rsidRPr="000E0AC8" w:rsidRDefault="000E0AC8" w:rsidP="000E0AC8">
            <w:pPr>
              <w:spacing w:before="60" w:after="60"/>
              <w:jc w:val="center"/>
              <w:rPr>
                <w:rFonts w:eastAsia="Arial" w:cs="Segoe UI"/>
                <w:color w:val="000000"/>
                <w:sz w:val="18"/>
                <w:szCs w:val="18"/>
              </w:rPr>
            </w:pPr>
          </w:p>
        </w:tc>
      </w:tr>
      <w:tr w:rsidR="000E0AC8" w14:paraId="2423A6D0" w14:textId="77777777" w:rsidTr="000E0AC8">
        <w:tc>
          <w:tcPr>
            <w:tcW w:w="5529" w:type="dxa"/>
            <w:tcBorders>
              <w:top w:val="single" w:sz="4" w:space="0" w:color="A6A6A6"/>
              <w:left w:val="nil"/>
              <w:bottom w:val="single" w:sz="4" w:space="0" w:color="A6A6A6"/>
              <w:right w:val="nil"/>
            </w:tcBorders>
            <w:hideMark/>
          </w:tcPr>
          <w:p w14:paraId="6072C170" w14:textId="77777777" w:rsidR="000E0AC8" w:rsidRPr="000E0AC8" w:rsidRDefault="000E0AC8" w:rsidP="000E0AC8">
            <w:pPr>
              <w:spacing w:before="60" w:after="60"/>
              <w:rPr>
                <w:rFonts w:eastAsia="Arial" w:cs="Segoe UI"/>
                <w:color w:val="000000"/>
                <w:sz w:val="18"/>
                <w:szCs w:val="18"/>
              </w:rPr>
            </w:pPr>
            <w:r w:rsidRPr="000E0AC8">
              <w:rPr>
                <w:rFonts w:eastAsia="Arial" w:cs="Segoe UI"/>
                <w:color w:val="000000"/>
                <w:sz w:val="18"/>
                <w:szCs w:val="18"/>
              </w:rPr>
              <w:t>Bucket, brush, towels and absorbent pads, forceps or tongs, decontaminating agent, plastic bags and sealing tape</w:t>
            </w:r>
          </w:p>
        </w:tc>
        <w:tc>
          <w:tcPr>
            <w:tcW w:w="1275" w:type="dxa"/>
            <w:tcBorders>
              <w:top w:val="single" w:sz="4" w:space="0" w:color="A6A6A6"/>
              <w:left w:val="nil"/>
              <w:bottom w:val="single" w:sz="4" w:space="0" w:color="A6A6A6"/>
              <w:right w:val="nil"/>
            </w:tcBorders>
            <w:hideMark/>
          </w:tcPr>
          <w:p w14:paraId="2D73C66C" w14:textId="77777777" w:rsidR="000E0AC8" w:rsidRPr="000E0AC8" w:rsidRDefault="000E0AC8" w:rsidP="000E0AC8">
            <w:pPr>
              <w:spacing w:before="60" w:after="60"/>
              <w:jc w:val="center"/>
              <w:rPr>
                <w:rFonts w:eastAsia="Arial" w:cs="Segoe UI"/>
                <w:color w:val="000000"/>
                <w:sz w:val="18"/>
                <w:szCs w:val="18"/>
              </w:rPr>
            </w:pPr>
            <w:r w:rsidRPr="000E0AC8">
              <w:rPr>
                <w:rFonts w:eastAsia="Arial" w:cs="Segoe UI"/>
                <w:color w:val="000000"/>
                <w:sz w:val="18"/>
                <w:szCs w:val="18"/>
              </w:rPr>
              <w:t>Yes</w:t>
            </w:r>
          </w:p>
        </w:tc>
        <w:tc>
          <w:tcPr>
            <w:tcW w:w="1276" w:type="dxa"/>
            <w:tcBorders>
              <w:top w:val="single" w:sz="4" w:space="0" w:color="A6A6A6"/>
              <w:left w:val="nil"/>
              <w:bottom w:val="single" w:sz="4" w:space="0" w:color="A6A6A6"/>
              <w:right w:val="nil"/>
            </w:tcBorders>
          </w:tcPr>
          <w:p w14:paraId="4D8FE3D1" w14:textId="77777777" w:rsidR="000E0AC8" w:rsidRPr="000E0AC8" w:rsidRDefault="000E0AC8" w:rsidP="000E0AC8">
            <w:pPr>
              <w:spacing w:before="60" w:after="60"/>
              <w:jc w:val="center"/>
              <w:rPr>
                <w:rFonts w:eastAsia="Arial" w:cs="Segoe UI"/>
                <w:color w:val="000000"/>
                <w:sz w:val="18"/>
                <w:szCs w:val="18"/>
              </w:rPr>
            </w:pPr>
          </w:p>
        </w:tc>
      </w:tr>
      <w:tr w:rsidR="000E0AC8" w14:paraId="78567AA3" w14:textId="77777777" w:rsidTr="000E0AC8">
        <w:tc>
          <w:tcPr>
            <w:tcW w:w="5529" w:type="dxa"/>
            <w:tcBorders>
              <w:top w:val="single" w:sz="4" w:space="0" w:color="A6A6A6"/>
              <w:left w:val="nil"/>
              <w:bottom w:val="single" w:sz="4" w:space="0" w:color="A6A6A6"/>
              <w:right w:val="nil"/>
            </w:tcBorders>
            <w:hideMark/>
          </w:tcPr>
          <w:p w14:paraId="06C343E5" w14:textId="77777777" w:rsidR="000E0AC8" w:rsidRPr="000E0AC8" w:rsidRDefault="000E0AC8" w:rsidP="000E0AC8">
            <w:pPr>
              <w:spacing w:before="60" w:after="60"/>
              <w:rPr>
                <w:rFonts w:eastAsia="Arial" w:cs="Segoe UI"/>
                <w:b/>
                <w:color w:val="000000"/>
                <w:sz w:val="18"/>
                <w:szCs w:val="18"/>
              </w:rPr>
            </w:pPr>
            <w:r w:rsidRPr="000E0AC8">
              <w:rPr>
                <w:rFonts w:eastAsia="Arial" w:cs="Segoe UI"/>
                <w:b/>
                <w:color w:val="000000"/>
                <w:sz w:val="18"/>
                <w:szCs w:val="18"/>
              </w:rPr>
              <w:t>For spillage of radioactive sources</w:t>
            </w:r>
          </w:p>
        </w:tc>
        <w:tc>
          <w:tcPr>
            <w:tcW w:w="1275" w:type="dxa"/>
            <w:tcBorders>
              <w:top w:val="single" w:sz="4" w:space="0" w:color="A6A6A6"/>
              <w:left w:val="nil"/>
              <w:bottom w:val="single" w:sz="4" w:space="0" w:color="A6A6A6"/>
              <w:right w:val="nil"/>
            </w:tcBorders>
          </w:tcPr>
          <w:p w14:paraId="0C1062DD" w14:textId="77777777" w:rsidR="000E0AC8" w:rsidRPr="000E0AC8" w:rsidRDefault="000E0AC8" w:rsidP="000E0AC8">
            <w:pPr>
              <w:spacing w:before="60" w:after="60"/>
              <w:jc w:val="center"/>
              <w:rPr>
                <w:rFonts w:eastAsia="Arial" w:cs="Segoe UI"/>
                <w:color w:val="000000"/>
                <w:sz w:val="18"/>
                <w:szCs w:val="18"/>
              </w:rPr>
            </w:pPr>
          </w:p>
        </w:tc>
        <w:tc>
          <w:tcPr>
            <w:tcW w:w="1276" w:type="dxa"/>
            <w:tcBorders>
              <w:top w:val="single" w:sz="4" w:space="0" w:color="A6A6A6"/>
              <w:left w:val="nil"/>
              <w:bottom w:val="single" w:sz="4" w:space="0" w:color="A6A6A6"/>
              <w:right w:val="nil"/>
            </w:tcBorders>
          </w:tcPr>
          <w:p w14:paraId="6BAD7460" w14:textId="77777777" w:rsidR="000E0AC8" w:rsidRPr="000E0AC8" w:rsidRDefault="000E0AC8" w:rsidP="000E0AC8">
            <w:pPr>
              <w:spacing w:before="60" w:after="60"/>
              <w:jc w:val="center"/>
              <w:rPr>
                <w:rFonts w:eastAsia="Arial" w:cs="Segoe UI"/>
                <w:color w:val="000000"/>
                <w:sz w:val="18"/>
                <w:szCs w:val="18"/>
              </w:rPr>
            </w:pPr>
          </w:p>
        </w:tc>
      </w:tr>
      <w:tr w:rsidR="000E0AC8" w14:paraId="2118B4DE" w14:textId="77777777" w:rsidTr="000E0AC8">
        <w:tc>
          <w:tcPr>
            <w:tcW w:w="5529" w:type="dxa"/>
            <w:tcBorders>
              <w:top w:val="single" w:sz="4" w:space="0" w:color="A6A6A6"/>
              <w:left w:val="nil"/>
              <w:bottom w:val="single" w:sz="4" w:space="0" w:color="A6A6A6"/>
              <w:right w:val="nil"/>
            </w:tcBorders>
            <w:hideMark/>
          </w:tcPr>
          <w:p w14:paraId="28ABB17B" w14:textId="77777777" w:rsidR="000E0AC8" w:rsidRPr="000E0AC8" w:rsidRDefault="000E0AC8" w:rsidP="000E0AC8">
            <w:pPr>
              <w:spacing w:before="60" w:after="60"/>
              <w:rPr>
                <w:rFonts w:eastAsia="Arial" w:cs="Segoe UI"/>
                <w:color w:val="000000"/>
                <w:sz w:val="18"/>
                <w:szCs w:val="18"/>
              </w:rPr>
            </w:pPr>
            <w:r w:rsidRPr="000E0AC8">
              <w:rPr>
                <w:rFonts w:eastAsia="Arial" w:cs="Segoe UI"/>
                <w:color w:val="000000"/>
                <w:sz w:val="18"/>
                <w:szCs w:val="18"/>
              </w:rPr>
              <w:t>Roll of tape to demarcate areas</w:t>
            </w:r>
          </w:p>
        </w:tc>
        <w:tc>
          <w:tcPr>
            <w:tcW w:w="1275" w:type="dxa"/>
            <w:tcBorders>
              <w:top w:val="single" w:sz="4" w:space="0" w:color="A6A6A6"/>
              <w:left w:val="nil"/>
              <w:bottom w:val="single" w:sz="4" w:space="0" w:color="A6A6A6"/>
              <w:right w:val="nil"/>
            </w:tcBorders>
            <w:hideMark/>
          </w:tcPr>
          <w:p w14:paraId="5DC495AC" w14:textId="77777777" w:rsidR="000E0AC8" w:rsidRPr="000E0AC8" w:rsidRDefault="000E0AC8" w:rsidP="000E0AC8">
            <w:pPr>
              <w:spacing w:before="60" w:after="60"/>
              <w:jc w:val="center"/>
              <w:rPr>
                <w:rFonts w:eastAsia="Arial" w:cs="Segoe UI"/>
                <w:color w:val="000000"/>
                <w:sz w:val="18"/>
                <w:szCs w:val="18"/>
              </w:rPr>
            </w:pPr>
            <w:r w:rsidRPr="000E0AC8">
              <w:rPr>
                <w:rFonts w:eastAsia="Arial" w:cs="Segoe UI"/>
                <w:color w:val="000000"/>
                <w:sz w:val="18"/>
                <w:szCs w:val="18"/>
              </w:rPr>
              <w:t>Yes</w:t>
            </w:r>
          </w:p>
        </w:tc>
        <w:tc>
          <w:tcPr>
            <w:tcW w:w="1276" w:type="dxa"/>
            <w:tcBorders>
              <w:top w:val="single" w:sz="4" w:space="0" w:color="A6A6A6"/>
              <w:left w:val="nil"/>
              <w:bottom w:val="single" w:sz="4" w:space="0" w:color="A6A6A6"/>
              <w:right w:val="nil"/>
            </w:tcBorders>
          </w:tcPr>
          <w:p w14:paraId="59AEC717" w14:textId="77777777" w:rsidR="000E0AC8" w:rsidRPr="000E0AC8" w:rsidRDefault="000E0AC8" w:rsidP="000E0AC8">
            <w:pPr>
              <w:spacing w:before="60" w:after="60"/>
              <w:jc w:val="center"/>
              <w:rPr>
                <w:rFonts w:eastAsia="Arial" w:cs="Segoe UI"/>
                <w:color w:val="000000"/>
                <w:sz w:val="18"/>
                <w:szCs w:val="18"/>
              </w:rPr>
            </w:pPr>
          </w:p>
        </w:tc>
      </w:tr>
      <w:tr w:rsidR="000E0AC8" w14:paraId="7A4A02A3" w14:textId="77777777" w:rsidTr="000E0AC8">
        <w:tc>
          <w:tcPr>
            <w:tcW w:w="5529" w:type="dxa"/>
            <w:tcBorders>
              <w:top w:val="single" w:sz="4" w:space="0" w:color="A6A6A6"/>
              <w:left w:val="nil"/>
              <w:bottom w:val="single" w:sz="4" w:space="0" w:color="A6A6A6"/>
              <w:right w:val="nil"/>
            </w:tcBorders>
            <w:hideMark/>
          </w:tcPr>
          <w:p w14:paraId="4BDF779F" w14:textId="77777777" w:rsidR="000E0AC8" w:rsidRPr="000E0AC8" w:rsidRDefault="000E0AC8" w:rsidP="000E0AC8">
            <w:pPr>
              <w:spacing w:before="60" w:after="60"/>
              <w:rPr>
                <w:rFonts w:eastAsia="Arial" w:cs="Segoe UI"/>
                <w:color w:val="000000"/>
                <w:sz w:val="18"/>
                <w:szCs w:val="18"/>
              </w:rPr>
            </w:pPr>
            <w:r w:rsidRPr="000E0AC8">
              <w:rPr>
                <w:rFonts w:eastAsia="Arial" w:cs="Segoe UI"/>
                <w:color w:val="000000"/>
                <w:sz w:val="18"/>
                <w:szCs w:val="18"/>
              </w:rPr>
              <w:lastRenderedPageBreak/>
              <w:t>Radioactive contamination warning sign</w:t>
            </w:r>
          </w:p>
        </w:tc>
        <w:tc>
          <w:tcPr>
            <w:tcW w:w="1275" w:type="dxa"/>
            <w:tcBorders>
              <w:top w:val="single" w:sz="4" w:space="0" w:color="A6A6A6"/>
              <w:left w:val="nil"/>
              <w:bottom w:val="single" w:sz="4" w:space="0" w:color="A6A6A6"/>
              <w:right w:val="nil"/>
            </w:tcBorders>
            <w:hideMark/>
          </w:tcPr>
          <w:p w14:paraId="56FCF9D5" w14:textId="77777777" w:rsidR="000E0AC8" w:rsidRPr="000E0AC8" w:rsidRDefault="000E0AC8" w:rsidP="000E0AC8">
            <w:pPr>
              <w:spacing w:before="60" w:after="60"/>
              <w:jc w:val="center"/>
              <w:rPr>
                <w:rFonts w:eastAsia="Arial" w:cs="Segoe UI"/>
                <w:color w:val="000000"/>
                <w:sz w:val="18"/>
                <w:szCs w:val="18"/>
              </w:rPr>
            </w:pPr>
            <w:r w:rsidRPr="000E0AC8">
              <w:rPr>
                <w:rFonts w:eastAsia="Arial" w:cs="Segoe UI"/>
                <w:color w:val="000000"/>
                <w:sz w:val="18"/>
                <w:szCs w:val="18"/>
              </w:rPr>
              <w:t>Yes</w:t>
            </w:r>
          </w:p>
        </w:tc>
        <w:tc>
          <w:tcPr>
            <w:tcW w:w="1276" w:type="dxa"/>
            <w:tcBorders>
              <w:top w:val="single" w:sz="4" w:space="0" w:color="A6A6A6"/>
              <w:left w:val="nil"/>
              <w:bottom w:val="single" w:sz="4" w:space="0" w:color="A6A6A6"/>
              <w:right w:val="nil"/>
            </w:tcBorders>
          </w:tcPr>
          <w:p w14:paraId="42094FDF" w14:textId="77777777" w:rsidR="000E0AC8" w:rsidRPr="000E0AC8" w:rsidRDefault="000E0AC8" w:rsidP="000E0AC8">
            <w:pPr>
              <w:spacing w:before="60" w:after="60"/>
              <w:jc w:val="center"/>
              <w:rPr>
                <w:rFonts w:eastAsia="Arial" w:cs="Segoe UI"/>
                <w:color w:val="000000"/>
                <w:sz w:val="18"/>
                <w:szCs w:val="18"/>
              </w:rPr>
            </w:pPr>
          </w:p>
        </w:tc>
      </w:tr>
      <w:tr w:rsidR="000E0AC8" w14:paraId="28B65698" w14:textId="77777777" w:rsidTr="000E0AC8">
        <w:tc>
          <w:tcPr>
            <w:tcW w:w="5529" w:type="dxa"/>
            <w:tcBorders>
              <w:top w:val="single" w:sz="4" w:space="0" w:color="A6A6A6"/>
              <w:left w:val="nil"/>
              <w:bottom w:val="single" w:sz="4" w:space="0" w:color="A6A6A6"/>
              <w:right w:val="nil"/>
            </w:tcBorders>
            <w:hideMark/>
          </w:tcPr>
          <w:p w14:paraId="04542540" w14:textId="77777777" w:rsidR="000E0AC8" w:rsidRPr="000E0AC8" w:rsidRDefault="000E0AC8" w:rsidP="000E0AC8">
            <w:pPr>
              <w:spacing w:before="60" w:after="60"/>
              <w:rPr>
                <w:rFonts w:eastAsia="Arial" w:cs="Segoe UI"/>
                <w:b/>
                <w:color w:val="000000"/>
                <w:sz w:val="18"/>
                <w:szCs w:val="18"/>
              </w:rPr>
            </w:pPr>
            <w:r w:rsidRPr="000E0AC8">
              <w:rPr>
                <w:rFonts w:eastAsia="Arial" w:cs="Segoe UI"/>
                <w:b/>
                <w:color w:val="000000"/>
                <w:sz w:val="18"/>
                <w:szCs w:val="18"/>
              </w:rPr>
              <w:t>Survey meter</w:t>
            </w:r>
          </w:p>
        </w:tc>
        <w:tc>
          <w:tcPr>
            <w:tcW w:w="1275" w:type="dxa"/>
            <w:tcBorders>
              <w:top w:val="single" w:sz="4" w:space="0" w:color="A6A6A6"/>
              <w:left w:val="nil"/>
              <w:bottom w:val="single" w:sz="4" w:space="0" w:color="A6A6A6"/>
              <w:right w:val="nil"/>
            </w:tcBorders>
          </w:tcPr>
          <w:p w14:paraId="2B25A972" w14:textId="77777777" w:rsidR="000E0AC8" w:rsidRPr="000E0AC8" w:rsidRDefault="000E0AC8" w:rsidP="000E0AC8">
            <w:pPr>
              <w:spacing w:before="60" w:after="60"/>
              <w:jc w:val="center"/>
              <w:rPr>
                <w:rFonts w:eastAsia="Arial" w:cs="Segoe UI"/>
                <w:color w:val="000000"/>
                <w:sz w:val="18"/>
                <w:szCs w:val="18"/>
              </w:rPr>
            </w:pPr>
          </w:p>
        </w:tc>
        <w:tc>
          <w:tcPr>
            <w:tcW w:w="1276" w:type="dxa"/>
            <w:tcBorders>
              <w:top w:val="single" w:sz="4" w:space="0" w:color="A6A6A6"/>
              <w:left w:val="nil"/>
              <w:bottom w:val="single" w:sz="4" w:space="0" w:color="A6A6A6"/>
              <w:right w:val="nil"/>
            </w:tcBorders>
          </w:tcPr>
          <w:p w14:paraId="5EE23FCC" w14:textId="77777777" w:rsidR="000E0AC8" w:rsidRPr="000E0AC8" w:rsidRDefault="000E0AC8" w:rsidP="000E0AC8">
            <w:pPr>
              <w:spacing w:before="60" w:after="60"/>
              <w:jc w:val="center"/>
              <w:rPr>
                <w:rFonts w:eastAsia="Arial" w:cs="Segoe UI"/>
                <w:color w:val="000000"/>
                <w:sz w:val="18"/>
                <w:szCs w:val="18"/>
              </w:rPr>
            </w:pPr>
          </w:p>
        </w:tc>
      </w:tr>
      <w:tr w:rsidR="000E0AC8" w14:paraId="7AE737AA" w14:textId="77777777" w:rsidTr="000E0AC8">
        <w:tc>
          <w:tcPr>
            <w:tcW w:w="5529" w:type="dxa"/>
            <w:tcBorders>
              <w:top w:val="single" w:sz="4" w:space="0" w:color="A6A6A6"/>
              <w:left w:val="nil"/>
              <w:bottom w:val="single" w:sz="4" w:space="0" w:color="A6A6A6"/>
              <w:right w:val="nil"/>
            </w:tcBorders>
            <w:hideMark/>
          </w:tcPr>
          <w:p w14:paraId="7624C4C1" w14:textId="77777777" w:rsidR="000E0AC8" w:rsidRPr="000E0AC8" w:rsidRDefault="000E0AC8" w:rsidP="000E0AC8">
            <w:pPr>
              <w:spacing w:before="60" w:after="60"/>
              <w:rPr>
                <w:rFonts w:eastAsia="Arial" w:cs="Segoe UI"/>
                <w:color w:val="000000"/>
                <w:sz w:val="18"/>
                <w:szCs w:val="18"/>
              </w:rPr>
            </w:pPr>
            <w:r w:rsidRPr="000E0AC8">
              <w:rPr>
                <w:rFonts w:eastAsia="Arial" w:cs="Segoe UI"/>
                <w:color w:val="000000"/>
                <w:sz w:val="18"/>
                <w:szCs w:val="18"/>
              </w:rPr>
              <w:t>Minimum detection level</w:t>
            </w:r>
          </w:p>
        </w:tc>
        <w:tc>
          <w:tcPr>
            <w:tcW w:w="1275" w:type="dxa"/>
            <w:tcBorders>
              <w:top w:val="single" w:sz="4" w:space="0" w:color="A6A6A6"/>
              <w:left w:val="nil"/>
              <w:bottom w:val="single" w:sz="4" w:space="0" w:color="A6A6A6"/>
              <w:right w:val="nil"/>
            </w:tcBorders>
            <w:hideMark/>
          </w:tcPr>
          <w:p w14:paraId="7B9D2183" w14:textId="77777777" w:rsidR="000E0AC8" w:rsidRPr="000E0AC8" w:rsidRDefault="000E0AC8" w:rsidP="000E0AC8">
            <w:pPr>
              <w:spacing w:before="60" w:after="60"/>
              <w:jc w:val="center"/>
              <w:rPr>
                <w:rFonts w:eastAsia="Arial" w:cs="Segoe UI"/>
                <w:color w:val="000000"/>
                <w:sz w:val="18"/>
                <w:szCs w:val="18"/>
              </w:rPr>
            </w:pPr>
            <w:r w:rsidRPr="000E0AC8">
              <w:rPr>
                <w:rFonts w:eastAsia="Arial" w:cs="Segoe UI"/>
                <w:color w:val="000000"/>
                <w:sz w:val="18"/>
                <w:szCs w:val="18"/>
              </w:rPr>
              <w:t xml:space="preserve">4 </w:t>
            </w:r>
            <w:proofErr w:type="spellStart"/>
            <w:r w:rsidRPr="000E0AC8">
              <w:rPr>
                <w:rFonts w:eastAsia="Arial" w:cs="Segoe UI"/>
                <w:color w:val="000000"/>
                <w:sz w:val="18"/>
                <w:szCs w:val="18"/>
              </w:rPr>
              <w:t>Bq</w:t>
            </w:r>
            <w:proofErr w:type="spellEnd"/>
            <w:r w:rsidRPr="000E0AC8">
              <w:rPr>
                <w:rFonts w:eastAsia="Arial" w:cs="Segoe UI"/>
                <w:color w:val="000000"/>
                <w:sz w:val="18"/>
                <w:szCs w:val="18"/>
              </w:rPr>
              <w:t>/cm</w:t>
            </w:r>
            <w:r w:rsidRPr="000E0AC8">
              <w:rPr>
                <w:rFonts w:eastAsia="Arial" w:cs="Segoe UI"/>
                <w:color w:val="000000"/>
                <w:sz w:val="18"/>
                <w:szCs w:val="18"/>
                <w:vertAlign w:val="superscript"/>
              </w:rPr>
              <w:t>2</w:t>
            </w:r>
          </w:p>
        </w:tc>
        <w:tc>
          <w:tcPr>
            <w:tcW w:w="1276" w:type="dxa"/>
            <w:tcBorders>
              <w:top w:val="single" w:sz="4" w:space="0" w:color="A6A6A6"/>
              <w:left w:val="nil"/>
              <w:bottom w:val="single" w:sz="4" w:space="0" w:color="A6A6A6"/>
              <w:right w:val="nil"/>
            </w:tcBorders>
          </w:tcPr>
          <w:p w14:paraId="561B931A" w14:textId="77777777" w:rsidR="000E0AC8" w:rsidRPr="000E0AC8" w:rsidRDefault="000E0AC8" w:rsidP="000E0AC8">
            <w:pPr>
              <w:spacing w:before="60" w:after="60"/>
              <w:jc w:val="center"/>
              <w:rPr>
                <w:rFonts w:eastAsia="Arial" w:cs="Segoe UI"/>
                <w:color w:val="000000"/>
                <w:sz w:val="18"/>
                <w:szCs w:val="18"/>
              </w:rPr>
            </w:pPr>
          </w:p>
        </w:tc>
      </w:tr>
      <w:tr w:rsidR="000E0AC8" w14:paraId="1B61F0B0" w14:textId="77777777" w:rsidTr="000E0AC8">
        <w:tc>
          <w:tcPr>
            <w:tcW w:w="5529" w:type="dxa"/>
            <w:tcBorders>
              <w:top w:val="single" w:sz="4" w:space="0" w:color="A6A6A6"/>
              <w:left w:val="nil"/>
              <w:bottom w:val="single" w:sz="4" w:space="0" w:color="A6A6A6"/>
              <w:right w:val="nil"/>
            </w:tcBorders>
            <w:hideMark/>
          </w:tcPr>
          <w:p w14:paraId="134F7231" w14:textId="77777777" w:rsidR="000E0AC8" w:rsidRPr="000E0AC8" w:rsidRDefault="000E0AC8" w:rsidP="000E0AC8">
            <w:pPr>
              <w:spacing w:before="60" w:after="60"/>
              <w:rPr>
                <w:rFonts w:eastAsia="Arial" w:cs="Segoe UI"/>
                <w:color w:val="000000"/>
                <w:sz w:val="18"/>
                <w:szCs w:val="18"/>
              </w:rPr>
            </w:pPr>
            <w:r w:rsidRPr="000E0AC8">
              <w:rPr>
                <w:rFonts w:eastAsia="Arial" w:cs="Segoe UI"/>
                <w:color w:val="000000"/>
                <w:sz w:val="18"/>
                <w:szCs w:val="18"/>
              </w:rPr>
              <w:t>Capable of operation in pulse mode</w:t>
            </w:r>
          </w:p>
        </w:tc>
        <w:tc>
          <w:tcPr>
            <w:tcW w:w="1275" w:type="dxa"/>
            <w:tcBorders>
              <w:top w:val="single" w:sz="4" w:space="0" w:color="A6A6A6"/>
              <w:left w:val="nil"/>
              <w:bottom w:val="single" w:sz="4" w:space="0" w:color="A6A6A6"/>
              <w:right w:val="nil"/>
            </w:tcBorders>
            <w:hideMark/>
          </w:tcPr>
          <w:p w14:paraId="69DC77F9" w14:textId="77777777" w:rsidR="000E0AC8" w:rsidRPr="000E0AC8" w:rsidRDefault="000E0AC8" w:rsidP="000E0AC8">
            <w:pPr>
              <w:spacing w:before="60" w:after="60"/>
              <w:jc w:val="center"/>
              <w:rPr>
                <w:rFonts w:eastAsia="Arial" w:cs="Segoe UI"/>
                <w:color w:val="000000"/>
                <w:sz w:val="18"/>
                <w:szCs w:val="18"/>
              </w:rPr>
            </w:pPr>
            <w:r w:rsidRPr="000E0AC8">
              <w:rPr>
                <w:rFonts w:eastAsia="Arial" w:cs="Segoe UI"/>
                <w:color w:val="000000"/>
                <w:sz w:val="18"/>
                <w:szCs w:val="18"/>
              </w:rPr>
              <w:t>Yes</w:t>
            </w:r>
          </w:p>
        </w:tc>
        <w:tc>
          <w:tcPr>
            <w:tcW w:w="1276" w:type="dxa"/>
            <w:tcBorders>
              <w:top w:val="single" w:sz="4" w:space="0" w:color="A6A6A6"/>
              <w:left w:val="nil"/>
              <w:bottom w:val="single" w:sz="4" w:space="0" w:color="A6A6A6"/>
              <w:right w:val="nil"/>
            </w:tcBorders>
          </w:tcPr>
          <w:p w14:paraId="49F371CF" w14:textId="77777777" w:rsidR="000E0AC8" w:rsidRPr="000E0AC8" w:rsidRDefault="000E0AC8" w:rsidP="000E0AC8">
            <w:pPr>
              <w:spacing w:before="60" w:after="60"/>
              <w:jc w:val="center"/>
              <w:rPr>
                <w:rFonts w:eastAsia="Arial" w:cs="Segoe UI"/>
                <w:color w:val="000000"/>
                <w:sz w:val="18"/>
                <w:szCs w:val="18"/>
              </w:rPr>
            </w:pPr>
          </w:p>
        </w:tc>
      </w:tr>
      <w:tr w:rsidR="000E0AC8" w14:paraId="727231BD" w14:textId="77777777" w:rsidTr="000E0AC8">
        <w:tc>
          <w:tcPr>
            <w:tcW w:w="5529" w:type="dxa"/>
            <w:tcBorders>
              <w:top w:val="single" w:sz="4" w:space="0" w:color="A6A6A6"/>
              <w:left w:val="nil"/>
              <w:bottom w:val="single" w:sz="4" w:space="0" w:color="A6A6A6"/>
              <w:right w:val="nil"/>
            </w:tcBorders>
            <w:hideMark/>
          </w:tcPr>
          <w:p w14:paraId="175B454A" w14:textId="77777777" w:rsidR="000E0AC8" w:rsidRPr="000E0AC8" w:rsidRDefault="000E0AC8" w:rsidP="000E0AC8">
            <w:pPr>
              <w:spacing w:before="60" w:after="60"/>
              <w:rPr>
                <w:rFonts w:eastAsia="Arial" w:cs="Segoe UI"/>
                <w:color w:val="000000"/>
                <w:sz w:val="18"/>
                <w:szCs w:val="18"/>
              </w:rPr>
            </w:pPr>
            <w:r w:rsidRPr="000E0AC8">
              <w:rPr>
                <w:rFonts w:eastAsia="Arial" w:cs="Segoe UI"/>
                <w:color w:val="000000"/>
                <w:sz w:val="18"/>
                <w:szCs w:val="18"/>
              </w:rPr>
              <w:t>Near instantaneous detector response</w:t>
            </w:r>
          </w:p>
        </w:tc>
        <w:tc>
          <w:tcPr>
            <w:tcW w:w="1275" w:type="dxa"/>
            <w:tcBorders>
              <w:top w:val="single" w:sz="4" w:space="0" w:color="A6A6A6"/>
              <w:left w:val="nil"/>
              <w:bottom w:val="single" w:sz="4" w:space="0" w:color="A6A6A6"/>
              <w:right w:val="nil"/>
            </w:tcBorders>
            <w:hideMark/>
          </w:tcPr>
          <w:p w14:paraId="237DE7F3" w14:textId="77777777" w:rsidR="000E0AC8" w:rsidRPr="000E0AC8" w:rsidRDefault="000E0AC8" w:rsidP="000E0AC8">
            <w:pPr>
              <w:spacing w:before="60" w:after="60"/>
              <w:jc w:val="center"/>
              <w:rPr>
                <w:rFonts w:eastAsia="Arial" w:cs="Segoe UI"/>
                <w:color w:val="000000"/>
                <w:sz w:val="18"/>
                <w:szCs w:val="18"/>
              </w:rPr>
            </w:pPr>
            <w:r w:rsidRPr="000E0AC8">
              <w:rPr>
                <w:rFonts w:eastAsia="Arial" w:cs="Segoe UI"/>
                <w:color w:val="000000"/>
                <w:sz w:val="18"/>
                <w:szCs w:val="18"/>
              </w:rPr>
              <w:t>Yes</w:t>
            </w:r>
          </w:p>
        </w:tc>
        <w:tc>
          <w:tcPr>
            <w:tcW w:w="1276" w:type="dxa"/>
            <w:tcBorders>
              <w:top w:val="single" w:sz="4" w:space="0" w:color="A6A6A6"/>
              <w:left w:val="nil"/>
              <w:bottom w:val="single" w:sz="4" w:space="0" w:color="A6A6A6"/>
              <w:right w:val="nil"/>
            </w:tcBorders>
          </w:tcPr>
          <w:p w14:paraId="3038145E" w14:textId="77777777" w:rsidR="000E0AC8" w:rsidRPr="000E0AC8" w:rsidRDefault="000E0AC8" w:rsidP="000E0AC8">
            <w:pPr>
              <w:spacing w:before="60" w:after="60"/>
              <w:jc w:val="center"/>
              <w:rPr>
                <w:rFonts w:eastAsia="Arial" w:cs="Segoe UI"/>
                <w:color w:val="000000"/>
                <w:sz w:val="18"/>
                <w:szCs w:val="18"/>
              </w:rPr>
            </w:pPr>
          </w:p>
        </w:tc>
      </w:tr>
      <w:tr w:rsidR="000E0AC8" w14:paraId="71C24E2D" w14:textId="77777777" w:rsidTr="000E0AC8">
        <w:tc>
          <w:tcPr>
            <w:tcW w:w="5529" w:type="dxa"/>
            <w:tcBorders>
              <w:top w:val="single" w:sz="4" w:space="0" w:color="A6A6A6"/>
              <w:left w:val="nil"/>
              <w:bottom w:val="single" w:sz="4" w:space="0" w:color="A6A6A6"/>
              <w:right w:val="nil"/>
            </w:tcBorders>
            <w:hideMark/>
          </w:tcPr>
          <w:p w14:paraId="21EB0677" w14:textId="77777777" w:rsidR="000E0AC8" w:rsidRPr="000E0AC8" w:rsidRDefault="000E0AC8" w:rsidP="000E0AC8">
            <w:pPr>
              <w:spacing w:before="60" w:after="60"/>
              <w:rPr>
                <w:rFonts w:eastAsia="Arial" w:cs="Segoe UI"/>
                <w:color w:val="000000"/>
                <w:sz w:val="18"/>
                <w:szCs w:val="18"/>
              </w:rPr>
            </w:pPr>
            <w:r w:rsidRPr="000E0AC8">
              <w:rPr>
                <w:rFonts w:eastAsia="Arial" w:cs="Segoe UI"/>
                <w:color w:val="000000"/>
                <w:sz w:val="18"/>
                <w:szCs w:val="18"/>
              </w:rPr>
              <w:t>Audible output</w:t>
            </w:r>
          </w:p>
        </w:tc>
        <w:tc>
          <w:tcPr>
            <w:tcW w:w="1275" w:type="dxa"/>
            <w:tcBorders>
              <w:top w:val="single" w:sz="4" w:space="0" w:color="A6A6A6"/>
              <w:left w:val="nil"/>
              <w:bottom w:val="single" w:sz="4" w:space="0" w:color="A6A6A6"/>
              <w:right w:val="nil"/>
            </w:tcBorders>
            <w:hideMark/>
          </w:tcPr>
          <w:p w14:paraId="5063BECC" w14:textId="77777777" w:rsidR="000E0AC8" w:rsidRPr="000E0AC8" w:rsidRDefault="000E0AC8" w:rsidP="000E0AC8">
            <w:pPr>
              <w:spacing w:before="60" w:after="60"/>
              <w:jc w:val="center"/>
              <w:rPr>
                <w:rFonts w:eastAsia="Arial" w:cs="Segoe UI"/>
                <w:color w:val="000000"/>
                <w:sz w:val="18"/>
                <w:szCs w:val="18"/>
              </w:rPr>
            </w:pPr>
            <w:r w:rsidRPr="000E0AC8">
              <w:rPr>
                <w:rFonts w:eastAsia="Arial" w:cs="Segoe UI"/>
                <w:color w:val="000000"/>
                <w:sz w:val="18"/>
                <w:szCs w:val="18"/>
              </w:rPr>
              <w:t>Yes</w:t>
            </w:r>
          </w:p>
        </w:tc>
        <w:tc>
          <w:tcPr>
            <w:tcW w:w="1276" w:type="dxa"/>
            <w:tcBorders>
              <w:top w:val="single" w:sz="4" w:space="0" w:color="A6A6A6"/>
              <w:left w:val="nil"/>
              <w:bottom w:val="single" w:sz="4" w:space="0" w:color="A6A6A6"/>
              <w:right w:val="nil"/>
            </w:tcBorders>
          </w:tcPr>
          <w:p w14:paraId="1D9B8176" w14:textId="77777777" w:rsidR="000E0AC8" w:rsidRPr="000E0AC8" w:rsidRDefault="000E0AC8" w:rsidP="000E0AC8">
            <w:pPr>
              <w:spacing w:before="60" w:after="60"/>
              <w:jc w:val="center"/>
              <w:rPr>
                <w:rFonts w:eastAsia="Arial" w:cs="Segoe UI"/>
                <w:color w:val="000000"/>
                <w:sz w:val="18"/>
                <w:szCs w:val="18"/>
              </w:rPr>
            </w:pPr>
          </w:p>
        </w:tc>
      </w:tr>
      <w:tr w:rsidR="000E0AC8" w14:paraId="1ECD009B" w14:textId="77777777" w:rsidTr="000E0AC8">
        <w:tc>
          <w:tcPr>
            <w:tcW w:w="5529" w:type="dxa"/>
            <w:tcBorders>
              <w:top w:val="single" w:sz="4" w:space="0" w:color="A6A6A6"/>
              <w:left w:val="nil"/>
              <w:bottom w:val="single" w:sz="4" w:space="0" w:color="A6A6A6"/>
              <w:right w:val="nil"/>
            </w:tcBorders>
            <w:hideMark/>
          </w:tcPr>
          <w:p w14:paraId="463E0B09" w14:textId="77777777" w:rsidR="000E0AC8" w:rsidRPr="000E0AC8" w:rsidRDefault="000E0AC8" w:rsidP="000E0AC8">
            <w:pPr>
              <w:spacing w:before="60" w:after="60"/>
              <w:rPr>
                <w:rFonts w:eastAsia="Arial" w:cs="Segoe UI"/>
                <w:b/>
                <w:color w:val="000000"/>
                <w:sz w:val="18"/>
                <w:szCs w:val="18"/>
              </w:rPr>
            </w:pPr>
            <w:r w:rsidRPr="000E0AC8">
              <w:rPr>
                <w:rFonts w:eastAsia="Arial" w:cs="Segoe UI"/>
                <w:b/>
                <w:color w:val="000000"/>
                <w:sz w:val="18"/>
                <w:szCs w:val="18"/>
              </w:rPr>
              <w:t>Cages for animals after administration of radioactive sources</w:t>
            </w:r>
          </w:p>
        </w:tc>
        <w:tc>
          <w:tcPr>
            <w:tcW w:w="1275" w:type="dxa"/>
            <w:tcBorders>
              <w:top w:val="single" w:sz="4" w:space="0" w:color="A6A6A6"/>
              <w:left w:val="nil"/>
              <w:bottom w:val="single" w:sz="4" w:space="0" w:color="A6A6A6"/>
              <w:right w:val="nil"/>
            </w:tcBorders>
          </w:tcPr>
          <w:p w14:paraId="553A2751" w14:textId="77777777" w:rsidR="000E0AC8" w:rsidRPr="000E0AC8" w:rsidRDefault="000E0AC8" w:rsidP="000E0AC8">
            <w:pPr>
              <w:spacing w:before="60" w:after="60"/>
              <w:jc w:val="center"/>
              <w:rPr>
                <w:rFonts w:eastAsia="Arial" w:cs="Segoe UI"/>
                <w:color w:val="000000"/>
                <w:sz w:val="18"/>
                <w:szCs w:val="18"/>
              </w:rPr>
            </w:pPr>
          </w:p>
        </w:tc>
        <w:tc>
          <w:tcPr>
            <w:tcW w:w="1276" w:type="dxa"/>
            <w:tcBorders>
              <w:top w:val="single" w:sz="4" w:space="0" w:color="A6A6A6"/>
              <w:left w:val="nil"/>
              <w:bottom w:val="single" w:sz="4" w:space="0" w:color="A6A6A6"/>
              <w:right w:val="nil"/>
            </w:tcBorders>
          </w:tcPr>
          <w:p w14:paraId="33034078" w14:textId="77777777" w:rsidR="000E0AC8" w:rsidRPr="000E0AC8" w:rsidRDefault="000E0AC8" w:rsidP="000E0AC8">
            <w:pPr>
              <w:spacing w:before="60" w:after="60"/>
              <w:jc w:val="center"/>
              <w:rPr>
                <w:rFonts w:eastAsia="Arial" w:cs="Segoe UI"/>
                <w:color w:val="000000"/>
                <w:sz w:val="18"/>
                <w:szCs w:val="18"/>
              </w:rPr>
            </w:pPr>
          </w:p>
        </w:tc>
      </w:tr>
      <w:tr w:rsidR="000E0AC8" w14:paraId="641896BC" w14:textId="77777777" w:rsidTr="000E0AC8">
        <w:tc>
          <w:tcPr>
            <w:tcW w:w="5529" w:type="dxa"/>
            <w:tcBorders>
              <w:top w:val="single" w:sz="4" w:space="0" w:color="A6A6A6"/>
              <w:left w:val="nil"/>
              <w:bottom w:val="single" w:sz="4" w:space="0" w:color="A6A6A6"/>
              <w:right w:val="nil"/>
            </w:tcBorders>
            <w:hideMark/>
          </w:tcPr>
          <w:p w14:paraId="399CF8F3" w14:textId="77777777" w:rsidR="000E0AC8" w:rsidRPr="000E0AC8" w:rsidRDefault="000E0AC8" w:rsidP="000E0AC8">
            <w:pPr>
              <w:spacing w:before="60" w:after="60"/>
              <w:rPr>
                <w:rFonts w:eastAsia="Arial" w:cs="Segoe UI"/>
                <w:color w:val="000000"/>
                <w:sz w:val="18"/>
                <w:szCs w:val="18"/>
              </w:rPr>
            </w:pPr>
            <w:r w:rsidRPr="000E0AC8">
              <w:rPr>
                <w:rFonts w:eastAsia="Arial" w:cs="Segoe UI"/>
                <w:color w:val="000000"/>
                <w:sz w:val="18"/>
                <w:szCs w:val="18"/>
              </w:rPr>
              <w:t xml:space="preserve">Signage on or near the cage with the radiation trefoil and a notice indicating that the animal has been treated with radioactive material </w:t>
            </w:r>
          </w:p>
        </w:tc>
        <w:tc>
          <w:tcPr>
            <w:tcW w:w="1275" w:type="dxa"/>
            <w:tcBorders>
              <w:top w:val="single" w:sz="4" w:space="0" w:color="A6A6A6"/>
              <w:left w:val="nil"/>
              <w:bottom w:val="single" w:sz="4" w:space="0" w:color="A6A6A6"/>
              <w:right w:val="nil"/>
            </w:tcBorders>
            <w:hideMark/>
          </w:tcPr>
          <w:p w14:paraId="5607566C" w14:textId="77777777" w:rsidR="000E0AC8" w:rsidRPr="000E0AC8" w:rsidRDefault="000E0AC8" w:rsidP="000E0AC8">
            <w:pPr>
              <w:spacing w:before="60" w:after="60"/>
              <w:jc w:val="center"/>
              <w:rPr>
                <w:rFonts w:eastAsia="Arial" w:cs="Segoe UI"/>
                <w:color w:val="000000"/>
                <w:sz w:val="18"/>
                <w:szCs w:val="18"/>
              </w:rPr>
            </w:pPr>
            <w:r w:rsidRPr="000E0AC8">
              <w:rPr>
                <w:rFonts w:eastAsia="Arial" w:cs="Segoe UI"/>
                <w:color w:val="000000"/>
                <w:sz w:val="18"/>
                <w:szCs w:val="18"/>
              </w:rPr>
              <w:t>Yes</w:t>
            </w:r>
          </w:p>
        </w:tc>
        <w:tc>
          <w:tcPr>
            <w:tcW w:w="1276" w:type="dxa"/>
            <w:tcBorders>
              <w:top w:val="single" w:sz="4" w:space="0" w:color="A6A6A6"/>
              <w:left w:val="nil"/>
              <w:bottom w:val="single" w:sz="4" w:space="0" w:color="A6A6A6"/>
              <w:right w:val="nil"/>
            </w:tcBorders>
          </w:tcPr>
          <w:p w14:paraId="728B4665" w14:textId="77777777" w:rsidR="000E0AC8" w:rsidRPr="000E0AC8" w:rsidRDefault="000E0AC8" w:rsidP="000E0AC8">
            <w:pPr>
              <w:spacing w:before="60" w:after="60"/>
              <w:jc w:val="center"/>
              <w:rPr>
                <w:rFonts w:eastAsia="Arial" w:cs="Segoe UI"/>
                <w:color w:val="000000"/>
                <w:sz w:val="18"/>
                <w:szCs w:val="18"/>
              </w:rPr>
            </w:pPr>
          </w:p>
        </w:tc>
      </w:tr>
      <w:tr w:rsidR="000E0AC8" w14:paraId="4A1CABA4" w14:textId="77777777" w:rsidTr="000E0AC8">
        <w:tc>
          <w:tcPr>
            <w:tcW w:w="5529" w:type="dxa"/>
            <w:tcBorders>
              <w:top w:val="single" w:sz="4" w:space="0" w:color="A6A6A6"/>
              <w:left w:val="nil"/>
              <w:bottom w:val="single" w:sz="4" w:space="0" w:color="A6A6A6"/>
              <w:right w:val="nil"/>
            </w:tcBorders>
            <w:hideMark/>
          </w:tcPr>
          <w:p w14:paraId="1E5BA8DA" w14:textId="77777777" w:rsidR="000E0AC8" w:rsidRPr="000E0AC8" w:rsidRDefault="000E0AC8" w:rsidP="000E0AC8">
            <w:pPr>
              <w:spacing w:before="60" w:after="60"/>
              <w:rPr>
                <w:rFonts w:eastAsia="Arial" w:cs="Segoe UI"/>
                <w:color w:val="000000"/>
                <w:sz w:val="18"/>
                <w:szCs w:val="18"/>
              </w:rPr>
            </w:pPr>
            <w:r w:rsidRPr="000E0AC8">
              <w:rPr>
                <w:rFonts w:eastAsia="Arial" w:cs="Segoe UI"/>
                <w:color w:val="000000"/>
                <w:sz w:val="18"/>
                <w:szCs w:val="18"/>
              </w:rPr>
              <w:t>Disposable absorbent waterproof lining on the base to permit ease of waste disposal</w:t>
            </w:r>
          </w:p>
        </w:tc>
        <w:tc>
          <w:tcPr>
            <w:tcW w:w="1275" w:type="dxa"/>
            <w:tcBorders>
              <w:top w:val="single" w:sz="4" w:space="0" w:color="A6A6A6"/>
              <w:left w:val="nil"/>
              <w:bottom w:val="single" w:sz="4" w:space="0" w:color="A6A6A6"/>
              <w:right w:val="nil"/>
            </w:tcBorders>
            <w:hideMark/>
          </w:tcPr>
          <w:p w14:paraId="3D698504" w14:textId="77777777" w:rsidR="000E0AC8" w:rsidRPr="000E0AC8" w:rsidRDefault="000E0AC8" w:rsidP="000E0AC8">
            <w:pPr>
              <w:spacing w:before="60" w:after="60"/>
              <w:jc w:val="center"/>
              <w:rPr>
                <w:rFonts w:eastAsia="Arial" w:cs="Segoe UI"/>
                <w:color w:val="000000"/>
                <w:sz w:val="18"/>
                <w:szCs w:val="18"/>
              </w:rPr>
            </w:pPr>
            <w:r w:rsidRPr="000E0AC8">
              <w:rPr>
                <w:rFonts w:eastAsia="Arial" w:cs="Segoe UI"/>
                <w:color w:val="000000"/>
                <w:sz w:val="18"/>
                <w:szCs w:val="18"/>
              </w:rPr>
              <w:t>Yes</w:t>
            </w:r>
          </w:p>
        </w:tc>
        <w:tc>
          <w:tcPr>
            <w:tcW w:w="1276" w:type="dxa"/>
            <w:tcBorders>
              <w:top w:val="single" w:sz="4" w:space="0" w:color="A6A6A6"/>
              <w:left w:val="nil"/>
              <w:bottom w:val="single" w:sz="4" w:space="0" w:color="A6A6A6"/>
              <w:right w:val="nil"/>
            </w:tcBorders>
          </w:tcPr>
          <w:p w14:paraId="1420D1C8" w14:textId="77777777" w:rsidR="000E0AC8" w:rsidRPr="000E0AC8" w:rsidRDefault="000E0AC8" w:rsidP="000E0AC8">
            <w:pPr>
              <w:spacing w:before="60" w:after="60"/>
              <w:jc w:val="center"/>
              <w:rPr>
                <w:rFonts w:eastAsia="Arial" w:cs="Segoe UI"/>
                <w:color w:val="000000"/>
                <w:sz w:val="18"/>
                <w:szCs w:val="18"/>
              </w:rPr>
            </w:pPr>
          </w:p>
        </w:tc>
      </w:tr>
    </w:tbl>
    <w:p w14:paraId="48F17F14" w14:textId="77777777" w:rsidR="000E0AC8" w:rsidRDefault="000E0AC8" w:rsidP="000E0AC8">
      <w:pPr>
        <w:rPr>
          <w:rFonts w:ascii="Georgia" w:eastAsia="Georgia" w:hAnsi="Georgia" w:cs="Georgia"/>
          <w:sz w:val="22"/>
          <w:szCs w:val="22"/>
          <w:lang w:eastAsia="en-NZ"/>
        </w:rPr>
      </w:pPr>
    </w:p>
    <w:p w14:paraId="73A50D8F" w14:textId="77777777" w:rsidR="000E0AC8" w:rsidRDefault="000E0AC8" w:rsidP="000E0AC8"/>
    <w:p w14:paraId="1E062B5A" w14:textId="77777777" w:rsidR="000E0AC8" w:rsidRDefault="000E0AC8" w:rsidP="000E0AC8"/>
    <w:p w14:paraId="6DB9CDAC" w14:textId="77777777" w:rsidR="00BA496A" w:rsidRPr="006B61E7" w:rsidRDefault="00BA496A" w:rsidP="00BA496A">
      <w:pPr>
        <w:pStyle w:val="Heading1"/>
      </w:pPr>
      <w:bookmarkStart w:id="102" w:name="_Toc7073048"/>
      <w:bookmarkStart w:id="103" w:name="_Toc19012000"/>
      <w:r w:rsidRPr="005E5435">
        <w:rPr>
          <w:rStyle w:val="Heading1Char"/>
          <w:b/>
        </w:rPr>
        <w:lastRenderedPageBreak/>
        <w:t>Submission form</w:t>
      </w:r>
      <w:bookmarkEnd w:id="102"/>
      <w:bookmarkEnd w:id="103"/>
    </w:p>
    <w:p w14:paraId="0C141F3F" w14:textId="77777777" w:rsidR="00BA496A" w:rsidRDefault="00BA496A" w:rsidP="00BA496A">
      <w:pPr>
        <w:pStyle w:val="Heading3"/>
      </w:pPr>
      <w:bookmarkStart w:id="104" w:name="_Toc19012001"/>
      <w:r>
        <w:t>Your details</w:t>
      </w:r>
      <w:bookmarkEnd w:id="104"/>
    </w:p>
    <w:tbl>
      <w:tblPr>
        <w:tblW w:w="8130" w:type="dxa"/>
        <w:tblBorders>
          <w:top w:val="single" w:sz="4" w:space="0" w:color="auto"/>
          <w:bottom w:val="single" w:sz="4" w:space="0" w:color="auto"/>
          <w:insideH w:val="single" w:sz="4" w:space="0" w:color="auto"/>
        </w:tblBorders>
        <w:tblLayout w:type="fixed"/>
        <w:tblCellMar>
          <w:left w:w="54" w:type="dxa"/>
          <w:right w:w="54" w:type="dxa"/>
        </w:tblCellMar>
        <w:tblLook w:val="04A0" w:firstRow="1" w:lastRow="0" w:firstColumn="1" w:lastColumn="0" w:noHBand="0" w:noVBand="1"/>
      </w:tblPr>
      <w:tblGrid>
        <w:gridCol w:w="4163"/>
        <w:gridCol w:w="3967"/>
      </w:tblGrid>
      <w:tr w:rsidR="00BA496A" w14:paraId="6ADD262B" w14:textId="77777777" w:rsidTr="00545EAA">
        <w:trPr>
          <w:cantSplit/>
        </w:trPr>
        <w:tc>
          <w:tcPr>
            <w:tcW w:w="4165" w:type="dxa"/>
            <w:tcBorders>
              <w:top w:val="nil"/>
              <w:left w:val="nil"/>
              <w:bottom w:val="nil"/>
              <w:right w:val="nil"/>
            </w:tcBorders>
            <w:hideMark/>
          </w:tcPr>
          <w:p w14:paraId="7AFF6CC1" w14:textId="77777777" w:rsidR="00BA496A" w:rsidRDefault="00BA496A" w:rsidP="00545EAA">
            <w:pPr>
              <w:tabs>
                <w:tab w:val="right" w:pos="3969"/>
              </w:tabs>
              <w:rPr>
                <w:rFonts w:cs="Arial"/>
              </w:rPr>
            </w:pPr>
            <w:r>
              <w:t>This submission was completed by:</w:t>
            </w:r>
            <w:r>
              <w:rPr>
                <w:rFonts w:cs="Arial"/>
              </w:rPr>
              <w:tab/>
            </w:r>
            <w:r>
              <w:rPr>
                <w:rFonts w:cs="Arial"/>
                <w:i/>
                <w:sz w:val="16"/>
              </w:rPr>
              <w:t>(name)</w:t>
            </w:r>
          </w:p>
        </w:tc>
        <w:tc>
          <w:tcPr>
            <w:tcW w:w="3969" w:type="dxa"/>
            <w:tcBorders>
              <w:top w:val="nil"/>
              <w:left w:val="nil"/>
              <w:bottom w:val="single" w:sz="4" w:space="0" w:color="auto"/>
              <w:right w:val="nil"/>
            </w:tcBorders>
            <w:vAlign w:val="bottom"/>
            <w:hideMark/>
          </w:tcPr>
          <w:p w14:paraId="33FC2326" w14:textId="77777777" w:rsidR="00BA496A" w:rsidRDefault="00BA496A" w:rsidP="00545EAA">
            <w:pPr>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BA496A" w14:paraId="0D4E2384" w14:textId="77777777" w:rsidTr="00545EAA">
        <w:trPr>
          <w:cantSplit/>
        </w:trPr>
        <w:tc>
          <w:tcPr>
            <w:tcW w:w="4165" w:type="dxa"/>
            <w:tcBorders>
              <w:top w:val="nil"/>
              <w:left w:val="nil"/>
              <w:bottom w:val="nil"/>
              <w:right w:val="nil"/>
            </w:tcBorders>
            <w:hideMark/>
          </w:tcPr>
          <w:p w14:paraId="410E36C2" w14:textId="77777777" w:rsidR="00BA496A" w:rsidRDefault="00BA496A" w:rsidP="00545EAA">
            <w:pPr>
              <w:tabs>
                <w:tab w:val="right" w:pos="3969"/>
              </w:tabs>
              <w:spacing w:before="60"/>
              <w:rPr>
                <w:rFonts w:cs="Arial"/>
              </w:rPr>
            </w:pPr>
            <w:r>
              <w:rPr>
                <w:rFonts w:cs="Arial"/>
              </w:rPr>
              <w:t>Address:</w:t>
            </w:r>
            <w:r>
              <w:rPr>
                <w:rFonts w:cs="Arial"/>
              </w:rPr>
              <w:tab/>
            </w:r>
            <w:r>
              <w:rPr>
                <w:rFonts w:cs="Arial"/>
                <w:i/>
                <w:sz w:val="16"/>
              </w:rPr>
              <w:t>(street/box number)</w:t>
            </w:r>
          </w:p>
        </w:tc>
        <w:tc>
          <w:tcPr>
            <w:tcW w:w="3969" w:type="dxa"/>
            <w:tcBorders>
              <w:top w:val="single" w:sz="4" w:space="0" w:color="auto"/>
              <w:left w:val="nil"/>
              <w:bottom w:val="single" w:sz="4" w:space="0" w:color="auto"/>
              <w:right w:val="nil"/>
            </w:tcBorders>
            <w:vAlign w:val="bottom"/>
            <w:hideMark/>
          </w:tcPr>
          <w:p w14:paraId="5957831F" w14:textId="77777777" w:rsidR="00BA496A" w:rsidRDefault="00BA496A" w:rsidP="00545EAA">
            <w:pPr>
              <w:spacing w:before="60"/>
              <w:rPr>
                <w:rFonts w:cs="Arial"/>
                <w:sz w:val="20"/>
              </w:rPr>
            </w:pPr>
            <w:r>
              <w:rPr>
                <w:rFonts w:cs="Arial"/>
                <w:sz w:val="20"/>
              </w:rPr>
              <w:fldChar w:fldCharType="begin">
                <w:ffData>
                  <w:name w:val="Text1"/>
                  <w:enabled/>
                  <w:calcOnExit w:val="0"/>
                  <w:textInput/>
                </w:ffData>
              </w:fldChar>
            </w:r>
            <w:bookmarkStart w:id="105" w:name="Text1"/>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fldChar w:fldCharType="end"/>
            </w:r>
            <w:bookmarkEnd w:id="105"/>
          </w:p>
        </w:tc>
      </w:tr>
      <w:tr w:rsidR="00BA496A" w14:paraId="57C20E67" w14:textId="77777777" w:rsidTr="00545EAA">
        <w:trPr>
          <w:cantSplit/>
        </w:trPr>
        <w:tc>
          <w:tcPr>
            <w:tcW w:w="4165" w:type="dxa"/>
            <w:tcBorders>
              <w:top w:val="nil"/>
              <w:left w:val="nil"/>
              <w:bottom w:val="nil"/>
              <w:right w:val="nil"/>
            </w:tcBorders>
            <w:hideMark/>
          </w:tcPr>
          <w:p w14:paraId="09B53DF9" w14:textId="77777777" w:rsidR="00BA496A" w:rsidRDefault="00BA496A" w:rsidP="00545EAA">
            <w:pPr>
              <w:tabs>
                <w:tab w:val="right" w:pos="3969"/>
              </w:tabs>
              <w:spacing w:before="60"/>
              <w:rPr>
                <w:rFonts w:cs="Arial"/>
                <w:i/>
              </w:rPr>
            </w:pPr>
            <w:r>
              <w:rPr>
                <w:rFonts w:cs="Arial"/>
              </w:rPr>
              <w:tab/>
            </w:r>
            <w:r>
              <w:rPr>
                <w:rFonts w:cs="Arial"/>
                <w:i/>
                <w:sz w:val="16"/>
              </w:rPr>
              <w:t>(town/city)</w:t>
            </w:r>
          </w:p>
        </w:tc>
        <w:tc>
          <w:tcPr>
            <w:tcW w:w="3969" w:type="dxa"/>
            <w:tcBorders>
              <w:top w:val="single" w:sz="4" w:space="0" w:color="auto"/>
              <w:left w:val="nil"/>
              <w:bottom w:val="single" w:sz="4" w:space="0" w:color="auto"/>
              <w:right w:val="nil"/>
            </w:tcBorders>
            <w:vAlign w:val="bottom"/>
            <w:hideMark/>
          </w:tcPr>
          <w:p w14:paraId="091723B8" w14:textId="77777777" w:rsidR="00BA496A" w:rsidRDefault="00BA496A" w:rsidP="00545EAA">
            <w:pPr>
              <w:spacing w:before="60"/>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BA496A" w14:paraId="2D6CAC6F" w14:textId="77777777" w:rsidTr="00545EAA">
        <w:trPr>
          <w:cantSplit/>
        </w:trPr>
        <w:tc>
          <w:tcPr>
            <w:tcW w:w="4165" w:type="dxa"/>
            <w:tcBorders>
              <w:top w:val="nil"/>
              <w:left w:val="nil"/>
              <w:bottom w:val="nil"/>
              <w:right w:val="nil"/>
            </w:tcBorders>
            <w:hideMark/>
          </w:tcPr>
          <w:p w14:paraId="4AAF66F9" w14:textId="77777777" w:rsidR="00BA496A" w:rsidRDefault="00BA496A" w:rsidP="00545EAA">
            <w:pPr>
              <w:spacing w:before="60"/>
              <w:rPr>
                <w:rFonts w:cs="Arial"/>
              </w:rPr>
            </w:pPr>
            <w:r>
              <w:rPr>
                <w:rFonts w:cs="Arial"/>
              </w:rPr>
              <w:t>Email:</w:t>
            </w:r>
          </w:p>
        </w:tc>
        <w:tc>
          <w:tcPr>
            <w:tcW w:w="3969" w:type="dxa"/>
            <w:tcBorders>
              <w:top w:val="single" w:sz="4" w:space="0" w:color="auto"/>
              <w:left w:val="nil"/>
              <w:bottom w:val="single" w:sz="4" w:space="0" w:color="auto"/>
              <w:right w:val="nil"/>
            </w:tcBorders>
            <w:vAlign w:val="bottom"/>
            <w:hideMark/>
          </w:tcPr>
          <w:p w14:paraId="460E4B54" w14:textId="77777777" w:rsidR="00BA496A" w:rsidRDefault="00BA496A" w:rsidP="00545EAA">
            <w:pPr>
              <w:spacing w:before="60"/>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BA496A" w14:paraId="6DAC8878" w14:textId="77777777" w:rsidTr="00545EAA">
        <w:trPr>
          <w:cantSplit/>
        </w:trPr>
        <w:tc>
          <w:tcPr>
            <w:tcW w:w="4165" w:type="dxa"/>
            <w:tcBorders>
              <w:top w:val="nil"/>
              <w:left w:val="nil"/>
              <w:bottom w:val="nil"/>
              <w:right w:val="nil"/>
            </w:tcBorders>
            <w:hideMark/>
          </w:tcPr>
          <w:p w14:paraId="3D1FECC6" w14:textId="77777777" w:rsidR="00BA496A" w:rsidRDefault="00BA496A" w:rsidP="00545EAA">
            <w:pPr>
              <w:spacing w:before="60"/>
              <w:rPr>
                <w:rFonts w:cs="Arial"/>
              </w:rPr>
            </w:pPr>
            <w:r>
              <w:rPr>
                <w:rFonts w:cs="Arial"/>
              </w:rPr>
              <w:t xml:space="preserve">Organisation </w:t>
            </w:r>
            <w:r>
              <w:rPr>
                <w:rFonts w:cs="Arial"/>
                <w:i/>
              </w:rPr>
              <w:t>(if applicable)</w:t>
            </w:r>
            <w:r>
              <w:rPr>
                <w:rFonts w:cs="Arial"/>
              </w:rPr>
              <w:t>:</w:t>
            </w:r>
          </w:p>
        </w:tc>
        <w:tc>
          <w:tcPr>
            <w:tcW w:w="3969" w:type="dxa"/>
            <w:tcBorders>
              <w:top w:val="single" w:sz="4" w:space="0" w:color="auto"/>
              <w:left w:val="nil"/>
              <w:bottom w:val="single" w:sz="4" w:space="0" w:color="auto"/>
              <w:right w:val="nil"/>
            </w:tcBorders>
            <w:vAlign w:val="bottom"/>
            <w:hideMark/>
          </w:tcPr>
          <w:p w14:paraId="0CCB4897" w14:textId="77777777" w:rsidR="00BA496A" w:rsidRDefault="00BA496A" w:rsidP="00545EAA">
            <w:pPr>
              <w:spacing w:before="60"/>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BA496A" w14:paraId="4807D21C" w14:textId="77777777" w:rsidTr="00545EAA">
        <w:trPr>
          <w:cantSplit/>
        </w:trPr>
        <w:tc>
          <w:tcPr>
            <w:tcW w:w="4165" w:type="dxa"/>
            <w:tcBorders>
              <w:top w:val="nil"/>
              <w:left w:val="nil"/>
              <w:bottom w:val="nil"/>
              <w:right w:val="nil"/>
            </w:tcBorders>
            <w:hideMark/>
          </w:tcPr>
          <w:p w14:paraId="0EFC459A" w14:textId="77777777" w:rsidR="00BA496A" w:rsidRDefault="00BA496A" w:rsidP="00545EAA">
            <w:pPr>
              <w:spacing w:before="60"/>
              <w:rPr>
                <w:rFonts w:cs="Arial"/>
              </w:rPr>
            </w:pPr>
            <w:r>
              <w:rPr>
                <w:rFonts w:cs="Arial"/>
              </w:rPr>
              <w:t xml:space="preserve">Position </w:t>
            </w:r>
            <w:r>
              <w:rPr>
                <w:rFonts w:cs="Arial"/>
                <w:i/>
              </w:rPr>
              <w:t>(if applicable)</w:t>
            </w:r>
            <w:r>
              <w:rPr>
                <w:rFonts w:cs="Arial"/>
              </w:rPr>
              <w:t>:</w:t>
            </w:r>
          </w:p>
        </w:tc>
        <w:tc>
          <w:tcPr>
            <w:tcW w:w="3969" w:type="dxa"/>
            <w:tcBorders>
              <w:top w:val="single" w:sz="4" w:space="0" w:color="auto"/>
              <w:left w:val="nil"/>
              <w:bottom w:val="single" w:sz="4" w:space="0" w:color="auto"/>
              <w:right w:val="nil"/>
            </w:tcBorders>
            <w:vAlign w:val="bottom"/>
            <w:hideMark/>
          </w:tcPr>
          <w:p w14:paraId="7F06EEE5" w14:textId="77777777" w:rsidR="00BA496A" w:rsidRDefault="00BA496A" w:rsidP="00545EAA">
            <w:pPr>
              <w:spacing w:before="60"/>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6F144D04" w14:textId="77777777" w:rsidR="00BA496A" w:rsidRDefault="00BA496A" w:rsidP="00BA496A">
      <w:pPr>
        <w:pStyle w:val="Heading3"/>
      </w:pPr>
      <w:bookmarkStart w:id="106" w:name="_Toc459381949"/>
      <w:bookmarkStart w:id="107" w:name="_Toc19012002"/>
      <w:r>
        <w:t>Additional information</w:t>
      </w:r>
      <w:bookmarkEnd w:id="106"/>
      <w:bookmarkEnd w:id="107"/>
    </w:p>
    <w:p w14:paraId="78DB9247" w14:textId="77777777" w:rsidR="00BA496A" w:rsidRDefault="00BA496A" w:rsidP="00BA496A">
      <w:pPr>
        <w:spacing w:after="120"/>
        <w:rPr>
          <w:rFonts w:cs="Arial"/>
          <w:szCs w:val="22"/>
        </w:rPr>
      </w:pPr>
      <w:r>
        <w:rPr>
          <w:rFonts w:cs="Arial"/>
          <w:szCs w:val="22"/>
        </w:rPr>
        <w:t>I am, or I represent an organisation that is, based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2"/>
        <w:gridCol w:w="1650"/>
        <w:gridCol w:w="432"/>
        <w:gridCol w:w="1127"/>
        <w:gridCol w:w="471"/>
        <w:gridCol w:w="1797"/>
        <w:gridCol w:w="2268"/>
      </w:tblGrid>
      <w:tr w:rsidR="00BA496A" w14:paraId="1FAE3CF7" w14:textId="77777777" w:rsidTr="00545EAA">
        <w:trPr>
          <w:cantSplit/>
        </w:trPr>
        <w:tc>
          <w:tcPr>
            <w:tcW w:w="392" w:type="dxa"/>
            <w:hideMark/>
          </w:tcPr>
          <w:p w14:paraId="1A87A981" w14:textId="77777777" w:rsidR="00BA496A" w:rsidRDefault="00BA496A" w:rsidP="00545EAA">
            <w:pPr>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E32D3D">
              <w:rPr>
                <w:rFonts w:cs="Arial"/>
                <w:szCs w:val="22"/>
              </w:rPr>
            </w:r>
            <w:r w:rsidR="00E32D3D">
              <w:rPr>
                <w:rFonts w:cs="Arial"/>
                <w:szCs w:val="22"/>
              </w:rPr>
              <w:fldChar w:fldCharType="separate"/>
            </w:r>
            <w:r>
              <w:rPr>
                <w:rFonts w:cs="Arial"/>
                <w:szCs w:val="22"/>
              </w:rPr>
              <w:fldChar w:fldCharType="end"/>
            </w:r>
          </w:p>
        </w:tc>
        <w:tc>
          <w:tcPr>
            <w:tcW w:w="1650" w:type="dxa"/>
            <w:hideMark/>
          </w:tcPr>
          <w:p w14:paraId="617E6924" w14:textId="77777777" w:rsidR="00BA496A" w:rsidRDefault="00BA496A" w:rsidP="00545EAA">
            <w:pPr>
              <w:rPr>
                <w:rFonts w:cs="Arial"/>
                <w:szCs w:val="22"/>
              </w:rPr>
            </w:pPr>
            <w:r>
              <w:rPr>
                <w:rFonts w:cs="Arial"/>
                <w:szCs w:val="22"/>
              </w:rPr>
              <w:t>New Zealand</w:t>
            </w:r>
          </w:p>
        </w:tc>
        <w:tc>
          <w:tcPr>
            <w:tcW w:w="432" w:type="dxa"/>
            <w:hideMark/>
          </w:tcPr>
          <w:p w14:paraId="49947B85" w14:textId="77777777" w:rsidR="00BA496A" w:rsidRDefault="00BA496A" w:rsidP="00545EAA">
            <w:pPr>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E32D3D">
              <w:rPr>
                <w:rFonts w:cs="Arial"/>
                <w:szCs w:val="22"/>
              </w:rPr>
            </w:r>
            <w:r w:rsidR="00E32D3D">
              <w:rPr>
                <w:rFonts w:cs="Arial"/>
                <w:szCs w:val="22"/>
              </w:rPr>
              <w:fldChar w:fldCharType="separate"/>
            </w:r>
            <w:r>
              <w:rPr>
                <w:rFonts w:cs="Arial"/>
                <w:szCs w:val="22"/>
              </w:rPr>
              <w:fldChar w:fldCharType="end"/>
            </w:r>
          </w:p>
        </w:tc>
        <w:tc>
          <w:tcPr>
            <w:tcW w:w="1127" w:type="dxa"/>
            <w:hideMark/>
          </w:tcPr>
          <w:p w14:paraId="6053774E" w14:textId="77777777" w:rsidR="00BA496A" w:rsidRDefault="00BA496A" w:rsidP="00545EAA">
            <w:pPr>
              <w:rPr>
                <w:rFonts w:cs="Arial"/>
                <w:szCs w:val="22"/>
              </w:rPr>
            </w:pPr>
            <w:r>
              <w:rPr>
                <w:rFonts w:cs="Arial"/>
                <w:szCs w:val="22"/>
              </w:rPr>
              <w:t>Australia</w:t>
            </w:r>
          </w:p>
        </w:tc>
        <w:tc>
          <w:tcPr>
            <w:tcW w:w="471" w:type="dxa"/>
            <w:hideMark/>
          </w:tcPr>
          <w:p w14:paraId="7D14CAF1" w14:textId="77777777" w:rsidR="00BA496A" w:rsidRDefault="00BA496A" w:rsidP="00545EAA">
            <w:pPr>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E32D3D">
              <w:rPr>
                <w:rFonts w:cs="Arial"/>
                <w:szCs w:val="22"/>
              </w:rPr>
            </w:r>
            <w:r w:rsidR="00E32D3D">
              <w:rPr>
                <w:rFonts w:cs="Arial"/>
                <w:szCs w:val="22"/>
              </w:rPr>
              <w:fldChar w:fldCharType="separate"/>
            </w:r>
            <w:r>
              <w:rPr>
                <w:rFonts w:cs="Arial"/>
                <w:szCs w:val="22"/>
              </w:rPr>
              <w:fldChar w:fldCharType="end"/>
            </w:r>
          </w:p>
        </w:tc>
        <w:tc>
          <w:tcPr>
            <w:tcW w:w="1797" w:type="dxa"/>
            <w:hideMark/>
          </w:tcPr>
          <w:p w14:paraId="21BA7710" w14:textId="77777777" w:rsidR="00BA496A" w:rsidRDefault="00BA496A" w:rsidP="00545EAA">
            <w:pPr>
              <w:rPr>
                <w:rFonts w:cs="Arial"/>
                <w:szCs w:val="22"/>
              </w:rPr>
            </w:pPr>
            <w:r>
              <w:rPr>
                <w:rFonts w:cs="Arial"/>
                <w:szCs w:val="22"/>
              </w:rPr>
              <w:t>Other</w:t>
            </w:r>
            <w:r>
              <w:rPr>
                <w:rFonts w:cs="Arial"/>
                <w:i/>
                <w:sz w:val="16"/>
                <w:szCs w:val="16"/>
              </w:rPr>
              <w:t xml:space="preserve"> (please specify)</w:t>
            </w:r>
            <w:r>
              <w:rPr>
                <w:rFonts w:cs="Arial"/>
                <w:sz w:val="16"/>
                <w:szCs w:val="16"/>
              </w:rPr>
              <w:t>:</w:t>
            </w:r>
          </w:p>
        </w:tc>
        <w:tc>
          <w:tcPr>
            <w:tcW w:w="2268" w:type="dxa"/>
            <w:tcBorders>
              <w:top w:val="nil"/>
              <w:left w:val="nil"/>
              <w:bottom w:val="single" w:sz="4" w:space="0" w:color="auto"/>
              <w:right w:val="nil"/>
            </w:tcBorders>
            <w:vAlign w:val="bottom"/>
            <w:hideMark/>
          </w:tcPr>
          <w:p w14:paraId="09766FDE" w14:textId="77777777" w:rsidR="00BA496A" w:rsidRDefault="00BA496A" w:rsidP="00545EAA">
            <w:pPr>
              <w:ind w:left="-57"/>
              <w:rPr>
                <w:rFonts w:cs="Arial"/>
                <w:szCs w:val="22"/>
              </w:rPr>
            </w:pPr>
            <w:r>
              <w:rPr>
                <w:rFonts w:cs="Arial"/>
                <w:szCs w:val="22"/>
              </w:rPr>
              <w:fldChar w:fldCharType="begin">
                <w:ffData>
                  <w:name w:val="Text4"/>
                  <w:enabled/>
                  <w:calcOnExit w:val="0"/>
                  <w:textInput/>
                </w:ffData>
              </w:fldChar>
            </w:r>
            <w:bookmarkStart w:id="108" w:name="Text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bookmarkEnd w:id="108"/>
          </w:p>
        </w:tc>
      </w:tr>
    </w:tbl>
    <w:p w14:paraId="7A6594BC" w14:textId="77777777" w:rsidR="00BA496A" w:rsidRDefault="00BA496A" w:rsidP="00BA496A">
      <w:pPr>
        <w:rPr>
          <w:rFonts w:cs="Arial"/>
          <w:szCs w:val="22"/>
        </w:rPr>
      </w:pPr>
    </w:p>
    <w:p w14:paraId="2607FBAA" w14:textId="77777777" w:rsidR="00BA496A" w:rsidRDefault="00BA496A" w:rsidP="00BA496A">
      <w:pPr>
        <w:spacing w:after="120"/>
        <w:rPr>
          <w:rFonts w:cs="Arial"/>
          <w:i/>
          <w:szCs w:val="22"/>
        </w:rPr>
      </w:pPr>
      <w:r>
        <w:rPr>
          <w:rFonts w:cs="Arial"/>
          <w:szCs w:val="22"/>
        </w:rPr>
        <w:t>I am, or I represent, a:</w:t>
      </w:r>
      <w:r>
        <w:rPr>
          <w:rFonts w:cs="Arial"/>
          <w:i/>
          <w:szCs w:val="22"/>
        </w:rPr>
        <w:t xml:space="preserve"> </w:t>
      </w:r>
      <w:r>
        <w:rPr>
          <w:rFonts w:cs="Arial"/>
          <w:i/>
          <w:sz w:val="16"/>
          <w:szCs w:val="16"/>
        </w:rPr>
        <w:t>(tick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2"/>
        <w:gridCol w:w="3209"/>
        <w:gridCol w:w="471"/>
        <w:gridCol w:w="1797"/>
        <w:gridCol w:w="2268"/>
      </w:tblGrid>
      <w:tr w:rsidR="00BA496A" w14:paraId="01D88C92" w14:textId="77777777" w:rsidTr="00545EAA">
        <w:trPr>
          <w:cantSplit/>
        </w:trPr>
        <w:tc>
          <w:tcPr>
            <w:tcW w:w="392" w:type="dxa"/>
            <w:hideMark/>
          </w:tcPr>
          <w:p w14:paraId="1B4E7CE8" w14:textId="77777777" w:rsidR="00BA496A" w:rsidRDefault="00BA496A" w:rsidP="00545EAA">
            <w:pPr>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E32D3D">
              <w:rPr>
                <w:rFonts w:cs="Arial"/>
                <w:szCs w:val="22"/>
              </w:rPr>
            </w:r>
            <w:r w:rsidR="00E32D3D">
              <w:rPr>
                <w:rFonts w:cs="Arial"/>
                <w:szCs w:val="22"/>
              </w:rPr>
              <w:fldChar w:fldCharType="separate"/>
            </w:r>
            <w:r>
              <w:rPr>
                <w:rFonts w:cs="Arial"/>
                <w:szCs w:val="22"/>
              </w:rPr>
              <w:fldChar w:fldCharType="end"/>
            </w:r>
          </w:p>
        </w:tc>
        <w:tc>
          <w:tcPr>
            <w:tcW w:w="3209" w:type="dxa"/>
            <w:hideMark/>
          </w:tcPr>
          <w:p w14:paraId="2D1A8316" w14:textId="77777777" w:rsidR="00BA496A" w:rsidRDefault="006D34AC" w:rsidP="00545EAA">
            <w:pPr>
              <w:rPr>
                <w:rFonts w:cs="Arial"/>
                <w:szCs w:val="22"/>
              </w:rPr>
            </w:pPr>
            <w:r>
              <w:rPr>
                <w:rFonts w:cs="Arial"/>
                <w:szCs w:val="22"/>
              </w:rPr>
              <w:t>Veterinarian</w:t>
            </w:r>
          </w:p>
        </w:tc>
        <w:tc>
          <w:tcPr>
            <w:tcW w:w="471" w:type="dxa"/>
            <w:hideMark/>
          </w:tcPr>
          <w:p w14:paraId="6D239C4F" w14:textId="77777777" w:rsidR="00BA496A" w:rsidRDefault="00BA496A" w:rsidP="00545EAA">
            <w:pPr>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E32D3D">
              <w:rPr>
                <w:rFonts w:cs="Arial"/>
                <w:szCs w:val="22"/>
              </w:rPr>
            </w:r>
            <w:r w:rsidR="00E32D3D">
              <w:rPr>
                <w:rFonts w:cs="Arial"/>
                <w:szCs w:val="22"/>
              </w:rPr>
              <w:fldChar w:fldCharType="separate"/>
            </w:r>
            <w:r>
              <w:rPr>
                <w:rFonts w:cs="Arial"/>
                <w:szCs w:val="22"/>
              </w:rPr>
              <w:fldChar w:fldCharType="end"/>
            </w:r>
          </w:p>
        </w:tc>
        <w:tc>
          <w:tcPr>
            <w:tcW w:w="4065" w:type="dxa"/>
            <w:gridSpan w:val="2"/>
            <w:hideMark/>
          </w:tcPr>
          <w:p w14:paraId="0A30812F" w14:textId="77777777" w:rsidR="00BA496A" w:rsidRDefault="00BA496A" w:rsidP="00545EAA">
            <w:pPr>
              <w:rPr>
                <w:rFonts w:cs="Arial"/>
                <w:szCs w:val="22"/>
              </w:rPr>
            </w:pPr>
            <w:r>
              <w:rPr>
                <w:rFonts w:cs="Arial"/>
                <w:szCs w:val="22"/>
              </w:rPr>
              <w:t>Organisation that uses/stores material</w:t>
            </w:r>
          </w:p>
        </w:tc>
      </w:tr>
      <w:tr w:rsidR="00BA496A" w14:paraId="50EBD85F" w14:textId="77777777" w:rsidTr="00545EAA">
        <w:trPr>
          <w:cantSplit/>
        </w:trPr>
        <w:tc>
          <w:tcPr>
            <w:tcW w:w="392" w:type="dxa"/>
            <w:hideMark/>
          </w:tcPr>
          <w:p w14:paraId="6B955BC2" w14:textId="77777777" w:rsidR="00BA496A" w:rsidRDefault="00BA496A" w:rsidP="00545EAA">
            <w:pPr>
              <w:spacing w:before="60"/>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E32D3D">
              <w:rPr>
                <w:rFonts w:cs="Arial"/>
                <w:szCs w:val="22"/>
              </w:rPr>
            </w:r>
            <w:r w:rsidR="00E32D3D">
              <w:rPr>
                <w:rFonts w:cs="Arial"/>
                <w:szCs w:val="22"/>
              </w:rPr>
              <w:fldChar w:fldCharType="separate"/>
            </w:r>
            <w:r>
              <w:rPr>
                <w:rFonts w:cs="Arial"/>
                <w:szCs w:val="22"/>
              </w:rPr>
              <w:fldChar w:fldCharType="end"/>
            </w:r>
          </w:p>
        </w:tc>
        <w:tc>
          <w:tcPr>
            <w:tcW w:w="3209" w:type="dxa"/>
            <w:hideMark/>
          </w:tcPr>
          <w:p w14:paraId="5BEE0D73" w14:textId="77777777" w:rsidR="00BA496A" w:rsidRDefault="00BA496A" w:rsidP="00545EAA">
            <w:pPr>
              <w:spacing w:before="60"/>
              <w:rPr>
                <w:rFonts w:cs="Arial"/>
                <w:szCs w:val="22"/>
              </w:rPr>
            </w:pPr>
            <w:r>
              <w:rPr>
                <w:rFonts w:cs="Arial"/>
                <w:szCs w:val="22"/>
              </w:rPr>
              <w:t>Radiation security officer</w:t>
            </w:r>
          </w:p>
        </w:tc>
        <w:tc>
          <w:tcPr>
            <w:tcW w:w="471" w:type="dxa"/>
            <w:hideMark/>
          </w:tcPr>
          <w:p w14:paraId="5686DBCD" w14:textId="77777777" w:rsidR="00BA496A" w:rsidRDefault="00BA496A" w:rsidP="00545EAA">
            <w:pPr>
              <w:spacing w:before="60"/>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E32D3D">
              <w:rPr>
                <w:rFonts w:cs="Arial"/>
                <w:szCs w:val="22"/>
              </w:rPr>
            </w:r>
            <w:r w:rsidR="00E32D3D">
              <w:rPr>
                <w:rFonts w:cs="Arial"/>
                <w:szCs w:val="22"/>
              </w:rPr>
              <w:fldChar w:fldCharType="separate"/>
            </w:r>
            <w:r>
              <w:rPr>
                <w:rFonts w:cs="Arial"/>
                <w:szCs w:val="22"/>
              </w:rPr>
              <w:fldChar w:fldCharType="end"/>
            </w:r>
          </w:p>
        </w:tc>
        <w:tc>
          <w:tcPr>
            <w:tcW w:w="1797" w:type="dxa"/>
            <w:hideMark/>
          </w:tcPr>
          <w:p w14:paraId="0EAB3E50" w14:textId="77777777" w:rsidR="00BA496A" w:rsidRDefault="00BA496A" w:rsidP="00545EAA">
            <w:pPr>
              <w:spacing w:before="60"/>
              <w:rPr>
                <w:rFonts w:cs="Arial"/>
                <w:szCs w:val="22"/>
              </w:rPr>
            </w:pPr>
            <w:r>
              <w:rPr>
                <w:rFonts w:cs="Arial"/>
                <w:szCs w:val="22"/>
              </w:rPr>
              <w:t>Other</w:t>
            </w:r>
            <w:r>
              <w:rPr>
                <w:rFonts w:cs="Arial"/>
                <w:i/>
                <w:sz w:val="16"/>
                <w:szCs w:val="16"/>
              </w:rPr>
              <w:t xml:space="preserve"> (please specify)</w:t>
            </w:r>
            <w:r>
              <w:rPr>
                <w:rFonts w:cs="Arial"/>
                <w:sz w:val="16"/>
                <w:szCs w:val="16"/>
              </w:rPr>
              <w:t>:</w:t>
            </w:r>
          </w:p>
        </w:tc>
        <w:tc>
          <w:tcPr>
            <w:tcW w:w="2268" w:type="dxa"/>
            <w:tcBorders>
              <w:top w:val="nil"/>
              <w:left w:val="nil"/>
              <w:bottom w:val="single" w:sz="4" w:space="0" w:color="auto"/>
              <w:right w:val="nil"/>
            </w:tcBorders>
            <w:vAlign w:val="bottom"/>
            <w:hideMark/>
          </w:tcPr>
          <w:p w14:paraId="5A8239AF" w14:textId="77777777" w:rsidR="00BA496A" w:rsidRDefault="00BA496A" w:rsidP="00545EAA">
            <w:pPr>
              <w:spacing w:before="60"/>
              <w:ind w:left="-57"/>
              <w:rPr>
                <w:rFonts w:cs="Arial"/>
                <w:szCs w:val="22"/>
              </w:rPr>
            </w:pPr>
            <w:r>
              <w:rPr>
                <w:rFonts w:cs="Arial"/>
                <w:szCs w:val="22"/>
              </w:rPr>
              <w:fldChar w:fldCharType="begin">
                <w:ffData>
                  <w:name w:val="Text4"/>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14:paraId="02D8A0A3" w14:textId="77777777" w:rsidR="00BA496A" w:rsidRDefault="00BA496A" w:rsidP="00BA496A">
      <w:pPr>
        <w:pStyle w:val="Heading3"/>
      </w:pPr>
      <w:bookmarkStart w:id="109" w:name="_Toc19012003"/>
      <w:r>
        <w:t>Privacy</w:t>
      </w:r>
      <w:bookmarkEnd w:id="109"/>
    </w:p>
    <w:p w14:paraId="4B9744D0" w14:textId="77777777" w:rsidR="00BA496A" w:rsidRDefault="00BA496A" w:rsidP="00BA496A">
      <w:r>
        <w:t>We may publish submissions on the Ministry’s website. If you are submitting as an individual, we will automatically remove your personal details and any identifiable information.</w:t>
      </w:r>
    </w:p>
    <w:p w14:paraId="0537B0DE" w14:textId="77777777" w:rsidR="00BA496A" w:rsidRDefault="00BA496A" w:rsidP="00BA496A">
      <w:pPr>
        <w:spacing w:after="120"/>
      </w:pPr>
      <w:r>
        <w:t>If you do not want your submission published on the Ministry’s website, please tick this box:</w:t>
      </w:r>
    </w:p>
    <w:p w14:paraId="4488DBD6" w14:textId="77777777" w:rsidR="00BA496A" w:rsidRDefault="00BA496A" w:rsidP="00BA496A">
      <w:pPr>
        <w:tabs>
          <w:tab w:val="left" w:pos="426"/>
        </w:tabs>
      </w:pPr>
      <w:r>
        <w:fldChar w:fldCharType="begin">
          <w:ffData>
            <w:name w:val=""/>
            <w:enabled/>
            <w:calcOnExit w:val="0"/>
            <w:checkBox>
              <w:sizeAuto/>
              <w:default w:val="0"/>
            </w:checkBox>
          </w:ffData>
        </w:fldChar>
      </w:r>
      <w:r>
        <w:instrText xml:space="preserve"> FORMCHECKBOX </w:instrText>
      </w:r>
      <w:r w:rsidR="00E32D3D">
        <w:fldChar w:fldCharType="separate"/>
      </w:r>
      <w:r>
        <w:fldChar w:fldCharType="end"/>
      </w:r>
      <w:r>
        <w:tab/>
        <w:t>Do not publish this submission.</w:t>
      </w:r>
    </w:p>
    <w:p w14:paraId="51667A81" w14:textId="77777777" w:rsidR="00BA496A" w:rsidRDefault="00BA496A" w:rsidP="00BA496A">
      <w:pPr>
        <w:spacing w:after="120"/>
      </w:pPr>
      <w:r>
        <w:t>Your submission will be subject to requests made under the Official Information Act. If you want your personal details removed from your submission, please tick this box:</w:t>
      </w:r>
    </w:p>
    <w:p w14:paraId="637697EE" w14:textId="77777777" w:rsidR="00BA496A" w:rsidRDefault="00BA496A" w:rsidP="00BA496A">
      <w:pPr>
        <w:tabs>
          <w:tab w:val="left" w:pos="426"/>
        </w:tabs>
      </w:pPr>
      <w:r>
        <w:fldChar w:fldCharType="begin">
          <w:ffData>
            <w:name w:val="Check1"/>
            <w:enabled/>
            <w:calcOnExit w:val="0"/>
            <w:checkBox>
              <w:sizeAuto/>
              <w:default w:val="0"/>
            </w:checkBox>
          </w:ffData>
        </w:fldChar>
      </w:r>
      <w:r>
        <w:instrText xml:space="preserve"> FORMCHECKBOX </w:instrText>
      </w:r>
      <w:r w:rsidR="00E32D3D">
        <w:fldChar w:fldCharType="separate"/>
      </w:r>
      <w:r>
        <w:fldChar w:fldCharType="end"/>
      </w:r>
      <w:r>
        <w:tab/>
        <w:t>Remove my personal details from responses to Official Information Act requests.</w:t>
      </w:r>
    </w:p>
    <w:p w14:paraId="57AF62F8" w14:textId="77777777" w:rsidR="00BA496A" w:rsidRDefault="00BA496A" w:rsidP="00BA496A">
      <w:pPr>
        <w:pStyle w:val="Heading3"/>
      </w:pPr>
      <w:bookmarkStart w:id="110" w:name="_Toc459381950"/>
      <w:bookmarkStart w:id="111" w:name="_Toc19012004"/>
      <w:r>
        <w:t>Please return this form:</w:t>
      </w:r>
      <w:bookmarkEnd w:id="110"/>
      <w:bookmarkEnd w:id="111"/>
    </w:p>
    <w:p w14:paraId="7E74B84E" w14:textId="77777777" w:rsidR="00BA496A" w:rsidRDefault="00BA496A" w:rsidP="00BA496A">
      <w:pPr>
        <w:tabs>
          <w:tab w:val="left" w:pos="1276"/>
          <w:tab w:val="left" w:pos="1418"/>
        </w:tabs>
        <w:spacing w:before="60"/>
        <w:ind w:left="1276" w:hanging="1276"/>
        <w:rPr>
          <w:szCs w:val="22"/>
        </w:rPr>
      </w:pPr>
      <w:r>
        <w:rPr>
          <w:szCs w:val="22"/>
        </w:rPr>
        <w:t>By email to:</w:t>
      </w:r>
      <w:r>
        <w:rPr>
          <w:szCs w:val="22"/>
        </w:rPr>
        <w:tab/>
      </w:r>
      <w:r>
        <w:rPr>
          <w:rFonts w:eastAsia="MS Mincho"/>
        </w:rPr>
        <w:t>orsenquiries@health.govt.nz</w:t>
      </w:r>
      <w:r>
        <w:rPr>
          <w:rFonts w:eastAsia="MS Mincho"/>
          <w:bCs/>
          <w:szCs w:val="22"/>
          <w:lang w:eastAsia="en-AU"/>
        </w:rPr>
        <w:t xml:space="preserve"> </w:t>
      </w:r>
      <w:r>
        <w:rPr>
          <w:szCs w:val="22"/>
          <w:lang w:eastAsia="en-NZ"/>
        </w:rPr>
        <w:t>(including ‘veterinary radiation code’ in the subject line)</w:t>
      </w:r>
    </w:p>
    <w:p w14:paraId="5ECF7DF9" w14:textId="77777777" w:rsidR="00BA496A" w:rsidRDefault="00BA496A" w:rsidP="00BA496A">
      <w:pPr>
        <w:tabs>
          <w:tab w:val="left" w:pos="1276"/>
          <w:tab w:val="left" w:pos="1418"/>
        </w:tabs>
        <w:spacing w:before="60"/>
        <w:ind w:left="1276" w:hanging="1276"/>
        <w:rPr>
          <w:rFonts w:eastAsia="MS Mincho"/>
          <w:bCs/>
          <w:szCs w:val="22"/>
          <w:lang w:eastAsia="en-AU"/>
        </w:rPr>
      </w:pPr>
      <w:r>
        <w:rPr>
          <w:rFonts w:eastAsia="MS Mincho"/>
          <w:szCs w:val="22"/>
          <w:lang w:eastAsia="en-AU"/>
        </w:rPr>
        <w:t>By post to:</w:t>
      </w:r>
      <w:r>
        <w:rPr>
          <w:rFonts w:eastAsia="MS Mincho"/>
          <w:szCs w:val="22"/>
          <w:lang w:eastAsia="en-AU"/>
        </w:rPr>
        <w:tab/>
        <w:t>Office of Radiation Safety, PO Box 5013,</w:t>
      </w:r>
      <w:r>
        <w:rPr>
          <w:rFonts w:eastAsia="MS Mincho"/>
          <w:bCs/>
          <w:szCs w:val="22"/>
          <w:lang w:eastAsia="en-AU"/>
        </w:rPr>
        <w:t xml:space="preserve"> Wellington 6140.</w:t>
      </w:r>
    </w:p>
    <w:p w14:paraId="59209A30" w14:textId="77777777" w:rsidR="008061F3" w:rsidRPr="004E7C6F" w:rsidRDefault="000E0AC8" w:rsidP="000E0AC8">
      <w:pPr>
        <w:pStyle w:val="Heading1"/>
      </w:pPr>
      <w:r w:rsidRPr="004E7C6F">
        <w:lastRenderedPageBreak/>
        <w:t xml:space="preserve"> </w:t>
      </w:r>
      <w:bookmarkStart w:id="112" w:name="_Toc19012005"/>
      <w:r w:rsidR="008061F3" w:rsidRPr="004E7C6F">
        <w:t>Consultation questions</w:t>
      </w:r>
      <w:bookmarkEnd w:id="84"/>
      <w:bookmarkEnd w:id="112"/>
    </w:p>
    <w:p w14:paraId="52C81062" w14:textId="77777777" w:rsidR="008061F3" w:rsidRDefault="008061F3" w:rsidP="00586413">
      <w:r w:rsidRPr="008061F3">
        <w:t>The Office of Radiation Safety is seeking comments on the following.</w:t>
      </w:r>
    </w:p>
    <w:p w14:paraId="60295D7C" w14:textId="77777777" w:rsidR="008061F3" w:rsidRPr="000E0AC8" w:rsidRDefault="008061F3" w:rsidP="000E0AC8">
      <w:pPr>
        <w:pStyle w:val="Heading3"/>
      </w:pPr>
      <w:bookmarkStart w:id="113" w:name="_Toc459381952"/>
      <w:bookmarkStart w:id="114" w:name="_Toc17987334"/>
      <w:bookmarkStart w:id="115" w:name="_Toc19012006"/>
      <w:r w:rsidRPr="000E0AC8">
        <w:t>Scope</w:t>
      </w:r>
      <w:bookmarkEnd w:id="113"/>
      <w:bookmarkEnd w:id="114"/>
      <w:bookmarkEnd w:id="115"/>
    </w:p>
    <w:p w14:paraId="2DF44EBE" w14:textId="77777777" w:rsidR="008061F3" w:rsidRPr="008061F3" w:rsidRDefault="008061F3" w:rsidP="008061F3">
      <w:pPr>
        <w:ind w:left="567" w:hanging="567"/>
      </w:pPr>
      <w:r w:rsidRPr="008061F3">
        <w:t>1.</w:t>
      </w:r>
      <w:r w:rsidRPr="008061F3">
        <w:tab/>
        <w:t>Do you agree that the scope of this code is appropriate?</w:t>
      </w:r>
    </w:p>
    <w:p w14:paraId="107D89B2" w14:textId="77777777" w:rsidR="008061F3" w:rsidRPr="008061F3" w:rsidRDefault="008061F3" w:rsidP="008061F3">
      <w:pPr>
        <w:spacing w:before="60"/>
        <w:ind w:left="567"/>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E32D3D">
        <w:rPr>
          <w:rFonts w:ascii="Arial" w:hAnsi="Arial" w:cs="Arial"/>
          <w:sz w:val="24"/>
          <w:szCs w:val="24"/>
        </w:rPr>
      </w:r>
      <w:r w:rsidR="00E32D3D">
        <w:rPr>
          <w:rFonts w:ascii="Arial" w:hAnsi="Arial" w:cs="Arial"/>
          <w:sz w:val="24"/>
          <w:szCs w:val="24"/>
        </w:rPr>
        <w:fldChar w:fldCharType="separate"/>
      </w:r>
      <w:r w:rsidRPr="008061F3">
        <w:rPr>
          <w:rFonts w:ascii="Arial" w:hAnsi="Arial" w:cs="Arial"/>
          <w:sz w:val="24"/>
          <w:szCs w:val="24"/>
        </w:rPr>
        <w:fldChar w:fldCharType="end"/>
      </w:r>
      <w:r w:rsidRPr="008061F3">
        <w:tab/>
        <w:t>Yes</w:t>
      </w:r>
    </w:p>
    <w:p w14:paraId="3B182DC2" w14:textId="77777777" w:rsidR="008061F3" w:rsidRPr="008061F3" w:rsidRDefault="008061F3" w:rsidP="008061F3">
      <w:pPr>
        <w:spacing w:before="60" w:after="120"/>
        <w:ind w:left="567"/>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E32D3D">
        <w:rPr>
          <w:rFonts w:ascii="Arial" w:hAnsi="Arial" w:cs="Arial"/>
          <w:sz w:val="24"/>
          <w:szCs w:val="24"/>
        </w:rPr>
      </w:r>
      <w:r w:rsidR="00E32D3D">
        <w:rPr>
          <w:rFonts w:ascii="Arial" w:hAnsi="Arial" w:cs="Arial"/>
          <w:sz w:val="24"/>
          <w:szCs w:val="24"/>
        </w:rPr>
        <w:fldChar w:fldCharType="separate"/>
      </w:r>
      <w:r w:rsidRPr="008061F3">
        <w:rPr>
          <w:rFonts w:ascii="Arial" w:hAnsi="Arial" w:cs="Arial"/>
          <w:sz w:val="24"/>
          <w:szCs w:val="24"/>
        </w:rPr>
        <w:fldChar w:fldCharType="end"/>
      </w:r>
      <w:r w:rsidRPr="008061F3">
        <w:tab/>
        <w:t>No</w:t>
      </w:r>
    </w:p>
    <w:p w14:paraId="29A038E1" w14:textId="77777777" w:rsidR="008061F3" w:rsidRPr="008061F3" w:rsidRDefault="008061F3" w:rsidP="008061F3">
      <w:pPr>
        <w:spacing w:after="60"/>
        <w:ind w:left="567"/>
      </w:pPr>
      <w:r w:rsidRPr="008061F3">
        <w:t>If no, please provide alternative suggestions for the scope of this code.</w:t>
      </w:r>
    </w:p>
    <w:tbl>
      <w:tblPr>
        <w:tblStyle w:val="TableGrid"/>
        <w:tblW w:w="0" w:type="auto"/>
        <w:tblInd w:w="675" w:type="dxa"/>
        <w:tblLayout w:type="fixed"/>
        <w:tblLook w:val="04A0" w:firstRow="1" w:lastRow="0" w:firstColumn="1" w:lastColumn="0" w:noHBand="0" w:noVBand="1"/>
      </w:tblPr>
      <w:tblGrid>
        <w:gridCol w:w="7513"/>
      </w:tblGrid>
      <w:tr w:rsidR="008061F3" w:rsidRPr="008061F3" w14:paraId="229E1CA0" w14:textId="77777777" w:rsidTr="00586413">
        <w:trPr>
          <w:cantSplit/>
        </w:trPr>
        <w:tc>
          <w:tcPr>
            <w:tcW w:w="7513" w:type="dxa"/>
          </w:tcPr>
          <w:p w14:paraId="02B2DB92" w14:textId="77777777" w:rsidR="008061F3" w:rsidRPr="008061F3" w:rsidRDefault="008061F3" w:rsidP="008061F3">
            <w:pPr>
              <w:spacing w:before="120" w:after="120"/>
              <w:rPr>
                <w:sz w:val="18"/>
              </w:rPr>
            </w:pPr>
            <w:r w:rsidRPr="008061F3">
              <w:rPr>
                <w:sz w:val="18"/>
              </w:rPr>
              <w:fldChar w:fldCharType="begin">
                <w:ffData>
                  <w:name w:val="Text5"/>
                  <w:enabled/>
                  <w:calcOnExit w:val="0"/>
                  <w:textInput/>
                </w:ffData>
              </w:fldChar>
            </w:r>
            <w:r w:rsidRPr="008061F3">
              <w:rPr>
                <w:sz w:val="18"/>
              </w:rPr>
              <w:instrText xml:space="preserve"> FORMTEXT </w:instrText>
            </w:r>
            <w:r w:rsidRPr="008061F3">
              <w:rPr>
                <w:sz w:val="18"/>
              </w:rPr>
            </w:r>
            <w:r w:rsidRPr="008061F3">
              <w:rPr>
                <w:sz w:val="18"/>
              </w:rPr>
              <w:fldChar w:fldCharType="separate"/>
            </w:r>
            <w:r w:rsidRPr="008061F3">
              <w:rPr>
                <w:noProof/>
                <w:sz w:val="18"/>
              </w:rPr>
              <w:t> </w:t>
            </w:r>
            <w:r w:rsidRPr="008061F3">
              <w:rPr>
                <w:noProof/>
                <w:sz w:val="18"/>
              </w:rPr>
              <w:t> </w:t>
            </w:r>
            <w:r w:rsidRPr="008061F3">
              <w:rPr>
                <w:noProof/>
                <w:sz w:val="18"/>
              </w:rPr>
              <w:t> </w:t>
            </w:r>
            <w:r w:rsidRPr="008061F3">
              <w:rPr>
                <w:noProof/>
                <w:sz w:val="18"/>
              </w:rPr>
              <w:t> </w:t>
            </w:r>
            <w:r w:rsidRPr="008061F3">
              <w:rPr>
                <w:noProof/>
                <w:sz w:val="18"/>
              </w:rPr>
              <w:t> </w:t>
            </w:r>
            <w:r w:rsidRPr="008061F3">
              <w:rPr>
                <w:sz w:val="18"/>
              </w:rPr>
              <w:fldChar w:fldCharType="end"/>
            </w:r>
          </w:p>
        </w:tc>
      </w:tr>
    </w:tbl>
    <w:p w14:paraId="26BCDC87" w14:textId="77777777" w:rsidR="008061F3" w:rsidRPr="008061F3" w:rsidRDefault="008061F3" w:rsidP="000E0AC8">
      <w:pPr>
        <w:pStyle w:val="Heading3"/>
      </w:pPr>
      <w:bookmarkStart w:id="116" w:name="_Toc459381953"/>
      <w:bookmarkStart w:id="117" w:name="_Toc17987335"/>
      <w:bookmarkStart w:id="118" w:name="_Toc19012007"/>
      <w:r w:rsidRPr="008061F3">
        <w:t>Roles and responsibilities</w:t>
      </w:r>
      <w:bookmarkEnd w:id="116"/>
      <w:bookmarkEnd w:id="117"/>
      <w:bookmarkEnd w:id="118"/>
    </w:p>
    <w:p w14:paraId="3664EC94" w14:textId="77777777" w:rsidR="008061F3" w:rsidRPr="008061F3" w:rsidRDefault="008061F3" w:rsidP="008061F3">
      <w:pPr>
        <w:ind w:left="567" w:hanging="567"/>
      </w:pPr>
      <w:r w:rsidRPr="008061F3">
        <w:t>2.</w:t>
      </w:r>
      <w:r w:rsidRPr="008061F3">
        <w:tab/>
        <w:t>Are the roles and responsibilities of key parties adequately described?</w:t>
      </w:r>
    </w:p>
    <w:p w14:paraId="58D4B2D2" w14:textId="77777777" w:rsidR="008061F3" w:rsidRPr="008061F3" w:rsidRDefault="008061F3" w:rsidP="008061F3">
      <w:pPr>
        <w:spacing w:before="40"/>
        <w:ind w:left="567"/>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E32D3D">
        <w:rPr>
          <w:rFonts w:ascii="Arial" w:hAnsi="Arial" w:cs="Arial"/>
          <w:sz w:val="24"/>
          <w:szCs w:val="24"/>
        </w:rPr>
      </w:r>
      <w:r w:rsidR="00E32D3D">
        <w:rPr>
          <w:rFonts w:ascii="Arial" w:hAnsi="Arial" w:cs="Arial"/>
          <w:sz w:val="24"/>
          <w:szCs w:val="24"/>
        </w:rPr>
        <w:fldChar w:fldCharType="separate"/>
      </w:r>
      <w:r w:rsidRPr="008061F3">
        <w:rPr>
          <w:rFonts w:ascii="Arial" w:hAnsi="Arial" w:cs="Arial"/>
          <w:sz w:val="24"/>
          <w:szCs w:val="24"/>
        </w:rPr>
        <w:fldChar w:fldCharType="end"/>
      </w:r>
      <w:r w:rsidRPr="008061F3">
        <w:tab/>
        <w:t>Yes</w:t>
      </w:r>
    </w:p>
    <w:p w14:paraId="72DCFFF2" w14:textId="77777777" w:rsidR="008061F3" w:rsidRPr="008061F3" w:rsidRDefault="008061F3" w:rsidP="008061F3">
      <w:pPr>
        <w:spacing w:before="40" w:after="120"/>
        <w:ind w:left="567"/>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E32D3D">
        <w:rPr>
          <w:rFonts w:ascii="Arial" w:hAnsi="Arial" w:cs="Arial"/>
          <w:sz w:val="24"/>
          <w:szCs w:val="24"/>
        </w:rPr>
      </w:r>
      <w:r w:rsidR="00E32D3D">
        <w:rPr>
          <w:rFonts w:ascii="Arial" w:hAnsi="Arial" w:cs="Arial"/>
          <w:sz w:val="24"/>
          <w:szCs w:val="24"/>
        </w:rPr>
        <w:fldChar w:fldCharType="separate"/>
      </w:r>
      <w:r w:rsidRPr="008061F3">
        <w:rPr>
          <w:rFonts w:ascii="Arial" w:hAnsi="Arial" w:cs="Arial"/>
          <w:sz w:val="24"/>
          <w:szCs w:val="24"/>
        </w:rPr>
        <w:fldChar w:fldCharType="end"/>
      </w:r>
      <w:r w:rsidRPr="008061F3">
        <w:tab/>
        <w:t>No</w:t>
      </w:r>
    </w:p>
    <w:p w14:paraId="2353E911" w14:textId="77777777" w:rsidR="008061F3" w:rsidRPr="008061F3" w:rsidRDefault="008061F3" w:rsidP="008061F3">
      <w:pPr>
        <w:spacing w:after="60"/>
        <w:ind w:left="567"/>
      </w:pPr>
      <w:r w:rsidRPr="008061F3">
        <w:t>If no, please provide details of parties that should/should not be included and any changes that should be made to the descriptions.</w:t>
      </w:r>
    </w:p>
    <w:tbl>
      <w:tblPr>
        <w:tblStyle w:val="TableGrid"/>
        <w:tblW w:w="0" w:type="auto"/>
        <w:tblInd w:w="675" w:type="dxa"/>
        <w:tblLayout w:type="fixed"/>
        <w:tblLook w:val="04A0" w:firstRow="1" w:lastRow="0" w:firstColumn="1" w:lastColumn="0" w:noHBand="0" w:noVBand="1"/>
      </w:tblPr>
      <w:tblGrid>
        <w:gridCol w:w="7513"/>
      </w:tblGrid>
      <w:tr w:rsidR="008061F3" w:rsidRPr="008061F3" w14:paraId="3CE1CA75" w14:textId="77777777" w:rsidTr="00586413">
        <w:trPr>
          <w:cantSplit/>
        </w:trPr>
        <w:tc>
          <w:tcPr>
            <w:tcW w:w="7513" w:type="dxa"/>
          </w:tcPr>
          <w:p w14:paraId="6520F848" w14:textId="77777777" w:rsidR="008061F3" w:rsidRPr="008061F3" w:rsidRDefault="008061F3" w:rsidP="008061F3">
            <w:pPr>
              <w:spacing w:before="120" w:after="120"/>
              <w:rPr>
                <w:sz w:val="18"/>
              </w:rPr>
            </w:pPr>
            <w:r w:rsidRPr="008061F3">
              <w:rPr>
                <w:sz w:val="18"/>
              </w:rPr>
              <w:fldChar w:fldCharType="begin">
                <w:ffData>
                  <w:name w:val="Text5"/>
                  <w:enabled/>
                  <w:calcOnExit w:val="0"/>
                  <w:textInput/>
                </w:ffData>
              </w:fldChar>
            </w:r>
            <w:r w:rsidRPr="008061F3">
              <w:rPr>
                <w:sz w:val="18"/>
              </w:rPr>
              <w:instrText xml:space="preserve"> FORMTEXT </w:instrText>
            </w:r>
            <w:r w:rsidRPr="008061F3">
              <w:rPr>
                <w:sz w:val="18"/>
              </w:rPr>
            </w:r>
            <w:r w:rsidRPr="008061F3">
              <w:rPr>
                <w:sz w:val="18"/>
              </w:rPr>
              <w:fldChar w:fldCharType="separate"/>
            </w:r>
            <w:r w:rsidRPr="008061F3">
              <w:rPr>
                <w:noProof/>
                <w:sz w:val="18"/>
              </w:rPr>
              <w:t> </w:t>
            </w:r>
            <w:r w:rsidRPr="008061F3">
              <w:rPr>
                <w:noProof/>
                <w:sz w:val="18"/>
              </w:rPr>
              <w:t> </w:t>
            </w:r>
            <w:r w:rsidRPr="008061F3">
              <w:rPr>
                <w:noProof/>
                <w:sz w:val="18"/>
              </w:rPr>
              <w:t> </w:t>
            </w:r>
            <w:r w:rsidRPr="008061F3">
              <w:rPr>
                <w:noProof/>
                <w:sz w:val="18"/>
              </w:rPr>
              <w:t> </w:t>
            </w:r>
            <w:r w:rsidRPr="008061F3">
              <w:rPr>
                <w:noProof/>
                <w:sz w:val="18"/>
              </w:rPr>
              <w:t> </w:t>
            </w:r>
            <w:r w:rsidRPr="008061F3">
              <w:rPr>
                <w:sz w:val="18"/>
              </w:rPr>
              <w:fldChar w:fldCharType="end"/>
            </w:r>
          </w:p>
        </w:tc>
      </w:tr>
    </w:tbl>
    <w:p w14:paraId="3D20BE59" w14:textId="77777777" w:rsidR="008061F3" w:rsidRPr="008061F3" w:rsidRDefault="008061F3" w:rsidP="000E0AC8">
      <w:pPr>
        <w:pStyle w:val="Heading3"/>
      </w:pPr>
      <w:bookmarkStart w:id="119" w:name="_Toc459381954"/>
      <w:bookmarkStart w:id="120" w:name="_Toc17987336"/>
      <w:bookmarkStart w:id="121" w:name="_Toc19012008"/>
      <w:r w:rsidRPr="008061F3">
        <w:t>Definitions</w:t>
      </w:r>
      <w:bookmarkEnd w:id="119"/>
      <w:bookmarkEnd w:id="120"/>
      <w:bookmarkEnd w:id="121"/>
    </w:p>
    <w:p w14:paraId="2C333FFD" w14:textId="77777777" w:rsidR="008061F3" w:rsidRPr="008061F3" w:rsidRDefault="008061F3" w:rsidP="008061F3">
      <w:pPr>
        <w:ind w:left="567" w:hanging="567"/>
      </w:pPr>
      <w:r w:rsidRPr="008061F3">
        <w:t>3.</w:t>
      </w:r>
      <w:r w:rsidRPr="008061F3">
        <w:tab/>
        <w:t>Are the definitions appropriate and comprehensive?</w:t>
      </w:r>
    </w:p>
    <w:p w14:paraId="452A96B7" w14:textId="77777777" w:rsidR="008061F3" w:rsidRPr="008061F3" w:rsidRDefault="008061F3" w:rsidP="008061F3">
      <w:pPr>
        <w:spacing w:before="40"/>
        <w:ind w:left="567"/>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E32D3D">
        <w:rPr>
          <w:rFonts w:ascii="Arial" w:hAnsi="Arial" w:cs="Arial"/>
          <w:sz w:val="24"/>
          <w:szCs w:val="24"/>
        </w:rPr>
      </w:r>
      <w:r w:rsidR="00E32D3D">
        <w:rPr>
          <w:rFonts w:ascii="Arial" w:hAnsi="Arial" w:cs="Arial"/>
          <w:sz w:val="24"/>
          <w:szCs w:val="24"/>
        </w:rPr>
        <w:fldChar w:fldCharType="separate"/>
      </w:r>
      <w:r w:rsidRPr="008061F3">
        <w:rPr>
          <w:rFonts w:ascii="Arial" w:hAnsi="Arial" w:cs="Arial"/>
          <w:sz w:val="24"/>
          <w:szCs w:val="24"/>
        </w:rPr>
        <w:fldChar w:fldCharType="end"/>
      </w:r>
      <w:r w:rsidRPr="008061F3">
        <w:tab/>
        <w:t>Yes</w:t>
      </w:r>
    </w:p>
    <w:p w14:paraId="0DE4C11A" w14:textId="77777777" w:rsidR="008061F3" w:rsidRPr="008061F3" w:rsidRDefault="008061F3" w:rsidP="008061F3">
      <w:pPr>
        <w:spacing w:before="40" w:after="120"/>
        <w:ind w:left="567"/>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E32D3D">
        <w:rPr>
          <w:rFonts w:ascii="Arial" w:hAnsi="Arial" w:cs="Arial"/>
          <w:sz w:val="24"/>
          <w:szCs w:val="24"/>
        </w:rPr>
      </w:r>
      <w:r w:rsidR="00E32D3D">
        <w:rPr>
          <w:rFonts w:ascii="Arial" w:hAnsi="Arial" w:cs="Arial"/>
          <w:sz w:val="24"/>
          <w:szCs w:val="24"/>
        </w:rPr>
        <w:fldChar w:fldCharType="separate"/>
      </w:r>
      <w:r w:rsidRPr="008061F3">
        <w:rPr>
          <w:rFonts w:ascii="Arial" w:hAnsi="Arial" w:cs="Arial"/>
          <w:sz w:val="24"/>
          <w:szCs w:val="24"/>
        </w:rPr>
        <w:fldChar w:fldCharType="end"/>
      </w:r>
      <w:r w:rsidRPr="008061F3">
        <w:tab/>
        <w:t>No</w:t>
      </w:r>
    </w:p>
    <w:p w14:paraId="1BD0B506" w14:textId="77777777" w:rsidR="008061F3" w:rsidRPr="008061F3" w:rsidRDefault="008061F3" w:rsidP="008061F3">
      <w:pPr>
        <w:spacing w:after="60"/>
        <w:ind w:left="567"/>
      </w:pPr>
      <w:r w:rsidRPr="008061F3">
        <w:t>If no, please provide suggestions for any new terms to be defined or changes to existing definitions.</w:t>
      </w:r>
    </w:p>
    <w:tbl>
      <w:tblPr>
        <w:tblStyle w:val="TableGrid"/>
        <w:tblW w:w="0" w:type="auto"/>
        <w:tblInd w:w="675" w:type="dxa"/>
        <w:tblLayout w:type="fixed"/>
        <w:tblLook w:val="04A0" w:firstRow="1" w:lastRow="0" w:firstColumn="1" w:lastColumn="0" w:noHBand="0" w:noVBand="1"/>
      </w:tblPr>
      <w:tblGrid>
        <w:gridCol w:w="7513"/>
      </w:tblGrid>
      <w:tr w:rsidR="008061F3" w:rsidRPr="008061F3" w14:paraId="6EC9A87B" w14:textId="77777777" w:rsidTr="00586413">
        <w:trPr>
          <w:cantSplit/>
        </w:trPr>
        <w:tc>
          <w:tcPr>
            <w:tcW w:w="7513" w:type="dxa"/>
          </w:tcPr>
          <w:p w14:paraId="30BD71F6" w14:textId="77777777" w:rsidR="008061F3" w:rsidRPr="008061F3" w:rsidRDefault="008061F3" w:rsidP="008061F3">
            <w:pPr>
              <w:spacing w:before="120" w:after="120"/>
              <w:rPr>
                <w:sz w:val="18"/>
              </w:rPr>
            </w:pPr>
            <w:r w:rsidRPr="008061F3">
              <w:rPr>
                <w:sz w:val="18"/>
              </w:rPr>
              <w:fldChar w:fldCharType="begin">
                <w:ffData>
                  <w:name w:val="Text5"/>
                  <w:enabled/>
                  <w:calcOnExit w:val="0"/>
                  <w:textInput/>
                </w:ffData>
              </w:fldChar>
            </w:r>
            <w:r w:rsidRPr="008061F3">
              <w:rPr>
                <w:sz w:val="18"/>
              </w:rPr>
              <w:instrText xml:space="preserve"> FORMTEXT </w:instrText>
            </w:r>
            <w:r w:rsidRPr="008061F3">
              <w:rPr>
                <w:sz w:val="18"/>
              </w:rPr>
            </w:r>
            <w:r w:rsidRPr="008061F3">
              <w:rPr>
                <w:sz w:val="18"/>
              </w:rPr>
              <w:fldChar w:fldCharType="separate"/>
            </w:r>
            <w:r w:rsidRPr="008061F3">
              <w:rPr>
                <w:noProof/>
                <w:sz w:val="18"/>
              </w:rPr>
              <w:t> </w:t>
            </w:r>
            <w:r w:rsidRPr="008061F3">
              <w:rPr>
                <w:noProof/>
                <w:sz w:val="18"/>
              </w:rPr>
              <w:t> </w:t>
            </w:r>
            <w:r w:rsidRPr="008061F3">
              <w:rPr>
                <w:noProof/>
                <w:sz w:val="18"/>
              </w:rPr>
              <w:t> </w:t>
            </w:r>
            <w:r w:rsidRPr="008061F3">
              <w:rPr>
                <w:noProof/>
                <w:sz w:val="18"/>
              </w:rPr>
              <w:t> </w:t>
            </w:r>
            <w:r w:rsidRPr="008061F3">
              <w:rPr>
                <w:noProof/>
                <w:sz w:val="18"/>
              </w:rPr>
              <w:t> </w:t>
            </w:r>
            <w:r w:rsidRPr="008061F3">
              <w:rPr>
                <w:sz w:val="18"/>
              </w:rPr>
              <w:fldChar w:fldCharType="end"/>
            </w:r>
          </w:p>
        </w:tc>
      </w:tr>
    </w:tbl>
    <w:p w14:paraId="495166C7" w14:textId="77777777" w:rsidR="008061F3" w:rsidRPr="008061F3" w:rsidRDefault="008061F3" w:rsidP="000E0AC8">
      <w:pPr>
        <w:pStyle w:val="Heading3"/>
      </w:pPr>
      <w:bookmarkStart w:id="122" w:name="_Toc459381955"/>
      <w:bookmarkStart w:id="123" w:name="_Toc17987337"/>
      <w:bookmarkStart w:id="124" w:name="_Toc19012009"/>
      <w:r w:rsidRPr="008061F3">
        <w:t>Managing entity obligations</w:t>
      </w:r>
      <w:bookmarkEnd w:id="122"/>
      <w:bookmarkEnd w:id="123"/>
      <w:bookmarkEnd w:id="124"/>
    </w:p>
    <w:p w14:paraId="52E0AFF1" w14:textId="77777777" w:rsidR="008061F3" w:rsidRPr="008061F3" w:rsidRDefault="008061F3" w:rsidP="008061F3">
      <w:pPr>
        <w:ind w:left="567" w:hanging="567"/>
      </w:pPr>
      <w:r w:rsidRPr="008061F3">
        <w:t>4.</w:t>
      </w:r>
      <w:r w:rsidRPr="008061F3">
        <w:tab/>
        <w:t>a.</w:t>
      </w:r>
      <w:r w:rsidRPr="008061F3">
        <w:tab/>
        <w:t>Are the subheadings within the ‘Managing entity’ section appropriate?</w:t>
      </w:r>
    </w:p>
    <w:p w14:paraId="10CA8D9D" w14:textId="77777777" w:rsidR="008061F3" w:rsidRPr="008061F3" w:rsidRDefault="008061F3" w:rsidP="008061F3">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E32D3D">
        <w:rPr>
          <w:rFonts w:ascii="Arial" w:hAnsi="Arial" w:cs="Arial"/>
          <w:sz w:val="24"/>
          <w:szCs w:val="24"/>
        </w:rPr>
      </w:r>
      <w:r w:rsidR="00E32D3D">
        <w:rPr>
          <w:rFonts w:ascii="Arial" w:hAnsi="Arial" w:cs="Arial"/>
          <w:sz w:val="24"/>
          <w:szCs w:val="24"/>
        </w:rPr>
        <w:fldChar w:fldCharType="separate"/>
      </w:r>
      <w:r w:rsidRPr="008061F3">
        <w:rPr>
          <w:rFonts w:ascii="Arial" w:hAnsi="Arial" w:cs="Arial"/>
          <w:sz w:val="24"/>
          <w:szCs w:val="24"/>
        </w:rPr>
        <w:fldChar w:fldCharType="end"/>
      </w:r>
      <w:r w:rsidRPr="008061F3">
        <w:tab/>
        <w:t>Yes</w:t>
      </w:r>
    </w:p>
    <w:p w14:paraId="45A78A70" w14:textId="77777777" w:rsidR="008061F3" w:rsidRPr="008061F3" w:rsidRDefault="008061F3" w:rsidP="008061F3">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E32D3D">
        <w:rPr>
          <w:rFonts w:ascii="Arial" w:hAnsi="Arial" w:cs="Arial"/>
          <w:sz w:val="24"/>
          <w:szCs w:val="24"/>
        </w:rPr>
      </w:r>
      <w:r w:rsidR="00E32D3D">
        <w:rPr>
          <w:rFonts w:ascii="Arial" w:hAnsi="Arial" w:cs="Arial"/>
          <w:sz w:val="24"/>
          <w:szCs w:val="24"/>
        </w:rPr>
        <w:fldChar w:fldCharType="separate"/>
      </w:r>
      <w:r w:rsidRPr="008061F3">
        <w:rPr>
          <w:rFonts w:ascii="Arial" w:hAnsi="Arial" w:cs="Arial"/>
          <w:sz w:val="24"/>
          <w:szCs w:val="24"/>
        </w:rPr>
        <w:fldChar w:fldCharType="end"/>
      </w:r>
      <w:r w:rsidRPr="008061F3">
        <w:tab/>
        <w:t>No</w:t>
      </w:r>
    </w:p>
    <w:p w14:paraId="4776D2B0" w14:textId="77777777" w:rsidR="008061F3" w:rsidRPr="008061F3" w:rsidRDefault="008061F3" w:rsidP="008061F3">
      <w:pPr>
        <w:ind w:left="1134" w:hanging="567"/>
      </w:pPr>
      <w:r w:rsidRPr="008061F3">
        <w:t>b.</w:t>
      </w:r>
      <w:r w:rsidRPr="008061F3">
        <w:tab/>
        <w:t>Are there other changes you think are necessary to the obligations of the managing entity?</w:t>
      </w:r>
    </w:p>
    <w:p w14:paraId="347D8846" w14:textId="77777777" w:rsidR="008061F3" w:rsidRPr="008061F3" w:rsidRDefault="008061F3" w:rsidP="008061F3">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E32D3D">
        <w:rPr>
          <w:rFonts w:ascii="Arial" w:hAnsi="Arial" w:cs="Arial"/>
          <w:sz w:val="24"/>
          <w:szCs w:val="24"/>
        </w:rPr>
      </w:r>
      <w:r w:rsidR="00E32D3D">
        <w:rPr>
          <w:rFonts w:ascii="Arial" w:hAnsi="Arial" w:cs="Arial"/>
          <w:sz w:val="24"/>
          <w:szCs w:val="24"/>
        </w:rPr>
        <w:fldChar w:fldCharType="separate"/>
      </w:r>
      <w:r w:rsidRPr="008061F3">
        <w:rPr>
          <w:rFonts w:ascii="Arial" w:hAnsi="Arial" w:cs="Arial"/>
          <w:sz w:val="24"/>
          <w:szCs w:val="24"/>
        </w:rPr>
        <w:fldChar w:fldCharType="end"/>
      </w:r>
      <w:r w:rsidRPr="008061F3">
        <w:tab/>
        <w:t>Yes</w:t>
      </w:r>
    </w:p>
    <w:p w14:paraId="4EE1B334" w14:textId="77777777" w:rsidR="008061F3" w:rsidRPr="008061F3" w:rsidRDefault="008061F3" w:rsidP="008061F3">
      <w:pPr>
        <w:spacing w:before="40" w:after="120"/>
        <w:ind w:left="1134"/>
      </w:pPr>
      <w:r w:rsidRPr="008061F3">
        <w:rPr>
          <w:rFonts w:ascii="Arial" w:hAnsi="Arial" w:cs="Arial"/>
          <w:sz w:val="24"/>
          <w:szCs w:val="24"/>
        </w:rPr>
        <w:lastRenderedPageBreak/>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E32D3D">
        <w:rPr>
          <w:rFonts w:ascii="Arial" w:hAnsi="Arial" w:cs="Arial"/>
          <w:sz w:val="24"/>
          <w:szCs w:val="24"/>
        </w:rPr>
      </w:r>
      <w:r w:rsidR="00E32D3D">
        <w:rPr>
          <w:rFonts w:ascii="Arial" w:hAnsi="Arial" w:cs="Arial"/>
          <w:sz w:val="24"/>
          <w:szCs w:val="24"/>
        </w:rPr>
        <w:fldChar w:fldCharType="separate"/>
      </w:r>
      <w:r w:rsidRPr="008061F3">
        <w:rPr>
          <w:rFonts w:ascii="Arial" w:hAnsi="Arial" w:cs="Arial"/>
          <w:sz w:val="24"/>
          <w:szCs w:val="24"/>
        </w:rPr>
        <w:fldChar w:fldCharType="end"/>
      </w:r>
      <w:r w:rsidRPr="008061F3">
        <w:tab/>
        <w:t>No</w:t>
      </w:r>
    </w:p>
    <w:p w14:paraId="43A4C08F" w14:textId="77777777" w:rsidR="008061F3" w:rsidRPr="008061F3" w:rsidRDefault="008061F3" w:rsidP="008061F3">
      <w:pPr>
        <w:spacing w:after="60"/>
        <w:ind w:left="567"/>
      </w:pPr>
      <w:r w:rsidRPr="008061F3">
        <w:t>Please provide any comments below.</w:t>
      </w:r>
    </w:p>
    <w:tbl>
      <w:tblPr>
        <w:tblStyle w:val="TableGrid"/>
        <w:tblW w:w="0" w:type="auto"/>
        <w:tblInd w:w="1242" w:type="dxa"/>
        <w:tblLayout w:type="fixed"/>
        <w:tblLook w:val="04A0" w:firstRow="1" w:lastRow="0" w:firstColumn="1" w:lastColumn="0" w:noHBand="0" w:noVBand="1"/>
      </w:tblPr>
      <w:tblGrid>
        <w:gridCol w:w="6946"/>
      </w:tblGrid>
      <w:tr w:rsidR="008061F3" w:rsidRPr="008061F3" w14:paraId="0CE46F4E" w14:textId="77777777" w:rsidTr="00586413">
        <w:trPr>
          <w:cantSplit/>
        </w:trPr>
        <w:tc>
          <w:tcPr>
            <w:tcW w:w="6946" w:type="dxa"/>
          </w:tcPr>
          <w:p w14:paraId="227C12A8" w14:textId="77777777" w:rsidR="008061F3" w:rsidRPr="008061F3" w:rsidRDefault="008061F3" w:rsidP="008061F3">
            <w:pPr>
              <w:spacing w:before="120" w:after="120"/>
              <w:rPr>
                <w:sz w:val="18"/>
              </w:rPr>
            </w:pPr>
            <w:r w:rsidRPr="008061F3">
              <w:rPr>
                <w:sz w:val="18"/>
              </w:rPr>
              <w:fldChar w:fldCharType="begin">
                <w:ffData>
                  <w:name w:val="Text5"/>
                  <w:enabled/>
                  <w:calcOnExit w:val="0"/>
                  <w:textInput/>
                </w:ffData>
              </w:fldChar>
            </w:r>
            <w:r w:rsidRPr="008061F3">
              <w:rPr>
                <w:sz w:val="18"/>
              </w:rPr>
              <w:instrText xml:space="preserve"> FORMTEXT </w:instrText>
            </w:r>
            <w:r w:rsidRPr="008061F3">
              <w:rPr>
                <w:sz w:val="18"/>
              </w:rPr>
            </w:r>
            <w:r w:rsidRPr="008061F3">
              <w:rPr>
                <w:sz w:val="18"/>
              </w:rPr>
              <w:fldChar w:fldCharType="separate"/>
            </w:r>
            <w:r w:rsidRPr="008061F3">
              <w:rPr>
                <w:noProof/>
                <w:sz w:val="18"/>
              </w:rPr>
              <w:t> </w:t>
            </w:r>
            <w:r w:rsidRPr="008061F3">
              <w:rPr>
                <w:noProof/>
                <w:sz w:val="18"/>
              </w:rPr>
              <w:t> </w:t>
            </w:r>
            <w:r w:rsidRPr="008061F3">
              <w:rPr>
                <w:noProof/>
                <w:sz w:val="18"/>
              </w:rPr>
              <w:t> </w:t>
            </w:r>
            <w:r w:rsidRPr="008061F3">
              <w:rPr>
                <w:noProof/>
                <w:sz w:val="18"/>
              </w:rPr>
              <w:t> </w:t>
            </w:r>
            <w:r w:rsidRPr="008061F3">
              <w:rPr>
                <w:noProof/>
                <w:sz w:val="18"/>
              </w:rPr>
              <w:t> </w:t>
            </w:r>
            <w:r w:rsidRPr="008061F3">
              <w:rPr>
                <w:sz w:val="18"/>
              </w:rPr>
              <w:fldChar w:fldCharType="end"/>
            </w:r>
          </w:p>
        </w:tc>
      </w:tr>
    </w:tbl>
    <w:p w14:paraId="328EC69F" w14:textId="77777777" w:rsidR="008061F3" w:rsidRPr="008061F3" w:rsidRDefault="008061F3" w:rsidP="000E0AC8">
      <w:pPr>
        <w:pStyle w:val="Heading3"/>
      </w:pPr>
      <w:bookmarkStart w:id="125" w:name="_Toc459381957"/>
      <w:bookmarkStart w:id="126" w:name="_Toc17987338"/>
      <w:bookmarkStart w:id="127" w:name="_Toc19012010"/>
      <w:r w:rsidRPr="008061F3">
        <w:t>Other parties</w:t>
      </w:r>
      <w:bookmarkEnd w:id="125"/>
      <w:bookmarkEnd w:id="126"/>
      <w:bookmarkEnd w:id="127"/>
    </w:p>
    <w:p w14:paraId="2A669FF3" w14:textId="77777777" w:rsidR="008061F3" w:rsidRPr="008061F3" w:rsidRDefault="008061F3" w:rsidP="008061F3">
      <w:pPr>
        <w:ind w:left="567" w:hanging="567"/>
      </w:pPr>
      <w:r w:rsidRPr="008061F3">
        <w:t>5.</w:t>
      </w:r>
      <w:r w:rsidRPr="008061F3">
        <w:tab/>
        <w:t>a.</w:t>
      </w:r>
      <w:r w:rsidRPr="008061F3">
        <w:tab/>
        <w:t>Are there other parties who should have defined responsibilities?</w:t>
      </w:r>
    </w:p>
    <w:p w14:paraId="3E12ED1E" w14:textId="77777777" w:rsidR="008061F3" w:rsidRPr="008061F3" w:rsidRDefault="008061F3" w:rsidP="008061F3">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E32D3D">
        <w:rPr>
          <w:rFonts w:ascii="Arial" w:hAnsi="Arial" w:cs="Arial"/>
          <w:sz w:val="24"/>
          <w:szCs w:val="24"/>
        </w:rPr>
      </w:r>
      <w:r w:rsidR="00E32D3D">
        <w:rPr>
          <w:rFonts w:ascii="Arial" w:hAnsi="Arial" w:cs="Arial"/>
          <w:sz w:val="24"/>
          <w:szCs w:val="24"/>
        </w:rPr>
        <w:fldChar w:fldCharType="separate"/>
      </w:r>
      <w:r w:rsidRPr="008061F3">
        <w:rPr>
          <w:rFonts w:ascii="Arial" w:hAnsi="Arial" w:cs="Arial"/>
          <w:sz w:val="24"/>
          <w:szCs w:val="24"/>
        </w:rPr>
        <w:fldChar w:fldCharType="end"/>
      </w:r>
      <w:r w:rsidRPr="008061F3">
        <w:tab/>
        <w:t>Yes</w:t>
      </w:r>
    </w:p>
    <w:p w14:paraId="771F6871" w14:textId="77777777" w:rsidR="008061F3" w:rsidRPr="008061F3" w:rsidRDefault="008061F3" w:rsidP="008061F3">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E32D3D">
        <w:rPr>
          <w:rFonts w:ascii="Arial" w:hAnsi="Arial" w:cs="Arial"/>
          <w:sz w:val="24"/>
          <w:szCs w:val="24"/>
        </w:rPr>
      </w:r>
      <w:r w:rsidR="00E32D3D">
        <w:rPr>
          <w:rFonts w:ascii="Arial" w:hAnsi="Arial" w:cs="Arial"/>
          <w:sz w:val="24"/>
          <w:szCs w:val="24"/>
        </w:rPr>
        <w:fldChar w:fldCharType="separate"/>
      </w:r>
      <w:r w:rsidRPr="008061F3">
        <w:rPr>
          <w:rFonts w:ascii="Arial" w:hAnsi="Arial" w:cs="Arial"/>
          <w:sz w:val="24"/>
          <w:szCs w:val="24"/>
        </w:rPr>
        <w:fldChar w:fldCharType="end"/>
      </w:r>
      <w:r w:rsidRPr="008061F3">
        <w:tab/>
        <w:t>No</w:t>
      </w:r>
    </w:p>
    <w:p w14:paraId="0AF6C15F" w14:textId="77777777" w:rsidR="008061F3" w:rsidRPr="008061F3" w:rsidRDefault="008061F3" w:rsidP="008061F3">
      <w:pPr>
        <w:ind w:left="1134" w:hanging="567"/>
      </w:pPr>
      <w:r w:rsidRPr="008061F3">
        <w:t>b.</w:t>
      </w:r>
      <w:r w:rsidRPr="008061F3">
        <w:tab/>
        <w:t>Are there other changes you think are necessary to the obligations of other parties?</w:t>
      </w:r>
    </w:p>
    <w:p w14:paraId="376518FA" w14:textId="77777777" w:rsidR="008061F3" w:rsidRPr="008061F3" w:rsidRDefault="008061F3" w:rsidP="008061F3">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E32D3D">
        <w:rPr>
          <w:rFonts w:ascii="Arial" w:hAnsi="Arial" w:cs="Arial"/>
          <w:sz w:val="24"/>
          <w:szCs w:val="24"/>
        </w:rPr>
      </w:r>
      <w:r w:rsidR="00E32D3D">
        <w:rPr>
          <w:rFonts w:ascii="Arial" w:hAnsi="Arial" w:cs="Arial"/>
          <w:sz w:val="24"/>
          <w:szCs w:val="24"/>
        </w:rPr>
        <w:fldChar w:fldCharType="separate"/>
      </w:r>
      <w:r w:rsidRPr="008061F3">
        <w:rPr>
          <w:rFonts w:ascii="Arial" w:hAnsi="Arial" w:cs="Arial"/>
          <w:sz w:val="24"/>
          <w:szCs w:val="24"/>
        </w:rPr>
        <w:fldChar w:fldCharType="end"/>
      </w:r>
      <w:r w:rsidRPr="008061F3">
        <w:tab/>
        <w:t>Yes</w:t>
      </w:r>
    </w:p>
    <w:p w14:paraId="3C7C02E4" w14:textId="77777777" w:rsidR="008061F3" w:rsidRPr="008061F3" w:rsidRDefault="008061F3" w:rsidP="008061F3">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E32D3D">
        <w:rPr>
          <w:rFonts w:ascii="Arial" w:hAnsi="Arial" w:cs="Arial"/>
          <w:sz w:val="24"/>
          <w:szCs w:val="24"/>
        </w:rPr>
      </w:r>
      <w:r w:rsidR="00E32D3D">
        <w:rPr>
          <w:rFonts w:ascii="Arial" w:hAnsi="Arial" w:cs="Arial"/>
          <w:sz w:val="24"/>
          <w:szCs w:val="24"/>
        </w:rPr>
        <w:fldChar w:fldCharType="separate"/>
      </w:r>
      <w:r w:rsidRPr="008061F3">
        <w:rPr>
          <w:rFonts w:ascii="Arial" w:hAnsi="Arial" w:cs="Arial"/>
          <w:sz w:val="24"/>
          <w:szCs w:val="24"/>
        </w:rPr>
        <w:fldChar w:fldCharType="end"/>
      </w:r>
      <w:r w:rsidRPr="008061F3">
        <w:tab/>
        <w:t>No</w:t>
      </w:r>
    </w:p>
    <w:p w14:paraId="7C87B705" w14:textId="77777777" w:rsidR="008061F3" w:rsidRPr="008061F3" w:rsidRDefault="008061F3" w:rsidP="008061F3">
      <w:pPr>
        <w:spacing w:after="60"/>
        <w:ind w:left="567"/>
      </w:pPr>
      <w:r w:rsidRPr="008061F3">
        <w:t>Please provide any comments below.</w:t>
      </w:r>
    </w:p>
    <w:tbl>
      <w:tblPr>
        <w:tblStyle w:val="TableGrid"/>
        <w:tblW w:w="0" w:type="auto"/>
        <w:tblInd w:w="1242" w:type="dxa"/>
        <w:tblLayout w:type="fixed"/>
        <w:tblLook w:val="04A0" w:firstRow="1" w:lastRow="0" w:firstColumn="1" w:lastColumn="0" w:noHBand="0" w:noVBand="1"/>
      </w:tblPr>
      <w:tblGrid>
        <w:gridCol w:w="6946"/>
      </w:tblGrid>
      <w:tr w:rsidR="008061F3" w:rsidRPr="008061F3" w14:paraId="7CB44F49" w14:textId="77777777" w:rsidTr="00586413">
        <w:trPr>
          <w:cantSplit/>
        </w:trPr>
        <w:tc>
          <w:tcPr>
            <w:tcW w:w="6946" w:type="dxa"/>
          </w:tcPr>
          <w:p w14:paraId="7D8544FB" w14:textId="77777777" w:rsidR="008061F3" w:rsidRPr="008061F3" w:rsidRDefault="008061F3" w:rsidP="008061F3">
            <w:pPr>
              <w:spacing w:before="120" w:after="120"/>
              <w:rPr>
                <w:sz w:val="18"/>
              </w:rPr>
            </w:pPr>
            <w:r w:rsidRPr="008061F3">
              <w:rPr>
                <w:sz w:val="18"/>
              </w:rPr>
              <w:fldChar w:fldCharType="begin">
                <w:ffData>
                  <w:name w:val="Text5"/>
                  <w:enabled/>
                  <w:calcOnExit w:val="0"/>
                  <w:textInput/>
                </w:ffData>
              </w:fldChar>
            </w:r>
            <w:r w:rsidRPr="008061F3">
              <w:rPr>
                <w:sz w:val="18"/>
              </w:rPr>
              <w:instrText xml:space="preserve"> FORMTEXT </w:instrText>
            </w:r>
            <w:r w:rsidRPr="008061F3">
              <w:rPr>
                <w:sz w:val="18"/>
              </w:rPr>
            </w:r>
            <w:r w:rsidRPr="008061F3">
              <w:rPr>
                <w:sz w:val="18"/>
              </w:rPr>
              <w:fldChar w:fldCharType="separate"/>
            </w:r>
            <w:r w:rsidRPr="008061F3">
              <w:rPr>
                <w:noProof/>
                <w:sz w:val="18"/>
              </w:rPr>
              <w:t> </w:t>
            </w:r>
            <w:r w:rsidRPr="008061F3">
              <w:rPr>
                <w:noProof/>
                <w:sz w:val="18"/>
              </w:rPr>
              <w:t> </w:t>
            </w:r>
            <w:r w:rsidRPr="008061F3">
              <w:rPr>
                <w:noProof/>
                <w:sz w:val="18"/>
              </w:rPr>
              <w:t> </w:t>
            </w:r>
            <w:r w:rsidRPr="008061F3">
              <w:rPr>
                <w:noProof/>
                <w:sz w:val="18"/>
              </w:rPr>
              <w:t> </w:t>
            </w:r>
            <w:r w:rsidRPr="008061F3">
              <w:rPr>
                <w:noProof/>
                <w:sz w:val="18"/>
              </w:rPr>
              <w:t> </w:t>
            </w:r>
            <w:r w:rsidRPr="008061F3">
              <w:rPr>
                <w:sz w:val="18"/>
              </w:rPr>
              <w:fldChar w:fldCharType="end"/>
            </w:r>
          </w:p>
        </w:tc>
      </w:tr>
    </w:tbl>
    <w:p w14:paraId="2C529856" w14:textId="77777777" w:rsidR="008061F3" w:rsidRPr="008061F3" w:rsidRDefault="008061F3" w:rsidP="003D3A4E">
      <w:pPr>
        <w:pStyle w:val="Heading3"/>
      </w:pPr>
      <w:bookmarkStart w:id="128" w:name="_Toc17987340"/>
      <w:bookmarkStart w:id="129" w:name="_Toc19012011"/>
      <w:bookmarkStart w:id="130" w:name="_Toc459381958"/>
      <w:r w:rsidRPr="008061F3">
        <w:t xml:space="preserve">Appendix </w:t>
      </w:r>
      <w:r w:rsidR="003D3A4E">
        <w:t>2</w:t>
      </w:r>
      <w:r w:rsidR="00586413">
        <w:t>:</w:t>
      </w:r>
      <w:r w:rsidR="003D3A4E">
        <w:t xml:space="preserve"> </w:t>
      </w:r>
      <w:r>
        <w:t>Training</w:t>
      </w:r>
      <w:r w:rsidRPr="008061F3">
        <w:t xml:space="preserve"> requirements</w:t>
      </w:r>
      <w:bookmarkEnd w:id="128"/>
      <w:bookmarkEnd w:id="129"/>
    </w:p>
    <w:p w14:paraId="77AAD59C" w14:textId="77777777" w:rsidR="008061F3" w:rsidRPr="008061F3" w:rsidRDefault="008061F3" w:rsidP="008061F3">
      <w:r w:rsidRPr="008061F3">
        <w:t>7.</w:t>
      </w:r>
      <w:r w:rsidRPr="008061F3">
        <w:tab/>
        <w:t>a.</w:t>
      </w:r>
      <w:r w:rsidRPr="008061F3">
        <w:tab/>
        <w:t>Is the information in this appendix appropriate and comprehensive?</w:t>
      </w:r>
    </w:p>
    <w:p w14:paraId="6FD1AE9D" w14:textId="77777777" w:rsidR="00586413" w:rsidRPr="008061F3" w:rsidRDefault="00586413" w:rsidP="00586413">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E32D3D">
        <w:rPr>
          <w:rFonts w:ascii="Arial" w:hAnsi="Arial" w:cs="Arial"/>
          <w:sz w:val="24"/>
          <w:szCs w:val="24"/>
        </w:rPr>
      </w:r>
      <w:r w:rsidR="00E32D3D">
        <w:rPr>
          <w:rFonts w:ascii="Arial" w:hAnsi="Arial" w:cs="Arial"/>
          <w:sz w:val="24"/>
          <w:szCs w:val="24"/>
        </w:rPr>
        <w:fldChar w:fldCharType="separate"/>
      </w:r>
      <w:r w:rsidRPr="008061F3">
        <w:rPr>
          <w:rFonts w:ascii="Arial" w:hAnsi="Arial" w:cs="Arial"/>
          <w:sz w:val="24"/>
          <w:szCs w:val="24"/>
        </w:rPr>
        <w:fldChar w:fldCharType="end"/>
      </w:r>
      <w:r w:rsidRPr="008061F3">
        <w:tab/>
        <w:t>Yes</w:t>
      </w:r>
    </w:p>
    <w:p w14:paraId="5A24C16F" w14:textId="77777777" w:rsidR="00586413" w:rsidRPr="008061F3" w:rsidRDefault="00586413" w:rsidP="00586413">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E32D3D">
        <w:rPr>
          <w:rFonts w:ascii="Arial" w:hAnsi="Arial" w:cs="Arial"/>
          <w:sz w:val="24"/>
          <w:szCs w:val="24"/>
        </w:rPr>
      </w:r>
      <w:r w:rsidR="00E32D3D">
        <w:rPr>
          <w:rFonts w:ascii="Arial" w:hAnsi="Arial" w:cs="Arial"/>
          <w:sz w:val="24"/>
          <w:szCs w:val="24"/>
        </w:rPr>
        <w:fldChar w:fldCharType="separate"/>
      </w:r>
      <w:r w:rsidRPr="008061F3">
        <w:rPr>
          <w:rFonts w:ascii="Arial" w:hAnsi="Arial" w:cs="Arial"/>
          <w:sz w:val="24"/>
          <w:szCs w:val="24"/>
        </w:rPr>
        <w:fldChar w:fldCharType="end"/>
      </w:r>
      <w:r w:rsidRPr="008061F3">
        <w:tab/>
        <w:t>No</w:t>
      </w:r>
    </w:p>
    <w:p w14:paraId="4F1D97AA" w14:textId="77777777" w:rsidR="008061F3" w:rsidRPr="008061F3" w:rsidRDefault="008061F3" w:rsidP="008061F3">
      <w:pPr>
        <w:spacing w:after="60"/>
        <w:ind w:left="567"/>
      </w:pPr>
      <w:r w:rsidRPr="008061F3">
        <w:t>Please provide any comments below.</w:t>
      </w:r>
    </w:p>
    <w:tbl>
      <w:tblPr>
        <w:tblStyle w:val="TableGrid"/>
        <w:tblW w:w="0" w:type="auto"/>
        <w:tblInd w:w="1242" w:type="dxa"/>
        <w:tblLayout w:type="fixed"/>
        <w:tblLook w:val="04A0" w:firstRow="1" w:lastRow="0" w:firstColumn="1" w:lastColumn="0" w:noHBand="0" w:noVBand="1"/>
      </w:tblPr>
      <w:tblGrid>
        <w:gridCol w:w="6946"/>
      </w:tblGrid>
      <w:tr w:rsidR="008061F3" w:rsidRPr="008061F3" w14:paraId="48FB8B09" w14:textId="77777777" w:rsidTr="00586413">
        <w:trPr>
          <w:cantSplit/>
        </w:trPr>
        <w:tc>
          <w:tcPr>
            <w:tcW w:w="6946" w:type="dxa"/>
          </w:tcPr>
          <w:p w14:paraId="3D503484" w14:textId="77777777" w:rsidR="008061F3" w:rsidRPr="008061F3" w:rsidRDefault="008061F3" w:rsidP="008061F3">
            <w:pPr>
              <w:spacing w:before="120" w:after="120"/>
              <w:rPr>
                <w:sz w:val="18"/>
              </w:rPr>
            </w:pPr>
            <w:r w:rsidRPr="008061F3">
              <w:rPr>
                <w:sz w:val="18"/>
              </w:rPr>
              <w:fldChar w:fldCharType="begin">
                <w:ffData>
                  <w:name w:val="Text5"/>
                  <w:enabled/>
                  <w:calcOnExit w:val="0"/>
                  <w:textInput/>
                </w:ffData>
              </w:fldChar>
            </w:r>
            <w:r w:rsidRPr="008061F3">
              <w:rPr>
                <w:sz w:val="18"/>
              </w:rPr>
              <w:instrText xml:space="preserve"> FORMTEXT </w:instrText>
            </w:r>
            <w:r w:rsidRPr="008061F3">
              <w:rPr>
                <w:sz w:val="18"/>
              </w:rPr>
            </w:r>
            <w:r w:rsidRPr="008061F3">
              <w:rPr>
                <w:sz w:val="18"/>
              </w:rPr>
              <w:fldChar w:fldCharType="separate"/>
            </w:r>
            <w:r w:rsidRPr="008061F3">
              <w:rPr>
                <w:noProof/>
                <w:sz w:val="18"/>
              </w:rPr>
              <w:t> </w:t>
            </w:r>
            <w:r w:rsidRPr="008061F3">
              <w:rPr>
                <w:noProof/>
                <w:sz w:val="18"/>
              </w:rPr>
              <w:t> </w:t>
            </w:r>
            <w:r w:rsidRPr="008061F3">
              <w:rPr>
                <w:noProof/>
                <w:sz w:val="18"/>
              </w:rPr>
              <w:t> </w:t>
            </w:r>
            <w:r w:rsidRPr="008061F3">
              <w:rPr>
                <w:noProof/>
                <w:sz w:val="18"/>
              </w:rPr>
              <w:t> </w:t>
            </w:r>
            <w:r w:rsidRPr="008061F3">
              <w:rPr>
                <w:noProof/>
                <w:sz w:val="18"/>
              </w:rPr>
              <w:t> </w:t>
            </w:r>
            <w:r w:rsidRPr="008061F3">
              <w:rPr>
                <w:sz w:val="18"/>
              </w:rPr>
              <w:fldChar w:fldCharType="end"/>
            </w:r>
          </w:p>
        </w:tc>
      </w:tr>
    </w:tbl>
    <w:p w14:paraId="7511C55D" w14:textId="77777777" w:rsidR="008061F3" w:rsidRPr="008061F3" w:rsidRDefault="008061F3" w:rsidP="003D3A4E">
      <w:pPr>
        <w:pStyle w:val="Heading3"/>
      </w:pPr>
      <w:bookmarkStart w:id="131" w:name="_Toc17987341"/>
      <w:bookmarkStart w:id="132" w:name="_Toc19012012"/>
      <w:r>
        <w:t xml:space="preserve">Appendix </w:t>
      </w:r>
      <w:r w:rsidR="003D3A4E">
        <w:t>3</w:t>
      </w:r>
      <w:r w:rsidR="00586413">
        <w:t>:</w:t>
      </w:r>
      <w:r w:rsidR="003D3A4E">
        <w:t xml:space="preserve"> Equipment</w:t>
      </w:r>
      <w:r>
        <w:t xml:space="preserve"> requirements</w:t>
      </w:r>
      <w:bookmarkEnd w:id="131"/>
      <w:bookmarkEnd w:id="132"/>
    </w:p>
    <w:p w14:paraId="45CD6C9B" w14:textId="77777777" w:rsidR="003D3A4E" w:rsidRPr="008061F3" w:rsidRDefault="008061F3" w:rsidP="003D3A4E">
      <w:r w:rsidRPr="008061F3">
        <w:t>8.</w:t>
      </w:r>
      <w:r w:rsidRPr="008061F3">
        <w:tab/>
      </w:r>
      <w:r w:rsidR="003D3A4E" w:rsidRPr="008061F3">
        <w:t>a.</w:t>
      </w:r>
      <w:r w:rsidR="003D3A4E" w:rsidRPr="008061F3">
        <w:tab/>
        <w:t>Is the information in this appendix appropriate and comprehensive?</w:t>
      </w:r>
    </w:p>
    <w:p w14:paraId="74CC5ED5" w14:textId="77777777" w:rsidR="003D3A4E" w:rsidRPr="008061F3" w:rsidRDefault="003D3A4E" w:rsidP="003D3A4E">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E32D3D">
        <w:rPr>
          <w:rFonts w:ascii="Arial" w:hAnsi="Arial" w:cs="Arial"/>
          <w:sz w:val="24"/>
          <w:szCs w:val="24"/>
        </w:rPr>
      </w:r>
      <w:r w:rsidR="00E32D3D">
        <w:rPr>
          <w:rFonts w:ascii="Arial" w:hAnsi="Arial" w:cs="Arial"/>
          <w:sz w:val="24"/>
          <w:szCs w:val="24"/>
        </w:rPr>
        <w:fldChar w:fldCharType="separate"/>
      </w:r>
      <w:r w:rsidRPr="008061F3">
        <w:rPr>
          <w:rFonts w:ascii="Arial" w:hAnsi="Arial" w:cs="Arial"/>
          <w:sz w:val="24"/>
          <w:szCs w:val="24"/>
        </w:rPr>
        <w:fldChar w:fldCharType="end"/>
      </w:r>
      <w:r w:rsidRPr="008061F3">
        <w:tab/>
        <w:t>Yes</w:t>
      </w:r>
    </w:p>
    <w:p w14:paraId="5F5EFA21" w14:textId="77777777" w:rsidR="003D3A4E" w:rsidRPr="008061F3" w:rsidRDefault="003D3A4E" w:rsidP="003D3A4E">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E32D3D">
        <w:rPr>
          <w:rFonts w:ascii="Arial" w:hAnsi="Arial" w:cs="Arial"/>
          <w:sz w:val="24"/>
          <w:szCs w:val="24"/>
        </w:rPr>
      </w:r>
      <w:r w:rsidR="00E32D3D">
        <w:rPr>
          <w:rFonts w:ascii="Arial" w:hAnsi="Arial" w:cs="Arial"/>
          <w:sz w:val="24"/>
          <w:szCs w:val="24"/>
        </w:rPr>
        <w:fldChar w:fldCharType="separate"/>
      </w:r>
      <w:r w:rsidRPr="008061F3">
        <w:rPr>
          <w:rFonts w:ascii="Arial" w:hAnsi="Arial" w:cs="Arial"/>
          <w:sz w:val="24"/>
          <w:szCs w:val="24"/>
        </w:rPr>
        <w:fldChar w:fldCharType="end"/>
      </w:r>
      <w:r w:rsidRPr="008061F3">
        <w:tab/>
        <w:t>No</w:t>
      </w:r>
    </w:p>
    <w:p w14:paraId="59AE9B6E" w14:textId="77777777" w:rsidR="003D3A4E" w:rsidRPr="008061F3" w:rsidRDefault="003D3A4E" w:rsidP="003D3A4E">
      <w:pPr>
        <w:spacing w:after="60"/>
        <w:ind w:left="567"/>
      </w:pPr>
      <w:r w:rsidRPr="008061F3">
        <w:t>Please provide any comments below.</w:t>
      </w:r>
    </w:p>
    <w:tbl>
      <w:tblPr>
        <w:tblStyle w:val="TableGrid"/>
        <w:tblW w:w="0" w:type="auto"/>
        <w:tblInd w:w="1242" w:type="dxa"/>
        <w:tblLayout w:type="fixed"/>
        <w:tblLook w:val="04A0" w:firstRow="1" w:lastRow="0" w:firstColumn="1" w:lastColumn="0" w:noHBand="0" w:noVBand="1"/>
      </w:tblPr>
      <w:tblGrid>
        <w:gridCol w:w="6946"/>
      </w:tblGrid>
      <w:tr w:rsidR="003D3A4E" w:rsidRPr="008061F3" w14:paraId="46D2BFD3" w14:textId="77777777" w:rsidTr="001C2E0A">
        <w:trPr>
          <w:cantSplit/>
        </w:trPr>
        <w:tc>
          <w:tcPr>
            <w:tcW w:w="6946" w:type="dxa"/>
          </w:tcPr>
          <w:p w14:paraId="1A8DA3D4" w14:textId="77777777" w:rsidR="003D3A4E" w:rsidRPr="008061F3" w:rsidRDefault="003D3A4E" w:rsidP="001C2E0A">
            <w:pPr>
              <w:spacing w:before="120" w:after="120"/>
              <w:rPr>
                <w:sz w:val="18"/>
              </w:rPr>
            </w:pPr>
            <w:r w:rsidRPr="008061F3">
              <w:rPr>
                <w:sz w:val="18"/>
              </w:rPr>
              <w:fldChar w:fldCharType="begin">
                <w:ffData>
                  <w:name w:val="Text5"/>
                  <w:enabled/>
                  <w:calcOnExit w:val="0"/>
                  <w:textInput/>
                </w:ffData>
              </w:fldChar>
            </w:r>
            <w:r w:rsidRPr="008061F3">
              <w:rPr>
                <w:sz w:val="18"/>
              </w:rPr>
              <w:instrText xml:space="preserve"> FORMTEXT </w:instrText>
            </w:r>
            <w:r w:rsidRPr="008061F3">
              <w:rPr>
                <w:sz w:val="18"/>
              </w:rPr>
            </w:r>
            <w:r w:rsidRPr="008061F3">
              <w:rPr>
                <w:sz w:val="18"/>
              </w:rPr>
              <w:fldChar w:fldCharType="separate"/>
            </w:r>
            <w:r w:rsidRPr="008061F3">
              <w:rPr>
                <w:noProof/>
                <w:sz w:val="18"/>
              </w:rPr>
              <w:t> </w:t>
            </w:r>
            <w:r w:rsidRPr="008061F3">
              <w:rPr>
                <w:noProof/>
                <w:sz w:val="18"/>
              </w:rPr>
              <w:t> </w:t>
            </w:r>
            <w:r w:rsidRPr="008061F3">
              <w:rPr>
                <w:noProof/>
                <w:sz w:val="18"/>
              </w:rPr>
              <w:t> </w:t>
            </w:r>
            <w:r w:rsidRPr="008061F3">
              <w:rPr>
                <w:noProof/>
                <w:sz w:val="18"/>
              </w:rPr>
              <w:t> </w:t>
            </w:r>
            <w:r w:rsidRPr="008061F3">
              <w:rPr>
                <w:noProof/>
                <w:sz w:val="18"/>
              </w:rPr>
              <w:t> </w:t>
            </w:r>
            <w:r w:rsidRPr="008061F3">
              <w:rPr>
                <w:sz w:val="18"/>
              </w:rPr>
              <w:fldChar w:fldCharType="end"/>
            </w:r>
          </w:p>
        </w:tc>
      </w:tr>
    </w:tbl>
    <w:p w14:paraId="1E15EA41" w14:textId="77777777" w:rsidR="008061F3" w:rsidRPr="008061F3" w:rsidRDefault="008061F3" w:rsidP="003D3A4E">
      <w:pPr>
        <w:pStyle w:val="Heading3"/>
      </w:pPr>
      <w:bookmarkStart w:id="133" w:name="_Toc17987342"/>
      <w:bookmarkStart w:id="134" w:name="_Toc19012013"/>
      <w:r w:rsidRPr="008061F3">
        <w:t>Additional comments</w:t>
      </w:r>
      <w:bookmarkEnd w:id="130"/>
      <w:bookmarkEnd w:id="133"/>
      <w:bookmarkEnd w:id="134"/>
    </w:p>
    <w:p w14:paraId="49C888F8" w14:textId="77777777" w:rsidR="008061F3" w:rsidRPr="008061F3" w:rsidRDefault="008061F3" w:rsidP="008061F3">
      <w:pPr>
        <w:ind w:left="567" w:hanging="567"/>
      </w:pPr>
      <w:r>
        <w:t>9</w:t>
      </w:r>
      <w:r w:rsidRPr="008061F3">
        <w:t>.</w:t>
      </w:r>
      <w:r w:rsidRPr="008061F3">
        <w:tab/>
        <w:t>a.</w:t>
      </w:r>
      <w:r w:rsidRPr="008061F3">
        <w:tab/>
        <w:t>Was the information in this code appropriately presented?</w:t>
      </w:r>
    </w:p>
    <w:p w14:paraId="2D3B6544" w14:textId="77777777" w:rsidR="008061F3" w:rsidRPr="008061F3" w:rsidRDefault="008061F3" w:rsidP="008061F3">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E32D3D">
        <w:rPr>
          <w:rFonts w:ascii="Arial" w:hAnsi="Arial" w:cs="Arial"/>
          <w:sz w:val="24"/>
          <w:szCs w:val="24"/>
        </w:rPr>
      </w:r>
      <w:r w:rsidR="00E32D3D">
        <w:rPr>
          <w:rFonts w:ascii="Arial" w:hAnsi="Arial" w:cs="Arial"/>
          <w:sz w:val="24"/>
          <w:szCs w:val="24"/>
        </w:rPr>
        <w:fldChar w:fldCharType="separate"/>
      </w:r>
      <w:r w:rsidRPr="008061F3">
        <w:rPr>
          <w:rFonts w:ascii="Arial" w:hAnsi="Arial" w:cs="Arial"/>
          <w:sz w:val="24"/>
          <w:szCs w:val="24"/>
        </w:rPr>
        <w:fldChar w:fldCharType="end"/>
      </w:r>
      <w:r w:rsidRPr="008061F3">
        <w:tab/>
        <w:t>Yes</w:t>
      </w:r>
    </w:p>
    <w:p w14:paraId="5AA8AD01" w14:textId="77777777" w:rsidR="008061F3" w:rsidRDefault="008061F3" w:rsidP="008061F3">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E32D3D">
        <w:rPr>
          <w:rFonts w:ascii="Arial" w:hAnsi="Arial" w:cs="Arial"/>
          <w:sz w:val="24"/>
          <w:szCs w:val="24"/>
        </w:rPr>
      </w:r>
      <w:r w:rsidR="00E32D3D">
        <w:rPr>
          <w:rFonts w:ascii="Arial" w:hAnsi="Arial" w:cs="Arial"/>
          <w:sz w:val="24"/>
          <w:szCs w:val="24"/>
        </w:rPr>
        <w:fldChar w:fldCharType="separate"/>
      </w:r>
      <w:r w:rsidRPr="008061F3">
        <w:rPr>
          <w:rFonts w:ascii="Arial" w:hAnsi="Arial" w:cs="Arial"/>
          <w:sz w:val="24"/>
          <w:szCs w:val="24"/>
        </w:rPr>
        <w:fldChar w:fldCharType="end"/>
      </w:r>
      <w:r w:rsidRPr="008061F3">
        <w:tab/>
        <w:t>No</w:t>
      </w:r>
    </w:p>
    <w:p w14:paraId="1401EE43" w14:textId="77777777" w:rsidR="003D3A4E" w:rsidRPr="008061F3" w:rsidRDefault="003D3A4E" w:rsidP="008061F3">
      <w:pPr>
        <w:spacing w:before="40" w:after="120"/>
        <w:ind w:left="1134"/>
      </w:pPr>
    </w:p>
    <w:p w14:paraId="291E2D39" w14:textId="77777777" w:rsidR="008061F3" w:rsidRPr="008061F3" w:rsidRDefault="008061F3" w:rsidP="008061F3">
      <w:pPr>
        <w:spacing w:before="240"/>
        <w:ind w:left="567"/>
      </w:pPr>
      <w:r w:rsidRPr="008061F3">
        <w:lastRenderedPageBreak/>
        <w:t>b.</w:t>
      </w:r>
      <w:r w:rsidRPr="008061F3">
        <w:tab/>
        <w:t>Was the information in this code easy to find?</w:t>
      </w:r>
    </w:p>
    <w:p w14:paraId="05B9B5FB" w14:textId="77777777" w:rsidR="008061F3" w:rsidRPr="008061F3" w:rsidRDefault="008061F3" w:rsidP="008061F3">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E32D3D">
        <w:rPr>
          <w:rFonts w:ascii="Arial" w:hAnsi="Arial" w:cs="Arial"/>
          <w:sz w:val="24"/>
          <w:szCs w:val="24"/>
        </w:rPr>
      </w:r>
      <w:r w:rsidR="00E32D3D">
        <w:rPr>
          <w:rFonts w:ascii="Arial" w:hAnsi="Arial" w:cs="Arial"/>
          <w:sz w:val="24"/>
          <w:szCs w:val="24"/>
        </w:rPr>
        <w:fldChar w:fldCharType="separate"/>
      </w:r>
      <w:r w:rsidRPr="008061F3">
        <w:rPr>
          <w:rFonts w:ascii="Arial" w:hAnsi="Arial" w:cs="Arial"/>
          <w:sz w:val="24"/>
          <w:szCs w:val="24"/>
        </w:rPr>
        <w:fldChar w:fldCharType="end"/>
      </w:r>
      <w:r w:rsidRPr="008061F3">
        <w:tab/>
        <w:t>Yes</w:t>
      </w:r>
    </w:p>
    <w:p w14:paraId="40872298" w14:textId="77777777" w:rsidR="008061F3" w:rsidRPr="008061F3" w:rsidRDefault="008061F3" w:rsidP="008061F3">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E32D3D">
        <w:rPr>
          <w:rFonts w:ascii="Arial" w:hAnsi="Arial" w:cs="Arial"/>
          <w:sz w:val="24"/>
          <w:szCs w:val="24"/>
        </w:rPr>
      </w:r>
      <w:r w:rsidR="00E32D3D">
        <w:rPr>
          <w:rFonts w:ascii="Arial" w:hAnsi="Arial" w:cs="Arial"/>
          <w:sz w:val="24"/>
          <w:szCs w:val="24"/>
        </w:rPr>
        <w:fldChar w:fldCharType="separate"/>
      </w:r>
      <w:r w:rsidRPr="008061F3">
        <w:rPr>
          <w:rFonts w:ascii="Arial" w:hAnsi="Arial" w:cs="Arial"/>
          <w:sz w:val="24"/>
          <w:szCs w:val="24"/>
        </w:rPr>
        <w:fldChar w:fldCharType="end"/>
      </w:r>
      <w:r w:rsidRPr="008061F3">
        <w:tab/>
        <w:t>No</w:t>
      </w:r>
    </w:p>
    <w:p w14:paraId="1B46F4D7" w14:textId="77777777" w:rsidR="008061F3" w:rsidRPr="008061F3" w:rsidRDefault="008061F3" w:rsidP="008061F3">
      <w:pPr>
        <w:spacing w:before="240"/>
        <w:ind w:left="567"/>
      </w:pPr>
      <w:r w:rsidRPr="008061F3">
        <w:t>c.</w:t>
      </w:r>
      <w:r w:rsidRPr="008061F3">
        <w:tab/>
        <w:t>Are there any changes you would like to suggest?</w:t>
      </w:r>
    </w:p>
    <w:p w14:paraId="0C2BAADC" w14:textId="77777777" w:rsidR="008061F3" w:rsidRPr="008061F3" w:rsidRDefault="008061F3" w:rsidP="008061F3">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E32D3D">
        <w:rPr>
          <w:rFonts w:ascii="Arial" w:hAnsi="Arial" w:cs="Arial"/>
          <w:sz w:val="24"/>
          <w:szCs w:val="24"/>
        </w:rPr>
      </w:r>
      <w:r w:rsidR="00E32D3D">
        <w:rPr>
          <w:rFonts w:ascii="Arial" w:hAnsi="Arial" w:cs="Arial"/>
          <w:sz w:val="24"/>
          <w:szCs w:val="24"/>
        </w:rPr>
        <w:fldChar w:fldCharType="separate"/>
      </w:r>
      <w:r w:rsidRPr="008061F3">
        <w:rPr>
          <w:rFonts w:ascii="Arial" w:hAnsi="Arial" w:cs="Arial"/>
          <w:sz w:val="24"/>
          <w:szCs w:val="24"/>
        </w:rPr>
        <w:fldChar w:fldCharType="end"/>
      </w:r>
      <w:r w:rsidRPr="008061F3">
        <w:tab/>
        <w:t>Yes</w:t>
      </w:r>
    </w:p>
    <w:p w14:paraId="024669BB" w14:textId="77777777" w:rsidR="008061F3" w:rsidRPr="008061F3" w:rsidRDefault="008061F3" w:rsidP="008061F3">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E32D3D">
        <w:rPr>
          <w:rFonts w:ascii="Arial" w:hAnsi="Arial" w:cs="Arial"/>
          <w:sz w:val="24"/>
          <w:szCs w:val="24"/>
        </w:rPr>
      </w:r>
      <w:r w:rsidR="00E32D3D">
        <w:rPr>
          <w:rFonts w:ascii="Arial" w:hAnsi="Arial" w:cs="Arial"/>
          <w:sz w:val="24"/>
          <w:szCs w:val="24"/>
        </w:rPr>
        <w:fldChar w:fldCharType="separate"/>
      </w:r>
      <w:r w:rsidRPr="008061F3">
        <w:rPr>
          <w:rFonts w:ascii="Arial" w:hAnsi="Arial" w:cs="Arial"/>
          <w:sz w:val="24"/>
          <w:szCs w:val="24"/>
        </w:rPr>
        <w:fldChar w:fldCharType="end"/>
      </w:r>
      <w:r w:rsidRPr="008061F3">
        <w:tab/>
        <w:t>No</w:t>
      </w:r>
    </w:p>
    <w:p w14:paraId="6252DA10" w14:textId="77777777" w:rsidR="008061F3" w:rsidRPr="008061F3" w:rsidRDefault="008061F3" w:rsidP="008061F3">
      <w:pPr>
        <w:spacing w:before="240"/>
        <w:ind w:left="1134" w:hanging="567"/>
      </w:pPr>
      <w:r w:rsidRPr="008061F3">
        <w:t>d.</w:t>
      </w:r>
      <w:r w:rsidRPr="008061F3">
        <w:tab/>
        <w:t>Are there circumstances that are not included in this code but should be? If yes, please provide more details in the comments box below.</w:t>
      </w:r>
    </w:p>
    <w:p w14:paraId="1F847B52" w14:textId="77777777" w:rsidR="008061F3" w:rsidRPr="008061F3" w:rsidRDefault="008061F3" w:rsidP="008061F3">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E32D3D">
        <w:rPr>
          <w:rFonts w:ascii="Arial" w:hAnsi="Arial" w:cs="Arial"/>
          <w:sz w:val="24"/>
          <w:szCs w:val="24"/>
        </w:rPr>
      </w:r>
      <w:r w:rsidR="00E32D3D">
        <w:rPr>
          <w:rFonts w:ascii="Arial" w:hAnsi="Arial" w:cs="Arial"/>
          <w:sz w:val="24"/>
          <w:szCs w:val="24"/>
        </w:rPr>
        <w:fldChar w:fldCharType="separate"/>
      </w:r>
      <w:r w:rsidRPr="008061F3">
        <w:rPr>
          <w:rFonts w:ascii="Arial" w:hAnsi="Arial" w:cs="Arial"/>
          <w:sz w:val="24"/>
          <w:szCs w:val="24"/>
        </w:rPr>
        <w:fldChar w:fldCharType="end"/>
      </w:r>
      <w:r w:rsidRPr="008061F3">
        <w:tab/>
        <w:t>Yes</w:t>
      </w:r>
    </w:p>
    <w:p w14:paraId="387BCBA9" w14:textId="77777777" w:rsidR="008061F3" w:rsidRPr="008061F3" w:rsidRDefault="008061F3" w:rsidP="008061F3">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E32D3D">
        <w:rPr>
          <w:rFonts w:ascii="Arial" w:hAnsi="Arial" w:cs="Arial"/>
          <w:sz w:val="24"/>
          <w:szCs w:val="24"/>
        </w:rPr>
      </w:r>
      <w:r w:rsidR="00E32D3D">
        <w:rPr>
          <w:rFonts w:ascii="Arial" w:hAnsi="Arial" w:cs="Arial"/>
          <w:sz w:val="24"/>
          <w:szCs w:val="24"/>
        </w:rPr>
        <w:fldChar w:fldCharType="separate"/>
      </w:r>
      <w:r w:rsidRPr="008061F3">
        <w:rPr>
          <w:rFonts w:ascii="Arial" w:hAnsi="Arial" w:cs="Arial"/>
          <w:sz w:val="24"/>
          <w:szCs w:val="24"/>
        </w:rPr>
        <w:fldChar w:fldCharType="end"/>
      </w:r>
      <w:r w:rsidRPr="008061F3">
        <w:tab/>
        <w:t>No</w:t>
      </w:r>
    </w:p>
    <w:p w14:paraId="0040E831" w14:textId="77777777" w:rsidR="008061F3" w:rsidRPr="008061F3" w:rsidRDefault="008061F3" w:rsidP="008061F3">
      <w:pPr>
        <w:spacing w:before="240"/>
        <w:ind w:left="567"/>
      </w:pPr>
      <w:r w:rsidRPr="008061F3">
        <w:t>e.</w:t>
      </w:r>
      <w:r w:rsidRPr="008061F3">
        <w:tab/>
        <w:t>Is the information easily understood?</w:t>
      </w:r>
    </w:p>
    <w:p w14:paraId="55185274" w14:textId="77777777" w:rsidR="008061F3" w:rsidRPr="008061F3" w:rsidRDefault="008061F3" w:rsidP="008061F3">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E32D3D">
        <w:rPr>
          <w:rFonts w:ascii="Arial" w:hAnsi="Arial" w:cs="Arial"/>
          <w:sz w:val="24"/>
          <w:szCs w:val="24"/>
        </w:rPr>
      </w:r>
      <w:r w:rsidR="00E32D3D">
        <w:rPr>
          <w:rFonts w:ascii="Arial" w:hAnsi="Arial" w:cs="Arial"/>
          <w:sz w:val="24"/>
          <w:szCs w:val="24"/>
        </w:rPr>
        <w:fldChar w:fldCharType="separate"/>
      </w:r>
      <w:r w:rsidRPr="008061F3">
        <w:rPr>
          <w:rFonts w:ascii="Arial" w:hAnsi="Arial" w:cs="Arial"/>
          <w:sz w:val="24"/>
          <w:szCs w:val="24"/>
        </w:rPr>
        <w:fldChar w:fldCharType="end"/>
      </w:r>
      <w:r w:rsidRPr="008061F3">
        <w:tab/>
        <w:t>Yes</w:t>
      </w:r>
    </w:p>
    <w:p w14:paraId="211FFDE4" w14:textId="77777777" w:rsidR="008061F3" w:rsidRPr="008061F3" w:rsidRDefault="008061F3" w:rsidP="008061F3">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E32D3D">
        <w:rPr>
          <w:rFonts w:ascii="Arial" w:hAnsi="Arial" w:cs="Arial"/>
          <w:sz w:val="24"/>
          <w:szCs w:val="24"/>
        </w:rPr>
      </w:r>
      <w:r w:rsidR="00E32D3D">
        <w:rPr>
          <w:rFonts w:ascii="Arial" w:hAnsi="Arial" w:cs="Arial"/>
          <w:sz w:val="24"/>
          <w:szCs w:val="24"/>
        </w:rPr>
        <w:fldChar w:fldCharType="separate"/>
      </w:r>
      <w:r w:rsidRPr="008061F3">
        <w:rPr>
          <w:rFonts w:ascii="Arial" w:hAnsi="Arial" w:cs="Arial"/>
          <w:sz w:val="24"/>
          <w:szCs w:val="24"/>
        </w:rPr>
        <w:fldChar w:fldCharType="end"/>
      </w:r>
      <w:r w:rsidRPr="008061F3">
        <w:tab/>
        <w:t>No</w:t>
      </w:r>
    </w:p>
    <w:p w14:paraId="635BDC35" w14:textId="77777777" w:rsidR="008061F3" w:rsidRPr="008061F3" w:rsidRDefault="008061F3" w:rsidP="00586413">
      <w:pPr>
        <w:spacing w:before="240"/>
        <w:ind w:left="1134" w:hanging="567"/>
      </w:pPr>
      <w:r w:rsidRPr="008061F3">
        <w:t>f.</w:t>
      </w:r>
      <w:r w:rsidRPr="008061F3">
        <w:tab/>
        <w:t>Is there any other information or subject that should be included in this code?</w:t>
      </w:r>
    </w:p>
    <w:p w14:paraId="561BC8ED" w14:textId="77777777" w:rsidR="008061F3" w:rsidRPr="008061F3" w:rsidRDefault="008061F3" w:rsidP="008061F3">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E32D3D">
        <w:rPr>
          <w:rFonts w:ascii="Arial" w:hAnsi="Arial" w:cs="Arial"/>
          <w:sz w:val="24"/>
          <w:szCs w:val="24"/>
        </w:rPr>
      </w:r>
      <w:r w:rsidR="00E32D3D">
        <w:rPr>
          <w:rFonts w:ascii="Arial" w:hAnsi="Arial" w:cs="Arial"/>
          <w:sz w:val="24"/>
          <w:szCs w:val="24"/>
        </w:rPr>
        <w:fldChar w:fldCharType="separate"/>
      </w:r>
      <w:r w:rsidRPr="008061F3">
        <w:rPr>
          <w:rFonts w:ascii="Arial" w:hAnsi="Arial" w:cs="Arial"/>
          <w:sz w:val="24"/>
          <w:szCs w:val="24"/>
        </w:rPr>
        <w:fldChar w:fldCharType="end"/>
      </w:r>
      <w:r w:rsidRPr="008061F3">
        <w:tab/>
        <w:t>Yes</w:t>
      </w:r>
    </w:p>
    <w:p w14:paraId="02F8069D" w14:textId="77777777" w:rsidR="008061F3" w:rsidRPr="008061F3" w:rsidRDefault="008061F3" w:rsidP="008061F3">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E32D3D">
        <w:rPr>
          <w:rFonts w:ascii="Arial" w:hAnsi="Arial" w:cs="Arial"/>
          <w:sz w:val="24"/>
          <w:szCs w:val="24"/>
        </w:rPr>
      </w:r>
      <w:r w:rsidR="00E32D3D">
        <w:rPr>
          <w:rFonts w:ascii="Arial" w:hAnsi="Arial" w:cs="Arial"/>
          <w:sz w:val="24"/>
          <w:szCs w:val="24"/>
        </w:rPr>
        <w:fldChar w:fldCharType="separate"/>
      </w:r>
      <w:r w:rsidRPr="008061F3">
        <w:rPr>
          <w:rFonts w:ascii="Arial" w:hAnsi="Arial" w:cs="Arial"/>
          <w:sz w:val="24"/>
          <w:szCs w:val="24"/>
        </w:rPr>
        <w:fldChar w:fldCharType="end"/>
      </w:r>
      <w:r w:rsidRPr="008061F3">
        <w:tab/>
        <w:t>No</w:t>
      </w:r>
    </w:p>
    <w:p w14:paraId="002278B3" w14:textId="77777777" w:rsidR="008061F3" w:rsidRPr="008061F3" w:rsidRDefault="008061F3" w:rsidP="008061F3">
      <w:pPr>
        <w:spacing w:after="120"/>
        <w:ind w:left="567"/>
      </w:pPr>
      <w:r w:rsidRPr="008061F3">
        <w:t xml:space="preserve">Please provide any comments related to your answers to </w:t>
      </w:r>
      <w:r>
        <w:t>9</w:t>
      </w:r>
      <w:r w:rsidRPr="008061F3">
        <w:t>(a)–(f) below.</w:t>
      </w:r>
    </w:p>
    <w:tbl>
      <w:tblPr>
        <w:tblStyle w:val="TableGrid"/>
        <w:tblW w:w="0" w:type="auto"/>
        <w:tblInd w:w="1242" w:type="dxa"/>
        <w:tblLayout w:type="fixed"/>
        <w:tblLook w:val="04A0" w:firstRow="1" w:lastRow="0" w:firstColumn="1" w:lastColumn="0" w:noHBand="0" w:noVBand="1"/>
      </w:tblPr>
      <w:tblGrid>
        <w:gridCol w:w="6946"/>
      </w:tblGrid>
      <w:tr w:rsidR="008061F3" w:rsidRPr="008061F3" w14:paraId="6C27C21C" w14:textId="77777777" w:rsidTr="00586413">
        <w:trPr>
          <w:cantSplit/>
        </w:trPr>
        <w:tc>
          <w:tcPr>
            <w:tcW w:w="6946" w:type="dxa"/>
          </w:tcPr>
          <w:p w14:paraId="457D1F54" w14:textId="77777777" w:rsidR="008061F3" w:rsidRPr="008061F3" w:rsidRDefault="008061F3" w:rsidP="008061F3">
            <w:pPr>
              <w:spacing w:before="120" w:after="120"/>
              <w:rPr>
                <w:sz w:val="18"/>
              </w:rPr>
            </w:pPr>
            <w:r w:rsidRPr="008061F3">
              <w:rPr>
                <w:sz w:val="18"/>
              </w:rPr>
              <w:fldChar w:fldCharType="begin">
                <w:ffData>
                  <w:name w:val="Text5"/>
                  <w:enabled/>
                  <w:calcOnExit w:val="0"/>
                  <w:textInput/>
                </w:ffData>
              </w:fldChar>
            </w:r>
            <w:r w:rsidRPr="008061F3">
              <w:rPr>
                <w:sz w:val="18"/>
              </w:rPr>
              <w:instrText xml:space="preserve"> FORMTEXT </w:instrText>
            </w:r>
            <w:r w:rsidRPr="008061F3">
              <w:rPr>
                <w:sz w:val="18"/>
              </w:rPr>
            </w:r>
            <w:r w:rsidRPr="008061F3">
              <w:rPr>
                <w:sz w:val="18"/>
              </w:rPr>
              <w:fldChar w:fldCharType="separate"/>
            </w:r>
            <w:r w:rsidRPr="008061F3">
              <w:rPr>
                <w:noProof/>
                <w:sz w:val="18"/>
              </w:rPr>
              <w:t> </w:t>
            </w:r>
            <w:r w:rsidRPr="008061F3">
              <w:rPr>
                <w:noProof/>
                <w:sz w:val="18"/>
              </w:rPr>
              <w:t> </w:t>
            </w:r>
            <w:r w:rsidRPr="008061F3">
              <w:rPr>
                <w:noProof/>
                <w:sz w:val="18"/>
              </w:rPr>
              <w:t> </w:t>
            </w:r>
            <w:r w:rsidRPr="008061F3">
              <w:rPr>
                <w:noProof/>
                <w:sz w:val="18"/>
              </w:rPr>
              <w:t> </w:t>
            </w:r>
            <w:r w:rsidRPr="008061F3">
              <w:rPr>
                <w:noProof/>
                <w:sz w:val="18"/>
              </w:rPr>
              <w:t> </w:t>
            </w:r>
            <w:r w:rsidRPr="008061F3">
              <w:rPr>
                <w:sz w:val="18"/>
              </w:rPr>
              <w:fldChar w:fldCharType="end"/>
            </w:r>
          </w:p>
        </w:tc>
      </w:tr>
    </w:tbl>
    <w:p w14:paraId="4C4E8BA1" w14:textId="77777777" w:rsidR="009B4C7E" w:rsidRDefault="009B4C7E" w:rsidP="00586413">
      <w:pPr>
        <w:rPr>
          <w:lang w:eastAsia="en-NZ"/>
        </w:rPr>
      </w:pPr>
    </w:p>
    <w:sectPr w:rsidR="009B4C7E" w:rsidSect="003309CA">
      <w:pgSz w:w="11907" w:h="16834" w:code="9"/>
      <w:pgMar w:top="1418" w:right="1701" w:bottom="1134" w:left="1843" w:header="284" w:footer="425" w:gutter="284"/>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07C00" w14:textId="77777777" w:rsidR="00E32D3D" w:rsidRDefault="00E32D3D">
      <w:r>
        <w:separator/>
      </w:r>
    </w:p>
    <w:p w14:paraId="5051DB6C" w14:textId="77777777" w:rsidR="00E32D3D" w:rsidRDefault="00E32D3D"/>
  </w:endnote>
  <w:endnote w:type="continuationSeparator" w:id="0">
    <w:p w14:paraId="2AFF3EE2" w14:textId="77777777" w:rsidR="00E32D3D" w:rsidRDefault="00E32D3D">
      <w:r>
        <w:continuationSeparator/>
      </w:r>
    </w:p>
    <w:p w14:paraId="1D1C24C4" w14:textId="77777777" w:rsidR="00E32D3D" w:rsidRDefault="00E32D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AE9E4" w14:textId="77777777" w:rsidR="000E0AC8" w:rsidRPr="00581136" w:rsidRDefault="000E0AC8"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14:paraId="1BEB88C7" w14:textId="77777777" w:rsidR="000E0AC8" w:rsidRPr="005A79E5" w:rsidRDefault="000E0AC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56D23" w14:textId="77777777" w:rsidR="000E0AC8" w:rsidRDefault="000E0AC8"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C4D50" w14:textId="77777777" w:rsidR="000E0AC8" w:rsidRDefault="000E0A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0E0AC8" w14:paraId="4A7468A5" w14:textId="77777777" w:rsidTr="00875F9E">
      <w:trPr>
        <w:cantSplit/>
      </w:trPr>
      <w:tc>
        <w:tcPr>
          <w:tcW w:w="709" w:type="dxa"/>
          <w:vAlign w:val="center"/>
        </w:tcPr>
        <w:p w14:paraId="2CD4199D" w14:textId="77777777" w:rsidR="000E0AC8" w:rsidRPr="00931466" w:rsidRDefault="000E0AC8" w:rsidP="00875F9E">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C1AA0">
            <w:rPr>
              <w:rStyle w:val="PageNumber"/>
              <w:noProof/>
            </w:rPr>
            <w:t>28</w:t>
          </w:r>
          <w:r w:rsidRPr="00931466">
            <w:rPr>
              <w:rStyle w:val="PageNumber"/>
            </w:rPr>
            <w:fldChar w:fldCharType="end"/>
          </w:r>
        </w:p>
      </w:tc>
      <w:tc>
        <w:tcPr>
          <w:tcW w:w="8080" w:type="dxa"/>
          <w:vAlign w:val="center"/>
        </w:tcPr>
        <w:p w14:paraId="5FE760AB" w14:textId="77777777" w:rsidR="000E0AC8" w:rsidRDefault="000E0AC8" w:rsidP="00875F9E">
          <w:pPr>
            <w:pStyle w:val="RectoFooter"/>
            <w:jc w:val="left"/>
          </w:pPr>
          <w:r>
            <w:t xml:space="preserve">code of practice for </w:t>
          </w:r>
          <w:r w:rsidRPr="00F813DB">
            <w:t>Veterinary Radiation</w:t>
          </w:r>
        </w:p>
      </w:tc>
    </w:tr>
  </w:tbl>
  <w:p w14:paraId="6EDF6AB0" w14:textId="77777777" w:rsidR="000E0AC8" w:rsidRPr="00875F9E" w:rsidRDefault="000E0AC8" w:rsidP="00875F9E">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0E0AC8" w14:paraId="34E9894D" w14:textId="77777777" w:rsidTr="00875F9E">
      <w:trPr>
        <w:cantSplit/>
      </w:trPr>
      <w:tc>
        <w:tcPr>
          <w:tcW w:w="8080" w:type="dxa"/>
          <w:vAlign w:val="center"/>
        </w:tcPr>
        <w:p w14:paraId="64EA9538" w14:textId="77777777" w:rsidR="000E0AC8" w:rsidRDefault="000E0AC8" w:rsidP="00875F9E">
          <w:pPr>
            <w:pStyle w:val="RectoFooter"/>
          </w:pPr>
          <w:r>
            <w:t xml:space="preserve">code of practice for </w:t>
          </w:r>
          <w:r w:rsidRPr="00F813DB">
            <w:t>Veterinary Radiation</w:t>
          </w:r>
        </w:p>
      </w:tc>
      <w:tc>
        <w:tcPr>
          <w:tcW w:w="709" w:type="dxa"/>
          <w:vAlign w:val="center"/>
        </w:tcPr>
        <w:p w14:paraId="166B7EBB" w14:textId="77777777" w:rsidR="000E0AC8" w:rsidRPr="00931466" w:rsidRDefault="000E0AC8" w:rsidP="00875F9E">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C1AA0">
            <w:rPr>
              <w:rStyle w:val="PageNumber"/>
              <w:noProof/>
            </w:rPr>
            <w:t>27</w:t>
          </w:r>
          <w:r w:rsidRPr="00931466">
            <w:rPr>
              <w:rStyle w:val="PageNumber"/>
            </w:rPr>
            <w:fldChar w:fldCharType="end"/>
          </w:r>
        </w:p>
      </w:tc>
    </w:tr>
  </w:tbl>
  <w:p w14:paraId="7E451FBE" w14:textId="77777777" w:rsidR="000E0AC8" w:rsidRPr="00581EB8" w:rsidRDefault="000E0AC8"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71333" w14:textId="77777777" w:rsidR="00E32D3D" w:rsidRPr="00A26E6B" w:rsidRDefault="00E32D3D" w:rsidP="00A26E6B"/>
  </w:footnote>
  <w:footnote w:type="continuationSeparator" w:id="0">
    <w:p w14:paraId="2BA2F504" w14:textId="77777777" w:rsidR="00E32D3D" w:rsidRDefault="00E32D3D">
      <w:r>
        <w:continuationSeparator/>
      </w:r>
    </w:p>
    <w:p w14:paraId="259E5D84" w14:textId="77777777" w:rsidR="00E32D3D" w:rsidRDefault="00E32D3D"/>
  </w:footnote>
  <w:footnote w:id="1">
    <w:p w14:paraId="13323DAF" w14:textId="77777777" w:rsidR="000E0AC8" w:rsidRDefault="000E0AC8" w:rsidP="000E0AC8">
      <w:pPr>
        <w:spacing w:before="60"/>
        <w:ind w:left="284" w:hanging="284"/>
        <w:rPr>
          <w:color w:val="000000"/>
          <w:sz w:val="18"/>
          <w:szCs w:val="18"/>
        </w:rPr>
      </w:pPr>
      <w:r>
        <w:rPr>
          <w:vertAlign w:val="superscript"/>
        </w:rPr>
        <w:footnoteRef/>
      </w:r>
      <w:r>
        <w:rPr>
          <w:color w:val="000000"/>
          <w:sz w:val="18"/>
          <w:szCs w:val="18"/>
        </w:rPr>
        <w:tab/>
        <w:t>Using the formula |X</w:t>
      </w:r>
      <w:r>
        <w:rPr>
          <w:color w:val="000000"/>
          <w:sz w:val="18"/>
          <w:szCs w:val="18"/>
          <w:vertAlign w:val="subscript"/>
        </w:rPr>
        <w:t xml:space="preserve">1 </w:t>
      </w:r>
      <w:r>
        <w:rPr>
          <w:color w:val="000000"/>
          <w:sz w:val="18"/>
          <w:szCs w:val="18"/>
        </w:rPr>
        <w:t>–</w:t>
      </w:r>
      <w:r>
        <w:rPr>
          <w:color w:val="000000"/>
          <w:sz w:val="18"/>
          <w:szCs w:val="18"/>
          <w:vertAlign w:val="subscript"/>
        </w:rPr>
        <w:t xml:space="preserve"> </w:t>
      </w:r>
      <w:r>
        <w:rPr>
          <w:color w:val="000000"/>
          <w:sz w:val="18"/>
          <w:szCs w:val="18"/>
        </w:rPr>
        <w:t>X</w:t>
      </w:r>
      <w:r>
        <w:rPr>
          <w:color w:val="000000"/>
          <w:sz w:val="18"/>
          <w:szCs w:val="18"/>
          <w:vertAlign w:val="subscript"/>
        </w:rPr>
        <w:t>2</w:t>
      </w:r>
      <w:r>
        <w:rPr>
          <w:color w:val="000000"/>
          <w:sz w:val="18"/>
          <w:szCs w:val="18"/>
        </w:rPr>
        <w:t>|/( X</w:t>
      </w:r>
      <w:r>
        <w:rPr>
          <w:color w:val="000000"/>
          <w:sz w:val="18"/>
          <w:szCs w:val="18"/>
          <w:vertAlign w:val="subscript"/>
        </w:rPr>
        <w:t xml:space="preserve">1 </w:t>
      </w:r>
      <w:r>
        <w:rPr>
          <w:color w:val="000000"/>
          <w:sz w:val="18"/>
          <w:szCs w:val="18"/>
        </w:rPr>
        <w:t>+</w:t>
      </w:r>
      <w:r>
        <w:rPr>
          <w:color w:val="000000"/>
          <w:sz w:val="18"/>
          <w:szCs w:val="18"/>
          <w:vertAlign w:val="subscript"/>
        </w:rPr>
        <w:t xml:space="preserve"> </w:t>
      </w:r>
      <w:r>
        <w:rPr>
          <w:color w:val="000000"/>
          <w:sz w:val="18"/>
          <w:szCs w:val="18"/>
        </w:rPr>
        <w:t>X</w:t>
      </w:r>
      <w:r>
        <w:rPr>
          <w:color w:val="000000"/>
          <w:sz w:val="18"/>
          <w:szCs w:val="18"/>
          <w:vertAlign w:val="subscript"/>
        </w:rPr>
        <w:t>2</w:t>
      </w:r>
      <w:r>
        <w:rPr>
          <w:color w:val="000000"/>
          <w:sz w:val="18"/>
          <w:szCs w:val="18"/>
        </w:rPr>
        <w:t>) where X</w:t>
      </w:r>
      <w:r>
        <w:rPr>
          <w:color w:val="000000"/>
          <w:sz w:val="18"/>
          <w:szCs w:val="18"/>
          <w:vertAlign w:val="subscript"/>
        </w:rPr>
        <w:t xml:space="preserve">1 </w:t>
      </w:r>
      <w:r>
        <w:rPr>
          <w:color w:val="000000"/>
          <w:sz w:val="18"/>
          <w:szCs w:val="18"/>
        </w:rPr>
        <w:t>and</w:t>
      </w:r>
      <w:r>
        <w:rPr>
          <w:color w:val="000000"/>
          <w:sz w:val="18"/>
          <w:szCs w:val="18"/>
          <w:vertAlign w:val="subscript"/>
        </w:rPr>
        <w:t xml:space="preserve"> </w:t>
      </w:r>
      <w:r>
        <w:rPr>
          <w:color w:val="000000"/>
          <w:sz w:val="18"/>
          <w:szCs w:val="18"/>
        </w:rPr>
        <w:t>X</w:t>
      </w:r>
      <w:r>
        <w:rPr>
          <w:color w:val="000000"/>
          <w:sz w:val="18"/>
          <w:szCs w:val="18"/>
          <w:vertAlign w:val="subscript"/>
        </w:rPr>
        <w:t>2</w:t>
      </w:r>
      <w:r>
        <w:rPr>
          <w:color w:val="000000"/>
          <w:sz w:val="18"/>
          <w:szCs w:val="18"/>
        </w:rPr>
        <w:t xml:space="preserve"> are the X-ray outputs at settings 1 and 2 respectively.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0E0AC8" w14:paraId="5774FB47" w14:textId="77777777" w:rsidTr="005A79E5">
      <w:trPr>
        <w:cantSplit/>
      </w:trPr>
      <w:tc>
        <w:tcPr>
          <w:tcW w:w="5210" w:type="dxa"/>
        </w:tcPr>
        <w:p w14:paraId="1F1E76B5" w14:textId="77777777" w:rsidR="000E0AC8" w:rsidRDefault="000E0AC8" w:rsidP="00802C89">
          <w:pPr>
            <w:pStyle w:val="Header"/>
          </w:pPr>
          <w:r>
            <w:rPr>
              <w:noProof/>
              <w:lang w:eastAsia="en-NZ"/>
            </w:rPr>
            <w:drawing>
              <wp:inline distT="0" distB="0" distL="0" distR="0" wp14:anchorId="29CA7F00" wp14:editId="5876EEC0">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6EBCAE3B" w14:textId="77777777" w:rsidR="000E0AC8" w:rsidRDefault="000E0AC8" w:rsidP="00802C89">
          <w:pPr>
            <w:pStyle w:val="Header"/>
            <w:jc w:val="right"/>
          </w:pPr>
          <w:r>
            <w:rPr>
              <w:noProof/>
              <w:lang w:eastAsia="en-NZ"/>
            </w:rPr>
            <w:drawing>
              <wp:inline distT="0" distB="0" distL="0" distR="0" wp14:anchorId="65B22E17" wp14:editId="7F9F093C">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3DD8B7B9" w14:textId="77777777" w:rsidR="000E0AC8" w:rsidRDefault="000E0A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30637" w14:textId="77777777" w:rsidR="000E0AC8" w:rsidRDefault="000E0A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A98FD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23DC7796"/>
    <w:multiLevelType w:val="multilevel"/>
    <w:tmpl w:val="B8D2E37E"/>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275"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CD3B07"/>
    <w:multiLevelType w:val="multilevel"/>
    <w:tmpl w:val="60144E22"/>
    <w:lvl w:ilvl="0">
      <w:start w:val="1"/>
      <w:numFmt w:val="bullet"/>
      <w:lvlText w:val="●"/>
      <w:lvlJc w:val="left"/>
      <w:pPr>
        <w:ind w:left="284" w:hanging="284"/>
      </w:pPr>
      <w:rPr>
        <w:rFonts w:ascii="Noto Sans Symbols" w:eastAsia="Noto Sans Symbols" w:hAnsi="Noto Sans Symbols" w:cs="Noto Sans Symbols"/>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6"/>
  </w:num>
  <w:num w:numId="2">
    <w:abstractNumId w:val="3"/>
  </w:num>
  <w:num w:numId="3">
    <w:abstractNumId w:val="4"/>
  </w:num>
  <w:num w:numId="4">
    <w:abstractNumId w:val="1"/>
  </w:num>
  <w:num w:numId="5">
    <w:abstractNumId w:val="2"/>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activeWritingStyle w:appName="MSWord" w:lang="en-NZ" w:vendorID="64" w:dllVersion="6" w:nlCheck="1" w:checkStyle="1"/>
  <w:activeWritingStyle w:appName="MSWord" w:lang="en-NZ" w:vendorID="64" w:dllVersion="4096" w:nlCheck="1" w:checkStyle="0"/>
  <w:activeWritingStyle w:appName="MSWord" w:lang="en-NZ"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1878"/>
    <w:rsid w:val="000025B8"/>
    <w:rsid w:val="0001168D"/>
    <w:rsid w:val="000165CC"/>
    <w:rsid w:val="00017BE8"/>
    <w:rsid w:val="000212BA"/>
    <w:rsid w:val="00023F4D"/>
    <w:rsid w:val="00024C77"/>
    <w:rsid w:val="0002545A"/>
    <w:rsid w:val="00025A6F"/>
    <w:rsid w:val="0002618D"/>
    <w:rsid w:val="00030B26"/>
    <w:rsid w:val="00030E84"/>
    <w:rsid w:val="00032C0A"/>
    <w:rsid w:val="00035257"/>
    <w:rsid w:val="00035D68"/>
    <w:rsid w:val="00043973"/>
    <w:rsid w:val="00043C1E"/>
    <w:rsid w:val="00044480"/>
    <w:rsid w:val="000457F7"/>
    <w:rsid w:val="00050EEB"/>
    <w:rsid w:val="00052C5B"/>
    <w:rsid w:val="00053A27"/>
    <w:rsid w:val="00054B44"/>
    <w:rsid w:val="00055A92"/>
    <w:rsid w:val="000563C9"/>
    <w:rsid w:val="000569D8"/>
    <w:rsid w:val="0006168D"/>
    <w:rsid w:val="0006228D"/>
    <w:rsid w:val="00062330"/>
    <w:rsid w:val="00063B33"/>
    <w:rsid w:val="00063FC4"/>
    <w:rsid w:val="000706E2"/>
    <w:rsid w:val="00071EBA"/>
    <w:rsid w:val="00072BD6"/>
    <w:rsid w:val="00074549"/>
    <w:rsid w:val="00075B78"/>
    <w:rsid w:val="00082CD6"/>
    <w:rsid w:val="000840A9"/>
    <w:rsid w:val="0008437D"/>
    <w:rsid w:val="00085AFE"/>
    <w:rsid w:val="00094800"/>
    <w:rsid w:val="000B0730"/>
    <w:rsid w:val="000B1D4D"/>
    <w:rsid w:val="000B3F43"/>
    <w:rsid w:val="000C3AE5"/>
    <w:rsid w:val="000D08BE"/>
    <w:rsid w:val="000D19F4"/>
    <w:rsid w:val="000D489F"/>
    <w:rsid w:val="000D58DD"/>
    <w:rsid w:val="000E00C3"/>
    <w:rsid w:val="000E0AC8"/>
    <w:rsid w:val="000E4E74"/>
    <w:rsid w:val="000E7D06"/>
    <w:rsid w:val="000F2AE2"/>
    <w:rsid w:val="000F2BFF"/>
    <w:rsid w:val="000F4CCB"/>
    <w:rsid w:val="00102063"/>
    <w:rsid w:val="00102D25"/>
    <w:rsid w:val="00103973"/>
    <w:rsid w:val="0010541C"/>
    <w:rsid w:val="00106F93"/>
    <w:rsid w:val="001112A5"/>
    <w:rsid w:val="00111D50"/>
    <w:rsid w:val="001138AD"/>
    <w:rsid w:val="00113B8E"/>
    <w:rsid w:val="0011564B"/>
    <w:rsid w:val="00116F98"/>
    <w:rsid w:val="00117DC3"/>
    <w:rsid w:val="0012053C"/>
    <w:rsid w:val="001218C8"/>
    <w:rsid w:val="00121956"/>
    <w:rsid w:val="00122363"/>
    <w:rsid w:val="00124768"/>
    <w:rsid w:val="001249F6"/>
    <w:rsid w:val="001300AC"/>
    <w:rsid w:val="001342C7"/>
    <w:rsid w:val="0013585C"/>
    <w:rsid w:val="00140437"/>
    <w:rsid w:val="0014080A"/>
    <w:rsid w:val="00142261"/>
    <w:rsid w:val="00142954"/>
    <w:rsid w:val="00145BA9"/>
    <w:rsid w:val="001460E0"/>
    <w:rsid w:val="00146937"/>
    <w:rsid w:val="001472F0"/>
    <w:rsid w:val="00147F71"/>
    <w:rsid w:val="00150A6E"/>
    <w:rsid w:val="001536D1"/>
    <w:rsid w:val="001538BC"/>
    <w:rsid w:val="001545BC"/>
    <w:rsid w:val="00154B32"/>
    <w:rsid w:val="00161DAC"/>
    <w:rsid w:val="0016468A"/>
    <w:rsid w:val="00167DA3"/>
    <w:rsid w:val="00174A67"/>
    <w:rsid w:val="00175364"/>
    <w:rsid w:val="00175B47"/>
    <w:rsid w:val="0017606F"/>
    <w:rsid w:val="0018662D"/>
    <w:rsid w:val="00194F3D"/>
    <w:rsid w:val="00195744"/>
    <w:rsid w:val="001964F5"/>
    <w:rsid w:val="00197427"/>
    <w:rsid w:val="001A21B4"/>
    <w:rsid w:val="001A5CF5"/>
    <w:rsid w:val="001A5D55"/>
    <w:rsid w:val="001A77E4"/>
    <w:rsid w:val="001B0E6D"/>
    <w:rsid w:val="001B39D2"/>
    <w:rsid w:val="001B4BF8"/>
    <w:rsid w:val="001C114F"/>
    <w:rsid w:val="001C4326"/>
    <w:rsid w:val="001C4912"/>
    <w:rsid w:val="001D3541"/>
    <w:rsid w:val="001D3E4E"/>
    <w:rsid w:val="001D412B"/>
    <w:rsid w:val="001E254A"/>
    <w:rsid w:val="001E3C12"/>
    <w:rsid w:val="001E7386"/>
    <w:rsid w:val="001F45A7"/>
    <w:rsid w:val="001F67E4"/>
    <w:rsid w:val="00201A01"/>
    <w:rsid w:val="00204230"/>
    <w:rsid w:val="00205510"/>
    <w:rsid w:val="00205692"/>
    <w:rsid w:val="0020754B"/>
    <w:rsid w:val="002104D3"/>
    <w:rsid w:val="00213A33"/>
    <w:rsid w:val="0021763B"/>
    <w:rsid w:val="002222C7"/>
    <w:rsid w:val="00230EF3"/>
    <w:rsid w:val="00235455"/>
    <w:rsid w:val="0024145F"/>
    <w:rsid w:val="002469F7"/>
    <w:rsid w:val="00246DB1"/>
    <w:rsid w:val="002474F6"/>
    <w:rsid w:val="002476B5"/>
    <w:rsid w:val="00250BDA"/>
    <w:rsid w:val="002520CC"/>
    <w:rsid w:val="00253ECF"/>
    <w:rsid w:val="002546A1"/>
    <w:rsid w:val="00262791"/>
    <w:rsid w:val="002628F4"/>
    <w:rsid w:val="002633EA"/>
    <w:rsid w:val="00267324"/>
    <w:rsid w:val="002711B8"/>
    <w:rsid w:val="00275D08"/>
    <w:rsid w:val="002841FA"/>
    <w:rsid w:val="002858E3"/>
    <w:rsid w:val="00287A30"/>
    <w:rsid w:val="00287E03"/>
    <w:rsid w:val="00290BF3"/>
    <w:rsid w:val="00291658"/>
    <w:rsid w:val="0029190A"/>
    <w:rsid w:val="00292C5A"/>
    <w:rsid w:val="00295241"/>
    <w:rsid w:val="002A24C4"/>
    <w:rsid w:val="002A26D9"/>
    <w:rsid w:val="002A4000"/>
    <w:rsid w:val="002A4DFC"/>
    <w:rsid w:val="002A744D"/>
    <w:rsid w:val="002B047D"/>
    <w:rsid w:val="002B1D27"/>
    <w:rsid w:val="002B3B4F"/>
    <w:rsid w:val="002B6485"/>
    <w:rsid w:val="002B6DD9"/>
    <w:rsid w:val="002B732B"/>
    <w:rsid w:val="002B76A7"/>
    <w:rsid w:val="002C0205"/>
    <w:rsid w:val="002C0D2B"/>
    <w:rsid w:val="002C2219"/>
    <w:rsid w:val="002C2552"/>
    <w:rsid w:val="002C2805"/>
    <w:rsid w:val="002C6B8B"/>
    <w:rsid w:val="002C7641"/>
    <w:rsid w:val="002D0DF2"/>
    <w:rsid w:val="002D23BD"/>
    <w:rsid w:val="002D2841"/>
    <w:rsid w:val="002D623D"/>
    <w:rsid w:val="002E07F5"/>
    <w:rsid w:val="002E0B47"/>
    <w:rsid w:val="002E3727"/>
    <w:rsid w:val="002E5189"/>
    <w:rsid w:val="002F3B52"/>
    <w:rsid w:val="002F4685"/>
    <w:rsid w:val="002F7213"/>
    <w:rsid w:val="0030029C"/>
    <w:rsid w:val="003020CF"/>
    <w:rsid w:val="0030382F"/>
    <w:rsid w:val="0030408D"/>
    <w:rsid w:val="003044B0"/>
    <w:rsid w:val="00304969"/>
    <w:rsid w:val="003060E4"/>
    <w:rsid w:val="003126D7"/>
    <w:rsid w:val="003142E7"/>
    <w:rsid w:val="003160E7"/>
    <w:rsid w:val="0031739E"/>
    <w:rsid w:val="003175E4"/>
    <w:rsid w:val="003245F7"/>
    <w:rsid w:val="003309A5"/>
    <w:rsid w:val="003309CA"/>
    <w:rsid w:val="003325AB"/>
    <w:rsid w:val="003332D1"/>
    <w:rsid w:val="00333840"/>
    <w:rsid w:val="00333906"/>
    <w:rsid w:val="0033412B"/>
    <w:rsid w:val="00335F8B"/>
    <w:rsid w:val="00337885"/>
    <w:rsid w:val="00341161"/>
    <w:rsid w:val="00343365"/>
    <w:rsid w:val="003445F4"/>
    <w:rsid w:val="00345239"/>
    <w:rsid w:val="00347D11"/>
    <w:rsid w:val="00351E21"/>
    <w:rsid w:val="003523E4"/>
    <w:rsid w:val="00353501"/>
    <w:rsid w:val="00353520"/>
    <w:rsid w:val="00353734"/>
    <w:rsid w:val="003606F8"/>
    <w:rsid w:val="003648EF"/>
    <w:rsid w:val="00366395"/>
    <w:rsid w:val="00366C77"/>
    <w:rsid w:val="003673E6"/>
    <w:rsid w:val="00375344"/>
    <w:rsid w:val="00377264"/>
    <w:rsid w:val="003779D2"/>
    <w:rsid w:val="0038180E"/>
    <w:rsid w:val="0038302E"/>
    <w:rsid w:val="00383295"/>
    <w:rsid w:val="00383485"/>
    <w:rsid w:val="00383647"/>
    <w:rsid w:val="00383A46"/>
    <w:rsid w:val="00385E38"/>
    <w:rsid w:val="00385FC4"/>
    <w:rsid w:val="00390BC8"/>
    <w:rsid w:val="00393E2B"/>
    <w:rsid w:val="003A0138"/>
    <w:rsid w:val="003A0423"/>
    <w:rsid w:val="003A26A5"/>
    <w:rsid w:val="003A3761"/>
    <w:rsid w:val="003A512D"/>
    <w:rsid w:val="003A5FEA"/>
    <w:rsid w:val="003A61FD"/>
    <w:rsid w:val="003B1D10"/>
    <w:rsid w:val="003B3262"/>
    <w:rsid w:val="003B4CCC"/>
    <w:rsid w:val="003B6E9B"/>
    <w:rsid w:val="003C0D0C"/>
    <w:rsid w:val="003C76D4"/>
    <w:rsid w:val="003D0D54"/>
    <w:rsid w:val="003D137D"/>
    <w:rsid w:val="003D2CC5"/>
    <w:rsid w:val="003D3A4E"/>
    <w:rsid w:val="003E04C1"/>
    <w:rsid w:val="003E0887"/>
    <w:rsid w:val="003E232E"/>
    <w:rsid w:val="003E3147"/>
    <w:rsid w:val="003E7C46"/>
    <w:rsid w:val="003F2106"/>
    <w:rsid w:val="003F228E"/>
    <w:rsid w:val="003F36F7"/>
    <w:rsid w:val="003F52A7"/>
    <w:rsid w:val="003F7013"/>
    <w:rsid w:val="0040240C"/>
    <w:rsid w:val="00402CCF"/>
    <w:rsid w:val="004061F4"/>
    <w:rsid w:val="00413021"/>
    <w:rsid w:val="004159BE"/>
    <w:rsid w:val="004201FC"/>
    <w:rsid w:val="00420E4E"/>
    <w:rsid w:val="00422937"/>
    <w:rsid w:val="004301C6"/>
    <w:rsid w:val="00430545"/>
    <w:rsid w:val="00434299"/>
    <w:rsid w:val="0043478F"/>
    <w:rsid w:val="004353C3"/>
    <w:rsid w:val="004357B4"/>
    <w:rsid w:val="0043602B"/>
    <w:rsid w:val="00440088"/>
    <w:rsid w:val="00440BE0"/>
    <w:rsid w:val="00442C1C"/>
    <w:rsid w:val="0044357E"/>
    <w:rsid w:val="0044584B"/>
    <w:rsid w:val="00447CB7"/>
    <w:rsid w:val="00450D78"/>
    <w:rsid w:val="004516B7"/>
    <w:rsid w:val="004534C4"/>
    <w:rsid w:val="00455CC9"/>
    <w:rsid w:val="00460826"/>
    <w:rsid w:val="00460EA7"/>
    <w:rsid w:val="0046195B"/>
    <w:rsid w:val="0046362D"/>
    <w:rsid w:val="00463669"/>
    <w:rsid w:val="0046395F"/>
    <w:rsid w:val="0046596D"/>
    <w:rsid w:val="004805AD"/>
    <w:rsid w:val="00481F58"/>
    <w:rsid w:val="004852C5"/>
    <w:rsid w:val="00487C04"/>
    <w:rsid w:val="004907E1"/>
    <w:rsid w:val="00496336"/>
    <w:rsid w:val="00497F3D"/>
    <w:rsid w:val="004A035B"/>
    <w:rsid w:val="004A2108"/>
    <w:rsid w:val="004A38D7"/>
    <w:rsid w:val="004A778C"/>
    <w:rsid w:val="004A78C9"/>
    <w:rsid w:val="004B11E9"/>
    <w:rsid w:val="004B48C7"/>
    <w:rsid w:val="004B49A6"/>
    <w:rsid w:val="004C2E6A"/>
    <w:rsid w:val="004C64B8"/>
    <w:rsid w:val="004C69F6"/>
    <w:rsid w:val="004C77E9"/>
    <w:rsid w:val="004D1553"/>
    <w:rsid w:val="004D1848"/>
    <w:rsid w:val="004D2A2D"/>
    <w:rsid w:val="004D2FB2"/>
    <w:rsid w:val="004D365D"/>
    <w:rsid w:val="004D369B"/>
    <w:rsid w:val="004D53EE"/>
    <w:rsid w:val="004D6689"/>
    <w:rsid w:val="004E1D1D"/>
    <w:rsid w:val="004E7AC8"/>
    <w:rsid w:val="004E7C6F"/>
    <w:rsid w:val="004F0C94"/>
    <w:rsid w:val="004F2B93"/>
    <w:rsid w:val="005019AE"/>
    <w:rsid w:val="005026EE"/>
    <w:rsid w:val="00503749"/>
    <w:rsid w:val="00504CF4"/>
    <w:rsid w:val="00505E3B"/>
    <w:rsid w:val="0050635B"/>
    <w:rsid w:val="005151C2"/>
    <w:rsid w:val="00523187"/>
    <w:rsid w:val="00524724"/>
    <w:rsid w:val="00526CA7"/>
    <w:rsid w:val="00526FB1"/>
    <w:rsid w:val="0053199F"/>
    <w:rsid w:val="00533B90"/>
    <w:rsid w:val="00534B7D"/>
    <w:rsid w:val="0054075D"/>
    <w:rsid w:val="005410F8"/>
    <w:rsid w:val="005411F6"/>
    <w:rsid w:val="0054173E"/>
    <w:rsid w:val="005448EC"/>
    <w:rsid w:val="00545963"/>
    <w:rsid w:val="00550256"/>
    <w:rsid w:val="00553165"/>
    <w:rsid w:val="00553958"/>
    <w:rsid w:val="00556BB7"/>
    <w:rsid w:val="0055763D"/>
    <w:rsid w:val="00561516"/>
    <w:rsid w:val="005621F2"/>
    <w:rsid w:val="0056445E"/>
    <w:rsid w:val="00567B58"/>
    <w:rsid w:val="00571223"/>
    <w:rsid w:val="0057477D"/>
    <w:rsid w:val="005763E0"/>
    <w:rsid w:val="00580AAB"/>
    <w:rsid w:val="00581136"/>
    <w:rsid w:val="005813EC"/>
    <w:rsid w:val="00581EB8"/>
    <w:rsid w:val="00583972"/>
    <w:rsid w:val="00586413"/>
    <w:rsid w:val="005A2533"/>
    <w:rsid w:val="005A27CA"/>
    <w:rsid w:val="005A43BD"/>
    <w:rsid w:val="005A72DA"/>
    <w:rsid w:val="005A79E5"/>
    <w:rsid w:val="005B1584"/>
    <w:rsid w:val="005B56BC"/>
    <w:rsid w:val="005B6BCE"/>
    <w:rsid w:val="005B770F"/>
    <w:rsid w:val="005C6AD3"/>
    <w:rsid w:val="005D034C"/>
    <w:rsid w:val="005D070B"/>
    <w:rsid w:val="005D289F"/>
    <w:rsid w:val="005D5677"/>
    <w:rsid w:val="005D6B68"/>
    <w:rsid w:val="005D7990"/>
    <w:rsid w:val="005E226E"/>
    <w:rsid w:val="005E2636"/>
    <w:rsid w:val="005E4898"/>
    <w:rsid w:val="005E6454"/>
    <w:rsid w:val="006015D7"/>
    <w:rsid w:val="00601B21"/>
    <w:rsid w:val="006041F0"/>
    <w:rsid w:val="00605C6D"/>
    <w:rsid w:val="006100EF"/>
    <w:rsid w:val="006120CA"/>
    <w:rsid w:val="00612A82"/>
    <w:rsid w:val="0062333C"/>
    <w:rsid w:val="00624174"/>
    <w:rsid w:val="00626CF8"/>
    <w:rsid w:val="00630859"/>
    <w:rsid w:val="006314AF"/>
    <w:rsid w:val="00632D25"/>
    <w:rsid w:val="006334FB"/>
    <w:rsid w:val="0063378D"/>
    <w:rsid w:val="00634ED8"/>
    <w:rsid w:val="00636375"/>
    <w:rsid w:val="00636D7D"/>
    <w:rsid w:val="00637194"/>
    <w:rsid w:val="00637408"/>
    <w:rsid w:val="0064041A"/>
    <w:rsid w:val="00641AA2"/>
    <w:rsid w:val="00642868"/>
    <w:rsid w:val="00647AFE"/>
    <w:rsid w:val="006506F3"/>
    <w:rsid w:val="006512BC"/>
    <w:rsid w:val="00653A5A"/>
    <w:rsid w:val="006550F1"/>
    <w:rsid w:val="006575F4"/>
    <w:rsid w:val="0065764A"/>
    <w:rsid w:val="006579E6"/>
    <w:rsid w:val="00660682"/>
    <w:rsid w:val="00661C7B"/>
    <w:rsid w:val="0066381A"/>
    <w:rsid w:val="00663EDC"/>
    <w:rsid w:val="006644AA"/>
    <w:rsid w:val="00664602"/>
    <w:rsid w:val="00665913"/>
    <w:rsid w:val="006664B0"/>
    <w:rsid w:val="00671078"/>
    <w:rsid w:val="0067411C"/>
    <w:rsid w:val="006758CA"/>
    <w:rsid w:val="00675CCF"/>
    <w:rsid w:val="00680A04"/>
    <w:rsid w:val="0068158B"/>
    <w:rsid w:val="006831F0"/>
    <w:rsid w:val="00686D80"/>
    <w:rsid w:val="006904A5"/>
    <w:rsid w:val="00690691"/>
    <w:rsid w:val="00691132"/>
    <w:rsid w:val="006917E1"/>
    <w:rsid w:val="0069189E"/>
    <w:rsid w:val="00693294"/>
    <w:rsid w:val="00694895"/>
    <w:rsid w:val="006953CC"/>
    <w:rsid w:val="00697E2E"/>
    <w:rsid w:val="006A0367"/>
    <w:rsid w:val="006A25A2"/>
    <w:rsid w:val="006A3B87"/>
    <w:rsid w:val="006B04FF"/>
    <w:rsid w:val="006B0E73"/>
    <w:rsid w:val="006B1E3D"/>
    <w:rsid w:val="006B4A4D"/>
    <w:rsid w:val="006B5695"/>
    <w:rsid w:val="006B7B2E"/>
    <w:rsid w:val="006C2BF3"/>
    <w:rsid w:val="006C6382"/>
    <w:rsid w:val="006C78EB"/>
    <w:rsid w:val="006D0568"/>
    <w:rsid w:val="006D0B8C"/>
    <w:rsid w:val="006D15E5"/>
    <w:rsid w:val="006D1660"/>
    <w:rsid w:val="006D2932"/>
    <w:rsid w:val="006D34AC"/>
    <w:rsid w:val="006D38A8"/>
    <w:rsid w:val="006D3A45"/>
    <w:rsid w:val="006D63E5"/>
    <w:rsid w:val="006E3225"/>
    <w:rsid w:val="006E3911"/>
    <w:rsid w:val="006E3DAB"/>
    <w:rsid w:val="006E439F"/>
    <w:rsid w:val="006F0028"/>
    <w:rsid w:val="006F1B67"/>
    <w:rsid w:val="006F3909"/>
    <w:rsid w:val="006F4BD3"/>
    <w:rsid w:val="006F4D9C"/>
    <w:rsid w:val="0070091D"/>
    <w:rsid w:val="00702854"/>
    <w:rsid w:val="00704388"/>
    <w:rsid w:val="00704CD8"/>
    <w:rsid w:val="007131F5"/>
    <w:rsid w:val="0071666E"/>
    <w:rsid w:val="00717128"/>
    <w:rsid w:val="0071741C"/>
    <w:rsid w:val="00717D25"/>
    <w:rsid w:val="00723B0B"/>
    <w:rsid w:val="007275F4"/>
    <w:rsid w:val="007357DA"/>
    <w:rsid w:val="007363E4"/>
    <w:rsid w:val="007429DE"/>
    <w:rsid w:val="00742B90"/>
    <w:rsid w:val="00743CB9"/>
    <w:rsid w:val="0074434D"/>
    <w:rsid w:val="00746236"/>
    <w:rsid w:val="00757BA4"/>
    <w:rsid w:val="00757F02"/>
    <w:rsid w:val="007601EE"/>
    <w:rsid w:val="007605B8"/>
    <w:rsid w:val="007614C6"/>
    <w:rsid w:val="00765DAB"/>
    <w:rsid w:val="00766877"/>
    <w:rsid w:val="00771B1E"/>
    <w:rsid w:val="00773C95"/>
    <w:rsid w:val="00774650"/>
    <w:rsid w:val="007813B7"/>
    <w:rsid w:val="0078171E"/>
    <w:rsid w:val="0078481B"/>
    <w:rsid w:val="0078658E"/>
    <w:rsid w:val="00786613"/>
    <w:rsid w:val="00791A68"/>
    <w:rsid w:val="007920E2"/>
    <w:rsid w:val="0079566E"/>
    <w:rsid w:val="00795B34"/>
    <w:rsid w:val="007A067F"/>
    <w:rsid w:val="007A3D5B"/>
    <w:rsid w:val="007A6E22"/>
    <w:rsid w:val="007B1770"/>
    <w:rsid w:val="007B2230"/>
    <w:rsid w:val="007B2EDB"/>
    <w:rsid w:val="007B4D3E"/>
    <w:rsid w:val="007B7C70"/>
    <w:rsid w:val="007B7DEB"/>
    <w:rsid w:val="007C08B6"/>
    <w:rsid w:val="007C1F30"/>
    <w:rsid w:val="007D2151"/>
    <w:rsid w:val="007D3B90"/>
    <w:rsid w:val="007D42CC"/>
    <w:rsid w:val="007D446C"/>
    <w:rsid w:val="007D4E03"/>
    <w:rsid w:val="007D5DE4"/>
    <w:rsid w:val="007D7C3A"/>
    <w:rsid w:val="007E0777"/>
    <w:rsid w:val="007E1341"/>
    <w:rsid w:val="007E1B41"/>
    <w:rsid w:val="007E1EC4"/>
    <w:rsid w:val="007E30B9"/>
    <w:rsid w:val="007E3C72"/>
    <w:rsid w:val="007E3E13"/>
    <w:rsid w:val="007E74F1"/>
    <w:rsid w:val="007F09B1"/>
    <w:rsid w:val="007F0F0C"/>
    <w:rsid w:val="007F1288"/>
    <w:rsid w:val="007F2B15"/>
    <w:rsid w:val="007F368B"/>
    <w:rsid w:val="007F5467"/>
    <w:rsid w:val="00800A8A"/>
    <w:rsid w:val="0080155C"/>
    <w:rsid w:val="00802C89"/>
    <w:rsid w:val="008052E1"/>
    <w:rsid w:val="008061F3"/>
    <w:rsid w:val="00820321"/>
    <w:rsid w:val="00822F2C"/>
    <w:rsid w:val="00823DEE"/>
    <w:rsid w:val="008305E8"/>
    <w:rsid w:val="00832C28"/>
    <w:rsid w:val="008338C4"/>
    <w:rsid w:val="00836165"/>
    <w:rsid w:val="00841F8C"/>
    <w:rsid w:val="0084640C"/>
    <w:rsid w:val="00853E3B"/>
    <w:rsid w:val="00856088"/>
    <w:rsid w:val="00860826"/>
    <w:rsid w:val="00860CC3"/>
    <w:rsid w:val="00860E21"/>
    <w:rsid w:val="00863117"/>
    <w:rsid w:val="008637AD"/>
    <w:rsid w:val="0086388B"/>
    <w:rsid w:val="00863A70"/>
    <w:rsid w:val="008642E5"/>
    <w:rsid w:val="00870A36"/>
    <w:rsid w:val="00872D93"/>
    <w:rsid w:val="00874825"/>
    <w:rsid w:val="00875F9E"/>
    <w:rsid w:val="00880470"/>
    <w:rsid w:val="00880ADD"/>
    <w:rsid w:val="00880D94"/>
    <w:rsid w:val="008859FE"/>
    <w:rsid w:val="00886F64"/>
    <w:rsid w:val="008904C0"/>
    <w:rsid w:val="008924DE"/>
    <w:rsid w:val="00895070"/>
    <w:rsid w:val="0089571B"/>
    <w:rsid w:val="008A3755"/>
    <w:rsid w:val="008A3EFE"/>
    <w:rsid w:val="008B19DC"/>
    <w:rsid w:val="008B264F"/>
    <w:rsid w:val="008B6F83"/>
    <w:rsid w:val="008B7E47"/>
    <w:rsid w:val="008B7FD8"/>
    <w:rsid w:val="008C199B"/>
    <w:rsid w:val="008C2973"/>
    <w:rsid w:val="008C6324"/>
    <w:rsid w:val="008C64C4"/>
    <w:rsid w:val="008D0BD6"/>
    <w:rsid w:val="008D1A46"/>
    <w:rsid w:val="008D2D63"/>
    <w:rsid w:val="008D6DB0"/>
    <w:rsid w:val="008D74D5"/>
    <w:rsid w:val="008E0786"/>
    <w:rsid w:val="008E3A07"/>
    <w:rsid w:val="008E537B"/>
    <w:rsid w:val="008E65C3"/>
    <w:rsid w:val="008E7A4A"/>
    <w:rsid w:val="008F0619"/>
    <w:rsid w:val="008F0805"/>
    <w:rsid w:val="008F29BE"/>
    <w:rsid w:val="008F2F08"/>
    <w:rsid w:val="008F4AE5"/>
    <w:rsid w:val="008F51EB"/>
    <w:rsid w:val="008F6D42"/>
    <w:rsid w:val="00900197"/>
    <w:rsid w:val="00900BC9"/>
    <w:rsid w:val="009016D2"/>
    <w:rsid w:val="00902126"/>
    <w:rsid w:val="00902DFE"/>
    <w:rsid w:val="00902F55"/>
    <w:rsid w:val="0090582B"/>
    <w:rsid w:val="009060C0"/>
    <w:rsid w:val="009133F5"/>
    <w:rsid w:val="00914725"/>
    <w:rsid w:val="00916B8C"/>
    <w:rsid w:val="009171E7"/>
    <w:rsid w:val="0091756F"/>
    <w:rsid w:val="00920A27"/>
    <w:rsid w:val="00920CA1"/>
    <w:rsid w:val="00921216"/>
    <w:rsid w:val="009216CC"/>
    <w:rsid w:val="00926083"/>
    <w:rsid w:val="00930D08"/>
    <w:rsid w:val="00931466"/>
    <w:rsid w:val="00932D69"/>
    <w:rsid w:val="00935589"/>
    <w:rsid w:val="009409AC"/>
    <w:rsid w:val="00942644"/>
    <w:rsid w:val="009438EC"/>
    <w:rsid w:val="00944647"/>
    <w:rsid w:val="0095565C"/>
    <w:rsid w:val="00956935"/>
    <w:rsid w:val="009603B8"/>
    <w:rsid w:val="00966F9A"/>
    <w:rsid w:val="009734C0"/>
    <w:rsid w:val="00977B8A"/>
    <w:rsid w:val="0098113B"/>
    <w:rsid w:val="009822EB"/>
    <w:rsid w:val="0098253E"/>
    <w:rsid w:val="00982971"/>
    <w:rsid w:val="009845AD"/>
    <w:rsid w:val="00984835"/>
    <w:rsid w:val="009933EF"/>
    <w:rsid w:val="00993C43"/>
    <w:rsid w:val="00995BA0"/>
    <w:rsid w:val="009969AE"/>
    <w:rsid w:val="00996B33"/>
    <w:rsid w:val="009A0959"/>
    <w:rsid w:val="009A1278"/>
    <w:rsid w:val="009A2ADD"/>
    <w:rsid w:val="009A315A"/>
    <w:rsid w:val="009A418B"/>
    <w:rsid w:val="009A426F"/>
    <w:rsid w:val="009A42D5"/>
    <w:rsid w:val="009A4473"/>
    <w:rsid w:val="009A7735"/>
    <w:rsid w:val="009B05C9"/>
    <w:rsid w:val="009B18E1"/>
    <w:rsid w:val="009B286C"/>
    <w:rsid w:val="009B2981"/>
    <w:rsid w:val="009B4C7E"/>
    <w:rsid w:val="009B6561"/>
    <w:rsid w:val="009B76F6"/>
    <w:rsid w:val="009C151C"/>
    <w:rsid w:val="009C16E9"/>
    <w:rsid w:val="009C2F0B"/>
    <w:rsid w:val="009C2F25"/>
    <w:rsid w:val="009C440A"/>
    <w:rsid w:val="009C69C9"/>
    <w:rsid w:val="009C7224"/>
    <w:rsid w:val="009D5125"/>
    <w:rsid w:val="009D60B8"/>
    <w:rsid w:val="009D7D4B"/>
    <w:rsid w:val="009E36ED"/>
    <w:rsid w:val="009E3C8C"/>
    <w:rsid w:val="009E6B77"/>
    <w:rsid w:val="009F0D39"/>
    <w:rsid w:val="009F2204"/>
    <w:rsid w:val="009F460A"/>
    <w:rsid w:val="009F7A47"/>
    <w:rsid w:val="00A01143"/>
    <w:rsid w:val="00A03868"/>
    <w:rsid w:val="00A043FB"/>
    <w:rsid w:val="00A06070"/>
    <w:rsid w:val="00A0654A"/>
    <w:rsid w:val="00A06BE4"/>
    <w:rsid w:val="00A0729C"/>
    <w:rsid w:val="00A07779"/>
    <w:rsid w:val="00A106F0"/>
    <w:rsid w:val="00A1166A"/>
    <w:rsid w:val="00A20B2E"/>
    <w:rsid w:val="00A24F33"/>
    <w:rsid w:val="00A25069"/>
    <w:rsid w:val="00A26E6B"/>
    <w:rsid w:val="00A3068F"/>
    <w:rsid w:val="00A3145B"/>
    <w:rsid w:val="00A3172D"/>
    <w:rsid w:val="00A31A11"/>
    <w:rsid w:val="00A339D0"/>
    <w:rsid w:val="00A34DEA"/>
    <w:rsid w:val="00A34EA2"/>
    <w:rsid w:val="00A359E9"/>
    <w:rsid w:val="00A41002"/>
    <w:rsid w:val="00A4201A"/>
    <w:rsid w:val="00A44E9D"/>
    <w:rsid w:val="00A463E6"/>
    <w:rsid w:val="00A46E6F"/>
    <w:rsid w:val="00A5465D"/>
    <w:rsid w:val="00A553CE"/>
    <w:rsid w:val="00A5677A"/>
    <w:rsid w:val="00A56DCC"/>
    <w:rsid w:val="00A607E9"/>
    <w:rsid w:val="00A62077"/>
    <w:rsid w:val="00A62324"/>
    <w:rsid w:val="00A625E8"/>
    <w:rsid w:val="00A6378C"/>
    <w:rsid w:val="00A63DFF"/>
    <w:rsid w:val="00A6490D"/>
    <w:rsid w:val="00A70093"/>
    <w:rsid w:val="00A70ED2"/>
    <w:rsid w:val="00A71A2A"/>
    <w:rsid w:val="00A720AB"/>
    <w:rsid w:val="00A7415D"/>
    <w:rsid w:val="00A80363"/>
    <w:rsid w:val="00A80939"/>
    <w:rsid w:val="00A81AD1"/>
    <w:rsid w:val="00A83E9D"/>
    <w:rsid w:val="00A87C05"/>
    <w:rsid w:val="00A9169D"/>
    <w:rsid w:val="00A935E5"/>
    <w:rsid w:val="00AA240C"/>
    <w:rsid w:val="00AB5E0D"/>
    <w:rsid w:val="00AB6C23"/>
    <w:rsid w:val="00AC08C2"/>
    <w:rsid w:val="00AC101C"/>
    <w:rsid w:val="00AC355A"/>
    <w:rsid w:val="00AC5B63"/>
    <w:rsid w:val="00AC6476"/>
    <w:rsid w:val="00AD2E1F"/>
    <w:rsid w:val="00AD46DE"/>
    <w:rsid w:val="00AD4CF1"/>
    <w:rsid w:val="00AD5116"/>
    <w:rsid w:val="00AD5988"/>
    <w:rsid w:val="00AD7AC3"/>
    <w:rsid w:val="00AE228B"/>
    <w:rsid w:val="00AE5EE3"/>
    <w:rsid w:val="00AF7800"/>
    <w:rsid w:val="00B00CF5"/>
    <w:rsid w:val="00B072E0"/>
    <w:rsid w:val="00B1007E"/>
    <w:rsid w:val="00B10E4D"/>
    <w:rsid w:val="00B20E1F"/>
    <w:rsid w:val="00B22104"/>
    <w:rsid w:val="00B253F6"/>
    <w:rsid w:val="00B254C1"/>
    <w:rsid w:val="00B26675"/>
    <w:rsid w:val="00B305DB"/>
    <w:rsid w:val="00B332F8"/>
    <w:rsid w:val="00B3492B"/>
    <w:rsid w:val="00B40E12"/>
    <w:rsid w:val="00B4646F"/>
    <w:rsid w:val="00B52BB3"/>
    <w:rsid w:val="00B55C7D"/>
    <w:rsid w:val="00B56A48"/>
    <w:rsid w:val="00B56B5D"/>
    <w:rsid w:val="00B571CF"/>
    <w:rsid w:val="00B577BD"/>
    <w:rsid w:val="00B601BE"/>
    <w:rsid w:val="00B63038"/>
    <w:rsid w:val="00B63450"/>
    <w:rsid w:val="00B64BD8"/>
    <w:rsid w:val="00B701D1"/>
    <w:rsid w:val="00B71F7F"/>
    <w:rsid w:val="00B73AF2"/>
    <w:rsid w:val="00B7551A"/>
    <w:rsid w:val="00B773F1"/>
    <w:rsid w:val="00B80F7D"/>
    <w:rsid w:val="00B85285"/>
    <w:rsid w:val="00B86391"/>
    <w:rsid w:val="00B86AB1"/>
    <w:rsid w:val="00B919D2"/>
    <w:rsid w:val="00B921DE"/>
    <w:rsid w:val="00BA2BF7"/>
    <w:rsid w:val="00BA496A"/>
    <w:rsid w:val="00BB0340"/>
    <w:rsid w:val="00BB2A06"/>
    <w:rsid w:val="00BB2CBB"/>
    <w:rsid w:val="00BB2DA6"/>
    <w:rsid w:val="00BB4198"/>
    <w:rsid w:val="00BC03EE"/>
    <w:rsid w:val="00BC1F88"/>
    <w:rsid w:val="00BC370C"/>
    <w:rsid w:val="00BC59F1"/>
    <w:rsid w:val="00BC7546"/>
    <w:rsid w:val="00BD50A8"/>
    <w:rsid w:val="00BD7B29"/>
    <w:rsid w:val="00BE4309"/>
    <w:rsid w:val="00BE4FA1"/>
    <w:rsid w:val="00BE5267"/>
    <w:rsid w:val="00BE5742"/>
    <w:rsid w:val="00BE7E16"/>
    <w:rsid w:val="00BF3DE1"/>
    <w:rsid w:val="00BF4843"/>
    <w:rsid w:val="00BF489C"/>
    <w:rsid w:val="00BF5205"/>
    <w:rsid w:val="00C001E8"/>
    <w:rsid w:val="00C02294"/>
    <w:rsid w:val="00C05132"/>
    <w:rsid w:val="00C10E24"/>
    <w:rsid w:val="00C12508"/>
    <w:rsid w:val="00C20152"/>
    <w:rsid w:val="00C21B60"/>
    <w:rsid w:val="00C22EE4"/>
    <w:rsid w:val="00C23728"/>
    <w:rsid w:val="00C254BC"/>
    <w:rsid w:val="00C25F4C"/>
    <w:rsid w:val="00C26649"/>
    <w:rsid w:val="00C313A9"/>
    <w:rsid w:val="00C3260F"/>
    <w:rsid w:val="00C40142"/>
    <w:rsid w:val="00C441CF"/>
    <w:rsid w:val="00C45AA2"/>
    <w:rsid w:val="00C4792C"/>
    <w:rsid w:val="00C51823"/>
    <w:rsid w:val="00C52ABA"/>
    <w:rsid w:val="00C55BEF"/>
    <w:rsid w:val="00C57AE0"/>
    <w:rsid w:val="00C57B04"/>
    <w:rsid w:val="00C601AF"/>
    <w:rsid w:val="00C6163A"/>
    <w:rsid w:val="00C61A63"/>
    <w:rsid w:val="00C63B53"/>
    <w:rsid w:val="00C66296"/>
    <w:rsid w:val="00C7394D"/>
    <w:rsid w:val="00C74443"/>
    <w:rsid w:val="00C77282"/>
    <w:rsid w:val="00C77D1D"/>
    <w:rsid w:val="00C80B58"/>
    <w:rsid w:val="00C8154D"/>
    <w:rsid w:val="00C817F7"/>
    <w:rsid w:val="00C84DE5"/>
    <w:rsid w:val="00C86248"/>
    <w:rsid w:val="00C90B31"/>
    <w:rsid w:val="00C94CDC"/>
    <w:rsid w:val="00CA0D6F"/>
    <w:rsid w:val="00CA4C33"/>
    <w:rsid w:val="00CA6F4A"/>
    <w:rsid w:val="00CB17DA"/>
    <w:rsid w:val="00CB6427"/>
    <w:rsid w:val="00CC0FBE"/>
    <w:rsid w:val="00CC5266"/>
    <w:rsid w:val="00CD2119"/>
    <w:rsid w:val="00CD237A"/>
    <w:rsid w:val="00CD36AC"/>
    <w:rsid w:val="00CD4D45"/>
    <w:rsid w:val="00CE13A3"/>
    <w:rsid w:val="00CE36BC"/>
    <w:rsid w:val="00CE6C0A"/>
    <w:rsid w:val="00CF1747"/>
    <w:rsid w:val="00CF322B"/>
    <w:rsid w:val="00CF60ED"/>
    <w:rsid w:val="00CF7DDE"/>
    <w:rsid w:val="00D03E03"/>
    <w:rsid w:val="00D05D74"/>
    <w:rsid w:val="00D13D02"/>
    <w:rsid w:val="00D15FDE"/>
    <w:rsid w:val="00D20C59"/>
    <w:rsid w:val="00D21307"/>
    <w:rsid w:val="00D23323"/>
    <w:rsid w:val="00D2392A"/>
    <w:rsid w:val="00D24964"/>
    <w:rsid w:val="00D25FFE"/>
    <w:rsid w:val="00D27C1D"/>
    <w:rsid w:val="00D30CDE"/>
    <w:rsid w:val="00D34DD0"/>
    <w:rsid w:val="00D35EEE"/>
    <w:rsid w:val="00D36714"/>
    <w:rsid w:val="00D36B65"/>
    <w:rsid w:val="00D42447"/>
    <w:rsid w:val="00D42589"/>
    <w:rsid w:val="00D4476F"/>
    <w:rsid w:val="00D50573"/>
    <w:rsid w:val="00D54D50"/>
    <w:rsid w:val="00D560B4"/>
    <w:rsid w:val="00D623EF"/>
    <w:rsid w:val="00D63878"/>
    <w:rsid w:val="00D662F8"/>
    <w:rsid w:val="00D66797"/>
    <w:rsid w:val="00D67113"/>
    <w:rsid w:val="00D7087C"/>
    <w:rsid w:val="00D70C3C"/>
    <w:rsid w:val="00D71DF7"/>
    <w:rsid w:val="00D724F3"/>
    <w:rsid w:val="00D72BE5"/>
    <w:rsid w:val="00D75C05"/>
    <w:rsid w:val="00D81462"/>
    <w:rsid w:val="00D81DCB"/>
    <w:rsid w:val="00D82F26"/>
    <w:rsid w:val="00D84795"/>
    <w:rsid w:val="00D863D0"/>
    <w:rsid w:val="00D86FB9"/>
    <w:rsid w:val="00D87C87"/>
    <w:rsid w:val="00D90BB4"/>
    <w:rsid w:val="00D90E07"/>
    <w:rsid w:val="00D932C2"/>
    <w:rsid w:val="00D9510C"/>
    <w:rsid w:val="00D97551"/>
    <w:rsid w:val="00DA25A6"/>
    <w:rsid w:val="00DA76FA"/>
    <w:rsid w:val="00DB1C24"/>
    <w:rsid w:val="00DB39CF"/>
    <w:rsid w:val="00DB7256"/>
    <w:rsid w:val="00DB758D"/>
    <w:rsid w:val="00DC0401"/>
    <w:rsid w:val="00DC20BD"/>
    <w:rsid w:val="00DD0BCD"/>
    <w:rsid w:val="00DD28E9"/>
    <w:rsid w:val="00DD2A6D"/>
    <w:rsid w:val="00DD447A"/>
    <w:rsid w:val="00DD65C3"/>
    <w:rsid w:val="00DE3B20"/>
    <w:rsid w:val="00DE408D"/>
    <w:rsid w:val="00DE6C94"/>
    <w:rsid w:val="00DE6FD7"/>
    <w:rsid w:val="00DF0182"/>
    <w:rsid w:val="00DF191E"/>
    <w:rsid w:val="00DF46F8"/>
    <w:rsid w:val="00E02CEF"/>
    <w:rsid w:val="00E12712"/>
    <w:rsid w:val="00E13665"/>
    <w:rsid w:val="00E16776"/>
    <w:rsid w:val="00E23271"/>
    <w:rsid w:val="00E233B0"/>
    <w:rsid w:val="00E242D8"/>
    <w:rsid w:val="00E24F80"/>
    <w:rsid w:val="00E259F3"/>
    <w:rsid w:val="00E30985"/>
    <w:rsid w:val="00E32D3D"/>
    <w:rsid w:val="00E33238"/>
    <w:rsid w:val="00E359C1"/>
    <w:rsid w:val="00E376B7"/>
    <w:rsid w:val="00E410BD"/>
    <w:rsid w:val="00E42F5D"/>
    <w:rsid w:val="00E4348B"/>
    <w:rsid w:val="00E4486C"/>
    <w:rsid w:val="00E460B6"/>
    <w:rsid w:val="00E511D5"/>
    <w:rsid w:val="00E60249"/>
    <w:rsid w:val="00E65269"/>
    <w:rsid w:val="00E673AA"/>
    <w:rsid w:val="00E721BD"/>
    <w:rsid w:val="00E747F1"/>
    <w:rsid w:val="00E751D4"/>
    <w:rsid w:val="00E763E9"/>
    <w:rsid w:val="00E76D66"/>
    <w:rsid w:val="00E80395"/>
    <w:rsid w:val="00E956BA"/>
    <w:rsid w:val="00E957E2"/>
    <w:rsid w:val="00E96140"/>
    <w:rsid w:val="00E97FE9"/>
    <w:rsid w:val="00EA41A5"/>
    <w:rsid w:val="00EA5357"/>
    <w:rsid w:val="00EA796A"/>
    <w:rsid w:val="00EB06C1"/>
    <w:rsid w:val="00EB1856"/>
    <w:rsid w:val="00EC2092"/>
    <w:rsid w:val="00EC34E2"/>
    <w:rsid w:val="00EC41D9"/>
    <w:rsid w:val="00EC50CE"/>
    <w:rsid w:val="00EC5B34"/>
    <w:rsid w:val="00ED021E"/>
    <w:rsid w:val="00ED0275"/>
    <w:rsid w:val="00ED323C"/>
    <w:rsid w:val="00ED44A2"/>
    <w:rsid w:val="00ED6B29"/>
    <w:rsid w:val="00EE1595"/>
    <w:rsid w:val="00EE2D5C"/>
    <w:rsid w:val="00EE4ADE"/>
    <w:rsid w:val="00EE4DE8"/>
    <w:rsid w:val="00EE5CB7"/>
    <w:rsid w:val="00EF1CF2"/>
    <w:rsid w:val="00F024FE"/>
    <w:rsid w:val="00F05AD4"/>
    <w:rsid w:val="00F07782"/>
    <w:rsid w:val="00F10EB6"/>
    <w:rsid w:val="00F13F07"/>
    <w:rsid w:val="00F140B2"/>
    <w:rsid w:val="00F150F1"/>
    <w:rsid w:val="00F16628"/>
    <w:rsid w:val="00F16D42"/>
    <w:rsid w:val="00F2189C"/>
    <w:rsid w:val="00F2494A"/>
    <w:rsid w:val="00F25970"/>
    <w:rsid w:val="00F311A9"/>
    <w:rsid w:val="00F31FBE"/>
    <w:rsid w:val="00F32B57"/>
    <w:rsid w:val="00F426FA"/>
    <w:rsid w:val="00F4458E"/>
    <w:rsid w:val="00F5180D"/>
    <w:rsid w:val="00F520D3"/>
    <w:rsid w:val="00F54D22"/>
    <w:rsid w:val="00F6065C"/>
    <w:rsid w:val="00F63201"/>
    <w:rsid w:val="00F63781"/>
    <w:rsid w:val="00F655D3"/>
    <w:rsid w:val="00F67496"/>
    <w:rsid w:val="00F801BA"/>
    <w:rsid w:val="00F8069D"/>
    <w:rsid w:val="00F808D6"/>
    <w:rsid w:val="00F813DB"/>
    <w:rsid w:val="00F913FF"/>
    <w:rsid w:val="00F9366A"/>
    <w:rsid w:val="00F946C9"/>
    <w:rsid w:val="00FA0EA5"/>
    <w:rsid w:val="00FA64F1"/>
    <w:rsid w:val="00FA74EE"/>
    <w:rsid w:val="00FB1179"/>
    <w:rsid w:val="00FB1A80"/>
    <w:rsid w:val="00FB7A92"/>
    <w:rsid w:val="00FC1AA0"/>
    <w:rsid w:val="00FC3711"/>
    <w:rsid w:val="00FC46E7"/>
    <w:rsid w:val="00FC5D25"/>
    <w:rsid w:val="00FD0D7E"/>
    <w:rsid w:val="00FD4FFB"/>
    <w:rsid w:val="00FD7594"/>
    <w:rsid w:val="00FD7BBD"/>
    <w:rsid w:val="00FE0071"/>
    <w:rsid w:val="00FE118B"/>
    <w:rsid w:val="00FE35AC"/>
    <w:rsid w:val="00FE6E13"/>
    <w:rsid w:val="00FF15F6"/>
    <w:rsid w:val="00FF469C"/>
    <w:rsid w:val="00FF527C"/>
    <w:rsid w:val="00FF5CB6"/>
    <w:rsid w:val="00FF62D9"/>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64C34"/>
  <w15:docId w15:val="{2D2EAA27-C90D-4BBC-8163-EFC338CE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3DB"/>
    <w:pPr>
      <w:spacing w:before="180"/>
    </w:pPr>
    <w:rPr>
      <w:rFonts w:ascii="Segoe UI" w:hAnsi="Segoe UI"/>
      <w:sz w:val="21"/>
      <w:lang w:eastAsia="en-GB"/>
    </w:rPr>
  </w:style>
  <w:style w:type="paragraph" w:styleId="Heading1">
    <w:name w:val="heading 1"/>
    <w:basedOn w:val="Normal"/>
    <w:next w:val="Normal"/>
    <w:link w:val="Heading1Char"/>
    <w:uiPriority w:val="9"/>
    <w:qFormat/>
    <w:rsid w:val="00C10E24"/>
    <w:pPr>
      <w:pageBreakBefore/>
      <w:spacing w:after="360"/>
      <w:outlineLvl w:val="0"/>
    </w:pPr>
    <w:rPr>
      <w:b/>
      <w:color w:val="23305D"/>
      <w:spacing w:val="-10"/>
      <w:sz w:val="72"/>
    </w:rPr>
  </w:style>
  <w:style w:type="paragraph" w:styleId="Heading2">
    <w:name w:val="heading 2"/>
    <w:basedOn w:val="Normal"/>
    <w:next w:val="Normal"/>
    <w:link w:val="Heading2Char"/>
    <w:uiPriority w:val="9"/>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uiPriority w:val="99"/>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qFormat/>
    <w:rsid w:val="00E30985"/>
    <w:pPr>
      <w:spacing w:before="240" w:line="264" w:lineRule="auto"/>
    </w:pPr>
    <w:rPr>
      <w:b/>
      <w:color w:val="FFFFFF" w:themeColor="background1"/>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Normal"/>
    <w:qFormat/>
    <w:rsid w:val="005A79E5"/>
    <w:pPr>
      <w:spacing w:before="840"/>
      <w:ind w:right="3402"/>
    </w:pPr>
    <w:rPr>
      <w:rFonts w:ascii="Segoe UI Semibold" w:hAnsi="Segoe UI Semibold" w:cs="Segoe UI Semibold"/>
      <w:sz w:val="2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C10E24"/>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8E3A07"/>
    <w:pPr>
      <w:pBdr>
        <w:bottom w:val="single" w:sz="48" w:space="6" w:color="auto"/>
      </w:pBdr>
    </w:pPr>
    <w:rPr>
      <w:sz w:val="56"/>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QuoteChar">
    <w:name w:val="Quote Char"/>
    <w:link w:val="Quote"/>
    <w:uiPriority w:val="29"/>
    <w:rsid w:val="00122363"/>
    <w:rPr>
      <w:rFonts w:ascii="Georgia" w:hAnsi="Georgia"/>
      <w:sz w:val="22"/>
      <w:lang w:eastAsia="en-GB"/>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Number">
    <w:name w:val="Number"/>
    <w:basedOn w:val="Normal"/>
    <w:qFormat/>
    <w:rsid w:val="00F140B2"/>
    <w:pPr>
      <w:numPr>
        <w:numId w:val="5"/>
      </w:numPr>
    </w:pPr>
    <w:rPr>
      <w:szCs w:val="24"/>
    </w:rPr>
  </w:style>
  <w:style w:type="paragraph" w:customStyle="1" w:styleId="Letter">
    <w:name w:val="Letter"/>
    <w:basedOn w:val="Normal"/>
    <w:qFormat/>
    <w:rsid w:val="00C10E24"/>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E30985"/>
    <w:pPr>
      <w:keepNext/>
      <w:spacing w:after="120"/>
    </w:pPr>
    <w:rPr>
      <w:rFonts w:eastAsia="Arial Unicode MS"/>
    </w:rPr>
  </w:style>
  <w:style w:type="paragraph" w:customStyle="1" w:styleId="Shadedboxtext">
    <w:name w:val="Shaded box text"/>
    <w:basedOn w:val="Normal"/>
    <w:qFormat/>
    <w:rsid w:val="00E30985"/>
    <w:pPr>
      <w:spacing w:line="228" w:lineRule="auto"/>
      <w:ind w:right="142"/>
    </w:pPr>
    <w:rPr>
      <w:rFonts w:eastAsia="Arial Unicode MS"/>
    </w:rPr>
  </w:style>
  <w:style w:type="character" w:customStyle="1" w:styleId="TableTextChar">
    <w:name w:val="TableText Char"/>
    <w:link w:val="TableText"/>
    <w:rsid w:val="00895070"/>
    <w:rPr>
      <w:rFonts w:ascii="Segoe UI" w:hAnsi="Segoe UI"/>
      <w:sz w:val="18"/>
      <w:lang w:eastAsia="en-GB"/>
    </w:rPr>
  </w:style>
  <w:style w:type="paragraph" w:customStyle="1" w:styleId="Roman">
    <w:name w:val="Roman"/>
    <w:basedOn w:val="Normal"/>
    <w:qFormat/>
    <w:rsid w:val="00A463E6"/>
    <w:pPr>
      <w:numPr>
        <w:ilvl w:val="2"/>
        <w:numId w:val="5"/>
      </w:numPr>
      <w:spacing w:before="90"/>
    </w:pPr>
  </w:style>
  <w:style w:type="paragraph" w:styleId="BalloonText">
    <w:name w:val="Balloon Text"/>
    <w:basedOn w:val="Normal"/>
    <w:link w:val="BalloonTextChar"/>
    <w:uiPriority w:val="99"/>
    <w:semiHidden/>
    <w:unhideWhenUsed/>
    <w:rsid w:val="000569D8"/>
    <w:rPr>
      <w:rFonts w:ascii="Tahoma" w:hAnsi="Tahoma" w:cs="Tahoma"/>
      <w:sz w:val="16"/>
      <w:szCs w:val="16"/>
    </w:rPr>
  </w:style>
  <w:style w:type="character" w:customStyle="1" w:styleId="BalloonTextChar">
    <w:name w:val="Balloon Text Char"/>
    <w:basedOn w:val="DefaultParagraphFont"/>
    <w:link w:val="BalloonText"/>
    <w:uiPriority w:val="99"/>
    <w:semiHidden/>
    <w:rsid w:val="000569D8"/>
    <w:rPr>
      <w:rFonts w:ascii="Tahoma" w:hAnsi="Tahoma" w:cs="Tahoma"/>
      <w:sz w:val="16"/>
      <w:szCs w:val="16"/>
      <w:lang w:eastAsia="en-GB"/>
    </w:rPr>
  </w:style>
  <w:style w:type="character" w:styleId="CommentReference">
    <w:name w:val="annotation reference"/>
    <w:basedOn w:val="DefaultParagraphFont"/>
    <w:uiPriority w:val="99"/>
    <w:semiHidden/>
    <w:unhideWhenUsed/>
    <w:rsid w:val="002469F7"/>
    <w:rPr>
      <w:sz w:val="16"/>
      <w:szCs w:val="16"/>
    </w:rPr>
  </w:style>
  <w:style w:type="paragraph" w:styleId="CommentSubject">
    <w:name w:val="annotation subject"/>
    <w:basedOn w:val="Normal"/>
    <w:next w:val="Normal"/>
    <w:link w:val="CommentSubjectChar"/>
    <w:uiPriority w:val="99"/>
    <w:semiHidden/>
    <w:unhideWhenUsed/>
    <w:rsid w:val="00BC370C"/>
    <w:rPr>
      <w:b/>
      <w:bCs/>
      <w:sz w:val="20"/>
    </w:rPr>
  </w:style>
  <w:style w:type="character" w:customStyle="1" w:styleId="CommentSubjectChar">
    <w:name w:val="Comment Subject Char"/>
    <w:basedOn w:val="DefaultParagraphFont"/>
    <w:link w:val="CommentSubject"/>
    <w:uiPriority w:val="99"/>
    <w:semiHidden/>
    <w:rsid w:val="00BC370C"/>
    <w:rPr>
      <w:rFonts w:ascii="Segoe UI" w:hAnsi="Segoe UI"/>
      <w:b/>
      <w:bCs/>
      <w:lang w:eastAsia="en-GB"/>
    </w:rPr>
  </w:style>
  <w:style w:type="paragraph" w:styleId="ListParagraph">
    <w:name w:val="List Paragraph"/>
    <w:basedOn w:val="Normal"/>
    <w:uiPriority w:val="34"/>
    <w:qFormat/>
    <w:rsid w:val="00D42589"/>
    <w:pPr>
      <w:ind w:left="720"/>
      <w:contextualSpacing/>
    </w:pPr>
  </w:style>
  <w:style w:type="paragraph" w:styleId="CommentText">
    <w:name w:val="annotation text"/>
    <w:basedOn w:val="Normal"/>
    <w:link w:val="CommentTextChar"/>
    <w:uiPriority w:val="99"/>
    <w:semiHidden/>
    <w:unhideWhenUsed/>
    <w:rsid w:val="004B49A6"/>
    <w:rPr>
      <w:sz w:val="20"/>
    </w:rPr>
  </w:style>
  <w:style w:type="character" w:customStyle="1" w:styleId="CommentTextChar">
    <w:name w:val="Comment Text Char"/>
    <w:basedOn w:val="DefaultParagraphFont"/>
    <w:link w:val="CommentText"/>
    <w:uiPriority w:val="99"/>
    <w:semiHidden/>
    <w:rsid w:val="004B49A6"/>
    <w:rPr>
      <w:rFonts w:ascii="Segoe UI" w:hAnsi="Segoe UI"/>
      <w:lang w:eastAsia="en-GB"/>
    </w:rPr>
  </w:style>
  <w:style w:type="paragraph" w:styleId="ListBullet">
    <w:name w:val="List Bullet"/>
    <w:basedOn w:val="Normal"/>
    <w:uiPriority w:val="99"/>
    <w:unhideWhenUsed/>
    <w:rsid w:val="007F09B1"/>
    <w:pPr>
      <w:numPr>
        <w:numId w:val="6"/>
      </w:numPr>
      <w:contextualSpacing/>
    </w:pPr>
  </w:style>
  <w:style w:type="character" w:customStyle="1" w:styleId="UnresolvedMention1">
    <w:name w:val="Unresolved Mention1"/>
    <w:basedOn w:val="DefaultParagraphFont"/>
    <w:uiPriority w:val="99"/>
    <w:semiHidden/>
    <w:unhideWhenUsed/>
    <w:rsid w:val="009A1278"/>
    <w:rPr>
      <w:color w:val="605E5C"/>
      <w:shd w:val="clear" w:color="auto" w:fill="E1DFDD"/>
    </w:rPr>
  </w:style>
  <w:style w:type="character" w:customStyle="1" w:styleId="UnresolvedMention2">
    <w:name w:val="Unresolved Mention2"/>
    <w:basedOn w:val="DefaultParagraphFont"/>
    <w:uiPriority w:val="99"/>
    <w:semiHidden/>
    <w:unhideWhenUsed/>
    <w:rsid w:val="00F813DB"/>
    <w:rPr>
      <w:color w:val="605E5C"/>
      <w:shd w:val="clear" w:color="auto" w:fill="E1DFDD"/>
    </w:rPr>
  </w:style>
  <w:style w:type="character" w:styleId="UnresolvedMention">
    <w:name w:val="Unresolved Mention"/>
    <w:basedOn w:val="DefaultParagraphFont"/>
    <w:uiPriority w:val="99"/>
    <w:semiHidden/>
    <w:unhideWhenUsed/>
    <w:rsid w:val="0006168D"/>
    <w:rPr>
      <w:color w:val="605E5C"/>
      <w:shd w:val="clear" w:color="auto" w:fill="E1DFDD"/>
    </w:rPr>
  </w:style>
  <w:style w:type="character" w:styleId="SubtleEmphasis">
    <w:name w:val="Subtle Emphasis"/>
    <w:basedOn w:val="DefaultParagraphFont"/>
    <w:uiPriority w:val="19"/>
    <w:qFormat/>
    <w:rsid w:val="0069329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3209">
      <w:bodyDiv w:val="1"/>
      <w:marLeft w:val="0"/>
      <w:marRight w:val="0"/>
      <w:marTop w:val="0"/>
      <w:marBottom w:val="0"/>
      <w:divBdr>
        <w:top w:val="none" w:sz="0" w:space="0" w:color="auto"/>
        <w:left w:val="none" w:sz="0" w:space="0" w:color="auto"/>
        <w:bottom w:val="none" w:sz="0" w:space="0" w:color="auto"/>
        <w:right w:val="none" w:sz="0" w:space="0" w:color="auto"/>
      </w:divBdr>
    </w:div>
    <w:div w:id="154299558">
      <w:bodyDiv w:val="1"/>
      <w:marLeft w:val="0"/>
      <w:marRight w:val="0"/>
      <w:marTop w:val="0"/>
      <w:marBottom w:val="0"/>
      <w:divBdr>
        <w:top w:val="none" w:sz="0" w:space="0" w:color="auto"/>
        <w:left w:val="none" w:sz="0" w:space="0" w:color="auto"/>
        <w:bottom w:val="none" w:sz="0" w:space="0" w:color="auto"/>
        <w:right w:val="none" w:sz="0" w:space="0" w:color="auto"/>
      </w:divBdr>
    </w:div>
    <w:div w:id="498887084">
      <w:bodyDiv w:val="1"/>
      <w:marLeft w:val="0"/>
      <w:marRight w:val="0"/>
      <w:marTop w:val="0"/>
      <w:marBottom w:val="0"/>
      <w:divBdr>
        <w:top w:val="none" w:sz="0" w:space="0" w:color="auto"/>
        <w:left w:val="none" w:sz="0" w:space="0" w:color="auto"/>
        <w:bottom w:val="none" w:sz="0" w:space="0" w:color="auto"/>
        <w:right w:val="none" w:sz="0" w:space="0" w:color="auto"/>
      </w:divBdr>
    </w:div>
    <w:div w:id="553589118">
      <w:bodyDiv w:val="1"/>
      <w:marLeft w:val="0"/>
      <w:marRight w:val="0"/>
      <w:marTop w:val="0"/>
      <w:marBottom w:val="0"/>
      <w:divBdr>
        <w:top w:val="none" w:sz="0" w:space="0" w:color="auto"/>
        <w:left w:val="none" w:sz="0" w:space="0" w:color="auto"/>
        <w:bottom w:val="none" w:sz="0" w:space="0" w:color="auto"/>
        <w:right w:val="none" w:sz="0" w:space="0" w:color="auto"/>
      </w:divBdr>
    </w:div>
    <w:div w:id="598373647">
      <w:bodyDiv w:val="1"/>
      <w:marLeft w:val="0"/>
      <w:marRight w:val="0"/>
      <w:marTop w:val="0"/>
      <w:marBottom w:val="0"/>
      <w:divBdr>
        <w:top w:val="none" w:sz="0" w:space="0" w:color="auto"/>
        <w:left w:val="none" w:sz="0" w:space="0" w:color="auto"/>
        <w:bottom w:val="none" w:sz="0" w:space="0" w:color="auto"/>
        <w:right w:val="none" w:sz="0" w:space="0" w:color="auto"/>
      </w:divBdr>
    </w:div>
    <w:div w:id="941691111">
      <w:bodyDiv w:val="1"/>
      <w:marLeft w:val="0"/>
      <w:marRight w:val="0"/>
      <w:marTop w:val="0"/>
      <w:marBottom w:val="0"/>
      <w:divBdr>
        <w:top w:val="none" w:sz="0" w:space="0" w:color="auto"/>
        <w:left w:val="none" w:sz="0" w:space="0" w:color="auto"/>
        <w:bottom w:val="none" w:sz="0" w:space="0" w:color="auto"/>
        <w:right w:val="none" w:sz="0" w:space="0" w:color="auto"/>
      </w:divBdr>
    </w:div>
    <w:div w:id="1174611100">
      <w:bodyDiv w:val="1"/>
      <w:marLeft w:val="0"/>
      <w:marRight w:val="0"/>
      <w:marTop w:val="0"/>
      <w:marBottom w:val="0"/>
      <w:divBdr>
        <w:top w:val="none" w:sz="0" w:space="0" w:color="auto"/>
        <w:left w:val="none" w:sz="0" w:space="0" w:color="auto"/>
        <w:bottom w:val="none" w:sz="0" w:space="0" w:color="auto"/>
        <w:right w:val="none" w:sz="0" w:space="0" w:color="auto"/>
      </w:divBdr>
    </w:div>
    <w:div w:id="1216896707">
      <w:bodyDiv w:val="1"/>
      <w:marLeft w:val="0"/>
      <w:marRight w:val="0"/>
      <w:marTop w:val="0"/>
      <w:marBottom w:val="0"/>
      <w:divBdr>
        <w:top w:val="none" w:sz="0" w:space="0" w:color="auto"/>
        <w:left w:val="none" w:sz="0" w:space="0" w:color="auto"/>
        <w:bottom w:val="none" w:sz="0" w:space="0" w:color="auto"/>
        <w:right w:val="none" w:sz="0" w:space="0" w:color="auto"/>
      </w:divBdr>
    </w:div>
    <w:div w:id="214388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consult.health.govt.nz/radiation-safety/code-of-practice-for-veterinary-radiation-draft"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mailto:orsenquiries@health.govt.n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mailto:orsenquiries@health.govt.nz"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B5F87-B1D0-4830-9696-8E50D039928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DFFAB6A-507D-42AD-866D-9DF7909E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20</TotalTime>
  <Pages>33</Pages>
  <Words>7650</Words>
  <Characters>43605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Code of practice for industrial radiography: draft for consultation</vt:lpstr>
    </vt:vector>
  </TitlesOfParts>
  <Company>Microsoft</Company>
  <LinksUpToDate>false</LinksUpToDate>
  <CharactersWithSpaces>51153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for industrial radiography: draft for consultation</dc:title>
  <dc:creator>Ministry of Health</dc:creator>
  <cp:lastModifiedBy>Geneva Ruppert-Wise</cp:lastModifiedBy>
  <cp:revision>13</cp:revision>
  <cp:lastPrinted>2019-10-02T22:48:00Z</cp:lastPrinted>
  <dcterms:created xsi:type="dcterms:W3CDTF">2019-09-05T01:55:00Z</dcterms:created>
  <dcterms:modified xsi:type="dcterms:W3CDTF">2019-10-02T22:48:00Z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0d67cb6f-adab-4b26-9a6d-f7cc3ceb9c88</vt:lpwstr>
  </property>
  <property fmtid="{D5CDD505-2E9C-101B-9397-08002B2CF9AE}" pid="3" name="bjSaver">
    <vt:lpwstr>krTTd/tCey+WOl9ytoYuTtzpNMvhn08I</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_NewReviewCycle">
    <vt:lpwstr/>
  </property>
</Properties>
</file>