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8C" w:rsidRPr="00CD31E7" w:rsidRDefault="00AB498C" w:rsidP="00AB498C">
      <w:pPr>
        <w:spacing w:after="0"/>
        <w:rPr>
          <w:rFonts w:cs="Arial"/>
          <w:b/>
        </w:rPr>
      </w:pPr>
      <w:r w:rsidRPr="00CD31E7">
        <w:rPr>
          <w:rFonts w:cs="Arial"/>
          <w:b/>
        </w:rPr>
        <w:t>Summary for 16</w:t>
      </w:r>
      <w:r w:rsidRPr="00CD31E7">
        <w:rPr>
          <w:rFonts w:cs="Arial"/>
          <w:b/>
          <w:vertAlign w:val="superscript"/>
        </w:rPr>
        <w:t>th</w:t>
      </w:r>
      <w:r w:rsidRPr="00CD31E7">
        <w:rPr>
          <w:rFonts w:cs="Arial"/>
          <w:b/>
        </w:rPr>
        <w:t xml:space="preserve"> meeting (19 February 2014):</w:t>
      </w:r>
    </w:p>
    <w:p w:rsidR="009866FE" w:rsidRPr="00B60FC0" w:rsidRDefault="00AB498C" w:rsidP="00B60FC0">
      <w:pPr>
        <w:spacing w:after="0"/>
        <w:rPr>
          <w:rFonts w:cs="Arial"/>
        </w:rPr>
      </w:pPr>
      <w:r w:rsidRPr="00736839">
        <w:rPr>
          <w:rFonts w:cs="Arial"/>
        </w:rPr>
        <w:t>The Compliance Panel (CP) met via teleconference to discuss routine business. In 2013, the CP’s terms of reference and complaints procedure had been revised following 2011/2012 review of the effectivene</w:t>
      </w:r>
      <w:r>
        <w:rPr>
          <w:rFonts w:cs="Arial"/>
        </w:rPr>
        <w:t xml:space="preserve">ss of the Code in New Zealand. </w:t>
      </w:r>
      <w:r w:rsidRPr="00736839">
        <w:rPr>
          <w:rFonts w:cs="Arial"/>
        </w:rPr>
        <w:t>At their sixteenth meeting, the CP adopted the revised terms of reference and complaints procedure. These revised documents will be published on the Ministry’s website.</w:t>
      </w:r>
      <w:r>
        <w:rPr>
          <w:rFonts w:cs="Arial"/>
        </w:rPr>
        <w:t xml:space="preserve"> It was noted at the meeting, two appeals had been lodged on the Panel’s decision for Ministry of Health Complaint #10-2013-02.</w:t>
      </w:r>
      <w:bookmarkStart w:id="0" w:name="_GoBack"/>
      <w:bookmarkEnd w:id="0"/>
    </w:p>
    <w:sectPr w:rsidR="009866FE" w:rsidRPr="00B60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8C"/>
    <w:rsid w:val="00067A6C"/>
    <w:rsid w:val="00460FDC"/>
    <w:rsid w:val="007E7084"/>
    <w:rsid w:val="009138C8"/>
    <w:rsid w:val="009866FE"/>
    <w:rsid w:val="00AA7E28"/>
    <w:rsid w:val="00AB498C"/>
    <w:rsid w:val="00AF3065"/>
    <w:rsid w:val="00B60FC0"/>
    <w:rsid w:val="00D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8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8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for 16th meeting (19 February 2014)</dc:title>
  <dc:creator>Ministry of Health</dc:creator>
  <cp:lastModifiedBy>Ministry of Health</cp:lastModifiedBy>
  <cp:revision>2</cp:revision>
  <dcterms:created xsi:type="dcterms:W3CDTF">2014-12-23T22:49:00Z</dcterms:created>
  <dcterms:modified xsi:type="dcterms:W3CDTF">2015-01-04T19:30:00Z</dcterms:modified>
</cp:coreProperties>
</file>