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DD748F" w14:paraId="0D335D4D" w14:textId="77777777" w:rsidTr="0092659B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6E098CD1" w14:textId="376EA441" w:rsidR="008348B7" w:rsidRPr="00DD748F" w:rsidRDefault="009016F0" w:rsidP="009016F0">
            <w:pPr>
              <w:pStyle w:val="Title"/>
            </w:pPr>
            <w:r>
              <w:t>Transition surveillance audit</w:t>
            </w:r>
            <w:r w:rsidR="00242284" w:rsidRPr="00242284">
              <w:rPr>
                <w:b w:val="0"/>
              </w:rPr>
              <w:br/>
            </w:r>
            <w:r w:rsidRPr="009016F0">
              <w:rPr>
                <w:b w:val="0"/>
                <w:sz w:val="36"/>
                <w:szCs w:val="36"/>
              </w:rPr>
              <w:t xml:space="preserve">for </w:t>
            </w:r>
            <w:proofErr w:type="spellStart"/>
            <w:r w:rsidRPr="009016F0">
              <w:rPr>
                <w:b w:val="0"/>
                <w:sz w:val="36"/>
                <w:szCs w:val="36"/>
              </w:rPr>
              <w:t>Ngā</w:t>
            </w:r>
            <w:proofErr w:type="spellEnd"/>
            <w:r w:rsidRPr="009016F0">
              <w:rPr>
                <w:b w:val="0"/>
                <w:sz w:val="36"/>
                <w:szCs w:val="36"/>
              </w:rPr>
              <w:t xml:space="preserve"> </w:t>
            </w:r>
            <w:proofErr w:type="spellStart"/>
            <w:r w:rsidRPr="009016F0">
              <w:rPr>
                <w:b w:val="0"/>
                <w:sz w:val="36"/>
                <w:szCs w:val="36"/>
              </w:rPr>
              <w:t>paerewa</w:t>
            </w:r>
            <w:proofErr w:type="spellEnd"/>
            <w:r w:rsidRPr="009016F0">
              <w:rPr>
                <w:b w:val="0"/>
                <w:sz w:val="36"/>
                <w:szCs w:val="36"/>
              </w:rPr>
              <w:br/>
              <w:t>Health and disability services standard (NZS 8134:2021)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6C11BA" w14:textId="77777777" w:rsidR="00CD373C" w:rsidRPr="00DD748F" w:rsidRDefault="00CD373C" w:rsidP="0092659B">
            <w:pPr>
              <w:spacing w:after="120"/>
              <w:jc w:val="right"/>
            </w:pPr>
          </w:p>
          <w:p w14:paraId="6FF10AAC" w14:textId="256BB555" w:rsidR="00423830" w:rsidRPr="00242284" w:rsidRDefault="009016F0" w:rsidP="009016F0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November 2021</w:t>
            </w:r>
          </w:p>
        </w:tc>
      </w:tr>
    </w:tbl>
    <w:p w14:paraId="068F0D58" w14:textId="77777777" w:rsidR="008348B7" w:rsidRDefault="008348B7" w:rsidP="00A401D7">
      <w:pPr>
        <w:spacing w:after="360"/>
      </w:pPr>
    </w:p>
    <w:p w14:paraId="68E750ED" w14:textId="5A8C896B" w:rsidR="009016F0" w:rsidRDefault="009016F0" w:rsidP="00A7326C">
      <w:r>
        <w:t xml:space="preserve">A transition model for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paerewa</w:t>
      </w:r>
      <w:proofErr w:type="spellEnd"/>
      <w:r>
        <w:t xml:space="preserve"> surveillance audits has been developed with inclusion of all new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criteria to support providers implementation of cultural safety services, particularly for Māori. The surveillance audit criteria is to be used for a transition period of 18 months to 2 years from 28</w:t>
      </w:r>
      <w:r w:rsidR="00A7326C">
        <w:t> </w:t>
      </w:r>
      <w:r>
        <w:t>February 2022.</w:t>
      </w:r>
    </w:p>
    <w:p w14:paraId="5C80BCEA" w14:textId="77777777" w:rsidR="00A7326C" w:rsidRDefault="00A7326C" w:rsidP="00A7326C"/>
    <w:p w14:paraId="0D188099" w14:textId="094AA7D5" w:rsidR="009016F0" w:rsidRDefault="009016F0" w:rsidP="00A7326C">
      <w:r>
        <w:t xml:space="preserve">The transition period ensures all providers have early support in their implementation of the new </w:t>
      </w:r>
      <w:proofErr w:type="spellStart"/>
      <w:r>
        <w:t>Te</w:t>
      </w:r>
      <w:proofErr w:type="spellEnd"/>
      <w:r w:rsidR="00A7326C">
        <w:t> </w:t>
      </w:r>
      <w:proofErr w:type="spellStart"/>
      <w:r>
        <w:t>Tiriti</w:t>
      </w:r>
      <w:proofErr w:type="spellEnd"/>
      <w:r>
        <w:t xml:space="preserve"> criteria, irrespective of whether they are due for a certification or surveillance audit.</w:t>
      </w:r>
    </w:p>
    <w:p w14:paraId="10155B8A" w14:textId="77777777" w:rsidR="00A7326C" w:rsidRDefault="00A7326C" w:rsidP="00A7326C"/>
    <w:p w14:paraId="000A21A9" w14:textId="1E6589B6" w:rsidR="009016F0" w:rsidRDefault="009016F0" w:rsidP="00A7326C">
      <w:r>
        <w:t>The transition surveillance criteria will be reviewed in August 2023, and business as usual surveillance audit criteria will be selected and implemented for future audits.</w:t>
      </w:r>
    </w:p>
    <w:p w14:paraId="1FBA0D17" w14:textId="77777777" w:rsidR="009016F0" w:rsidRDefault="009016F0" w:rsidP="00A7326C"/>
    <w:p w14:paraId="3F94E3C7" w14:textId="7625B4BA" w:rsidR="009016F0" w:rsidRPr="00556D97" w:rsidRDefault="009016F0" w:rsidP="00A7326C">
      <w:pPr>
        <w:rPr>
          <w:lang w:eastAsia="en-NZ"/>
        </w:rPr>
      </w:pPr>
      <w:r w:rsidRPr="00556D97">
        <w:rPr>
          <w:lang w:eastAsia="en-NZ"/>
        </w:rPr>
        <w:t>The transition surveillance audit criteria a</w:t>
      </w:r>
      <w:r w:rsidR="00A7326C">
        <w:rPr>
          <w:lang w:eastAsia="en-NZ"/>
        </w:rPr>
        <w:t>re outlined in the below table.</w:t>
      </w:r>
    </w:p>
    <w:p w14:paraId="4776F33E" w14:textId="77777777" w:rsidR="009016F0" w:rsidRPr="00556D97" w:rsidRDefault="009016F0" w:rsidP="007379B0">
      <w:pPr>
        <w:rPr>
          <w:lang w:eastAsia="en-NZ"/>
        </w:rPr>
      </w:pPr>
    </w:p>
    <w:p w14:paraId="395E78DA" w14:textId="6F6DD6BE" w:rsidR="009016F0" w:rsidRPr="006F296E" w:rsidRDefault="009016F0" w:rsidP="00A7326C">
      <w:pPr>
        <w:pStyle w:val="Heading1"/>
        <w:rPr>
          <w:iCs/>
          <w:lang w:eastAsia="en-NZ"/>
        </w:rPr>
      </w:pPr>
      <w:r w:rsidRPr="006F296E">
        <w:rPr>
          <w:iCs/>
          <w:lang w:eastAsia="en-NZ"/>
        </w:rPr>
        <w:t>Transition surveillan</w:t>
      </w:r>
      <w:r w:rsidR="00A7326C">
        <w:rPr>
          <w:lang w:eastAsia="en-NZ"/>
        </w:rPr>
        <w:t>ce audit criteria summary table</w:t>
      </w:r>
    </w:p>
    <w:p w14:paraId="784F092D" w14:textId="77777777" w:rsidR="009016F0" w:rsidRPr="006F296E" w:rsidRDefault="009016F0" w:rsidP="00513AD5">
      <w:pPr>
        <w:pStyle w:val="Note"/>
        <w:spacing w:before="0" w:after="120"/>
        <w:ind w:left="0" w:firstLine="0"/>
      </w:pPr>
      <w:r w:rsidRPr="009F60B9">
        <w:rPr>
          <w:b/>
        </w:rPr>
        <w:t>Key</w:t>
      </w:r>
      <w:r w:rsidRPr="00513AD5">
        <w:t xml:space="preserve">: </w:t>
      </w:r>
      <w:r w:rsidRPr="006F296E">
        <w:rPr>
          <w:b/>
          <w:bCs/>
          <w:color w:val="FF0000"/>
        </w:rPr>
        <w:t>New criteria</w:t>
      </w:r>
      <w:r w:rsidRPr="006F296E">
        <w:t>/</w:t>
      </w:r>
      <w:r w:rsidRPr="000D169B">
        <w:rPr>
          <w:color w:val="943634" w:themeColor="accent2" w:themeShade="BF"/>
        </w:rPr>
        <w:t>partially new criteria</w:t>
      </w:r>
    </w:p>
    <w:tbl>
      <w:tblPr>
        <w:tblW w:w="9356" w:type="dxa"/>
        <w:tblInd w:w="5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1"/>
        <w:gridCol w:w="708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</w:tblGrid>
      <w:tr w:rsidR="009016F0" w:rsidRPr="007F1E74" w14:paraId="735B684C" w14:textId="77777777" w:rsidTr="00AB3245">
        <w:trPr>
          <w:trHeight w:val="2268"/>
          <w:tblHeader/>
        </w:trPr>
        <w:tc>
          <w:tcPr>
            <w:tcW w:w="3261" w:type="dxa"/>
            <w:shd w:val="clear" w:color="auto" w:fill="E6E7E8"/>
          </w:tcPr>
          <w:p w14:paraId="643560FD" w14:textId="77777777" w:rsidR="009016F0" w:rsidRPr="007F1E74" w:rsidRDefault="009016F0" w:rsidP="009F60B9">
            <w:pPr>
              <w:pStyle w:val="TableText"/>
            </w:pPr>
          </w:p>
        </w:tc>
        <w:tc>
          <w:tcPr>
            <w:tcW w:w="708" w:type="dxa"/>
            <w:tcBorders>
              <w:bottom w:val="single" w:sz="2" w:space="0" w:color="231F20"/>
            </w:tcBorders>
            <w:shd w:val="clear" w:color="auto" w:fill="D1D3D4"/>
            <w:textDirection w:val="btLr"/>
            <w:vAlign w:val="center"/>
          </w:tcPr>
          <w:p w14:paraId="6ED6AEE9" w14:textId="77777777" w:rsidR="009016F0" w:rsidRPr="00F33977" w:rsidRDefault="009016F0" w:rsidP="00F33977">
            <w:pPr>
              <w:pStyle w:val="TableText"/>
              <w:spacing w:before="0" w:after="0"/>
              <w:ind w:left="57" w:right="57"/>
              <w:rPr>
                <w:b/>
              </w:rPr>
            </w:pPr>
            <w:r w:rsidRPr="00F33977">
              <w:rPr>
                <w:b/>
              </w:rPr>
              <w:t>Criterion</w:t>
            </w:r>
          </w:p>
        </w:tc>
        <w:tc>
          <w:tcPr>
            <w:tcW w:w="567" w:type="dxa"/>
            <w:shd w:val="clear" w:color="auto" w:fill="D1D3D4"/>
            <w:textDirection w:val="btLr"/>
            <w:vAlign w:val="center"/>
          </w:tcPr>
          <w:p w14:paraId="3D011B27" w14:textId="77777777" w:rsidR="009016F0" w:rsidRPr="00F33977" w:rsidRDefault="009016F0" w:rsidP="00F33977">
            <w:pPr>
              <w:pStyle w:val="TableText"/>
              <w:spacing w:before="0" w:after="0"/>
              <w:ind w:left="57" w:right="57"/>
              <w:rPr>
                <w:b/>
              </w:rPr>
            </w:pPr>
            <w:r w:rsidRPr="00F33977">
              <w:rPr>
                <w:b/>
              </w:rPr>
              <w:t>Aged residential care services</w:t>
            </w:r>
          </w:p>
        </w:tc>
        <w:tc>
          <w:tcPr>
            <w:tcW w:w="567" w:type="dxa"/>
            <w:shd w:val="clear" w:color="auto" w:fill="D1D3D4"/>
            <w:textDirection w:val="btLr"/>
            <w:vAlign w:val="center"/>
          </w:tcPr>
          <w:p w14:paraId="6E7B8068" w14:textId="77777777" w:rsidR="009016F0" w:rsidRPr="00F33977" w:rsidRDefault="009016F0" w:rsidP="00F33977">
            <w:pPr>
              <w:pStyle w:val="TableText"/>
              <w:spacing w:before="0" w:after="0"/>
              <w:ind w:left="57" w:right="57"/>
              <w:rPr>
                <w:b/>
              </w:rPr>
            </w:pPr>
            <w:r w:rsidRPr="00F33977">
              <w:rPr>
                <w:b/>
              </w:rPr>
              <w:t>Assisted reproductive technology services</w:t>
            </w:r>
          </w:p>
        </w:tc>
        <w:tc>
          <w:tcPr>
            <w:tcW w:w="567" w:type="dxa"/>
            <w:shd w:val="clear" w:color="auto" w:fill="D1D3D4"/>
            <w:textDirection w:val="btLr"/>
            <w:vAlign w:val="center"/>
          </w:tcPr>
          <w:p w14:paraId="12F9FC70" w14:textId="77777777" w:rsidR="009016F0" w:rsidRPr="00F33977" w:rsidRDefault="009016F0" w:rsidP="00F33977">
            <w:pPr>
              <w:pStyle w:val="TableText"/>
              <w:spacing w:before="0" w:after="0"/>
              <w:ind w:left="57" w:right="57"/>
              <w:rPr>
                <w:b/>
              </w:rPr>
            </w:pPr>
            <w:r w:rsidRPr="00F33977">
              <w:rPr>
                <w:b/>
              </w:rPr>
              <w:t>Home and community support services</w:t>
            </w:r>
          </w:p>
        </w:tc>
        <w:tc>
          <w:tcPr>
            <w:tcW w:w="567" w:type="dxa"/>
            <w:shd w:val="clear" w:color="auto" w:fill="D1D3D4"/>
            <w:textDirection w:val="btLr"/>
            <w:vAlign w:val="center"/>
          </w:tcPr>
          <w:p w14:paraId="1B560252" w14:textId="77777777" w:rsidR="009016F0" w:rsidRPr="00F33977" w:rsidRDefault="009016F0" w:rsidP="00F33977">
            <w:pPr>
              <w:pStyle w:val="TableText"/>
              <w:spacing w:before="0" w:after="0"/>
              <w:ind w:left="57" w:right="57"/>
              <w:rPr>
                <w:b/>
              </w:rPr>
            </w:pPr>
            <w:r w:rsidRPr="00F33977">
              <w:rPr>
                <w:b/>
              </w:rPr>
              <w:t>Residential disability services</w:t>
            </w:r>
          </w:p>
        </w:tc>
        <w:tc>
          <w:tcPr>
            <w:tcW w:w="567" w:type="dxa"/>
            <w:shd w:val="clear" w:color="auto" w:fill="D1D3D4"/>
            <w:textDirection w:val="btLr"/>
            <w:vAlign w:val="center"/>
          </w:tcPr>
          <w:p w14:paraId="4DA3CF04" w14:textId="77777777" w:rsidR="009016F0" w:rsidRPr="00F33977" w:rsidRDefault="009016F0" w:rsidP="00F33977">
            <w:pPr>
              <w:pStyle w:val="TableText"/>
              <w:spacing w:before="0" w:after="0"/>
              <w:ind w:left="57" w:right="57"/>
              <w:rPr>
                <w:b/>
              </w:rPr>
            </w:pPr>
            <w:r w:rsidRPr="00F33977">
              <w:rPr>
                <w:b/>
              </w:rPr>
              <w:t>Residential mental health and addiction services</w:t>
            </w:r>
          </w:p>
        </w:tc>
        <w:tc>
          <w:tcPr>
            <w:tcW w:w="851" w:type="dxa"/>
            <w:shd w:val="clear" w:color="auto" w:fill="D1D3D4"/>
            <w:textDirection w:val="btLr"/>
            <w:vAlign w:val="center"/>
          </w:tcPr>
          <w:p w14:paraId="2049B462" w14:textId="77777777" w:rsidR="009016F0" w:rsidRPr="00F33977" w:rsidRDefault="009016F0" w:rsidP="00F33977">
            <w:pPr>
              <w:pStyle w:val="TableText"/>
              <w:spacing w:before="0" w:after="0"/>
              <w:ind w:left="57" w:right="57"/>
              <w:rPr>
                <w:b/>
              </w:rPr>
            </w:pPr>
            <w:r w:rsidRPr="00F33977">
              <w:rPr>
                <w:b/>
              </w:rPr>
              <w:t>Public and</w:t>
            </w:r>
            <w:r w:rsidRPr="00F33977">
              <w:rPr>
                <w:b/>
                <w:spacing w:val="-18"/>
              </w:rPr>
              <w:t xml:space="preserve"> </w:t>
            </w:r>
            <w:r w:rsidRPr="00F33977">
              <w:rPr>
                <w:b/>
              </w:rPr>
              <w:t xml:space="preserve">private overnight </w:t>
            </w:r>
            <w:r w:rsidRPr="00F33977">
              <w:rPr>
                <w:b/>
                <w:spacing w:val="-3"/>
              </w:rPr>
              <w:t xml:space="preserve">hospital </w:t>
            </w:r>
            <w:r w:rsidRPr="00F33977">
              <w:rPr>
                <w:b/>
              </w:rPr>
              <w:t>inpatient</w:t>
            </w:r>
            <w:r w:rsidRPr="00F33977">
              <w:rPr>
                <w:b/>
                <w:spacing w:val="-5"/>
              </w:rPr>
              <w:t xml:space="preserve"> </w:t>
            </w:r>
            <w:r w:rsidRPr="00F33977">
              <w:rPr>
                <w:b/>
              </w:rPr>
              <w:t>services</w:t>
            </w:r>
          </w:p>
        </w:tc>
        <w:tc>
          <w:tcPr>
            <w:tcW w:w="567" w:type="dxa"/>
            <w:shd w:val="clear" w:color="auto" w:fill="D1D3D4"/>
            <w:textDirection w:val="btLr"/>
            <w:vAlign w:val="center"/>
          </w:tcPr>
          <w:p w14:paraId="4699C49B" w14:textId="77777777" w:rsidR="009016F0" w:rsidRPr="00F33977" w:rsidRDefault="009016F0" w:rsidP="00F33977">
            <w:pPr>
              <w:pStyle w:val="TableText"/>
              <w:spacing w:before="0" w:after="0"/>
              <w:ind w:left="57" w:right="57"/>
              <w:rPr>
                <w:b/>
              </w:rPr>
            </w:pPr>
            <w:r w:rsidRPr="00F33977">
              <w:rPr>
                <w:b/>
              </w:rPr>
              <w:t>Birthing unit services</w:t>
            </w:r>
          </w:p>
        </w:tc>
        <w:tc>
          <w:tcPr>
            <w:tcW w:w="567" w:type="dxa"/>
            <w:shd w:val="clear" w:color="auto" w:fill="D1D3D4"/>
            <w:textDirection w:val="btLr"/>
            <w:vAlign w:val="center"/>
          </w:tcPr>
          <w:p w14:paraId="14184035" w14:textId="77777777" w:rsidR="009016F0" w:rsidRPr="00F33977" w:rsidRDefault="009016F0" w:rsidP="00F33977">
            <w:pPr>
              <w:pStyle w:val="TableText"/>
              <w:spacing w:before="0" w:after="0"/>
              <w:ind w:left="57" w:right="57"/>
              <w:rPr>
                <w:b/>
              </w:rPr>
            </w:pPr>
            <w:r w:rsidRPr="00F33977">
              <w:rPr>
                <w:b/>
              </w:rPr>
              <w:t>Hospice services</w:t>
            </w:r>
          </w:p>
        </w:tc>
        <w:tc>
          <w:tcPr>
            <w:tcW w:w="567" w:type="dxa"/>
            <w:shd w:val="clear" w:color="auto" w:fill="D1D3D4"/>
            <w:textDirection w:val="btLr"/>
            <w:vAlign w:val="center"/>
          </w:tcPr>
          <w:p w14:paraId="0163F930" w14:textId="77777777" w:rsidR="009016F0" w:rsidRPr="00F33977" w:rsidRDefault="009016F0" w:rsidP="00F33977">
            <w:pPr>
              <w:pStyle w:val="TableText"/>
              <w:spacing w:before="0" w:after="0"/>
              <w:ind w:left="57" w:right="57"/>
              <w:rPr>
                <w:b/>
              </w:rPr>
            </w:pPr>
            <w:r w:rsidRPr="00F33977">
              <w:rPr>
                <w:b/>
              </w:rPr>
              <w:t>Abortion services</w:t>
            </w:r>
          </w:p>
        </w:tc>
      </w:tr>
      <w:tr w:rsidR="00445BD8" w:rsidRPr="00B62748" w14:paraId="6A784258" w14:textId="77777777" w:rsidTr="00445BD8">
        <w:tc>
          <w:tcPr>
            <w:tcW w:w="9356" w:type="dxa"/>
            <w:gridSpan w:val="11"/>
            <w:tcBorders>
              <w:top w:val="single" w:sz="2" w:space="0" w:color="231F20"/>
            </w:tcBorders>
            <w:shd w:val="clear" w:color="auto" w:fill="auto"/>
          </w:tcPr>
          <w:p w14:paraId="3CFDAA3A" w14:textId="06B4C407" w:rsidR="00445BD8" w:rsidRPr="00B62748" w:rsidRDefault="00445BD8" w:rsidP="00445BD8">
            <w:pPr>
              <w:pStyle w:val="TableText"/>
              <w:rPr>
                <w:rFonts w:ascii="Segoe UI Symbol" w:hAnsi="Segoe UI Symbol" w:cs="Segoe UI Symbol"/>
                <w:bCs/>
                <w:w w:val="89"/>
              </w:rPr>
            </w:pPr>
            <w:r w:rsidRPr="000D169B">
              <w:rPr>
                <w:b/>
                <w:bCs/>
              </w:rPr>
              <w:t>Section 1: Our rights</w:t>
            </w:r>
          </w:p>
        </w:tc>
      </w:tr>
      <w:tr w:rsidR="009016F0" w:rsidRPr="00B62748" w14:paraId="6D6AF9AF" w14:textId="77777777" w:rsidTr="009E14E5">
        <w:tc>
          <w:tcPr>
            <w:tcW w:w="3261" w:type="dxa"/>
            <w:tcBorders>
              <w:top w:val="single" w:sz="2" w:space="0" w:color="231F20"/>
              <w:right w:val="single" w:sz="4" w:space="0" w:color="auto"/>
            </w:tcBorders>
            <w:shd w:val="clear" w:color="auto" w:fill="auto"/>
          </w:tcPr>
          <w:p w14:paraId="0409A030" w14:textId="740F00D5" w:rsidR="009016F0" w:rsidRPr="00B62748" w:rsidRDefault="009016F0" w:rsidP="000D169B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  <w:r w:rsidRPr="00B62748">
              <w:rPr>
                <w:bCs/>
              </w:rPr>
              <w:t>1.1</w:t>
            </w:r>
            <w:r w:rsidR="000D169B">
              <w:rPr>
                <w:bCs/>
              </w:rPr>
              <w:tab/>
            </w:r>
            <w:proofErr w:type="spellStart"/>
            <w:r w:rsidRPr="00B62748">
              <w:rPr>
                <w:bCs/>
              </w:rPr>
              <w:t>Pae</w:t>
            </w:r>
            <w:proofErr w:type="spellEnd"/>
            <w:r w:rsidRPr="00B62748">
              <w:rPr>
                <w:bCs/>
              </w:rPr>
              <w:t xml:space="preserve"> </w:t>
            </w:r>
            <w:proofErr w:type="spellStart"/>
            <w:r w:rsidRPr="00B62748">
              <w:rPr>
                <w:bCs/>
              </w:rPr>
              <w:t>ora</w:t>
            </w:r>
            <w:proofErr w:type="spellEnd"/>
            <w:r w:rsidRPr="00B62748">
              <w:rPr>
                <w:bCs/>
              </w:rPr>
              <w:t xml:space="preserve"> healthy futures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</w:tcBorders>
            <w:shd w:val="clear" w:color="auto" w:fill="auto"/>
          </w:tcPr>
          <w:p w14:paraId="005316C0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/>
                <w:color w:val="FF0000"/>
                <w:w w:val="99"/>
                <w:szCs w:val="19"/>
              </w:rPr>
            </w:pPr>
            <w:r w:rsidRPr="00F018DD">
              <w:rPr>
                <w:rFonts w:eastAsia="Arial" w:cs="Segoe UI"/>
                <w:b/>
                <w:color w:val="FF0000"/>
                <w:w w:val="99"/>
                <w:szCs w:val="19"/>
              </w:rPr>
              <w:t>1.1.3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0E9C77E7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23B09C95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973C2CC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7904E0C6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B3015DF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0EC3F54A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0EA5D33B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0AA52C85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7DA992A0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5573A17C" w14:textId="77777777" w:rsidTr="009E14E5">
        <w:tc>
          <w:tcPr>
            <w:tcW w:w="3261" w:type="dxa"/>
            <w:tcBorders>
              <w:top w:val="single" w:sz="2" w:space="0" w:color="231F20"/>
              <w:right w:val="single" w:sz="4" w:space="0" w:color="auto"/>
            </w:tcBorders>
            <w:shd w:val="clear" w:color="auto" w:fill="auto"/>
          </w:tcPr>
          <w:p w14:paraId="3BF9AEA1" w14:textId="5620BBB1" w:rsidR="009016F0" w:rsidRPr="00B62748" w:rsidRDefault="009016F0" w:rsidP="000D169B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  <w:r w:rsidRPr="00B62748">
              <w:rPr>
                <w:bCs/>
              </w:rPr>
              <w:t>1.2</w:t>
            </w:r>
            <w:r w:rsidR="000D169B">
              <w:rPr>
                <w:bCs/>
              </w:rPr>
              <w:tab/>
            </w:r>
            <w:r w:rsidRPr="00B62748">
              <w:rPr>
                <w:bCs/>
              </w:rPr>
              <w:t xml:space="preserve">Ola </w:t>
            </w:r>
            <w:proofErr w:type="spellStart"/>
            <w:r w:rsidRPr="00B62748">
              <w:rPr>
                <w:bCs/>
              </w:rPr>
              <w:t>manuia</w:t>
            </w:r>
            <w:proofErr w:type="spellEnd"/>
            <w:r w:rsidRPr="00B62748">
              <w:rPr>
                <w:bCs/>
              </w:rPr>
              <w:t xml:space="preserve"> of Pacific peoples in Aotearoa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</w:tcBorders>
            <w:shd w:val="clear" w:color="auto" w:fill="auto"/>
          </w:tcPr>
          <w:p w14:paraId="74AD1A4C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/>
                <w:color w:val="FF0000"/>
                <w:w w:val="99"/>
                <w:szCs w:val="19"/>
              </w:rPr>
            </w:pPr>
            <w:r w:rsidRPr="00F018DD">
              <w:rPr>
                <w:rFonts w:eastAsia="Arial" w:cs="Segoe UI"/>
                <w:b/>
                <w:color w:val="FF0000"/>
                <w:w w:val="99"/>
                <w:szCs w:val="19"/>
              </w:rPr>
              <w:t>1.2.3</w:t>
            </w:r>
          </w:p>
        </w:tc>
        <w:tc>
          <w:tcPr>
            <w:tcW w:w="567" w:type="dxa"/>
            <w:tcBorders>
              <w:top w:val="single" w:sz="2" w:space="0" w:color="231F20"/>
            </w:tcBorders>
            <w:shd w:val="clear" w:color="auto" w:fill="auto"/>
          </w:tcPr>
          <w:p w14:paraId="2FD6BE36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</w:tcBorders>
            <w:shd w:val="clear" w:color="auto" w:fill="auto"/>
          </w:tcPr>
          <w:p w14:paraId="5C4BE6F8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</w:tcBorders>
            <w:shd w:val="clear" w:color="auto" w:fill="auto"/>
          </w:tcPr>
          <w:p w14:paraId="66E8B1A0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</w:tcBorders>
            <w:shd w:val="clear" w:color="auto" w:fill="auto"/>
          </w:tcPr>
          <w:p w14:paraId="07F338CC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</w:tcBorders>
            <w:shd w:val="clear" w:color="auto" w:fill="auto"/>
          </w:tcPr>
          <w:p w14:paraId="18D68C48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</w:tcBorders>
            <w:shd w:val="clear" w:color="auto" w:fill="auto"/>
          </w:tcPr>
          <w:p w14:paraId="79D05309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</w:tcBorders>
            <w:shd w:val="clear" w:color="auto" w:fill="auto"/>
          </w:tcPr>
          <w:p w14:paraId="480E78E7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</w:tcBorders>
            <w:shd w:val="clear" w:color="auto" w:fill="auto"/>
          </w:tcPr>
          <w:p w14:paraId="6E4120B0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</w:tcBorders>
            <w:shd w:val="clear" w:color="auto" w:fill="auto"/>
          </w:tcPr>
          <w:p w14:paraId="538FF9EB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46415D94" w14:textId="77777777" w:rsidTr="009E14E5">
        <w:tc>
          <w:tcPr>
            <w:tcW w:w="3261" w:type="dxa"/>
            <w:tcBorders>
              <w:top w:val="single" w:sz="2" w:space="0" w:color="231F20"/>
              <w:right w:val="single" w:sz="4" w:space="0" w:color="auto"/>
            </w:tcBorders>
            <w:shd w:val="clear" w:color="auto" w:fill="auto"/>
          </w:tcPr>
          <w:p w14:paraId="5006E837" w14:textId="1F67A97E" w:rsidR="009016F0" w:rsidRPr="00B62748" w:rsidRDefault="009016F0" w:rsidP="000D169B">
            <w:pPr>
              <w:pStyle w:val="TableText"/>
              <w:ind w:left="425" w:hanging="425"/>
              <w:rPr>
                <w:bCs/>
                <w:w w:val="105"/>
              </w:rPr>
            </w:pPr>
            <w:r w:rsidRPr="00AB2B54">
              <w:rPr>
                <w:bCs/>
                <w:w w:val="105"/>
              </w:rPr>
              <w:t>1.3</w:t>
            </w:r>
            <w:r w:rsidR="000D169B">
              <w:rPr>
                <w:bCs/>
                <w:w w:val="105"/>
              </w:rPr>
              <w:tab/>
            </w:r>
            <w:r w:rsidRPr="00AB2B54">
              <w:rPr>
                <w:bCs/>
                <w:w w:val="105"/>
              </w:rPr>
              <w:t>My rights during service delivery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</w:tcBorders>
            <w:shd w:val="clear" w:color="auto" w:fill="auto"/>
          </w:tcPr>
          <w:p w14:paraId="34075B7A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color w:val="FF0000"/>
                <w:w w:val="99"/>
                <w:szCs w:val="19"/>
              </w:rPr>
            </w:pPr>
            <w:r w:rsidRPr="00F018DD">
              <w:rPr>
                <w:rFonts w:eastAsia="Arial" w:cs="Segoe UI"/>
                <w:bCs/>
                <w:color w:val="943634" w:themeColor="accent2" w:themeShade="BF"/>
                <w:w w:val="99"/>
                <w:szCs w:val="19"/>
              </w:rPr>
              <w:t>1.3.5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194D1477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3D16D519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2FF9FEF1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24B63BBE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7E1EB9D7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7BCC7ACB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6E8FAA2A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1880072B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029FC47B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199E3920" w14:textId="77777777" w:rsidTr="009E14E5">
        <w:tc>
          <w:tcPr>
            <w:tcW w:w="3261" w:type="dxa"/>
            <w:vMerge w:val="restart"/>
            <w:tcBorders>
              <w:top w:val="single" w:sz="2" w:space="0" w:color="231F20"/>
              <w:right w:val="single" w:sz="4" w:space="0" w:color="auto"/>
            </w:tcBorders>
            <w:shd w:val="clear" w:color="auto" w:fill="auto"/>
          </w:tcPr>
          <w:p w14:paraId="54AFC7C4" w14:textId="714887B5" w:rsidR="009016F0" w:rsidRPr="00B62748" w:rsidRDefault="009016F0" w:rsidP="000D169B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  <w:r w:rsidRPr="00B62748">
              <w:rPr>
                <w:bCs/>
                <w:w w:val="105"/>
              </w:rPr>
              <w:t>1.4</w:t>
            </w:r>
            <w:r w:rsidR="000D169B">
              <w:rPr>
                <w:bCs/>
                <w:w w:val="105"/>
              </w:rPr>
              <w:tab/>
            </w:r>
            <w:r w:rsidRPr="00B62748">
              <w:rPr>
                <w:bCs/>
                <w:w w:val="105"/>
              </w:rPr>
              <w:t>I am</w:t>
            </w:r>
            <w:r w:rsidRPr="00B62748">
              <w:rPr>
                <w:bCs/>
                <w:spacing w:val="-21"/>
                <w:w w:val="105"/>
              </w:rPr>
              <w:t xml:space="preserve"> </w:t>
            </w:r>
            <w:r w:rsidRPr="00B62748">
              <w:rPr>
                <w:bCs/>
                <w:w w:val="105"/>
              </w:rPr>
              <w:t xml:space="preserve">treated </w:t>
            </w:r>
            <w:r w:rsidRPr="00B62748">
              <w:rPr>
                <w:bCs/>
              </w:rPr>
              <w:t>with</w:t>
            </w:r>
            <w:r w:rsidRPr="00B62748">
              <w:rPr>
                <w:bCs/>
                <w:spacing w:val="9"/>
              </w:rPr>
              <w:t xml:space="preserve"> </w:t>
            </w:r>
            <w:r w:rsidRPr="00B62748">
              <w:rPr>
                <w:bCs/>
              </w:rPr>
              <w:t>respect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</w:tcBorders>
            <w:shd w:val="clear" w:color="auto" w:fill="auto"/>
          </w:tcPr>
          <w:p w14:paraId="768F823E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/>
                <w:color w:val="FF0000"/>
                <w:w w:val="99"/>
                <w:szCs w:val="19"/>
              </w:rPr>
            </w:pPr>
            <w:r w:rsidRPr="00F018DD">
              <w:rPr>
                <w:rFonts w:eastAsia="Arial" w:cs="Segoe UI"/>
                <w:b/>
                <w:color w:val="FF0000"/>
                <w:w w:val="99"/>
                <w:szCs w:val="19"/>
              </w:rPr>
              <w:t>1.4.4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7A846EC5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59A6B22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500CE306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196E37B2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345B6B53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323129D1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231E0886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5239CF1A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0ECAEACB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39A627E9" w14:textId="77777777" w:rsidTr="009E14E5"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02501F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w w:val="105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</w:tcBorders>
            <w:shd w:val="clear" w:color="auto" w:fill="auto"/>
          </w:tcPr>
          <w:p w14:paraId="01C8AAC1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/>
                <w:color w:val="FF0000"/>
                <w:w w:val="99"/>
                <w:szCs w:val="19"/>
              </w:rPr>
            </w:pPr>
            <w:r w:rsidRPr="00F018DD">
              <w:rPr>
                <w:rFonts w:eastAsia="Arial" w:cs="Segoe UI"/>
                <w:b/>
                <w:color w:val="FF0000"/>
                <w:w w:val="99"/>
                <w:szCs w:val="19"/>
              </w:rPr>
              <w:t>1.4.5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0A4B5A66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07D7BBF3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7A5208EB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382D2466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36DA27C2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6A341AFC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6BFC29C2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3DAED1D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0C7521E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0ABB59DE" w14:textId="77777777" w:rsidTr="009E14E5"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55D569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w w:val="105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</w:tcBorders>
            <w:shd w:val="clear" w:color="auto" w:fill="auto"/>
          </w:tcPr>
          <w:p w14:paraId="15E8E6BA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/>
                <w:color w:val="FF0000"/>
                <w:w w:val="99"/>
                <w:szCs w:val="19"/>
              </w:rPr>
            </w:pPr>
            <w:r w:rsidRPr="00F018DD">
              <w:rPr>
                <w:rFonts w:eastAsia="Arial" w:cs="Segoe UI"/>
                <w:b/>
                <w:color w:val="FF0000"/>
                <w:w w:val="99"/>
                <w:szCs w:val="19"/>
              </w:rPr>
              <w:t>1.4.6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22E82F49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06AC276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5AB2F285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1E0EC75D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3802F59B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64950556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3FA9FC4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00CFEEC9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auto"/>
          </w:tcPr>
          <w:p w14:paraId="44083A8F" w14:textId="77777777" w:rsidR="009016F0" w:rsidRPr="008D112C" w:rsidRDefault="009016F0" w:rsidP="00374DD9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8D112C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55456059" w14:textId="77777777" w:rsidTr="009E14E5">
        <w:tc>
          <w:tcPr>
            <w:tcW w:w="326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50735764" w14:textId="3A64BE3D" w:rsidR="009016F0" w:rsidRPr="00643DAB" w:rsidRDefault="009016F0" w:rsidP="00F018DD">
            <w:pPr>
              <w:pStyle w:val="TableText"/>
              <w:keepNext/>
              <w:ind w:left="425" w:hanging="425"/>
              <w:rPr>
                <w:bCs/>
              </w:rPr>
            </w:pPr>
            <w:r w:rsidRPr="00F407E1">
              <w:rPr>
                <w:bCs/>
                <w:w w:val="105"/>
              </w:rPr>
              <w:lastRenderedPageBreak/>
              <w:t>1.5</w:t>
            </w:r>
            <w:r w:rsidR="000D169B">
              <w:rPr>
                <w:bCs/>
                <w:w w:val="105"/>
              </w:rPr>
              <w:tab/>
            </w:r>
            <w:r w:rsidRPr="00F407E1">
              <w:rPr>
                <w:bCs/>
                <w:w w:val="105"/>
              </w:rPr>
              <w:t>I am protected</w:t>
            </w:r>
            <w:r>
              <w:rPr>
                <w:bCs/>
                <w:w w:val="105"/>
              </w:rPr>
              <w:t xml:space="preserve"> </w:t>
            </w:r>
            <w:r w:rsidRPr="00F407E1">
              <w:rPr>
                <w:bCs/>
                <w:w w:val="105"/>
              </w:rPr>
              <w:t>from abuse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3EC6494" w14:textId="77777777" w:rsidR="009016F0" w:rsidRPr="00F018DD" w:rsidRDefault="009016F0" w:rsidP="00F018DD">
            <w:pPr>
              <w:pStyle w:val="TableText"/>
              <w:keepNext/>
              <w:jc w:val="center"/>
              <w:rPr>
                <w:rFonts w:eastAsia="Arial" w:cs="Segoe UI"/>
                <w:b/>
                <w:color w:val="FF0000"/>
                <w:w w:val="99"/>
                <w:szCs w:val="19"/>
              </w:rPr>
            </w:pPr>
            <w:r w:rsidRPr="00F018DD">
              <w:rPr>
                <w:rFonts w:eastAsia="Arial" w:cs="Segoe UI"/>
                <w:b/>
                <w:color w:val="FF0000"/>
                <w:w w:val="99"/>
                <w:szCs w:val="19"/>
              </w:rPr>
              <w:t>1.5.5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EDB6605" w14:textId="77777777" w:rsidR="009016F0" w:rsidRPr="00F018DD" w:rsidRDefault="009016F0" w:rsidP="00F018DD">
            <w:pPr>
              <w:pStyle w:val="TableText"/>
              <w:keepNext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1E5A901" w14:textId="77777777" w:rsidR="009016F0" w:rsidRPr="00F018DD" w:rsidRDefault="009016F0" w:rsidP="00F018DD">
            <w:pPr>
              <w:pStyle w:val="TableText"/>
              <w:keepNext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291675F" w14:textId="77777777" w:rsidR="009016F0" w:rsidRPr="00F018DD" w:rsidRDefault="009016F0" w:rsidP="00F018DD">
            <w:pPr>
              <w:pStyle w:val="TableText"/>
              <w:keepNext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37A9D0" w14:textId="77777777" w:rsidR="009016F0" w:rsidRPr="00F018DD" w:rsidRDefault="009016F0" w:rsidP="00F018DD">
            <w:pPr>
              <w:pStyle w:val="TableText"/>
              <w:keepNext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57A659C" w14:textId="77777777" w:rsidR="009016F0" w:rsidRPr="00F018DD" w:rsidRDefault="009016F0" w:rsidP="00F018DD">
            <w:pPr>
              <w:pStyle w:val="TableText"/>
              <w:keepNext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398CB5D" w14:textId="77777777" w:rsidR="009016F0" w:rsidRPr="00F018DD" w:rsidRDefault="009016F0" w:rsidP="00F018DD">
            <w:pPr>
              <w:pStyle w:val="TableText"/>
              <w:keepNext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7BEA9BD" w14:textId="77777777" w:rsidR="009016F0" w:rsidRPr="00F018DD" w:rsidRDefault="009016F0" w:rsidP="00F018DD">
            <w:pPr>
              <w:pStyle w:val="TableText"/>
              <w:keepNext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882BAA2" w14:textId="77777777" w:rsidR="009016F0" w:rsidRPr="00F018DD" w:rsidRDefault="009016F0" w:rsidP="00F018DD">
            <w:pPr>
              <w:pStyle w:val="TableText"/>
              <w:keepNext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A3EC62B" w14:textId="77777777" w:rsidR="009016F0" w:rsidRPr="00F018DD" w:rsidRDefault="009016F0" w:rsidP="00F018DD">
            <w:pPr>
              <w:pStyle w:val="TableText"/>
              <w:keepNext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346FAB09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618E126B" w14:textId="77777777" w:rsidR="009016F0" w:rsidRPr="00F407E1" w:rsidRDefault="009016F0" w:rsidP="009E14E5">
            <w:pPr>
              <w:pStyle w:val="TableText"/>
              <w:ind w:left="425" w:hanging="425"/>
              <w:rPr>
                <w:bCs/>
                <w:w w:val="105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26575C7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color w:val="FF0000"/>
                <w:w w:val="99"/>
                <w:szCs w:val="19"/>
              </w:rPr>
            </w:pPr>
            <w:r w:rsidRPr="00F018DD">
              <w:rPr>
                <w:rFonts w:eastAsia="Arial" w:cs="Segoe UI"/>
                <w:bCs/>
                <w:color w:val="943634" w:themeColor="accent2" w:themeShade="BF"/>
                <w:w w:val="99"/>
                <w:szCs w:val="19"/>
              </w:rPr>
              <w:t>1.5.6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9642424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1CB528C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02A73B0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7A514F0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320F81C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2DAF123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4619094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DF44578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1A0647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</w:tr>
      <w:tr w:rsidR="009016F0" w:rsidRPr="00B62748" w14:paraId="65FE8E7C" w14:textId="77777777" w:rsidTr="009E14E5">
        <w:tc>
          <w:tcPr>
            <w:tcW w:w="3261" w:type="dxa"/>
            <w:tcBorders>
              <w:top w:val="single" w:sz="2" w:space="0" w:color="231F20"/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3B01388F" w14:textId="32FA7034" w:rsidR="009016F0" w:rsidRPr="00643DAB" w:rsidRDefault="009016F0" w:rsidP="000D169B">
            <w:pPr>
              <w:pStyle w:val="TableText"/>
              <w:ind w:left="425" w:hanging="425"/>
              <w:rPr>
                <w:bCs/>
              </w:rPr>
            </w:pPr>
            <w:r w:rsidRPr="00643DAB">
              <w:rPr>
                <w:bCs/>
              </w:rPr>
              <w:t>1.7</w:t>
            </w:r>
            <w:r w:rsidR="000D169B">
              <w:rPr>
                <w:bCs/>
              </w:rPr>
              <w:tab/>
            </w:r>
            <w:r w:rsidRPr="00643DAB">
              <w:rPr>
                <w:bCs/>
              </w:rPr>
              <w:t>I am informed and</w:t>
            </w:r>
            <w:r>
              <w:rPr>
                <w:bCs/>
              </w:rPr>
              <w:t xml:space="preserve"> </w:t>
            </w:r>
            <w:r w:rsidRPr="00643DAB">
              <w:rPr>
                <w:bCs/>
              </w:rPr>
              <w:t>able to make choices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8E399F2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color w:val="FF0000"/>
                <w:w w:val="99"/>
                <w:szCs w:val="19"/>
              </w:rPr>
            </w:pPr>
            <w:r w:rsidRPr="00F018DD">
              <w:rPr>
                <w:rFonts w:eastAsia="Arial" w:cs="Segoe UI"/>
                <w:bCs/>
                <w:color w:val="943634" w:themeColor="accent2" w:themeShade="BF"/>
                <w:w w:val="99"/>
                <w:szCs w:val="19"/>
              </w:rPr>
              <w:t>1.7.9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E95A42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DC6E10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1B2BAB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0B269D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792D86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78416D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16E38B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C83685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84624C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77BF0226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71AD05DB" w14:textId="04EEBF4A" w:rsidR="009016F0" w:rsidRPr="00643DAB" w:rsidRDefault="009016F0" w:rsidP="00742AC8">
            <w:pPr>
              <w:pStyle w:val="TableText"/>
              <w:ind w:left="425" w:hanging="425"/>
              <w:rPr>
                <w:bCs/>
              </w:rPr>
            </w:pPr>
            <w:r w:rsidRPr="00B62748">
              <w:rPr>
                <w:bCs/>
              </w:rPr>
              <w:t>1.8</w:t>
            </w:r>
            <w:r w:rsidR="00742AC8">
              <w:rPr>
                <w:bCs/>
              </w:rPr>
              <w:tab/>
            </w:r>
            <w:r w:rsidRPr="00B62748">
              <w:rPr>
                <w:bCs/>
              </w:rPr>
              <w:t>I have the right</w:t>
            </w:r>
            <w:r>
              <w:rPr>
                <w:bCs/>
              </w:rPr>
              <w:t xml:space="preserve"> </w:t>
            </w:r>
            <w:r w:rsidRPr="00B62748">
              <w:rPr>
                <w:bCs/>
              </w:rPr>
              <w:t>to complain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5C6A875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/>
                <w:w w:val="99"/>
                <w:szCs w:val="19"/>
              </w:rPr>
            </w:pPr>
            <w:r w:rsidRPr="00F018DD">
              <w:rPr>
                <w:rFonts w:eastAsia="Arial" w:cs="Segoe UI"/>
                <w:b/>
                <w:w w:val="99"/>
                <w:szCs w:val="19"/>
              </w:rPr>
              <w:t>1.8.1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1395AC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05B9E8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5DDFAB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E7F0A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007C7F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58E2A3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9F551C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34EE6B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4F5761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33AFEF6D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75C270CD" w14:textId="77777777" w:rsidR="009016F0" w:rsidRPr="00643DAB" w:rsidRDefault="009016F0" w:rsidP="009E14E5">
            <w:pPr>
              <w:pStyle w:val="TableText"/>
              <w:ind w:left="425" w:hanging="425"/>
              <w:rPr>
                <w:bCs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F6E5232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/>
                <w:w w:val="99"/>
                <w:szCs w:val="19"/>
              </w:rPr>
            </w:pPr>
            <w:r w:rsidRPr="00F018DD">
              <w:rPr>
                <w:rFonts w:eastAsia="Arial" w:cs="Segoe UI"/>
                <w:b/>
                <w:color w:val="FF0000"/>
                <w:w w:val="99"/>
                <w:szCs w:val="19"/>
              </w:rPr>
              <w:t>1.8.5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6542D6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65E3E6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88BDC0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8854C7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CD2589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C9DE5B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08241D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023F2C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E26705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67EC9417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7F81092D" w14:textId="121FF2C1" w:rsidR="009016F0" w:rsidRPr="00BC2232" w:rsidRDefault="009016F0" w:rsidP="00742AC8">
            <w:pPr>
              <w:pStyle w:val="TableText"/>
              <w:ind w:left="425" w:hanging="425"/>
              <w:rPr>
                <w:bCs/>
              </w:rPr>
            </w:pPr>
            <w:r w:rsidRPr="00BC2232">
              <w:rPr>
                <w:bCs/>
              </w:rPr>
              <w:t>1.9</w:t>
            </w:r>
            <w:r w:rsidR="00742AC8">
              <w:rPr>
                <w:bCs/>
              </w:rPr>
              <w:tab/>
            </w:r>
            <w:r w:rsidRPr="00BC2232">
              <w:rPr>
                <w:bCs/>
              </w:rPr>
              <w:t>Health and wellbeing of children born as a result of, and people accessing, r</w:t>
            </w:r>
            <w:r w:rsidR="00742AC8">
              <w:rPr>
                <w:bCs/>
              </w:rPr>
              <w:t>eproductive technology services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44A08B9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9"/>
              </w:rPr>
            </w:pPr>
            <w:r w:rsidRPr="00F018DD">
              <w:rPr>
                <w:rFonts w:eastAsia="Arial" w:cs="Segoe UI"/>
                <w:bCs/>
                <w:w w:val="99"/>
                <w:szCs w:val="19"/>
              </w:rPr>
              <w:t>1.9.1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73D60F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8BDFA0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B2E135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1A8FC4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E2D31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AC8BBA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1D496A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3A4E82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86AE55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7ACF8E28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79FA289E" w14:textId="77777777" w:rsidR="009016F0" w:rsidRPr="00BC2232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CF535AE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9"/>
              </w:rPr>
            </w:pPr>
            <w:r w:rsidRPr="00F018DD">
              <w:rPr>
                <w:rFonts w:eastAsia="Arial" w:cs="Segoe UI"/>
                <w:bCs/>
                <w:w w:val="99"/>
                <w:szCs w:val="19"/>
              </w:rPr>
              <w:t>1.9.2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619067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91ABEA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211E7D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3F6DED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0D0CF5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5AF8E5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AF4162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103277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10D004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0E8B788F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78D9EDA" w14:textId="77777777" w:rsidR="009016F0" w:rsidRPr="00BC2232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F13D082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9"/>
              </w:rPr>
            </w:pPr>
            <w:r w:rsidRPr="00F018DD">
              <w:rPr>
                <w:rFonts w:eastAsia="Arial" w:cs="Segoe UI"/>
                <w:bCs/>
                <w:w w:val="99"/>
                <w:szCs w:val="19"/>
              </w:rPr>
              <w:t>1.9.3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632F7B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C564EA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613F2F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65DFF6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F1CA37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8B7957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5ED1D7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48F488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7DE19A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36A34E51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179CCBB6" w14:textId="77777777" w:rsidR="009016F0" w:rsidRPr="00BC2232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53FBCB6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9"/>
              </w:rPr>
            </w:pPr>
            <w:r w:rsidRPr="00F018DD">
              <w:rPr>
                <w:rFonts w:eastAsia="Arial" w:cs="Segoe UI"/>
                <w:bCs/>
                <w:w w:val="99"/>
                <w:szCs w:val="19"/>
              </w:rPr>
              <w:t>1.9.4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93789C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2AD744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352B19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673D9F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57E29C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415AEF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EE5A38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C03B0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BA651F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46A9313D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32004E52" w14:textId="20B01763" w:rsidR="009016F0" w:rsidRPr="00BC2232" w:rsidRDefault="009016F0" w:rsidP="00742AC8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  <w:r w:rsidRPr="00BC2232">
              <w:rPr>
                <w:bCs/>
              </w:rPr>
              <w:t>1.10</w:t>
            </w:r>
            <w:r w:rsidR="00742AC8">
              <w:rPr>
                <w:bCs/>
              </w:rPr>
              <w:tab/>
            </w:r>
            <w:r w:rsidRPr="00BC2232">
              <w:rPr>
                <w:bCs/>
              </w:rPr>
              <w:t xml:space="preserve">Requirement of donation and surrogacy 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0C971E9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9"/>
              </w:rPr>
            </w:pPr>
            <w:r w:rsidRPr="00F018DD">
              <w:rPr>
                <w:rFonts w:eastAsia="Arial" w:cs="Segoe UI"/>
                <w:bCs/>
                <w:w w:val="99"/>
                <w:szCs w:val="19"/>
              </w:rPr>
              <w:t>1.10.1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B23D47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89B4E8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9211ED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6A9BB2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87CDFB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99E690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D31438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5F8A58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EF20B5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7F1155FA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63D2D2F1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9F342F7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9"/>
              </w:rPr>
            </w:pPr>
            <w:r w:rsidRPr="00F018DD">
              <w:rPr>
                <w:rFonts w:eastAsia="Arial" w:cs="Segoe UI"/>
                <w:bCs/>
                <w:w w:val="99"/>
                <w:szCs w:val="19"/>
              </w:rPr>
              <w:t>1.10.2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45CC84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67C681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DB236D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8ED981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DF06B9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B5D6E4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5B95F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6961E1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80C687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16C2BF32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571C5E77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660E4CD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9"/>
              </w:rPr>
            </w:pPr>
            <w:r w:rsidRPr="00F018DD">
              <w:rPr>
                <w:rFonts w:eastAsia="Arial" w:cs="Segoe UI"/>
                <w:bCs/>
                <w:w w:val="99"/>
                <w:szCs w:val="19"/>
              </w:rPr>
              <w:t>1.10.3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E368A0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D5AFF0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6F73F9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6500BC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7DFBAE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D1267A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61EE71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A94B94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6946A6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1B5578AD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482DA978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ACB454D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9"/>
              </w:rPr>
            </w:pPr>
            <w:r w:rsidRPr="00F018DD">
              <w:rPr>
                <w:rFonts w:eastAsia="Arial" w:cs="Segoe UI"/>
                <w:bCs/>
                <w:w w:val="99"/>
                <w:szCs w:val="19"/>
              </w:rPr>
              <w:t>1.10.4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32E533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33C5B2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D82852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33BBFD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63AEF7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E02BFE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89599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23F9B3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D31D21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001E1534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390340CB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CD96B36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9"/>
              </w:rPr>
            </w:pPr>
            <w:r w:rsidRPr="00F018DD">
              <w:rPr>
                <w:rFonts w:eastAsia="Arial" w:cs="Segoe UI"/>
                <w:bCs/>
                <w:w w:val="99"/>
                <w:szCs w:val="19"/>
              </w:rPr>
              <w:t>1.10.5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BF2CAB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C56942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07DC02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341964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62EC9C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C00BD8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373A7C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6F85EE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15E779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445BD8" w:rsidRPr="00B62748" w14:paraId="19D5A2DC" w14:textId="77777777" w:rsidTr="00445BD8">
        <w:tc>
          <w:tcPr>
            <w:tcW w:w="9356" w:type="dxa"/>
            <w:gridSpan w:val="11"/>
            <w:tcBorders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14:paraId="7CCB2EF7" w14:textId="64C10005" w:rsidR="00445BD8" w:rsidRPr="00F018DD" w:rsidRDefault="00445BD8" w:rsidP="00445BD8">
            <w:pPr>
              <w:pStyle w:val="TableText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cs="Segoe UI"/>
                <w:b/>
                <w:bCs/>
                <w:szCs w:val="18"/>
              </w:rPr>
              <w:t>Section 2 Workforce and structure</w:t>
            </w:r>
          </w:p>
        </w:tc>
      </w:tr>
      <w:tr w:rsidR="009016F0" w:rsidRPr="00B62748" w14:paraId="15CC8CF1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55E8D423" w14:textId="61711EB9" w:rsidR="009016F0" w:rsidRPr="00643DAB" w:rsidRDefault="009016F0" w:rsidP="00742AC8">
            <w:pPr>
              <w:pStyle w:val="TableText"/>
              <w:ind w:left="425" w:hanging="425"/>
              <w:rPr>
                <w:bCs/>
              </w:rPr>
            </w:pPr>
            <w:r w:rsidRPr="00B62748">
              <w:rPr>
                <w:bCs/>
              </w:rPr>
              <w:t>2.1</w:t>
            </w:r>
            <w:r w:rsidR="00742AC8">
              <w:rPr>
                <w:bCs/>
              </w:rPr>
              <w:tab/>
            </w:r>
            <w:r w:rsidRPr="00B62748">
              <w:rPr>
                <w:bCs/>
              </w:rPr>
              <w:t>Governance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01F21CC" w14:textId="77777777" w:rsidR="009016F0" w:rsidRPr="00742AC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color w:val="FF0000"/>
                <w:w w:val="99"/>
                <w:szCs w:val="19"/>
              </w:rPr>
            </w:pPr>
            <w:r w:rsidRPr="00742AC8">
              <w:rPr>
                <w:rFonts w:eastAsia="Arial" w:hAnsi="Arial" w:cs="Arial"/>
                <w:b/>
                <w:color w:val="FF0000"/>
                <w:w w:val="99"/>
                <w:szCs w:val="19"/>
              </w:rPr>
              <w:t>2.1.5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5607C3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189C2B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CFFA89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6F2A47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59C036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D3BF91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0CF1DD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4B906D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9484D5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43EA5A86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6347B27F" w14:textId="77777777" w:rsidR="009016F0" w:rsidRPr="00643DAB" w:rsidRDefault="009016F0" w:rsidP="009E14E5">
            <w:pPr>
              <w:pStyle w:val="TableText"/>
              <w:ind w:left="425" w:hanging="425"/>
              <w:rPr>
                <w:bCs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0978DC6" w14:textId="77777777" w:rsidR="009016F0" w:rsidRPr="00742AC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color w:val="FF0000"/>
                <w:w w:val="99"/>
                <w:szCs w:val="19"/>
              </w:rPr>
            </w:pPr>
            <w:r w:rsidRPr="00742AC8">
              <w:rPr>
                <w:rFonts w:eastAsia="Arial" w:hAnsi="Arial" w:cs="Arial"/>
                <w:b/>
                <w:color w:val="FF0000"/>
                <w:w w:val="99"/>
                <w:szCs w:val="19"/>
              </w:rPr>
              <w:t>2.1.6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126C463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748F38A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4B3CC5A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0B35CA7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BF66935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72ED75E" w14:textId="32C56073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B090511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41447CD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9134929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</w:tr>
      <w:tr w:rsidR="009016F0" w:rsidRPr="00B62748" w14:paraId="60ED6120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109F9C1A" w14:textId="77777777" w:rsidR="009016F0" w:rsidRPr="00643DAB" w:rsidRDefault="009016F0" w:rsidP="009E14E5">
            <w:pPr>
              <w:pStyle w:val="TableText"/>
              <w:ind w:left="425" w:hanging="425"/>
              <w:rPr>
                <w:bCs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634479E" w14:textId="77777777" w:rsidR="009016F0" w:rsidRPr="00880839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</w:pPr>
            <w:r w:rsidRPr="00880839"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  <w:t>2.1.7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EAC5EC0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5BBCA3D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04A3B83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AD9D0A8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1267C20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C7488DA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DB2F9FF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62D9908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E54A93E" w14:textId="77777777" w:rsidR="009016F0" w:rsidRPr="00F018DD" w:rsidRDefault="009016F0" w:rsidP="00FA59C5">
            <w:pPr>
              <w:pStyle w:val="TableText"/>
              <w:jc w:val="center"/>
              <w:rPr>
                <w:rFonts w:eastAsia="Arial" w:cs="Segoe UI"/>
                <w:bCs/>
                <w:w w:val="9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99"/>
                <w:szCs w:val="18"/>
              </w:rPr>
              <w:t>✓</w:t>
            </w:r>
          </w:p>
        </w:tc>
      </w:tr>
      <w:tr w:rsidR="009016F0" w:rsidRPr="00B62748" w14:paraId="270519A1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DB3EBE9" w14:textId="77777777" w:rsidR="009016F0" w:rsidRPr="00643DAB" w:rsidRDefault="009016F0" w:rsidP="009E14E5">
            <w:pPr>
              <w:pStyle w:val="TableText"/>
              <w:ind w:left="425" w:hanging="425"/>
              <w:rPr>
                <w:bCs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A6DF09B" w14:textId="77777777" w:rsidR="009016F0" w:rsidRPr="00742AC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color w:val="FF0000"/>
                <w:w w:val="99"/>
                <w:szCs w:val="19"/>
              </w:rPr>
            </w:pPr>
            <w:r w:rsidRPr="00742AC8">
              <w:rPr>
                <w:rFonts w:eastAsia="Arial" w:hAnsi="Arial" w:cs="Arial"/>
                <w:b/>
                <w:color w:val="FF0000"/>
                <w:w w:val="99"/>
                <w:szCs w:val="19"/>
              </w:rPr>
              <w:t>2.1.10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6B4558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F42197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5D8135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D6AEF7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71493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712005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8A503F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D970C0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6B6346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0E83B919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9B4F089" w14:textId="195E73EC" w:rsidR="009016F0" w:rsidRPr="00643DAB" w:rsidRDefault="009016F0" w:rsidP="00742AC8">
            <w:pPr>
              <w:pStyle w:val="TableText"/>
              <w:ind w:left="425" w:hanging="425"/>
              <w:rPr>
                <w:bCs/>
              </w:rPr>
            </w:pPr>
            <w:r w:rsidRPr="00B62748">
              <w:rPr>
                <w:bCs/>
              </w:rPr>
              <w:t>2.2</w:t>
            </w:r>
            <w:r w:rsidR="00742AC8">
              <w:rPr>
                <w:bCs/>
              </w:rPr>
              <w:tab/>
            </w:r>
            <w:r w:rsidRPr="00B62748">
              <w:rPr>
                <w:bCs/>
              </w:rPr>
              <w:t>Quality and risk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D7C7056" w14:textId="77777777" w:rsidR="009016F0" w:rsidRPr="00742AC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w w:val="99"/>
                <w:szCs w:val="19"/>
              </w:rPr>
            </w:pPr>
            <w:r w:rsidRPr="00742AC8">
              <w:rPr>
                <w:rFonts w:eastAsia="Arial" w:hAnsi="Arial" w:cs="Arial"/>
                <w:b/>
                <w:w w:val="99"/>
                <w:szCs w:val="19"/>
              </w:rPr>
              <w:t>2.2.2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9EE98C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16764E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696D99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4276B3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74947F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15ABBE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0E7595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65B694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BE36AC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664504E1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6E60AA1A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D6AA63A" w14:textId="77777777" w:rsidR="009016F0" w:rsidRPr="00B62748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880839"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  <w:t>2.2.4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77BF6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FF7E04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3643DF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7AAFB3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5741A7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228048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442527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F6335A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C0E93B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2FC8E4C5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0D91731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35B520C" w14:textId="77777777" w:rsidR="009016F0" w:rsidRPr="00742AC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w w:val="99"/>
                <w:szCs w:val="19"/>
              </w:rPr>
            </w:pPr>
            <w:r w:rsidRPr="00742AC8">
              <w:rPr>
                <w:rFonts w:eastAsia="Arial" w:hAnsi="Arial" w:cs="Arial"/>
                <w:b/>
                <w:w w:val="99"/>
                <w:szCs w:val="19"/>
              </w:rPr>
              <w:t>2.2.6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167666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6CFA2A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69F586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A0EC3A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375AB6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43D42F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D3DFE0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E48252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0C5CFF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608A0959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48FD1476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006C3DE" w14:textId="77777777" w:rsidR="009016F0" w:rsidRPr="00C00AC9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color w:val="FF0000"/>
                <w:w w:val="99"/>
                <w:szCs w:val="19"/>
              </w:rPr>
            </w:pPr>
            <w:r w:rsidRPr="00880839"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  <w:t>2.2.7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E94DCB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FE318E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63EAB3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D3AFBE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ADF8D9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D4883B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1F11E5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254E1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43280F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20245AEC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2A958D13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651E167" w14:textId="77777777" w:rsidR="009016F0" w:rsidRPr="00742AC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color w:val="FF0000"/>
                <w:w w:val="99"/>
                <w:szCs w:val="19"/>
              </w:rPr>
            </w:pPr>
            <w:r w:rsidRPr="00742AC8">
              <w:rPr>
                <w:rFonts w:eastAsia="Arial" w:hAnsi="Arial" w:cs="Arial"/>
                <w:b/>
                <w:color w:val="FF0000"/>
                <w:w w:val="99"/>
                <w:szCs w:val="19"/>
              </w:rPr>
              <w:t>2.2.8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E40FB8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DFED62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46A0A5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31B1DE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256AAD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1E3D87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CF4EE9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B7276D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14506D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1DC06DE7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2DC0CA08" w14:textId="27D0BA1A" w:rsidR="009016F0" w:rsidRPr="00B62748" w:rsidRDefault="009016F0" w:rsidP="00742AC8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  <w:r w:rsidRPr="00B62748">
              <w:rPr>
                <w:bCs/>
              </w:rPr>
              <w:t>2.3</w:t>
            </w:r>
            <w:r w:rsidR="00742AC8">
              <w:rPr>
                <w:bCs/>
              </w:rPr>
              <w:tab/>
            </w:r>
            <w:r w:rsidRPr="00B62748">
              <w:rPr>
                <w:bCs/>
              </w:rPr>
              <w:t>Service management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8135485" w14:textId="77777777" w:rsidR="009016F0" w:rsidRPr="00742AC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w w:val="99"/>
                <w:szCs w:val="19"/>
              </w:rPr>
            </w:pPr>
            <w:r w:rsidRPr="00742AC8">
              <w:rPr>
                <w:rFonts w:eastAsia="Arial" w:hAnsi="Arial" w:cs="Arial"/>
                <w:b/>
                <w:w w:val="99"/>
                <w:szCs w:val="19"/>
              </w:rPr>
              <w:t>2.3.1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89E545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D15BE1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62AF66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93CFE6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3F9906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825ECC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1FA5A7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C6CCFD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56EFBD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2024E7BF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7A4507FD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5506348" w14:textId="77777777" w:rsidR="009016F0" w:rsidRPr="00880839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</w:pPr>
            <w:r w:rsidRPr="00880839"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  <w:t>2.3.3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7FD8A1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4A6578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C7906C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A06ACC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D1E507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F02A63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3AFB83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73BECB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0F4887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3DDAB326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42DB570A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3A6ED80" w14:textId="77777777" w:rsidR="009016F0" w:rsidRPr="00742AC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w w:val="99"/>
                <w:szCs w:val="19"/>
              </w:rPr>
            </w:pPr>
            <w:r w:rsidRPr="00742AC8">
              <w:rPr>
                <w:rFonts w:eastAsia="Arial" w:hAnsi="Arial" w:cs="Arial"/>
                <w:b/>
                <w:w w:val="99"/>
                <w:szCs w:val="19"/>
              </w:rPr>
              <w:t>2.3.4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5F243A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A1A5D2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07346F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176C10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3D926E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CB74C8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EFFCF9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6CC2AC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190DF7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3699D191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A17927F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55BD5DF" w14:textId="77777777" w:rsidR="009016F0" w:rsidRPr="00742AC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color w:val="FF0000"/>
                <w:w w:val="99"/>
                <w:szCs w:val="19"/>
              </w:rPr>
            </w:pPr>
            <w:r w:rsidRPr="00742AC8">
              <w:rPr>
                <w:rFonts w:eastAsia="Arial" w:hAnsi="Arial" w:cs="Arial"/>
                <w:b/>
                <w:color w:val="FF0000"/>
                <w:w w:val="99"/>
                <w:szCs w:val="19"/>
              </w:rPr>
              <w:t>2.3.6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F28ADA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69A606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B71BBA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5395DF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4D5EA0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D80C61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03C6A9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8D24E4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7125D8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6983DAB8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460967E4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1E362DA" w14:textId="77777777" w:rsidR="009016F0" w:rsidRPr="00742AC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color w:val="FF0000"/>
                <w:w w:val="99"/>
                <w:szCs w:val="19"/>
              </w:rPr>
            </w:pPr>
            <w:r w:rsidRPr="00742AC8">
              <w:rPr>
                <w:rFonts w:eastAsia="Arial" w:hAnsi="Arial" w:cs="Arial"/>
                <w:b/>
                <w:color w:val="FF0000"/>
                <w:w w:val="99"/>
                <w:szCs w:val="19"/>
              </w:rPr>
              <w:t>2.3.7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B543AE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964BDE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8D64F2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0A6D41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B23898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D5F5CE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E7BDC7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0C687B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B507AC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21D87DD4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26AB34B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26CEDAE" w14:textId="77777777" w:rsidR="009016F0" w:rsidRPr="00880839" w:rsidRDefault="009016F0" w:rsidP="00FA59C5">
            <w:pPr>
              <w:pStyle w:val="TableText"/>
              <w:jc w:val="center"/>
              <w:rPr>
                <w:rFonts w:eastAsia="Arial" w:hAnsi="Arial" w:cs="Arial"/>
                <w:color w:val="943634" w:themeColor="accent2" w:themeShade="BF"/>
                <w:w w:val="99"/>
                <w:szCs w:val="19"/>
              </w:rPr>
            </w:pPr>
            <w:r w:rsidRPr="00880839">
              <w:rPr>
                <w:rFonts w:eastAsia="Arial" w:hAnsi="Arial" w:cs="Arial"/>
                <w:color w:val="943634" w:themeColor="accent2" w:themeShade="BF"/>
                <w:w w:val="99"/>
                <w:szCs w:val="19"/>
              </w:rPr>
              <w:t>2.3.9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7E7173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7724BC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6D2175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4D63CB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9E4501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6E03AE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3404F2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529CE4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FDB79B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172F6ED1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95FF188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0C194C5" w14:textId="77777777" w:rsidR="009016F0" w:rsidRPr="00880839" w:rsidRDefault="009016F0" w:rsidP="00FA59C5">
            <w:pPr>
              <w:pStyle w:val="TableText"/>
              <w:jc w:val="center"/>
              <w:rPr>
                <w:rFonts w:eastAsia="Arial" w:hAnsi="Arial" w:cs="Arial"/>
                <w:color w:val="943634" w:themeColor="accent2" w:themeShade="BF"/>
                <w:w w:val="99"/>
                <w:szCs w:val="19"/>
              </w:rPr>
            </w:pPr>
            <w:r w:rsidRPr="00880839">
              <w:rPr>
                <w:rFonts w:eastAsia="Arial" w:hAnsi="Arial" w:cs="Arial"/>
                <w:color w:val="943634" w:themeColor="accent2" w:themeShade="BF"/>
                <w:w w:val="99"/>
                <w:szCs w:val="19"/>
              </w:rPr>
              <w:t>2.3.10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D75236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1DC1E7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489218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BD82CB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F37EE7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C4862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15C4DA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D1CE42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86A75A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40DD0FD8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11BB0CCA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E65216" w14:textId="77777777" w:rsidR="009016F0" w:rsidRPr="00880839" w:rsidRDefault="009016F0" w:rsidP="00FA59C5">
            <w:pPr>
              <w:pStyle w:val="TableText"/>
              <w:jc w:val="center"/>
              <w:rPr>
                <w:rFonts w:eastAsia="Arial" w:hAnsi="Arial" w:cs="Arial"/>
                <w:color w:val="943634" w:themeColor="accent2" w:themeShade="BF"/>
                <w:w w:val="99"/>
                <w:szCs w:val="19"/>
              </w:rPr>
            </w:pPr>
            <w:r w:rsidRPr="00880839">
              <w:rPr>
                <w:rFonts w:eastAsia="Arial" w:hAnsi="Arial" w:cs="Arial"/>
                <w:color w:val="943634" w:themeColor="accent2" w:themeShade="BF"/>
                <w:w w:val="99"/>
                <w:szCs w:val="19"/>
              </w:rPr>
              <w:t>2.3.11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1E7F26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A4A4BA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F452C6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BC4F9A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EAA692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904C0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CC1094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48E8C4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BA7D68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395E8A1F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7BB5AA68" w14:textId="47EEA885" w:rsidR="009016F0" w:rsidRPr="00B62748" w:rsidRDefault="009016F0" w:rsidP="00445BD8">
            <w:pPr>
              <w:pStyle w:val="TableText"/>
              <w:keepNext/>
              <w:ind w:left="425" w:hanging="425"/>
              <w:rPr>
                <w:bCs/>
                <w:sz w:val="2"/>
                <w:szCs w:val="2"/>
              </w:rPr>
            </w:pPr>
            <w:r w:rsidRPr="00B62748">
              <w:rPr>
                <w:bCs/>
              </w:rPr>
              <w:lastRenderedPageBreak/>
              <w:t>2.4</w:t>
            </w:r>
            <w:r w:rsidR="009E14E5">
              <w:rPr>
                <w:bCs/>
              </w:rPr>
              <w:tab/>
            </w:r>
            <w:r w:rsidRPr="00B62748">
              <w:rPr>
                <w:bCs/>
              </w:rPr>
              <w:t>Health care and support workers and their availability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35748ED" w14:textId="77777777" w:rsidR="009016F0" w:rsidRPr="00742AC8" w:rsidRDefault="009016F0" w:rsidP="00445BD8">
            <w:pPr>
              <w:pStyle w:val="TableText"/>
              <w:keepNext/>
              <w:jc w:val="center"/>
              <w:rPr>
                <w:rFonts w:eastAsia="Arial" w:hAnsi="Arial" w:cs="Arial"/>
                <w:b/>
                <w:w w:val="99"/>
                <w:szCs w:val="19"/>
              </w:rPr>
            </w:pPr>
            <w:r w:rsidRPr="00742AC8">
              <w:rPr>
                <w:rFonts w:eastAsia="Arial" w:hAnsi="Arial" w:cs="Arial"/>
                <w:b/>
                <w:w w:val="99"/>
                <w:szCs w:val="19"/>
              </w:rPr>
              <w:t>2.4.3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6956A37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D1889B5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167DAC4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8406E56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AD5D0FB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7BEEAB3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23EB3BE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8223EA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DA8A213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66E8A977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7AE58B38" w14:textId="77777777" w:rsidR="009016F0" w:rsidRPr="00B62748" w:rsidRDefault="009016F0" w:rsidP="00445BD8">
            <w:pPr>
              <w:pStyle w:val="TableText"/>
              <w:keepNext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31AD9E1" w14:textId="77777777" w:rsidR="009016F0" w:rsidRPr="00742AC8" w:rsidRDefault="009016F0" w:rsidP="00445BD8">
            <w:pPr>
              <w:pStyle w:val="TableText"/>
              <w:keepNext/>
              <w:jc w:val="center"/>
              <w:rPr>
                <w:rFonts w:eastAsia="Arial" w:hAnsi="Arial" w:cs="Arial"/>
                <w:b/>
                <w:w w:val="99"/>
                <w:szCs w:val="19"/>
              </w:rPr>
            </w:pPr>
            <w:r w:rsidRPr="00742AC8">
              <w:rPr>
                <w:rFonts w:eastAsia="Arial" w:hAnsi="Arial" w:cs="Arial"/>
                <w:b/>
                <w:w w:val="99"/>
                <w:szCs w:val="19"/>
              </w:rPr>
              <w:t>2.4.4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8257437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FE835E6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A68A32D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B48E165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5FBB6AF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49C2CFE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676E8CF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ACE338E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39C86B5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40DFF0D6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6BA20A9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D83B27C" w14:textId="77777777" w:rsidR="009016F0" w:rsidRPr="00C00AC9" w:rsidRDefault="009016F0" w:rsidP="00FA59C5">
            <w:pPr>
              <w:pStyle w:val="TableText"/>
              <w:jc w:val="center"/>
              <w:rPr>
                <w:rFonts w:eastAsia="Arial" w:hAnsi="Arial" w:cs="Arial"/>
                <w:color w:val="FF0000"/>
                <w:w w:val="99"/>
                <w:szCs w:val="19"/>
              </w:rPr>
            </w:pPr>
            <w:r w:rsidRPr="00880839">
              <w:rPr>
                <w:rFonts w:eastAsia="Arial" w:hAnsi="Arial" w:cs="Arial"/>
                <w:color w:val="943634" w:themeColor="accent2" w:themeShade="BF"/>
                <w:w w:val="99"/>
                <w:szCs w:val="19"/>
              </w:rPr>
              <w:t>2.4.6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06316A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468520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11F456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7B5A9F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F45B7F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0AEDC0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3C41A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5AF6B3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5B160E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445BD8" w:rsidRPr="00B62748" w14:paraId="7747955E" w14:textId="77777777" w:rsidTr="00445BD8">
        <w:tc>
          <w:tcPr>
            <w:tcW w:w="9356" w:type="dxa"/>
            <w:gridSpan w:val="11"/>
            <w:tcBorders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14:paraId="52FE0D0D" w14:textId="4463AA17" w:rsidR="00445BD8" w:rsidRPr="00F018DD" w:rsidRDefault="00445BD8" w:rsidP="00445BD8">
            <w:pPr>
              <w:pStyle w:val="TableText"/>
              <w:rPr>
                <w:rFonts w:cs="Segoe UI"/>
                <w:w w:val="89"/>
                <w:szCs w:val="18"/>
              </w:rPr>
            </w:pPr>
            <w:r w:rsidRPr="00F018DD">
              <w:rPr>
                <w:rFonts w:cs="Segoe UI"/>
                <w:b/>
                <w:bCs/>
                <w:szCs w:val="18"/>
              </w:rPr>
              <w:t>Section 3 Pathways to wellbeing</w:t>
            </w:r>
          </w:p>
        </w:tc>
      </w:tr>
      <w:tr w:rsidR="009016F0" w:rsidRPr="00B62748" w14:paraId="6D363D04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560390A4" w14:textId="0301A1E0" w:rsidR="009016F0" w:rsidRPr="00B62748" w:rsidRDefault="009016F0" w:rsidP="009E14E5">
            <w:pPr>
              <w:pStyle w:val="TableText"/>
              <w:ind w:left="425" w:hanging="425"/>
              <w:rPr>
                <w:bCs/>
              </w:rPr>
            </w:pPr>
            <w:r w:rsidRPr="0005796B">
              <w:rPr>
                <w:bCs/>
              </w:rPr>
              <w:t>3.1</w:t>
            </w:r>
            <w:r w:rsidR="009E14E5">
              <w:rPr>
                <w:bCs/>
              </w:rPr>
              <w:tab/>
            </w:r>
            <w:r w:rsidRPr="0005796B">
              <w:rPr>
                <w:bCs/>
              </w:rPr>
              <w:t>Entry and</w:t>
            </w:r>
            <w:r>
              <w:rPr>
                <w:bCs/>
              </w:rPr>
              <w:t xml:space="preserve"> </w:t>
            </w:r>
            <w:r w:rsidRPr="0005796B">
              <w:rPr>
                <w:bCs/>
              </w:rPr>
              <w:t>declining entry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1D0C103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bCs/>
                <w:color w:val="FF0000"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bCs/>
                <w:color w:val="FF0000"/>
                <w:w w:val="99"/>
                <w:szCs w:val="19"/>
              </w:rPr>
              <w:t>3.1.5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0897D5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59A1FA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4BC906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0FD61C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39C709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3977F1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5F4287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2C2430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191B0B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0CFECF50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54CFB40B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F3AF1EC" w14:textId="77777777" w:rsidR="009016F0" w:rsidRPr="00880839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</w:pPr>
            <w:r w:rsidRPr="00880839">
              <w:rPr>
                <w:rFonts w:eastAsia="Arial" w:hAnsi="Arial" w:cs="Arial"/>
                <w:color w:val="943634" w:themeColor="accent2" w:themeShade="BF"/>
                <w:w w:val="99"/>
                <w:szCs w:val="19"/>
              </w:rPr>
              <w:t>3.1.6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35FC21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BA6315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1BFC4E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4F193C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2BF2C8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B1C452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696E58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5EF76E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EB265F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0E8FF790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2663D8FA" w14:textId="074164FF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  <w:r w:rsidRPr="00B62748">
              <w:rPr>
                <w:bCs/>
              </w:rPr>
              <w:t>3.2</w:t>
            </w:r>
            <w:r w:rsidR="009E14E5">
              <w:rPr>
                <w:bCs/>
              </w:rPr>
              <w:tab/>
            </w:r>
            <w:r w:rsidRPr="00B62748">
              <w:rPr>
                <w:bCs/>
              </w:rPr>
              <w:t>My</w:t>
            </w:r>
            <w:r w:rsidRPr="00643DAB">
              <w:rPr>
                <w:bCs/>
              </w:rPr>
              <w:t xml:space="preserve"> </w:t>
            </w:r>
            <w:r w:rsidRPr="00B62748">
              <w:rPr>
                <w:bCs/>
              </w:rPr>
              <w:t>pathway</w:t>
            </w:r>
            <w:r>
              <w:rPr>
                <w:bCs/>
              </w:rPr>
              <w:t xml:space="preserve"> </w:t>
            </w:r>
            <w:r w:rsidRPr="00B62748">
              <w:rPr>
                <w:bCs/>
              </w:rPr>
              <w:t>to</w:t>
            </w:r>
            <w:r w:rsidRPr="00643DAB">
              <w:rPr>
                <w:bCs/>
              </w:rPr>
              <w:t xml:space="preserve"> </w:t>
            </w:r>
            <w:r w:rsidRPr="00B62748">
              <w:rPr>
                <w:bCs/>
              </w:rPr>
              <w:t>wellbeing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F87A90A" w14:textId="77777777" w:rsidR="009016F0" w:rsidRPr="00880839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</w:pPr>
            <w:r w:rsidRPr="00880839"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  <w:t>3.2.3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26CC3A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19A50B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816F96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46AF9D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6FEF4D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E037FC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749941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CC302E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05456B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4A34FA65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4419088F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F6A271A" w14:textId="77777777" w:rsidR="009016F0" w:rsidRPr="00880839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</w:pPr>
            <w:r w:rsidRPr="00880839"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  <w:t>3.2.4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66AB90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74A392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57FA31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CA0E1C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30183B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C265B0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67EA55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39AA36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E7B45E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2E2CC3B5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6D76C1DD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FF83EEE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w w:val="99"/>
                <w:szCs w:val="19"/>
              </w:rPr>
              <w:t>3.2.5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193363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79371E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E86C03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28877B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8646AE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65590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E15A58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F7D190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D35A5F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3D3B17BE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65CBB78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E908D5D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bCs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color w:val="FF0000"/>
                <w:w w:val="99"/>
                <w:szCs w:val="19"/>
              </w:rPr>
              <w:t>3.2.6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A8BE70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42BB56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BDA84B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922FE1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E7B3B8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8A7B58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4ED110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5B330E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667F55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0813283E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1F0A9C68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51F0716" w14:textId="77777777" w:rsidR="009016F0" w:rsidRPr="00B62748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880839"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  <w:t>3.2.7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25FD7D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1E949A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DBC262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610516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B0FAED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3B3407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EBC6D8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DC256D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3895F2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973B4" w14:paraId="495A6C10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61FB8F4A" w14:textId="42D13C46" w:rsidR="009016F0" w:rsidRPr="00B62748" w:rsidRDefault="009016F0" w:rsidP="009E14E5">
            <w:pPr>
              <w:pStyle w:val="TableText"/>
              <w:ind w:left="425" w:hanging="425"/>
              <w:rPr>
                <w:bCs/>
              </w:rPr>
            </w:pPr>
            <w:r w:rsidRPr="008740A5">
              <w:rPr>
                <w:bCs/>
              </w:rPr>
              <w:t>3.3</w:t>
            </w:r>
            <w:r w:rsidR="009E14E5">
              <w:rPr>
                <w:bCs/>
              </w:rPr>
              <w:tab/>
            </w:r>
            <w:r w:rsidRPr="008740A5">
              <w:rPr>
                <w:bCs/>
              </w:rPr>
              <w:t>Individualised activities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AB4EFA4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bCs/>
                <w:color w:val="FF0000"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bCs/>
                <w:color w:val="FF0000"/>
                <w:w w:val="99"/>
                <w:szCs w:val="19"/>
              </w:rPr>
              <w:t>3.3.3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A5A0D5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BBDB2B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77F067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F276B6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650316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D83EDF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cs="Segoe UI"/>
                <w:szCs w:val="18"/>
              </w:rPr>
              <w:t>Public hospital only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94C393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w w:val="8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C3C378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D2AADC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973B4" w14:paraId="301E4BF4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2CF06C71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E7D0198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bCs/>
                <w:color w:val="FF0000"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bCs/>
                <w:color w:val="FF0000"/>
                <w:w w:val="99"/>
                <w:szCs w:val="19"/>
              </w:rPr>
              <w:t>3.3.4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CB2F63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89B84B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13EAB2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C38049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C156C3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CE4BBB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cs="Segoe UI"/>
                <w:szCs w:val="18"/>
              </w:rPr>
              <w:t>Public hospital only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E02377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w w:val="8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617B8B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715F32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234D3CEC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1554A43D" w14:textId="3AC8794E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  <w:r w:rsidRPr="00B62748">
              <w:rPr>
                <w:bCs/>
              </w:rPr>
              <w:t>3.4</w:t>
            </w:r>
            <w:r w:rsidR="009E14E5">
              <w:rPr>
                <w:bCs/>
              </w:rPr>
              <w:tab/>
            </w:r>
            <w:r w:rsidRPr="00B62748">
              <w:rPr>
                <w:bCs/>
              </w:rPr>
              <w:t>My medication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B2D6E68" w14:textId="77777777" w:rsidR="009016F0" w:rsidRPr="00B62748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B62748">
              <w:rPr>
                <w:rFonts w:eastAsia="Arial" w:hAnsi="Arial" w:cs="Arial"/>
                <w:bCs/>
                <w:w w:val="99"/>
                <w:szCs w:val="19"/>
              </w:rPr>
              <w:t>3</w:t>
            </w:r>
            <w:r>
              <w:rPr>
                <w:rFonts w:eastAsia="Arial" w:hAnsi="Arial" w:cs="Arial"/>
                <w:bCs/>
                <w:w w:val="99"/>
                <w:szCs w:val="19"/>
              </w:rPr>
              <w:t>.</w:t>
            </w:r>
            <w:r w:rsidRPr="00B62748">
              <w:rPr>
                <w:rFonts w:eastAsia="Arial" w:hAnsi="Arial" w:cs="Arial"/>
                <w:bCs/>
                <w:w w:val="99"/>
                <w:szCs w:val="19"/>
              </w:rPr>
              <w:t>4</w:t>
            </w:r>
            <w:r>
              <w:rPr>
                <w:rFonts w:eastAsia="Arial" w:hAnsi="Arial" w:cs="Arial"/>
                <w:bCs/>
                <w:w w:val="99"/>
                <w:szCs w:val="19"/>
              </w:rPr>
              <w:t>.</w:t>
            </w:r>
            <w:r w:rsidRPr="00B62748">
              <w:rPr>
                <w:rFonts w:eastAsia="Arial" w:hAnsi="Arial" w:cs="Arial"/>
                <w:bCs/>
                <w:w w:val="9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8F1791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2BFB4E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F8B252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81D4E5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7524AA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B06984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70B8FE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19CD47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8904FA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57B164EC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6526EF7E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1BE92BC" w14:textId="77777777" w:rsidR="009016F0" w:rsidRPr="00B62748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B62748">
              <w:rPr>
                <w:rFonts w:eastAsia="Arial" w:hAnsi="Arial" w:cs="Arial"/>
                <w:bCs/>
                <w:w w:val="99"/>
                <w:szCs w:val="19"/>
              </w:rPr>
              <w:t>3</w:t>
            </w:r>
            <w:r>
              <w:rPr>
                <w:rFonts w:eastAsia="Arial" w:hAnsi="Arial" w:cs="Arial"/>
                <w:bCs/>
                <w:w w:val="99"/>
                <w:szCs w:val="19"/>
              </w:rPr>
              <w:t>.</w:t>
            </w:r>
            <w:r w:rsidRPr="00B62748">
              <w:rPr>
                <w:rFonts w:eastAsia="Arial" w:hAnsi="Arial" w:cs="Arial"/>
                <w:bCs/>
                <w:w w:val="99"/>
                <w:szCs w:val="19"/>
              </w:rPr>
              <w:t>4</w:t>
            </w:r>
            <w:r>
              <w:rPr>
                <w:rFonts w:eastAsia="Arial" w:hAnsi="Arial" w:cs="Arial"/>
                <w:bCs/>
                <w:w w:val="99"/>
                <w:szCs w:val="19"/>
              </w:rPr>
              <w:t>.</w:t>
            </w:r>
            <w:r w:rsidRPr="00B62748">
              <w:rPr>
                <w:rFonts w:eastAsia="Arial" w:hAnsi="Arial" w:cs="Arial"/>
                <w:bCs/>
                <w:w w:val="9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710079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D002F2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B1CE7D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EF62D2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52FA83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054CE1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0727A0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2C14C1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C91FD5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5A34B40A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4B799BE8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35EFBE2" w14:textId="77777777" w:rsidR="009016F0" w:rsidRPr="00B62748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B62748">
              <w:rPr>
                <w:rFonts w:eastAsia="Arial" w:hAnsi="Arial" w:cs="Arial"/>
                <w:bCs/>
                <w:w w:val="99"/>
                <w:szCs w:val="19"/>
              </w:rPr>
              <w:t>3</w:t>
            </w:r>
            <w:r>
              <w:rPr>
                <w:rFonts w:eastAsia="Arial" w:hAnsi="Arial" w:cs="Arial"/>
                <w:bCs/>
                <w:w w:val="99"/>
                <w:szCs w:val="19"/>
              </w:rPr>
              <w:t>.</w:t>
            </w:r>
            <w:r w:rsidRPr="00B62748">
              <w:rPr>
                <w:rFonts w:eastAsia="Arial" w:hAnsi="Arial" w:cs="Arial"/>
                <w:bCs/>
                <w:w w:val="99"/>
                <w:szCs w:val="19"/>
              </w:rPr>
              <w:t>4</w:t>
            </w:r>
            <w:r>
              <w:rPr>
                <w:rFonts w:eastAsia="Arial" w:hAnsi="Arial" w:cs="Arial"/>
                <w:bCs/>
                <w:w w:val="99"/>
                <w:szCs w:val="19"/>
              </w:rPr>
              <w:t>.</w:t>
            </w:r>
            <w:r w:rsidRPr="00B62748">
              <w:rPr>
                <w:rFonts w:eastAsia="Arial" w:hAnsi="Arial" w:cs="Arial"/>
                <w:bCs/>
                <w:w w:val="9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DF1D67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1BD19A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E8ECD2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76119B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323D24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046B6F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3E7403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998115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9DE24B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153E6F2C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32EBB8D4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81E64A6" w14:textId="77777777" w:rsidR="009016F0" w:rsidRPr="00B62748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>
              <w:rPr>
                <w:rFonts w:eastAsia="Arial" w:hAnsi="Arial" w:cs="Arial"/>
                <w:bCs/>
                <w:w w:val="99"/>
                <w:szCs w:val="19"/>
              </w:rPr>
              <w:t>3.4.4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10800A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B0E0A6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4B1849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93905D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BA14F7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6732E1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BBC5E0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4712B4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4964E1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6FD038FF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173BA1E9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5BF2097" w14:textId="77777777" w:rsidR="009016F0" w:rsidRPr="00B62748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>
              <w:rPr>
                <w:rFonts w:eastAsia="Arial" w:hAnsi="Arial" w:cs="Arial"/>
                <w:bCs/>
                <w:w w:val="99"/>
                <w:szCs w:val="19"/>
              </w:rPr>
              <w:t>3.4.5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0521C7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91BED3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F68DA0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48055F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A6DE8D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58BA98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9F4475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B61822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6CB498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3FACC460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22278BFE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23264C4" w14:textId="77777777" w:rsidR="009016F0" w:rsidRPr="00B62748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>
              <w:rPr>
                <w:rFonts w:eastAsia="Arial" w:hAnsi="Arial" w:cs="Arial"/>
                <w:bCs/>
                <w:w w:val="99"/>
                <w:szCs w:val="19"/>
              </w:rPr>
              <w:t>3.4.6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25096B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8B27FF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2E4C56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D75FEF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2C3684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D84531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875923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178476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E578C4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367C5723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61F66F24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61290DE" w14:textId="77777777" w:rsidR="009016F0" w:rsidRPr="00880839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</w:pPr>
            <w:r w:rsidRPr="00880839"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  <w:t>3.4.7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14C77D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D9ED2E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10E4A5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C47356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2D7F6E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226B60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22235C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575400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E26EDC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2E5F4FB8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5B27B8F3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DEF16F3" w14:textId="77777777" w:rsidR="009016F0" w:rsidRPr="00880839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</w:pPr>
            <w:r w:rsidRPr="00880839"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  <w:t>3.4.8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850257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5BB3BF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AF89A3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E4048B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332FC3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6035C8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01222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888D33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41CC28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1278D214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198212CC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E17E47E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color w:val="FF0000"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color w:val="FF0000"/>
                <w:w w:val="99"/>
                <w:szCs w:val="19"/>
              </w:rPr>
              <w:t>3.4.9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5A57B1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86FAF2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F9EE21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D54DA1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B4035C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95B98F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A08F44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48F535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97D998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4116165B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401FF58C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51BE31D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color w:val="FF0000"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color w:val="FF0000"/>
                <w:w w:val="99"/>
                <w:szCs w:val="19"/>
              </w:rPr>
              <w:t>3.4.10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9E48E8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03D87D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391546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95F61E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B3B07F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2ADB26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CA0DB5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20ADFC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638EE2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7581C8B3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7646B04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26A36A5" w14:textId="77777777" w:rsidR="009016F0" w:rsidRPr="00880839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</w:pPr>
            <w:r w:rsidRPr="00880839"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  <w:t>3.4.11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FBF28A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386E71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95CD43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9473BC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CCCC7F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72008A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2F8B1C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9C9FC1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4D8A01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75B55C03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EFD6607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A3FDCB5" w14:textId="77777777" w:rsidR="009016F0" w:rsidRPr="00880839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</w:pPr>
            <w:r w:rsidRPr="00880839"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  <w:t>3.4.12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F02CE2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9AB125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2EC918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89747F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EB0FF2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73AA53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E0DB1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042C0D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BED327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3E2A6FFA" w14:textId="77777777" w:rsidTr="009E14E5">
        <w:tc>
          <w:tcPr>
            <w:tcW w:w="3261" w:type="dxa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4997DF71" w14:textId="236AADAA" w:rsidR="009016F0" w:rsidRPr="00B62748" w:rsidRDefault="009016F0" w:rsidP="009E14E5">
            <w:pPr>
              <w:pStyle w:val="TableText"/>
              <w:ind w:left="425" w:hanging="425"/>
              <w:rPr>
                <w:bCs/>
              </w:rPr>
            </w:pPr>
            <w:r w:rsidRPr="00BB05D1">
              <w:rPr>
                <w:bCs/>
              </w:rPr>
              <w:t>3.5</w:t>
            </w:r>
            <w:r w:rsidR="009E14E5">
              <w:rPr>
                <w:bCs/>
              </w:rPr>
              <w:tab/>
            </w:r>
            <w:r w:rsidRPr="00BB05D1">
              <w:rPr>
                <w:bCs/>
              </w:rPr>
              <w:t>Nutrition to</w:t>
            </w:r>
            <w:r>
              <w:rPr>
                <w:bCs/>
              </w:rPr>
              <w:t xml:space="preserve"> </w:t>
            </w:r>
            <w:r w:rsidRPr="00BB05D1">
              <w:rPr>
                <w:bCs/>
              </w:rPr>
              <w:t>support wellbeing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263D1BC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bCs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bCs/>
                <w:color w:val="FF0000"/>
                <w:w w:val="99"/>
                <w:szCs w:val="19"/>
              </w:rPr>
              <w:t>3.5.7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A71F16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0473A5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796C6D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E581E9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59B89D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B049D8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B1B3CD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EFB1D2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299B7B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05FF16DF" w14:textId="77777777" w:rsidTr="009E14E5">
        <w:tc>
          <w:tcPr>
            <w:tcW w:w="3261" w:type="dxa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7D16AB00" w14:textId="58DEF669" w:rsidR="009016F0" w:rsidRPr="00643DAB" w:rsidRDefault="009016F0" w:rsidP="009E14E5">
            <w:pPr>
              <w:pStyle w:val="TableText"/>
              <w:ind w:left="425" w:hanging="425"/>
              <w:rPr>
                <w:bCs/>
              </w:rPr>
            </w:pPr>
            <w:r w:rsidRPr="00B62748">
              <w:rPr>
                <w:bCs/>
              </w:rPr>
              <w:t>3.6</w:t>
            </w:r>
            <w:r w:rsidR="009E14E5">
              <w:rPr>
                <w:bCs/>
              </w:rPr>
              <w:tab/>
            </w:r>
            <w:r w:rsidRPr="00B62748">
              <w:rPr>
                <w:bCs/>
              </w:rPr>
              <w:t>Transition, transfer,</w:t>
            </w:r>
            <w:r>
              <w:rPr>
                <w:bCs/>
              </w:rPr>
              <w:t xml:space="preserve"> </w:t>
            </w:r>
            <w:r w:rsidRPr="00B62748">
              <w:rPr>
                <w:bCs/>
              </w:rPr>
              <w:t>and discharge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9AB0F64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w w:val="99"/>
                <w:szCs w:val="19"/>
              </w:rPr>
              <w:t>3.6.4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27A5AD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AFC29C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6DB5CD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885314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8C0E2E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CCF3B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3AF41E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57FDCC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545E8C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235E12" w14:paraId="303A57C7" w14:textId="77777777" w:rsidTr="009E14E5">
        <w:tc>
          <w:tcPr>
            <w:tcW w:w="3261" w:type="dxa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261D2BED" w14:textId="43ED2A4C" w:rsidR="009016F0" w:rsidRPr="00235E12" w:rsidRDefault="009016F0" w:rsidP="009E14E5">
            <w:pPr>
              <w:pStyle w:val="TableText"/>
              <w:ind w:left="425" w:hanging="425"/>
              <w:rPr>
                <w:bCs/>
                <w:color w:val="808080" w:themeColor="background1" w:themeShade="80"/>
              </w:rPr>
            </w:pPr>
            <w:r w:rsidRPr="00376570">
              <w:rPr>
                <w:bCs/>
              </w:rPr>
              <w:t>3.7</w:t>
            </w:r>
            <w:r w:rsidR="009E14E5">
              <w:rPr>
                <w:bCs/>
              </w:rPr>
              <w:tab/>
            </w:r>
            <w:r w:rsidRPr="00376570">
              <w:rPr>
                <w:bCs/>
              </w:rPr>
              <w:t xml:space="preserve">Electroconvulsive </w:t>
            </w:r>
            <w:r w:rsidR="009E14E5">
              <w:rPr>
                <w:bCs/>
              </w:rPr>
              <w:t>t</w:t>
            </w:r>
            <w:r w:rsidRPr="00376570">
              <w:rPr>
                <w:bCs/>
              </w:rPr>
              <w:t>herapy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82ADE71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bCs/>
                <w:color w:val="808080" w:themeColor="background1" w:themeShade="80"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bCs/>
                <w:color w:val="FF0000"/>
                <w:w w:val="99"/>
                <w:szCs w:val="19"/>
              </w:rPr>
              <w:t>3.7.4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FA4697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16FFBD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01C29C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37AF77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F74004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03B3CD2" w14:textId="6D2DF806" w:rsidR="009016F0" w:rsidRPr="0092548C" w:rsidRDefault="009016F0" w:rsidP="0092548C">
            <w:pPr>
              <w:pStyle w:val="TableText"/>
              <w:jc w:val="center"/>
            </w:pPr>
            <w:r w:rsidRPr="0092548C">
              <w:t xml:space="preserve">Public </w:t>
            </w:r>
            <w:r w:rsidR="00972B2B" w:rsidRPr="0092548C">
              <w:t>h</w:t>
            </w:r>
            <w:r w:rsidRPr="0092548C">
              <w:t>ospital only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B99116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A3CFFA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128405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235E12" w14:paraId="7B7E472C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494629E9" w14:textId="1E2E34B5" w:rsidR="009016F0" w:rsidRPr="00643DAB" w:rsidRDefault="009016F0" w:rsidP="00445BD8">
            <w:pPr>
              <w:pStyle w:val="TableText"/>
              <w:keepNext/>
              <w:ind w:left="425" w:hanging="425"/>
              <w:rPr>
                <w:bCs/>
              </w:rPr>
            </w:pPr>
            <w:r w:rsidRPr="006D360F">
              <w:rPr>
                <w:bCs/>
              </w:rPr>
              <w:lastRenderedPageBreak/>
              <w:t>3.8</w:t>
            </w:r>
            <w:r w:rsidR="009E14E5">
              <w:rPr>
                <w:bCs/>
              </w:rPr>
              <w:tab/>
            </w:r>
            <w:r w:rsidRPr="006D360F">
              <w:rPr>
                <w:bCs/>
              </w:rPr>
              <w:t>Obtaining and caring for gametes and embryos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3C2A776" w14:textId="77777777" w:rsidR="009016F0" w:rsidRPr="006D360F" w:rsidRDefault="009016F0" w:rsidP="00445BD8">
            <w:pPr>
              <w:pStyle w:val="TableText"/>
              <w:keepNext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6D360F">
              <w:rPr>
                <w:rFonts w:eastAsia="Arial" w:hAnsi="Arial" w:cs="Arial"/>
                <w:bCs/>
                <w:w w:val="99"/>
                <w:szCs w:val="19"/>
              </w:rPr>
              <w:t>3.8.1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D9F2F35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EE3002F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58AF58C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EFAD9F7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888DE53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5C61143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A90FB9A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71108A0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384DF7A" w14:textId="77777777" w:rsidR="009016F0" w:rsidRPr="00F018DD" w:rsidRDefault="009016F0" w:rsidP="00445BD8">
            <w:pPr>
              <w:pStyle w:val="TableText"/>
              <w:keepNext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235E12" w14:paraId="3AC9F337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367D6CDA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4C5C96E" w14:textId="77777777" w:rsidR="009016F0" w:rsidRPr="006D360F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6D360F">
              <w:rPr>
                <w:rFonts w:eastAsia="Arial" w:hAnsi="Arial" w:cs="Arial"/>
                <w:bCs/>
                <w:w w:val="99"/>
                <w:szCs w:val="19"/>
              </w:rPr>
              <w:t>3.8.2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2CD397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62215B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4A71F7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A6FBF5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C0D8BD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EBB436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116718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50E4C7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097635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235E12" w14:paraId="65C8BEE9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7084682F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29DBFCC" w14:textId="77777777" w:rsidR="009016F0" w:rsidRPr="006D360F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6D360F">
              <w:rPr>
                <w:rFonts w:eastAsia="Arial" w:hAnsi="Arial" w:cs="Arial"/>
                <w:bCs/>
                <w:w w:val="99"/>
                <w:szCs w:val="19"/>
              </w:rPr>
              <w:t>3.8.3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8D3BE2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E332EE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C9BC92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F80F0E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0A7956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81C74E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6BE8B6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6F5D59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00EE08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235E12" w14:paraId="46AAA291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6150D3FF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4E1D84B" w14:textId="77777777" w:rsidR="009016F0" w:rsidRPr="006D360F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6D360F">
              <w:rPr>
                <w:rFonts w:eastAsia="Arial" w:hAnsi="Arial" w:cs="Arial"/>
                <w:bCs/>
                <w:w w:val="99"/>
                <w:szCs w:val="19"/>
              </w:rPr>
              <w:t>3.8.4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7339C5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201D9C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C0C59C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0DDAAE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2F2E1F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AD3D6D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BE4BCB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129439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713337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235E12" w14:paraId="3B6DE342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1B2B66F3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B193CAF" w14:textId="77777777" w:rsidR="009016F0" w:rsidRPr="006D360F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6D360F">
              <w:rPr>
                <w:rFonts w:eastAsia="Arial" w:hAnsi="Arial" w:cs="Arial"/>
                <w:bCs/>
                <w:w w:val="99"/>
                <w:szCs w:val="19"/>
              </w:rPr>
              <w:t>3.8.5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239FF8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60DDFB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D4BAC3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B19CFA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840438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46BC10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4D7FBD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CE5FF1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E78CD6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235E12" w14:paraId="7CE8D6F6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1B41CD8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5C330FB" w14:textId="77777777" w:rsidR="009016F0" w:rsidRPr="006D360F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6D360F">
              <w:rPr>
                <w:rFonts w:eastAsia="Arial" w:hAnsi="Arial" w:cs="Arial"/>
                <w:bCs/>
                <w:w w:val="99"/>
                <w:szCs w:val="19"/>
              </w:rPr>
              <w:t>3.8.6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C3AF4F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CD461C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AB8C68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DA5B0D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87EFD7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ACF207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71C50D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4560E0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46474F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235E12" w14:paraId="6F4277B9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B8B9F65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66E9B1E" w14:textId="77777777" w:rsidR="009016F0" w:rsidRPr="006D360F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6D360F">
              <w:rPr>
                <w:rFonts w:eastAsia="Arial" w:hAnsi="Arial" w:cs="Arial"/>
                <w:bCs/>
                <w:w w:val="99"/>
                <w:szCs w:val="19"/>
              </w:rPr>
              <w:t>3.8.7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C4194E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AFB4FC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630F6B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75876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AD8217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088515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8A4FCD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C84076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01D4DE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235E12" w14:paraId="3C055C98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63F7E81F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890C71A" w14:textId="77777777" w:rsidR="009016F0" w:rsidRPr="006D360F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6D360F">
              <w:rPr>
                <w:rFonts w:eastAsia="Arial" w:hAnsi="Arial" w:cs="Arial"/>
                <w:bCs/>
                <w:w w:val="99"/>
                <w:szCs w:val="19"/>
              </w:rPr>
              <w:t>3.8.8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533021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0E5124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EFB6F1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EE250E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B47601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C3D99C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241889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722CBB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CEE462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445BD8" w:rsidRPr="00B62748" w14:paraId="6D394E1E" w14:textId="77777777" w:rsidTr="00F018DD">
        <w:tc>
          <w:tcPr>
            <w:tcW w:w="9356" w:type="dxa"/>
            <w:gridSpan w:val="11"/>
            <w:tcBorders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14:paraId="2B8D77CA" w14:textId="39D535C5" w:rsidR="00445BD8" w:rsidRPr="00F018DD" w:rsidRDefault="00445BD8" w:rsidP="00445BD8">
            <w:pPr>
              <w:pStyle w:val="TableText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cs="Segoe UI"/>
                <w:b/>
                <w:bCs/>
                <w:szCs w:val="18"/>
              </w:rPr>
              <w:t>Section 4 Person-centred and safe environment</w:t>
            </w:r>
          </w:p>
        </w:tc>
      </w:tr>
      <w:tr w:rsidR="009016F0" w:rsidRPr="00B62748" w14:paraId="49F846A4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2B825AD3" w14:textId="6B74DBE9" w:rsidR="009016F0" w:rsidRPr="00643DAB" w:rsidRDefault="009016F0" w:rsidP="009E14E5">
            <w:pPr>
              <w:pStyle w:val="TableText"/>
              <w:ind w:left="425" w:hanging="425"/>
              <w:rPr>
                <w:bCs/>
              </w:rPr>
            </w:pPr>
            <w:r w:rsidRPr="00B62748">
              <w:rPr>
                <w:bCs/>
              </w:rPr>
              <w:t>4.1</w:t>
            </w:r>
            <w:r w:rsidR="009E14E5">
              <w:rPr>
                <w:bCs/>
              </w:rPr>
              <w:tab/>
            </w:r>
            <w:r w:rsidRPr="00B62748">
              <w:rPr>
                <w:bCs/>
              </w:rPr>
              <w:t>The facility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2E32BFD" w14:textId="77777777" w:rsidR="009016F0" w:rsidRPr="00B62748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B62748">
              <w:rPr>
                <w:rFonts w:eastAsia="Arial" w:hAnsi="Arial" w:cs="Arial"/>
                <w:bCs/>
                <w:w w:val="99"/>
                <w:szCs w:val="19"/>
              </w:rPr>
              <w:t>4</w:t>
            </w:r>
            <w:r>
              <w:rPr>
                <w:rFonts w:eastAsia="Arial" w:hAnsi="Arial" w:cs="Arial"/>
                <w:bCs/>
                <w:w w:val="99"/>
                <w:szCs w:val="19"/>
              </w:rPr>
              <w:t>.</w:t>
            </w:r>
            <w:r w:rsidRPr="00B62748">
              <w:rPr>
                <w:rFonts w:eastAsia="Arial" w:hAnsi="Arial" w:cs="Arial"/>
                <w:bCs/>
                <w:w w:val="99"/>
                <w:szCs w:val="19"/>
              </w:rPr>
              <w:t>1</w:t>
            </w:r>
            <w:r>
              <w:rPr>
                <w:rFonts w:eastAsia="Arial" w:hAnsi="Arial" w:cs="Arial"/>
                <w:bCs/>
                <w:w w:val="99"/>
                <w:szCs w:val="19"/>
              </w:rPr>
              <w:t>.</w:t>
            </w:r>
            <w:r w:rsidRPr="00B62748">
              <w:rPr>
                <w:rFonts w:eastAsia="Arial" w:hAnsi="Arial" w:cs="Arial"/>
                <w:bCs/>
                <w:w w:val="9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01B72D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812359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D9FC41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808080" w:themeColor="background1" w:themeShade="80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53384F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4800DC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F9D91A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E90E3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9D2C1A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55ADDB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555BF710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54BACBE8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D2D6451" w14:textId="77777777" w:rsidR="009016F0" w:rsidRPr="00880839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color w:val="943634" w:themeColor="accent2" w:themeShade="BF"/>
                <w:w w:val="99"/>
                <w:szCs w:val="19"/>
              </w:rPr>
            </w:pPr>
            <w:r w:rsidRPr="00880839">
              <w:rPr>
                <w:rFonts w:eastAsia="Arial" w:hAnsi="Arial" w:cs="Arial"/>
                <w:color w:val="943634" w:themeColor="accent2" w:themeShade="BF"/>
                <w:w w:val="99"/>
                <w:szCs w:val="19"/>
              </w:rPr>
              <w:t>4.1.7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16E338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BBB42B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9FB58B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808080" w:themeColor="background1" w:themeShade="80"/>
                <w:szCs w:val="18"/>
              </w:rPr>
            </w:pPr>
            <w:r w:rsidRPr="00F018DD">
              <w:rPr>
                <w:rFonts w:cs="Segoe UI"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A88714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F6F6F9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119AF4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16711E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A27EC6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8A5A29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515DC937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44220A16" w14:textId="627BED17" w:rsidR="009016F0" w:rsidRPr="00643DAB" w:rsidRDefault="009016F0" w:rsidP="009E14E5">
            <w:pPr>
              <w:pStyle w:val="TableText"/>
              <w:ind w:left="425" w:hanging="425"/>
              <w:rPr>
                <w:bCs/>
              </w:rPr>
            </w:pPr>
            <w:r w:rsidRPr="00B62748">
              <w:rPr>
                <w:bCs/>
              </w:rPr>
              <w:t>4.2</w:t>
            </w:r>
            <w:r w:rsidR="009E14E5">
              <w:rPr>
                <w:bCs/>
              </w:rPr>
              <w:tab/>
            </w:r>
            <w:r w:rsidRPr="00B62748">
              <w:rPr>
                <w:bCs/>
              </w:rPr>
              <w:t>Security of people</w:t>
            </w:r>
            <w:r>
              <w:rPr>
                <w:bCs/>
              </w:rPr>
              <w:t xml:space="preserve"> </w:t>
            </w:r>
            <w:r w:rsidRPr="00B62748">
              <w:rPr>
                <w:bCs/>
              </w:rPr>
              <w:t>and workforce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8E9CFB2" w14:textId="77777777" w:rsidR="009016F0" w:rsidRPr="00B62748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B62748">
              <w:rPr>
                <w:rFonts w:eastAsia="Arial" w:hAnsi="Arial" w:cs="Arial"/>
                <w:bCs/>
                <w:w w:val="99"/>
                <w:szCs w:val="19"/>
              </w:rPr>
              <w:t>4</w:t>
            </w:r>
            <w:r>
              <w:rPr>
                <w:rFonts w:eastAsia="Arial" w:hAnsi="Arial" w:cs="Arial"/>
                <w:bCs/>
                <w:w w:val="99"/>
                <w:szCs w:val="19"/>
              </w:rPr>
              <w:t>.</w:t>
            </w:r>
            <w:r w:rsidRPr="00B62748">
              <w:rPr>
                <w:rFonts w:eastAsia="Arial" w:hAnsi="Arial" w:cs="Arial"/>
                <w:bCs/>
                <w:w w:val="99"/>
                <w:szCs w:val="19"/>
              </w:rPr>
              <w:t>2</w:t>
            </w:r>
            <w:r>
              <w:rPr>
                <w:rFonts w:eastAsia="Arial" w:hAnsi="Arial" w:cs="Arial"/>
                <w:bCs/>
                <w:w w:val="99"/>
                <w:szCs w:val="19"/>
              </w:rPr>
              <w:t>.</w:t>
            </w:r>
            <w:r w:rsidRPr="00B62748">
              <w:rPr>
                <w:rFonts w:eastAsia="Arial" w:hAnsi="Arial" w:cs="Arial"/>
                <w:bCs/>
                <w:w w:val="9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CD1DA7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9B722A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1B8700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808080" w:themeColor="background1" w:themeShade="80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BAF7C5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641D25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6306C5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AB919A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A1AD40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2458DC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59FE9A29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15FD115C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88FA9C0" w14:textId="77777777" w:rsidR="009016F0" w:rsidRPr="00B62748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w w:val="99"/>
                <w:szCs w:val="19"/>
              </w:rPr>
            </w:pPr>
            <w:r w:rsidRPr="00B62748">
              <w:rPr>
                <w:rFonts w:eastAsia="Arial" w:hAnsi="Arial" w:cs="Arial"/>
                <w:bCs/>
                <w:w w:val="99"/>
                <w:szCs w:val="19"/>
              </w:rPr>
              <w:t>4</w:t>
            </w:r>
            <w:r>
              <w:rPr>
                <w:rFonts w:eastAsia="Arial" w:hAnsi="Arial" w:cs="Arial"/>
                <w:bCs/>
                <w:w w:val="99"/>
                <w:szCs w:val="19"/>
              </w:rPr>
              <w:t>.</w:t>
            </w:r>
            <w:r w:rsidRPr="00B62748">
              <w:rPr>
                <w:rFonts w:eastAsia="Arial" w:hAnsi="Arial" w:cs="Arial"/>
                <w:bCs/>
                <w:w w:val="99"/>
                <w:szCs w:val="19"/>
              </w:rPr>
              <w:t>2</w:t>
            </w:r>
            <w:r>
              <w:rPr>
                <w:rFonts w:eastAsia="Arial" w:hAnsi="Arial" w:cs="Arial"/>
                <w:bCs/>
                <w:w w:val="99"/>
                <w:szCs w:val="19"/>
              </w:rPr>
              <w:t>.</w:t>
            </w:r>
            <w:r w:rsidRPr="00B62748">
              <w:rPr>
                <w:rFonts w:eastAsia="Arial" w:hAnsi="Arial" w:cs="Arial"/>
                <w:bCs/>
                <w:w w:val="9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A6FEE7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31CECA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7B09CB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D77DEB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A8A11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239FF6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607BD6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1FAE27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0CF410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445BD8" w:rsidRPr="00B62748" w14:paraId="6AB7352E" w14:textId="77777777" w:rsidTr="00445BD8">
        <w:tc>
          <w:tcPr>
            <w:tcW w:w="9356" w:type="dxa"/>
            <w:gridSpan w:val="11"/>
            <w:tcBorders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14:paraId="1C57ADE7" w14:textId="51740473" w:rsidR="00445BD8" w:rsidRPr="00F018DD" w:rsidRDefault="00445BD8" w:rsidP="00445BD8">
            <w:pPr>
              <w:pStyle w:val="TableText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cs="Segoe UI"/>
                <w:b/>
                <w:bCs/>
                <w:szCs w:val="18"/>
              </w:rPr>
              <w:t>Section 5 Infection prevention and antimicrobial stewardship</w:t>
            </w:r>
          </w:p>
        </w:tc>
      </w:tr>
      <w:tr w:rsidR="009016F0" w:rsidRPr="00B62748" w14:paraId="7CB682EC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2976040C" w14:textId="7D4727B4" w:rsidR="009016F0" w:rsidRPr="005E6E15" w:rsidRDefault="009016F0" w:rsidP="009E14E5">
            <w:pPr>
              <w:pStyle w:val="TableText"/>
              <w:ind w:left="425" w:hanging="425"/>
              <w:rPr>
                <w:bCs/>
              </w:rPr>
            </w:pPr>
            <w:r w:rsidRPr="00B62748">
              <w:rPr>
                <w:bCs/>
              </w:rPr>
              <w:t>5.2</w:t>
            </w:r>
            <w:r w:rsidR="009E14E5">
              <w:rPr>
                <w:bCs/>
              </w:rPr>
              <w:tab/>
            </w:r>
            <w:r w:rsidRPr="00B62748">
              <w:rPr>
                <w:bCs/>
              </w:rPr>
              <w:t xml:space="preserve">The infection prevention </w:t>
            </w:r>
            <w:r w:rsidRPr="00643DAB">
              <w:rPr>
                <w:bCs/>
              </w:rPr>
              <w:t xml:space="preserve">programme </w:t>
            </w:r>
            <w:r w:rsidRPr="00B62748">
              <w:rPr>
                <w:bCs/>
              </w:rPr>
              <w:t>and implementation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F861016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w w:val="99"/>
                <w:szCs w:val="19"/>
              </w:rPr>
              <w:t>5.2.4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523D9A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B61EEA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70E4B3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A68A48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B7C61D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DC2B26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141DFF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73A17C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AF936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55E3D75C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0C993E5" w14:textId="77777777" w:rsidR="009016F0" w:rsidRPr="005E6E15" w:rsidRDefault="009016F0" w:rsidP="009E14E5">
            <w:pPr>
              <w:pStyle w:val="TableText"/>
              <w:ind w:left="425" w:hanging="425"/>
              <w:rPr>
                <w:bCs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03B6AEB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bCs/>
                <w:color w:val="FF0000"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bCs/>
                <w:color w:val="FF0000"/>
                <w:w w:val="99"/>
                <w:szCs w:val="19"/>
              </w:rPr>
              <w:t>5.2.12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281921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FCE3DB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621981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1D5E1E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547884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443B1D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40B19E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8ECEAE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3FCD77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2DE762F1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20C9D56A" w14:textId="77777777" w:rsidR="009016F0" w:rsidRPr="005E6E15" w:rsidRDefault="009016F0" w:rsidP="009E14E5">
            <w:pPr>
              <w:pStyle w:val="TableText"/>
              <w:ind w:left="425" w:hanging="425"/>
              <w:rPr>
                <w:bCs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A0D1A0C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bCs/>
                <w:color w:val="FF0000"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bCs/>
                <w:color w:val="FF0000"/>
                <w:w w:val="99"/>
                <w:szCs w:val="19"/>
              </w:rPr>
              <w:t>5.2.13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3AD36B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718199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2998D6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7D30F2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6F7FC8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29F2F2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FE0541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C06D24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CBE5C4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9016F0" w:rsidRPr="00B62748" w14:paraId="2A8D4699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20CB8C26" w14:textId="23FB9943" w:rsidR="009016F0" w:rsidRPr="00643DAB" w:rsidRDefault="009016F0" w:rsidP="009E14E5">
            <w:pPr>
              <w:pStyle w:val="TableText"/>
              <w:ind w:left="425" w:hanging="425"/>
              <w:rPr>
                <w:bCs/>
              </w:rPr>
            </w:pPr>
            <w:r w:rsidRPr="00B62748">
              <w:rPr>
                <w:bCs/>
              </w:rPr>
              <w:t>5.4</w:t>
            </w:r>
            <w:r w:rsidR="009E14E5">
              <w:rPr>
                <w:bCs/>
              </w:rPr>
              <w:tab/>
            </w:r>
            <w:r w:rsidRPr="00B62748">
              <w:rPr>
                <w:bCs/>
              </w:rPr>
              <w:t>Surveillance of health care associated infection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BCC440E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color w:val="FF0000"/>
                <w:w w:val="99"/>
                <w:szCs w:val="19"/>
              </w:rPr>
              <w:t>5.4.3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65B940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24B445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C8A598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298B32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71CF03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C37ADF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1ABE7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009C93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279826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</w:tr>
      <w:tr w:rsidR="009016F0" w:rsidRPr="00B62748" w14:paraId="6D8CD213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8DA1B80" w14:textId="77777777" w:rsidR="009016F0" w:rsidRPr="00B62748" w:rsidRDefault="009016F0" w:rsidP="009E14E5">
            <w:pPr>
              <w:pStyle w:val="TableText"/>
              <w:ind w:left="425" w:hanging="425"/>
              <w:rPr>
                <w:bCs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25DAEA7" w14:textId="77777777" w:rsidR="009016F0" w:rsidRPr="005F6725" w:rsidRDefault="009016F0" w:rsidP="00FA59C5">
            <w:pPr>
              <w:pStyle w:val="TableText"/>
              <w:jc w:val="center"/>
              <w:rPr>
                <w:rFonts w:eastAsia="Arial" w:hAnsi="Arial" w:cs="Arial"/>
                <w:color w:val="FF0000"/>
                <w:w w:val="99"/>
                <w:szCs w:val="19"/>
              </w:rPr>
            </w:pPr>
            <w:r w:rsidRPr="005027FD">
              <w:rPr>
                <w:rFonts w:eastAsia="Arial" w:hAnsi="Arial" w:cs="Arial"/>
                <w:w w:val="99"/>
                <w:szCs w:val="19"/>
              </w:rPr>
              <w:t>5.4.5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021C8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F0C408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4154A3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FCC4C5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B9A4A5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9232BD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556E74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1F42DF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F954BE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w w:val="89"/>
                <w:szCs w:val="18"/>
              </w:rPr>
              <w:t>✓</w:t>
            </w:r>
          </w:p>
        </w:tc>
      </w:tr>
      <w:tr w:rsidR="00445BD8" w:rsidRPr="00B62748" w14:paraId="6F6FA821" w14:textId="77777777" w:rsidTr="00445BD8">
        <w:tc>
          <w:tcPr>
            <w:tcW w:w="9356" w:type="dxa"/>
            <w:gridSpan w:val="11"/>
            <w:tcBorders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14:paraId="53012EDD" w14:textId="65B97444" w:rsidR="00445BD8" w:rsidRPr="00F018DD" w:rsidRDefault="00445BD8" w:rsidP="00445BD8">
            <w:pPr>
              <w:pStyle w:val="TableText"/>
              <w:rPr>
                <w:rFonts w:cs="Segoe UI"/>
                <w:bCs/>
                <w:color w:val="D9D9D9" w:themeColor="background1" w:themeShade="D9"/>
                <w:szCs w:val="18"/>
              </w:rPr>
            </w:pPr>
            <w:r w:rsidRPr="00F018DD">
              <w:rPr>
                <w:rFonts w:cs="Segoe UI"/>
                <w:b/>
                <w:bCs/>
                <w:szCs w:val="18"/>
              </w:rPr>
              <w:t>Section 6 Restraint and seclusion</w:t>
            </w:r>
          </w:p>
        </w:tc>
      </w:tr>
      <w:tr w:rsidR="009016F0" w:rsidRPr="00B62748" w14:paraId="55921BD2" w14:textId="77777777" w:rsidTr="009E14E5">
        <w:tc>
          <w:tcPr>
            <w:tcW w:w="3261" w:type="dxa"/>
            <w:vMerge w:val="restart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57470ED9" w14:textId="0E0AC13D" w:rsidR="009016F0" w:rsidRPr="00B62748" w:rsidRDefault="009016F0" w:rsidP="009E14E5">
            <w:pPr>
              <w:pStyle w:val="TableText"/>
              <w:ind w:left="425" w:hanging="425"/>
              <w:rPr>
                <w:bCs/>
                <w:sz w:val="2"/>
                <w:szCs w:val="2"/>
              </w:rPr>
            </w:pPr>
            <w:r w:rsidRPr="00B62748">
              <w:rPr>
                <w:bCs/>
              </w:rPr>
              <w:t>6.1</w:t>
            </w:r>
            <w:r w:rsidR="009E14E5">
              <w:rPr>
                <w:bCs/>
              </w:rPr>
              <w:tab/>
            </w:r>
            <w:r w:rsidRPr="00B62748">
              <w:rPr>
                <w:bCs/>
              </w:rPr>
              <w:t>A process of restraint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C118F0B" w14:textId="77777777" w:rsidR="009016F0" w:rsidRPr="00FC1C84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color w:val="FF0000"/>
                <w:w w:val="99"/>
                <w:szCs w:val="19"/>
              </w:rPr>
            </w:pPr>
            <w:r w:rsidRPr="00FC1C84">
              <w:rPr>
                <w:rFonts w:eastAsia="Arial" w:hAnsi="Arial" w:cs="Arial"/>
                <w:bCs/>
                <w:color w:val="FF0000"/>
                <w:w w:val="99"/>
                <w:szCs w:val="19"/>
              </w:rPr>
              <w:t>6.1.1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8A98EA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BD1BD7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85D2A5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92DE50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0B7474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237636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1ED9885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3011D4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CCDFDE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32BA137D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61423B20" w14:textId="77777777" w:rsidR="009016F0" w:rsidRPr="00B62748" w:rsidRDefault="009016F0" w:rsidP="009F60B9">
            <w:pPr>
              <w:pStyle w:val="TableText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4E333C9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color w:val="FF0000"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color w:val="FF0000"/>
                <w:w w:val="99"/>
                <w:szCs w:val="19"/>
              </w:rPr>
              <w:t>6.1.2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B4674D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8FD5F9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B498EA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FF38D1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D788A2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4585860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C4337C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9BFFCD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554011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495411A9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278A774E" w14:textId="77777777" w:rsidR="009016F0" w:rsidRPr="00B62748" w:rsidRDefault="009016F0" w:rsidP="009F60B9">
            <w:pPr>
              <w:pStyle w:val="TableText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60FBD76" w14:textId="77777777" w:rsidR="009016F0" w:rsidRPr="00FC1C84" w:rsidRDefault="009016F0" w:rsidP="00FA59C5">
            <w:pPr>
              <w:pStyle w:val="TableText"/>
              <w:jc w:val="center"/>
              <w:rPr>
                <w:rFonts w:eastAsia="Arial" w:hAnsi="Arial" w:cs="Arial"/>
                <w:bCs/>
                <w:color w:val="FF0000"/>
                <w:w w:val="99"/>
                <w:szCs w:val="19"/>
              </w:rPr>
            </w:pPr>
            <w:r w:rsidRPr="00FC1C84">
              <w:rPr>
                <w:rFonts w:eastAsia="Arial" w:hAnsi="Arial" w:cs="Arial"/>
                <w:bCs/>
                <w:color w:val="FF0000"/>
                <w:w w:val="99"/>
                <w:szCs w:val="19"/>
              </w:rPr>
              <w:t>6.1.3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4E40E5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C06FB7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2E9F89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4F2BC6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F33A04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A9989B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45AA0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E98488D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3240EA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619DE65B" w14:textId="77777777" w:rsidTr="009E14E5">
        <w:tc>
          <w:tcPr>
            <w:tcW w:w="3261" w:type="dxa"/>
            <w:vMerge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3936622D" w14:textId="77777777" w:rsidR="009016F0" w:rsidRPr="00B62748" w:rsidRDefault="009016F0" w:rsidP="009F60B9">
            <w:pPr>
              <w:pStyle w:val="TableText"/>
              <w:rPr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66133C2" w14:textId="77777777" w:rsidR="009016F0" w:rsidRPr="00445BD8" w:rsidRDefault="009016F0" w:rsidP="00FA59C5">
            <w:pPr>
              <w:pStyle w:val="TableText"/>
              <w:jc w:val="center"/>
              <w:rPr>
                <w:rFonts w:eastAsia="Arial" w:hAnsi="Arial" w:cs="Arial"/>
                <w:b/>
                <w:color w:val="FF0000"/>
                <w:w w:val="99"/>
                <w:szCs w:val="19"/>
              </w:rPr>
            </w:pPr>
            <w:r w:rsidRPr="00445BD8">
              <w:rPr>
                <w:rFonts w:eastAsia="Arial" w:hAnsi="Arial" w:cs="Arial"/>
                <w:b/>
                <w:color w:val="FF0000"/>
                <w:w w:val="99"/>
                <w:szCs w:val="19"/>
              </w:rPr>
              <w:t>6.1.4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A0B8A6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7C91456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81E2AA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857AC8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68278C2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65F696B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55BF787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433BEBA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w w:val="89"/>
                <w:szCs w:val="18"/>
              </w:rPr>
            </w:pPr>
            <w:r w:rsidRPr="00F018DD">
              <w:rPr>
                <w:rFonts w:ascii="MS Gothic" w:eastAsia="MS Gothic" w:hAnsi="MS Gothic" w:cs="MS Gothic" w:hint="eastAsia"/>
                <w:bCs/>
                <w:w w:val="89"/>
                <w:szCs w:val="18"/>
              </w:rPr>
              <w:t>✓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028A063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bCs/>
                <w:color w:val="D9D9D9" w:themeColor="background1" w:themeShade="D9"/>
                <w:w w:val="89"/>
                <w:szCs w:val="18"/>
              </w:rPr>
            </w:pPr>
            <w:r w:rsidRPr="00F018DD">
              <w:rPr>
                <w:rFonts w:cs="Segoe UI"/>
                <w:bCs/>
                <w:color w:val="D9D9D9" w:themeColor="background1" w:themeShade="D9"/>
                <w:szCs w:val="18"/>
              </w:rPr>
              <w:t>N/A</w:t>
            </w:r>
          </w:p>
        </w:tc>
      </w:tr>
      <w:tr w:rsidR="009016F0" w:rsidRPr="00B62748" w14:paraId="69E577C6" w14:textId="77777777" w:rsidTr="009E14E5">
        <w:tc>
          <w:tcPr>
            <w:tcW w:w="3261" w:type="dxa"/>
            <w:tcBorders>
              <w:left w:val="single" w:sz="2" w:space="0" w:color="231F20"/>
              <w:right w:val="single" w:sz="4" w:space="0" w:color="auto"/>
            </w:tcBorders>
            <w:shd w:val="clear" w:color="auto" w:fill="auto"/>
          </w:tcPr>
          <w:p w14:paraId="019B1C96" w14:textId="200E0AB8" w:rsidR="009016F0" w:rsidRPr="00445BD8" w:rsidRDefault="009016F0" w:rsidP="009E14E5">
            <w:pPr>
              <w:pStyle w:val="TableText"/>
              <w:rPr>
                <w:b/>
              </w:rPr>
            </w:pPr>
            <w:r w:rsidRPr="00445BD8">
              <w:rPr>
                <w:b/>
              </w:rPr>
              <w:t>T</w:t>
            </w:r>
            <w:r w:rsidR="009E14E5" w:rsidRPr="00445BD8">
              <w:rPr>
                <w:b/>
              </w:rPr>
              <w:t>otal criteria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6A44CB5" w14:textId="77777777" w:rsidR="009016F0" w:rsidRPr="00CE6C8A" w:rsidRDefault="009016F0" w:rsidP="00FA59C5">
            <w:pPr>
              <w:pStyle w:val="TableText"/>
              <w:jc w:val="center"/>
            </w:pPr>
            <w:r w:rsidRPr="00CE6C8A">
              <w:t>84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81F87A8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cs="Segoe UI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CA41D6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cs="Segoe UI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0915C4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cs="Segoe UI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A94EB21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cs="Segoe UI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E0D0C2F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cs="Segoe UI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076840C" w14:textId="21281EA6" w:rsidR="009016F0" w:rsidRPr="00F018DD" w:rsidRDefault="00FA59C5" w:rsidP="00FA59C5">
            <w:pPr>
              <w:pStyle w:val="TableText"/>
              <w:ind w:left="-28" w:right="-28"/>
              <w:jc w:val="center"/>
              <w:rPr>
                <w:rFonts w:cs="Segoe UI"/>
                <w:szCs w:val="18"/>
              </w:rPr>
            </w:pPr>
            <w:r w:rsidRPr="00F018DD">
              <w:rPr>
                <w:rFonts w:cs="Segoe UI"/>
                <w:spacing w:val="-2"/>
                <w:szCs w:val="18"/>
              </w:rPr>
              <w:t>62 Private</w:t>
            </w:r>
            <w:r w:rsidRPr="00F018DD">
              <w:rPr>
                <w:rFonts w:cs="Segoe UI"/>
                <w:szCs w:val="18"/>
              </w:rPr>
              <w:t xml:space="preserve"> h</w:t>
            </w:r>
            <w:r w:rsidR="009016F0" w:rsidRPr="00F018DD">
              <w:rPr>
                <w:rFonts w:cs="Segoe UI"/>
                <w:szCs w:val="18"/>
              </w:rPr>
              <w:t>ospital/</w:t>
            </w:r>
            <w:r w:rsidRPr="00F018DD">
              <w:rPr>
                <w:rFonts w:cs="Segoe UI"/>
                <w:szCs w:val="18"/>
              </w:rPr>
              <w:br/>
            </w:r>
            <w:r w:rsidR="009016F0" w:rsidRPr="00F018DD">
              <w:rPr>
                <w:rFonts w:cs="Segoe UI"/>
                <w:szCs w:val="18"/>
              </w:rPr>
              <w:t xml:space="preserve">65 Public </w:t>
            </w:r>
            <w:r w:rsidRPr="00F018DD">
              <w:rPr>
                <w:rFonts w:cs="Segoe UI"/>
                <w:szCs w:val="18"/>
              </w:rPr>
              <w:t>h</w:t>
            </w:r>
            <w:r w:rsidR="009016F0" w:rsidRPr="00F018DD">
              <w:rPr>
                <w:rFonts w:cs="Segoe UI"/>
                <w:szCs w:val="18"/>
              </w:rPr>
              <w:t>ospital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DB48ECE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cs="Segoe UI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2D77BDC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cs="Segoe UI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FB76689" w14:textId="77777777" w:rsidR="009016F0" w:rsidRPr="00F018DD" w:rsidRDefault="009016F0" w:rsidP="00FA59C5">
            <w:pPr>
              <w:pStyle w:val="TableText"/>
              <w:jc w:val="center"/>
              <w:rPr>
                <w:rFonts w:cs="Segoe UI"/>
                <w:szCs w:val="18"/>
              </w:rPr>
            </w:pPr>
            <w:r w:rsidRPr="00F018DD">
              <w:rPr>
                <w:rFonts w:cs="Segoe UI"/>
                <w:szCs w:val="18"/>
              </w:rPr>
              <w:t>57</w:t>
            </w:r>
          </w:p>
        </w:tc>
      </w:tr>
    </w:tbl>
    <w:p w14:paraId="53D0E226" w14:textId="77777777" w:rsidR="00783D9C" w:rsidRPr="00DD748F" w:rsidRDefault="00783D9C" w:rsidP="009F60B9"/>
    <w:p w14:paraId="0F80B528" w14:textId="77777777" w:rsidR="00EB461E" w:rsidRPr="00DD748F" w:rsidRDefault="00EB461E" w:rsidP="00695798">
      <w:pPr>
        <w:jc w:val="center"/>
        <w:rPr>
          <w:rFonts w:ascii="Cambria" w:hAnsi="Cambria"/>
        </w:rPr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12CD39CC" wp14:editId="662F12DC">
            <wp:extent cx="1346835" cy="664845"/>
            <wp:effectExtent l="0" t="0" r="571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AF28F" w14:textId="3C9F6F65" w:rsidR="00443367" w:rsidRDefault="009016F0" w:rsidP="0092548C">
      <w:pPr>
        <w:spacing w:before="60"/>
        <w:jc w:val="center"/>
        <w:rPr>
          <w:lang w:eastAsia="en-NZ"/>
        </w:rPr>
      </w:pPr>
      <w:r>
        <w:t>November 2021</w:t>
      </w:r>
      <w:r w:rsidR="00C34608" w:rsidRPr="00DD748F">
        <w:br/>
      </w:r>
      <w:r w:rsidR="00EB461E" w:rsidRPr="00DD748F">
        <w:rPr>
          <w:lang w:eastAsia="en-NZ"/>
        </w:rPr>
        <w:t>HP</w:t>
      </w:r>
      <w:r w:rsidR="00C84C6F">
        <w:rPr>
          <w:lang w:eastAsia="en-NZ"/>
        </w:rPr>
        <w:t xml:space="preserve"> </w:t>
      </w:r>
      <w:r w:rsidR="007F2C2B">
        <w:rPr>
          <w:lang w:eastAsia="en-NZ"/>
        </w:rPr>
        <w:t>7956</w:t>
      </w:r>
    </w:p>
    <w:sectPr w:rsidR="00443367" w:rsidSect="000E4E0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F5917" w14:textId="77777777" w:rsidR="00F86B68" w:rsidRDefault="00F86B68">
      <w:r>
        <w:separator/>
      </w:r>
    </w:p>
  </w:endnote>
  <w:endnote w:type="continuationSeparator" w:id="0">
    <w:p w14:paraId="0C73671C" w14:textId="77777777" w:rsidR="00F86B68" w:rsidRDefault="00F8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356"/>
    </w:tblGrid>
    <w:tr w:rsidR="00F018DD" w14:paraId="3E8638C8" w14:textId="77777777" w:rsidTr="00EF3122">
      <w:trPr>
        <w:cantSplit/>
      </w:trPr>
      <w:tc>
        <w:tcPr>
          <w:tcW w:w="567" w:type="dxa"/>
          <w:vAlign w:val="center"/>
        </w:tcPr>
        <w:p w14:paraId="32A08582" w14:textId="77777777" w:rsidR="00F018DD" w:rsidRPr="00525FFB" w:rsidRDefault="00F018DD" w:rsidP="00F33977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443367">
            <w:rPr>
              <w:rStyle w:val="PageNumber"/>
              <w:noProof/>
              <w:sz w:val="22"/>
              <w:szCs w:val="22"/>
            </w:rPr>
            <w:t>4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33FF05A5" w:rsidR="00F018DD" w:rsidRDefault="00F018DD" w:rsidP="009016F0">
          <w:pPr>
            <w:pStyle w:val="RectoFooter"/>
            <w:jc w:val="left"/>
          </w:pPr>
          <w:r>
            <w:t>transition surveillance audit for ngā paerewa</w:t>
          </w:r>
          <w:r>
            <w:br/>
            <w:t>health and disability services standard (NZS 8134:2021)</w:t>
          </w:r>
        </w:p>
      </w:tc>
    </w:tr>
  </w:tbl>
  <w:p w14:paraId="3E3D2028" w14:textId="77777777" w:rsidR="00F018DD" w:rsidRPr="00525FFB" w:rsidRDefault="00F018DD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67"/>
    </w:tblGrid>
    <w:tr w:rsidR="00F018DD" w14:paraId="71090075" w14:textId="77777777" w:rsidTr="00EF3122">
      <w:trPr>
        <w:cantSplit/>
      </w:trPr>
      <w:tc>
        <w:tcPr>
          <w:tcW w:w="9356" w:type="dxa"/>
          <w:vAlign w:val="center"/>
        </w:tcPr>
        <w:p w14:paraId="1A0698AE" w14:textId="5D61A2ED" w:rsidR="00F018DD" w:rsidRDefault="00F018DD" w:rsidP="00525FFB">
          <w:pPr>
            <w:pStyle w:val="RectoFooter"/>
          </w:pPr>
          <w:r>
            <w:t>transition surveillance audit for ngā paerewa</w:t>
          </w:r>
          <w:r>
            <w:br/>
            <w:t>health and disability services standard (NZS 8134:2021)</w:t>
          </w:r>
        </w:p>
      </w:tc>
      <w:tc>
        <w:tcPr>
          <w:tcW w:w="567" w:type="dxa"/>
          <w:vAlign w:val="center"/>
        </w:tcPr>
        <w:p w14:paraId="0A1C0C1A" w14:textId="77777777" w:rsidR="00F018DD" w:rsidRPr="00525FFB" w:rsidRDefault="00F018DD" w:rsidP="00F33977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95798">
            <w:rPr>
              <w:rStyle w:val="PageNumber"/>
              <w:noProof/>
              <w:sz w:val="22"/>
              <w:szCs w:val="22"/>
            </w:rPr>
            <w:t>5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F018DD" w:rsidRPr="00525FFB" w:rsidRDefault="00F018DD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67"/>
    </w:tblGrid>
    <w:tr w:rsidR="00F018DD" w14:paraId="21D7E1BB" w14:textId="77777777" w:rsidTr="00EF3122">
      <w:trPr>
        <w:cantSplit/>
      </w:trPr>
      <w:tc>
        <w:tcPr>
          <w:tcW w:w="9356" w:type="dxa"/>
          <w:vAlign w:val="center"/>
        </w:tcPr>
        <w:p w14:paraId="0A280F73" w14:textId="32D94B8B" w:rsidR="00F018DD" w:rsidRDefault="00F018DD" w:rsidP="009016F0">
          <w:pPr>
            <w:pStyle w:val="RectoFooter"/>
          </w:pPr>
          <w:r>
            <w:t>transition surveillance audit for ngā paerewa</w:t>
          </w:r>
          <w:r>
            <w:br/>
            <w:t>health and disability services standard (NZS 8134:2021)</w:t>
          </w:r>
        </w:p>
      </w:tc>
      <w:tc>
        <w:tcPr>
          <w:tcW w:w="567" w:type="dxa"/>
          <w:vAlign w:val="center"/>
        </w:tcPr>
        <w:p w14:paraId="3DE55418" w14:textId="77777777" w:rsidR="00F018DD" w:rsidRPr="00525FFB" w:rsidRDefault="00F018DD" w:rsidP="00F33977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95798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F018DD" w:rsidRPr="00113C1B" w:rsidRDefault="00F018DD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ECE4A" w14:textId="77777777" w:rsidR="00F86B68" w:rsidRPr="00680D2D" w:rsidRDefault="00F86B68" w:rsidP="00680D2D">
      <w:pPr>
        <w:pStyle w:val="Footer"/>
      </w:pPr>
    </w:p>
  </w:footnote>
  <w:footnote w:type="continuationSeparator" w:id="0">
    <w:p w14:paraId="5ABA2C34" w14:textId="77777777" w:rsidR="00F86B68" w:rsidRDefault="00F8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A36F" w14:textId="17798A47" w:rsidR="00F018DD" w:rsidRPr="00CB6D93" w:rsidRDefault="00F018DD" w:rsidP="00CB6D93">
    <w:pPr>
      <w:pStyle w:val="Header"/>
    </w:pPr>
    <w:r>
      <w:rPr>
        <w:noProof/>
        <w:lang w:eastAsia="en-NZ"/>
      </w:rPr>
      <w:drawing>
        <wp:inline distT="0" distB="0" distL="0" distR="0" wp14:anchorId="7F2F630A" wp14:editId="53EF8B76">
          <wp:extent cx="6029325" cy="7139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1" r="8884"/>
                  <a:stretch/>
                </pic:blipFill>
                <pic:spPr bwMode="auto">
                  <a:xfrm>
                    <a:off x="0" y="0"/>
                    <a:ext cx="6050219" cy="71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196"/>
    <w:multiLevelType w:val="hybridMultilevel"/>
    <w:tmpl w:val="575A786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977"/>
    <w:multiLevelType w:val="multilevel"/>
    <w:tmpl w:val="4C8ACCFC"/>
    <w:lvl w:ilvl="0">
      <w:start w:val="1"/>
      <w:numFmt w:val="decimal"/>
      <w:pStyle w:val="Heading1-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580CD5"/>
    <w:multiLevelType w:val="hybridMultilevel"/>
    <w:tmpl w:val="D0FA82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54C"/>
    <w:multiLevelType w:val="hybridMultilevel"/>
    <w:tmpl w:val="C6483AFC"/>
    <w:lvl w:ilvl="0" w:tplc="1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97909"/>
    <w:multiLevelType w:val="hybridMultilevel"/>
    <w:tmpl w:val="5210AFF8"/>
    <w:lvl w:ilvl="0" w:tplc="5FD024B6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1B">
      <w:start w:val="1"/>
      <w:numFmt w:val="lowerRoman"/>
      <w:lvlText w:val="%4."/>
      <w:lvlJc w:val="righ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E2F97"/>
    <w:multiLevelType w:val="hybridMultilevel"/>
    <w:tmpl w:val="C62054CC"/>
    <w:lvl w:ilvl="0" w:tplc="822A20D4">
      <w:start w:val="1"/>
      <w:numFmt w:val="lowerLetter"/>
      <w:lvlText w:val="(%1)"/>
      <w:lvlJc w:val="left"/>
      <w:pPr>
        <w:ind w:left="2665" w:hanging="454"/>
      </w:pPr>
      <w:rPr>
        <w:rFonts w:ascii="Arial" w:eastAsia="Arial" w:hAnsi="Arial" w:cs="Arial" w:hint="default"/>
        <w:color w:val="231F20"/>
        <w:spacing w:val="-3"/>
        <w:w w:val="77"/>
        <w:sz w:val="19"/>
        <w:szCs w:val="19"/>
        <w:lang w:val="en-US" w:eastAsia="en-US" w:bidi="ar-SA"/>
      </w:rPr>
    </w:lvl>
    <w:lvl w:ilvl="1" w:tplc="DCD22324">
      <w:numFmt w:val="bullet"/>
      <w:lvlText w:val="•"/>
      <w:lvlJc w:val="left"/>
      <w:pPr>
        <w:ind w:left="3380" w:hanging="454"/>
      </w:pPr>
      <w:rPr>
        <w:rFonts w:hint="default"/>
        <w:lang w:val="en-US" w:eastAsia="en-US" w:bidi="ar-SA"/>
      </w:rPr>
    </w:lvl>
    <w:lvl w:ilvl="2" w:tplc="9872C3A0">
      <w:numFmt w:val="bullet"/>
      <w:lvlText w:val="•"/>
      <w:lvlJc w:val="left"/>
      <w:pPr>
        <w:ind w:left="4101" w:hanging="454"/>
      </w:pPr>
      <w:rPr>
        <w:rFonts w:hint="default"/>
        <w:lang w:val="en-US" w:eastAsia="en-US" w:bidi="ar-SA"/>
      </w:rPr>
    </w:lvl>
    <w:lvl w:ilvl="3" w:tplc="59380C46">
      <w:numFmt w:val="bullet"/>
      <w:lvlText w:val="•"/>
      <w:lvlJc w:val="left"/>
      <w:pPr>
        <w:ind w:left="4821" w:hanging="454"/>
      </w:pPr>
      <w:rPr>
        <w:rFonts w:hint="default"/>
        <w:lang w:val="en-US" w:eastAsia="en-US" w:bidi="ar-SA"/>
      </w:rPr>
    </w:lvl>
    <w:lvl w:ilvl="4" w:tplc="5412BB22">
      <w:numFmt w:val="bullet"/>
      <w:lvlText w:val="•"/>
      <w:lvlJc w:val="left"/>
      <w:pPr>
        <w:ind w:left="5542" w:hanging="454"/>
      </w:pPr>
      <w:rPr>
        <w:rFonts w:hint="default"/>
        <w:lang w:val="en-US" w:eastAsia="en-US" w:bidi="ar-SA"/>
      </w:rPr>
    </w:lvl>
    <w:lvl w:ilvl="5" w:tplc="BF1C2AE0">
      <w:numFmt w:val="bullet"/>
      <w:lvlText w:val="•"/>
      <w:lvlJc w:val="left"/>
      <w:pPr>
        <w:ind w:left="6262" w:hanging="454"/>
      </w:pPr>
      <w:rPr>
        <w:rFonts w:hint="default"/>
        <w:lang w:val="en-US" w:eastAsia="en-US" w:bidi="ar-SA"/>
      </w:rPr>
    </w:lvl>
    <w:lvl w:ilvl="6" w:tplc="370AFA3C">
      <w:numFmt w:val="bullet"/>
      <w:lvlText w:val="•"/>
      <w:lvlJc w:val="left"/>
      <w:pPr>
        <w:ind w:left="6983" w:hanging="454"/>
      </w:pPr>
      <w:rPr>
        <w:rFonts w:hint="default"/>
        <w:lang w:val="en-US" w:eastAsia="en-US" w:bidi="ar-SA"/>
      </w:rPr>
    </w:lvl>
    <w:lvl w:ilvl="7" w:tplc="757EEA74">
      <w:numFmt w:val="bullet"/>
      <w:lvlText w:val="•"/>
      <w:lvlJc w:val="left"/>
      <w:pPr>
        <w:ind w:left="7703" w:hanging="454"/>
      </w:pPr>
      <w:rPr>
        <w:rFonts w:hint="default"/>
        <w:lang w:val="en-US" w:eastAsia="en-US" w:bidi="ar-SA"/>
      </w:rPr>
    </w:lvl>
    <w:lvl w:ilvl="8" w:tplc="2CD654E0">
      <w:numFmt w:val="bullet"/>
      <w:lvlText w:val="•"/>
      <w:lvlJc w:val="left"/>
      <w:pPr>
        <w:ind w:left="8424" w:hanging="454"/>
      </w:pPr>
      <w:rPr>
        <w:rFonts w:hint="default"/>
        <w:lang w:val="en-US" w:eastAsia="en-US" w:bidi="ar-SA"/>
      </w:rPr>
    </w:lvl>
  </w:abstractNum>
  <w:abstractNum w:abstractNumId="6" w15:restartNumberingAfterBreak="0">
    <w:nsid w:val="3174597C"/>
    <w:multiLevelType w:val="multilevel"/>
    <w:tmpl w:val="4BCA125E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7" w15:restartNumberingAfterBreak="0">
    <w:nsid w:val="372D0AED"/>
    <w:multiLevelType w:val="hybridMultilevel"/>
    <w:tmpl w:val="609A5B22"/>
    <w:lvl w:ilvl="0" w:tplc="8CA2CCC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F75"/>
    <w:multiLevelType w:val="hybridMultilevel"/>
    <w:tmpl w:val="67A2461E"/>
    <w:lvl w:ilvl="0" w:tplc="4B5679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C903215"/>
    <w:multiLevelType w:val="hybridMultilevel"/>
    <w:tmpl w:val="0A9A0C7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9901DC"/>
    <w:multiLevelType w:val="hybridMultilevel"/>
    <w:tmpl w:val="5086A05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0579"/>
    <w:multiLevelType w:val="hybridMultilevel"/>
    <w:tmpl w:val="6B368EC2"/>
    <w:lvl w:ilvl="0" w:tplc="21285FA6">
      <w:start w:val="1"/>
      <w:numFmt w:val="lowerLetter"/>
      <w:lvlText w:val="(%1)"/>
      <w:lvlJc w:val="left"/>
      <w:pPr>
        <w:ind w:left="2835" w:hanging="454"/>
        <w:jc w:val="right"/>
      </w:pPr>
      <w:rPr>
        <w:rFonts w:ascii="Arial" w:eastAsia="Arial" w:hAnsi="Arial" w:cs="Arial" w:hint="default"/>
        <w:color w:val="231F20"/>
        <w:spacing w:val="-3"/>
        <w:w w:val="77"/>
        <w:sz w:val="19"/>
        <w:szCs w:val="19"/>
        <w:lang w:val="en-US" w:eastAsia="en-US" w:bidi="ar-SA"/>
      </w:rPr>
    </w:lvl>
    <w:lvl w:ilvl="1" w:tplc="FAE0EA9E">
      <w:numFmt w:val="bullet"/>
      <w:lvlText w:val="•"/>
      <w:lvlJc w:val="left"/>
      <w:pPr>
        <w:ind w:left="3542" w:hanging="454"/>
      </w:pPr>
      <w:rPr>
        <w:rFonts w:hint="default"/>
        <w:lang w:val="en-US" w:eastAsia="en-US" w:bidi="ar-SA"/>
      </w:rPr>
    </w:lvl>
    <w:lvl w:ilvl="2" w:tplc="63B0E06E">
      <w:numFmt w:val="bullet"/>
      <w:lvlText w:val="•"/>
      <w:lvlJc w:val="left"/>
      <w:pPr>
        <w:ind w:left="4245" w:hanging="454"/>
      </w:pPr>
      <w:rPr>
        <w:rFonts w:hint="default"/>
        <w:lang w:val="en-US" w:eastAsia="en-US" w:bidi="ar-SA"/>
      </w:rPr>
    </w:lvl>
    <w:lvl w:ilvl="3" w:tplc="8220A0D4">
      <w:numFmt w:val="bullet"/>
      <w:lvlText w:val="•"/>
      <w:lvlJc w:val="left"/>
      <w:pPr>
        <w:ind w:left="4947" w:hanging="454"/>
      </w:pPr>
      <w:rPr>
        <w:rFonts w:hint="default"/>
        <w:lang w:val="en-US" w:eastAsia="en-US" w:bidi="ar-SA"/>
      </w:rPr>
    </w:lvl>
    <w:lvl w:ilvl="4" w:tplc="5782A476">
      <w:numFmt w:val="bullet"/>
      <w:lvlText w:val="•"/>
      <w:lvlJc w:val="left"/>
      <w:pPr>
        <w:ind w:left="5650" w:hanging="454"/>
      </w:pPr>
      <w:rPr>
        <w:rFonts w:hint="default"/>
        <w:lang w:val="en-US" w:eastAsia="en-US" w:bidi="ar-SA"/>
      </w:rPr>
    </w:lvl>
    <w:lvl w:ilvl="5" w:tplc="DD92B818">
      <w:numFmt w:val="bullet"/>
      <w:lvlText w:val="•"/>
      <w:lvlJc w:val="left"/>
      <w:pPr>
        <w:ind w:left="6352" w:hanging="454"/>
      </w:pPr>
      <w:rPr>
        <w:rFonts w:hint="default"/>
        <w:lang w:val="en-US" w:eastAsia="en-US" w:bidi="ar-SA"/>
      </w:rPr>
    </w:lvl>
    <w:lvl w:ilvl="6" w:tplc="0FBCFB94">
      <w:numFmt w:val="bullet"/>
      <w:lvlText w:val="•"/>
      <w:lvlJc w:val="left"/>
      <w:pPr>
        <w:ind w:left="7055" w:hanging="454"/>
      </w:pPr>
      <w:rPr>
        <w:rFonts w:hint="default"/>
        <w:lang w:val="en-US" w:eastAsia="en-US" w:bidi="ar-SA"/>
      </w:rPr>
    </w:lvl>
    <w:lvl w:ilvl="7" w:tplc="FB68903E">
      <w:numFmt w:val="bullet"/>
      <w:lvlText w:val="•"/>
      <w:lvlJc w:val="left"/>
      <w:pPr>
        <w:ind w:left="7757" w:hanging="454"/>
      </w:pPr>
      <w:rPr>
        <w:rFonts w:hint="default"/>
        <w:lang w:val="en-US" w:eastAsia="en-US" w:bidi="ar-SA"/>
      </w:rPr>
    </w:lvl>
    <w:lvl w:ilvl="8" w:tplc="409E5E36">
      <w:numFmt w:val="bullet"/>
      <w:lvlText w:val="•"/>
      <w:lvlJc w:val="left"/>
      <w:pPr>
        <w:ind w:left="8460" w:hanging="454"/>
      </w:pPr>
      <w:rPr>
        <w:rFonts w:hint="default"/>
        <w:lang w:val="en-US" w:eastAsia="en-US" w:bidi="ar-SA"/>
      </w:rPr>
    </w:lvl>
  </w:abstractNum>
  <w:abstractNum w:abstractNumId="14" w15:restartNumberingAfterBreak="0">
    <w:nsid w:val="598763FE"/>
    <w:multiLevelType w:val="hybridMultilevel"/>
    <w:tmpl w:val="BAB8B004"/>
    <w:lvl w:ilvl="0" w:tplc="27A673E6">
      <w:start w:val="1"/>
      <w:numFmt w:val="lowerLetter"/>
      <w:lvlText w:val="(%1)"/>
      <w:lvlJc w:val="left"/>
      <w:pPr>
        <w:ind w:left="5102" w:hanging="454"/>
      </w:pPr>
      <w:rPr>
        <w:rFonts w:ascii="Arial" w:eastAsia="Arial" w:hAnsi="Arial" w:cs="Arial" w:hint="default"/>
        <w:color w:val="231F20"/>
        <w:w w:val="86"/>
        <w:sz w:val="19"/>
        <w:szCs w:val="19"/>
        <w:lang w:val="en-US" w:eastAsia="en-US" w:bidi="ar-SA"/>
      </w:rPr>
    </w:lvl>
    <w:lvl w:ilvl="1" w:tplc="A99E86EC">
      <w:numFmt w:val="bullet"/>
      <w:lvlText w:val="•"/>
      <w:lvlJc w:val="left"/>
      <w:pPr>
        <w:ind w:left="5576" w:hanging="454"/>
      </w:pPr>
      <w:rPr>
        <w:rFonts w:hint="default"/>
        <w:lang w:val="en-US" w:eastAsia="en-US" w:bidi="ar-SA"/>
      </w:rPr>
    </w:lvl>
    <w:lvl w:ilvl="2" w:tplc="8014EFAC">
      <w:numFmt w:val="bullet"/>
      <w:lvlText w:val="•"/>
      <w:lvlJc w:val="left"/>
      <w:pPr>
        <w:ind w:left="6053" w:hanging="454"/>
      </w:pPr>
      <w:rPr>
        <w:rFonts w:hint="default"/>
        <w:lang w:val="en-US" w:eastAsia="en-US" w:bidi="ar-SA"/>
      </w:rPr>
    </w:lvl>
    <w:lvl w:ilvl="3" w:tplc="2976EF66">
      <w:numFmt w:val="bullet"/>
      <w:lvlText w:val="•"/>
      <w:lvlJc w:val="left"/>
      <w:pPr>
        <w:ind w:left="6529" w:hanging="454"/>
      </w:pPr>
      <w:rPr>
        <w:rFonts w:hint="default"/>
        <w:lang w:val="en-US" w:eastAsia="en-US" w:bidi="ar-SA"/>
      </w:rPr>
    </w:lvl>
    <w:lvl w:ilvl="4" w:tplc="C8C6E626">
      <w:numFmt w:val="bullet"/>
      <w:lvlText w:val="•"/>
      <w:lvlJc w:val="left"/>
      <w:pPr>
        <w:ind w:left="7006" w:hanging="454"/>
      </w:pPr>
      <w:rPr>
        <w:rFonts w:hint="default"/>
        <w:lang w:val="en-US" w:eastAsia="en-US" w:bidi="ar-SA"/>
      </w:rPr>
    </w:lvl>
    <w:lvl w:ilvl="5" w:tplc="06146F8E">
      <w:numFmt w:val="bullet"/>
      <w:lvlText w:val="•"/>
      <w:lvlJc w:val="left"/>
      <w:pPr>
        <w:ind w:left="7482" w:hanging="454"/>
      </w:pPr>
      <w:rPr>
        <w:rFonts w:hint="default"/>
        <w:lang w:val="en-US" w:eastAsia="en-US" w:bidi="ar-SA"/>
      </w:rPr>
    </w:lvl>
    <w:lvl w:ilvl="6" w:tplc="F2F2ED4A">
      <w:numFmt w:val="bullet"/>
      <w:lvlText w:val="•"/>
      <w:lvlJc w:val="left"/>
      <w:pPr>
        <w:ind w:left="7959" w:hanging="454"/>
      </w:pPr>
      <w:rPr>
        <w:rFonts w:hint="default"/>
        <w:lang w:val="en-US" w:eastAsia="en-US" w:bidi="ar-SA"/>
      </w:rPr>
    </w:lvl>
    <w:lvl w:ilvl="7" w:tplc="C5E4346A">
      <w:numFmt w:val="bullet"/>
      <w:lvlText w:val="•"/>
      <w:lvlJc w:val="left"/>
      <w:pPr>
        <w:ind w:left="8435" w:hanging="454"/>
      </w:pPr>
      <w:rPr>
        <w:rFonts w:hint="default"/>
        <w:lang w:val="en-US" w:eastAsia="en-US" w:bidi="ar-SA"/>
      </w:rPr>
    </w:lvl>
    <w:lvl w:ilvl="8" w:tplc="39E8D6CA">
      <w:numFmt w:val="bullet"/>
      <w:lvlText w:val="•"/>
      <w:lvlJc w:val="left"/>
      <w:pPr>
        <w:ind w:left="8912" w:hanging="454"/>
      </w:pPr>
      <w:rPr>
        <w:rFonts w:hint="default"/>
        <w:lang w:val="en-US" w:eastAsia="en-US" w:bidi="ar-SA"/>
      </w:rPr>
    </w:lvl>
  </w:abstractNum>
  <w:abstractNum w:abstractNumId="15" w15:restartNumberingAfterBreak="0">
    <w:nsid w:val="5C591A0A"/>
    <w:multiLevelType w:val="hybridMultilevel"/>
    <w:tmpl w:val="45309EA6"/>
    <w:lvl w:ilvl="0" w:tplc="C146462C">
      <w:start w:val="1"/>
      <w:numFmt w:val="lowerLetter"/>
      <w:lvlText w:val="(%1)"/>
      <w:lvlJc w:val="left"/>
      <w:pPr>
        <w:ind w:left="568" w:hanging="454"/>
      </w:pPr>
      <w:rPr>
        <w:rFonts w:ascii="Arial" w:eastAsia="Arial" w:hAnsi="Arial" w:cs="Arial" w:hint="default"/>
        <w:color w:val="231F20"/>
        <w:spacing w:val="-3"/>
        <w:w w:val="77"/>
        <w:sz w:val="19"/>
        <w:szCs w:val="19"/>
        <w:lang w:val="en-US" w:eastAsia="en-US" w:bidi="ar-SA"/>
      </w:rPr>
    </w:lvl>
    <w:lvl w:ilvl="1" w:tplc="54769AFC">
      <w:start w:val="1"/>
      <w:numFmt w:val="lowerLetter"/>
      <w:lvlText w:val="(%2)"/>
      <w:lvlJc w:val="left"/>
      <w:pPr>
        <w:ind w:left="2835" w:hanging="454"/>
      </w:pPr>
      <w:rPr>
        <w:rFonts w:ascii="Arial" w:eastAsia="Arial" w:hAnsi="Arial" w:cs="Arial" w:hint="default"/>
        <w:color w:val="231F20"/>
        <w:spacing w:val="-3"/>
        <w:w w:val="77"/>
        <w:sz w:val="19"/>
        <w:szCs w:val="19"/>
        <w:lang w:val="en-US" w:eastAsia="en-US" w:bidi="ar-SA"/>
      </w:rPr>
    </w:lvl>
    <w:lvl w:ilvl="2" w:tplc="4282084C">
      <w:numFmt w:val="bullet"/>
      <w:lvlText w:val="•"/>
      <w:lvlJc w:val="left"/>
      <w:pPr>
        <w:ind w:left="3387" w:hanging="454"/>
      </w:pPr>
      <w:rPr>
        <w:rFonts w:hint="default"/>
        <w:lang w:val="en-US" w:eastAsia="en-US" w:bidi="ar-SA"/>
      </w:rPr>
    </w:lvl>
    <w:lvl w:ilvl="3" w:tplc="A0D2039C">
      <w:numFmt w:val="bullet"/>
      <w:lvlText w:val="•"/>
      <w:lvlJc w:val="left"/>
      <w:pPr>
        <w:ind w:left="3935" w:hanging="454"/>
      </w:pPr>
      <w:rPr>
        <w:rFonts w:hint="default"/>
        <w:lang w:val="en-US" w:eastAsia="en-US" w:bidi="ar-SA"/>
      </w:rPr>
    </w:lvl>
    <w:lvl w:ilvl="4" w:tplc="E77AEC92">
      <w:numFmt w:val="bullet"/>
      <w:lvlText w:val="•"/>
      <w:lvlJc w:val="left"/>
      <w:pPr>
        <w:ind w:left="4483" w:hanging="454"/>
      </w:pPr>
      <w:rPr>
        <w:rFonts w:hint="default"/>
        <w:lang w:val="en-US" w:eastAsia="en-US" w:bidi="ar-SA"/>
      </w:rPr>
    </w:lvl>
    <w:lvl w:ilvl="5" w:tplc="433CB304">
      <w:numFmt w:val="bullet"/>
      <w:lvlText w:val="•"/>
      <w:lvlJc w:val="left"/>
      <w:pPr>
        <w:ind w:left="5030" w:hanging="454"/>
      </w:pPr>
      <w:rPr>
        <w:rFonts w:hint="default"/>
        <w:lang w:val="en-US" w:eastAsia="en-US" w:bidi="ar-SA"/>
      </w:rPr>
    </w:lvl>
    <w:lvl w:ilvl="6" w:tplc="40685844">
      <w:numFmt w:val="bullet"/>
      <w:lvlText w:val="•"/>
      <w:lvlJc w:val="left"/>
      <w:pPr>
        <w:ind w:left="5578" w:hanging="454"/>
      </w:pPr>
      <w:rPr>
        <w:rFonts w:hint="default"/>
        <w:lang w:val="en-US" w:eastAsia="en-US" w:bidi="ar-SA"/>
      </w:rPr>
    </w:lvl>
    <w:lvl w:ilvl="7" w:tplc="9908374C">
      <w:numFmt w:val="bullet"/>
      <w:lvlText w:val="•"/>
      <w:lvlJc w:val="left"/>
      <w:pPr>
        <w:ind w:left="6126" w:hanging="454"/>
      </w:pPr>
      <w:rPr>
        <w:rFonts w:hint="default"/>
        <w:lang w:val="en-US" w:eastAsia="en-US" w:bidi="ar-SA"/>
      </w:rPr>
    </w:lvl>
    <w:lvl w:ilvl="8" w:tplc="C332DF26">
      <w:numFmt w:val="bullet"/>
      <w:lvlText w:val="•"/>
      <w:lvlJc w:val="left"/>
      <w:pPr>
        <w:ind w:left="6673" w:hanging="454"/>
      </w:pPr>
      <w:rPr>
        <w:rFonts w:hint="default"/>
        <w:lang w:val="en-US" w:eastAsia="en-US" w:bidi="ar-SA"/>
      </w:rPr>
    </w:lvl>
  </w:abstractNum>
  <w:abstractNum w:abstractNumId="16" w15:restartNumberingAfterBreak="0">
    <w:nsid w:val="5CBF619C"/>
    <w:multiLevelType w:val="hybridMultilevel"/>
    <w:tmpl w:val="B2B674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A54535"/>
    <w:multiLevelType w:val="multilevel"/>
    <w:tmpl w:val="756AC07E"/>
    <w:lvl w:ilvl="0">
      <w:numFmt w:val="decimal"/>
      <w:lvlText w:val="%1"/>
      <w:lvlJc w:val="left"/>
      <w:pPr>
        <w:ind w:left="567" w:hanging="454"/>
        <w:jc w:val="right"/>
      </w:pPr>
      <w:rPr>
        <w:rFonts w:ascii="Calibri" w:eastAsia="Calibri" w:hAnsi="Calibri" w:cs="Calibri" w:hint="default"/>
        <w:b/>
        <w:bCs/>
        <w:color w:val="231F20"/>
        <w:w w:val="122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1" w:hanging="681"/>
        <w:jc w:val="right"/>
      </w:pPr>
      <w:rPr>
        <w:rFonts w:ascii="Calibri" w:eastAsia="Calibri" w:hAnsi="Calibri" w:cs="Calibri" w:hint="default"/>
        <w:b/>
        <w:bCs/>
        <w:color w:val="231F20"/>
        <w:spacing w:val="-11"/>
        <w:w w:val="86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11" w:hanging="681"/>
      </w:pPr>
      <w:rPr>
        <w:rFonts w:ascii="Calibri" w:eastAsia="Calibri" w:hAnsi="Calibri" w:cs="Calibri" w:hint="default"/>
        <w:b/>
        <w:bCs/>
        <w:color w:val="231F20"/>
        <w:spacing w:val="-7"/>
        <w:w w:val="86"/>
        <w:sz w:val="20"/>
        <w:szCs w:val="2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835" w:hanging="454"/>
      </w:pPr>
      <w:rPr>
        <w:rFonts w:ascii="Arial" w:eastAsia="Arial" w:hAnsi="Arial" w:cs="Arial" w:hint="default"/>
        <w:color w:val="231F20"/>
        <w:spacing w:val="-3"/>
        <w:w w:val="77"/>
        <w:sz w:val="19"/>
        <w:szCs w:val="19"/>
        <w:lang w:val="en-US" w:eastAsia="en-US" w:bidi="ar-SA"/>
      </w:rPr>
    </w:lvl>
    <w:lvl w:ilvl="4">
      <w:numFmt w:val="bullet"/>
      <w:lvlText w:val="•"/>
      <w:lvlJc w:val="left"/>
      <w:pPr>
        <w:ind w:left="2380" w:hanging="4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60" w:hanging="4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40" w:hanging="4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96" w:hanging="4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52" w:hanging="454"/>
      </w:pPr>
      <w:rPr>
        <w:rFonts w:hint="default"/>
        <w:lang w:val="en-US" w:eastAsia="en-US" w:bidi="ar-SA"/>
      </w:rPr>
    </w:lvl>
  </w:abstractNum>
  <w:abstractNum w:abstractNumId="18" w15:restartNumberingAfterBreak="0">
    <w:nsid w:val="5E1220AA"/>
    <w:multiLevelType w:val="multilevel"/>
    <w:tmpl w:val="6476888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D2C9E"/>
    <w:multiLevelType w:val="singleLevel"/>
    <w:tmpl w:val="BCB8802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2" w15:restartNumberingAfterBreak="0">
    <w:nsid w:val="6F235B7A"/>
    <w:multiLevelType w:val="hybridMultilevel"/>
    <w:tmpl w:val="428EB5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24" w15:restartNumberingAfterBreak="0">
    <w:nsid w:val="73D165E7"/>
    <w:multiLevelType w:val="hybridMultilevel"/>
    <w:tmpl w:val="3FA05F84"/>
    <w:lvl w:ilvl="0" w:tplc="CFDA7D78">
      <w:start w:val="1"/>
      <w:numFmt w:val="lowerLetter"/>
      <w:lvlText w:val="(%1)"/>
      <w:lvlJc w:val="left"/>
      <w:pPr>
        <w:ind w:left="2665" w:hanging="454"/>
      </w:pPr>
      <w:rPr>
        <w:rFonts w:ascii="Arial" w:eastAsia="Arial" w:hAnsi="Arial" w:cs="Arial" w:hint="default"/>
        <w:color w:val="231F20"/>
        <w:spacing w:val="-3"/>
        <w:w w:val="77"/>
        <w:sz w:val="19"/>
        <w:szCs w:val="19"/>
        <w:lang w:val="en-US" w:eastAsia="en-US" w:bidi="ar-SA"/>
      </w:rPr>
    </w:lvl>
    <w:lvl w:ilvl="1" w:tplc="DC86A2CC">
      <w:start w:val="1"/>
      <w:numFmt w:val="lowerLetter"/>
      <w:lvlText w:val="(%2)"/>
      <w:lvlJc w:val="left"/>
      <w:pPr>
        <w:ind w:left="2835" w:hanging="454"/>
      </w:pPr>
      <w:rPr>
        <w:rFonts w:ascii="Arial" w:eastAsia="Arial" w:hAnsi="Arial" w:cs="Arial" w:hint="default"/>
        <w:color w:val="231F20"/>
        <w:spacing w:val="-3"/>
        <w:w w:val="77"/>
        <w:sz w:val="19"/>
        <w:szCs w:val="19"/>
        <w:lang w:val="en-US" w:eastAsia="en-US" w:bidi="ar-SA"/>
      </w:rPr>
    </w:lvl>
    <w:lvl w:ilvl="2" w:tplc="D7A2F212">
      <w:numFmt w:val="bullet"/>
      <w:lvlText w:val="•"/>
      <w:lvlJc w:val="left"/>
      <w:pPr>
        <w:ind w:left="3620" w:hanging="454"/>
      </w:pPr>
      <w:rPr>
        <w:rFonts w:hint="default"/>
        <w:lang w:val="en-US" w:eastAsia="en-US" w:bidi="ar-SA"/>
      </w:rPr>
    </w:lvl>
    <w:lvl w:ilvl="3" w:tplc="5754861E">
      <w:numFmt w:val="bullet"/>
      <w:lvlText w:val="•"/>
      <w:lvlJc w:val="left"/>
      <w:pPr>
        <w:ind w:left="4401" w:hanging="454"/>
      </w:pPr>
      <w:rPr>
        <w:rFonts w:hint="default"/>
        <w:lang w:val="en-US" w:eastAsia="en-US" w:bidi="ar-SA"/>
      </w:rPr>
    </w:lvl>
    <w:lvl w:ilvl="4" w:tplc="92C28C52">
      <w:numFmt w:val="bullet"/>
      <w:lvlText w:val="•"/>
      <w:lvlJc w:val="left"/>
      <w:pPr>
        <w:ind w:left="5181" w:hanging="454"/>
      </w:pPr>
      <w:rPr>
        <w:rFonts w:hint="default"/>
        <w:lang w:val="en-US" w:eastAsia="en-US" w:bidi="ar-SA"/>
      </w:rPr>
    </w:lvl>
    <w:lvl w:ilvl="5" w:tplc="C98CADFE">
      <w:numFmt w:val="bullet"/>
      <w:lvlText w:val="•"/>
      <w:lvlJc w:val="left"/>
      <w:pPr>
        <w:ind w:left="5962" w:hanging="454"/>
      </w:pPr>
      <w:rPr>
        <w:rFonts w:hint="default"/>
        <w:lang w:val="en-US" w:eastAsia="en-US" w:bidi="ar-SA"/>
      </w:rPr>
    </w:lvl>
    <w:lvl w:ilvl="6" w:tplc="5668649E">
      <w:numFmt w:val="bullet"/>
      <w:lvlText w:val="•"/>
      <w:lvlJc w:val="left"/>
      <w:pPr>
        <w:ind w:left="6743" w:hanging="454"/>
      </w:pPr>
      <w:rPr>
        <w:rFonts w:hint="default"/>
        <w:lang w:val="en-US" w:eastAsia="en-US" w:bidi="ar-SA"/>
      </w:rPr>
    </w:lvl>
    <w:lvl w:ilvl="7" w:tplc="9A2061C8">
      <w:numFmt w:val="bullet"/>
      <w:lvlText w:val="•"/>
      <w:lvlJc w:val="left"/>
      <w:pPr>
        <w:ind w:left="7523" w:hanging="454"/>
      </w:pPr>
      <w:rPr>
        <w:rFonts w:hint="default"/>
        <w:lang w:val="en-US" w:eastAsia="en-US" w:bidi="ar-SA"/>
      </w:rPr>
    </w:lvl>
    <w:lvl w:ilvl="8" w:tplc="95BCD5AC">
      <w:numFmt w:val="bullet"/>
      <w:lvlText w:val="•"/>
      <w:lvlJc w:val="left"/>
      <w:pPr>
        <w:ind w:left="8304" w:hanging="454"/>
      </w:pPr>
      <w:rPr>
        <w:rFonts w:hint="default"/>
        <w:lang w:val="en-US" w:eastAsia="en-US" w:bidi="ar-SA"/>
      </w:rPr>
    </w:lvl>
  </w:abstractNum>
  <w:abstractNum w:abstractNumId="25" w15:restartNumberingAfterBreak="0">
    <w:nsid w:val="75DE2543"/>
    <w:multiLevelType w:val="hybridMultilevel"/>
    <w:tmpl w:val="F970EEB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12"/>
  </w:num>
  <w:num w:numId="5">
    <w:abstractNumId w:val="18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8">
    <w:abstractNumId w:val="7"/>
  </w:num>
  <w:num w:numId="9">
    <w:abstractNumId w:val="9"/>
  </w:num>
  <w:num w:numId="10">
    <w:abstractNumId w:val="23"/>
  </w:num>
  <w:num w:numId="11">
    <w:abstractNumId w:val="22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6"/>
  </w:num>
  <w:num w:numId="17">
    <w:abstractNumId w:val="24"/>
  </w:num>
  <w:num w:numId="18">
    <w:abstractNumId w:val="14"/>
  </w:num>
  <w:num w:numId="19">
    <w:abstractNumId w:val="17"/>
  </w:num>
  <w:num w:numId="20">
    <w:abstractNumId w:val="5"/>
  </w:num>
  <w:num w:numId="21">
    <w:abstractNumId w:val="13"/>
  </w:num>
  <w:num w:numId="22">
    <w:abstractNumId w:val="15"/>
  </w:num>
  <w:num w:numId="23">
    <w:abstractNumId w:val="0"/>
  </w:num>
  <w:num w:numId="24">
    <w:abstractNumId w:val="11"/>
  </w:num>
  <w:num w:numId="25">
    <w:abstractNumId w:val="25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6145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8B7"/>
    <w:rsid w:val="000123DF"/>
    <w:rsid w:val="00075ED0"/>
    <w:rsid w:val="00095852"/>
    <w:rsid w:val="000A6BCB"/>
    <w:rsid w:val="000B1E21"/>
    <w:rsid w:val="000B6957"/>
    <w:rsid w:val="000B6BD8"/>
    <w:rsid w:val="000C3F39"/>
    <w:rsid w:val="000C3FA7"/>
    <w:rsid w:val="000C68D3"/>
    <w:rsid w:val="000D0170"/>
    <w:rsid w:val="000D169B"/>
    <w:rsid w:val="000E093C"/>
    <w:rsid w:val="000E4E05"/>
    <w:rsid w:val="000E5175"/>
    <w:rsid w:val="000F1B71"/>
    <w:rsid w:val="000F265B"/>
    <w:rsid w:val="001009C3"/>
    <w:rsid w:val="00100A08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B4220"/>
    <w:rsid w:val="001B546D"/>
    <w:rsid w:val="001E1749"/>
    <w:rsid w:val="001F5811"/>
    <w:rsid w:val="00206DC0"/>
    <w:rsid w:val="002222BC"/>
    <w:rsid w:val="002233D8"/>
    <w:rsid w:val="00240554"/>
    <w:rsid w:val="00242284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B34DC"/>
    <w:rsid w:val="002C1F8F"/>
    <w:rsid w:val="002C3EA2"/>
    <w:rsid w:val="003005BD"/>
    <w:rsid w:val="003030F4"/>
    <w:rsid w:val="003046F0"/>
    <w:rsid w:val="00306307"/>
    <w:rsid w:val="00307CE5"/>
    <w:rsid w:val="0031520E"/>
    <w:rsid w:val="00324371"/>
    <w:rsid w:val="00334085"/>
    <w:rsid w:val="00343CC9"/>
    <w:rsid w:val="00351AC8"/>
    <w:rsid w:val="00356A45"/>
    <w:rsid w:val="003579BD"/>
    <w:rsid w:val="00363CA9"/>
    <w:rsid w:val="00367836"/>
    <w:rsid w:val="00370161"/>
    <w:rsid w:val="0037123E"/>
    <w:rsid w:val="003717C9"/>
    <w:rsid w:val="003731B9"/>
    <w:rsid w:val="00373F1D"/>
    <w:rsid w:val="003740BD"/>
    <w:rsid w:val="0037452C"/>
    <w:rsid w:val="00374DD9"/>
    <w:rsid w:val="00377C88"/>
    <w:rsid w:val="00377F02"/>
    <w:rsid w:val="0038143C"/>
    <w:rsid w:val="003A0523"/>
    <w:rsid w:val="003A128B"/>
    <w:rsid w:val="003A21EA"/>
    <w:rsid w:val="003A779C"/>
    <w:rsid w:val="003B145F"/>
    <w:rsid w:val="003B7FA2"/>
    <w:rsid w:val="003E6828"/>
    <w:rsid w:val="003F0969"/>
    <w:rsid w:val="003F471C"/>
    <w:rsid w:val="004014CB"/>
    <w:rsid w:val="0041467A"/>
    <w:rsid w:val="00423830"/>
    <w:rsid w:val="004378E8"/>
    <w:rsid w:val="00440BC8"/>
    <w:rsid w:val="00443367"/>
    <w:rsid w:val="00443649"/>
    <w:rsid w:val="0044399D"/>
    <w:rsid w:val="004440A2"/>
    <w:rsid w:val="00445BD8"/>
    <w:rsid w:val="00446F05"/>
    <w:rsid w:val="00446F79"/>
    <w:rsid w:val="004518F6"/>
    <w:rsid w:val="004535A4"/>
    <w:rsid w:val="00477783"/>
    <w:rsid w:val="004845E0"/>
    <w:rsid w:val="0048760A"/>
    <w:rsid w:val="00492913"/>
    <w:rsid w:val="00494E03"/>
    <w:rsid w:val="004A6CC1"/>
    <w:rsid w:val="004B28B7"/>
    <w:rsid w:val="004B368D"/>
    <w:rsid w:val="004B57F3"/>
    <w:rsid w:val="004D1328"/>
    <w:rsid w:val="004D17ED"/>
    <w:rsid w:val="004E420D"/>
    <w:rsid w:val="005132E5"/>
    <w:rsid w:val="00513AD5"/>
    <w:rsid w:val="005243E3"/>
    <w:rsid w:val="00525F48"/>
    <w:rsid w:val="00525FFB"/>
    <w:rsid w:val="005363DD"/>
    <w:rsid w:val="00543C62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4CE"/>
    <w:rsid w:val="005F139D"/>
    <w:rsid w:val="006140C0"/>
    <w:rsid w:val="00620375"/>
    <w:rsid w:val="00622810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95798"/>
    <w:rsid w:val="006A2250"/>
    <w:rsid w:val="006C1FB8"/>
    <w:rsid w:val="006C407C"/>
    <w:rsid w:val="006C583E"/>
    <w:rsid w:val="006D1FA2"/>
    <w:rsid w:val="006D2458"/>
    <w:rsid w:val="006F544C"/>
    <w:rsid w:val="007379B0"/>
    <w:rsid w:val="00737F49"/>
    <w:rsid w:val="00740786"/>
    <w:rsid w:val="0074188F"/>
    <w:rsid w:val="00742AC8"/>
    <w:rsid w:val="00760E80"/>
    <w:rsid w:val="00761961"/>
    <w:rsid w:val="00766D1F"/>
    <w:rsid w:val="00771B0E"/>
    <w:rsid w:val="00782BB8"/>
    <w:rsid w:val="00783974"/>
    <w:rsid w:val="00783D9C"/>
    <w:rsid w:val="00790152"/>
    <w:rsid w:val="00790BE7"/>
    <w:rsid w:val="007A21D3"/>
    <w:rsid w:val="007B45B9"/>
    <w:rsid w:val="007C3953"/>
    <w:rsid w:val="007D28E6"/>
    <w:rsid w:val="007D54FF"/>
    <w:rsid w:val="007E44CF"/>
    <w:rsid w:val="007E53A8"/>
    <w:rsid w:val="007E5F4D"/>
    <w:rsid w:val="007F2C2B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9659D"/>
    <w:rsid w:val="008B273B"/>
    <w:rsid w:val="008B5992"/>
    <w:rsid w:val="008C6C9F"/>
    <w:rsid w:val="008D112C"/>
    <w:rsid w:val="008D2C1F"/>
    <w:rsid w:val="008E18DB"/>
    <w:rsid w:val="008F2E4A"/>
    <w:rsid w:val="008F7A81"/>
    <w:rsid w:val="0090028B"/>
    <w:rsid w:val="009016F0"/>
    <w:rsid w:val="00902F19"/>
    <w:rsid w:val="009126F6"/>
    <w:rsid w:val="00914BAC"/>
    <w:rsid w:val="00920A63"/>
    <w:rsid w:val="00923D37"/>
    <w:rsid w:val="00925481"/>
    <w:rsid w:val="0092548C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72B2B"/>
    <w:rsid w:val="00973036"/>
    <w:rsid w:val="009842E4"/>
    <w:rsid w:val="009874FB"/>
    <w:rsid w:val="00990D2B"/>
    <w:rsid w:val="00993F56"/>
    <w:rsid w:val="009948F8"/>
    <w:rsid w:val="009A3D52"/>
    <w:rsid w:val="009B5859"/>
    <w:rsid w:val="009C39E2"/>
    <w:rsid w:val="009C5D77"/>
    <w:rsid w:val="009E07A9"/>
    <w:rsid w:val="009E14E5"/>
    <w:rsid w:val="009F099E"/>
    <w:rsid w:val="009F1222"/>
    <w:rsid w:val="009F1BFF"/>
    <w:rsid w:val="009F4949"/>
    <w:rsid w:val="009F4CBC"/>
    <w:rsid w:val="009F60B9"/>
    <w:rsid w:val="00A0032E"/>
    <w:rsid w:val="00A00DBD"/>
    <w:rsid w:val="00A05C6B"/>
    <w:rsid w:val="00A14C1E"/>
    <w:rsid w:val="00A2337F"/>
    <w:rsid w:val="00A27B28"/>
    <w:rsid w:val="00A31F67"/>
    <w:rsid w:val="00A35D73"/>
    <w:rsid w:val="00A3619A"/>
    <w:rsid w:val="00A401D7"/>
    <w:rsid w:val="00A41A77"/>
    <w:rsid w:val="00A655A6"/>
    <w:rsid w:val="00A7037D"/>
    <w:rsid w:val="00A71902"/>
    <w:rsid w:val="00A7326C"/>
    <w:rsid w:val="00A821D8"/>
    <w:rsid w:val="00A8585C"/>
    <w:rsid w:val="00A92321"/>
    <w:rsid w:val="00AA7466"/>
    <w:rsid w:val="00AB0789"/>
    <w:rsid w:val="00AB1FC9"/>
    <w:rsid w:val="00AB3245"/>
    <w:rsid w:val="00AE227E"/>
    <w:rsid w:val="00AE57D5"/>
    <w:rsid w:val="00AE710D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457A"/>
    <w:rsid w:val="00C84C6F"/>
    <w:rsid w:val="00C903AA"/>
    <w:rsid w:val="00CA2A9E"/>
    <w:rsid w:val="00CB6D93"/>
    <w:rsid w:val="00CB6E4F"/>
    <w:rsid w:val="00CC140B"/>
    <w:rsid w:val="00CC3C38"/>
    <w:rsid w:val="00CD373C"/>
    <w:rsid w:val="00CD6D75"/>
    <w:rsid w:val="00CE636E"/>
    <w:rsid w:val="00CE689C"/>
    <w:rsid w:val="00CE689F"/>
    <w:rsid w:val="00CF580E"/>
    <w:rsid w:val="00CF7EBD"/>
    <w:rsid w:val="00D0569E"/>
    <w:rsid w:val="00D1061D"/>
    <w:rsid w:val="00D20C0C"/>
    <w:rsid w:val="00D24A2A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C0977"/>
    <w:rsid w:val="00DD2C28"/>
    <w:rsid w:val="00DD748F"/>
    <w:rsid w:val="00DE5ADA"/>
    <w:rsid w:val="00DF0496"/>
    <w:rsid w:val="00DF2727"/>
    <w:rsid w:val="00E062F3"/>
    <w:rsid w:val="00E158A8"/>
    <w:rsid w:val="00E2207D"/>
    <w:rsid w:val="00E2772A"/>
    <w:rsid w:val="00E27894"/>
    <w:rsid w:val="00E27F17"/>
    <w:rsid w:val="00E34020"/>
    <w:rsid w:val="00E362D1"/>
    <w:rsid w:val="00E40493"/>
    <w:rsid w:val="00E41274"/>
    <w:rsid w:val="00E43A89"/>
    <w:rsid w:val="00E44733"/>
    <w:rsid w:val="00E5476D"/>
    <w:rsid w:val="00E54AB1"/>
    <w:rsid w:val="00E6667B"/>
    <w:rsid w:val="00E81103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122"/>
    <w:rsid w:val="00EF3820"/>
    <w:rsid w:val="00F014E3"/>
    <w:rsid w:val="00F018DD"/>
    <w:rsid w:val="00F06432"/>
    <w:rsid w:val="00F11884"/>
    <w:rsid w:val="00F27050"/>
    <w:rsid w:val="00F309AE"/>
    <w:rsid w:val="00F33977"/>
    <w:rsid w:val="00F41F04"/>
    <w:rsid w:val="00F44338"/>
    <w:rsid w:val="00F45052"/>
    <w:rsid w:val="00F57118"/>
    <w:rsid w:val="00F612A9"/>
    <w:rsid w:val="00F6682D"/>
    <w:rsid w:val="00F74042"/>
    <w:rsid w:val="00F75AA1"/>
    <w:rsid w:val="00F77311"/>
    <w:rsid w:val="00F824C7"/>
    <w:rsid w:val="00F86B68"/>
    <w:rsid w:val="00F9005E"/>
    <w:rsid w:val="00FA59C5"/>
    <w:rsid w:val="00FA5B0D"/>
    <w:rsid w:val="00FA6AD2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"/>
    </o:shapedefaults>
    <o:shapelayout v:ext="edit">
      <o:idmap v:ext="edit" data="1"/>
    </o:shapelayout>
  </w:shapeDefaults>
  <w:decimalSymbol w:val="."/>
  <w:listSeparator w:val=","/>
  <w14:docId w14:val="77DB76D3"/>
  <w15:docId w15:val="{FB3F54F6-E18B-417A-9296-9DA4387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B4220"/>
    <w:pPr>
      <w:spacing w:before="24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B4220"/>
    <w:pPr>
      <w:keepNext/>
      <w:spacing w:before="360"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B4220"/>
    <w:pPr>
      <w:keepNext/>
      <w:spacing w:before="24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6F0"/>
    <w:pPr>
      <w:keepNext/>
      <w:keepLines/>
      <w:widowControl w:val="0"/>
      <w:autoSpaceDE w:val="0"/>
      <w:autoSpaceDN w:val="0"/>
      <w:spacing w:before="4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01D7"/>
    <w:rPr>
      <w:rFonts w:ascii="Segoe UI" w:hAnsi="Segoe UI" w:cs="Arial"/>
      <w:b/>
      <w:bCs/>
      <w:sz w:val="2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4220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9016F0"/>
    <w:rPr>
      <w:rFonts w:ascii="Segoe UI" w:hAnsi="Segoe UI" w:cs="Arial"/>
      <w:b/>
      <w:bCs/>
      <w:sz w:val="21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6F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styleId="Hyperlink">
    <w:name w:val="Hyperlink"/>
    <w:uiPriority w:val="99"/>
    <w:rsid w:val="003740BD"/>
    <w:rPr>
      <w:b/>
      <w:color w:val="595959" w:themeColor="text1" w:themeTint="A6"/>
      <w:u w:val="none"/>
    </w:rPr>
  </w:style>
  <w:style w:type="paragraph" w:styleId="FootnoteText">
    <w:name w:val="footnote text"/>
    <w:basedOn w:val="Normal"/>
    <w:link w:val="FootnoteTextChar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customStyle="1" w:styleId="FootnoteTextChar">
    <w:name w:val="Footnote Text Char"/>
    <w:link w:val="FootnoteText"/>
    <w:semiHidden/>
    <w:rsid w:val="00660619"/>
    <w:rPr>
      <w:rFonts w:ascii="Segoe UI" w:hAnsi="Segoe UI"/>
      <w:sz w:val="17"/>
      <w:lang w:eastAsia="en-US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B6D93"/>
    <w:pPr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rsid w:val="00CB6D93"/>
    <w:rPr>
      <w:rFonts w:ascii="Segoe UI" w:hAnsi="Segoe UI"/>
      <w:sz w:val="21"/>
      <w:szCs w:val="24"/>
      <w:lang w:eastAsia="en-US"/>
    </w:rPr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513AD5"/>
    <w:pPr>
      <w:spacing w:before="60"/>
      <w:ind w:left="284" w:hanging="284"/>
    </w:pPr>
    <w:rPr>
      <w:sz w:val="18"/>
      <w:szCs w:val="22"/>
      <w:lang w:eastAsia="en-GB"/>
    </w:rPr>
  </w:style>
  <w:style w:type="character" w:customStyle="1" w:styleId="NoteChar">
    <w:name w:val="Note Char"/>
    <w:link w:val="Note"/>
    <w:rsid w:val="00513AD5"/>
    <w:rPr>
      <w:rFonts w:ascii="Segoe UI" w:hAnsi="Segoe UI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rsid w:val="00742AC8"/>
    <w:pPr>
      <w:spacing w:before="60" w:after="60" w:line="240" w:lineRule="auto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6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6"/>
      </w:numPr>
      <w:spacing w:before="90"/>
    </w:p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paragraph" w:customStyle="1" w:styleId="Heading1-numbered">
    <w:name w:val="Heading 1 - numbered"/>
    <w:basedOn w:val="Heading1"/>
    <w:next w:val="Normal"/>
    <w:qFormat/>
    <w:rsid w:val="001B422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A08FB-6F82-4590-AEA5-12D3A57698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4CB951-6F69-4E40-AD3A-CFD37072A6E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2ee7631-8705-4e4e-a159-243698bf6794"/>
    <ds:schemaRef ds:uri="bceb9309-8f47-415f-aa59-4677cf6ce37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2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surveillance audit for Ngā paerewa Health and disability services standard</dc:title>
  <dc:creator>Ministry of Health</dc:creator>
  <cp:lastModifiedBy>Ministry of Health</cp:lastModifiedBy>
  <cp:revision>6</cp:revision>
  <cp:lastPrinted>2021-11-23T22:54:00Z</cp:lastPrinted>
  <dcterms:created xsi:type="dcterms:W3CDTF">2021-11-23T22:44:00Z</dcterms:created>
  <dcterms:modified xsi:type="dcterms:W3CDTF">2021-11-23T22:55:00Z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