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DF529" w14:textId="77777777" w:rsidR="00755730" w:rsidRDefault="00755730" w:rsidP="00755730">
      <w:pPr>
        <w:pBdr>
          <w:bottom w:val="single" w:sz="6" w:space="1" w:color="auto"/>
        </w:pBdr>
        <w:rPr>
          <w:rFonts w:cs="Arial"/>
          <w:b/>
          <w:color w:val="FF0000"/>
          <w:sz w:val="28"/>
          <w:szCs w:val="28"/>
        </w:rPr>
      </w:pPr>
      <w:r w:rsidRPr="00A36D62">
        <w:rPr>
          <w:rFonts w:cs="Arial"/>
          <w:b/>
          <w:color w:val="000000"/>
          <w:sz w:val="28"/>
          <w:szCs w:val="28"/>
        </w:rPr>
        <w:t>Terms of Reference</w:t>
      </w:r>
      <w:r>
        <w:rPr>
          <w:rFonts w:cs="Arial"/>
          <w:b/>
          <w:color w:val="000000"/>
          <w:sz w:val="28"/>
          <w:szCs w:val="28"/>
        </w:rPr>
        <w:t xml:space="preserve"> of the</w:t>
      </w:r>
      <w:r w:rsidRPr="00A36D62">
        <w:rPr>
          <w:rFonts w:cs="Arial"/>
          <w:b/>
          <w:color w:val="000000"/>
          <w:sz w:val="28"/>
          <w:szCs w:val="28"/>
        </w:rPr>
        <w:t xml:space="preserve"> </w:t>
      </w:r>
      <w:r w:rsidRPr="00090F68">
        <w:rPr>
          <w:rFonts w:cs="Arial"/>
          <w:b/>
          <w:sz w:val="28"/>
          <w:szCs w:val="28"/>
        </w:rPr>
        <w:t xml:space="preserve">NHP Advisory </w:t>
      </w:r>
      <w:r>
        <w:rPr>
          <w:rFonts w:cs="Arial"/>
          <w:b/>
          <w:sz w:val="28"/>
          <w:szCs w:val="28"/>
        </w:rPr>
        <w:t>Group</w:t>
      </w:r>
    </w:p>
    <w:p w14:paraId="3D72F28C" w14:textId="77777777" w:rsidR="00755730" w:rsidRPr="005345EA" w:rsidRDefault="00755730" w:rsidP="00755730">
      <w:pPr>
        <w:pBdr>
          <w:bottom w:val="single" w:sz="6" w:space="1" w:color="auto"/>
        </w:pBdr>
        <w:rPr>
          <w:rFonts w:cs="Arial"/>
          <w:b/>
          <w:color w:val="FF0000"/>
          <w:sz w:val="12"/>
          <w:szCs w:val="12"/>
        </w:rPr>
      </w:pPr>
    </w:p>
    <w:p w14:paraId="7DCFB7BA" w14:textId="77777777" w:rsidR="00755730" w:rsidRDefault="00755730" w:rsidP="00755730">
      <w:pPr>
        <w:rPr>
          <w:rFonts w:cs="Arial"/>
          <w:color w:val="000000"/>
          <w:sz w:val="22"/>
          <w:szCs w:val="22"/>
        </w:rPr>
      </w:pPr>
    </w:p>
    <w:p w14:paraId="24C856BA" w14:textId="77777777" w:rsidR="00755730" w:rsidRPr="00A36D62" w:rsidRDefault="00755730" w:rsidP="00755730">
      <w:pPr>
        <w:rPr>
          <w:rFonts w:cs="Arial"/>
          <w:color w:val="000000"/>
          <w:sz w:val="22"/>
          <w:szCs w:val="22"/>
        </w:rPr>
      </w:pPr>
    </w:p>
    <w:p w14:paraId="34B3F6A9" w14:textId="77777777" w:rsidR="00755730" w:rsidRPr="00A36D62" w:rsidRDefault="00755730" w:rsidP="00755730">
      <w:pPr>
        <w:numPr>
          <w:ilvl w:val="0"/>
          <w:numId w:val="1"/>
        </w:numPr>
        <w:ind w:left="709" w:hanging="709"/>
        <w:rPr>
          <w:rFonts w:cs="Arial"/>
          <w:color w:val="000000"/>
          <w:sz w:val="22"/>
          <w:szCs w:val="22"/>
        </w:rPr>
      </w:pPr>
      <w:r w:rsidRPr="00A36D62">
        <w:rPr>
          <w:rFonts w:cs="Arial"/>
          <w:b/>
          <w:color w:val="000000"/>
          <w:sz w:val="22"/>
          <w:szCs w:val="22"/>
        </w:rPr>
        <w:t>Introduction</w:t>
      </w:r>
    </w:p>
    <w:p w14:paraId="770A8A1B" w14:textId="77777777" w:rsidR="00755730" w:rsidRPr="00A36D62" w:rsidRDefault="00755730" w:rsidP="00755730">
      <w:pPr>
        <w:rPr>
          <w:rFonts w:cs="Arial"/>
          <w:color w:val="000000"/>
          <w:sz w:val="22"/>
          <w:szCs w:val="22"/>
        </w:rPr>
      </w:pPr>
    </w:p>
    <w:p w14:paraId="6A613068" w14:textId="759E74BC" w:rsidR="00755730" w:rsidRPr="00A36D62" w:rsidRDefault="00755730" w:rsidP="00755730">
      <w:pPr>
        <w:keepNext/>
        <w:numPr>
          <w:ilvl w:val="1"/>
          <w:numId w:val="1"/>
        </w:numPr>
        <w:ind w:left="709" w:hanging="709"/>
        <w:rPr>
          <w:rFonts w:cs="Arial"/>
          <w:color w:val="000000"/>
          <w:sz w:val="22"/>
          <w:szCs w:val="22"/>
        </w:rPr>
      </w:pPr>
      <w:r>
        <w:rPr>
          <w:rFonts w:cs="Arial"/>
          <w:color w:val="000000"/>
          <w:sz w:val="22"/>
          <w:szCs w:val="22"/>
        </w:rPr>
        <w:t>These Terms of Reference establish the Natural Heath Product</w:t>
      </w:r>
      <w:r w:rsidR="00B41556">
        <w:rPr>
          <w:rFonts w:cs="Arial"/>
          <w:color w:val="000000"/>
          <w:sz w:val="22"/>
          <w:szCs w:val="22"/>
        </w:rPr>
        <w:t>s</w:t>
      </w:r>
      <w:r w:rsidRPr="000305C0">
        <w:rPr>
          <w:rFonts w:cs="Arial"/>
          <w:sz w:val="22"/>
          <w:szCs w:val="22"/>
        </w:rPr>
        <w:t xml:space="preserve"> Advisory </w:t>
      </w:r>
      <w:r>
        <w:rPr>
          <w:rFonts w:cs="Arial"/>
          <w:sz w:val="22"/>
          <w:szCs w:val="22"/>
        </w:rPr>
        <w:t>Group</w:t>
      </w:r>
      <w:r w:rsidRPr="000305C0">
        <w:rPr>
          <w:rFonts w:cs="Arial"/>
          <w:sz w:val="22"/>
          <w:szCs w:val="22"/>
        </w:rPr>
        <w:t xml:space="preserve"> </w:t>
      </w:r>
      <w:r>
        <w:rPr>
          <w:rFonts w:cs="Arial"/>
          <w:sz w:val="22"/>
          <w:szCs w:val="22"/>
        </w:rPr>
        <w:t xml:space="preserve">(the Group) and set </w:t>
      </w:r>
      <w:r w:rsidRPr="00A36D62">
        <w:rPr>
          <w:rFonts w:cs="Arial"/>
          <w:color w:val="000000"/>
          <w:sz w:val="22"/>
          <w:szCs w:val="22"/>
        </w:rPr>
        <w:t>out the:</w:t>
      </w:r>
    </w:p>
    <w:p w14:paraId="2D8AF6B3" w14:textId="77777777" w:rsidR="00755730" w:rsidRPr="0045410B" w:rsidRDefault="00755730" w:rsidP="00755730">
      <w:pPr>
        <w:numPr>
          <w:ilvl w:val="0"/>
          <w:numId w:val="2"/>
        </w:numPr>
        <w:tabs>
          <w:tab w:val="clear" w:pos="567"/>
          <w:tab w:val="num" w:pos="1134"/>
        </w:tabs>
        <w:spacing w:before="120"/>
        <w:ind w:left="1134" w:hanging="425"/>
        <w:rPr>
          <w:rFonts w:cs="Arial"/>
          <w:color w:val="000000"/>
          <w:sz w:val="22"/>
          <w:szCs w:val="22"/>
        </w:rPr>
      </w:pPr>
      <w:r>
        <w:rPr>
          <w:rFonts w:cs="Arial"/>
          <w:color w:val="000000"/>
          <w:sz w:val="22"/>
          <w:szCs w:val="22"/>
        </w:rPr>
        <w:t>f</w:t>
      </w:r>
      <w:r w:rsidRPr="0045410B">
        <w:rPr>
          <w:rFonts w:cs="Arial"/>
          <w:color w:val="000000"/>
          <w:sz w:val="22"/>
          <w:szCs w:val="22"/>
        </w:rPr>
        <w:t>unctions</w:t>
      </w:r>
      <w:r>
        <w:rPr>
          <w:rFonts w:cs="Arial"/>
          <w:color w:val="000000"/>
          <w:sz w:val="22"/>
          <w:szCs w:val="22"/>
        </w:rPr>
        <w:t>, purpose and guiding principles</w:t>
      </w:r>
      <w:r w:rsidRPr="0045410B">
        <w:rPr>
          <w:rFonts w:cs="Arial"/>
          <w:color w:val="000000"/>
          <w:sz w:val="22"/>
          <w:szCs w:val="22"/>
        </w:rPr>
        <w:t xml:space="preserve"> of the </w:t>
      </w:r>
      <w:r>
        <w:rPr>
          <w:rFonts w:cs="Arial"/>
          <w:sz w:val="22"/>
          <w:szCs w:val="22"/>
        </w:rPr>
        <w:t>Group</w:t>
      </w:r>
    </w:p>
    <w:p w14:paraId="4727009A" w14:textId="77777777" w:rsidR="00755730" w:rsidRPr="0045410B" w:rsidRDefault="00755730" w:rsidP="00755730">
      <w:pPr>
        <w:numPr>
          <w:ilvl w:val="0"/>
          <w:numId w:val="2"/>
        </w:numPr>
        <w:tabs>
          <w:tab w:val="clear" w:pos="567"/>
          <w:tab w:val="num" w:pos="1134"/>
        </w:tabs>
        <w:spacing w:before="120"/>
        <w:ind w:left="1134" w:hanging="425"/>
        <w:rPr>
          <w:rFonts w:cs="Arial"/>
          <w:color w:val="000000"/>
          <w:sz w:val="22"/>
          <w:szCs w:val="22"/>
        </w:rPr>
      </w:pPr>
      <w:r w:rsidRPr="0045410B">
        <w:rPr>
          <w:rFonts w:cs="Arial"/>
          <w:color w:val="000000"/>
          <w:sz w:val="22"/>
          <w:szCs w:val="22"/>
        </w:rPr>
        <w:t xml:space="preserve">composition of the </w:t>
      </w:r>
      <w:r>
        <w:rPr>
          <w:rFonts w:cs="Arial"/>
          <w:sz w:val="22"/>
          <w:szCs w:val="22"/>
        </w:rPr>
        <w:t>Group</w:t>
      </w:r>
    </w:p>
    <w:p w14:paraId="3E4EEA0A" w14:textId="77777777" w:rsidR="00755730" w:rsidRPr="0045410B" w:rsidRDefault="00755730" w:rsidP="00755730">
      <w:pPr>
        <w:numPr>
          <w:ilvl w:val="0"/>
          <w:numId w:val="2"/>
        </w:numPr>
        <w:tabs>
          <w:tab w:val="clear" w:pos="567"/>
          <w:tab w:val="num" w:pos="1134"/>
        </w:tabs>
        <w:spacing w:before="120"/>
        <w:ind w:left="1134" w:hanging="425"/>
        <w:rPr>
          <w:rFonts w:cs="Arial"/>
          <w:color w:val="000000"/>
          <w:sz w:val="22"/>
          <w:szCs w:val="22"/>
        </w:rPr>
      </w:pPr>
      <w:r w:rsidRPr="0045410B">
        <w:rPr>
          <w:rFonts w:cs="Arial"/>
          <w:color w:val="000000"/>
          <w:sz w:val="22"/>
          <w:szCs w:val="22"/>
        </w:rPr>
        <w:t xml:space="preserve">work plan </w:t>
      </w:r>
      <w:r>
        <w:rPr>
          <w:rFonts w:cs="Arial"/>
          <w:color w:val="000000"/>
          <w:sz w:val="22"/>
          <w:szCs w:val="22"/>
        </w:rPr>
        <w:t>development</w:t>
      </w:r>
    </w:p>
    <w:p w14:paraId="74755028" w14:textId="77777777" w:rsidR="00755730" w:rsidRDefault="00755730" w:rsidP="00755730">
      <w:pPr>
        <w:numPr>
          <w:ilvl w:val="0"/>
          <w:numId w:val="2"/>
        </w:numPr>
        <w:tabs>
          <w:tab w:val="clear" w:pos="567"/>
          <w:tab w:val="num" w:pos="1134"/>
        </w:tabs>
        <w:spacing w:before="120"/>
        <w:ind w:left="1134" w:hanging="425"/>
        <w:rPr>
          <w:rFonts w:cs="Arial"/>
          <w:color w:val="000000"/>
          <w:sz w:val="22"/>
          <w:szCs w:val="22"/>
        </w:rPr>
      </w:pPr>
      <w:r w:rsidRPr="0045410B">
        <w:rPr>
          <w:rFonts w:cs="Arial"/>
          <w:color w:val="000000"/>
          <w:sz w:val="22"/>
          <w:szCs w:val="22"/>
        </w:rPr>
        <w:t>reporting requirements</w:t>
      </w:r>
    </w:p>
    <w:p w14:paraId="5390F628" w14:textId="77777777" w:rsidR="00755730" w:rsidRDefault="00755730" w:rsidP="00755730">
      <w:pPr>
        <w:numPr>
          <w:ilvl w:val="0"/>
          <w:numId w:val="2"/>
        </w:numPr>
        <w:tabs>
          <w:tab w:val="clear" w:pos="567"/>
          <w:tab w:val="num" w:pos="1134"/>
        </w:tabs>
        <w:spacing w:before="120"/>
        <w:ind w:left="1134" w:hanging="425"/>
        <w:rPr>
          <w:rFonts w:cs="Arial"/>
          <w:color w:val="000000"/>
          <w:sz w:val="22"/>
          <w:szCs w:val="22"/>
        </w:rPr>
      </w:pPr>
      <w:r>
        <w:rPr>
          <w:rFonts w:cs="Arial"/>
          <w:color w:val="000000"/>
          <w:sz w:val="22"/>
          <w:szCs w:val="22"/>
        </w:rPr>
        <w:t>establishment, review process and end date</w:t>
      </w:r>
    </w:p>
    <w:p w14:paraId="7B403E76" w14:textId="77777777" w:rsidR="00755730" w:rsidRDefault="00755730" w:rsidP="00755730">
      <w:pPr>
        <w:numPr>
          <w:ilvl w:val="0"/>
          <w:numId w:val="2"/>
        </w:numPr>
        <w:tabs>
          <w:tab w:val="clear" w:pos="567"/>
          <w:tab w:val="num" w:pos="1134"/>
        </w:tabs>
        <w:spacing w:before="120"/>
        <w:ind w:left="1134" w:hanging="425"/>
        <w:rPr>
          <w:rFonts w:cs="Arial"/>
          <w:color w:val="000000"/>
          <w:sz w:val="22"/>
          <w:szCs w:val="22"/>
        </w:rPr>
      </w:pPr>
      <w:r>
        <w:rPr>
          <w:rFonts w:cs="Arial"/>
          <w:color w:val="000000"/>
          <w:sz w:val="22"/>
          <w:szCs w:val="22"/>
        </w:rPr>
        <w:t>meetings</w:t>
      </w:r>
    </w:p>
    <w:p w14:paraId="6AA91E37" w14:textId="1C5C0E4A" w:rsidR="00755730" w:rsidRDefault="00755730" w:rsidP="00755730">
      <w:pPr>
        <w:numPr>
          <w:ilvl w:val="0"/>
          <w:numId w:val="2"/>
        </w:numPr>
        <w:tabs>
          <w:tab w:val="clear" w:pos="567"/>
          <w:tab w:val="num" w:pos="1134"/>
        </w:tabs>
        <w:spacing w:before="120"/>
        <w:ind w:left="1134" w:hanging="425"/>
        <w:rPr>
          <w:rFonts w:cs="Arial"/>
          <w:color w:val="000000"/>
          <w:sz w:val="22"/>
          <w:szCs w:val="22"/>
        </w:rPr>
      </w:pPr>
      <w:r w:rsidRPr="0045410B">
        <w:rPr>
          <w:rFonts w:cs="Arial"/>
          <w:color w:val="000000"/>
          <w:sz w:val="22"/>
          <w:szCs w:val="22"/>
        </w:rPr>
        <w:t xml:space="preserve">duties and responsibilities of </w:t>
      </w:r>
      <w:r>
        <w:rPr>
          <w:rFonts w:cs="Arial"/>
          <w:sz w:val="22"/>
          <w:szCs w:val="22"/>
        </w:rPr>
        <w:t>Group</w:t>
      </w:r>
      <w:r w:rsidRPr="0045410B">
        <w:rPr>
          <w:rFonts w:cs="Arial"/>
          <w:color w:val="000000"/>
          <w:sz w:val="22"/>
          <w:szCs w:val="22"/>
        </w:rPr>
        <w:t xml:space="preserve"> member</w:t>
      </w:r>
      <w:r>
        <w:rPr>
          <w:rFonts w:cs="Arial"/>
          <w:color w:val="000000"/>
          <w:sz w:val="22"/>
          <w:szCs w:val="22"/>
        </w:rPr>
        <w:t>s</w:t>
      </w:r>
    </w:p>
    <w:p w14:paraId="74F90CCD" w14:textId="77777777" w:rsidR="00755730" w:rsidRDefault="00755730" w:rsidP="00755730">
      <w:pPr>
        <w:numPr>
          <w:ilvl w:val="0"/>
          <w:numId w:val="2"/>
        </w:numPr>
        <w:tabs>
          <w:tab w:val="clear" w:pos="567"/>
          <w:tab w:val="num" w:pos="1134"/>
        </w:tabs>
        <w:spacing w:before="120"/>
        <w:ind w:left="1134" w:hanging="425"/>
        <w:rPr>
          <w:rFonts w:cs="Arial"/>
          <w:color w:val="000000"/>
          <w:sz w:val="22"/>
          <w:szCs w:val="22"/>
        </w:rPr>
      </w:pPr>
      <w:r>
        <w:rPr>
          <w:rFonts w:cs="Arial"/>
          <w:color w:val="000000"/>
          <w:sz w:val="22"/>
          <w:szCs w:val="22"/>
        </w:rPr>
        <w:t>removal from the Group</w:t>
      </w:r>
    </w:p>
    <w:p w14:paraId="116D1919" w14:textId="77777777" w:rsidR="00755730" w:rsidRPr="0045410B" w:rsidRDefault="00755730" w:rsidP="00755730">
      <w:pPr>
        <w:numPr>
          <w:ilvl w:val="0"/>
          <w:numId w:val="2"/>
        </w:numPr>
        <w:tabs>
          <w:tab w:val="clear" w:pos="567"/>
          <w:tab w:val="num" w:pos="1134"/>
        </w:tabs>
        <w:spacing w:before="120"/>
        <w:ind w:left="1134" w:hanging="425"/>
        <w:rPr>
          <w:rFonts w:cs="Arial"/>
          <w:color w:val="000000"/>
          <w:sz w:val="22"/>
          <w:szCs w:val="22"/>
        </w:rPr>
      </w:pPr>
      <w:r>
        <w:rPr>
          <w:rFonts w:cs="Arial"/>
          <w:color w:val="000000"/>
          <w:sz w:val="22"/>
          <w:szCs w:val="22"/>
        </w:rPr>
        <w:t>conflicts of interest.</w:t>
      </w:r>
    </w:p>
    <w:p w14:paraId="21689B0B" w14:textId="77777777" w:rsidR="00755730" w:rsidRPr="00A36D62" w:rsidRDefault="00755730" w:rsidP="00755730">
      <w:pPr>
        <w:rPr>
          <w:rFonts w:cs="Arial"/>
          <w:color w:val="000000"/>
          <w:sz w:val="22"/>
          <w:szCs w:val="22"/>
        </w:rPr>
      </w:pPr>
    </w:p>
    <w:p w14:paraId="4510A8FF" w14:textId="77777777" w:rsidR="00755730" w:rsidRPr="005F1BFD" w:rsidRDefault="00755730" w:rsidP="00755730">
      <w:pPr>
        <w:numPr>
          <w:ilvl w:val="0"/>
          <w:numId w:val="1"/>
        </w:numPr>
        <w:ind w:left="709" w:hanging="709"/>
        <w:rPr>
          <w:rFonts w:cs="Arial"/>
          <w:color w:val="000000"/>
          <w:sz w:val="22"/>
          <w:szCs w:val="22"/>
        </w:rPr>
      </w:pPr>
      <w:r w:rsidRPr="00A36D62">
        <w:rPr>
          <w:rFonts w:cs="Arial"/>
          <w:b/>
          <w:color w:val="000000"/>
          <w:sz w:val="22"/>
          <w:szCs w:val="22"/>
        </w:rPr>
        <w:t>Functions</w:t>
      </w:r>
      <w:r>
        <w:rPr>
          <w:rFonts w:cs="Arial"/>
          <w:b/>
          <w:color w:val="000000"/>
          <w:sz w:val="22"/>
          <w:szCs w:val="22"/>
        </w:rPr>
        <w:t>, purpose and guiding principles</w:t>
      </w:r>
    </w:p>
    <w:p w14:paraId="2B301ABA" w14:textId="77777777" w:rsidR="00755730" w:rsidRPr="00A36D62" w:rsidRDefault="00755730" w:rsidP="00755730">
      <w:pPr>
        <w:keepNext/>
        <w:rPr>
          <w:rFonts w:cs="Arial"/>
          <w:color w:val="000000"/>
          <w:sz w:val="22"/>
          <w:szCs w:val="22"/>
        </w:rPr>
      </w:pPr>
    </w:p>
    <w:p w14:paraId="6F7E0E1C" w14:textId="2A99DD9E" w:rsidR="00755730" w:rsidRPr="00487294" w:rsidRDefault="00755730" w:rsidP="00755730">
      <w:pPr>
        <w:keepNext/>
        <w:numPr>
          <w:ilvl w:val="1"/>
          <w:numId w:val="1"/>
        </w:numPr>
        <w:ind w:left="709" w:hanging="709"/>
        <w:rPr>
          <w:rStyle w:val="eop"/>
          <w:rFonts w:cs="Arial"/>
          <w:color w:val="FF0000"/>
          <w:sz w:val="22"/>
          <w:szCs w:val="22"/>
        </w:rPr>
      </w:pPr>
      <w:r w:rsidRPr="00487294">
        <w:rPr>
          <w:rStyle w:val="normaltextrun"/>
          <w:rFonts w:cs="Arial"/>
          <w:color w:val="000000"/>
          <w:sz w:val="22"/>
          <w:szCs w:val="22"/>
          <w:shd w:val="clear" w:color="auto" w:fill="FFFFFF"/>
        </w:rPr>
        <w:t>In July 2023, Parliament passed the Therapeutics Products Act (2023) (the Act), which establishes a new regulatory regime for medicines, medical devices and</w:t>
      </w:r>
      <w:r w:rsidR="001915E3">
        <w:rPr>
          <w:rStyle w:val="normaltextrun"/>
          <w:rFonts w:cs="Arial"/>
          <w:color w:val="000000"/>
          <w:sz w:val="22"/>
          <w:szCs w:val="22"/>
          <w:shd w:val="clear" w:color="auto" w:fill="FFFFFF"/>
        </w:rPr>
        <w:t xml:space="preserve"> natural health products</w:t>
      </w:r>
      <w:r w:rsidRPr="00487294">
        <w:rPr>
          <w:rStyle w:val="normaltextrun"/>
          <w:rFonts w:cs="Arial"/>
          <w:color w:val="000000"/>
          <w:sz w:val="22"/>
          <w:szCs w:val="22"/>
          <w:shd w:val="clear" w:color="auto" w:fill="FFFFFF"/>
        </w:rPr>
        <w:t xml:space="preserve"> </w:t>
      </w:r>
      <w:r w:rsidR="001915E3">
        <w:rPr>
          <w:rStyle w:val="normaltextrun"/>
          <w:rFonts w:cs="Arial"/>
          <w:color w:val="000000"/>
          <w:sz w:val="22"/>
          <w:szCs w:val="22"/>
          <w:shd w:val="clear" w:color="auto" w:fill="FFFFFF"/>
        </w:rPr>
        <w:t>(</w:t>
      </w:r>
      <w:r w:rsidRPr="00487294">
        <w:rPr>
          <w:rStyle w:val="normaltextrun"/>
          <w:rFonts w:cs="Arial"/>
          <w:color w:val="000000"/>
          <w:sz w:val="22"/>
          <w:szCs w:val="22"/>
          <w:shd w:val="clear" w:color="auto" w:fill="FFFFFF"/>
        </w:rPr>
        <w:t>NHPs</w:t>
      </w:r>
      <w:r w:rsidR="001915E3">
        <w:rPr>
          <w:rStyle w:val="normaltextrun"/>
          <w:rFonts w:cs="Arial"/>
          <w:color w:val="000000"/>
          <w:sz w:val="22"/>
          <w:szCs w:val="22"/>
          <w:shd w:val="clear" w:color="auto" w:fill="FFFFFF"/>
        </w:rPr>
        <w:t>)</w:t>
      </w:r>
      <w:r>
        <w:rPr>
          <w:rStyle w:val="normaltextrun"/>
          <w:rFonts w:cs="Arial"/>
          <w:color w:val="000000"/>
          <w:sz w:val="22"/>
          <w:szCs w:val="22"/>
          <w:shd w:val="clear" w:color="auto" w:fill="FFFFFF"/>
        </w:rPr>
        <w:t>.</w:t>
      </w:r>
      <w:r w:rsidRPr="00487294">
        <w:rPr>
          <w:rStyle w:val="normaltextrun"/>
          <w:rFonts w:cs="Arial"/>
          <w:color w:val="000000"/>
          <w:sz w:val="22"/>
          <w:szCs w:val="22"/>
          <w:shd w:val="clear" w:color="auto" w:fill="FFFFFF"/>
        </w:rPr>
        <w:t xml:space="preserve"> When it comes into force</w:t>
      </w:r>
      <w:r>
        <w:rPr>
          <w:rStyle w:val="normaltextrun"/>
          <w:rFonts w:cs="Arial"/>
          <w:color w:val="000000"/>
          <w:sz w:val="22"/>
          <w:szCs w:val="22"/>
          <w:shd w:val="clear" w:color="auto" w:fill="FFFFFF"/>
        </w:rPr>
        <w:t xml:space="preserve"> </w:t>
      </w:r>
      <w:r w:rsidRPr="00F55C23">
        <w:rPr>
          <w:rStyle w:val="normaltextrun"/>
          <w:rFonts w:cs="Arial"/>
          <w:sz w:val="22"/>
          <w:szCs w:val="22"/>
          <w:shd w:val="clear" w:color="auto" w:fill="FFFFFF"/>
        </w:rPr>
        <w:t>in mid-2026</w:t>
      </w:r>
      <w:r w:rsidRPr="00487294">
        <w:rPr>
          <w:rStyle w:val="normaltextrun"/>
          <w:rFonts w:cs="Arial"/>
          <w:color w:val="000000"/>
          <w:sz w:val="22"/>
          <w:szCs w:val="22"/>
          <w:shd w:val="clear" w:color="auto" w:fill="FFFFFF"/>
        </w:rPr>
        <w:t xml:space="preserve">, </w:t>
      </w:r>
      <w:r w:rsidRPr="00F55C23">
        <w:rPr>
          <w:rStyle w:val="normaltextrun"/>
          <w:rFonts w:cs="Arial"/>
          <w:sz w:val="22"/>
          <w:szCs w:val="22"/>
          <w:shd w:val="clear" w:color="auto" w:fill="FFFFFF"/>
        </w:rPr>
        <w:t>the Act</w:t>
      </w:r>
      <w:r>
        <w:rPr>
          <w:rStyle w:val="normaltextrun"/>
          <w:rFonts w:cs="Arial"/>
          <w:sz w:val="22"/>
          <w:szCs w:val="22"/>
          <w:shd w:val="clear" w:color="auto" w:fill="FFFFFF"/>
        </w:rPr>
        <w:t xml:space="preserve"> </w:t>
      </w:r>
      <w:r w:rsidRPr="00487294">
        <w:rPr>
          <w:rStyle w:val="normaltextrun"/>
          <w:rFonts w:cs="Arial"/>
          <w:color w:val="000000"/>
          <w:sz w:val="22"/>
          <w:szCs w:val="22"/>
          <w:shd w:val="clear" w:color="auto" w:fill="FFFFFF"/>
        </w:rPr>
        <w:t>will regulate how these therapeutic products are manufactured, tested, imported, promoted, supplied, and exported. </w:t>
      </w:r>
      <w:r w:rsidRPr="00487294">
        <w:rPr>
          <w:rStyle w:val="eop"/>
          <w:rFonts w:cs="Arial"/>
          <w:color w:val="000000"/>
          <w:sz w:val="22"/>
          <w:szCs w:val="22"/>
          <w:shd w:val="clear" w:color="auto" w:fill="FFFFFF"/>
        </w:rPr>
        <w:t> </w:t>
      </w:r>
    </w:p>
    <w:p w14:paraId="51F03F62" w14:textId="77777777" w:rsidR="00755730" w:rsidRPr="00487294" w:rsidRDefault="00755730" w:rsidP="00755730">
      <w:pPr>
        <w:keepNext/>
        <w:rPr>
          <w:rStyle w:val="normaltextrun"/>
          <w:rFonts w:cs="Arial"/>
          <w:color w:val="FF0000"/>
          <w:sz w:val="22"/>
          <w:szCs w:val="22"/>
        </w:rPr>
      </w:pPr>
    </w:p>
    <w:p w14:paraId="08BC6C25" w14:textId="77777777" w:rsidR="00755730" w:rsidRPr="00710A04" w:rsidRDefault="00755730" w:rsidP="00755730">
      <w:pPr>
        <w:keepNext/>
        <w:numPr>
          <w:ilvl w:val="1"/>
          <w:numId w:val="1"/>
        </w:numPr>
        <w:ind w:left="709" w:hanging="709"/>
        <w:textAlignment w:val="baseline"/>
        <w:rPr>
          <w:rStyle w:val="normaltextrun"/>
          <w:rFonts w:cs="Arial"/>
          <w:sz w:val="22"/>
          <w:szCs w:val="22"/>
          <w:lang w:eastAsia="en-NZ"/>
        </w:rPr>
      </w:pPr>
      <w:r w:rsidRPr="00487294">
        <w:rPr>
          <w:rStyle w:val="normaltextrun"/>
          <w:rFonts w:cs="Arial"/>
          <w:color w:val="000000"/>
          <w:sz w:val="22"/>
          <w:szCs w:val="22"/>
          <w:shd w:val="clear" w:color="auto" w:fill="FFFFFF"/>
        </w:rPr>
        <w:t>Secondary legislation is currently being developed under the Act (</w:t>
      </w:r>
      <w:r w:rsidRPr="00F55C23">
        <w:rPr>
          <w:rStyle w:val="normaltextrun"/>
          <w:rFonts w:cs="Arial"/>
          <w:sz w:val="22"/>
          <w:szCs w:val="22"/>
          <w:shd w:val="clear" w:color="auto" w:fill="FFFFFF"/>
        </w:rPr>
        <w:t xml:space="preserve">i.e., </w:t>
      </w:r>
      <w:r w:rsidRPr="00487294">
        <w:rPr>
          <w:rStyle w:val="normaltextrun"/>
          <w:rFonts w:cs="Arial"/>
          <w:color w:val="000000"/>
          <w:sz w:val="22"/>
          <w:szCs w:val="22"/>
          <w:shd w:val="clear" w:color="auto" w:fill="FFFFFF"/>
        </w:rPr>
        <w:t xml:space="preserve">regulations, rules and Regulator notices). NHPs are low risk therapeutic products but not no-risk. </w:t>
      </w:r>
    </w:p>
    <w:p w14:paraId="3F8D7D3E" w14:textId="77777777" w:rsidR="00755730" w:rsidRPr="002309F8" w:rsidRDefault="00755730" w:rsidP="00755730">
      <w:pPr>
        <w:rPr>
          <w:rStyle w:val="normaltextrun"/>
          <w:rFonts w:cs="Arial"/>
          <w:sz w:val="22"/>
          <w:szCs w:val="22"/>
          <w:lang w:eastAsia="en-NZ"/>
        </w:rPr>
      </w:pPr>
    </w:p>
    <w:p w14:paraId="320A7709" w14:textId="77777777" w:rsidR="00755730" w:rsidRPr="002309F8" w:rsidRDefault="00755730" w:rsidP="00755730">
      <w:pPr>
        <w:keepNext/>
        <w:numPr>
          <w:ilvl w:val="1"/>
          <w:numId w:val="1"/>
        </w:numPr>
        <w:spacing w:after="120"/>
        <w:ind w:left="709" w:hanging="709"/>
        <w:textAlignment w:val="baseline"/>
        <w:rPr>
          <w:rStyle w:val="eop"/>
          <w:rFonts w:cs="Arial"/>
          <w:sz w:val="22"/>
          <w:szCs w:val="22"/>
          <w:lang w:eastAsia="en-NZ"/>
        </w:rPr>
      </w:pPr>
      <w:r w:rsidRPr="00487294">
        <w:rPr>
          <w:rStyle w:val="normaltextrun"/>
          <w:rFonts w:cs="Arial"/>
          <w:color w:val="000000"/>
          <w:sz w:val="22"/>
          <w:szCs w:val="22"/>
        </w:rPr>
        <w:t>Secondary legislation for NHPs requires the development of:</w:t>
      </w:r>
      <w:r w:rsidRPr="00487294">
        <w:rPr>
          <w:rStyle w:val="eop"/>
          <w:rFonts w:cs="Arial"/>
          <w:color w:val="000000"/>
          <w:sz w:val="22"/>
          <w:szCs w:val="22"/>
        </w:rPr>
        <w:t> </w:t>
      </w:r>
    </w:p>
    <w:p w14:paraId="568560FF" w14:textId="72225C1F" w:rsidR="00755730" w:rsidRDefault="00755730" w:rsidP="00755730">
      <w:pPr>
        <w:pStyle w:val="paragraph"/>
        <w:numPr>
          <w:ilvl w:val="0"/>
          <w:numId w:val="3"/>
        </w:numPr>
        <w:spacing w:before="0" w:beforeAutospacing="0" w:after="120" w:afterAutospacing="0"/>
        <w:ind w:hanging="357"/>
        <w:textAlignment w:val="baseline"/>
        <w:rPr>
          <w:rFonts w:ascii="Arial" w:hAnsi="Arial" w:cs="Arial"/>
          <w:sz w:val="22"/>
          <w:szCs w:val="22"/>
        </w:rPr>
      </w:pPr>
      <w:r>
        <w:rPr>
          <w:rStyle w:val="normaltextrun"/>
          <w:rFonts w:ascii="Arial" w:hAnsi="Arial" w:cs="Arial"/>
          <w:color w:val="000000"/>
          <w:sz w:val="22"/>
          <w:szCs w:val="22"/>
        </w:rPr>
        <w:t xml:space="preserve">a large database of recognised NHP ingredients. NHPs will only be able to contain NHP ingredients that are listed in the </w:t>
      </w:r>
      <w:proofErr w:type="gramStart"/>
      <w:r>
        <w:rPr>
          <w:rStyle w:val="normaltextrun"/>
          <w:rFonts w:ascii="Arial" w:hAnsi="Arial" w:cs="Arial"/>
          <w:color w:val="000000"/>
          <w:sz w:val="22"/>
          <w:szCs w:val="22"/>
        </w:rPr>
        <w:t>database</w:t>
      </w:r>
      <w:proofErr w:type="gramEnd"/>
      <w:r>
        <w:rPr>
          <w:rStyle w:val="normaltextrun"/>
          <w:rFonts w:ascii="Arial" w:hAnsi="Arial" w:cs="Arial"/>
          <w:color w:val="000000"/>
          <w:sz w:val="22"/>
          <w:szCs w:val="22"/>
        </w:rPr>
        <w:t xml:space="preserve"> </w:t>
      </w:r>
    </w:p>
    <w:p w14:paraId="55E6F07A" w14:textId="52DFE35E" w:rsidR="00755730" w:rsidRDefault="00755730" w:rsidP="00755730">
      <w:pPr>
        <w:pStyle w:val="paragraph"/>
        <w:numPr>
          <w:ilvl w:val="0"/>
          <w:numId w:val="3"/>
        </w:numPr>
        <w:spacing w:before="0" w:beforeAutospacing="0" w:after="120" w:afterAutospacing="0"/>
        <w:ind w:hanging="357"/>
        <w:textAlignment w:val="baseline"/>
        <w:rPr>
          <w:rFonts w:ascii="Arial" w:hAnsi="Arial" w:cs="Arial"/>
          <w:sz w:val="22"/>
          <w:szCs w:val="22"/>
        </w:rPr>
      </w:pPr>
      <w:r>
        <w:rPr>
          <w:rStyle w:val="normaltextrun"/>
          <w:rFonts w:ascii="Arial" w:hAnsi="Arial" w:cs="Arial"/>
          <w:color w:val="000000"/>
          <w:sz w:val="22"/>
          <w:szCs w:val="22"/>
        </w:rPr>
        <w:t xml:space="preserve">a list of health benefits for NHPs, which industry will be able to use to self-substantiate their own health benefit </w:t>
      </w:r>
      <w:proofErr w:type="gramStart"/>
      <w:r>
        <w:rPr>
          <w:rStyle w:val="normaltextrun"/>
          <w:rFonts w:ascii="Arial" w:hAnsi="Arial" w:cs="Arial"/>
          <w:color w:val="000000"/>
          <w:sz w:val="22"/>
          <w:szCs w:val="22"/>
        </w:rPr>
        <w:t>claims</w:t>
      </w:r>
      <w:proofErr w:type="gramEnd"/>
      <w:r>
        <w:rPr>
          <w:rStyle w:val="normaltextrun"/>
          <w:rFonts w:ascii="Arial" w:hAnsi="Arial" w:cs="Arial"/>
          <w:color w:val="000000"/>
          <w:sz w:val="22"/>
          <w:szCs w:val="22"/>
        </w:rPr>
        <w:t xml:space="preserve"> </w:t>
      </w:r>
    </w:p>
    <w:p w14:paraId="17A449FF" w14:textId="77777777" w:rsidR="00755730" w:rsidRDefault="00755730" w:rsidP="00755730">
      <w:pPr>
        <w:pStyle w:val="paragraph"/>
        <w:numPr>
          <w:ilvl w:val="0"/>
          <w:numId w:val="3"/>
        </w:numPr>
        <w:spacing w:before="0" w:beforeAutospacing="0" w:after="120" w:afterAutospacing="0"/>
        <w:ind w:hanging="357"/>
        <w:textAlignment w:val="baseline"/>
        <w:rPr>
          <w:rFonts w:ascii="Arial" w:hAnsi="Arial" w:cs="Arial"/>
          <w:sz w:val="22"/>
          <w:szCs w:val="22"/>
        </w:rPr>
      </w:pPr>
      <w:r>
        <w:rPr>
          <w:rStyle w:val="normaltextrun"/>
          <w:rFonts w:ascii="Arial" w:hAnsi="Arial" w:cs="Arial"/>
          <w:color w:val="000000"/>
          <w:sz w:val="22"/>
          <w:szCs w:val="22"/>
        </w:rPr>
        <w:t xml:space="preserve">a process for self-substantiating heath benefit claims, including the scientific evidence and evidence of traditional use </w:t>
      </w:r>
      <w:proofErr w:type="gramStart"/>
      <w:r>
        <w:rPr>
          <w:rStyle w:val="normaltextrun"/>
          <w:rFonts w:ascii="Arial" w:hAnsi="Arial" w:cs="Arial"/>
          <w:color w:val="000000"/>
          <w:sz w:val="22"/>
          <w:szCs w:val="22"/>
        </w:rPr>
        <w:t>needed</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14B76EAA" w14:textId="77777777" w:rsidR="00755730" w:rsidRDefault="00755730" w:rsidP="00755730">
      <w:pPr>
        <w:pStyle w:val="paragraph"/>
        <w:numPr>
          <w:ilvl w:val="0"/>
          <w:numId w:val="3"/>
        </w:numPr>
        <w:spacing w:before="0" w:beforeAutospacing="0" w:after="120" w:afterAutospacing="0"/>
        <w:ind w:hanging="357"/>
        <w:textAlignment w:val="baseline"/>
        <w:rPr>
          <w:rFonts w:ascii="Arial" w:hAnsi="Arial" w:cs="Arial"/>
          <w:sz w:val="22"/>
          <w:szCs w:val="22"/>
        </w:rPr>
      </w:pPr>
      <w:r>
        <w:rPr>
          <w:rStyle w:val="normaltextrun"/>
          <w:rFonts w:ascii="Arial" w:hAnsi="Arial" w:cs="Arial"/>
          <w:color w:val="000000"/>
          <w:sz w:val="22"/>
          <w:szCs w:val="22"/>
        </w:rPr>
        <w:t xml:space="preserve">a process for applying for market authorisation for NHPs, noting market authorisation will generally be via an online self-declaration process. </w:t>
      </w:r>
    </w:p>
    <w:p w14:paraId="5C1D3DFB" w14:textId="77777777" w:rsidR="00755730" w:rsidRDefault="00755730" w:rsidP="00755730">
      <w:pPr>
        <w:pStyle w:val="paragraph"/>
        <w:numPr>
          <w:ilvl w:val="0"/>
          <w:numId w:val="3"/>
        </w:numPr>
        <w:spacing w:before="0" w:beforeAutospacing="0" w:after="120" w:afterAutospacing="0"/>
        <w:ind w:hanging="357"/>
        <w:textAlignment w:val="baseline"/>
        <w:rPr>
          <w:rFonts w:ascii="Arial" w:hAnsi="Arial" w:cs="Arial"/>
          <w:sz w:val="22"/>
          <w:szCs w:val="22"/>
        </w:rPr>
      </w:pPr>
      <w:r>
        <w:rPr>
          <w:rStyle w:val="normaltextrun"/>
          <w:rFonts w:ascii="Arial" w:hAnsi="Arial" w:cs="Arial"/>
          <w:color w:val="000000"/>
          <w:sz w:val="22"/>
          <w:szCs w:val="22"/>
        </w:rPr>
        <w:t>manufacturing NHP requirements</w:t>
      </w:r>
      <w:r>
        <w:rPr>
          <w:rStyle w:val="eop"/>
          <w:rFonts w:ascii="Arial" w:hAnsi="Arial" w:cs="Arial"/>
          <w:color w:val="000000"/>
          <w:sz w:val="22"/>
          <w:szCs w:val="22"/>
        </w:rPr>
        <w:t> </w:t>
      </w:r>
    </w:p>
    <w:p w14:paraId="68DFB84C" w14:textId="77777777" w:rsidR="00755730" w:rsidRDefault="00755730" w:rsidP="00724EF2">
      <w:pPr>
        <w:pStyle w:val="paragraph"/>
        <w:numPr>
          <w:ilvl w:val="0"/>
          <w:numId w:val="3"/>
        </w:numPr>
        <w:spacing w:before="0" w:beforeAutospacing="0" w:after="120" w:afterAutospacing="0"/>
        <w:ind w:hanging="357"/>
        <w:textAlignment w:val="baseline"/>
        <w:rPr>
          <w:rFonts w:ascii="Arial" w:hAnsi="Arial" w:cs="Arial"/>
          <w:sz w:val="22"/>
          <w:szCs w:val="22"/>
        </w:rPr>
      </w:pPr>
      <w:r>
        <w:rPr>
          <w:rStyle w:val="normaltextrun"/>
          <w:rFonts w:ascii="Arial" w:hAnsi="Arial" w:cs="Arial"/>
          <w:color w:val="000000"/>
          <w:sz w:val="22"/>
          <w:szCs w:val="22"/>
        </w:rPr>
        <w:t xml:space="preserve">a process for applying for a license to manufacture or export </w:t>
      </w:r>
      <w:proofErr w:type="gramStart"/>
      <w:r>
        <w:rPr>
          <w:rStyle w:val="normaltextrun"/>
          <w:rFonts w:ascii="Arial" w:hAnsi="Arial" w:cs="Arial"/>
          <w:color w:val="000000"/>
          <w:sz w:val="22"/>
          <w:szCs w:val="22"/>
        </w:rPr>
        <w:t>NHPs</w:t>
      </w:r>
      <w:proofErr w:type="gramEnd"/>
      <w:r>
        <w:rPr>
          <w:rStyle w:val="eop"/>
          <w:rFonts w:ascii="Arial" w:hAnsi="Arial" w:cs="Arial"/>
          <w:color w:val="000000"/>
          <w:sz w:val="22"/>
          <w:szCs w:val="22"/>
        </w:rPr>
        <w:t> </w:t>
      </w:r>
    </w:p>
    <w:p w14:paraId="69AE2DF3" w14:textId="77777777" w:rsidR="00755730" w:rsidRDefault="00755730" w:rsidP="00755730">
      <w:pPr>
        <w:pStyle w:val="paragraph"/>
        <w:numPr>
          <w:ilvl w:val="0"/>
          <w:numId w:val="3"/>
        </w:numPr>
        <w:spacing w:before="0" w:beforeAutospacing="0" w:after="120" w:afterAutospacing="0"/>
        <w:ind w:hanging="357"/>
        <w:textAlignment w:val="baseline"/>
        <w:rPr>
          <w:rStyle w:val="eop"/>
          <w:rFonts w:ascii="Arial" w:hAnsi="Arial" w:cs="Arial"/>
          <w:sz w:val="22"/>
          <w:szCs w:val="22"/>
        </w:rPr>
      </w:pPr>
      <w:r>
        <w:rPr>
          <w:rStyle w:val="normaltextrun"/>
          <w:rFonts w:ascii="Arial" w:hAnsi="Arial" w:cs="Arial"/>
          <w:color w:val="000000"/>
          <w:sz w:val="22"/>
          <w:szCs w:val="22"/>
        </w:rPr>
        <w:t>exemption requirements (</w:t>
      </w:r>
      <w:proofErr w:type="spellStart"/>
      <w:r>
        <w:rPr>
          <w:rStyle w:val="normaltextrun"/>
          <w:rFonts w:ascii="Arial" w:hAnsi="Arial" w:cs="Arial"/>
          <w:color w:val="000000"/>
          <w:sz w:val="22"/>
          <w:szCs w:val="22"/>
        </w:rPr>
        <w:t>eg</w:t>
      </w:r>
      <w:proofErr w:type="spellEnd"/>
      <w:r>
        <w:rPr>
          <w:rStyle w:val="normaltextrun"/>
          <w:rFonts w:ascii="Arial" w:hAnsi="Arial" w:cs="Arial"/>
          <w:color w:val="000000"/>
          <w:sz w:val="22"/>
          <w:szCs w:val="22"/>
        </w:rPr>
        <w:t>, for small-scale NHP manufacturers; low concentration NHP and products manufactured by a NHP practitioner for a client following a consultation)</w:t>
      </w:r>
      <w:r>
        <w:rPr>
          <w:rStyle w:val="eop"/>
          <w:rFonts w:ascii="Arial" w:hAnsi="Arial" w:cs="Arial"/>
          <w:color w:val="000000"/>
          <w:sz w:val="22"/>
          <w:szCs w:val="22"/>
        </w:rPr>
        <w:t> </w:t>
      </w:r>
    </w:p>
    <w:p w14:paraId="5A25A429" w14:textId="77777777" w:rsidR="00755730" w:rsidRPr="00606591" w:rsidRDefault="00755730" w:rsidP="00755730">
      <w:pPr>
        <w:pStyle w:val="paragraph"/>
        <w:numPr>
          <w:ilvl w:val="0"/>
          <w:numId w:val="3"/>
        </w:numPr>
        <w:spacing w:before="0" w:beforeAutospacing="0" w:after="120" w:afterAutospacing="0"/>
        <w:ind w:hanging="357"/>
        <w:textAlignment w:val="baseline"/>
        <w:rPr>
          <w:rStyle w:val="eop"/>
          <w:rFonts w:ascii="Arial" w:hAnsi="Arial" w:cs="Arial"/>
          <w:sz w:val="22"/>
          <w:szCs w:val="22"/>
        </w:rPr>
      </w:pPr>
      <w:r w:rsidRPr="00606591">
        <w:rPr>
          <w:rStyle w:val="normaltextrun"/>
          <w:rFonts w:ascii="Arial" w:hAnsi="Arial" w:cs="Arial"/>
          <w:color w:val="000000"/>
          <w:sz w:val="22"/>
          <w:szCs w:val="22"/>
        </w:rPr>
        <w:t>export standards and certification</w:t>
      </w:r>
      <w:r w:rsidRPr="00606591">
        <w:rPr>
          <w:rStyle w:val="eop"/>
          <w:rFonts w:ascii="Arial" w:hAnsi="Arial" w:cs="Arial"/>
          <w:color w:val="000000"/>
          <w:sz w:val="22"/>
          <w:szCs w:val="22"/>
        </w:rPr>
        <w:t> </w:t>
      </w:r>
      <w:r w:rsidRPr="00606591">
        <w:rPr>
          <w:rStyle w:val="normaltextrun"/>
          <w:rFonts w:ascii="Arial" w:hAnsi="Arial" w:cs="Arial"/>
          <w:color w:val="000000"/>
          <w:sz w:val="22"/>
          <w:szCs w:val="22"/>
        </w:rPr>
        <w:t xml:space="preserve"> </w:t>
      </w:r>
    </w:p>
    <w:p w14:paraId="71178D69" w14:textId="77777777" w:rsidR="00755730" w:rsidRDefault="00755730" w:rsidP="00724EF2">
      <w:pPr>
        <w:pStyle w:val="paragraph"/>
        <w:numPr>
          <w:ilvl w:val="0"/>
          <w:numId w:val="3"/>
        </w:numPr>
        <w:spacing w:before="0" w:beforeAutospacing="0" w:after="120" w:afterAutospacing="0"/>
        <w:ind w:hanging="357"/>
        <w:textAlignment w:val="baseline"/>
        <w:rPr>
          <w:rStyle w:val="eop"/>
          <w:rFonts w:ascii="Arial" w:hAnsi="Arial" w:cs="Arial"/>
          <w:sz w:val="22"/>
          <w:szCs w:val="22"/>
        </w:rPr>
      </w:pPr>
      <w:r w:rsidRPr="00CB2F79">
        <w:rPr>
          <w:rStyle w:val="normaltextrun"/>
          <w:rFonts w:ascii="Arial" w:hAnsi="Arial" w:cs="Arial"/>
          <w:color w:val="000000"/>
          <w:sz w:val="22"/>
          <w:szCs w:val="22"/>
        </w:rPr>
        <w:lastRenderedPageBreak/>
        <w:t xml:space="preserve">determining whether a product is </w:t>
      </w:r>
      <w:r w:rsidRPr="00CB2F79">
        <w:rPr>
          <w:rStyle w:val="normaltextrun"/>
          <w:rFonts w:ascii="Arial" w:hAnsi="Arial" w:cs="Arial"/>
          <w:sz w:val="22"/>
          <w:szCs w:val="22"/>
        </w:rPr>
        <w:t xml:space="preserve">an </w:t>
      </w:r>
      <w:r w:rsidRPr="00CB2F79">
        <w:rPr>
          <w:rStyle w:val="normaltextrun"/>
          <w:rFonts w:ascii="Arial" w:hAnsi="Arial" w:cs="Arial"/>
          <w:color w:val="000000"/>
          <w:sz w:val="22"/>
          <w:szCs w:val="22"/>
        </w:rPr>
        <w:t xml:space="preserve">NHP, another type of therapeutic product or a product under other </w:t>
      </w:r>
      <w:proofErr w:type="gramStart"/>
      <w:r w:rsidRPr="00CB2F79">
        <w:rPr>
          <w:rStyle w:val="normaltextrun"/>
          <w:rFonts w:ascii="Arial" w:hAnsi="Arial" w:cs="Arial"/>
          <w:color w:val="000000"/>
          <w:sz w:val="22"/>
          <w:szCs w:val="22"/>
        </w:rPr>
        <w:t>legislation</w:t>
      </w:r>
      <w:proofErr w:type="gramEnd"/>
      <w:r w:rsidRPr="00CB2F79">
        <w:rPr>
          <w:rStyle w:val="eop"/>
          <w:rFonts w:ascii="Arial" w:hAnsi="Arial" w:cs="Arial"/>
          <w:color w:val="000000"/>
          <w:sz w:val="22"/>
          <w:szCs w:val="22"/>
        </w:rPr>
        <w:t> </w:t>
      </w:r>
    </w:p>
    <w:p w14:paraId="2F98F127" w14:textId="77777777" w:rsidR="00755730" w:rsidRPr="00606591" w:rsidRDefault="00755730" w:rsidP="00755730">
      <w:pPr>
        <w:pStyle w:val="paragraph"/>
        <w:numPr>
          <w:ilvl w:val="0"/>
          <w:numId w:val="3"/>
        </w:numPr>
        <w:spacing w:before="0" w:beforeAutospacing="0" w:after="0" w:afterAutospacing="0"/>
        <w:ind w:hanging="357"/>
        <w:textAlignment w:val="baseline"/>
        <w:rPr>
          <w:rFonts w:ascii="Arial" w:hAnsi="Arial" w:cs="Arial"/>
          <w:sz w:val="22"/>
          <w:szCs w:val="22"/>
        </w:rPr>
      </w:pPr>
      <w:r w:rsidRPr="00CB2F79">
        <w:rPr>
          <w:rStyle w:val="normaltextrun"/>
          <w:rFonts w:ascii="Arial" w:hAnsi="Arial" w:cs="Arial"/>
          <w:color w:val="000000"/>
          <w:sz w:val="22"/>
          <w:szCs w:val="22"/>
        </w:rPr>
        <w:t>considering Te Tiriti o Waitangi and the Heath Strategies when developing secondary legislation.</w:t>
      </w:r>
    </w:p>
    <w:p w14:paraId="19683053" w14:textId="77777777" w:rsidR="00755730" w:rsidRPr="00865263" w:rsidRDefault="00755730" w:rsidP="00755730">
      <w:pPr>
        <w:pStyle w:val="paragraph"/>
        <w:keepNext/>
        <w:spacing w:before="0" w:beforeAutospacing="0" w:after="0" w:afterAutospacing="0"/>
        <w:ind w:left="709"/>
        <w:textAlignment w:val="baseline"/>
        <w:rPr>
          <w:rStyle w:val="normaltextrun"/>
          <w:rFonts w:ascii="Segoe UI" w:hAnsi="Segoe UI" w:cs="Segoe UI"/>
          <w:sz w:val="18"/>
          <w:szCs w:val="18"/>
        </w:rPr>
      </w:pPr>
    </w:p>
    <w:p w14:paraId="4D129ABF" w14:textId="77777777" w:rsidR="00755730" w:rsidRDefault="00755730" w:rsidP="00755730">
      <w:pPr>
        <w:keepNext/>
        <w:numPr>
          <w:ilvl w:val="1"/>
          <w:numId w:val="1"/>
        </w:numPr>
        <w:ind w:left="709" w:hanging="709"/>
        <w:textAlignment w:val="baseline"/>
        <w:rPr>
          <w:rStyle w:val="normaltextrun"/>
          <w:rFonts w:cs="Arial"/>
          <w:sz w:val="22"/>
          <w:szCs w:val="22"/>
          <w:lang w:eastAsia="en-NZ"/>
        </w:rPr>
      </w:pPr>
      <w:r>
        <w:rPr>
          <w:rStyle w:val="normaltextrun"/>
          <w:rFonts w:cs="Arial"/>
          <w:sz w:val="22"/>
          <w:szCs w:val="22"/>
          <w:lang w:eastAsia="en-NZ"/>
        </w:rPr>
        <w:t>The purpose of the Group</w:t>
      </w:r>
      <w:r w:rsidRPr="00710A04">
        <w:rPr>
          <w:rStyle w:val="normaltextrun"/>
          <w:rFonts w:cs="Arial"/>
          <w:sz w:val="22"/>
          <w:szCs w:val="22"/>
        </w:rPr>
        <w:t xml:space="preserve"> </w:t>
      </w:r>
      <w:r w:rsidRPr="00865263">
        <w:rPr>
          <w:rStyle w:val="normaltextrun"/>
          <w:rFonts w:cs="Arial"/>
          <w:sz w:val="22"/>
          <w:szCs w:val="22"/>
        </w:rPr>
        <w:t>is to provide non-binding advice, guidance</w:t>
      </w:r>
      <w:r>
        <w:rPr>
          <w:rStyle w:val="normaltextrun"/>
          <w:rFonts w:cs="Arial"/>
          <w:sz w:val="22"/>
          <w:szCs w:val="22"/>
        </w:rPr>
        <w:t xml:space="preserve"> and support to</w:t>
      </w:r>
      <w:r w:rsidRPr="00865263">
        <w:rPr>
          <w:rStyle w:val="normaltextrun"/>
          <w:rFonts w:cs="Arial"/>
          <w:sz w:val="22"/>
          <w:szCs w:val="22"/>
        </w:rPr>
        <w:t xml:space="preserve"> the Ministry of Health (the Ministry) on NHPs. The advice will provide for acceptable safety and quality of NHPs across their life cycle and the substantiation of health benefit claims made about those products. </w:t>
      </w:r>
    </w:p>
    <w:p w14:paraId="5DC76CDF" w14:textId="77777777" w:rsidR="00755730" w:rsidRDefault="00755730" w:rsidP="00755730">
      <w:pPr>
        <w:keepNext/>
        <w:textAlignment w:val="baseline"/>
        <w:rPr>
          <w:rStyle w:val="normaltextrun"/>
          <w:rFonts w:cs="Arial"/>
          <w:sz w:val="22"/>
          <w:szCs w:val="22"/>
          <w:lang w:eastAsia="en-NZ"/>
        </w:rPr>
      </w:pPr>
    </w:p>
    <w:p w14:paraId="46A89EE6" w14:textId="77777777" w:rsidR="00755730" w:rsidRDefault="00755730" w:rsidP="00755730">
      <w:pPr>
        <w:keepNext/>
        <w:numPr>
          <w:ilvl w:val="1"/>
          <w:numId w:val="1"/>
        </w:numPr>
        <w:ind w:left="709" w:hanging="716"/>
        <w:textAlignment w:val="baseline"/>
        <w:rPr>
          <w:rStyle w:val="normaltextrun"/>
          <w:rFonts w:cs="Arial"/>
          <w:sz w:val="22"/>
          <w:szCs w:val="22"/>
          <w:lang w:eastAsia="en-NZ"/>
        </w:rPr>
      </w:pPr>
      <w:r w:rsidRPr="00896401">
        <w:rPr>
          <w:rStyle w:val="normaltextrun"/>
          <w:rFonts w:cs="Arial"/>
          <w:sz w:val="22"/>
          <w:szCs w:val="22"/>
        </w:rPr>
        <w:t xml:space="preserve">The work of the </w:t>
      </w:r>
      <w:r>
        <w:rPr>
          <w:rStyle w:val="normaltextrun"/>
          <w:rFonts w:cs="Arial"/>
          <w:sz w:val="22"/>
          <w:szCs w:val="22"/>
        </w:rPr>
        <w:t xml:space="preserve">Group will </w:t>
      </w:r>
      <w:r w:rsidRPr="00896401">
        <w:rPr>
          <w:rStyle w:val="normaltextrun"/>
          <w:rFonts w:cs="Arial"/>
          <w:sz w:val="22"/>
          <w:szCs w:val="22"/>
        </w:rPr>
        <w:t xml:space="preserve">help reflect the objective of developing secondary legislation under the Act, as outlined above. The </w:t>
      </w:r>
      <w:r>
        <w:rPr>
          <w:rStyle w:val="normaltextrun"/>
          <w:rFonts w:cs="Arial"/>
          <w:sz w:val="22"/>
          <w:szCs w:val="22"/>
        </w:rPr>
        <w:t xml:space="preserve">Group </w:t>
      </w:r>
      <w:r w:rsidRPr="00896401">
        <w:rPr>
          <w:rStyle w:val="normaltextrun"/>
          <w:rFonts w:cs="Arial"/>
          <w:sz w:val="22"/>
          <w:szCs w:val="22"/>
        </w:rPr>
        <w:t xml:space="preserve">will work with the Ministry to provide advice and help to monitor progress of NHP achievements towards this objective. </w:t>
      </w:r>
    </w:p>
    <w:p w14:paraId="4DE4A902" w14:textId="77777777" w:rsidR="00755730" w:rsidRPr="00906233" w:rsidRDefault="00755730" w:rsidP="00755730">
      <w:pPr>
        <w:rPr>
          <w:rStyle w:val="normaltextrun"/>
          <w:rFonts w:cs="Arial"/>
          <w:sz w:val="22"/>
          <w:szCs w:val="22"/>
          <w:lang w:eastAsia="en-NZ"/>
        </w:rPr>
      </w:pPr>
    </w:p>
    <w:p w14:paraId="58348831" w14:textId="77777777" w:rsidR="00755730" w:rsidRPr="00030B0A" w:rsidRDefault="00755730" w:rsidP="00755730">
      <w:pPr>
        <w:keepNext/>
        <w:numPr>
          <w:ilvl w:val="1"/>
          <w:numId w:val="1"/>
        </w:numPr>
        <w:spacing w:after="120"/>
        <w:ind w:left="708" w:hanging="714"/>
        <w:textAlignment w:val="baseline"/>
        <w:rPr>
          <w:rStyle w:val="normaltextrun"/>
          <w:rFonts w:cs="Arial"/>
          <w:sz w:val="22"/>
          <w:szCs w:val="22"/>
          <w:lang w:eastAsia="en-NZ"/>
        </w:rPr>
      </w:pPr>
      <w:r w:rsidRPr="00896401">
        <w:rPr>
          <w:rStyle w:val="normaltextrun"/>
          <w:rFonts w:cs="Arial"/>
          <w:sz w:val="22"/>
          <w:szCs w:val="22"/>
        </w:rPr>
        <w:t xml:space="preserve">The functions of the </w:t>
      </w:r>
      <w:r>
        <w:rPr>
          <w:rStyle w:val="normaltextrun"/>
          <w:rFonts w:cs="Arial"/>
          <w:sz w:val="22"/>
          <w:szCs w:val="22"/>
        </w:rPr>
        <w:t>Group</w:t>
      </w:r>
      <w:r w:rsidRPr="00896401">
        <w:rPr>
          <w:rStyle w:val="normaltextrun"/>
          <w:rFonts w:cs="Arial"/>
          <w:sz w:val="22"/>
          <w:szCs w:val="22"/>
        </w:rPr>
        <w:t xml:space="preserve"> are to</w:t>
      </w:r>
      <w:r>
        <w:rPr>
          <w:rStyle w:val="normaltextrun"/>
          <w:rFonts w:cs="Arial"/>
          <w:sz w:val="22"/>
          <w:szCs w:val="22"/>
          <w:lang w:eastAsia="en-NZ"/>
        </w:rPr>
        <w:t>:</w:t>
      </w:r>
    </w:p>
    <w:p w14:paraId="7259B12A" w14:textId="3E3434AF" w:rsidR="00755730" w:rsidRDefault="00755730" w:rsidP="00755730">
      <w:pPr>
        <w:keepNext/>
        <w:numPr>
          <w:ilvl w:val="1"/>
          <w:numId w:val="4"/>
        </w:numPr>
        <w:spacing w:after="120"/>
        <w:ind w:left="1145" w:hanging="425"/>
        <w:textAlignment w:val="baseline"/>
        <w:rPr>
          <w:rStyle w:val="normaltextrun"/>
          <w:rFonts w:cs="Arial"/>
          <w:sz w:val="22"/>
          <w:szCs w:val="22"/>
        </w:rPr>
      </w:pPr>
      <w:r w:rsidRPr="00896401">
        <w:rPr>
          <w:rStyle w:val="normaltextrun"/>
          <w:rFonts w:cs="Arial"/>
          <w:sz w:val="22"/>
          <w:szCs w:val="22"/>
        </w:rPr>
        <w:t>provide expert and objective advice to the Ministry on the development of recognised NHP ingredient</w:t>
      </w:r>
      <w:r w:rsidR="00BB1EAE">
        <w:rPr>
          <w:rStyle w:val="normaltextrun"/>
          <w:rFonts w:cs="Arial"/>
          <w:sz w:val="22"/>
          <w:szCs w:val="22"/>
        </w:rPr>
        <w:t xml:space="preserve">s, </w:t>
      </w:r>
      <w:r w:rsidRPr="00896401">
        <w:rPr>
          <w:rStyle w:val="normaltextrun"/>
          <w:rFonts w:cs="Arial"/>
          <w:sz w:val="22"/>
          <w:szCs w:val="22"/>
        </w:rPr>
        <w:t>permitted health benefits</w:t>
      </w:r>
      <w:r w:rsidR="00BB1EAE">
        <w:rPr>
          <w:rStyle w:val="normaltextrun"/>
          <w:rFonts w:cs="Arial"/>
          <w:sz w:val="22"/>
          <w:szCs w:val="22"/>
        </w:rPr>
        <w:t>,</w:t>
      </w:r>
      <w:r>
        <w:rPr>
          <w:rStyle w:val="normaltextrun"/>
          <w:rFonts w:cs="Arial"/>
          <w:sz w:val="22"/>
          <w:szCs w:val="22"/>
        </w:rPr>
        <w:t xml:space="preserve"> </w:t>
      </w:r>
      <w:r w:rsidR="00BB1EAE" w:rsidRPr="00BB1EAE">
        <w:rPr>
          <w:rStyle w:val="normaltextrun"/>
          <w:rFonts w:cs="Arial"/>
        </w:rPr>
        <w:t>manufacture and other topics of interest</w:t>
      </w:r>
      <w:r w:rsidR="00BB1EAE">
        <w:rPr>
          <w:rStyle w:val="normaltextrun"/>
          <w:rFonts w:cs="Arial"/>
        </w:rPr>
        <w:t>,</w:t>
      </w:r>
      <w:r w:rsidR="00BB1EAE" w:rsidRPr="00BB1EAE">
        <w:rPr>
          <w:rStyle w:val="normaltextrun"/>
        </w:rPr>
        <w:t xml:space="preserve"> </w:t>
      </w:r>
      <w:r>
        <w:rPr>
          <w:rStyle w:val="normaltextrun"/>
          <w:rFonts w:cs="Arial"/>
          <w:sz w:val="22"/>
          <w:szCs w:val="22"/>
        </w:rPr>
        <w:t xml:space="preserve">consistent with the purpose, principles and provisions of the </w:t>
      </w:r>
      <w:proofErr w:type="gramStart"/>
      <w:r>
        <w:rPr>
          <w:rStyle w:val="normaltextrun"/>
          <w:rFonts w:cs="Arial"/>
          <w:sz w:val="22"/>
          <w:szCs w:val="22"/>
        </w:rPr>
        <w:t>Act</w:t>
      </w:r>
      <w:proofErr w:type="gramEnd"/>
      <w:r w:rsidRPr="00896401">
        <w:rPr>
          <w:rStyle w:val="normaltextrun"/>
          <w:rFonts w:cs="Arial"/>
          <w:sz w:val="22"/>
          <w:szCs w:val="22"/>
        </w:rPr>
        <w:t xml:space="preserve"> </w:t>
      </w:r>
    </w:p>
    <w:p w14:paraId="75EE91A4" w14:textId="55D0E3B4" w:rsidR="00755730" w:rsidRPr="00163428" w:rsidRDefault="00755730" w:rsidP="00755730">
      <w:pPr>
        <w:pStyle w:val="paragraph"/>
        <w:numPr>
          <w:ilvl w:val="1"/>
          <w:numId w:val="4"/>
        </w:numPr>
        <w:tabs>
          <w:tab w:val="left" w:pos="1134"/>
        </w:tabs>
        <w:spacing w:before="0" w:beforeAutospacing="0" w:after="120" w:afterAutospacing="0"/>
        <w:ind w:left="1134" w:hanging="425"/>
        <w:textAlignment w:val="baseline"/>
        <w:rPr>
          <w:rStyle w:val="normaltextrun"/>
          <w:rFonts w:ascii="Arial" w:hAnsi="Arial" w:cs="Arial"/>
          <w:sz w:val="22"/>
          <w:szCs w:val="22"/>
          <w:lang w:eastAsia="en-GB"/>
        </w:rPr>
      </w:pPr>
      <w:r w:rsidRPr="00163428">
        <w:rPr>
          <w:rStyle w:val="normaltextrun"/>
          <w:rFonts w:ascii="Arial" w:hAnsi="Arial" w:cs="Arial"/>
          <w:sz w:val="22"/>
          <w:szCs w:val="22"/>
          <w:lang w:eastAsia="en-GB"/>
        </w:rPr>
        <w:t xml:space="preserve">work in conjunction with the Ministry to identify priorities </w:t>
      </w:r>
      <w:r>
        <w:rPr>
          <w:rStyle w:val="normaltextrun"/>
          <w:rFonts w:ascii="Arial" w:hAnsi="Arial" w:cs="Arial"/>
          <w:sz w:val="22"/>
          <w:szCs w:val="22"/>
          <w:lang w:eastAsia="en-GB"/>
        </w:rPr>
        <w:t xml:space="preserve">that relate to </w:t>
      </w:r>
      <w:r w:rsidRPr="00163428">
        <w:rPr>
          <w:rStyle w:val="normaltextrun"/>
          <w:rFonts w:ascii="Arial" w:hAnsi="Arial" w:cs="Arial"/>
          <w:sz w:val="22"/>
          <w:szCs w:val="22"/>
          <w:lang w:eastAsia="en-GB"/>
        </w:rPr>
        <w:t>the regulation of NHPs under the Act</w:t>
      </w:r>
    </w:p>
    <w:p w14:paraId="5C56244E" w14:textId="77777777" w:rsidR="00755730" w:rsidRDefault="00755730" w:rsidP="00D5619E">
      <w:pPr>
        <w:pStyle w:val="paragraph"/>
        <w:numPr>
          <w:ilvl w:val="1"/>
          <w:numId w:val="4"/>
        </w:numPr>
        <w:tabs>
          <w:tab w:val="left" w:pos="1134"/>
        </w:tabs>
        <w:spacing w:before="0" w:beforeAutospacing="0" w:after="120" w:afterAutospacing="0"/>
        <w:ind w:left="1134" w:hanging="414"/>
        <w:textAlignment w:val="baseline"/>
        <w:rPr>
          <w:rStyle w:val="normaltextrun"/>
          <w:rFonts w:ascii="Arial" w:hAnsi="Arial" w:cs="Arial"/>
          <w:sz w:val="22"/>
          <w:szCs w:val="22"/>
          <w:lang w:eastAsia="en-GB"/>
        </w:rPr>
      </w:pPr>
      <w:r w:rsidRPr="004026A8">
        <w:rPr>
          <w:rStyle w:val="normaltextrun"/>
          <w:rFonts w:ascii="Arial" w:hAnsi="Arial" w:cs="Arial"/>
          <w:sz w:val="22"/>
          <w:szCs w:val="22"/>
          <w:lang w:eastAsia="en-GB"/>
        </w:rPr>
        <w:t>champion actions to progress the objectives for the regulation of NHPs under the Act </w:t>
      </w:r>
    </w:p>
    <w:p w14:paraId="6FBBBB8B" w14:textId="77777777" w:rsidR="00755730" w:rsidRPr="00C11E3F" w:rsidRDefault="00755730" w:rsidP="00755730">
      <w:pPr>
        <w:pStyle w:val="paragraph"/>
        <w:numPr>
          <w:ilvl w:val="1"/>
          <w:numId w:val="4"/>
        </w:numPr>
        <w:tabs>
          <w:tab w:val="left" w:pos="1134"/>
        </w:tabs>
        <w:spacing w:before="0" w:beforeAutospacing="0" w:after="120" w:afterAutospacing="0"/>
        <w:ind w:left="1134" w:hanging="425"/>
        <w:textAlignment w:val="baseline"/>
        <w:rPr>
          <w:rStyle w:val="normaltextrun"/>
          <w:rFonts w:ascii="Arial" w:hAnsi="Arial" w:cs="Arial"/>
          <w:sz w:val="22"/>
          <w:szCs w:val="22"/>
          <w:lang w:eastAsia="en-GB"/>
        </w:rPr>
      </w:pPr>
      <w:r w:rsidRPr="00C11E3F">
        <w:rPr>
          <w:rStyle w:val="eop"/>
          <w:rFonts w:ascii="Arial" w:hAnsi="Arial" w:cs="Arial"/>
          <w:sz w:val="22"/>
          <w:szCs w:val="22"/>
        </w:rPr>
        <w:t xml:space="preserve">identify the need for, and advise on the establishment of, any working </w:t>
      </w:r>
      <w:r w:rsidRPr="00C11E3F">
        <w:rPr>
          <w:rStyle w:val="normaltextrun"/>
          <w:rFonts w:ascii="Arial" w:hAnsi="Arial" w:cs="Arial"/>
          <w:sz w:val="22"/>
          <w:szCs w:val="22"/>
          <w:lang w:val="en"/>
        </w:rPr>
        <w:t xml:space="preserve">groups required to progress defined projects </w:t>
      </w:r>
      <w:r w:rsidRPr="00C11E3F">
        <w:rPr>
          <w:rStyle w:val="normaltextrun"/>
          <w:rFonts w:ascii="Arial" w:hAnsi="Arial" w:cs="Arial"/>
          <w:sz w:val="22"/>
          <w:szCs w:val="22"/>
          <w:lang w:eastAsia="en-GB"/>
        </w:rPr>
        <w:t>for the regulation of NHPs under the Act </w:t>
      </w:r>
      <w:r w:rsidRPr="572DFED6">
        <w:rPr>
          <w:rStyle w:val="normaltextrun"/>
          <w:rFonts w:ascii="Arial" w:hAnsi="Arial" w:cs="Arial"/>
          <w:sz w:val="22"/>
          <w:szCs w:val="22"/>
          <w:lang w:val="en"/>
        </w:rPr>
        <w:t xml:space="preserve">  </w:t>
      </w:r>
    </w:p>
    <w:p w14:paraId="1016C354" w14:textId="77777777" w:rsidR="00755730" w:rsidRPr="007B354F" w:rsidRDefault="00755730" w:rsidP="00755730">
      <w:pPr>
        <w:pStyle w:val="paragraph"/>
        <w:numPr>
          <w:ilvl w:val="1"/>
          <w:numId w:val="4"/>
        </w:numPr>
        <w:tabs>
          <w:tab w:val="left" w:pos="1134"/>
        </w:tabs>
        <w:spacing w:before="0" w:beforeAutospacing="0" w:after="120" w:afterAutospacing="0"/>
        <w:ind w:left="1145" w:hanging="425"/>
        <w:textAlignment w:val="baseline"/>
        <w:rPr>
          <w:rStyle w:val="normaltextrun"/>
          <w:rFonts w:ascii="Arial" w:hAnsi="Arial" w:cs="Arial"/>
          <w:sz w:val="22"/>
          <w:szCs w:val="22"/>
        </w:rPr>
      </w:pPr>
      <w:r>
        <w:rPr>
          <w:rStyle w:val="normaltextrun"/>
          <w:rFonts w:ascii="Arial" w:hAnsi="Arial" w:cs="Arial"/>
          <w:sz w:val="22"/>
          <w:szCs w:val="22"/>
          <w:lang w:val="en"/>
        </w:rPr>
        <w:t xml:space="preserve">provide advice to the Ministry on the progress of achievements </w:t>
      </w:r>
      <w:r w:rsidRPr="00DC33D6">
        <w:rPr>
          <w:rStyle w:val="normaltextrun"/>
          <w:rFonts w:ascii="Arial" w:hAnsi="Arial" w:cs="Arial"/>
          <w:sz w:val="22"/>
          <w:szCs w:val="22"/>
          <w:lang w:eastAsia="en-GB"/>
        </w:rPr>
        <w:t>for the regulation of NHPs under the Act </w:t>
      </w:r>
    </w:p>
    <w:p w14:paraId="54501C7F" w14:textId="77777777" w:rsidR="00755730" w:rsidRDefault="00755730" w:rsidP="00755730">
      <w:pPr>
        <w:pStyle w:val="paragraph"/>
        <w:numPr>
          <w:ilvl w:val="1"/>
          <w:numId w:val="4"/>
        </w:numPr>
        <w:tabs>
          <w:tab w:val="left" w:pos="1134"/>
        </w:tabs>
        <w:spacing w:before="0" w:beforeAutospacing="0" w:after="120" w:afterAutospacing="0"/>
        <w:ind w:left="1145" w:hanging="425"/>
        <w:textAlignment w:val="baseline"/>
        <w:rPr>
          <w:rFonts w:ascii="Arial" w:hAnsi="Arial" w:cs="Arial"/>
          <w:sz w:val="22"/>
          <w:szCs w:val="22"/>
        </w:rPr>
      </w:pPr>
      <w:r>
        <w:rPr>
          <w:rFonts w:ascii="Arial" w:hAnsi="Arial" w:cs="Arial"/>
          <w:sz w:val="22"/>
          <w:szCs w:val="22"/>
        </w:rPr>
        <w:t xml:space="preserve">recommend ways the Ministry and the sector could support innovation in any areas identified </w:t>
      </w:r>
      <w:r w:rsidRPr="00DC33D6">
        <w:rPr>
          <w:rStyle w:val="normaltextrun"/>
          <w:rFonts w:ascii="Arial" w:hAnsi="Arial" w:cs="Arial"/>
          <w:sz w:val="22"/>
          <w:szCs w:val="22"/>
          <w:lang w:eastAsia="en-GB"/>
        </w:rPr>
        <w:t>for the regulation of NHPs under the Act </w:t>
      </w:r>
    </w:p>
    <w:p w14:paraId="206209B5" w14:textId="77777777" w:rsidR="00755730" w:rsidRDefault="00755730" w:rsidP="00755730">
      <w:pPr>
        <w:pStyle w:val="paragraph"/>
        <w:numPr>
          <w:ilvl w:val="1"/>
          <w:numId w:val="4"/>
        </w:numPr>
        <w:tabs>
          <w:tab w:val="left" w:pos="1134"/>
        </w:tabs>
        <w:spacing w:before="0" w:beforeAutospacing="0" w:after="120" w:afterAutospacing="0"/>
        <w:ind w:left="1145" w:hanging="425"/>
        <w:textAlignment w:val="baseline"/>
        <w:rPr>
          <w:rFonts w:ascii="Arial" w:hAnsi="Arial" w:cs="Arial"/>
          <w:sz w:val="22"/>
          <w:szCs w:val="22"/>
        </w:rPr>
      </w:pPr>
      <w:r>
        <w:rPr>
          <w:rFonts w:ascii="Arial" w:hAnsi="Arial" w:cs="Arial"/>
          <w:sz w:val="22"/>
          <w:szCs w:val="22"/>
        </w:rPr>
        <w:t xml:space="preserve">facilitate wider engagement on NHP regulatory matters through a range of communication </w:t>
      </w:r>
      <w:proofErr w:type="gramStart"/>
      <w:r>
        <w:rPr>
          <w:rFonts w:ascii="Arial" w:hAnsi="Arial" w:cs="Arial"/>
          <w:sz w:val="22"/>
          <w:szCs w:val="22"/>
        </w:rPr>
        <w:t>mechanisms</w:t>
      </w:r>
      <w:proofErr w:type="gramEnd"/>
    </w:p>
    <w:p w14:paraId="6C1B28DD" w14:textId="77777777" w:rsidR="00755730" w:rsidRDefault="00755730" w:rsidP="00755730">
      <w:pPr>
        <w:pStyle w:val="paragraph"/>
        <w:numPr>
          <w:ilvl w:val="1"/>
          <w:numId w:val="4"/>
        </w:numPr>
        <w:tabs>
          <w:tab w:val="left" w:pos="1134"/>
        </w:tabs>
        <w:spacing w:before="0" w:beforeAutospacing="0" w:after="0" w:afterAutospacing="0"/>
        <w:ind w:left="1145" w:hanging="425"/>
        <w:textAlignment w:val="baseline"/>
        <w:rPr>
          <w:rFonts w:ascii="Arial" w:hAnsi="Arial" w:cs="Arial"/>
          <w:sz w:val="22"/>
          <w:szCs w:val="22"/>
        </w:rPr>
      </w:pPr>
      <w:r>
        <w:rPr>
          <w:rFonts w:ascii="Arial" w:hAnsi="Arial" w:cs="Arial"/>
          <w:sz w:val="22"/>
          <w:szCs w:val="22"/>
        </w:rPr>
        <w:t xml:space="preserve">explore and provide sector advice on NHP systemic issues that need to be resolved. </w:t>
      </w:r>
    </w:p>
    <w:p w14:paraId="68FB8465" w14:textId="77777777" w:rsidR="00755730" w:rsidRDefault="00755730" w:rsidP="00755730">
      <w:pPr>
        <w:pStyle w:val="paragraph"/>
        <w:spacing w:before="0" w:beforeAutospacing="0" w:after="0" w:afterAutospacing="0"/>
        <w:ind w:left="1695"/>
        <w:textAlignment w:val="baseline"/>
        <w:rPr>
          <w:rFonts w:ascii="Arial" w:hAnsi="Arial" w:cs="Arial"/>
          <w:sz w:val="22"/>
          <w:szCs w:val="22"/>
        </w:rPr>
      </w:pPr>
      <w:r>
        <w:rPr>
          <w:rStyle w:val="eop"/>
          <w:rFonts w:ascii="Arial" w:hAnsi="Arial" w:cs="Arial"/>
          <w:sz w:val="22"/>
          <w:szCs w:val="22"/>
        </w:rPr>
        <w:t> </w:t>
      </w:r>
    </w:p>
    <w:p w14:paraId="1412F5EE" w14:textId="77777777" w:rsidR="00755730" w:rsidRDefault="00755730" w:rsidP="00755730">
      <w:pPr>
        <w:keepNext/>
        <w:numPr>
          <w:ilvl w:val="1"/>
          <w:numId w:val="1"/>
        </w:numPr>
        <w:ind w:left="709" w:hanging="709"/>
        <w:textAlignment w:val="baseline"/>
        <w:rPr>
          <w:rStyle w:val="normaltextrun"/>
          <w:rFonts w:cs="Arial"/>
          <w:sz w:val="22"/>
          <w:szCs w:val="22"/>
          <w:lang w:eastAsia="en-NZ"/>
        </w:rPr>
      </w:pPr>
      <w:r>
        <w:rPr>
          <w:rStyle w:val="normaltextrun"/>
          <w:rFonts w:cs="Arial"/>
          <w:sz w:val="22"/>
          <w:szCs w:val="22"/>
        </w:rPr>
        <w:t>The Group will be led by the following high-level guiding principles:</w:t>
      </w:r>
    </w:p>
    <w:p w14:paraId="367159C4" w14:textId="77777777" w:rsidR="00755730" w:rsidRDefault="00755730" w:rsidP="00755730">
      <w:pPr>
        <w:keepNext/>
        <w:textAlignment w:val="baseline"/>
        <w:rPr>
          <w:rStyle w:val="normaltextrun"/>
          <w:rFonts w:cs="Arial"/>
          <w:sz w:val="22"/>
          <w:szCs w:val="22"/>
          <w:lang w:eastAsia="en-NZ"/>
        </w:rPr>
      </w:pPr>
    </w:p>
    <w:p w14:paraId="358D97C9" w14:textId="77777777" w:rsidR="00755730" w:rsidRPr="00A273E8" w:rsidRDefault="00755730" w:rsidP="00755730">
      <w:pPr>
        <w:pStyle w:val="paragraph"/>
        <w:numPr>
          <w:ilvl w:val="0"/>
          <w:numId w:val="5"/>
        </w:numPr>
        <w:spacing w:before="0" w:beforeAutospacing="0" w:after="120" w:afterAutospacing="0"/>
        <w:ind w:left="1077" w:hanging="357"/>
        <w:textAlignment w:val="baseline"/>
        <w:rPr>
          <w:rFonts w:ascii="Arial" w:hAnsi="Arial" w:cs="Arial"/>
          <w:sz w:val="22"/>
          <w:szCs w:val="22"/>
        </w:rPr>
      </w:pPr>
      <w:r>
        <w:rPr>
          <w:rStyle w:val="normaltextrun"/>
          <w:rFonts w:ascii="Arial" w:hAnsi="Arial" w:cs="Arial"/>
          <w:color w:val="000000"/>
          <w:sz w:val="22"/>
          <w:szCs w:val="22"/>
        </w:rPr>
        <w:t>h</w:t>
      </w:r>
      <w:r w:rsidRPr="00A273E8">
        <w:rPr>
          <w:rStyle w:val="normaltextrun"/>
          <w:rFonts w:ascii="Arial" w:hAnsi="Arial" w:cs="Arial"/>
          <w:color w:val="000000"/>
          <w:sz w:val="22"/>
          <w:szCs w:val="22"/>
        </w:rPr>
        <w:t>onesty and integrity</w:t>
      </w:r>
      <w:r w:rsidRPr="00490AE4">
        <w:rPr>
          <w:rStyle w:val="normaltextrun"/>
          <w:rFonts w:ascii="Arial" w:hAnsi="Arial" w:cs="Arial"/>
          <w:color w:val="000000"/>
          <w:sz w:val="22"/>
          <w:szCs w:val="22"/>
        </w:rPr>
        <w:t>.</w:t>
      </w:r>
      <w:r w:rsidRPr="00A273E8">
        <w:rPr>
          <w:rStyle w:val="normaltextrun"/>
          <w:rFonts w:ascii="Arial" w:hAnsi="Arial" w:cs="Arial"/>
          <w:b/>
          <w:bCs/>
          <w:color w:val="000000"/>
          <w:sz w:val="22"/>
          <w:szCs w:val="22"/>
        </w:rPr>
        <w:t> </w:t>
      </w:r>
      <w:r w:rsidRPr="00A273E8">
        <w:rPr>
          <w:rStyle w:val="normaltextrun"/>
          <w:rFonts w:ascii="Arial" w:hAnsi="Arial" w:cs="Arial"/>
          <w:color w:val="000000"/>
          <w:sz w:val="22"/>
          <w:szCs w:val="22"/>
        </w:rPr>
        <w:t xml:space="preserve">Members have a duty to always act honestly and with </w:t>
      </w:r>
      <w:proofErr w:type="gramStart"/>
      <w:r w:rsidRPr="00A273E8">
        <w:rPr>
          <w:rStyle w:val="normaltextrun"/>
          <w:rFonts w:ascii="Arial" w:hAnsi="Arial" w:cs="Arial"/>
          <w:color w:val="000000"/>
          <w:sz w:val="22"/>
          <w:szCs w:val="22"/>
        </w:rPr>
        <w:t>integrity</w:t>
      </w:r>
      <w:proofErr w:type="gramEnd"/>
      <w:r w:rsidRPr="00A273E8">
        <w:rPr>
          <w:rStyle w:val="eop"/>
          <w:rFonts w:ascii="Arial" w:hAnsi="Arial" w:cs="Arial"/>
          <w:color w:val="000000"/>
          <w:sz w:val="22"/>
          <w:szCs w:val="22"/>
        </w:rPr>
        <w:t> </w:t>
      </w:r>
    </w:p>
    <w:p w14:paraId="1404BCDC" w14:textId="77777777" w:rsidR="00755730" w:rsidRDefault="00755730" w:rsidP="00755730">
      <w:pPr>
        <w:pStyle w:val="paragraph"/>
        <w:numPr>
          <w:ilvl w:val="0"/>
          <w:numId w:val="5"/>
        </w:numPr>
        <w:spacing w:before="0" w:beforeAutospacing="0" w:after="120" w:afterAutospacing="0"/>
        <w:ind w:left="1077" w:hanging="357"/>
        <w:textAlignment w:val="baseline"/>
        <w:rPr>
          <w:rFonts w:ascii="Arial" w:hAnsi="Arial" w:cs="Arial"/>
          <w:sz w:val="22"/>
          <w:szCs w:val="22"/>
        </w:rPr>
      </w:pPr>
      <w:r>
        <w:rPr>
          <w:rStyle w:val="normaltextrun"/>
          <w:rFonts w:ascii="Arial" w:hAnsi="Arial" w:cs="Arial"/>
          <w:color w:val="000000"/>
          <w:sz w:val="22"/>
          <w:szCs w:val="22"/>
        </w:rPr>
        <w:t>i</w:t>
      </w:r>
      <w:r w:rsidRPr="00AE0814">
        <w:rPr>
          <w:rStyle w:val="normaltextrun"/>
          <w:rFonts w:ascii="Arial" w:hAnsi="Arial" w:cs="Arial"/>
          <w:color w:val="000000"/>
          <w:sz w:val="22"/>
          <w:szCs w:val="22"/>
        </w:rPr>
        <w:t>mpartiality and accountability</w:t>
      </w:r>
      <w:r w:rsidRPr="00490AE4">
        <w:rPr>
          <w:rStyle w:val="normaltextrun"/>
          <w:rFonts w:ascii="Arial" w:hAnsi="Arial" w:cs="Arial"/>
          <w:color w:val="000000"/>
          <w:sz w:val="22"/>
          <w:szCs w:val="22"/>
        </w:rPr>
        <w:t>.</w:t>
      </w:r>
      <w:r>
        <w:rPr>
          <w:rStyle w:val="normaltextrun"/>
          <w:rFonts w:ascii="Arial" w:hAnsi="Arial" w:cs="Arial"/>
          <w:b/>
          <w:bCs/>
          <w:color w:val="000000"/>
          <w:sz w:val="22"/>
          <w:szCs w:val="22"/>
        </w:rPr>
        <w:t xml:space="preserve"> </w:t>
      </w:r>
      <w:r>
        <w:rPr>
          <w:rStyle w:val="normaltextrun"/>
          <w:rFonts w:ascii="Arial" w:hAnsi="Arial" w:cs="Arial"/>
          <w:color w:val="000000"/>
          <w:sz w:val="22"/>
          <w:szCs w:val="22"/>
        </w:rPr>
        <w:t>Members should consider issues on their merits, taking into account the views of others. This means cooperating fully and honestly to ensure the best advice is provided</w:t>
      </w:r>
      <w:r>
        <w:rPr>
          <w:rStyle w:val="eop"/>
          <w:rFonts w:ascii="Arial" w:hAnsi="Arial" w:cs="Arial"/>
          <w:color w:val="000000"/>
          <w:sz w:val="22"/>
          <w:szCs w:val="22"/>
        </w:rPr>
        <w:t xml:space="preserve">. Members are not appointed as advocates for, or representatives of, a specific company, organisation or professional </w:t>
      </w:r>
      <w:proofErr w:type="gramStart"/>
      <w:r>
        <w:rPr>
          <w:rStyle w:val="eop"/>
          <w:rFonts w:ascii="Arial" w:hAnsi="Arial" w:cs="Arial"/>
          <w:color w:val="000000"/>
          <w:sz w:val="22"/>
          <w:szCs w:val="22"/>
        </w:rPr>
        <w:t>group</w:t>
      </w:r>
      <w:proofErr w:type="gramEnd"/>
    </w:p>
    <w:p w14:paraId="14CDF84D" w14:textId="6DDFCF15" w:rsidR="00755730" w:rsidRDefault="00755730" w:rsidP="00755730">
      <w:pPr>
        <w:pStyle w:val="paragraph"/>
        <w:numPr>
          <w:ilvl w:val="0"/>
          <w:numId w:val="5"/>
        </w:numPr>
        <w:spacing w:before="0" w:beforeAutospacing="0" w:after="120" w:afterAutospacing="0"/>
        <w:ind w:left="1077" w:hanging="357"/>
        <w:textAlignment w:val="baseline"/>
        <w:rPr>
          <w:rFonts w:ascii="Arial" w:hAnsi="Arial" w:cs="Arial"/>
          <w:sz w:val="22"/>
          <w:szCs w:val="22"/>
        </w:rPr>
      </w:pPr>
      <w:r>
        <w:rPr>
          <w:rStyle w:val="normaltextrun"/>
          <w:rFonts w:ascii="Arial" w:hAnsi="Arial" w:cs="Arial"/>
          <w:color w:val="000000"/>
          <w:sz w:val="22"/>
          <w:szCs w:val="22"/>
        </w:rPr>
        <w:t>o</w:t>
      </w:r>
      <w:r w:rsidRPr="00AE0814">
        <w:rPr>
          <w:rStyle w:val="normaltextrun"/>
          <w:rFonts w:ascii="Arial" w:hAnsi="Arial" w:cs="Arial"/>
          <w:color w:val="000000"/>
          <w:sz w:val="22"/>
          <w:szCs w:val="22"/>
        </w:rPr>
        <w:t>penness</w:t>
      </w:r>
      <w:r w:rsidRPr="00490AE4">
        <w:rPr>
          <w:rStyle w:val="normaltextrun"/>
          <w:rFonts w:ascii="Arial" w:hAnsi="Arial" w:cs="Arial"/>
          <w:color w:val="000000"/>
          <w:sz w:val="22"/>
          <w:szCs w:val="22"/>
        </w:rPr>
        <w:t>.</w:t>
      </w:r>
      <w:r>
        <w:rPr>
          <w:rStyle w:val="normaltextrun"/>
          <w:rFonts w:ascii="Arial" w:hAnsi="Arial" w:cs="Arial"/>
          <w:b/>
          <w:bCs/>
          <w:color w:val="000000"/>
          <w:sz w:val="22"/>
          <w:szCs w:val="22"/>
        </w:rPr>
        <w:t xml:space="preserve"> </w:t>
      </w:r>
      <w:r>
        <w:rPr>
          <w:rStyle w:val="normaltextrun"/>
          <w:rFonts w:ascii="Arial" w:hAnsi="Arial" w:cs="Arial"/>
          <w:color w:val="000000"/>
          <w:sz w:val="22"/>
          <w:szCs w:val="22"/>
        </w:rPr>
        <w:t xml:space="preserve">Members should be as open as possible about their actions and advice. This includes being willing to listen to different points of view, giving reasons for offering advice, communicating clearly, and taking personal ownership of comments made </w:t>
      </w:r>
      <w:proofErr w:type="gramStart"/>
      <w:r>
        <w:rPr>
          <w:rStyle w:val="normaltextrun"/>
          <w:rFonts w:ascii="Arial" w:hAnsi="Arial" w:cs="Arial"/>
          <w:color w:val="000000"/>
          <w:sz w:val="22"/>
          <w:szCs w:val="22"/>
        </w:rPr>
        <w:t>publicly</w:t>
      </w:r>
      <w:proofErr w:type="gramEnd"/>
      <w:r>
        <w:rPr>
          <w:rStyle w:val="eop"/>
          <w:rFonts w:ascii="Arial" w:hAnsi="Arial" w:cs="Arial"/>
          <w:color w:val="000000"/>
          <w:sz w:val="22"/>
          <w:szCs w:val="22"/>
        </w:rPr>
        <w:t> </w:t>
      </w:r>
    </w:p>
    <w:p w14:paraId="3CBB542D" w14:textId="77777777" w:rsidR="00755730" w:rsidRPr="004D2E37" w:rsidRDefault="00755730" w:rsidP="00755730">
      <w:pPr>
        <w:pStyle w:val="paragraph"/>
        <w:numPr>
          <w:ilvl w:val="0"/>
          <w:numId w:val="5"/>
        </w:numPr>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themeColor="text1"/>
          <w:sz w:val="22"/>
          <w:szCs w:val="22"/>
        </w:rPr>
        <w:lastRenderedPageBreak/>
        <w:t>r</w:t>
      </w:r>
      <w:r w:rsidRPr="4210F955">
        <w:rPr>
          <w:rStyle w:val="normaltextrun"/>
          <w:rFonts w:ascii="Arial" w:hAnsi="Arial" w:cs="Arial"/>
          <w:color w:val="000000" w:themeColor="text1"/>
          <w:sz w:val="22"/>
          <w:szCs w:val="22"/>
        </w:rPr>
        <w:t>espect</w:t>
      </w:r>
      <w:r w:rsidRPr="00490AE4">
        <w:rPr>
          <w:rStyle w:val="normaltextrun"/>
          <w:rFonts w:ascii="Arial" w:hAnsi="Arial" w:cs="Arial"/>
          <w:color w:val="000000" w:themeColor="text1"/>
          <w:sz w:val="22"/>
          <w:szCs w:val="22"/>
        </w:rPr>
        <w:t xml:space="preserve">. </w:t>
      </w:r>
      <w:r w:rsidRPr="4210F955">
        <w:rPr>
          <w:rStyle w:val="normaltextrun"/>
          <w:rFonts w:ascii="Arial" w:hAnsi="Arial" w:cs="Arial"/>
          <w:color w:val="000000" w:themeColor="text1"/>
          <w:sz w:val="22"/>
          <w:szCs w:val="22"/>
        </w:rPr>
        <w:t xml:space="preserve">Members should always treat others with respect. This means not using derogatory language, observing the rights of other people, treating people with courtesy and recognising the different roles others </w:t>
      </w:r>
      <w:proofErr w:type="gramStart"/>
      <w:r w:rsidRPr="4210F955">
        <w:rPr>
          <w:rStyle w:val="normaltextrun"/>
          <w:rFonts w:ascii="Arial" w:hAnsi="Arial" w:cs="Arial"/>
          <w:color w:val="000000" w:themeColor="text1"/>
          <w:sz w:val="22"/>
          <w:szCs w:val="22"/>
        </w:rPr>
        <w:t>play</w:t>
      </w:r>
      <w:proofErr w:type="gramEnd"/>
    </w:p>
    <w:p w14:paraId="799910A5" w14:textId="77777777" w:rsidR="00755730" w:rsidRPr="004D2E37" w:rsidRDefault="00755730" w:rsidP="00755730">
      <w:pPr>
        <w:pStyle w:val="paragraph"/>
        <w:spacing w:before="0" w:beforeAutospacing="0" w:after="0" w:afterAutospacing="0"/>
        <w:ind w:left="1080"/>
        <w:textAlignment w:val="baseline"/>
        <w:rPr>
          <w:rStyle w:val="normaltextrun"/>
          <w:rFonts w:ascii="Arial" w:hAnsi="Arial" w:cs="Arial"/>
          <w:color w:val="000000"/>
          <w:sz w:val="22"/>
          <w:szCs w:val="22"/>
        </w:rPr>
      </w:pPr>
    </w:p>
    <w:p w14:paraId="00208308" w14:textId="77777777" w:rsidR="00755730" w:rsidRPr="00336D86" w:rsidRDefault="00755730" w:rsidP="00755730">
      <w:pPr>
        <w:pStyle w:val="paragraph"/>
        <w:numPr>
          <w:ilvl w:val="0"/>
          <w:numId w:val="5"/>
        </w:numPr>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themeColor="text1"/>
          <w:sz w:val="22"/>
          <w:szCs w:val="22"/>
        </w:rPr>
        <w:t>effectiveness. The work of the Group operates against a background of previously settled policy matters and is limited to advice necessary to inform the development of the secondary legislation. Advice on amendments or revisions to the Act are out-of-scope.</w:t>
      </w:r>
    </w:p>
    <w:p w14:paraId="53D80950" w14:textId="7525572B" w:rsidR="00755730" w:rsidRDefault="00755730" w:rsidP="00755730">
      <w:pPr>
        <w:rPr>
          <w:rFonts w:cs="Arial"/>
          <w:b/>
          <w:color w:val="000000"/>
          <w:sz w:val="22"/>
          <w:szCs w:val="22"/>
        </w:rPr>
      </w:pPr>
    </w:p>
    <w:p w14:paraId="21EA2173" w14:textId="77777777" w:rsidR="00755730" w:rsidRPr="00A36D62" w:rsidRDefault="00755730" w:rsidP="00755730">
      <w:pPr>
        <w:numPr>
          <w:ilvl w:val="0"/>
          <w:numId w:val="1"/>
        </w:numPr>
        <w:ind w:left="709" w:hanging="709"/>
        <w:rPr>
          <w:rFonts w:cs="Arial"/>
          <w:b/>
          <w:i/>
          <w:color w:val="000000"/>
          <w:sz w:val="22"/>
          <w:szCs w:val="22"/>
        </w:rPr>
      </w:pPr>
      <w:r w:rsidRPr="00A36D62">
        <w:rPr>
          <w:rFonts w:cs="Arial"/>
          <w:b/>
          <w:color w:val="000000"/>
          <w:sz w:val="22"/>
          <w:szCs w:val="22"/>
        </w:rPr>
        <w:t xml:space="preserve">Composition of the </w:t>
      </w:r>
      <w:r>
        <w:rPr>
          <w:rFonts w:cs="Arial"/>
          <w:b/>
          <w:color w:val="000000"/>
          <w:sz w:val="22"/>
          <w:szCs w:val="22"/>
        </w:rPr>
        <w:t>Group</w:t>
      </w:r>
    </w:p>
    <w:p w14:paraId="2E11F505" w14:textId="77777777" w:rsidR="00755730" w:rsidRPr="00A36D62" w:rsidRDefault="00755730" w:rsidP="00755730">
      <w:pPr>
        <w:keepNext/>
        <w:rPr>
          <w:rFonts w:cs="Arial"/>
          <w:color w:val="000000"/>
          <w:sz w:val="22"/>
          <w:szCs w:val="22"/>
        </w:rPr>
      </w:pPr>
    </w:p>
    <w:p w14:paraId="01F19C28" w14:textId="77777777" w:rsidR="00755730" w:rsidRPr="00EC43E9" w:rsidRDefault="00755730" w:rsidP="00755730">
      <w:pPr>
        <w:keepNext/>
        <w:numPr>
          <w:ilvl w:val="1"/>
          <w:numId w:val="1"/>
        </w:numPr>
        <w:ind w:left="709" w:hanging="709"/>
        <w:rPr>
          <w:rFonts w:cs="Arial"/>
          <w:sz w:val="22"/>
          <w:szCs w:val="22"/>
        </w:rPr>
      </w:pPr>
      <w:r w:rsidRPr="00EC43E9">
        <w:rPr>
          <w:rFonts w:cs="Arial"/>
          <w:sz w:val="22"/>
          <w:szCs w:val="22"/>
        </w:rPr>
        <w:t xml:space="preserve">The </w:t>
      </w:r>
      <w:r>
        <w:rPr>
          <w:rFonts w:cs="Arial"/>
          <w:sz w:val="22"/>
          <w:szCs w:val="22"/>
        </w:rPr>
        <w:t>Group</w:t>
      </w:r>
      <w:r w:rsidRPr="00EC43E9">
        <w:rPr>
          <w:rFonts w:cs="Arial"/>
          <w:sz w:val="22"/>
          <w:szCs w:val="22"/>
        </w:rPr>
        <w:t xml:space="preserve"> will comprise </w:t>
      </w:r>
      <w:r w:rsidRPr="48E02A2A">
        <w:rPr>
          <w:rFonts w:cs="Arial"/>
          <w:sz w:val="22"/>
          <w:szCs w:val="22"/>
        </w:rPr>
        <w:t>five to seven</w:t>
      </w:r>
      <w:r w:rsidRPr="00EC43E9">
        <w:rPr>
          <w:rFonts w:cs="Arial"/>
          <w:sz w:val="22"/>
          <w:szCs w:val="22"/>
        </w:rPr>
        <w:t xml:space="preserve"> </w:t>
      </w:r>
      <w:r>
        <w:rPr>
          <w:rFonts w:cs="Arial"/>
          <w:sz w:val="22"/>
          <w:szCs w:val="22"/>
        </w:rPr>
        <w:t xml:space="preserve">core </w:t>
      </w:r>
      <w:r w:rsidRPr="00EC43E9">
        <w:rPr>
          <w:rFonts w:cs="Arial"/>
          <w:sz w:val="22"/>
          <w:szCs w:val="22"/>
        </w:rPr>
        <w:t xml:space="preserve">members, </w:t>
      </w:r>
      <w:r w:rsidRPr="00A54E75">
        <w:rPr>
          <w:rFonts w:cs="Arial"/>
          <w:sz w:val="22"/>
          <w:szCs w:val="22"/>
        </w:rPr>
        <w:t>including</w:t>
      </w:r>
      <w:r w:rsidRPr="00EC43E9">
        <w:rPr>
          <w:rFonts w:cs="Arial"/>
          <w:sz w:val="22"/>
          <w:szCs w:val="22"/>
        </w:rPr>
        <w:t xml:space="preserve"> a chair. </w:t>
      </w:r>
    </w:p>
    <w:p w14:paraId="2D006E1E" w14:textId="77777777" w:rsidR="00755730" w:rsidRDefault="00755730" w:rsidP="00755730">
      <w:pPr>
        <w:keepNext/>
        <w:rPr>
          <w:rFonts w:cs="Arial"/>
          <w:color w:val="FF0000"/>
          <w:sz w:val="22"/>
          <w:szCs w:val="22"/>
        </w:rPr>
      </w:pPr>
    </w:p>
    <w:p w14:paraId="048D489A" w14:textId="3E184A38" w:rsidR="00755730" w:rsidRPr="00EC43E9" w:rsidRDefault="00755730" w:rsidP="00755730">
      <w:pPr>
        <w:keepNext/>
        <w:numPr>
          <w:ilvl w:val="1"/>
          <w:numId w:val="1"/>
        </w:numPr>
        <w:ind w:left="709" w:hanging="709"/>
        <w:rPr>
          <w:rFonts w:cs="Arial"/>
          <w:sz w:val="22"/>
          <w:szCs w:val="22"/>
        </w:rPr>
      </w:pPr>
      <w:r w:rsidRPr="00EC43E9">
        <w:rPr>
          <w:rFonts w:cs="Arial"/>
          <w:sz w:val="22"/>
          <w:szCs w:val="22"/>
        </w:rPr>
        <w:t>Members will be selected to ensure the diverse perspectives across the NHP sector and community are taken into consideration. Members may include:</w:t>
      </w:r>
    </w:p>
    <w:p w14:paraId="3B26DBF1" w14:textId="77777777" w:rsidR="00755730" w:rsidRPr="00EC43E9" w:rsidRDefault="00755730" w:rsidP="00755730">
      <w:pPr>
        <w:pStyle w:val="ListParagraph"/>
        <w:rPr>
          <w:rFonts w:ascii="Arial" w:hAnsi="Arial" w:cs="Arial"/>
        </w:rPr>
      </w:pPr>
    </w:p>
    <w:p w14:paraId="5CD07588" w14:textId="77777777" w:rsidR="00755730" w:rsidRPr="00EC43E9" w:rsidRDefault="00755730" w:rsidP="002730C9">
      <w:pPr>
        <w:pStyle w:val="ListParagraph"/>
        <w:keepNext/>
        <w:numPr>
          <w:ilvl w:val="0"/>
          <w:numId w:val="8"/>
        </w:numPr>
        <w:spacing w:after="120" w:line="240" w:lineRule="auto"/>
        <w:contextualSpacing w:val="0"/>
        <w:rPr>
          <w:rFonts w:ascii="Arial" w:hAnsi="Arial" w:cs="Arial"/>
        </w:rPr>
      </w:pPr>
      <w:r w:rsidRPr="00EC43E9">
        <w:rPr>
          <w:rFonts w:ascii="Arial" w:hAnsi="Arial" w:cs="Arial"/>
        </w:rPr>
        <w:t>NHP importers, exporters, manufacturers and distributors</w:t>
      </w:r>
    </w:p>
    <w:p w14:paraId="4439B919" w14:textId="77777777" w:rsidR="00755730" w:rsidRPr="00EC43E9" w:rsidRDefault="00755730" w:rsidP="002730C9">
      <w:pPr>
        <w:pStyle w:val="ListParagraph"/>
        <w:keepNext/>
        <w:numPr>
          <w:ilvl w:val="0"/>
          <w:numId w:val="8"/>
        </w:numPr>
        <w:spacing w:after="120" w:line="240" w:lineRule="auto"/>
        <w:contextualSpacing w:val="0"/>
        <w:rPr>
          <w:rFonts w:ascii="Arial" w:hAnsi="Arial" w:cs="Arial"/>
        </w:rPr>
      </w:pPr>
      <w:r w:rsidRPr="00EC43E9">
        <w:rPr>
          <w:rFonts w:ascii="Arial" w:hAnsi="Arial" w:cs="Arial"/>
        </w:rPr>
        <w:t>NHP practitioners, including M</w:t>
      </w:r>
      <w:r w:rsidRPr="00EC43E9">
        <w:rPr>
          <w:rFonts w:ascii="Calibri" w:hAnsi="Calibri" w:cs="Calibri"/>
        </w:rPr>
        <w:t>ā</w:t>
      </w:r>
      <w:r w:rsidRPr="00EC43E9">
        <w:rPr>
          <w:rFonts w:ascii="Arial" w:hAnsi="Arial" w:cs="Arial"/>
        </w:rPr>
        <w:t>ori and Pacific</w:t>
      </w:r>
    </w:p>
    <w:p w14:paraId="757ED3FD" w14:textId="6DC702A2" w:rsidR="00755730" w:rsidRPr="00EC43E9" w:rsidRDefault="001C3005" w:rsidP="002730C9">
      <w:pPr>
        <w:pStyle w:val="ListParagraph"/>
        <w:keepNext/>
        <w:numPr>
          <w:ilvl w:val="0"/>
          <w:numId w:val="8"/>
        </w:numPr>
        <w:spacing w:after="120" w:line="240" w:lineRule="auto"/>
        <w:contextualSpacing w:val="0"/>
        <w:rPr>
          <w:rFonts w:ascii="Arial" w:hAnsi="Arial" w:cs="Arial"/>
        </w:rPr>
      </w:pPr>
      <w:r>
        <w:rPr>
          <w:rFonts w:ascii="Arial" w:hAnsi="Arial" w:cs="Arial"/>
        </w:rPr>
        <w:t>i</w:t>
      </w:r>
      <w:r w:rsidR="00755730" w:rsidRPr="00EC43E9">
        <w:rPr>
          <w:rFonts w:ascii="Arial" w:hAnsi="Arial" w:cs="Arial"/>
        </w:rPr>
        <w:t>ndependent scientific subject matter experts such as toxicologists, pharmacists and researchers</w:t>
      </w:r>
    </w:p>
    <w:p w14:paraId="1D977DEF" w14:textId="4A71D6AC" w:rsidR="00755730" w:rsidRPr="00EC43E9" w:rsidRDefault="001C3005" w:rsidP="002730C9">
      <w:pPr>
        <w:pStyle w:val="ListParagraph"/>
        <w:keepNext/>
        <w:numPr>
          <w:ilvl w:val="0"/>
          <w:numId w:val="8"/>
        </w:numPr>
        <w:spacing w:after="0" w:line="240" w:lineRule="auto"/>
        <w:contextualSpacing w:val="0"/>
        <w:rPr>
          <w:rFonts w:ascii="Arial" w:hAnsi="Arial" w:cs="Arial"/>
        </w:rPr>
      </w:pPr>
      <w:r>
        <w:rPr>
          <w:rFonts w:ascii="Arial" w:hAnsi="Arial" w:cs="Arial"/>
        </w:rPr>
        <w:t>c</w:t>
      </w:r>
      <w:r w:rsidR="00755730" w:rsidRPr="00EC43E9">
        <w:rPr>
          <w:rFonts w:ascii="Arial" w:hAnsi="Arial" w:cs="Arial"/>
        </w:rPr>
        <w:t>onsumer representatives</w:t>
      </w:r>
      <w:r w:rsidR="00755730">
        <w:rPr>
          <w:rFonts w:ascii="Arial" w:hAnsi="Arial" w:cs="Arial"/>
        </w:rPr>
        <w:t>.</w:t>
      </w:r>
      <w:r w:rsidR="00755730" w:rsidRPr="00EC43E9">
        <w:rPr>
          <w:rFonts w:ascii="Arial" w:hAnsi="Arial" w:cs="Arial"/>
        </w:rPr>
        <w:t xml:space="preserve"> </w:t>
      </w:r>
    </w:p>
    <w:p w14:paraId="57C6F863" w14:textId="77777777" w:rsidR="00755730" w:rsidRPr="00E81D8C" w:rsidRDefault="00755730" w:rsidP="00755730">
      <w:pPr>
        <w:rPr>
          <w:rFonts w:cs="Arial"/>
          <w:color w:val="FF0000"/>
        </w:rPr>
      </w:pPr>
    </w:p>
    <w:p w14:paraId="0733E182" w14:textId="77777777" w:rsidR="00755730" w:rsidRPr="00D808DE" w:rsidRDefault="00755730" w:rsidP="00755730">
      <w:pPr>
        <w:keepNext/>
        <w:numPr>
          <w:ilvl w:val="1"/>
          <w:numId w:val="1"/>
        </w:numPr>
        <w:ind w:left="709" w:hanging="709"/>
        <w:rPr>
          <w:rFonts w:cs="Arial"/>
          <w:color w:val="000000" w:themeColor="text1"/>
          <w:sz w:val="22"/>
          <w:szCs w:val="22"/>
        </w:rPr>
      </w:pPr>
      <w:r w:rsidRPr="00D808DE">
        <w:rPr>
          <w:rFonts w:cs="Arial"/>
          <w:color w:val="000000" w:themeColor="text1"/>
          <w:sz w:val="22"/>
          <w:szCs w:val="22"/>
        </w:rPr>
        <w:t xml:space="preserve">In addition, a number of associate </w:t>
      </w:r>
      <w:r>
        <w:rPr>
          <w:rFonts w:cs="Arial"/>
          <w:color w:val="000000" w:themeColor="text1"/>
          <w:sz w:val="22"/>
          <w:szCs w:val="22"/>
        </w:rPr>
        <w:t>Group</w:t>
      </w:r>
      <w:r w:rsidRPr="00D808DE">
        <w:rPr>
          <w:rFonts w:cs="Arial"/>
          <w:color w:val="000000" w:themeColor="text1"/>
          <w:sz w:val="22"/>
          <w:szCs w:val="22"/>
        </w:rPr>
        <w:t xml:space="preserve"> members (13-15 in total) will be identified to provide </w:t>
      </w:r>
      <w:r>
        <w:rPr>
          <w:rFonts w:cs="Arial"/>
          <w:color w:val="000000" w:themeColor="text1"/>
          <w:sz w:val="22"/>
          <w:szCs w:val="22"/>
        </w:rPr>
        <w:t>stakeholder</w:t>
      </w:r>
      <w:r w:rsidRPr="00D808DE">
        <w:rPr>
          <w:rFonts w:cs="Arial"/>
          <w:color w:val="000000" w:themeColor="text1"/>
          <w:sz w:val="22"/>
          <w:szCs w:val="22"/>
        </w:rPr>
        <w:t xml:space="preserve">-specific expertise as required and will support </w:t>
      </w:r>
      <w:r>
        <w:rPr>
          <w:rFonts w:cs="Arial"/>
          <w:color w:val="000000" w:themeColor="text1"/>
          <w:sz w:val="22"/>
          <w:szCs w:val="22"/>
        </w:rPr>
        <w:t>the Group</w:t>
      </w:r>
      <w:r w:rsidRPr="00D808DE">
        <w:rPr>
          <w:rFonts w:cs="Arial"/>
          <w:color w:val="000000" w:themeColor="text1"/>
          <w:sz w:val="22"/>
          <w:szCs w:val="22"/>
        </w:rPr>
        <w:t xml:space="preserve"> members to discharge their responsibilities</w:t>
      </w:r>
      <w:r>
        <w:rPr>
          <w:rFonts w:cs="Arial"/>
          <w:color w:val="000000" w:themeColor="text1"/>
          <w:sz w:val="22"/>
          <w:szCs w:val="22"/>
        </w:rPr>
        <w:t>, where necessary</w:t>
      </w:r>
      <w:r w:rsidRPr="00D808DE">
        <w:rPr>
          <w:rFonts w:cs="Arial"/>
          <w:color w:val="000000" w:themeColor="text1"/>
          <w:sz w:val="22"/>
          <w:szCs w:val="22"/>
        </w:rPr>
        <w:t>.</w:t>
      </w:r>
      <w:r>
        <w:rPr>
          <w:rFonts w:cs="Arial"/>
          <w:color w:val="000000" w:themeColor="text1"/>
          <w:sz w:val="22"/>
          <w:szCs w:val="22"/>
        </w:rPr>
        <w:t xml:space="preserve"> When engaging with the Group, associate members are subject to these terms of reference.</w:t>
      </w:r>
    </w:p>
    <w:p w14:paraId="6C5EEF26" w14:textId="77777777" w:rsidR="00755730" w:rsidRPr="00BE7762" w:rsidRDefault="00755730" w:rsidP="00755730">
      <w:pPr>
        <w:keepNext/>
        <w:rPr>
          <w:rFonts w:cs="Arial"/>
          <w:color w:val="FF0000"/>
          <w:sz w:val="22"/>
          <w:szCs w:val="22"/>
        </w:rPr>
      </w:pPr>
    </w:p>
    <w:p w14:paraId="1109641E" w14:textId="77777777" w:rsidR="00755730" w:rsidRPr="004173EF" w:rsidRDefault="00755730" w:rsidP="00755730">
      <w:pPr>
        <w:keepNext/>
        <w:numPr>
          <w:ilvl w:val="1"/>
          <w:numId w:val="1"/>
        </w:numPr>
        <w:ind w:left="709" w:hanging="709"/>
        <w:rPr>
          <w:rStyle w:val="normaltextrun"/>
          <w:rFonts w:cs="Arial"/>
          <w:color w:val="FF0000"/>
          <w:sz w:val="22"/>
          <w:szCs w:val="22"/>
        </w:rPr>
      </w:pPr>
      <w:r w:rsidRPr="00EC43E9">
        <w:rPr>
          <w:rFonts w:cs="Arial"/>
          <w:sz w:val="22"/>
          <w:szCs w:val="22"/>
        </w:rPr>
        <w:t>Other people may be invited to attend meetings</w:t>
      </w:r>
      <w:r w:rsidRPr="00EC43E9">
        <w:rPr>
          <w:rFonts w:cs="Arial"/>
          <w:sz w:val="22"/>
          <w:szCs w:val="22"/>
          <w:shd w:val="clear" w:color="auto" w:fill="FFFFFF"/>
        </w:rPr>
        <w:t xml:space="preserve"> </w:t>
      </w:r>
      <w:r>
        <w:rPr>
          <w:rStyle w:val="normaltextrun"/>
          <w:rFonts w:cs="Arial"/>
          <w:color w:val="000000"/>
          <w:sz w:val="22"/>
          <w:szCs w:val="22"/>
          <w:shd w:val="clear" w:color="auto" w:fill="FFFFFF"/>
        </w:rPr>
        <w:t xml:space="preserve">if further perspectives are needed. Members will be well connected to the views of </w:t>
      </w:r>
      <w:r>
        <w:rPr>
          <w:rStyle w:val="normaltextrun"/>
          <w:rFonts w:cs="Arial"/>
          <w:color w:val="000000" w:themeColor="text1"/>
          <w:sz w:val="22"/>
          <w:szCs w:val="22"/>
        </w:rPr>
        <w:t>their</w:t>
      </w:r>
      <w:r w:rsidRPr="2F73F90B">
        <w:rPr>
          <w:rStyle w:val="normaltextrun"/>
          <w:rFonts w:cs="Arial"/>
          <w:color w:val="000000" w:themeColor="text1"/>
          <w:sz w:val="22"/>
          <w:szCs w:val="22"/>
        </w:rPr>
        <w:t xml:space="preserve"> organisations and networks and, when providing advice or making decisions, will consider these wider perspectives.</w:t>
      </w:r>
    </w:p>
    <w:p w14:paraId="3052882C" w14:textId="77777777" w:rsidR="00755730" w:rsidRDefault="00755730" w:rsidP="00755730">
      <w:pPr>
        <w:keepNext/>
        <w:rPr>
          <w:rFonts w:cs="Arial"/>
          <w:color w:val="FF0000"/>
          <w:sz w:val="22"/>
          <w:szCs w:val="22"/>
        </w:rPr>
      </w:pPr>
    </w:p>
    <w:p w14:paraId="693EDF71" w14:textId="77777777" w:rsidR="00755730" w:rsidRPr="004F3BE4" w:rsidRDefault="00755730" w:rsidP="00755730">
      <w:pPr>
        <w:keepNext/>
        <w:numPr>
          <w:ilvl w:val="1"/>
          <w:numId w:val="1"/>
        </w:numPr>
        <w:ind w:left="709" w:hanging="709"/>
        <w:rPr>
          <w:rFonts w:cs="Arial"/>
          <w:sz w:val="22"/>
          <w:szCs w:val="22"/>
        </w:rPr>
      </w:pPr>
      <w:r w:rsidRPr="00FB2B75">
        <w:rPr>
          <w:rFonts w:cs="Arial"/>
          <w:sz w:val="22"/>
          <w:szCs w:val="22"/>
        </w:rPr>
        <w:t xml:space="preserve">The core </w:t>
      </w:r>
      <w:r>
        <w:rPr>
          <w:rFonts w:cs="Arial"/>
          <w:sz w:val="22"/>
          <w:szCs w:val="22"/>
        </w:rPr>
        <w:t>Group</w:t>
      </w:r>
      <w:r w:rsidRPr="00FB2B75">
        <w:rPr>
          <w:rFonts w:cs="Arial"/>
          <w:sz w:val="22"/>
          <w:szCs w:val="22"/>
        </w:rPr>
        <w:t xml:space="preserve"> will meet up to six times between their appointment and </w:t>
      </w:r>
      <w:r w:rsidRPr="00906EA1">
        <w:rPr>
          <w:rFonts w:cs="Arial"/>
          <w:sz w:val="22"/>
          <w:szCs w:val="22"/>
        </w:rPr>
        <w:t>February 2025</w:t>
      </w:r>
      <w:r>
        <w:rPr>
          <w:rFonts w:cs="Arial"/>
          <w:sz w:val="22"/>
          <w:szCs w:val="22"/>
        </w:rPr>
        <w:t xml:space="preserve"> and the whole Group will meet up to two times online.</w:t>
      </w:r>
      <w:r w:rsidRPr="3E1B7CC7">
        <w:rPr>
          <w:rFonts w:cs="Arial"/>
          <w:sz w:val="22"/>
          <w:szCs w:val="22"/>
        </w:rPr>
        <w:t xml:space="preserve"> </w:t>
      </w:r>
    </w:p>
    <w:p w14:paraId="2C0EDBA0" w14:textId="77777777" w:rsidR="00755730" w:rsidRPr="004F3BE4" w:rsidRDefault="00755730" w:rsidP="00755730">
      <w:pPr>
        <w:keepNext/>
        <w:rPr>
          <w:rFonts w:cs="Arial"/>
          <w:sz w:val="22"/>
          <w:szCs w:val="22"/>
        </w:rPr>
      </w:pPr>
    </w:p>
    <w:p w14:paraId="510C6057" w14:textId="77777777" w:rsidR="00755730" w:rsidRPr="004F3BE4" w:rsidRDefault="00755730" w:rsidP="00755730">
      <w:pPr>
        <w:keepNext/>
        <w:numPr>
          <w:ilvl w:val="1"/>
          <w:numId w:val="1"/>
        </w:numPr>
        <w:ind w:left="709" w:hanging="709"/>
        <w:rPr>
          <w:rFonts w:cs="Arial"/>
          <w:sz w:val="22"/>
          <w:szCs w:val="22"/>
        </w:rPr>
      </w:pPr>
      <w:r>
        <w:rPr>
          <w:rFonts w:cs="Arial"/>
          <w:sz w:val="22"/>
          <w:szCs w:val="22"/>
        </w:rPr>
        <w:t>I</w:t>
      </w:r>
      <w:r w:rsidRPr="3E1B7CC7">
        <w:rPr>
          <w:rFonts w:cs="Arial"/>
          <w:sz w:val="22"/>
          <w:szCs w:val="22"/>
        </w:rPr>
        <w:t>n making themselves available for appointment, members should ensure that:</w:t>
      </w:r>
    </w:p>
    <w:p w14:paraId="62D8D3ED" w14:textId="77777777" w:rsidR="00755730" w:rsidRPr="00886A23" w:rsidRDefault="00755730" w:rsidP="00886A23">
      <w:pPr>
        <w:pStyle w:val="paragraph"/>
        <w:numPr>
          <w:ilvl w:val="0"/>
          <w:numId w:val="10"/>
        </w:numPr>
        <w:shd w:val="clear" w:color="auto" w:fill="FFFFFF"/>
        <w:spacing w:before="120" w:beforeAutospacing="0" w:after="0" w:afterAutospacing="0"/>
        <w:textAlignment w:val="baseline"/>
        <w:rPr>
          <w:rStyle w:val="normaltextrun"/>
          <w:rFonts w:ascii="Arial" w:hAnsi="Arial"/>
          <w:sz w:val="22"/>
          <w:szCs w:val="22"/>
        </w:rPr>
      </w:pPr>
      <w:r w:rsidRPr="00886A23">
        <w:rPr>
          <w:rStyle w:val="normaltextrun"/>
          <w:rFonts w:ascii="Arial" w:hAnsi="Arial"/>
          <w:sz w:val="22"/>
          <w:szCs w:val="22"/>
        </w:rPr>
        <w:t>there is no conflict of interest which would preclude their appointment; and</w:t>
      </w:r>
    </w:p>
    <w:p w14:paraId="334721A3" w14:textId="77777777" w:rsidR="00755730" w:rsidRPr="00886A23" w:rsidRDefault="00755730" w:rsidP="00886A23">
      <w:pPr>
        <w:pStyle w:val="paragraph"/>
        <w:numPr>
          <w:ilvl w:val="0"/>
          <w:numId w:val="10"/>
        </w:numPr>
        <w:shd w:val="clear" w:color="auto" w:fill="FFFFFF"/>
        <w:spacing w:before="120" w:beforeAutospacing="0" w:after="0" w:afterAutospacing="0"/>
        <w:textAlignment w:val="baseline"/>
        <w:rPr>
          <w:rStyle w:val="normaltextrun"/>
          <w:rFonts w:ascii="Arial" w:hAnsi="Arial"/>
          <w:sz w:val="22"/>
          <w:szCs w:val="22"/>
        </w:rPr>
      </w:pPr>
      <w:r w:rsidRPr="00886A23">
        <w:rPr>
          <w:rStyle w:val="normaltextrun"/>
          <w:rFonts w:ascii="Arial" w:hAnsi="Arial"/>
          <w:sz w:val="22"/>
          <w:szCs w:val="22"/>
        </w:rPr>
        <w:t>they are available to serve for the full term of their appointment.</w:t>
      </w:r>
    </w:p>
    <w:p w14:paraId="4AE22B54" w14:textId="77777777" w:rsidR="00755730" w:rsidRPr="00E81D8C" w:rsidRDefault="00755730" w:rsidP="00755730">
      <w:pPr>
        <w:tabs>
          <w:tab w:val="num" w:pos="1134"/>
        </w:tabs>
        <w:ind w:left="1134"/>
        <w:rPr>
          <w:rFonts w:cs="Arial"/>
          <w:color w:val="000000"/>
          <w:sz w:val="22"/>
          <w:szCs w:val="22"/>
        </w:rPr>
      </w:pPr>
    </w:p>
    <w:p w14:paraId="61A5096F" w14:textId="77777777" w:rsidR="00755730" w:rsidRDefault="00755730" w:rsidP="00755730">
      <w:pPr>
        <w:keepNext/>
        <w:numPr>
          <w:ilvl w:val="1"/>
          <w:numId w:val="1"/>
        </w:numPr>
        <w:ind w:left="709" w:hanging="709"/>
        <w:rPr>
          <w:rFonts w:cs="Arial"/>
          <w:color w:val="000000" w:themeColor="text1"/>
          <w:sz w:val="22"/>
          <w:szCs w:val="22"/>
        </w:rPr>
      </w:pPr>
      <w:r>
        <w:rPr>
          <w:rFonts w:cs="Arial"/>
          <w:color w:val="000000" w:themeColor="text1"/>
          <w:sz w:val="22"/>
          <w:szCs w:val="22"/>
        </w:rPr>
        <w:t>At the discretion of the Ministry, the</w:t>
      </w:r>
      <w:r w:rsidRPr="00F31856">
        <w:rPr>
          <w:rFonts w:cs="Arial"/>
          <w:color w:val="000000" w:themeColor="text1"/>
          <w:sz w:val="22"/>
          <w:szCs w:val="22"/>
        </w:rPr>
        <w:t xml:space="preserve"> </w:t>
      </w:r>
      <w:r>
        <w:rPr>
          <w:rFonts w:cs="Arial"/>
          <w:color w:val="000000" w:themeColor="text1"/>
          <w:sz w:val="22"/>
          <w:szCs w:val="22"/>
        </w:rPr>
        <w:t>Group</w:t>
      </w:r>
      <w:r w:rsidRPr="00F31856">
        <w:rPr>
          <w:rFonts w:cs="Arial"/>
          <w:color w:val="000000" w:themeColor="text1"/>
          <w:sz w:val="22"/>
          <w:szCs w:val="22"/>
        </w:rPr>
        <w:t xml:space="preserve"> may be extended beyond February 2025 and members can be reappointed. The maximum length of service is 2.5 years (May 2026).</w:t>
      </w:r>
    </w:p>
    <w:p w14:paraId="1367D1F3" w14:textId="77777777" w:rsidR="00755730" w:rsidRDefault="00755730" w:rsidP="00755730">
      <w:pPr>
        <w:keepNext/>
        <w:ind w:left="709"/>
        <w:rPr>
          <w:rFonts w:cs="Arial"/>
          <w:color w:val="000000" w:themeColor="text1"/>
          <w:sz w:val="22"/>
          <w:szCs w:val="22"/>
        </w:rPr>
      </w:pPr>
      <w:r w:rsidRPr="00F31856">
        <w:rPr>
          <w:rFonts w:cs="Arial"/>
          <w:color w:val="000000" w:themeColor="text1"/>
          <w:sz w:val="22"/>
          <w:szCs w:val="22"/>
        </w:rPr>
        <w:t xml:space="preserve">  </w:t>
      </w:r>
    </w:p>
    <w:p w14:paraId="10EE1CF7" w14:textId="77777777" w:rsidR="00755730" w:rsidRPr="008E7210" w:rsidRDefault="00755730" w:rsidP="00755730">
      <w:pPr>
        <w:keepNext/>
        <w:numPr>
          <w:ilvl w:val="1"/>
          <w:numId w:val="1"/>
        </w:numPr>
        <w:ind w:left="709" w:hanging="709"/>
        <w:rPr>
          <w:rFonts w:cs="Arial"/>
          <w:color w:val="000000" w:themeColor="text1"/>
          <w:sz w:val="22"/>
          <w:szCs w:val="22"/>
        </w:rPr>
      </w:pPr>
      <w:r w:rsidRPr="008E7210">
        <w:rPr>
          <w:rFonts w:cs="Arial"/>
          <w:sz w:val="22"/>
          <w:szCs w:val="22"/>
        </w:rPr>
        <w:t xml:space="preserve">In appointing </w:t>
      </w:r>
      <w:r>
        <w:rPr>
          <w:rFonts w:cs="Arial"/>
          <w:sz w:val="22"/>
          <w:szCs w:val="22"/>
        </w:rPr>
        <w:t>Group</w:t>
      </w:r>
      <w:r w:rsidRPr="008E7210">
        <w:rPr>
          <w:rFonts w:cs="Arial"/>
          <w:sz w:val="22"/>
          <w:szCs w:val="22"/>
        </w:rPr>
        <w:t xml:space="preserve"> members, the Ministry will consider the following attributes of individuals: </w:t>
      </w:r>
    </w:p>
    <w:p w14:paraId="19D9E05D" w14:textId="77777777" w:rsidR="00755730" w:rsidRDefault="00755730" w:rsidP="00886A23">
      <w:pPr>
        <w:pStyle w:val="paragraph"/>
        <w:numPr>
          <w:ilvl w:val="0"/>
          <w:numId w:val="10"/>
        </w:numPr>
        <w:shd w:val="clear" w:color="auto" w:fill="FFFFFF"/>
        <w:spacing w:before="120" w:beforeAutospacing="0" w:after="0" w:afterAutospacing="0"/>
        <w:textAlignment w:val="baseline"/>
        <w:rPr>
          <w:rFonts w:ascii="Arial" w:hAnsi="Arial" w:cs="Arial"/>
          <w:sz w:val="22"/>
          <w:szCs w:val="22"/>
        </w:rPr>
      </w:pPr>
      <w:r>
        <w:rPr>
          <w:rStyle w:val="normaltextrun"/>
          <w:rFonts w:ascii="Arial" w:hAnsi="Arial" w:cs="Arial"/>
          <w:sz w:val="22"/>
          <w:szCs w:val="22"/>
        </w:rPr>
        <w:t>a thorough understanding of, and demonstrated commitment to, the natural health product sector in New Zealand </w:t>
      </w:r>
      <w:r>
        <w:rPr>
          <w:rStyle w:val="eop"/>
          <w:rFonts w:ascii="Arial" w:hAnsi="Arial" w:cs="Arial"/>
          <w:sz w:val="22"/>
          <w:szCs w:val="22"/>
        </w:rPr>
        <w:t> </w:t>
      </w:r>
    </w:p>
    <w:p w14:paraId="5680FED7" w14:textId="3AA23BB6" w:rsidR="00755730" w:rsidRDefault="00755730" w:rsidP="00886A23">
      <w:pPr>
        <w:pStyle w:val="paragraph"/>
        <w:numPr>
          <w:ilvl w:val="0"/>
          <w:numId w:val="10"/>
        </w:numPr>
        <w:shd w:val="clear" w:color="auto" w:fill="FFFFFF"/>
        <w:spacing w:before="12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demonstrated knowledge of the interests and concerns of people who access </w:t>
      </w:r>
      <w:proofErr w:type="gramStart"/>
      <w:r w:rsidR="00967E57">
        <w:rPr>
          <w:rStyle w:val="normaltextrun"/>
          <w:rFonts w:ascii="Arial" w:hAnsi="Arial" w:cs="Arial"/>
          <w:sz w:val="22"/>
          <w:szCs w:val="22"/>
        </w:rPr>
        <w:t>NHPs</w:t>
      </w:r>
      <w:proofErr w:type="gramEnd"/>
      <w:r>
        <w:rPr>
          <w:rStyle w:val="eop"/>
          <w:rFonts w:ascii="Arial" w:hAnsi="Arial" w:cs="Arial"/>
          <w:sz w:val="22"/>
          <w:szCs w:val="22"/>
        </w:rPr>
        <w:t> </w:t>
      </w:r>
    </w:p>
    <w:p w14:paraId="2DBD5AA5" w14:textId="7CD977E0" w:rsidR="00755730" w:rsidRDefault="00755730" w:rsidP="00886A23">
      <w:pPr>
        <w:pStyle w:val="paragraph"/>
        <w:numPr>
          <w:ilvl w:val="0"/>
          <w:numId w:val="10"/>
        </w:numPr>
        <w:shd w:val="clear" w:color="auto" w:fill="FFFFFF"/>
        <w:spacing w:before="12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ability to consult and represent a wide range of </w:t>
      </w:r>
      <w:proofErr w:type="gramStart"/>
      <w:r>
        <w:rPr>
          <w:rStyle w:val="normaltextrun"/>
          <w:rFonts w:ascii="Arial" w:hAnsi="Arial" w:cs="Arial"/>
          <w:sz w:val="22"/>
          <w:szCs w:val="22"/>
        </w:rPr>
        <w:t>views</w:t>
      </w:r>
      <w:proofErr w:type="gramEnd"/>
      <w:r>
        <w:rPr>
          <w:rStyle w:val="eop"/>
          <w:rFonts w:ascii="Arial" w:hAnsi="Arial" w:cs="Arial"/>
          <w:sz w:val="22"/>
          <w:szCs w:val="22"/>
        </w:rPr>
        <w:t> </w:t>
      </w:r>
    </w:p>
    <w:p w14:paraId="544B2BEE" w14:textId="77777777" w:rsidR="00755730" w:rsidRDefault="00755730" w:rsidP="00886A23">
      <w:pPr>
        <w:pStyle w:val="paragraph"/>
        <w:numPr>
          <w:ilvl w:val="0"/>
          <w:numId w:val="10"/>
        </w:numPr>
        <w:shd w:val="clear" w:color="auto" w:fill="FFFFFF"/>
        <w:spacing w:before="120" w:beforeAutospacing="0" w:after="0" w:afterAutospacing="0"/>
        <w:textAlignment w:val="baseline"/>
        <w:rPr>
          <w:rFonts w:ascii="Arial" w:hAnsi="Arial" w:cs="Arial"/>
          <w:sz w:val="22"/>
          <w:szCs w:val="22"/>
        </w:rPr>
      </w:pPr>
      <w:r>
        <w:rPr>
          <w:rStyle w:val="normaltextrun"/>
          <w:rFonts w:ascii="Arial" w:hAnsi="Arial" w:cs="Arial"/>
          <w:sz w:val="22"/>
          <w:szCs w:val="22"/>
        </w:rPr>
        <w:lastRenderedPageBreak/>
        <w:t>commitment to participate fully in Group activities, in accordance with the Terms of Reference.</w:t>
      </w:r>
      <w:r>
        <w:rPr>
          <w:rStyle w:val="eop"/>
          <w:rFonts w:ascii="Arial" w:hAnsi="Arial" w:cs="Arial"/>
          <w:sz w:val="22"/>
          <w:szCs w:val="22"/>
        </w:rPr>
        <w:t> </w:t>
      </w:r>
    </w:p>
    <w:p w14:paraId="62E127F2" w14:textId="77777777" w:rsidR="00755730" w:rsidRPr="00A36D62" w:rsidRDefault="00755730" w:rsidP="00755730">
      <w:pPr>
        <w:keepNext/>
        <w:rPr>
          <w:rFonts w:cs="Arial"/>
          <w:i/>
          <w:color w:val="000000"/>
          <w:sz w:val="22"/>
          <w:szCs w:val="22"/>
        </w:rPr>
      </w:pPr>
    </w:p>
    <w:p w14:paraId="72C64AA0" w14:textId="77777777" w:rsidR="00755730" w:rsidRPr="00A36D62" w:rsidRDefault="00755730" w:rsidP="00755730">
      <w:pPr>
        <w:numPr>
          <w:ilvl w:val="0"/>
          <w:numId w:val="1"/>
        </w:numPr>
        <w:ind w:left="709" w:hanging="709"/>
        <w:rPr>
          <w:rFonts w:cs="Arial"/>
          <w:b/>
          <w:color w:val="000000"/>
          <w:sz w:val="22"/>
          <w:szCs w:val="22"/>
        </w:rPr>
      </w:pPr>
      <w:r w:rsidRPr="00A36D62">
        <w:rPr>
          <w:rFonts w:cs="Arial"/>
          <w:b/>
          <w:color w:val="000000"/>
          <w:sz w:val="22"/>
          <w:szCs w:val="22"/>
        </w:rPr>
        <w:t xml:space="preserve">Work Plan </w:t>
      </w:r>
      <w:r>
        <w:rPr>
          <w:rFonts w:cs="Arial"/>
          <w:b/>
          <w:color w:val="000000"/>
          <w:sz w:val="22"/>
          <w:szCs w:val="22"/>
        </w:rPr>
        <w:t>D</w:t>
      </w:r>
      <w:r w:rsidRPr="00A36D62">
        <w:rPr>
          <w:rFonts w:cs="Arial"/>
          <w:b/>
          <w:color w:val="000000"/>
          <w:sz w:val="22"/>
          <w:szCs w:val="22"/>
        </w:rPr>
        <w:t>evelopment</w:t>
      </w:r>
    </w:p>
    <w:p w14:paraId="3C29C28D" w14:textId="77777777" w:rsidR="00755730" w:rsidRPr="00A36D62" w:rsidRDefault="00755730" w:rsidP="00755730">
      <w:pPr>
        <w:rPr>
          <w:rFonts w:cs="Arial"/>
          <w:b/>
          <w:color w:val="000000"/>
          <w:sz w:val="22"/>
          <w:szCs w:val="22"/>
        </w:rPr>
      </w:pPr>
    </w:p>
    <w:p w14:paraId="291980C1" w14:textId="77777777" w:rsidR="00755730" w:rsidRDefault="00755730" w:rsidP="00755730">
      <w:pPr>
        <w:keepNext/>
        <w:numPr>
          <w:ilvl w:val="1"/>
          <w:numId w:val="1"/>
        </w:numPr>
        <w:ind w:left="709" w:hanging="709"/>
        <w:rPr>
          <w:rFonts w:eastAsia="Arial" w:cs="Arial"/>
          <w:sz w:val="22"/>
          <w:szCs w:val="22"/>
        </w:rPr>
      </w:pPr>
      <w:r>
        <w:rPr>
          <w:rFonts w:eastAsia="Arial" w:cs="Arial"/>
          <w:color w:val="333333"/>
          <w:sz w:val="22"/>
          <w:szCs w:val="22"/>
        </w:rPr>
        <w:t>The Ministry will provide the Group with a workplan once it has been established, which can then be agreed by members. The workplan will be reviewed by the Group and Ministry at 12 months.</w:t>
      </w:r>
    </w:p>
    <w:p w14:paraId="526D244F" w14:textId="77777777" w:rsidR="00755730" w:rsidRDefault="00755730" w:rsidP="00755730">
      <w:pPr>
        <w:rPr>
          <w:rFonts w:cs="Arial"/>
          <w:b/>
          <w:color w:val="000000"/>
          <w:sz w:val="22"/>
          <w:szCs w:val="22"/>
        </w:rPr>
      </w:pPr>
    </w:p>
    <w:p w14:paraId="4016CD61" w14:textId="77777777" w:rsidR="00755730" w:rsidRPr="00A36D62" w:rsidRDefault="00755730" w:rsidP="00755730">
      <w:pPr>
        <w:rPr>
          <w:rFonts w:cs="Arial"/>
          <w:b/>
          <w:color w:val="000000"/>
          <w:sz w:val="22"/>
          <w:szCs w:val="22"/>
        </w:rPr>
      </w:pPr>
      <w:r>
        <w:rPr>
          <w:rFonts w:cs="Arial"/>
          <w:b/>
          <w:color w:val="000000"/>
          <w:sz w:val="22"/>
          <w:szCs w:val="22"/>
        </w:rPr>
        <w:t>R</w:t>
      </w:r>
      <w:r w:rsidRPr="00A36D62">
        <w:rPr>
          <w:rFonts w:cs="Arial"/>
          <w:b/>
          <w:color w:val="000000"/>
          <w:sz w:val="22"/>
          <w:szCs w:val="22"/>
        </w:rPr>
        <w:t>eporting Requirements</w:t>
      </w:r>
    </w:p>
    <w:p w14:paraId="45D1E48B" w14:textId="77777777" w:rsidR="00755730" w:rsidRPr="00A36D62" w:rsidRDefault="00755730" w:rsidP="00755730">
      <w:pPr>
        <w:rPr>
          <w:rFonts w:cs="Arial"/>
          <w:i/>
          <w:color w:val="000000"/>
          <w:sz w:val="22"/>
          <w:szCs w:val="22"/>
        </w:rPr>
      </w:pPr>
    </w:p>
    <w:p w14:paraId="20398E53" w14:textId="77777777" w:rsidR="00755730" w:rsidRPr="00947DA3" w:rsidRDefault="00755730" w:rsidP="00755730">
      <w:pPr>
        <w:keepNext/>
        <w:numPr>
          <w:ilvl w:val="1"/>
          <w:numId w:val="1"/>
        </w:numPr>
        <w:ind w:left="709" w:hanging="709"/>
        <w:rPr>
          <w:rFonts w:cs="Arial"/>
          <w:color w:val="000000" w:themeColor="text1"/>
          <w:sz w:val="22"/>
          <w:szCs w:val="22"/>
        </w:rPr>
      </w:pPr>
      <w:r>
        <w:rPr>
          <w:rFonts w:cs="Arial"/>
          <w:color w:val="000000" w:themeColor="text1"/>
          <w:sz w:val="22"/>
          <w:szCs w:val="22"/>
        </w:rPr>
        <w:t>Membership details, terms of reference and m</w:t>
      </w:r>
      <w:r w:rsidRPr="00947DA3">
        <w:rPr>
          <w:rFonts w:cs="Arial"/>
          <w:color w:val="000000" w:themeColor="text1"/>
          <w:sz w:val="22"/>
          <w:szCs w:val="22"/>
        </w:rPr>
        <w:t xml:space="preserve">inutes of </w:t>
      </w:r>
      <w:r>
        <w:rPr>
          <w:rFonts w:cs="Arial"/>
          <w:color w:val="000000" w:themeColor="text1"/>
          <w:sz w:val="22"/>
          <w:szCs w:val="22"/>
        </w:rPr>
        <w:t>Group</w:t>
      </w:r>
      <w:r w:rsidRPr="00947DA3">
        <w:rPr>
          <w:rFonts w:cs="Arial"/>
          <w:color w:val="000000" w:themeColor="text1"/>
          <w:sz w:val="22"/>
          <w:szCs w:val="22"/>
        </w:rPr>
        <w:t xml:space="preserve"> meetings will be published by the Ministry. A</w:t>
      </w:r>
      <w:r>
        <w:rPr>
          <w:rFonts w:cs="Arial"/>
          <w:color w:val="000000" w:themeColor="text1"/>
          <w:sz w:val="22"/>
          <w:szCs w:val="22"/>
        </w:rPr>
        <w:t xml:space="preserve"> progress</w:t>
      </w:r>
      <w:r w:rsidRPr="00947DA3">
        <w:rPr>
          <w:rFonts w:cs="Arial"/>
          <w:color w:val="000000" w:themeColor="text1"/>
          <w:sz w:val="22"/>
          <w:szCs w:val="22"/>
        </w:rPr>
        <w:t xml:space="preserve"> report to the relevant Deputy Director-General by the </w:t>
      </w:r>
      <w:r>
        <w:rPr>
          <w:rFonts w:cs="Arial"/>
          <w:color w:val="000000" w:themeColor="text1"/>
          <w:sz w:val="22"/>
          <w:szCs w:val="22"/>
        </w:rPr>
        <w:t>Group</w:t>
      </w:r>
      <w:r w:rsidRPr="00947DA3">
        <w:rPr>
          <w:rFonts w:cs="Arial"/>
          <w:color w:val="000000" w:themeColor="text1"/>
          <w:sz w:val="22"/>
          <w:szCs w:val="22"/>
        </w:rPr>
        <w:t xml:space="preserve"> at the end of </w:t>
      </w:r>
      <w:r>
        <w:rPr>
          <w:rFonts w:cs="Arial"/>
          <w:color w:val="000000" w:themeColor="text1"/>
          <w:sz w:val="22"/>
          <w:szCs w:val="22"/>
        </w:rPr>
        <w:t xml:space="preserve">April </w:t>
      </w:r>
      <w:r w:rsidRPr="00947DA3">
        <w:rPr>
          <w:rFonts w:cs="Arial"/>
          <w:color w:val="000000" w:themeColor="text1"/>
          <w:sz w:val="22"/>
          <w:szCs w:val="22"/>
        </w:rPr>
        <w:t>2024 will be required</w:t>
      </w:r>
      <w:r>
        <w:rPr>
          <w:rFonts w:cs="Arial"/>
          <w:color w:val="000000" w:themeColor="text1"/>
          <w:sz w:val="22"/>
          <w:szCs w:val="22"/>
        </w:rPr>
        <w:t>, with further reports expected in November 2024 and February 2025</w:t>
      </w:r>
      <w:r w:rsidRPr="00947DA3">
        <w:rPr>
          <w:rFonts w:cs="Arial"/>
          <w:color w:val="000000" w:themeColor="text1"/>
          <w:sz w:val="22"/>
          <w:szCs w:val="22"/>
        </w:rPr>
        <w:t xml:space="preserve">. </w:t>
      </w:r>
    </w:p>
    <w:p w14:paraId="5B15DA38" w14:textId="77777777" w:rsidR="00755730" w:rsidRPr="00947DA3" w:rsidRDefault="00755730" w:rsidP="00755730">
      <w:pPr>
        <w:keepNext/>
        <w:ind w:left="709"/>
        <w:rPr>
          <w:rFonts w:cs="Arial"/>
          <w:color w:val="000000"/>
          <w:sz w:val="22"/>
          <w:szCs w:val="22"/>
        </w:rPr>
      </w:pPr>
    </w:p>
    <w:p w14:paraId="70618EE7" w14:textId="77777777" w:rsidR="00755730" w:rsidRPr="00A36D62" w:rsidRDefault="00755730" w:rsidP="00755730">
      <w:pPr>
        <w:keepNext/>
        <w:numPr>
          <w:ilvl w:val="0"/>
          <w:numId w:val="1"/>
        </w:numPr>
        <w:spacing w:after="220"/>
        <w:ind w:left="709" w:hanging="709"/>
        <w:rPr>
          <w:rFonts w:cs="Arial"/>
          <w:b/>
          <w:color w:val="000000"/>
          <w:sz w:val="22"/>
          <w:szCs w:val="22"/>
        </w:rPr>
      </w:pPr>
      <w:r>
        <w:rPr>
          <w:rFonts w:cs="Arial"/>
          <w:b/>
          <w:color w:val="000000"/>
          <w:sz w:val="22"/>
          <w:szCs w:val="22"/>
        </w:rPr>
        <w:t>Establishment</w:t>
      </w:r>
      <w:r w:rsidRPr="00A36D62">
        <w:rPr>
          <w:rFonts w:cs="Arial"/>
          <w:b/>
          <w:color w:val="000000"/>
          <w:sz w:val="22"/>
          <w:szCs w:val="22"/>
        </w:rPr>
        <w:t>, Review Process and End Date</w:t>
      </w:r>
    </w:p>
    <w:p w14:paraId="69B417B8" w14:textId="77777777" w:rsidR="00755730" w:rsidRPr="00070F95" w:rsidRDefault="00755730" w:rsidP="00755730">
      <w:pPr>
        <w:keepNext/>
        <w:numPr>
          <w:ilvl w:val="1"/>
          <w:numId w:val="1"/>
        </w:numPr>
        <w:ind w:left="709" w:hanging="709"/>
        <w:rPr>
          <w:rFonts w:cs="Arial"/>
          <w:color w:val="000000" w:themeColor="text1"/>
          <w:sz w:val="22"/>
          <w:szCs w:val="22"/>
        </w:rPr>
      </w:pPr>
      <w:r w:rsidRPr="00070F95">
        <w:rPr>
          <w:rFonts w:cs="Arial"/>
          <w:color w:val="000000" w:themeColor="text1"/>
          <w:sz w:val="22"/>
          <w:szCs w:val="22"/>
        </w:rPr>
        <w:t xml:space="preserve">The </w:t>
      </w:r>
      <w:r>
        <w:rPr>
          <w:rFonts w:cs="Arial"/>
          <w:color w:val="000000" w:themeColor="text1"/>
          <w:sz w:val="22"/>
          <w:szCs w:val="22"/>
        </w:rPr>
        <w:t>Group</w:t>
      </w:r>
      <w:r w:rsidRPr="00070F95">
        <w:rPr>
          <w:rFonts w:cs="Arial"/>
          <w:color w:val="000000" w:themeColor="text1"/>
          <w:sz w:val="22"/>
          <w:szCs w:val="22"/>
        </w:rPr>
        <w:t xml:space="preserve"> will be established as soon as possible and will conclude at the end of February 2025. Achievement against its objectives and functions will be reviewed </w:t>
      </w:r>
      <w:r>
        <w:rPr>
          <w:rFonts w:cs="Arial"/>
          <w:color w:val="000000" w:themeColor="text1"/>
          <w:sz w:val="22"/>
          <w:szCs w:val="22"/>
        </w:rPr>
        <w:t>as part of the progress reporting schedule in 4.2. Based on progress</w:t>
      </w:r>
      <w:r w:rsidRPr="00070F95">
        <w:rPr>
          <w:rFonts w:cs="Arial"/>
          <w:color w:val="000000" w:themeColor="text1"/>
          <w:sz w:val="22"/>
          <w:szCs w:val="22"/>
        </w:rPr>
        <w:t xml:space="preserve"> and </w:t>
      </w:r>
      <w:r>
        <w:rPr>
          <w:rFonts w:cs="Arial"/>
          <w:color w:val="000000" w:themeColor="text1"/>
          <w:sz w:val="22"/>
          <w:szCs w:val="22"/>
        </w:rPr>
        <w:t xml:space="preserve">any recommendations of the Group, the Ministry may – </w:t>
      </w:r>
      <w:r w:rsidRPr="00070F95">
        <w:rPr>
          <w:rFonts w:cs="Arial"/>
          <w:color w:val="000000" w:themeColor="text1"/>
          <w:sz w:val="22"/>
          <w:szCs w:val="22"/>
        </w:rPr>
        <w:t xml:space="preserve">at its </w:t>
      </w:r>
      <w:r>
        <w:rPr>
          <w:rFonts w:cs="Arial"/>
          <w:color w:val="000000" w:themeColor="text1"/>
          <w:sz w:val="22"/>
          <w:szCs w:val="22"/>
        </w:rPr>
        <w:t>absolute discretion – extend the Group for a further period of 12 months, with or without a change in membership.</w:t>
      </w:r>
    </w:p>
    <w:p w14:paraId="3CFEEBF3" w14:textId="77777777" w:rsidR="00755730" w:rsidRPr="00070F95" w:rsidRDefault="00755730" w:rsidP="00755730">
      <w:pPr>
        <w:keepNext/>
        <w:ind w:left="709"/>
        <w:rPr>
          <w:rFonts w:cs="Arial"/>
          <w:color w:val="000000"/>
          <w:sz w:val="22"/>
          <w:szCs w:val="22"/>
        </w:rPr>
      </w:pPr>
    </w:p>
    <w:p w14:paraId="1AAE97A8" w14:textId="5324D925" w:rsidR="00755730" w:rsidRDefault="00755730" w:rsidP="00755730">
      <w:pPr>
        <w:keepNext/>
        <w:numPr>
          <w:ilvl w:val="1"/>
          <w:numId w:val="1"/>
        </w:numPr>
        <w:ind w:left="709" w:hanging="709"/>
        <w:rPr>
          <w:rFonts w:cs="Arial"/>
          <w:color w:val="000000"/>
          <w:sz w:val="22"/>
          <w:szCs w:val="22"/>
        </w:rPr>
      </w:pPr>
      <w:r w:rsidRPr="003E29F2">
        <w:rPr>
          <w:rFonts w:cs="Arial"/>
          <w:color w:val="000000"/>
          <w:sz w:val="22"/>
          <w:szCs w:val="22"/>
        </w:rPr>
        <w:t xml:space="preserve">The </w:t>
      </w:r>
      <w:r>
        <w:rPr>
          <w:rFonts w:cs="Arial"/>
          <w:sz w:val="22"/>
          <w:szCs w:val="22"/>
        </w:rPr>
        <w:t>Group’s</w:t>
      </w:r>
      <w:r>
        <w:rPr>
          <w:rFonts w:cs="Arial"/>
          <w:color w:val="000000"/>
          <w:sz w:val="22"/>
          <w:szCs w:val="22"/>
        </w:rPr>
        <w:t xml:space="preserve"> t</w:t>
      </w:r>
      <w:r w:rsidRPr="003E29F2">
        <w:rPr>
          <w:rFonts w:cs="Arial"/>
          <w:color w:val="000000"/>
          <w:sz w:val="22"/>
          <w:szCs w:val="22"/>
        </w:rPr>
        <w:t xml:space="preserve">erms of </w:t>
      </w:r>
      <w:r>
        <w:rPr>
          <w:rFonts w:cs="Arial"/>
          <w:color w:val="000000"/>
          <w:sz w:val="22"/>
          <w:szCs w:val="22"/>
        </w:rPr>
        <w:t>r</w:t>
      </w:r>
      <w:r w:rsidRPr="003E29F2">
        <w:rPr>
          <w:rFonts w:cs="Arial"/>
          <w:color w:val="000000"/>
          <w:sz w:val="22"/>
          <w:szCs w:val="22"/>
        </w:rPr>
        <w:t xml:space="preserve">eference </w:t>
      </w:r>
      <w:r w:rsidRPr="00E5570A">
        <w:rPr>
          <w:rFonts w:cs="Arial"/>
          <w:color w:val="000000"/>
          <w:sz w:val="22"/>
          <w:szCs w:val="22"/>
        </w:rPr>
        <w:t>will be confirmed at an initial meeting of the group and again at 12 months</w:t>
      </w:r>
      <w:r>
        <w:rPr>
          <w:rFonts w:cs="Arial"/>
          <w:color w:val="000000"/>
          <w:sz w:val="22"/>
          <w:szCs w:val="22"/>
        </w:rPr>
        <w:t xml:space="preserve"> after establishment</w:t>
      </w:r>
      <w:r w:rsidRPr="00E5570A">
        <w:rPr>
          <w:rFonts w:cs="Arial"/>
          <w:color w:val="000000"/>
          <w:sz w:val="22"/>
          <w:szCs w:val="22"/>
        </w:rPr>
        <w:t xml:space="preserve">. A review of the </w:t>
      </w:r>
      <w:r>
        <w:rPr>
          <w:rFonts w:cs="Arial"/>
          <w:color w:val="000000"/>
          <w:sz w:val="22"/>
          <w:szCs w:val="22"/>
        </w:rPr>
        <w:t>terms of reference</w:t>
      </w:r>
      <w:r w:rsidRPr="00E5570A">
        <w:rPr>
          <w:rFonts w:cs="Arial"/>
          <w:color w:val="000000"/>
          <w:sz w:val="22"/>
          <w:szCs w:val="22"/>
        </w:rPr>
        <w:t>, Committee membership and rationale will be undertaken in February 2025</w:t>
      </w:r>
      <w:r w:rsidR="00E12D0C">
        <w:rPr>
          <w:rFonts w:cs="Arial"/>
          <w:color w:val="000000"/>
          <w:sz w:val="22"/>
          <w:szCs w:val="22"/>
        </w:rPr>
        <w:t>.</w:t>
      </w:r>
      <w:r w:rsidRPr="00E5570A">
        <w:rPr>
          <w:rFonts w:cs="Arial"/>
          <w:color w:val="000000"/>
          <w:sz w:val="22"/>
          <w:szCs w:val="22"/>
        </w:rPr>
        <w:t xml:space="preserve"> </w:t>
      </w:r>
    </w:p>
    <w:p w14:paraId="36FCBB5C" w14:textId="77777777" w:rsidR="00755730" w:rsidRPr="00AC5665" w:rsidRDefault="00755730" w:rsidP="00755730">
      <w:pPr>
        <w:rPr>
          <w:rFonts w:cs="Arial"/>
          <w:color w:val="000000"/>
          <w:sz w:val="22"/>
          <w:szCs w:val="22"/>
        </w:rPr>
      </w:pPr>
    </w:p>
    <w:p w14:paraId="18AC7C29" w14:textId="77777777" w:rsidR="00755730" w:rsidRPr="00A36D62" w:rsidRDefault="00755730" w:rsidP="00755730">
      <w:pPr>
        <w:keepNext/>
        <w:numPr>
          <w:ilvl w:val="0"/>
          <w:numId w:val="1"/>
        </w:numPr>
        <w:ind w:left="709" w:hanging="709"/>
        <w:rPr>
          <w:rFonts w:cs="Arial"/>
          <w:b/>
          <w:color w:val="000000"/>
          <w:sz w:val="22"/>
          <w:szCs w:val="22"/>
        </w:rPr>
      </w:pPr>
      <w:r w:rsidRPr="00A36D62">
        <w:rPr>
          <w:rFonts w:cs="Arial"/>
          <w:b/>
          <w:color w:val="000000"/>
          <w:sz w:val="22"/>
          <w:szCs w:val="22"/>
        </w:rPr>
        <w:t xml:space="preserve">Meetings </w:t>
      </w:r>
    </w:p>
    <w:p w14:paraId="2C23EC2A" w14:textId="77777777" w:rsidR="00755730" w:rsidRPr="00A36D62" w:rsidRDefault="00755730" w:rsidP="00755730">
      <w:pPr>
        <w:rPr>
          <w:rFonts w:cs="Arial"/>
          <w:b/>
          <w:color w:val="000000"/>
          <w:sz w:val="22"/>
          <w:szCs w:val="22"/>
        </w:rPr>
      </w:pPr>
    </w:p>
    <w:p w14:paraId="7927D4BB" w14:textId="0CEF9DD9" w:rsidR="00755730" w:rsidRPr="00112D61" w:rsidRDefault="00755730" w:rsidP="00755730">
      <w:pPr>
        <w:keepNext/>
        <w:numPr>
          <w:ilvl w:val="1"/>
          <w:numId w:val="1"/>
        </w:numPr>
        <w:shd w:val="clear" w:color="auto" w:fill="FFFFFF"/>
        <w:tabs>
          <w:tab w:val="left" w:pos="709"/>
        </w:tabs>
        <w:ind w:left="709" w:hanging="709"/>
        <w:textAlignment w:val="baseline"/>
        <w:rPr>
          <w:rStyle w:val="normaltextrun"/>
          <w:rFonts w:cs="Arial"/>
          <w:sz w:val="22"/>
          <w:szCs w:val="22"/>
        </w:rPr>
      </w:pPr>
      <w:r w:rsidRPr="009605C6">
        <w:rPr>
          <w:rFonts w:cs="Arial"/>
          <w:sz w:val="22"/>
          <w:szCs w:val="22"/>
        </w:rPr>
        <w:t xml:space="preserve">It is anticipated that </w:t>
      </w:r>
      <w:r>
        <w:rPr>
          <w:rFonts w:cs="Arial"/>
          <w:sz w:val="22"/>
          <w:szCs w:val="22"/>
        </w:rPr>
        <w:t xml:space="preserve">Group </w:t>
      </w:r>
      <w:r w:rsidRPr="009605C6">
        <w:rPr>
          <w:rFonts w:cs="Arial"/>
          <w:sz w:val="22"/>
          <w:szCs w:val="22"/>
        </w:rPr>
        <w:t xml:space="preserve">meetings will occur initially on a monthly basis in 2024 and then infrequently or not at all in the second half of 2024 when public consultation on secondary legislation for </w:t>
      </w:r>
      <w:r w:rsidR="00967E57">
        <w:rPr>
          <w:rFonts w:cs="Arial"/>
          <w:sz w:val="22"/>
          <w:szCs w:val="22"/>
        </w:rPr>
        <w:t>NHPs</w:t>
      </w:r>
      <w:r w:rsidRPr="009605C6">
        <w:rPr>
          <w:rFonts w:cs="Arial"/>
          <w:sz w:val="22"/>
          <w:szCs w:val="22"/>
        </w:rPr>
        <w:t xml:space="preserve"> is undertaken and submissions are summarised.</w:t>
      </w:r>
      <w:r w:rsidRPr="009605C6">
        <w:rPr>
          <w:rStyle w:val="normaltextrun"/>
          <w:rFonts w:cs="Arial"/>
          <w:sz w:val="22"/>
          <w:szCs w:val="22"/>
        </w:rPr>
        <w:t xml:space="preserve"> </w:t>
      </w:r>
      <w:r w:rsidRPr="00A30B27">
        <w:rPr>
          <w:rStyle w:val="normaltextrun"/>
          <w:rFonts w:cs="Arial"/>
          <w:sz w:val="22"/>
          <w:szCs w:val="22"/>
        </w:rPr>
        <w:t xml:space="preserve">The frequency of the meetings will be monitored and adjusted depending on </w:t>
      </w:r>
      <w:r w:rsidRPr="00112D61">
        <w:rPr>
          <w:rStyle w:val="normaltextrun"/>
          <w:rFonts w:cs="Arial"/>
          <w:sz w:val="22"/>
          <w:szCs w:val="22"/>
        </w:rPr>
        <w:t xml:space="preserve">need. Working meetings may be organised if necessary. </w:t>
      </w:r>
    </w:p>
    <w:p w14:paraId="08190319" w14:textId="77777777" w:rsidR="00755730" w:rsidRPr="009A5122" w:rsidRDefault="00755730" w:rsidP="00755730">
      <w:pPr>
        <w:rPr>
          <w:rStyle w:val="normaltextrun"/>
          <w:rFonts w:cs="Arial"/>
        </w:rPr>
      </w:pPr>
    </w:p>
    <w:p w14:paraId="42987E9E" w14:textId="77777777" w:rsidR="00755730" w:rsidRDefault="00755730" w:rsidP="00755730">
      <w:pPr>
        <w:keepNext/>
        <w:numPr>
          <w:ilvl w:val="1"/>
          <w:numId w:val="1"/>
        </w:numPr>
        <w:shd w:val="clear" w:color="auto" w:fill="FFFFFF"/>
        <w:tabs>
          <w:tab w:val="left" w:pos="709"/>
        </w:tabs>
        <w:ind w:left="709" w:hanging="709"/>
        <w:textAlignment w:val="baseline"/>
        <w:rPr>
          <w:rStyle w:val="eop"/>
          <w:rFonts w:cs="Arial"/>
          <w:sz w:val="22"/>
          <w:szCs w:val="22"/>
        </w:rPr>
      </w:pPr>
      <w:r w:rsidRPr="008826D5">
        <w:rPr>
          <w:rStyle w:val="normaltextrun"/>
          <w:rFonts w:cs="Arial"/>
          <w:sz w:val="22"/>
          <w:szCs w:val="22"/>
        </w:rPr>
        <w:t xml:space="preserve">A draft agenda will be drafted prior to each meeting by the Secretariat in consultation with the Chair. Members can contribute to the agenda by the given date. The agenda will have clear objectives that will advance the </w:t>
      </w:r>
      <w:r>
        <w:rPr>
          <w:rStyle w:val="normaltextrun"/>
          <w:rFonts w:cs="Arial"/>
          <w:sz w:val="22"/>
          <w:szCs w:val="22"/>
        </w:rPr>
        <w:t>Therapeutic Products</w:t>
      </w:r>
      <w:r w:rsidRPr="008826D5">
        <w:rPr>
          <w:rStyle w:val="normaltextrun"/>
          <w:rFonts w:cs="Arial"/>
          <w:sz w:val="22"/>
          <w:szCs w:val="22"/>
        </w:rPr>
        <w:t xml:space="preserve"> programme of work.</w:t>
      </w:r>
      <w:r w:rsidRPr="008826D5">
        <w:rPr>
          <w:rStyle w:val="eop"/>
          <w:rFonts w:cs="Arial"/>
          <w:sz w:val="22"/>
          <w:szCs w:val="22"/>
        </w:rPr>
        <w:t> </w:t>
      </w:r>
      <w:r w:rsidRPr="008826D5">
        <w:rPr>
          <w:rStyle w:val="normaltextrun"/>
          <w:rFonts w:cs="Arial"/>
          <w:sz w:val="22"/>
          <w:szCs w:val="22"/>
        </w:rPr>
        <w:t xml:space="preserve">The agenda and related papers are to be circulated to members no less than </w:t>
      </w:r>
      <w:r>
        <w:rPr>
          <w:rStyle w:val="normaltextrun"/>
          <w:rFonts w:cs="Arial"/>
          <w:sz w:val="22"/>
          <w:szCs w:val="22"/>
        </w:rPr>
        <w:t>5 calendar days</w:t>
      </w:r>
      <w:r w:rsidRPr="008826D5">
        <w:rPr>
          <w:rStyle w:val="normaltextrun"/>
          <w:rFonts w:cs="Arial"/>
          <w:sz w:val="22"/>
          <w:szCs w:val="22"/>
        </w:rPr>
        <w:t xml:space="preserve"> prior to the meeting.</w:t>
      </w:r>
      <w:r w:rsidRPr="008826D5">
        <w:rPr>
          <w:rStyle w:val="eop"/>
          <w:rFonts w:cs="Arial"/>
          <w:sz w:val="22"/>
          <w:szCs w:val="22"/>
        </w:rPr>
        <w:t> </w:t>
      </w:r>
    </w:p>
    <w:p w14:paraId="6F3E5780" w14:textId="77777777" w:rsidR="00755730" w:rsidRPr="009A5122" w:rsidRDefault="00755730" w:rsidP="00755730">
      <w:pPr>
        <w:rPr>
          <w:rStyle w:val="normaltextrun"/>
          <w:rFonts w:cs="Arial"/>
        </w:rPr>
      </w:pPr>
    </w:p>
    <w:p w14:paraId="45AFBD1D" w14:textId="77777777" w:rsidR="00755730" w:rsidRDefault="00755730" w:rsidP="00755730">
      <w:pPr>
        <w:keepNext/>
        <w:numPr>
          <w:ilvl w:val="1"/>
          <w:numId w:val="1"/>
        </w:numPr>
        <w:shd w:val="clear" w:color="auto" w:fill="FFFFFF"/>
        <w:tabs>
          <w:tab w:val="left" w:pos="709"/>
        </w:tabs>
        <w:ind w:left="709" w:hanging="709"/>
        <w:textAlignment w:val="baseline"/>
        <w:rPr>
          <w:rStyle w:val="eop"/>
          <w:rFonts w:cs="Arial"/>
          <w:sz w:val="22"/>
          <w:szCs w:val="22"/>
        </w:rPr>
      </w:pPr>
      <w:r w:rsidRPr="008826D5">
        <w:rPr>
          <w:rStyle w:val="normaltextrun"/>
          <w:rFonts w:cs="Arial"/>
          <w:sz w:val="22"/>
          <w:szCs w:val="22"/>
        </w:rPr>
        <w:t>Meetings are to be facilitated by the Chair, or a delegated member.</w:t>
      </w:r>
      <w:r w:rsidRPr="008826D5">
        <w:rPr>
          <w:rStyle w:val="eop"/>
          <w:rFonts w:cs="Arial"/>
          <w:sz w:val="22"/>
          <w:szCs w:val="22"/>
        </w:rPr>
        <w:t> </w:t>
      </w:r>
      <w:r w:rsidRPr="008826D5">
        <w:rPr>
          <w:rStyle w:val="normaltextrun"/>
          <w:rFonts w:cs="Arial"/>
          <w:sz w:val="22"/>
          <w:szCs w:val="22"/>
        </w:rPr>
        <w:t xml:space="preserve">The Ministry provides governance and decision making at a national level. To record the advice of the </w:t>
      </w:r>
      <w:r>
        <w:rPr>
          <w:rStyle w:val="normaltextrun"/>
          <w:rFonts w:cs="Arial"/>
          <w:sz w:val="22"/>
          <w:szCs w:val="22"/>
        </w:rPr>
        <w:t>Group</w:t>
      </w:r>
      <w:r w:rsidRPr="008826D5">
        <w:rPr>
          <w:rStyle w:val="normaltextrun"/>
          <w:rFonts w:cs="Arial"/>
          <w:sz w:val="22"/>
          <w:szCs w:val="22"/>
        </w:rPr>
        <w:t>, consensus will be noted. Where consensus cannot be reached a majority vote will be sought and diversity of opinion will be reflected in the advice noted to the Ministry. </w:t>
      </w:r>
      <w:r w:rsidRPr="008826D5">
        <w:rPr>
          <w:rStyle w:val="eop"/>
          <w:rFonts w:cs="Arial"/>
          <w:sz w:val="22"/>
          <w:szCs w:val="22"/>
        </w:rPr>
        <w:t> </w:t>
      </w:r>
    </w:p>
    <w:p w14:paraId="01F6E5DE" w14:textId="77777777" w:rsidR="00755730" w:rsidRPr="009A5122" w:rsidRDefault="00755730" w:rsidP="00755730">
      <w:pPr>
        <w:rPr>
          <w:rStyle w:val="normaltextrun"/>
          <w:rFonts w:cs="Arial"/>
        </w:rPr>
      </w:pPr>
    </w:p>
    <w:p w14:paraId="77DD3170" w14:textId="77777777" w:rsidR="00755730" w:rsidRDefault="00755730" w:rsidP="00755730">
      <w:pPr>
        <w:keepNext/>
        <w:numPr>
          <w:ilvl w:val="1"/>
          <w:numId w:val="1"/>
        </w:numPr>
        <w:shd w:val="clear" w:color="auto" w:fill="FFFFFF"/>
        <w:tabs>
          <w:tab w:val="left" w:pos="709"/>
        </w:tabs>
        <w:ind w:left="709" w:hanging="709"/>
        <w:textAlignment w:val="baseline"/>
        <w:rPr>
          <w:rStyle w:val="eop"/>
          <w:rFonts w:cs="Arial"/>
          <w:sz w:val="22"/>
          <w:szCs w:val="22"/>
        </w:rPr>
      </w:pPr>
      <w:r w:rsidRPr="008826D5">
        <w:rPr>
          <w:rStyle w:val="normaltextrun"/>
          <w:rFonts w:cs="Arial"/>
          <w:sz w:val="22"/>
          <w:szCs w:val="22"/>
        </w:rPr>
        <w:t>A member who abstains from voting or dissents from the majority ruling can request to have their action recorded in the minutes of the meeting.</w:t>
      </w:r>
      <w:r w:rsidRPr="008826D5">
        <w:rPr>
          <w:rStyle w:val="eop"/>
          <w:rFonts w:cs="Arial"/>
          <w:sz w:val="22"/>
          <w:szCs w:val="22"/>
        </w:rPr>
        <w:t> </w:t>
      </w:r>
    </w:p>
    <w:p w14:paraId="7BBE93F1" w14:textId="77777777" w:rsidR="00755730" w:rsidRPr="009A5122" w:rsidRDefault="00755730" w:rsidP="00755730">
      <w:pPr>
        <w:rPr>
          <w:rStyle w:val="normaltextrun"/>
          <w:rFonts w:cs="Arial"/>
        </w:rPr>
      </w:pPr>
    </w:p>
    <w:p w14:paraId="593E77DD" w14:textId="77777777" w:rsidR="00755730" w:rsidRPr="008826D5" w:rsidRDefault="00755730" w:rsidP="00755730">
      <w:pPr>
        <w:keepNext/>
        <w:numPr>
          <w:ilvl w:val="1"/>
          <w:numId w:val="1"/>
        </w:numPr>
        <w:shd w:val="clear" w:color="auto" w:fill="FFFFFF"/>
        <w:tabs>
          <w:tab w:val="left" w:pos="709"/>
        </w:tabs>
        <w:ind w:left="709" w:hanging="709"/>
        <w:textAlignment w:val="baseline"/>
        <w:rPr>
          <w:rFonts w:cs="Arial"/>
          <w:sz w:val="22"/>
          <w:szCs w:val="22"/>
        </w:rPr>
      </w:pPr>
      <w:r w:rsidRPr="008826D5">
        <w:rPr>
          <w:rStyle w:val="normaltextrun"/>
          <w:rFonts w:cs="Arial"/>
          <w:sz w:val="22"/>
          <w:szCs w:val="22"/>
        </w:rPr>
        <w:lastRenderedPageBreak/>
        <w:t xml:space="preserve">At each meeting, </w:t>
      </w:r>
      <w:r>
        <w:rPr>
          <w:rStyle w:val="normaltextrun"/>
          <w:rFonts w:cs="Arial"/>
          <w:sz w:val="22"/>
          <w:szCs w:val="22"/>
        </w:rPr>
        <w:t>Group</w:t>
      </w:r>
      <w:r w:rsidRPr="008826D5">
        <w:rPr>
          <w:rStyle w:val="normaltextrun"/>
          <w:rFonts w:cs="Arial"/>
          <w:sz w:val="22"/>
          <w:szCs w:val="22"/>
        </w:rPr>
        <w:t xml:space="preserve"> members will provide brief verbal reports on any relevant consultations they have attended or held and any significant issues arising.</w:t>
      </w:r>
    </w:p>
    <w:p w14:paraId="4C89481B" w14:textId="77777777" w:rsidR="00755730" w:rsidRDefault="00755730" w:rsidP="00755730">
      <w:pPr>
        <w:keepNext/>
        <w:rPr>
          <w:rFonts w:cs="Arial"/>
          <w:color w:val="FF0000"/>
          <w:sz w:val="22"/>
          <w:szCs w:val="22"/>
        </w:rPr>
      </w:pPr>
    </w:p>
    <w:p w14:paraId="49A00016" w14:textId="77777777" w:rsidR="00755730" w:rsidRPr="00362245" w:rsidRDefault="00755730" w:rsidP="00755730">
      <w:pPr>
        <w:keepNext/>
        <w:numPr>
          <w:ilvl w:val="1"/>
          <w:numId w:val="1"/>
        </w:numPr>
        <w:ind w:left="709" w:hanging="709"/>
        <w:rPr>
          <w:rFonts w:cs="Arial"/>
          <w:color w:val="FF0000"/>
          <w:sz w:val="22"/>
          <w:szCs w:val="22"/>
        </w:rPr>
      </w:pPr>
      <w:r w:rsidRPr="005345EA">
        <w:rPr>
          <w:rFonts w:cs="Arial"/>
          <w:color w:val="000000"/>
          <w:sz w:val="22"/>
          <w:szCs w:val="22"/>
        </w:rPr>
        <w:t xml:space="preserve">The Secretariat supporting the </w:t>
      </w:r>
      <w:r>
        <w:rPr>
          <w:rFonts w:cs="Arial"/>
          <w:sz w:val="22"/>
          <w:szCs w:val="22"/>
        </w:rPr>
        <w:t>Group</w:t>
      </w:r>
      <w:r>
        <w:rPr>
          <w:rFonts w:cs="Arial"/>
          <w:iCs/>
          <w:color w:val="000000"/>
          <w:sz w:val="22"/>
          <w:szCs w:val="22"/>
        </w:rPr>
        <w:t xml:space="preserve"> should maintain an interests register, listing members’ interests relevant to the </w:t>
      </w:r>
      <w:r>
        <w:rPr>
          <w:rFonts w:cs="Arial"/>
          <w:sz w:val="22"/>
          <w:szCs w:val="22"/>
        </w:rPr>
        <w:t>Group’s</w:t>
      </w:r>
      <w:r>
        <w:rPr>
          <w:rFonts w:cs="Arial"/>
          <w:iCs/>
          <w:color w:val="000000"/>
          <w:sz w:val="22"/>
          <w:szCs w:val="22"/>
        </w:rPr>
        <w:t xml:space="preserve"> business. Declaration and discussion of conflicts of interest should be a standing item on each meeting’s agenda, and actions arising out of this item should be recorded in the minutes.</w:t>
      </w:r>
    </w:p>
    <w:p w14:paraId="1A302263" w14:textId="77777777" w:rsidR="00755730" w:rsidRPr="00A36D62" w:rsidRDefault="00755730" w:rsidP="00755730">
      <w:pPr>
        <w:keepNext/>
        <w:rPr>
          <w:rFonts w:cs="Arial"/>
          <w:i/>
          <w:color w:val="000000"/>
          <w:sz w:val="22"/>
          <w:szCs w:val="22"/>
        </w:rPr>
      </w:pPr>
    </w:p>
    <w:p w14:paraId="43A3F400" w14:textId="77777777" w:rsidR="00755730" w:rsidRPr="00A36D62" w:rsidRDefault="00755730" w:rsidP="00755730">
      <w:pPr>
        <w:numPr>
          <w:ilvl w:val="0"/>
          <w:numId w:val="1"/>
        </w:numPr>
        <w:ind w:left="709" w:hanging="709"/>
        <w:rPr>
          <w:rFonts w:cs="Arial"/>
          <w:b/>
          <w:color w:val="000000"/>
          <w:sz w:val="22"/>
          <w:szCs w:val="22"/>
        </w:rPr>
      </w:pPr>
      <w:r w:rsidRPr="00A36D62">
        <w:rPr>
          <w:rFonts w:cs="Arial"/>
          <w:b/>
          <w:color w:val="000000"/>
          <w:sz w:val="22"/>
          <w:szCs w:val="22"/>
        </w:rPr>
        <w:t>Duties and Responsibilities of a Member</w:t>
      </w:r>
    </w:p>
    <w:p w14:paraId="03D47B25" w14:textId="77777777" w:rsidR="00755730" w:rsidRPr="00A36D62" w:rsidRDefault="00755730" w:rsidP="00755730">
      <w:pPr>
        <w:rPr>
          <w:rFonts w:cs="Arial"/>
          <w:b/>
          <w:color w:val="000000"/>
          <w:sz w:val="22"/>
          <w:szCs w:val="22"/>
        </w:rPr>
      </w:pPr>
    </w:p>
    <w:p w14:paraId="0984F770" w14:textId="77777777" w:rsidR="00755730" w:rsidRPr="00A36D62" w:rsidRDefault="00755730" w:rsidP="00755730">
      <w:pPr>
        <w:keepNext/>
        <w:numPr>
          <w:ilvl w:val="1"/>
          <w:numId w:val="1"/>
        </w:numPr>
        <w:ind w:left="709" w:hanging="709"/>
        <w:rPr>
          <w:rFonts w:cs="Arial"/>
          <w:color w:val="000000"/>
          <w:sz w:val="22"/>
          <w:szCs w:val="22"/>
        </w:rPr>
      </w:pPr>
      <w:r w:rsidRPr="00A36D62">
        <w:rPr>
          <w:rFonts w:cs="Arial"/>
          <w:color w:val="000000"/>
          <w:sz w:val="22"/>
          <w:szCs w:val="22"/>
        </w:rPr>
        <w:t>This section sets out the expectations regarding the duties and responsibilities of a person appointed as a member of the</w:t>
      </w:r>
      <w:r w:rsidRPr="00A36D62">
        <w:rPr>
          <w:rFonts w:cs="Arial"/>
          <w:iCs/>
          <w:color w:val="000000"/>
          <w:sz w:val="22"/>
          <w:szCs w:val="22"/>
        </w:rPr>
        <w:t xml:space="preserve"> </w:t>
      </w:r>
      <w:r>
        <w:rPr>
          <w:rFonts w:cs="Arial"/>
          <w:sz w:val="22"/>
          <w:szCs w:val="22"/>
        </w:rPr>
        <w:t>Group</w:t>
      </w:r>
      <w:r w:rsidRPr="00A36D62">
        <w:rPr>
          <w:rFonts w:cs="Arial"/>
          <w:iCs/>
          <w:color w:val="000000"/>
          <w:sz w:val="22"/>
          <w:szCs w:val="22"/>
        </w:rPr>
        <w:t>.</w:t>
      </w:r>
      <w:r w:rsidRPr="00A36D62">
        <w:rPr>
          <w:rFonts w:cs="Arial"/>
          <w:color w:val="000000"/>
          <w:sz w:val="22"/>
          <w:szCs w:val="22"/>
        </w:rPr>
        <w:t xml:space="preserve"> This is intended to aid members by providing them with a common set of principles for appropriate conduct and behaviour</w:t>
      </w:r>
      <w:r>
        <w:rPr>
          <w:rFonts w:cs="Arial"/>
          <w:color w:val="000000"/>
          <w:sz w:val="22"/>
          <w:szCs w:val="22"/>
        </w:rPr>
        <w:t>,</w:t>
      </w:r>
      <w:r w:rsidRPr="00A36D62">
        <w:rPr>
          <w:rFonts w:cs="Arial"/>
          <w:color w:val="000000"/>
          <w:sz w:val="22"/>
          <w:szCs w:val="22"/>
        </w:rPr>
        <w:t xml:space="preserve"> and serves to protect the </w:t>
      </w:r>
      <w:r>
        <w:rPr>
          <w:rFonts w:cs="Arial"/>
          <w:sz w:val="22"/>
          <w:szCs w:val="22"/>
        </w:rPr>
        <w:t>Group</w:t>
      </w:r>
      <w:r w:rsidRPr="00A36D62">
        <w:rPr>
          <w:rFonts w:cs="Arial"/>
          <w:color w:val="000000"/>
          <w:sz w:val="22"/>
          <w:szCs w:val="22"/>
        </w:rPr>
        <w:t xml:space="preserve"> and its members from being exposed to legal challenges.</w:t>
      </w:r>
    </w:p>
    <w:p w14:paraId="4D15319E" w14:textId="77777777" w:rsidR="00755730" w:rsidRPr="002C03D4" w:rsidRDefault="00755730" w:rsidP="00755730">
      <w:pPr>
        <w:rPr>
          <w:rFonts w:cs="Arial"/>
          <w:color w:val="000000"/>
          <w:sz w:val="22"/>
          <w:szCs w:val="22"/>
        </w:rPr>
      </w:pPr>
    </w:p>
    <w:p w14:paraId="411D6180" w14:textId="77777777" w:rsidR="00755730" w:rsidRPr="002C03D4" w:rsidRDefault="00755730" w:rsidP="00755730">
      <w:pPr>
        <w:keepNext/>
        <w:numPr>
          <w:ilvl w:val="1"/>
          <w:numId w:val="1"/>
        </w:numPr>
        <w:ind w:left="709" w:hanging="709"/>
        <w:rPr>
          <w:rFonts w:cs="Arial"/>
          <w:color w:val="000000"/>
          <w:sz w:val="22"/>
          <w:szCs w:val="22"/>
        </w:rPr>
      </w:pPr>
      <w:r w:rsidRPr="002C03D4">
        <w:rPr>
          <w:rFonts w:cs="Arial"/>
          <w:color w:val="000000"/>
          <w:sz w:val="22"/>
          <w:szCs w:val="22"/>
        </w:rPr>
        <w:t>Members have a commitment to wo</w:t>
      </w:r>
      <w:r>
        <w:rPr>
          <w:rFonts w:cs="Arial"/>
          <w:color w:val="000000"/>
          <w:sz w:val="22"/>
          <w:szCs w:val="22"/>
        </w:rPr>
        <w:t xml:space="preserve">rk for the public of New Zealand. </w:t>
      </w:r>
      <w:r w:rsidRPr="002C03D4">
        <w:rPr>
          <w:rFonts w:cs="Arial"/>
          <w:color w:val="000000"/>
          <w:sz w:val="22"/>
          <w:szCs w:val="22"/>
        </w:rPr>
        <w:t>Members are accountable to the Ministry of Health.</w:t>
      </w:r>
    </w:p>
    <w:p w14:paraId="1F3242F2" w14:textId="77777777" w:rsidR="00755730" w:rsidRPr="002C03D4" w:rsidRDefault="00755730" w:rsidP="00755730">
      <w:pPr>
        <w:rPr>
          <w:rFonts w:cs="Arial"/>
          <w:color w:val="000000"/>
          <w:sz w:val="22"/>
          <w:szCs w:val="22"/>
        </w:rPr>
      </w:pPr>
    </w:p>
    <w:p w14:paraId="663EF06A" w14:textId="44E42E45" w:rsidR="00755730" w:rsidRPr="002C03D4" w:rsidRDefault="00755730" w:rsidP="00755730">
      <w:pPr>
        <w:keepNext/>
        <w:numPr>
          <w:ilvl w:val="1"/>
          <w:numId w:val="1"/>
        </w:numPr>
        <w:ind w:left="709" w:hanging="709"/>
        <w:rPr>
          <w:rFonts w:cs="Arial"/>
          <w:color w:val="000000"/>
          <w:sz w:val="22"/>
          <w:szCs w:val="22"/>
        </w:rPr>
      </w:pPr>
      <w:r>
        <w:rPr>
          <w:rFonts w:cs="Arial"/>
          <w:color w:val="000000"/>
          <w:sz w:val="22"/>
          <w:szCs w:val="22"/>
        </w:rPr>
        <w:t>Group</w:t>
      </w:r>
      <w:r w:rsidRPr="002C03D4">
        <w:rPr>
          <w:rFonts w:cs="Arial"/>
          <w:color w:val="000000"/>
          <w:sz w:val="22"/>
          <w:szCs w:val="22"/>
        </w:rPr>
        <w:t xml:space="preserve"> members attend meetings and undertake </w:t>
      </w:r>
      <w:r>
        <w:rPr>
          <w:rFonts w:cs="Arial"/>
          <w:sz w:val="22"/>
          <w:szCs w:val="22"/>
        </w:rPr>
        <w:t>Group</w:t>
      </w:r>
      <w:r w:rsidRPr="002C03D4">
        <w:rPr>
          <w:rFonts w:cs="Arial"/>
          <w:color w:val="000000"/>
          <w:sz w:val="22"/>
          <w:szCs w:val="22"/>
        </w:rPr>
        <w:t xml:space="preserve"> activities as independent persons responsible to the</w:t>
      </w:r>
      <w:r>
        <w:rPr>
          <w:rFonts w:cs="Arial"/>
          <w:color w:val="000000"/>
          <w:sz w:val="22"/>
          <w:szCs w:val="22"/>
        </w:rPr>
        <w:t xml:space="preserve"> </w:t>
      </w:r>
      <w:r>
        <w:rPr>
          <w:rFonts w:cs="Arial"/>
          <w:sz w:val="22"/>
          <w:szCs w:val="22"/>
        </w:rPr>
        <w:t>Group</w:t>
      </w:r>
      <w:r w:rsidRPr="002C03D4">
        <w:rPr>
          <w:rFonts w:cs="Arial"/>
          <w:color w:val="000000"/>
          <w:sz w:val="22"/>
          <w:szCs w:val="22"/>
        </w:rPr>
        <w:t xml:space="preserve"> as a whole and are not representatives of professional organisations or communities. This issue is particularly important when </w:t>
      </w:r>
      <w:r>
        <w:rPr>
          <w:rFonts w:cs="Arial"/>
          <w:sz w:val="22"/>
          <w:szCs w:val="22"/>
        </w:rPr>
        <w:t>Group</w:t>
      </w:r>
      <w:r w:rsidRPr="002C03D4">
        <w:rPr>
          <w:rFonts w:cs="Arial"/>
          <w:color w:val="000000"/>
          <w:sz w:val="22"/>
          <w:szCs w:val="22"/>
        </w:rPr>
        <w:t xml:space="preserve"> members may, at times, be required to be party to decisions which conflict with the views of other organisations with which they are involved.</w:t>
      </w:r>
    </w:p>
    <w:p w14:paraId="1799FCAF" w14:textId="77777777" w:rsidR="00755730" w:rsidRPr="002C03D4" w:rsidRDefault="00755730" w:rsidP="00755730">
      <w:pPr>
        <w:ind w:left="425" w:hanging="425"/>
        <w:rPr>
          <w:rFonts w:cs="Arial"/>
          <w:color w:val="000000"/>
          <w:sz w:val="22"/>
          <w:szCs w:val="22"/>
        </w:rPr>
      </w:pPr>
    </w:p>
    <w:p w14:paraId="097F87D1" w14:textId="77777777" w:rsidR="00755730" w:rsidRPr="002C03D4" w:rsidRDefault="00755730" w:rsidP="00755730">
      <w:pPr>
        <w:keepNext/>
        <w:numPr>
          <w:ilvl w:val="1"/>
          <w:numId w:val="1"/>
        </w:numPr>
        <w:ind w:left="709" w:hanging="709"/>
        <w:rPr>
          <w:rFonts w:cs="Arial"/>
          <w:color w:val="000000"/>
          <w:sz w:val="22"/>
          <w:szCs w:val="22"/>
        </w:rPr>
      </w:pPr>
      <w:r w:rsidRPr="002C03D4">
        <w:rPr>
          <w:rFonts w:cs="Arial"/>
          <w:color w:val="000000"/>
          <w:sz w:val="22"/>
          <w:szCs w:val="22"/>
        </w:rPr>
        <w:t xml:space="preserve">There is an expectation that members will attend all meetings and devote sufficient time to become familiar with the affairs of the </w:t>
      </w:r>
      <w:r>
        <w:rPr>
          <w:rFonts w:cs="Arial"/>
          <w:sz w:val="22"/>
          <w:szCs w:val="22"/>
        </w:rPr>
        <w:t>Group</w:t>
      </w:r>
      <w:r w:rsidRPr="002C03D4">
        <w:rPr>
          <w:rFonts w:cs="Arial"/>
          <w:color w:val="000000"/>
          <w:sz w:val="22"/>
          <w:szCs w:val="22"/>
        </w:rPr>
        <w:t xml:space="preserve"> and the wider environment within which it operates.</w:t>
      </w:r>
    </w:p>
    <w:p w14:paraId="7C89FFEA" w14:textId="77777777" w:rsidR="00755730" w:rsidRPr="00A36D62" w:rsidRDefault="00755730" w:rsidP="00755730">
      <w:pPr>
        <w:ind w:left="425" w:hanging="425"/>
        <w:rPr>
          <w:rFonts w:cs="Arial"/>
          <w:color w:val="000000"/>
          <w:sz w:val="22"/>
          <w:szCs w:val="22"/>
        </w:rPr>
      </w:pPr>
    </w:p>
    <w:p w14:paraId="552BAD8A" w14:textId="77777777" w:rsidR="00755730" w:rsidRPr="002C03D4" w:rsidRDefault="00755730" w:rsidP="00755730">
      <w:pPr>
        <w:keepNext/>
        <w:numPr>
          <w:ilvl w:val="1"/>
          <w:numId w:val="1"/>
        </w:numPr>
        <w:ind w:left="709" w:hanging="709"/>
        <w:rPr>
          <w:rFonts w:cs="Arial"/>
          <w:iCs/>
          <w:color w:val="000000"/>
          <w:sz w:val="22"/>
          <w:szCs w:val="22"/>
        </w:rPr>
      </w:pPr>
      <w:r>
        <w:rPr>
          <w:rFonts w:cs="Arial"/>
          <w:sz w:val="22"/>
          <w:szCs w:val="22"/>
        </w:rPr>
        <w:t>Group</w:t>
      </w:r>
      <w:r w:rsidRPr="002C03D4">
        <w:rPr>
          <w:rFonts w:cs="Arial"/>
          <w:iCs/>
          <w:color w:val="000000"/>
          <w:sz w:val="22"/>
          <w:szCs w:val="22"/>
        </w:rPr>
        <w:t xml:space="preserve"> members may be required to serve on </w:t>
      </w:r>
      <w:r>
        <w:rPr>
          <w:rFonts w:cs="Arial"/>
          <w:iCs/>
          <w:color w:val="000000"/>
          <w:sz w:val="22"/>
          <w:szCs w:val="22"/>
        </w:rPr>
        <w:t>sub-groups</w:t>
      </w:r>
      <w:r w:rsidRPr="002C03D4">
        <w:rPr>
          <w:rFonts w:cs="Arial"/>
          <w:iCs/>
          <w:color w:val="000000"/>
          <w:sz w:val="22"/>
          <w:szCs w:val="22"/>
        </w:rPr>
        <w:t xml:space="preserve"> </w:t>
      </w:r>
      <w:r>
        <w:rPr>
          <w:rFonts w:cs="Arial"/>
          <w:iCs/>
          <w:color w:val="000000"/>
          <w:sz w:val="22"/>
          <w:szCs w:val="22"/>
        </w:rPr>
        <w:t>as required</w:t>
      </w:r>
      <w:r w:rsidRPr="002C03D4">
        <w:rPr>
          <w:rFonts w:cs="Arial"/>
          <w:iCs/>
          <w:color w:val="000000"/>
          <w:sz w:val="22"/>
          <w:szCs w:val="22"/>
        </w:rPr>
        <w:t>.</w:t>
      </w:r>
    </w:p>
    <w:p w14:paraId="07AD78F4" w14:textId="77777777" w:rsidR="00755730" w:rsidRPr="00A36D62" w:rsidRDefault="00755730" w:rsidP="00755730">
      <w:pPr>
        <w:rPr>
          <w:rFonts w:cs="Arial"/>
          <w:color w:val="000000"/>
          <w:sz w:val="22"/>
          <w:szCs w:val="22"/>
        </w:rPr>
      </w:pPr>
    </w:p>
    <w:p w14:paraId="2505D8BF" w14:textId="77777777" w:rsidR="00755730" w:rsidRPr="004267ED" w:rsidRDefault="00755730" w:rsidP="00755730">
      <w:pPr>
        <w:numPr>
          <w:ilvl w:val="0"/>
          <w:numId w:val="1"/>
        </w:numPr>
        <w:ind w:left="709" w:hanging="709"/>
        <w:rPr>
          <w:rFonts w:cs="Arial"/>
          <w:b/>
          <w:bCs/>
          <w:sz w:val="22"/>
          <w:szCs w:val="22"/>
        </w:rPr>
      </w:pPr>
      <w:r>
        <w:rPr>
          <w:rFonts w:cs="Arial"/>
          <w:b/>
          <w:bCs/>
          <w:sz w:val="22"/>
          <w:szCs w:val="22"/>
        </w:rPr>
        <w:t xml:space="preserve">Removal from </w:t>
      </w:r>
      <w:r>
        <w:rPr>
          <w:rFonts w:cs="Arial"/>
          <w:b/>
          <w:color w:val="000000"/>
          <w:sz w:val="22"/>
          <w:szCs w:val="22"/>
        </w:rPr>
        <w:t>the Group</w:t>
      </w:r>
    </w:p>
    <w:p w14:paraId="6C58E263" w14:textId="77777777" w:rsidR="00755730" w:rsidRDefault="00755730" w:rsidP="00755730">
      <w:pPr>
        <w:keepLines/>
        <w:rPr>
          <w:rFonts w:cs="Arial"/>
          <w:sz w:val="22"/>
          <w:szCs w:val="22"/>
        </w:rPr>
      </w:pPr>
    </w:p>
    <w:p w14:paraId="28F1E95A" w14:textId="77777777" w:rsidR="00755730" w:rsidRPr="006A3F33" w:rsidRDefault="00755730" w:rsidP="00755730">
      <w:pPr>
        <w:keepNext/>
        <w:numPr>
          <w:ilvl w:val="1"/>
          <w:numId w:val="1"/>
        </w:numPr>
        <w:ind w:left="709" w:hanging="709"/>
        <w:rPr>
          <w:rFonts w:cs="Arial"/>
          <w:color w:val="000000"/>
          <w:sz w:val="22"/>
          <w:szCs w:val="22"/>
        </w:rPr>
      </w:pPr>
      <w:r>
        <w:rPr>
          <w:rFonts w:cs="Arial"/>
          <w:sz w:val="22"/>
          <w:szCs w:val="22"/>
        </w:rPr>
        <w:t>The Ministry may, at any time and entirely at its discretion, remove any member from the Group</w:t>
      </w:r>
      <w:r w:rsidRPr="006A3F33">
        <w:rPr>
          <w:rFonts w:cs="Arial"/>
          <w:color w:val="000000"/>
          <w:sz w:val="22"/>
          <w:szCs w:val="22"/>
        </w:rPr>
        <w:t>.</w:t>
      </w:r>
    </w:p>
    <w:p w14:paraId="6391DF0F" w14:textId="77777777" w:rsidR="00755730" w:rsidRPr="004F3BE4" w:rsidRDefault="00755730" w:rsidP="00755730">
      <w:pPr>
        <w:keepLines/>
        <w:rPr>
          <w:rFonts w:cs="Arial"/>
          <w:sz w:val="22"/>
          <w:szCs w:val="22"/>
        </w:rPr>
      </w:pPr>
    </w:p>
    <w:p w14:paraId="6E273995" w14:textId="77777777" w:rsidR="00755730" w:rsidRPr="004F3BE4" w:rsidRDefault="00755730" w:rsidP="00755730">
      <w:pPr>
        <w:keepNext/>
        <w:numPr>
          <w:ilvl w:val="0"/>
          <w:numId w:val="1"/>
        </w:numPr>
        <w:spacing w:after="240"/>
        <w:ind w:left="709" w:hanging="709"/>
        <w:rPr>
          <w:rFonts w:cs="Arial"/>
          <w:b/>
          <w:sz w:val="22"/>
          <w:szCs w:val="22"/>
        </w:rPr>
      </w:pPr>
      <w:r w:rsidRPr="004F3BE4">
        <w:rPr>
          <w:rFonts w:cs="Arial"/>
          <w:b/>
          <w:sz w:val="22"/>
          <w:szCs w:val="22"/>
        </w:rPr>
        <w:t xml:space="preserve">Conflicts of </w:t>
      </w:r>
      <w:r w:rsidRPr="00362245">
        <w:rPr>
          <w:rFonts w:cs="Arial"/>
          <w:b/>
          <w:color w:val="000000"/>
          <w:sz w:val="22"/>
          <w:szCs w:val="22"/>
        </w:rPr>
        <w:t>Interest</w:t>
      </w:r>
    </w:p>
    <w:p w14:paraId="71D901FC" w14:textId="00CFE470" w:rsidR="00755730" w:rsidRPr="004F3BE4" w:rsidRDefault="00755730" w:rsidP="00755730">
      <w:pPr>
        <w:keepNext/>
        <w:numPr>
          <w:ilvl w:val="1"/>
          <w:numId w:val="1"/>
        </w:numPr>
        <w:ind w:left="709" w:hanging="709"/>
        <w:rPr>
          <w:rFonts w:cs="Arial"/>
          <w:sz w:val="22"/>
          <w:szCs w:val="22"/>
        </w:rPr>
      </w:pPr>
      <w:r>
        <w:rPr>
          <w:rFonts w:cs="Arial"/>
          <w:sz w:val="22"/>
          <w:szCs w:val="22"/>
        </w:rPr>
        <w:t>M</w:t>
      </w:r>
      <w:r w:rsidRPr="004F3BE4">
        <w:rPr>
          <w:rFonts w:cs="Arial"/>
          <w:sz w:val="22"/>
          <w:szCs w:val="22"/>
        </w:rPr>
        <w:t xml:space="preserve">embers should perform their functions in good faith, honestly and impartially and avoid situations that might compromise their integrity or otherwise lead to conflicts of interest. Proper observation of these principles </w:t>
      </w:r>
      <w:r>
        <w:rPr>
          <w:rFonts w:cs="Arial"/>
          <w:sz w:val="22"/>
          <w:szCs w:val="22"/>
        </w:rPr>
        <w:t>will</w:t>
      </w:r>
      <w:r w:rsidRPr="004F3BE4">
        <w:rPr>
          <w:rFonts w:cs="Arial"/>
          <w:sz w:val="22"/>
          <w:szCs w:val="22"/>
        </w:rPr>
        <w:t xml:space="preserve"> enable public confidence </w:t>
      </w:r>
      <w:r>
        <w:rPr>
          <w:rFonts w:cs="Arial"/>
          <w:sz w:val="22"/>
          <w:szCs w:val="22"/>
        </w:rPr>
        <w:t xml:space="preserve">in the work of the Group </w:t>
      </w:r>
      <w:r w:rsidRPr="004F3BE4">
        <w:rPr>
          <w:rFonts w:cs="Arial"/>
          <w:sz w:val="22"/>
          <w:szCs w:val="22"/>
        </w:rPr>
        <w:t>to be maintained.</w:t>
      </w:r>
    </w:p>
    <w:p w14:paraId="2D2E204D" w14:textId="77777777" w:rsidR="00755730" w:rsidRPr="004F3BE4" w:rsidRDefault="00755730" w:rsidP="00755730">
      <w:pPr>
        <w:rPr>
          <w:rFonts w:cs="Arial"/>
          <w:sz w:val="22"/>
          <w:szCs w:val="22"/>
        </w:rPr>
      </w:pPr>
    </w:p>
    <w:p w14:paraId="5D99F845" w14:textId="77777777" w:rsidR="00D66422" w:rsidRDefault="00755730" w:rsidP="00755730">
      <w:pPr>
        <w:keepNext/>
        <w:numPr>
          <w:ilvl w:val="1"/>
          <w:numId w:val="1"/>
        </w:numPr>
        <w:ind w:left="709" w:hanging="709"/>
        <w:rPr>
          <w:rFonts w:cs="Arial"/>
          <w:sz w:val="22"/>
          <w:szCs w:val="22"/>
        </w:rPr>
      </w:pPr>
      <w:r w:rsidRPr="004F3BE4">
        <w:rPr>
          <w:rFonts w:cs="Arial"/>
          <w:sz w:val="22"/>
          <w:szCs w:val="22"/>
        </w:rPr>
        <w:t xml:space="preserve">When members believe they have a conflict of interest on a subject which will prevent them from reaching an impartial decision or undertaking an activity consistent with </w:t>
      </w:r>
      <w:r w:rsidRPr="253954F1">
        <w:rPr>
          <w:rFonts w:cs="Arial"/>
          <w:color w:val="000000" w:themeColor="text1"/>
          <w:sz w:val="22"/>
          <w:szCs w:val="22"/>
        </w:rPr>
        <w:t xml:space="preserve">the </w:t>
      </w:r>
      <w:r>
        <w:rPr>
          <w:rFonts w:cs="Arial"/>
          <w:sz w:val="22"/>
          <w:szCs w:val="22"/>
        </w:rPr>
        <w:t>Group’s</w:t>
      </w:r>
      <w:r w:rsidRPr="004F3BE4">
        <w:rPr>
          <w:rFonts w:cs="Arial"/>
          <w:sz w:val="22"/>
          <w:szCs w:val="22"/>
        </w:rPr>
        <w:t xml:space="preserve"> functions, then they must declare a conflict o</w:t>
      </w:r>
      <w:r>
        <w:rPr>
          <w:rFonts w:cs="Arial"/>
          <w:sz w:val="22"/>
          <w:szCs w:val="22"/>
        </w:rPr>
        <w:t>f interest and</w:t>
      </w:r>
      <w:r w:rsidRPr="004F3BE4">
        <w:rPr>
          <w:rFonts w:cs="Arial"/>
          <w:sz w:val="22"/>
          <w:szCs w:val="22"/>
        </w:rPr>
        <w:t xml:space="preserve"> </w:t>
      </w:r>
      <w:r w:rsidRPr="4D047C70">
        <w:rPr>
          <w:rFonts w:cs="Arial"/>
          <w:sz w:val="22"/>
          <w:szCs w:val="22"/>
        </w:rPr>
        <w:t xml:space="preserve">how the </w:t>
      </w:r>
      <w:r w:rsidRPr="6A31D68D">
        <w:rPr>
          <w:rFonts w:cs="Arial"/>
          <w:sz w:val="22"/>
          <w:szCs w:val="22"/>
        </w:rPr>
        <w:t>conflict of interest will be managed.</w:t>
      </w:r>
      <w:r>
        <w:rPr>
          <w:rFonts w:cs="Arial"/>
          <w:sz w:val="22"/>
          <w:szCs w:val="22"/>
        </w:rPr>
        <w:t xml:space="preserve"> This must be done at the earliest possible opportunity, in the regular agenda item around conflicts of interest, and at the point the relevant item of business comes up in the meeting.</w:t>
      </w:r>
    </w:p>
    <w:p w14:paraId="52C30C9E" w14:textId="62EB5BE4" w:rsidR="00755730" w:rsidRDefault="00D66422" w:rsidP="00D66422">
      <w:pPr>
        <w:spacing w:after="160" w:line="259" w:lineRule="auto"/>
        <w:rPr>
          <w:rFonts w:cs="Arial"/>
          <w:sz w:val="22"/>
          <w:szCs w:val="22"/>
        </w:rPr>
      </w:pPr>
      <w:r>
        <w:rPr>
          <w:rFonts w:cs="Arial"/>
          <w:sz w:val="22"/>
          <w:szCs w:val="22"/>
        </w:rPr>
        <w:br w:type="page"/>
      </w:r>
    </w:p>
    <w:p w14:paraId="76D66826" w14:textId="77777777" w:rsidR="00755730" w:rsidRDefault="00755730" w:rsidP="00755730">
      <w:pPr>
        <w:keepNext/>
        <w:ind w:left="709"/>
        <w:rPr>
          <w:rFonts w:cs="Arial"/>
          <w:sz w:val="22"/>
          <w:szCs w:val="22"/>
        </w:rPr>
      </w:pPr>
    </w:p>
    <w:p w14:paraId="1A666807" w14:textId="77777777" w:rsidR="00755730" w:rsidRPr="0045410B" w:rsidRDefault="00755730" w:rsidP="00755730">
      <w:pPr>
        <w:numPr>
          <w:ilvl w:val="0"/>
          <w:numId w:val="1"/>
        </w:numPr>
        <w:ind w:left="709" w:hanging="709"/>
        <w:rPr>
          <w:rFonts w:cs="Arial"/>
          <w:sz w:val="22"/>
          <w:szCs w:val="22"/>
        </w:rPr>
      </w:pPr>
      <w:r w:rsidRPr="00362245">
        <w:rPr>
          <w:rFonts w:cs="Arial"/>
          <w:b/>
          <w:color w:val="000000"/>
          <w:sz w:val="22"/>
          <w:szCs w:val="22"/>
        </w:rPr>
        <w:t>Liability</w:t>
      </w:r>
    </w:p>
    <w:p w14:paraId="65B18F82" w14:textId="77777777" w:rsidR="00755730" w:rsidRDefault="00755730" w:rsidP="00755730">
      <w:pPr>
        <w:autoSpaceDE w:val="0"/>
        <w:autoSpaceDN w:val="0"/>
        <w:adjustRightInd w:val="0"/>
        <w:spacing w:line="240" w:lineRule="atLeast"/>
        <w:rPr>
          <w:rFonts w:ascii="Arial Mäori" w:hAnsi="Arial Mäori" w:cs="Arial Mäori"/>
          <w:i/>
          <w:iCs/>
          <w:color w:val="000000"/>
          <w:sz w:val="20"/>
          <w:szCs w:val="20"/>
          <w:lang w:val="en-US"/>
        </w:rPr>
      </w:pPr>
    </w:p>
    <w:p w14:paraId="67DB6C8E" w14:textId="77777777" w:rsidR="00755730" w:rsidRPr="004940F8" w:rsidRDefault="00755730" w:rsidP="00755730">
      <w:pPr>
        <w:keepNext/>
        <w:numPr>
          <w:ilvl w:val="1"/>
          <w:numId w:val="1"/>
        </w:numPr>
        <w:ind w:left="709" w:hanging="709"/>
        <w:rPr>
          <w:rFonts w:cs="Arial"/>
          <w:sz w:val="22"/>
          <w:szCs w:val="22"/>
        </w:rPr>
      </w:pPr>
      <w:r>
        <w:rPr>
          <w:rFonts w:cs="Arial"/>
          <w:color w:val="000000"/>
          <w:sz w:val="22"/>
          <w:szCs w:val="22"/>
          <w:lang w:val="en-US"/>
        </w:rPr>
        <w:t>M</w:t>
      </w:r>
      <w:r w:rsidRPr="004940F8">
        <w:rPr>
          <w:rFonts w:cs="Arial"/>
          <w:color w:val="000000"/>
          <w:sz w:val="22"/>
          <w:szCs w:val="22"/>
          <w:lang w:val="en-US"/>
        </w:rPr>
        <w:t>embers are not liable for any act or omission done or omitted in their capacity as a member, if they acted in good faith, and with reasonable care, in pursuance of the functions of the</w:t>
      </w:r>
      <w:r>
        <w:rPr>
          <w:rFonts w:cs="Arial"/>
          <w:color w:val="000000"/>
          <w:sz w:val="22"/>
          <w:szCs w:val="22"/>
          <w:lang w:val="en-US"/>
        </w:rPr>
        <w:t xml:space="preserve"> </w:t>
      </w:r>
      <w:r>
        <w:rPr>
          <w:rFonts w:cs="Arial"/>
          <w:sz w:val="22"/>
          <w:szCs w:val="22"/>
        </w:rPr>
        <w:t>Group</w:t>
      </w:r>
      <w:r w:rsidRPr="004940F8">
        <w:rPr>
          <w:rFonts w:cs="Arial"/>
          <w:color w:val="000000"/>
          <w:sz w:val="22"/>
          <w:szCs w:val="22"/>
          <w:lang w:val="en-US"/>
        </w:rPr>
        <w:t>.</w:t>
      </w:r>
    </w:p>
    <w:p w14:paraId="67E066DD" w14:textId="77777777" w:rsidR="00755730" w:rsidRPr="004F3BE4" w:rsidRDefault="00755730" w:rsidP="00755730">
      <w:pPr>
        <w:pStyle w:val="Header"/>
        <w:rPr>
          <w:rFonts w:cs="Arial"/>
          <w:sz w:val="22"/>
          <w:szCs w:val="22"/>
        </w:rPr>
      </w:pPr>
    </w:p>
    <w:p w14:paraId="26D71FFA" w14:textId="77777777" w:rsidR="00755730" w:rsidRPr="004F3BE4" w:rsidRDefault="00755730" w:rsidP="00755730">
      <w:pPr>
        <w:numPr>
          <w:ilvl w:val="0"/>
          <w:numId w:val="1"/>
        </w:numPr>
        <w:ind w:left="709" w:hanging="709"/>
        <w:rPr>
          <w:rFonts w:cs="Arial"/>
          <w:b/>
          <w:sz w:val="22"/>
          <w:szCs w:val="22"/>
        </w:rPr>
      </w:pPr>
      <w:r w:rsidRPr="00362245">
        <w:rPr>
          <w:rFonts w:cs="Arial"/>
          <w:b/>
          <w:color w:val="000000"/>
          <w:sz w:val="22"/>
          <w:szCs w:val="22"/>
        </w:rPr>
        <w:t>Confidentiality</w:t>
      </w:r>
    </w:p>
    <w:p w14:paraId="25F27EAE" w14:textId="77777777" w:rsidR="00755730" w:rsidRPr="004F3BE4" w:rsidRDefault="00755730" w:rsidP="00755730">
      <w:pPr>
        <w:keepNext/>
        <w:rPr>
          <w:rFonts w:cs="Arial"/>
          <w:sz w:val="22"/>
          <w:szCs w:val="22"/>
        </w:rPr>
      </w:pPr>
    </w:p>
    <w:p w14:paraId="62F2B047" w14:textId="77777777" w:rsidR="00755730" w:rsidRPr="004F3BE4" w:rsidRDefault="00755730" w:rsidP="00755730">
      <w:pPr>
        <w:keepNext/>
        <w:numPr>
          <w:ilvl w:val="1"/>
          <w:numId w:val="1"/>
        </w:numPr>
        <w:ind w:left="709" w:hanging="709"/>
        <w:rPr>
          <w:rFonts w:cs="Arial"/>
          <w:sz w:val="22"/>
          <w:szCs w:val="22"/>
        </w:rPr>
      </w:pPr>
      <w:r>
        <w:rPr>
          <w:rFonts w:cs="Arial"/>
          <w:sz w:val="22"/>
          <w:szCs w:val="22"/>
        </w:rPr>
        <w:t>Subject to the 5.1 above, m</w:t>
      </w:r>
      <w:r w:rsidRPr="004F3BE4">
        <w:rPr>
          <w:rFonts w:cs="Arial"/>
          <w:sz w:val="22"/>
          <w:szCs w:val="22"/>
        </w:rPr>
        <w:t>eetings, including</w:t>
      </w:r>
      <w:r>
        <w:rPr>
          <w:rFonts w:cs="Arial"/>
          <w:sz w:val="22"/>
          <w:szCs w:val="22"/>
        </w:rPr>
        <w:t xml:space="preserve"> agenda material and minutes,</w:t>
      </w:r>
      <w:r w:rsidRPr="004F3BE4">
        <w:rPr>
          <w:rFonts w:cs="Arial"/>
          <w:sz w:val="22"/>
          <w:szCs w:val="22"/>
        </w:rPr>
        <w:t xml:space="preserve"> are confidential. </w:t>
      </w:r>
      <w:r w:rsidRPr="00A36D62">
        <w:rPr>
          <w:rFonts w:cs="Arial"/>
          <w:bCs/>
          <w:iCs/>
          <w:color w:val="000000"/>
          <w:sz w:val="22"/>
          <w:szCs w:val="22"/>
        </w:rPr>
        <w:t xml:space="preserve">Members </w:t>
      </w:r>
      <w:r w:rsidRPr="004F3BE4">
        <w:rPr>
          <w:rFonts w:cs="Arial"/>
          <w:sz w:val="22"/>
          <w:szCs w:val="22"/>
        </w:rPr>
        <w:t xml:space="preserve">must ensure that the confidentiality of </w:t>
      </w:r>
      <w:r>
        <w:rPr>
          <w:rFonts w:cs="Arial"/>
          <w:sz w:val="22"/>
          <w:szCs w:val="22"/>
        </w:rPr>
        <w:t>Group</w:t>
      </w:r>
      <w:r w:rsidRPr="004F3BE4">
        <w:rPr>
          <w:rFonts w:cs="Arial"/>
          <w:sz w:val="22"/>
          <w:szCs w:val="22"/>
        </w:rPr>
        <w:t xml:space="preserve"> business is maintained.</w:t>
      </w:r>
    </w:p>
    <w:p w14:paraId="1361702F" w14:textId="77777777" w:rsidR="00755730" w:rsidRPr="004F3BE4" w:rsidRDefault="00755730" w:rsidP="00755730">
      <w:pPr>
        <w:keepNext/>
        <w:rPr>
          <w:rFonts w:cs="Arial"/>
          <w:sz w:val="22"/>
          <w:szCs w:val="22"/>
        </w:rPr>
      </w:pPr>
    </w:p>
    <w:p w14:paraId="1C196D21" w14:textId="77777777" w:rsidR="00755730" w:rsidRPr="00613844" w:rsidRDefault="00755730" w:rsidP="00755730">
      <w:pPr>
        <w:keepNext/>
        <w:numPr>
          <w:ilvl w:val="1"/>
          <w:numId w:val="1"/>
        </w:numPr>
        <w:ind w:left="709" w:hanging="709"/>
        <w:rPr>
          <w:rFonts w:cs="Arial"/>
          <w:sz w:val="22"/>
          <w:szCs w:val="22"/>
        </w:rPr>
      </w:pPr>
      <w:r w:rsidRPr="004F3BE4">
        <w:rPr>
          <w:rFonts w:cs="Arial"/>
          <w:sz w:val="22"/>
          <w:szCs w:val="22"/>
        </w:rPr>
        <w:t>Members are free to</w:t>
      </w:r>
      <w:r>
        <w:rPr>
          <w:rFonts w:cs="Arial"/>
          <w:sz w:val="22"/>
          <w:szCs w:val="22"/>
        </w:rPr>
        <w:t>, and are expected to,</w:t>
      </w:r>
      <w:r w:rsidRPr="004F3BE4">
        <w:rPr>
          <w:rFonts w:cs="Arial"/>
          <w:sz w:val="22"/>
          <w:szCs w:val="22"/>
        </w:rPr>
        <w:t xml:space="preserve"> express their own views within the context of meetings, or the general business of the </w:t>
      </w:r>
      <w:r>
        <w:rPr>
          <w:rFonts w:cs="Arial"/>
          <w:sz w:val="22"/>
          <w:szCs w:val="22"/>
        </w:rPr>
        <w:t>Group. M</w:t>
      </w:r>
      <w:r w:rsidRPr="004F3BE4">
        <w:rPr>
          <w:rFonts w:cs="Arial"/>
          <w:sz w:val="22"/>
          <w:szCs w:val="22"/>
        </w:rPr>
        <w:t>embers must publicly support a course of action decided by the</w:t>
      </w:r>
      <w:r>
        <w:rPr>
          <w:rFonts w:cs="Arial"/>
          <w:sz w:val="22"/>
          <w:szCs w:val="22"/>
        </w:rPr>
        <w:t xml:space="preserve"> Group</w:t>
      </w:r>
      <w:r w:rsidRPr="004F3BE4">
        <w:rPr>
          <w:rFonts w:cs="Arial"/>
          <w:sz w:val="22"/>
          <w:szCs w:val="22"/>
        </w:rPr>
        <w:t>, or if unable to do that, must not publicly comment on decisions.</w:t>
      </w:r>
    </w:p>
    <w:p w14:paraId="167C4B5B" w14:textId="77777777" w:rsidR="00755730" w:rsidRPr="00613844" w:rsidRDefault="00755730" w:rsidP="00755730">
      <w:pPr>
        <w:keepNext/>
        <w:rPr>
          <w:rFonts w:cs="Arial"/>
          <w:sz w:val="22"/>
          <w:szCs w:val="22"/>
        </w:rPr>
      </w:pPr>
    </w:p>
    <w:p w14:paraId="396396A9" w14:textId="77777777" w:rsidR="00755730" w:rsidRPr="0010302F" w:rsidRDefault="00755730" w:rsidP="00755730">
      <w:pPr>
        <w:keepNext/>
        <w:numPr>
          <w:ilvl w:val="1"/>
          <w:numId w:val="1"/>
        </w:numPr>
        <w:ind w:left="709" w:hanging="709"/>
        <w:rPr>
          <w:rFonts w:cs="Arial"/>
          <w:color w:val="000000"/>
          <w:sz w:val="22"/>
          <w:szCs w:val="22"/>
        </w:rPr>
      </w:pPr>
      <w:r w:rsidRPr="004F3BE4">
        <w:rPr>
          <w:rFonts w:cs="Arial"/>
          <w:sz w:val="22"/>
          <w:szCs w:val="22"/>
        </w:rPr>
        <w:t xml:space="preserve">At no time shall members divulge details of </w:t>
      </w:r>
      <w:r>
        <w:rPr>
          <w:rFonts w:cs="Arial"/>
          <w:sz w:val="22"/>
          <w:szCs w:val="22"/>
        </w:rPr>
        <w:t>Group</w:t>
      </w:r>
      <w:r>
        <w:rPr>
          <w:rFonts w:cs="Arial"/>
          <w:b/>
          <w:i/>
          <w:color w:val="FF0000"/>
          <w:sz w:val="22"/>
          <w:szCs w:val="22"/>
        </w:rPr>
        <w:t xml:space="preserve"> </w:t>
      </w:r>
      <w:r w:rsidRPr="004F3BE4">
        <w:rPr>
          <w:rFonts w:cs="Arial"/>
          <w:sz w:val="22"/>
          <w:szCs w:val="22"/>
        </w:rPr>
        <w:t xml:space="preserve">matters or decisions </w:t>
      </w:r>
      <w:r>
        <w:rPr>
          <w:rFonts w:cs="Arial"/>
          <w:sz w:val="22"/>
          <w:szCs w:val="22"/>
        </w:rPr>
        <w:t xml:space="preserve">to people </w:t>
      </w:r>
      <w:r w:rsidRPr="004F3BE4">
        <w:rPr>
          <w:rFonts w:cs="Arial"/>
          <w:sz w:val="22"/>
          <w:szCs w:val="22"/>
        </w:rPr>
        <w:t>who are not members</w:t>
      </w:r>
      <w:r>
        <w:rPr>
          <w:rFonts w:cs="Arial"/>
          <w:sz w:val="22"/>
          <w:szCs w:val="22"/>
        </w:rPr>
        <w:t>, or Ministry employees</w:t>
      </w:r>
      <w:r w:rsidRPr="004F3BE4">
        <w:rPr>
          <w:rFonts w:cs="Arial"/>
          <w:sz w:val="22"/>
          <w:szCs w:val="22"/>
        </w:rPr>
        <w:t xml:space="preserve">. Disclosure of </w:t>
      </w:r>
      <w:r>
        <w:rPr>
          <w:rFonts w:cs="Arial"/>
          <w:sz w:val="22"/>
          <w:szCs w:val="22"/>
        </w:rPr>
        <w:t>Group</w:t>
      </w:r>
      <w:r w:rsidRPr="004F3BE4">
        <w:rPr>
          <w:rFonts w:cs="Arial"/>
          <w:sz w:val="22"/>
          <w:szCs w:val="22"/>
        </w:rPr>
        <w:t xml:space="preserve"> business to anyone </w:t>
      </w:r>
      <w:r w:rsidRPr="0010302F">
        <w:rPr>
          <w:rFonts w:cs="Arial"/>
          <w:color w:val="000000"/>
          <w:sz w:val="22"/>
          <w:szCs w:val="22"/>
        </w:rPr>
        <w:t xml:space="preserve">outside the </w:t>
      </w:r>
      <w:r w:rsidRPr="0010302F">
        <w:rPr>
          <w:rFonts w:cs="Arial"/>
          <w:bCs/>
          <w:iCs/>
          <w:color w:val="000000"/>
          <w:sz w:val="22"/>
          <w:szCs w:val="22"/>
        </w:rPr>
        <w:t>Ministry</w:t>
      </w:r>
      <w:r w:rsidRPr="0010302F">
        <w:rPr>
          <w:rFonts w:cs="Arial"/>
          <w:b/>
          <w:i/>
          <w:color w:val="000000"/>
          <w:sz w:val="22"/>
          <w:szCs w:val="22"/>
        </w:rPr>
        <w:t xml:space="preserve"> </w:t>
      </w:r>
      <w:r w:rsidRPr="0010302F">
        <w:rPr>
          <w:rFonts w:cs="Arial"/>
          <w:color w:val="000000"/>
          <w:sz w:val="22"/>
          <w:szCs w:val="22"/>
        </w:rPr>
        <w:t>must be the decision of the Ministry</w:t>
      </w:r>
      <w:r>
        <w:rPr>
          <w:rFonts w:cs="Arial"/>
          <w:color w:val="000000"/>
          <w:sz w:val="22"/>
          <w:szCs w:val="22"/>
        </w:rPr>
        <w:t>.</w:t>
      </w:r>
    </w:p>
    <w:p w14:paraId="3C979881" w14:textId="77777777" w:rsidR="00755730" w:rsidRPr="0010302F" w:rsidRDefault="00755730" w:rsidP="00755730">
      <w:pPr>
        <w:keepLines/>
        <w:rPr>
          <w:rFonts w:cs="Arial"/>
          <w:color w:val="000000"/>
          <w:sz w:val="22"/>
          <w:szCs w:val="22"/>
        </w:rPr>
      </w:pPr>
    </w:p>
    <w:p w14:paraId="1EC24ECD" w14:textId="77777777" w:rsidR="00755730" w:rsidRPr="0010302F" w:rsidRDefault="00755730" w:rsidP="00755730">
      <w:pPr>
        <w:keepNext/>
        <w:numPr>
          <w:ilvl w:val="1"/>
          <w:numId w:val="1"/>
        </w:numPr>
        <w:ind w:left="709" w:hanging="709"/>
        <w:rPr>
          <w:rFonts w:cs="Arial"/>
          <w:bCs/>
          <w:iCs/>
          <w:color w:val="000000"/>
          <w:sz w:val="22"/>
          <w:szCs w:val="22"/>
        </w:rPr>
      </w:pPr>
      <w:r>
        <w:rPr>
          <w:rFonts w:cs="Arial"/>
          <w:sz w:val="22"/>
          <w:szCs w:val="22"/>
        </w:rPr>
        <w:t>Group</w:t>
      </w:r>
      <w:r w:rsidRPr="0010302F">
        <w:rPr>
          <w:rFonts w:cs="Arial"/>
          <w:bCs/>
          <w:iCs/>
          <w:color w:val="000000"/>
          <w:sz w:val="22"/>
          <w:szCs w:val="22"/>
        </w:rPr>
        <w:t xml:space="preserve"> members must ensure that documents are kept securely to ensure that confidentiality is maintained. Release of correspondence or papers can only be made with the approval of the </w:t>
      </w:r>
      <w:r>
        <w:rPr>
          <w:rFonts w:cs="Arial"/>
          <w:bCs/>
          <w:iCs/>
          <w:color w:val="000000"/>
          <w:sz w:val="22"/>
          <w:szCs w:val="22"/>
        </w:rPr>
        <w:t>Ministry</w:t>
      </w:r>
      <w:r w:rsidRPr="0010302F">
        <w:rPr>
          <w:rFonts w:cs="Arial"/>
          <w:bCs/>
          <w:iCs/>
          <w:color w:val="000000"/>
          <w:sz w:val="22"/>
          <w:szCs w:val="22"/>
        </w:rPr>
        <w:t>. At the end of a member's term</w:t>
      </w:r>
      <w:r>
        <w:rPr>
          <w:rFonts w:cs="Arial"/>
          <w:bCs/>
          <w:iCs/>
          <w:color w:val="000000"/>
          <w:sz w:val="22"/>
          <w:szCs w:val="22"/>
        </w:rPr>
        <w:t>,</w:t>
      </w:r>
      <w:r w:rsidRPr="0010302F">
        <w:rPr>
          <w:rFonts w:cs="Arial"/>
          <w:bCs/>
          <w:iCs/>
          <w:color w:val="000000"/>
          <w:sz w:val="22"/>
          <w:szCs w:val="22"/>
        </w:rPr>
        <w:t xml:space="preserve"> all </w:t>
      </w:r>
      <w:r>
        <w:rPr>
          <w:rFonts w:cs="Arial"/>
          <w:sz w:val="22"/>
          <w:szCs w:val="22"/>
        </w:rPr>
        <w:t>Group</w:t>
      </w:r>
      <w:r w:rsidRPr="0010302F">
        <w:rPr>
          <w:rFonts w:cs="Arial"/>
          <w:bCs/>
          <w:iCs/>
          <w:color w:val="000000"/>
          <w:sz w:val="22"/>
          <w:szCs w:val="22"/>
        </w:rPr>
        <w:t xml:space="preserve"> information must be returned to the </w:t>
      </w:r>
      <w:r>
        <w:rPr>
          <w:rFonts w:cs="Arial"/>
          <w:bCs/>
          <w:iCs/>
          <w:color w:val="000000"/>
          <w:sz w:val="22"/>
          <w:szCs w:val="22"/>
        </w:rPr>
        <w:t>Ministry</w:t>
      </w:r>
      <w:r w:rsidRPr="0010302F">
        <w:rPr>
          <w:rFonts w:cs="Arial"/>
          <w:bCs/>
          <w:iCs/>
          <w:color w:val="000000"/>
          <w:sz w:val="22"/>
          <w:szCs w:val="22"/>
        </w:rPr>
        <w:t>.</w:t>
      </w:r>
    </w:p>
    <w:p w14:paraId="1F55E252" w14:textId="77777777" w:rsidR="00755730" w:rsidRPr="0010302F" w:rsidRDefault="00755730" w:rsidP="00755730">
      <w:pPr>
        <w:rPr>
          <w:rFonts w:cs="Arial"/>
          <w:color w:val="000000"/>
          <w:sz w:val="22"/>
          <w:szCs w:val="22"/>
        </w:rPr>
      </w:pPr>
    </w:p>
    <w:p w14:paraId="3CD82115" w14:textId="77777777" w:rsidR="00755730" w:rsidRPr="004F3BE4" w:rsidRDefault="00755730" w:rsidP="00755730">
      <w:pPr>
        <w:numPr>
          <w:ilvl w:val="0"/>
          <w:numId w:val="1"/>
        </w:numPr>
        <w:ind w:left="709" w:hanging="709"/>
        <w:rPr>
          <w:rFonts w:cs="Arial"/>
          <w:b/>
          <w:sz w:val="22"/>
          <w:szCs w:val="22"/>
        </w:rPr>
      </w:pPr>
      <w:r>
        <w:rPr>
          <w:rFonts w:cs="Arial"/>
          <w:b/>
          <w:sz w:val="22"/>
          <w:szCs w:val="22"/>
        </w:rPr>
        <w:t>Remuneration and expenses</w:t>
      </w:r>
    </w:p>
    <w:p w14:paraId="4A79EC6F" w14:textId="77777777" w:rsidR="00755730" w:rsidRPr="004F3BE4" w:rsidRDefault="00755730" w:rsidP="00755730">
      <w:pPr>
        <w:rPr>
          <w:rFonts w:cs="Arial"/>
          <w:sz w:val="22"/>
          <w:szCs w:val="22"/>
        </w:rPr>
      </w:pPr>
    </w:p>
    <w:p w14:paraId="427034F1" w14:textId="77777777" w:rsidR="00755730" w:rsidRPr="009A3009" w:rsidRDefault="00755730" w:rsidP="00755730">
      <w:pPr>
        <w:numPr>
          <w:ilvl w:val="1"/>
          <w:numId w:val="1"/>
        </w:numPr>
        <w:ind w:left="709" w:hanging="709"/>
        <w:rPr>
          <w:rFonts w:cs="Arial"/>
          <w:color w:val="000000"/>
          <w:sz w:val="22"/>
          <w:szCs w:val="22"/>
        </w:rPr>
      </w:pPr>
      <w:r w:rsidRPr="009A3009">
        <w:rPr>
          <w:rFonts w:cs="Arial"/>
          <w:color w:val="000000"/>
          <w:sz w:val="22"/>
          <w:szCs w:val="22"/>
        </w:rPr>
        <w:t>Eligible members of the Group are paid fees for attendance at meetings, in accordance with the Cabinet Office Circular CO (22) 2 Revised Fees Framework for members appointed to bodies in which the Crown has an interest.</w:t>
      </w:r>
    </w:p>
    <w:p w14:paraId="65ABDA7D" w14:textId="77777777" w:rsidR="00755730" w:rsidRPr="00033993" w:rsidRDefault="00755730" w:rsidP="00755730">
      <w:pPr>
        <w:ind w:left="709"/>
        <w:rPr>
          <w:rFonts w:cs="Arial"/>
          <w:sz w:val="22"/>
          <w:szCs w:val="22"/>
        </w:rPr>
      </w:pPr>
    </w:p>
    <w:p w14:paraId="0CE9DE8E" w14:textId="77777777" w:rsidR="00755730" w:rsidRDefault="00755730" w:rsidP="00755730">
      <w:pPr>
        <w:numPr>
          <w:ilvl w:val="1"/>
          <w:numId w:val="1"/>
        </w:numPr>
        <w:ind w:left="709" w:hanging="709"/>
        <w:rPr>
          <w:rFonts w:cs="Arial"/>
          <w:sz w:val="22"/>
          <w:szCs w:val="22"/>
        </w:rPr>
      </w:pPr>
      <w:r w:rsidRPr="004F3BE4">
        <w:rPr>
          <w:rFonts w:cs="Arial"/>
          <w:sz w:val="22"/>
          <w:szCs w:val="22"/>
        </w:rPr>
        <w:t xml:space="preserve">The fee for </w:t>
      </w:r>
      <w:r>
        <w:rPr>
          <w:rFonts w:cs="Arial"/>
          <w:sz w:val="22"/>
          <w:szCs w:val="22"/>
        </w:rPr>
        <w:t>Group</w:t>
      </w:r>
      <w:r w:rsidRPr="004F3BE4">
        <w:rPr>
          <w:rFonts w:cs="Arial"/>
          <w:sz w:val="22"/>
          <w:szCs w:val="22"/>
        </w:rPr>
        <w:t xml:space="preserve"> members is </w:t>
      </w:r>
      <w:r w:rsidRPr="002562F9">
        <w:rPr>
          <w:rFonts w:cs="Arial"/>
          <w:color w:val="000000" w:themeColor="text1"/>
          <w:sz w:val="22"/>
          <w:szCs w:val="22"/>
        </w:rPr>
        <w:t xml:space="preserve">currently $700 </w:t>
      </w:r>
      <w:r w:rsidRPr="004F3BE4">
        <w:rPr>
          <w:rFonts w:cs="Arial"/>
          <w:sz w:val="22"/>
          <w:szCs w:val="22"/>
        </w:rPr>
        <w:t>per day (before tax)</w:t>
      </w:r>
      <w:r>
        <w:rPr>
          <w:rFonts w:cs="Arial"/>
          <w:sz w:val="22"/>
          <w:szCs w:val="22"/>
        </w:rPr>
        <w:t xml:space="preserve"> and $930 per day (before tax) for the Chair. T</w:t>
      </w:r>
      <w:r w:rsidRPr="004F3BE4">
        <w:rPr>
          <w:rFonts w:cs="Arial"/>
          <w:sz w:val="22"/>
          <w:szCs w:val="22"/>
        </w:rPr>
        <w:t xml:space="preserve">his is reviewed annually. </w:t>
      </w:r>
      <w:r>
        <w:rPr>
          <w:rFonts w:cs="Arial"/>
          <w:sz w:val="22"/>
          <w:szCs w:val="22"/>
        </w:rPr>
        <w:t xml:space="preserve">The daily fee covers </w:t>
      </w:r>
      <w:r w:rsidRPr="004F3BE4">
        <w:rPr>
          <w:rFonts w:cs="Arial"/>
          <w:sz w:val="22"/>
          <w:szCs w:val="22"/>
        </w:rPr>
        <w:t xml:space="preserve">meeting preparation time </w:t>
      </w:r>
      <w:r>
        <w:rPr>
          <w:rFonts w:cs="Arial"/>
          <w:sz w:val="22"/>
          <w:szCs w:val="22"/>
        </w:rPr>
        <w:t>and meeting attendance.</w:t>
      </w:r>
    </w:p>
    <w:p w14:paraId="030BABB5" w14:textId="77777777" w:rsidR="00755730" w:rsidRDefault="00755730" w:rsidP="00755730">
      <w:pPr>
        <w:rPr>
          <w:rFonts w:cs="Arial"/>
          <w:sz w:val="22"/>
          <w:szCs w:val="22"/>
        </w:rPr>
      </w:pPr>
    </w:p>
    <w:p w14:paraId="71C6E21E" w14:textId="77777777" w:rsidR="00755730" w:rsidRPr="00033993" w:rsidRDefault="00755730" w:rsidP="00755730">
      <w:pPr>
        <w:numPr>
          <w:ilvl w:val="1"/>
          <w:numId w:val="1"/>
        </w:numPr>
        <w:ind w:left="709" w:hanging="709"/>
        <w:rPr>
          <w:rFonts w:cs="Arial"/>
          <w:sz w:val="22"/>
          <w:szCs w:val="22"/>
        </w:rPr>
      </w:pPr>
      <w:r>
        <w:rPr>
          <w:rFonts w:cs="Arial"/>
          <w:sz w:val="22"/>
          <w:szCs w:val="22"/>
        </w:rPr>
        <w:t>Members who are employees of the wider State sector are not entitled to be paid fees for Group</w:t>
      </w:r>
      <w:r w:rsidRPr="005345EA">
        <w:rPr>
          <w:rFonts w:cs="Arial"/>
          <w:color w:val="000000"/>
          <w:sz w:val="22"/>
          <w:szCs w:val="22"/>
        </w:rPr>
        <w:t xml:space="preserve"> business if this is conducted during regular p</w:t>
      </w:r>
      <w:r>
        <w:rPr>
          <w:rFonts w:cs="Arial"/>
          <w:color w:val="000000"/>
          <w:sz w:val="22"/>
          <w:szCs w:val="22"/>
        </w:rPr>
        <w:t>aid work time (</w:t>
      </w:r>
      <w:proofErr w:type="spellStart"/>
      <w:r>
        <w:rPr>
          <w:rFonts w:cs="Arial"/>
          <w:color w:val="000000"/>
          <w:sz w:val="22"/>
          <w:szCs w:val="22"/>
        </w:rPr>
        <w:t>ie</w:t>
      </w:r>
      <w:proofErr w:type="spellEnd"/>
      <w:r>
        <w:rPr>
          <w:rFonts w:cs="Arial"/>
          <w:color w:val="000000"/>
          <w:sz w:val="22"/>
          <w:szCs w:val="22"/>
        </w:rPr>
        <w:t>, members cannot</w:t>
      </w:r>
      <w:r w:rsidRPr="005345EA">
        <w:rPr>
          <w:rFonts w:cs="Arial"/>
          <w:color w:val="000000"/>
          <w:sz w:val="22"/>
          <w:szCs w:val="22"/>
        </w:rPr>
        <w:t xml:space="preserve"> be paid twice by the Crown for the same hours).</w:t>
      </w:r>
    </w:p>
    <w:p w14:paraId="75DD8EE9" w14:textId="77777777" w:rsidR="00755730" w:rsidRDefault="00755730" w:rsidP="00755730">
      <w:pPr>
        <w:ind w:left="709"/>
        <w:rPr>
          <w:rFonts w:cs="Arial"/>
          <w:sz w:val="22"/>
          <w:szCs w:val="22"/>
        </w:rPr>
      </w:pPr>
    </w:p>
    <w:p w14:paraId="4FC074B5" w14:textId="77777777" w:rsidR="00F47ECE" w:rsidRPr="00033993" w:rsidRDefault="00755730" w:rsidP="00755730">
      <w:pPr>
        <w:numPr>
          <w:ilvl w:val="1"/>
          <w:numId w:val="1"/>
        </w:numPr>
        <w:ind w:left="709" w:hanging="709"/>
        <w:rPr>
          <w:rFonts w:cs="Arial"/>
          <w:sz w:val="22"/>
          <w:szCs w:val="22"/>
        </w:rPr>
      </w:pPr>
      <w:r>
        <w:rPr>
          <w:rFonts w:cs="Arial"/>
          <w:sz w:val="22"/>
          <w:szCs w:val="22"/>
        </w:rPr>
        <w:t>Members are entitled to be reimbursed for actual and reasonable travelling and other expenses incurred in carrying out their duties. The expectation is that the standards of travel, accommodation, meals and other expenses are modest and appropriate to reflect public sector norms.</w:t>
      </w:r>
    </w:p>
    <w:sectPr w:rsidR="00F47ECE" w:rsidRPr="00033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äori">
    <w:altName w:val="Arial"/>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EA8"/>
    <w:multiLevelType w:val="hybridMultilevel"/>
    <w:tmpl w:val="65CE0EF2"/>
    <w:lvl w:ilvl="0" w:tplc="14090017">
      <w:start w:val="1"/>
      <w:numFmt w:val="lowerLetter"/>
      <w:lvlText w:val="%1)"/>
      <w:lvlJc w:val="left"/>
      <w:pPr>
        <w:ind w:left="1080" w:hanging="360"/>
      </w:pPr>
      <w:rPr>
        <w:rFonts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1367A0E"/>
    <w:multiLevelType w:val="hybridMultilevel"/>
    <w:tmpl w:val="415E4290"/>
    <w:lvl w:ilvl="0" w:tplc="14090001">
      <w:start w:val="1"/>
      <w:numFmt w:val="bullet"/>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35ED03A9"/>
    <w:multiLevelType w:val="hybridMultilevel"/>
    <w:tmpl w:val="406CCC78"/>
    <w:lvl w:ilvl="0" w:tplc="39942DE8">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A7978B0"/>
    <w:multiLevelType w:val="hybridMultilevel"/>
    <w:tmpl w:val="A844A37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4040241B"/>
    <w:multiLevelType w:val="multilevel"/>
    <w:tmpl w:val="1994B33E"/>
    <w:lvl w:ilvl="0">
      <w:start w:val="1"/>
      <w:numFmt w:val="decimal"/>
      <w:lvlText w:val="%1."/>
      <w:lvlJc w:val="left"/>
      <w:pPr>
        <w:ind w:left="720" w:hanging="360"/>
      </w:pPr>
      <w:rPr>
        <w:b/>
        <w:i w:val="0"/>
      </w:rPr>
    </w:lvl>
    <w:lvl w:ilvl="1">
      <w:start w:val="1"/>
      <w:numFmt w:val="decimal"/>
      <w:lvlText w:val="%1.%2"/>
      <w:lvlJc w:val="left"/>
      <w:pPr>
        <w:ind w:left="1080" w:hanging="720"/>
      </w:pPr>
      <w:rPr>
        <w:color w:val="auto"/>
      </w:rPr>
    </w:lvl>
    <w:lvl w:ilvl="2">
      <w:start w:val="1"/>
      <w:numFmt w:val="decimal"/>
      <w:lvlText w:val="%1.%2.%3"/>
      <w:lvlJc w:val="left"/>
      <w:pPr>
        <w:ind w:left="1080" w:hanging="720"/>
      </w:pPr>
      <w:rPr>
        <w:color w:val="auto"/>
      </w:rPr>
    </w:lvl>
    <w:lvl w:ilvl="3">
      <w:start w:val="1"/>
      <w:numFmt w:val="decimal"/>
      <w:lvlText w:val="%1.%2.%3.%4"/>
      <w:lvlJc w:val="left"/>
      <w:pPr>
        <w:ind w:left="1080" w:hanging="720"/>
      </w:pPr>
      <w:rPr>
        <w:color w:val="auto"/>
      </w:rPr>
    </w:lvl>
    <w:lvl w:ilvl="4">
      <w:start w:val="1"/>
      <w:numFmt w:val="decimal"/>
      <w:lvlText w:val="%1.%2.%3.%4.%5"/>
      <w:lvlJc w:val="left"/>
      <w:pPr>
        <w:ind w:left="1440" w:hanging="1080"/>
      </w:pPr>
      <w:rPr>
        <w:color w:val="auto"/>
      </w:rPr>
    </w:lvl>
    <w:lvl w:ilvl="5">
      <w:start w:val="1"/>
      <w:numFmt w:val="decimal"/>
      <w:lvlText w:val="%1.%2.%3.%4.%5.%6"/>
      <w:lvlJc w:val="left"/>
      <w:pPr>
        <w:ind w:left="1440" w:hanging="1080"/>
      </w:pPr>
      <w:rPr>
        <w:color w:val="auto"/>
      </w:rPr>
    </w:lvl>
    <w:lvl w:ilvl="6">
      <w:start w:val="1"/>
      <w:numFmt w:val="decimal"/>
      <w:lvlText w:val="%1.%2.%3.%4.%5.%6.%7"/>
      <w:lvlJc w:val="left"/>
      <w:pPr>
        <w:ind w:left="1800" w:hanging="1440"/>
      </w:pPr>
      <w:rPr>
        <w:color w:val="auto"/>
      </w:rPr>
    </w:lvl>
    <w:lvl w:ilvl="7">
      <w:start w:val="1"/>
      <w:numFmt w:val="decimal"/>
      <w:lvlText w:val="%1.%2.%3.%4.%5.%6.%7.%8"/>
      <w:lvlJc w:val="left"/>
      <w:pPr>
        <w:ind w:left="1800" w:hanging="1440"/>
      </w:pPr>
      <w:rPr>
        <w:color w:val="auto"/>
      </w:rPr>
    </w:lvl>
    <w:lvl w:ilvl="8">
      <w:start w:val="1"/>
      <w:numFmt w:val="decimal"/>
      <w:lvlText w:val="%1.%2.%3.%4.%5.%6.%7.%8.%9"/>
      <w:lvlJc w:val="left"/>
      <w:pPr>
        <w:ind w:left="2160" w:hanging="1800"/>
      </w:pPr>
      <w:rPr>
        <w:color w:val="auto"/>
      </w:rPr>
    </w:lvl>
  </w:abstractNum>
  <w:abstractNum w:abstractNumId="5" w15:restartNumberingAfterBreak="0">
    <w:nsid w:val="4A4C010A"/>
    <w:multiLevelType w:val="hybridMultilevel"/>
    <w:tmpl w:val="C276A0A8"/>
    <w:lvl w:ilvl="0" w:tplc="14090001">
      <w:start w:val="1"/>
      <w:numFmt w:val="bullet"/>
      <w:lvlText w:val=""/>
      <w:lvlJc w:val="left"/>
      <w:pPr>
        <w:ind w:left="108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1964018"/>
    <w:multiLevelType w:val="hybridMultilevel"/>
    <w:tmpl w:val="E37A3E48"/>
    <w:lvl w:ilvl="0" w:tplc="14090001">
      <w:start w:val="1"/>
      <w:numFmt w:val="bullet"/>
      <w:lvlText w:val=""/>
      <w:lvlJc w:val="left"/>
      <w:pPr>
        <w:ind w:left="1429" w:hanging="360"/>
      </w:pPr>
      <w:rPr>
        <w:rFonts w:ascii="Symbol" w:hAnsi="Symbol" w:hint="default"/>
      </w:rPr>
    </w:lvl>
    <w:lvl w:ilvl="1" w:tplc="14090003">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7" w15:restartNumberingAfterBreak="0">
    <w:nsid w:val="75DE270B"/>
    <w:multiLevelType w:val="hybridMultilevel"/>
    <w:tmpl w:val="80DE5880"/>
    <w:lvl w:ilvl="0" w:tplc="14090017">
      <w:start w:val="1"/>
      <w:numFmt w:val="lowerLetter"/>
      <w:lvlText w:val="%1)"/>
      <w:lvlJc w:val="left"/>
      <w:pPr>
        <w:ind w:left="1080" w:hanging="360"/>
      </w:pPr>
      <w:rPr>
        <w:rFont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6223678"/>
    <w:multiLevelType w:val="hybridMultilevel"/>
    <w:tmpl w:val="D75C8CDA"/>
    <w:lvl w:ilvl="0" w:tplc="14090017">
      <w:start w:val="1"/>
      <w:numFmt w:val="lowerLetter"/>
      <w:lvlText w:val="%1)"/>
      <w:lvlJc w:val="left"/>
      <w:pPr>
        <w:tabs>
          <w:tab w:val="num" w:pos="567"/>
        </w:tabs>
        <w:ind w:left="567" w:hanging="567"/>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F1239A4"/>
    <w:multiLevelType w:val="multilevel"/>
    <w:tmpl w:val="25A45C42"/>
    <w:lvl w:ilvl="0">
      <w:start w:val="1"/>
      <w:numFmt w:val="decimal"/>
      <w:lvlText w:val="%1."/>
      <w:lvlJc w:val="left"/>
      <w:pPr>
        <w:ind w:left="720" w:hanging="360"/>
      </w:pPr>
      <w:rPr>
        <w:rFonts w:hint="default"/>
        <w:b/>
        <w:i w:val="0"/>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16cid:durableId="286013669">
    <w:abstractNumId w:val="4"/>
  </w:num>
  <w:num w:numId="2" w16cid:durableId="1922369645">
    <w:abstractNumId w:val="2"/>
  </w:num>
  <w:num w:numId="3" w16cid:durableId="1570732548">
    <w:abstractNumId w:val="6"/>
  </w:num>
  <w:num w:numId="4" w16cid:durableId="876354065">
    <w:abstractNumId w:val="9"/>
  </w:num>
  <w:num w:numId="5" w16cid:durableId="790904950">
    <w:abstractNumId w:val="3"/>
  </w:num>
  <w:num w:numId="6" w16cid:durableId="1044522228">
    <w:abstractNumId w:val="5"/>
  </w:num>
  <w:num w:numId="7" w16cid:durableId="1673601500">
    <w:abstractNumId w:val="1"/>
  </w:num>
  <w:num w:numId="8" w16cid:durableId="1069763656">
    <w:abstractNumId w:val="0"/>
  </w:num>
  <w:num w:numId="9" w16cid:durableId="1276870597">
    <w:abstractNumId w:val="8"/>
  </w:num>
  <w:num w:numId="10" w16cid:durableId="4810409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30"/>
    <w:rsid w:val="00090AC6"/>
    <w:rsid w:val="000A026F"/>
    <w:rsid w:val="001915E3"/>
    <w:rsid w:val="001C3005"/>
    <w:rsid w:val="0022298E"/>
    <w:rsid w:val="002730C9"/>
    <w:rsid w:val="00473954"/>
    <w:rsid w:val="00490AE4"/>
    <w:rsid w:val="00656C53"/>
    <w:rsid w:val="00656EB2"/>
    <w:rsid w:val="00724EF2"/>
    <w:rsid w:val="00755730"/>
    <w:rsid w:val="00797B5E"/>
    <w:rsid w:val="00886A23"/>
    <w:rsid w:val="0092147E"/>
    <w:rsid w:val="00967E57"/>
    <w:rsid w:val="00981A18"/>
    <w:rsid w:val="00A02BD8"/>
    <w:rsid w:val="00AB06AC"/>
    <w:rsid w:val="00B24B5D"/>
    <w:rsid w:val="00B41556"/>
    <w:rsid w:val="00BB1EAE"/>
    <w:rsid w:val="00BD2DC2"/>
    <w:rsid w:val="00D5619E"/>
    <w:rsid w:val="00D66422"/>
    <w:rsid w:val="00E12D0C"/>
    <w:rsid w:val="00E3571F"/>
    <w:rsid w:val="00F068E3"/>
    <w:rsid w:val="00F331E3"/>
    <w:rsid w:val="00F333C3"/>
    <w:rsid w:val="00F404C9"/>
    <w:rsid w:val="00F47ECE"/>
    <w:rsid w:val="00F518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3B42"/>
  <w15:chartTrackingRefBased/>
  <w15:docId w15:val="{2A896D8A-694F-47ED-95C8-3A2EB6EF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730"/>
    <w:pPr>
      <w:spacing w:after="0" w:line="240" w:lineRule="auto"/>
    </w:pPr>
    <w:rPr>
      <w:rFonts w:ascii="Arial" w:eastAsia="Times New Roman" w:hAnsi="Arial" w:cs="Time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5730"/>
    <w:pPr>
      <w:tabs>
        <w:tab w:val="center" w:pos="4320"/>
        <w:tab w:val="right" w:pos="8640"/>
      </w:tabs>
    </w:pPr>
  </w:style>
  <w:style w:type="character" w:customStyle="1" w:styleId="HeaderChar">
    <w:name w:val="Header Char"/>
    <w:basedOn w:val="DefaultParagraphFont"/>
    <w:link w:val="Header"/>
    <w:rsid w:val="00755730"/>
    <w:rPr>
      <w:rFonts w:ascii="Arial" w:eastAsia="Times New Roman" w:hAnsi="Arial" w:cs="Times"/>
      <w:sz w:val="24"/>
      <w:szCs w:val="24"/>
      <w:lang w:eastAsia="en-GB"/>
    </w:rPr>
  </w:style>
  <w:style w:type="character" w:customStyle="1" w:styleId="normaltextrun">
    <w:name w:val="normaltextrun"/>
    <w:basedOn w:val="DefaultParagraphFont"/>
    <w:rsid w:val="00755730"/>
  </w:style>
  <w:style w:type="character" w:customStyle="1" w:styleId="eop">
    <w:name w:val="eop"/>
    <w:basedOn w:val="DefaultParagraphFont"/>
    <w:rsid w:val="00755730"/>
  </w:style>
  <w:style w:type="paragraph" w:styleId="ListParagraph">
    <w:name w:val="List Paragraph"/>
    <w:aliases w:val="Level 3,List Paragraph1,List Paragraph numbered,List Bullet indent"/>
    <w:basedOn w:val="Normal"/>
    <w:link w:val="ListParagraphChar"/>
    <w:uiPriority w:val="34"/>
    <w:qFormat/>
    <w:rsid w:val="0075573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Level 3 Char,List Paragraph1 Char,List Paragraph numbered Char,List Bullet indent Char"/>
    <w:link w:val="ListParagraph"/>
    <w:uiPriority w:val="34"/>
    <w:rsid w:val="00755730"/>
  </w:style>
  <w:style w:type="paragraph" w:customStyle="1" w:styleId="paragraph">
    <w:name w:val="paragraph"/>
    <w:basedOn w:val="Normal"/>
    <w:rsid w:val="00755730"/>
    <w:pPr>
      <w:spacing w:before="100" w:beforeAutospacing="1" w:after="100" w:afterAutospacing="1"/>
    </w:pPr>
    <w:rPr>
      <w:rFonts w:ascii="Times New Roman" w:hAnsi="Times New Roman" w:cs="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 xsi:nil="true"/>
    <AggregationStatus xmlns="4f9c820c-e7e2-444d-97ee-45f2b3485c1d">Normal</AggregationStatus>
    <OverrideLabel xmlns="d0b61010-d6f3-4072-b934-7bbb13e97771" xsi:nil="true"/>
    <lcf76f155ced4ddcb4097134ff3c332f xmlns="6680c44c-cc36-4314-ad61-78a9951b8b47">
      <Terms xmlns="http://schemas.microsoft.com/office/infopath/2007/PartnerControls"/>
    </lcf76f155ced4ddcb4097134ff3c332f>
    <CategoryValue xmlns="4f9c820c-e7e2-444d-97ee-45f2b3485c1d">Advisory Committee</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axCatchAll xmlns="56bce0aa-d130-428b-89aa-972bdc26e82f" xsi:nil="true"/>
    <Team xmlns="c91a514c-9034-4fa3-897a-8352025b26ed">Therapeutic Products Programme</Team>
    <Project xmlns="4f9c820c-e7e2-444d-97ee-45f2b3485c1d">NA</Project>
    <HasNHI xmlns="184c05c4-c568-455d-94a4-7e009b164348">false</HasNHI>
    <FunctionGroup xmlns="4f9c820c-e7e2-444d-97ee-45f2b3485c1d">Strategy Policy and Legislative Development</FunctionGroup>
    <Function xmlns="4f9c820c-e7e2-444d-97ee-45f2b3485c1d">Therapeutic Products Programme</Function>
    <SetLabel xmlns="d0b61010-d6f3-4072-b934-7bbb13e97771">T10M</SetLabel>
    <RelatedPeople xmlns="4f9c820c-e7e2-444d-97ee-45f2b3485c1d">
      <UserInfo>
        <DisplayName/>
        <AccountId xsi:nil="true"/>
        <AccountType/>
      </UserInfo>
    </RelatedPeople>
    <AggregationNarrative xmlns="725c79e5-42ce-4aa0-ac78-b6418001f0d2" xsi:nil="true"/>
    <Channel xmlns="c91a514c-9034-4fa3-897a-8352025b26ed">Secondary Legislation</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NHPs</CategoryName>
    <PRADateTrigger xmlns="4f9c820c-e7e2-444d-97ee-45f2b3485c1d" xsi:nil="true"/>
    <PRAText2 xmlns="4f9c820c-e7e2-444d-97ee-45f2b3485c1d" xsi:nil="true"/>
    <zLegacyID xmlns="184c05c4-c568-455d-94a4-7e009b164348" xsi:nil="true"/>
    <_dlc_DocId xmlns="56bce0aa-d130-428b-89aa-972bdc26e82f">MOHECM-1493838601-21458</_dlc_DocId>
    <_dlc_DocIdUrl xmlns="56bce0aa-d130-428b-89aa-972bdc26e82f">
      <Url>https://mohgovtnz.sharepoint.com/sites/moh-ecm-TheraProg/_layouts/15/DocIdRedir.aspx?ID=MOHECM-1493838601-21458</Url>
      <Description>MOHECM-1493838601-21458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305" ma:contentTypeDescription="Create a new document." ma:contentTypeScope="" ma:versionID="42ade7ef3d323f87a6f89032a080ec1c">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6680c44c-cc36-4314-ad61-78a9951b8b47" targetNamespace="http://schemas.microsoft.com/office/2006/metadata/properties" ma:root="true" ma:fieldsID="6dc8b98b8f0f68e8a2903ed0190c38d8" ns2:_="" ns3:_="" ns4:_="" ns5:_="" ns6:_="" ns7:_="" ns8:_="" ns9: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2:SharedWithUsers" minOccurs="0"/>
                <xsd:element ref="ns2:SharedWithDetails" minOccurs="0"/>
                <xsd:element ref="ns9:MediaServiceMetadata" minOccurs="0"/>
                <xsd:element ref="ns9:MediaServiceFastMetadata" minOccurs="0"/>
                <xsd:element ref="ns9:lcf76f155ced4ddcb4097134ff3c332f" minOccurs="0"/>
                <xsd:element ref="ns2:TaxCatchAll" minOccurs="0"/>
                <xsd:element ref="ns9:MediaServiceDateTaken" minOccurs="0"/>
                <xsd:element ref="ns9:MediaServiceLocation" minOccurs="0"/>
                <xsd:element ref="ns9:MediaServiceGenerationTime" minOccurs="0"/>
                <xsd:element ref="ns9:MediaServiceEventHashCode" minOccurs="0"/>
                <xsd:element ref="ns9:MediaServiceObjectDetectorVersions" minOccurs="0"/>
                <xsd:element ref="ns9: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Shared With Details" ma:internalName="SharedWithDetails" ma:readOnly="true">
      <xsd:simpleType>
        <xsd:restriction base="dms:Note">
          <xsd:maxLength value="255"/>
        </xsd:restriction>
      </xsd:simpleType>
    </xsd:element>
    <xsd:element name="TaxCatchAll" ma:index="56" nillable="true" ma:displayName="Taxonomy Catch All Column" ma:hidden="true" ma:list="{fdd2efc7-46a8-4907-a67e-11133fa5247d}"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Strategy Policy and Legislative Development" ma:hidden="true" ma:internalName="FunctionGroup" ma:readOnly="false">
      <xsd:simpleType>
        <xsd:restriction base="dms:Text">
          <xsd:maxLength value="255"/>
        </xsd:restriction>
      </xsd:simpleType>
    </xsd:element>
    <xsd:element name="Function" ma:index="21" nillable="true" ma:displayName="Function" ma:default="Therapeutic Products Programme"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Therapeutic Products Programme"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2" nillable="true" ma:displayName="MediaServiceMetadata" ma:hidden="true" ma:internalName="MediaServiceMetadata" ma:readOnly="true">
      <xsd:simpleType>
        <xsd:restriction base="dms:Note"/>
      </xsd:simpleType>
    </xsd:element>
    <xsd:element name="MediaServiceFastMetadata" ma:index="53" nillable="true" ma:displayName="MediaServiceFastMetadata" ma:hidden="true" ma:internalName="MediaServiceFastMetadata" ma:readOnly="true">
      <xsd:simpleType>
        <xsd:restriction base="dms:Note"/>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DateTaken" ma:index="57" nillable="true" ma:displayName="MediaServiceDateTaken" ma:hidden="true" ma:indexed="true" ma:internalName="MediaServiceDateTaken" ma:readOnly="true">
      <xsd:simpleType>
        <xsd:restriction base="dms:Text"/>
      </xsd:simpleType>
    </xsd:element>
    <xsd:element name="MediaServiceLocation" ma:index="58" nillable="true" ma:displayName="Location" ma:indexed="true" ma:internalName="MediaServiceLocation" ma:readOnly="true">
      <xsd:simpleType>
        <xsd:restriction base="dms:Text"/>
      </xsd:simpleType>
    </xsd:element>
    <xsd:element name="MediaServiceGenerationTime" ma:index="59" nillable="true" ma:displayName="MediaServiceGenerationTime" ma:hidden="true" ma:internalName="MediaServiceGenerationTime" ma:readOnly="true">
      <xsd:simpleType>
        <xsd:restriction base="dms:Text"/>
      </xsd:simpleType>
    </xsd:element>
    <xsd:element name="MediaServiceEventHashCode" ma:index="60" nillable="true" ma:displayName="MediaServiceEventHashCode" ma:hidden="true" ma:internalName="MediaServiceEventHashCode" ma:readOnly="true">
      <xsd:simpleType>
        <xsd:restriction base="dms:Text"/>
      </xsd:simpleType>
    </xsd:element>
    <xsd:element name="MediaServiceObjectDetectorVersions" ma:index="62" nillable="true" ma:displayName="MediaServiceObjectDetectorVersions" ma:hidden="true" ma:indexed="true" ma:internalName="MediaServiceObjectDetectorVersions" ma:readOnly="true">
      <xsd:simpleType>
        <xsd:restriction base="dms:Text"/>
      </xsd:simpleType>
    </xsd:element>
    <xsd:element name="MediaServiceOCR" ma:index="6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A72DF-46AA-4C01-B541-E4DE79B7E2CB}">
  <ds:schemaRefs>
    <ds:schemaRef ds:uri="http://purl.org/dc/dcmitype/"/>
    <ds:schemaRef ds:uri="6680c44c-cc36-4314-ad61-78a9951b8b47"/>
    <ds:schemaRef ds:uri="http://schemas.openxmlformats.org/package/2006/metadata/core-properties"/>
    <ds:schemaRef ds:uri="725c79e5-42ce-4aa0-ac78-b6418001f0d2"/>
    <ds:schemaRef ds:uri="56bce0aa-d130-428b-89aa-972bdc26e82f"/>
    <ds:schemaRef ds:uri="http://schemas.microsoft.com/office/2006/metadata/properties"/>
    <ds:schemaRef ds:uri="d0b61010-d6f3-4072-b934-7bbb13e97771"/>
    <ds:schemaRef ds:uri="http://purl.org/dc/elements/1.1/"/>
    <ds:schemaRef ds:uri="http://purl.org/dc/terms/"/>
    <ds:schemaRef ds:uri="c91a514c-9034-4fa3-897a-8352025b26ed"/>
    <ds:schemaRef ds:uri="4f9c820c-e7e2-444d-97ee-45f2b3485c1d"/>
    <ds:schemaRef ds:uri="http://schemas.microsoft.com/office/2006/documentManagement/types"/>
    <ds:schemaRef ds:uri="15ffb055-6eb4-45a1-bc20-bf2ac0d420da"/>
    <ds:schemaRef ds:uri="http://schemas.microsoft.com/office/infopath/2007/PartnerControls"/>
    <ds:schemaRef ds:uri="http://www.w3.org/XML/1998/namespace"/>
    <ds:schemaRef ds:uri="184c05c4-c568-455d-94a4-7e009b164348"/>
  </ds:schemaRefs>
</ds:datastoreItem>
</file>

<file path=customXml/itemProps2.xml><?xml version="1.0" encoding="utf-8"?>
<ds:datastoreItem xmlns:ds="http://schemas.openxmlformats.org/officeDocument/2006/customXml" ds:itemID="{5C7CD169-75B3-4A21-8429-AF1AB90FB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72500-20CC-424C-9010-356BB55716BD}">
  <ds:schemaRefs>
    <ds:schemaRef ds:uri="http://schemas.openxmlformats.org/officeDocument/2006/bibliography"/>
  </ds:schemaRefs>
</ds:datastoreItem>
</file>

<file path=customXml/itemProps4.xml><?xml version="1.0" encoding="utf-8"?>
<ds:datastoreItem xmlns:ds="http://schemas.openxmlformats.org/officeDocument/2006/customXml" ds:itemID="{16804A56-2157-417B-A4B6-EC907A01F8C0}">
  <ds:schemaRefs>
    <ds:schemaRef ds:uri="http://schemas.microsoft.com/sharepoint/events"/>
  </ds:schemaRefs>
</ds:datastoreItem>
</file>

<file path=customXml/itemProps5.xml><?xml version="1.0" encoding="utf-8"?>
<ds:datastoreItem xmlns:ds="http://schemas.openxmlformats.org/officeDocument/2006/customXml" ds:itemID="{AB0D42D4-D0A4-4B9E-AE32-D2A209A77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 Natural Health Products (NHP) Advisory Group</dc:title>
  <dc:subject/>
  <dc:creator/>
  <cp:keywords/>
  <dc:description/>
  <cp:lastModifiedBy>Allan Potter</cp:lastModifiedBy>
  <cp:revision>29</cp:revision>
  <dcterms:created xsi:type="dcterms:W3CDTF">2023-10-31T14:33:00Z</dcterms:created>
  <dcterms:modified xsi:type="dcterms:W3CDTF">2023-11-01T19:52:00Z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83a6c0f8-88a9-4075-804a-57ce39ce2e6c</vt:lpwstr>
  </property>
  <property fmtid="{D5CDD505-2E9C-101B-9397-08002B2CF9AE}" pid="4" name="MediaServiceImageTags">
    <vt:lpwstr/>
  </property>
</Properties>
</file>