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830F" w14:textId="646E8217" w:rsidR="00561CFF" w:rsidRPr="006A01AD" w:rsidRDefault="00561CFF" w:rsidP="00561CFF">
      <w:pPr>
        <w:rPr>
          <w:rFonts w:ascii="Arial" w:hAnsi="Arial" w:cs="Arial"/>
          <w:b/>
          <w:sz w:val="20"/>
          <w:szCs w:val="20"/>
        </w:rPr>
      </w:pPr>
      <w:r w:rsidRPr="006A01AD">
        <w:rPr>
          <w:rFonts w:ascii="Arial" w:hAnsi="Arial" w:cs="Arial"/>
          <w:b/>
          <w:sz w:val="20"/>
          <w:szCs w:val="20"/>
        </w:rPr>
        <w:t xml:space="preserve">Summary for </w:t>
      </w:r>
      <w:r w:rsidR="003F1592" w:rsidRPr="006A01AD">
        <w:rPr>
          <w:rFonts w:ascii="Arial" w:hAnsi="Arial" w:cs="Arial"/>
          <w:b/>
          <w:sz w:val="20"/>
          <w:szCs w:val="20"/>
        </w:rPr>
        <w:t>the 3</w:t>
      </w:r>
      <w:r w:rsidR="00FC23CE" w:rsidRPr="006A01AD">
        <w:rPr>
          <w:rFonts w:ascii="Arial" w:hAnsi="Arial" w:cs="Arial"/>
          <w:b/>
          <w:sz w:val="20"/>
          <w:szCs w:val="20"/>
        </w:rPr>
        <w:t>3</w:t>
      </w:r>
      <w:r w:rsidR="00FC23CE" w:rsidRPr="006A01AD">
        <w:rPr>
          <w:rFonts w:ascii="Arial" w:hAnsi="Arial" w:cs="Arial"/>
          <w:b/>
          <w:sz w:val="20"/>
          <w:szCs w:val="20"/>
          <w:vertAlign w:val="superscript"/>
        </w:rPr>
        <w:t>rd</w:t>
      </w:r>
      <w:r w:rsidR="00FC23CE" w:rsidRPr="006A01AD">
        <w:rPr>
          <w:rFonts w:ascii="Arial" w:hAnsi="Arial" w:cs="Arial"/>
          <w:b/>
          <w:sz w:val="20"/>
          <w:szCs w:val="20"/>
        </w:rPr>
        <w:t xml:space="preserve"> </w:t>
      </w:r>
      <w:r w:rsidR="003F1592" w:rsidRPr="006A01AD">
        <w:rPr>
          <w:rFonts w:ascii="Arial" w:hAnsi="Arial" w:cs="Arial"/>
          <w:b/>
          <w:sz w:val="20"/>
          <w:szCs w:val="20"/>
        </w:rPr>
        <w:t>meeting of the WHO Code Compliance Panel</w:t>
      </w:r>
      <w:r w:rsidR="008662A4" w:rsidRPr="006A01AD">
        <w:rPr>
          <w:rFonts w:ascii="Arial" w:hAnsi="Arial" w:cs="Arial"/>
          <w:b/>
          <w:sz w:val="20"/>
          <w:szCs w:val="20"/>
        </w:rPr>
        <w:t xml:space="preserve"> (</w:t>
      </w:r>
      <w:r w:rsidR="00D56904" w:rsidRPr="006A01AD">
        <w:rPr>
          <w:rFonts w:ascii="Arial" w:hAnsi="Arial" w:cs="Arial"/>
          <w:b/>
          <w:sz w:val="20"/>
          <w:szCs w:val="20"/>
        </w:rPr>
        <w:t>25 March 2021)</w:t>
      </w:r>
    </w:p>
    <w:p w14:paraId="78383127" w14:textId="5FB7F067" w:rsidR="00B950BF" w:rsidRPr="00B950BF" w:rsidRDefault="00B950BF" w:rsidP="00B950BF">
      <w:pPr>
        <w:rPr>
          <w:rFonts w:ascii="Arial" w:hAnsi="Arial" w:cs="Arial"/>
          <w:sz w:val="20"/>
          <w:szCs w:val="20"/>
        </w:rPr>
      </w:pPr>
      <w:r w:rsidRPr="00B950BF">
        <w:rPr>
          <w:rFonts w:ascii="Arial" w:hAnsi="Arial" w:cs="Arial"/>
          <w:sz w:val="20"/>
          <w:szCs w:val="20"/>
        </w:rPr>
        <w:t xml:space="preserve">The Compliance Panel (The Panel) met via videoconference to discuss </w:t>
      </w:r>
      <w:r w:rsidR="003258BB" w:rsidRPr="006A01AD">
        <w:rPr>
          <w:rFonts w:ascii="Arial" w:hAnsi="Arial" w:cs="Arial"/>
          <w:sz w:val="20"/>
          <w:szCs w:val="20"/>
        </w:rPr>
        <w:t>five</w:t>
      </w:r>
      <w:r w:rsidRPr="00B950BF">
        <w:rPr>
          <w:rFonts w:ascii="Arial" w:hAnsi="Arial" w:cs="Arial"/>
          <w:sz w:val="20"/>
          <w:szCs w:val="20"/>
        </w:rPr>
        <w:t xml:space="preserve"> complaints.</w:t>
      </w:r>
    </w:p>
    <w:p w14:paraId="69549C2A" w14:textId="449B0666" w:rsidR="00515306" w:rsidRPr="006A01AD" w:rsidRDefault="00515306" w:rsidP="00515306">
      <w:pPr>
        <w:rPr>
          <w:rFonts w:ascii="Arial" w:hAnsi="Arial" w:cs="Arial"/>
          <w:sz w:val="20"/>
          <w:szCs w:val="20"/>
        </w:rPr>
      </w:pPr>
      <w:r w:rsidRPr="00515306">
        <w:rPr>
          <w:rFonts w:ascii="Arial" w:hAnsi="Arial" w:cs="Arial"/>
          <w:sz w:val="20"/>
          <w:szCs w:val="20"/>
        </w:rPr>
        <w:t>The complaint decisions from the 3</w:t>
      </w:r>
      <w:r w:rsidRPr="006A01AD">
        <w:rPr>
          <w:rFonts w:ascii="Arial" w:hAnsi="Arial" w:cs="Arial"/>
          <w:sz w:val="20"/>
          <w:szCs w:val="20"/>
        </w:rPr>
        <w:t>3</w:t>
      </w:r>
      <w:r w:rsidRPr="006A01AD">
        <w:rPr>
          <w:rFonts w:ascii="Arial" w:hAnsi="Arial" w:cs="Arial"/>
          <w:sz w:val="20"/>
          <w:szCs w:val="20"/>
          <w:vertAlign w:val="superscript"/>
        </w:rPr>
        <w:t>rd</w:t>
      </w:r>
      <w:r w:rsidRPr="006A01AD">
        <w:rPr>
          <w:rFonts w:ascii="Arial" w:hAnsi="Arial" w:cs="Arial"/>
          <w:sz w:val="20"/>
          <w:szCs w:val="20"/>
        </w:rPr>
        <w:t xml:space="preserve"> </w:t>
      </w:r>
      <w:r w:rsidRPr="00515306">
        <w:rPr>
          <w:rFonts w:ascii="Arial" w:hAnsi="Arial" w:cs="Arial"/>
          <w:sz w:val="20"/>
          <w:szCs w:val="20"/>
        </w:rPr>
        <w:t xml:space="preserve">meeting have been finalised. </w:t>
      </w:r>
    </w:p>
    <w:p w14:paraId="1E1DE014" w14:textId="3C89DDE7" w:rsidR="000642C6" w:rsidRPr="006A01AD" w:rsidRDefault="001A307F" w:rsidP="00D85700">
      <w:pPr>
        <w:pStyle w:val="ListParagraph"/>
        <w:numPr>
          <w:ilvl w:val="0"/>
          <w:numId w:val="1"/>
        </w:numPr>
        <w:spacing w:after="120"/>
        <w:contextualSpacing w:val="0"/>
        <w:rPr>
          <w:rFonts w:ascii="Arial" w:hAnsi="Arial" w:cs="Arial"/>
          <w:sz w:val="20"/>
          <w:szCs w:val="20"/>
        </w:rPr>
      </w:pPr>
      <w:r w:rsidRPr="006A01AD">
        <w:rPr>
          <w:rFonts w:ascii="Arial" w:hAnsi="Arial" w:cs="Arial"/>
          <w:b/>
          <w:bCs/>
          <w:sz w:val="20"/>
          <w:szCs w:val="20"/>
        </w:rPr>
        <w:t xml:space="preserve">Complaint </w:t>
      </w:r>
      <w:r w:rsidR="004E1734" w:rsidRPr="006A01AD">
        <w:rPr>
          <w:rFonts w:ascii="Arial" w:hAnsi="Arial" w:cs="Arial"/>
          <w:b/>
          <w:bCs/>
          <w:sz w:val="20"/>
          <w:szCs w:val="20"/>
        </w:rPr>
        <w:t xml:space="preserve">against Little Oak advertising </w:t>
      </w:r>
      <w:r w:rsidR="000642C6" w:rsidRPr="006A01AD">
        <w:rPr>
          <w:rFonts w:ascii="Arial" w:hAnsi="Arial" w:cs="Arial"/>
          <w:b/>
          <w:bCs/>
          <w:sz w:val="20"/>
          <w:szCs w:val="20"/>
        </w:rPr>
        <w:t>09-2020-04</w:t>
      </w:r>
      <w:r w:rsidR="000642C6" w:rsidRPr="006A01AD">
        <w:rPr>
          <w:rFonts w:ascii="Arial" w:hAnsi="Arial" w:cs="Arial"/>
          <w:sz w:val="20"/>
          <w:szCs w:val="20"/>
        </w:rPr>
        <w:t xml:space="preserve"> </w:t>
      </w:r>
      <w:r w:rsidR="004A7E13" w:rsidRPr="006A01AD">
        <w:rPr>
          <w:rFonts w:ascii="Arial" w:hAnsi="Arial" w:cs="Arial"/>
          <w:sz w:val="20"/>
          <w:szCs w:val="20"/>
        </w:rPr>
        <w:t>The Panel considered the complaint in relation to Article 5.1. The Panel found there to be no breach of Article 5.1 with the reference to the ‘full range’ of Little Oak products. The Panel agreed that there had not been a breach of Article 5.1 because ‘full range’ could relate to the full range of toddler milk products rather than the full range of all Little Oak products.</w:t>
      </w:r>
    </w:p>
    <w:p w14:paraId="083AEAC3" w14:textId="6C296D66" w:rsidR="00422836" w:rsidRPr="006A01AD" w:rsidRDefault="00F351D6" w:rsidP="00507543">
      <w:pPr>
        <w:pStyle w:val="ListParagraph"/>
        <w:numPr>
          <w:ilvl w:val="0"/>
          <w:numId w:val="1"/>
        </w:numPr>
        <w:spacing w:after="120"/>
        <w:ind w:hanging="357"/>
        <w:contextualSpacing w:val="0"/>
        <w:rPr>
          <w:rFonts w:ascii="Arial" w:hAnsi="Arial" w:cs="Arial"/>
          <w:sz w:val="20"/>
          <w:szCs w:val="20"/>
        </w:rPr>
      </w:pPr>
      <w:r w:rsidRPr="006A01AD">
        <w:rPr>
          <w:rFonts w:ascii="Arial" w:hAnsi="Arial" w:cs="Arial"/>
          <w:b/>
          <w:bCs/>
          <w:sz w:val="20"/>
          <w:szCs w:val="20"/>
        </w:rPr>
        <w:t xml:space="preserve">Complaint </w:t>
      </w:r>
      <w:r w:rsidR="00F27D23" w:rsidRPr="006A01AD">
        <w:rPr>
          <w:rFonts w:ascii="Arial" w:hAnsi="Arial" w:cs="Arial"/>
          <w:b/>
          <w:bCs/>
          <w:sz w:val="20"/>
          <w:szCs w:val="20"/>
        </w:rPr>
        <w:t xml:space="preserve">against Little Oak and Natural Kids FB ads </w:t>
      </w:r>
      <w:r w:rsidRPr="006A01AD">
        <w:rPr>
          <w:rFonts w:ascii="Arial" w:hAnsi="Arial" w:cs="Arial"/>
          <w:b/>
          <w:bCs/>
          <w:sz w:val="20"/>
          <w:szCs w:val="20"/>
        </w:rPr>
        <w:t>09-2020-05</w:t>
      </w:r>
      <w:r w:rsidR="008638D6" w:rsidRPr="006A01AD">
        <w:rPr>
          <w:rFonts w:ascii="Arial" w:hAnsi="Arial" w:cs="Arial"/>
          <w:b/>
          <w:bCs/>
          <w:sz w:val="20"/>
          <w:szCs w:val="20"/>
        </w:rPr>
        <w:t xml:space="preserve"> </w:t>
      </w:r>
      <w:r w:rsidR="008638D6" w:rsidRPr="006A01AD">
        <w:rPr>
          <w:rFonts w:ascii="Arial" w:hAnsi="Arial" w:cs="Arial"/>
          <w:sz w:val="20"/>
          <w:szCs w:val="20"/>
        </w:rPr>
        <w:t xml:space="preserve">The Panel considered the complaint in relation to Article 5.1. The Panel found there was a breach of Article 5.1 because of the reference in the advertising material to ‘formula’. The discussion regarding 09-2020-04 also applied to this complaint. </w:t>
      </w:r>
    </w:p>
    <w:p w14:paraId="0DFCA197" w14:textId="46717AF1" w:rsidR="004A5989" w:rsidRPr="006A01AD" w:rsidRDefault="004A5989" w:rsidP="00507543">
      <w:pPr>
        <w:pStyle w:val="ListParagraph"/>
        <w:numPr>
          <w:ilvl w:val="0"/>
          <w:numId w:val="1"/>
        </w:numPr>
        <w:spacing w:after="120"/>
        <w:ind w:hanging="357"/>
        <w:contextualSpacing w:val="0"/>
        <w:rPr>
          <w:rFonts w:ascii="Arial" w:hAnsi="Arial" w:cs="Arial"/>
          <w:sz w:val="20"/>
          <w:szCs w:val="20"/>
        </w:rPr>
      </w:pPr>
      <w:r w:rsidRPr="006A01AD">
        <w:rPr>
          <w:rFonts w:ascii="Arial" w:hAnsi="Arial" w:cs="Arial"/>
          <w:b/>
          <w:bCs/>
          <w:sz w:val="20"/>
          <w:szCs w:val="20"/>
        </w:rPr>
        <w:t>Complaint</w:t>
      </w:r>
      <w:r w:rsidR="00DD77AB" w:rsidRPr="006A01AD">
        <w:rPr>
          <w:b/>
          <w:bCs/>
          <w:sz w:val="20"/>
          <w:szCs w:val="20"/>
        </w:rPr>
        <w:t xml:space="preserve"> </w:t>
      </w:r>
      <w:r w:rsidR="00DD77AB" w:rsidRPr="006A01AD">
        <w:rPr>
          <w:rFonts w:ascii="Arial" w:hAnsi="Arial" w:cs="Arial"/>
          <w:b/>
          <w:bCs/>
          <w:sz w:val="20"/>
          <w:szCs w:val="20"/>
        </w:rPr>
        <w:t>against Little Oak and Little Adventures FB ads</w:t>
      </w:r>
      <w:r w:rsidRPr="006A01AD">
        <w:rPr>
          <w:rFonts w:ascii="Arial" w:hAnsi="Arial" w:cs="Arial"/>
          <w:b/>
          <w:bCs/>
          <w:sz w:val="20"/>
          <w:szCs w:val="20"/>
        </w:rPr>
        <w:t xml:space="preserve"> 09-2020-06 </w:t>
      </w:r>
      <w:r w:rsidR="00EE642F" w:rsidRPr="006A01AD">
        <w:rPr>
          <w:rFonts w:ascii="Arial" w:hAnsi="Arial" w:cs="Arial"/>
          <w:sz w:val="20"/>
          <w:szCs w:val="20"/>
        </w:rPr>
        <w:t>The Panel considered the complaint in relation to Article 5.1. The Panel found there was a breach of Article 5.1 because of the reference in the advertising material to ‘formula’. The discussion regarding 09-2020-04 also applied to this complaint.</w:t>
      </w:r>
    </w:p>
    <w:p w14:paraId="64C54A66" w14:textId="6FF2A9B6" w:rsidR="008638D6" w:rsidRPr="006A01AD" w:rsidRDefault="003E5BA0" w:rsidP="00507543">
      <w:pPr>
        <w:pStyle w:val="ListParagraph"/>
        <w:numPr>
          <w:ilvl w:val="0"/>
          <w:numId w:val="1"/>
        </w:numPr>
        <w:spacing w:after="120"/>
        <w:ind w:hanging="357"/>
        <w:contextualSpacing w:val="0"/>
        <w:rPr>
          <w:rFonts w:ascii="Arial" w:hAnsi="Arial" w:cs="Arial"/>
          <w:sz w:val="20"/>
          <w:szCs w:val="20"/>
        </w:rPr>
      </w:pPr>
      <w:r w:rsidRPr="006A01AD">
        <w:rPr>
          <w:rFonts w:ascii="Arial" w:hAnsi="Arial" w:cs="Arial"/>
          <w:b/>
          <w:bCs/>
          <w:sz w:val="20"/>
          <w:szCs w:val="20"/>
        </w:rPr>
        <w:t xml:space="preserve">Complaint </w:t>
      </w:r>
      <w:r w:rsidR="00267C4F" w:rsidRPr="006A01AD">
        <w:rPr>
          <w:rFonts w:ascii="Arial" w:hAnsi="Arial" w:cs="Arial"/>
          <w:b/>
          <w:bCs/>
          <w:sz w:val="20"/>
          <w:szCs w:val="20"/>
        </w:rPr>
        <w:t xml:space="preserve">against NIG/Baby Steps </w:t>
      </w:r>
      <w:r w:rsidRPr="006A01AD">
        <w:rPr>
          <w:rFonts w:ascii="Arial" w:hAnsi="Arial" w:cs="Arial"/>
          <w:b/>
          <w:bCs/>
          <w:sz w:val="20"/>
          <w:szCs w:val="20"/>
        </w:rPr>
        <w:t>11-2020-01</w:t>
      </w:r>
      <w:r w:rsidR="00037E2A" w:rsidRPr="006A01AD">
        <w:rPr>
          <w:rFonts w:ascii="Arial" w:hAnsi="Arial" w:cs="Arial"/>
          <w:b/>
          <w:bCs/>
          <w:sz w:val="20"/>
          <w:szCs w:val="20"/>
        </w:rPr>
        <w:t xml:space="preserve"> </w:t>
      </w:r>
      <w:r w:rsidR="00507543" w:rsidRPr="006A01AD">
        <w:rPr>
          <w:rFonts w:ascii="Arial" w:hAnsi="Arial" w:cs="Arial"/>
          <w:sz w:val="20"/>
          <w:szCs w:val="20"/>
        </w:rPr>
        <w:t>The panel considered the following complaints:</w:t>
      </w:r>
    </w:p>
    <w:p w14:paraId="589184F4" w14:textId="16B4581C" w:rsidR="00037E2A" w:rsidRPr="006A01AD" w:rsidRDefault="00507543" w:rsidP="00507543">
      <w:pPr>
        <w:pStyle w:val="BodyText"/>
        <w:numPr>
          <w:ilvl w:val="1"/>
          <w:numId w:val="1"/>
        </w:numPr>
        <w:ind w:hanging="357"/>
        <w:jc w:val="left"/>
        <w:rPr>
          <w:rFonts w:ascii="Arial" w:hAnsi="Arial" w:cs="Arial"/>
          <w:sz w:val="20"/>
          <w:szCs w:val="20"/>
        </w:rPr>
      </w:pPr>
      <w:r w:rsidRPr="006A01AD">
        <w:rPr>
          <w:rFonts w:ascii="Arial" w:hAnsi="Arial" w:cs="Arial"/>
          <w:sz w:val="20"/>
          <w:szCs w:val="20"/>
        </w:rPr>
        <w:t>In</w:t>
      </w:r>
      <w:r w:rsidR="00037E2A" w:rsidRPr="006A01AD">
        <w:rPr>
          <w:rFonts w:ascii="Arial" w:hAnsi="Arial" w:cs="Arial"/>
          <w:sz w:val="20"/>
          <w:szCs w:val="20"/>
        </w:rPr>
        <w:t xml:space="preserve"> relation to Article 4.3</w:t>
      </w:r>
      <w:r w:rsidRPr="006A01AD">
        <w:rPr>
          <w:rFonts w:ascii="Arial" w:hAnsi="Arial" w:cs="Arial"/>
          <w:sz w:val="20"/>
          <w:szCs w:val="20"/>
        </w:rPr>
        <w:t>:</w:t>
      </w:r>
      <w:r w:rsidR="00037E2A" w:rsidRPr="006A01AD">
        <w:rPr>
          <w:rFonts w:ascii="Arial" w:hAnsi="Arial" w:cs="Arial"/>
          <w:sz w:val="20"/>
          <w:szCs w:val="20"/>
        </w:rPr>
        <w:t xml:space="preserve"> By majority decision, the Panel agreed that there had been a breach of Article 4.3 because information about the use of infant formula was posted on their website and NIG had not taken action to ensure it was removed or to set out the social and financial implications of its use, the health hazards of inappropriate foods or feeding methods and, in particular, the health hazards of unnecessary or inappropriate use of infant formula.  </w:t>
      </w:r>
    </w:p>
    <w:p w14:paraId="4843D22E" w14:textId="42127DB0" w:rsidR="00037E2A" w:rsidRPr="006A01AD" w:rsidRDefault="00507543" w:rsidP="00507543">
      <w:pPr>
        <w:pStyle w:val="BodyText"/>
        <w:numPr>
          <w:ilvl w:val="1"/>
          <w:numId w:val="1"/>
        </w:numPr>
        <w:ind w:hanging="357"/>
        <w:jc w:val="left"/>
        <w:rPr>
          <w:rFonts w:ascii="Arial" w:hAnsi="Arial" w:cs="Arial"/>
          <w:sz w:val="20"/>
          <w:szCs w:val="20"/>
          <w:u w:val="single"/>
        </w:rPr>
      </w:pPr>
      <w:r w:rsidRPr="006A01AD">
        <w:rPr>
          <w:rFonts w:ascii="Arial" w:hAnsi="Arial" w:cs="Arial"/>
          <w:sz w:val="20"/>
          <w:szCs w:val="20"/>
        </w:rPr>
        <w:t>I</w:t>
      </w:r>
      <w:r w:rsidR="00037E2A" w:rsidRPr="006A01AD">
        <w:rPr>
          <w:rFonts w:ascii="Arial" w:hAnsi="Arial" w:cs="Arial"/>
          <w:sz w:val="20"/>
          <w:szCs w:val="20"/>
        </w:rPr>
        <w:t>n relation to Article 4.4</w:t>
      </w:r>
      <w:r w:rsidRPr="006A01AD">
        <w:rPr>
          <w:rFonts w:ascii="Arial" w:hAnsi="Arial" w:cs="Arial"/>
          <w:sz w:val="20"/>
          <w:szCs w:val="20"/>
        </w:rPr>
        <w:t>:</w:t>
      </w:r>
      <w:r w:rsidR="00037E2A" w:rsidRPr="006A01AD">
        <w:rPr>
          <w:rFonts w:ascii="Arial" w:hAnsi="Arial" w:cs="Arial"/>
          <w:sz w:val="20"/>
          <w:szCs w:val="20"/>
        </w:rPr>
        <w:t xml:space="preserve"> The Panel agreed that it was not reasonable for Article 4.4 to be interpreted to mean that companies need to provide explicit instructions every time infant formula is mentioned on their website in the context of posts by consumers.</w:t>
      </w:r>
    </w:p>
    <w:p w14:paraId="29F1224B" w14:textId="5F264040" w:rsidR="00055EBA" w:rsidRPr="006A01AD" w:rsidRDefault="00507543" w:rsidP="00507543">
      <w:pPr>
        <w:pStyle w:val="BodyText"/>
        <w:numPr>
          <w:ilvl w:val="1"/>
          <w:numId w:val="1"/>
        </w:numPr>
        <w:ind w:hanging="357"/>
        <w:jc w:val="left"/>
        <w:rPr>
          <w:rFonts w:ascii="Arial" w:hAnsi="Arial" w:cs="Arial"/>
          <w:sz w:val="20"/>
          <w:szCs w:val="20"/>
          <w:u w:val="single"/>
        </w:rPr>
      </w:pPr>
      <w:r w:rsidRPr="006A01AD">
        <w:rPr>
          <w:rFonts w:ascii="Arial" w:hAnsi="Arial" w:cs="Arial"/>
          <w:sz w:val="20"/>
          <w:szCs w:val="20"/>
        </w:rPr>
        <w:t>I</w:t>
      </w:r>
      <w:r w:rsidR="00037E2A" w:rsidRPr="006A01AD">
        <w:rPr>
          <w:rFonts w:ascii="Arial" w:hAnsi="Arial" w:cs="Arial"/>
          <w:sz w:val="20"/>
          <w:szCs w:val="20"/>
        </w:rPr>
        <w:t>n relation to Article 5.1</w:t>
      </w:r>
      <w:r w:rsidRPr="006A01AD">
        <w:rPr>
          <w:rFonts w:ascii="Arial" w:hAnsi="Arial" w:cs="Arial"/>
          <w:sz w:val="20"/>
          <w:szCs w:val="20"/>
        </w:rPr>
        <w:t>:</w:t>
      </w:r>
      <w:r w:rsidR="00037E2A" w:rsidRPr="006A01AD">
        <w:rPr>
          <w:rFonts w:ascii="Arial" w:hAnsi="Arial" w:cs="Arial"/>
          <w:sz w:val="20"/>
          <w:szCs w:val="20"/>
        </w:rPr>
        <w:t xml:space="preserve"> The Panel agreed that there was a breach of Article 5.1 because NIG did not control its Facebook page properly, invited product reviews, and failed to remove posts that advertised infant formula. The majority of the Panel agreed that inviting/promoting questions about stage 1 and 2 products does count as marketing. It was noted that NIG had acknowledged in their response that this could be viewed as marketing and had therefore removed this pop up.  The Panel agreed that there had been a breach of Article 5.1. </w:t>
      </w:r>
    </w:p>
    <w:p w14:paraId="02AE8649" w14:textId="50A2136F" w:rsidR="00037E2A" w:rsidRPr="006A01AD" w:rsidRDefault="00507543" w:rsidP="00507543">
      <w:pPr>
        <w:pStyle w:val="BodyText"/>
        <w:numPr>
          <w:ilvl w:val="1"/>
          <w:numId w:val="1"/>
        </w:numPr>
        <w:ind w:hanging="357"/>
        <w:jc w:val="left"/>
        <w:rPr>
          <w:rFonts w:ascii="Arial" w:hAnsi="Arial" w:cs="Arial"/>
          <w:sz w:val="20"/>
          <w:szCs w:val="20"/>
          <w:u w:val="single"/>
        </w:rPr>
      </w:pPr>
      <w:r w:rsidRPr="006A01AD">
        <w:rPr>
          <w:rFonts w:ascii="Arial" w:hAnsi="Arial" w:cs="Arial"/>
          <w:sz w:val="20"/>
          <w:szCs w:val="20"/>
        </w:rPr>
        <w:t>I</w:t>
      </w:r>
      <w:r w:rsidR="00037E2A" w:rsidRPr="006A01AD">
        <w:rPr>
          <w:rFonts w:ascii="Arial" w:hAnsi="Arial" w:cs="Arial"/>
          <w:sz w:val="20"/>
          <w:szCs w:val="20"/>
        </w:rPr>
        <w:t>n relation to Article 5.3</w:t>
      </w:r>
      <w:r w:rsidRPr="006A01AD">
        <w:rPr>
          <w:rFonts w:ascii="Arial" w:hAnsi="Arial" w:cs="Arial"/>
          <w:sz w:val="20"/>
          <w:szCs w:val="20"/>
        </w:rPr>
        <w:t>:</w:t>
      </w:r>
      <w:r w:rsidR="00037E2A" w:rsidRPr="006A01AD">
        <w:rPr>
          <w:rFonts w:ascii="Arial" w:hAnsi="Arial" w:cs="Arial"/>
          <w:sz w:val="20"/>
          <w:szCs w:val="20"/>
        </w:rPr>
        <w:t xml:space="preserve"> The Panel considered that there was insufficient evidence to support the allegation that samples were distributed directly by the company to pregnant women, mothers of infants, or their families and caregivers of infants.   </w:t>
      </w:r>
    </w:p>
    <w:p w14:paraId="4C1F7F3A" w14:textId="3B615558" w:rsidR="007435BE" w:rsidRPr="006A01AD" w:rsidRDefault="00706AD3" w:rsidP="00540868">
      <w:pPr>
        <w:pStyle w:val="ListParagraph"/>
        <w:numPr>
          <w:ilvl w:val="0"/>
          <w:numId w:val="1"/>
        </w:numPr>
        <w:spacing w:after="120"/>
        <w:ind w:hanging="357"/>
        <w:contextualSpacing w:val="0"/>
        <w:rPr>
          <w:rFonts w:ascii="Arial" w:hAnsi="Arial" w:cs="Arial"/>
          <w:sz w:val="20"/>
          <w:szCs w:val="20"/>
        </w:rPr>
      </w:pPr>
      <w:r w:rsidRPr="006A01AD">
        <w:rPr>
          <w:rFonts w:ascii="Arial" w:hAnsi="Arial" w:cs="Arial"/>
          <w:b/>
          <w:bCs/>
          <w:sz w:val="20"/>
          <w:szCs w:val="20"/>
        </w:rPr>
        <w:t xml:space="preserve">Complaint </w:t>
      </w:r>
      <w:r w:rsidR="006A01AD" w:rsidRPr="006A01AD">
        <w:rPr>
          <w:rFonts w:ascii="Arial" w:hAnsi="Arial" w:cs="Arial"/>
          <w:b/>
          <w:bCs/>
          <w:sz w:val="20"/>
          <w:szCs w:val="20"/>
        </w:rPr>
        <w:t xml:space="preserve">against NIG/Baby Steps use of phrase ‘infant formula’ or ‘formula’ </w:t>
      </w:r>
      <w:r w:rsidRPr="006A01AD">
        <w:rPr>
          <w:rFonts w:ascii="Arial" w:hAnsi="Arial" w:cs="Arial"/>
          <w:b/>
          <w:bCs/>
          <w:sz w:val="20"/>
          <w:szCs w:val="20"/>
        </w:rPr>
        <w:t>11-2020-02</w:t>
      </w:r>
      <w:r w:rsidR="00507543" w:rsidRPr="006A01AD">
        <w:rPr>
          <w:rFonts w:ascii="Arial" w:hAnsi="Arial" w:cs="Arial"/>
          <w:b/>
          <w:bCs/>
          <w:sz w:val="20"/>
          <w:szCs w:val="20"/>
        </w:rPr>
        <w:t xml:space="preserve"> </w:t>
      </w:r>
      <w:r w:rsidR="00507543" w:rsidRPr="006A01AD">
        <w:rPr>
          <w:rFonts w:ascii="Arial" w:hAnsi="Arial" w:cs="Arial"/>
          <w:sz w:val="20"/>
          <w:szCs w:val="20"/>
        </w:rPr>
        <w:t xml:space="preserve">The Panel considered the complaint in relation to Article 5.1. </w:t>
      </w:r>
      <w:r w:rsidR="000C650F">
        <w:rPr>
          <w:rFonts w:ascii="Arial" w:hAnsi="Arial" w:cs="Arial"/>
          <w:sz w:val="20"/>
          <w:szCs w:val="20"/>
        </w:rPr>
        <w:t>T</w:t>
      </w:r>
      <w:r w:rsidR="00507543" w:rsidRPr="006A01AD">
        <w:rPr>
          <w:rFonts w:ascii="Arial" w:hAnsi="Arial" w:cs="Arial"/>
          <w:sz w:val="20"/>
          <w:szCs w:val="20"/>
        </w:rPr>
        <w:t>he Panel determined that there had been a breach of Article 5.1</w:t>
      </w:r>
      <w:r w:rsidR="00E53636" w:rsidRPr="006A01AD">
        <w:rPr>
          <w:rFonts w:ascii="Arial" w:hAnsi="Arial" w:cs="Arial"/>
          <w:sz w:val="20"/>
          <w:szCs w:val="20"/>
        </w:rPr>
        <w:t>.</w:t>
      </w:r>
      <w:r w:rsidR="00507543" w:rsidRPr="006A01AD">
        <w:rPr>
          <w:rFonts w:ascii="Arial" w:hAnsi="Arial" w:cs="Arial"/>
          <w:sz w:val="20"/>
          <w:szCs w:val="20"/>
        </w:rPr>
        <w:t xml:space="preserve"> </w:t>
      </w:r>
    </w:p>
    <w:sectPr w:rsidR="007435BE" w:rsidRPr="006A0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CAD"/>
    <w:multiLevelType w:val="hybridMultilevel"/>
    <w:tmpl w:val="421824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033494"/>
    <w:rsid w:val="00037E2A"/>
    <w:rsid w:val="00055EBA"/>
    <w:rsid w:val="000642C6"/>
    <w:rsid w:val="000C4D7B"/>
    <w:rsid w:val="000C650F"/>
    <w:rsid w:val="00117803"/>
    <w:rsid w:val="00161FA3"/>
    <w:rsid w:val="001A307F"/>
    <w:rsid w:val="00267C4F"/>
    <w:rsid w:val="0028745C"/>
    <w:rsid w:val="002D0363"/>
    <w:rsid w:val="002D1F15"/>
    <w:rsid w:val="002E6AE0"/>
    <w:rsid w:val="00320838"/>
    <w:rsid w:val="003258BB"/>
    <w:rsid w:val="0035513F"/>
    <w:rsid w:val="00394819"/>
    <w:rsid w:val="003E5BA0"/>
    <w:rsid w:val="003F1592"/>
    <w:rsid w:val="00422836"/>
    <w:rsid w:val="00463903"/>
    <w:rsid w:val="00465342"/>
    <w:rsid w:val="0048042D"/>
    <w:rsid w:val="004A5989"/>
    <w:rsid w:val="004A7E13"/>
    <w:rsid w:val="004E1734"/>
    <w:rsid w:val="00507543"/>
    <w:rsid w:val="00515306"/>
    <w:rsid w:val="005312EA"/>
    <w:rsid w:val="00561CFF"/>
    <w:rsid w:val="00562A98"/>
    <w:rsid w:val="0068675B"/>
    <w:rsid w:val="006A01AD"/>
    <w:rsid w:val="00700AE3"/>
    <w:rsid w:val="00706AD3"/>
    <w:rsid w:val="007179B0"/>
    <w:rsid w:val="007435BE"/>
    <w:rsid w:val="008638D6"/>
    <w:rsid w:val="008662A4"/>
    <w:rsid w:val="008C4DAC"/>
    <w:rsid w:val="009357D4"/>
    <w:rsid w:val="009676A2"/>
    <w:rsid w:val="00B26ABB"/>
    <w:rsid w:val="00B934E2"/>
    <w:rsid w:val="00B950BF"/>
    <w:rsid w:val="00C73A51"/>
    <w:rsid w:val="00D452EE"/>
    <w:rsid w:val="00D56904"/>
    <w:rsid w:val="00D57F2E"/>
    <w:rsid w:val="00DC0F4E"/>
    <w:rsid w:val="00DC25B5"/>
    <w:rsid w:val="00DD77AB"/>
    <w:rsid w:val="00E53636"/>
    <w:rsid w:val="00E648B1"/>
    <w:rsid w:val="00EC6103"/>
    <w:rsid w:val="00EE642F"/>
    <w:rsid w:val="00F27D23"/>
    <w:rsid w:val="00F351D6"/>
    <w:rsid w:val="00F42413"/>
    <w:rsid w:val="00F74622"/>
    <w:rsid w:val="00F91622"/>
    <w:rsid w:val="00FC23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03"/>
    <w:rPr>
      <w:rFonts w:ascii="Segoe UI" w:hAnsi="Segoe UI" w:cs="Segoe UI"/>
      <w:sz w:val="18"/>
      <w:szCs w:val="18"/>
    </w:rPr>
  </w:style>
  <w:style w:type="paragraph" w:styleId="ListParagraph">
    <w:name w:val="List Paragraph"/>
    <w:basedOn w:val="Normal"/>
    <w:uiPriority w:val="34"/>
    <w:qFormat/>
    <w:rsid w:val="008C4DAC"/>
    <w:pPr>
      <w:ind w:left="720"/>
      <w:contextualSpacing/>
    </w:pPr>
  </w:style>
  <w:style w:type="paragraph" w:styleId="BodyText">
    <w:name w:val="Body Text"/>
    <w:link w:val="BodyTextChar"/>
    <w:qFormat/>
    <w:rsid w:val="00037E2A"/>
    <w:pPr>
      <w:spacing w:before="120" w:after="120" w:line="280" w:lineRule="exact"/>
      <w:jc w:val="both"/>
    </w:pPr>
  </w:style>
  <w:style w:type="character" w:customStyle="1" w:styleId="BodyTextChar">
    <w:name w:val="Body Text Char"/>
    <w:basedOn w:val="DefaultParagraphFont"/>
    <w:link w:val="BodyText"/>
    <w:rsid w:val="0003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Props1.xml><?xml version="1.0" encoding="utf-8"?>
<ds:datastoreItem xmlns:ds="http://schemas.openxmlformats.org/officeDocument/2006/customXml" ds:itemID="{1FF22E33-FFE3-4F14-91F6-52E7F999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CA4B0-994E-4B08-B053-96D3FD3B0C50}">
  <ds:schemaRefs>
    <ds:schemaRef ds:uri="http://schemas.microsoft.com/sharepoint/v3/contenttype/forms"/>
  </ds:schemaRefs>
</ds:datastoreItem>
</file>

<file path=customXml/itemProps3.xml><?xml version="1.0" encoding="utf-8"?>
<ds:datastoreItem xmlns:ds="http://schemas.openxmlformats.org/officeDocument/2006/customXml" ds:itemID="{473E37EE-EE90-448E-AB7B-6B43165D0C12}">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2023-05-15T03:08:00Z</dcterms:created>
  <dcterms:modified xsi:type="dcterms:W3CDTF">2023-05-15T03:08:00Z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