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3DCC2" w14:textId="5348D8EA" w:rsidR="00C82A2F" w:rsidRPr="003F514A" w:rsidRDefault="002E7D95" w:rsidP="002E7D95">
      <w:pPr>
        <w:spacing w:after="240"/>
        <w:jc w:val="right"/>
        <w:rPr>
          <w:lang w:val="en-GB"/>
        </w:rPr>
      </w:pPr>
      <w:r w:rsidRPr="003F514A">
        <w:rPr>
          <w:rFonts w:ascii="Tahoma" w:hAnsi="Tahoma" w:cs="Tahoma"/>
          <w:b/>
          <w:bCs/>
          <w:color w:val="1F3864" w:themeColor="accent1" w:themeShade="80"/>
          <w:sz w:val="24"/>
          <w:szCs w:val="24"/>
          <w:lang w:val="en-GB"/>
        </w:rPr>
        <w:t xml:space="preserve">Date: </w:t>
      </w:r>
      <w:r w:rsidR="00AC7E57" w:rsidRPr="003F514A">
        <w:rPr>
          <w:rFonts w:ascii="Tahoma" w:hAnsi="Tahoma" w:cs="Tahoma"/>
          <w:b/>
          <w:color w:val="1F3864" w:themeColor="accent1" w:themeShade="80"/>
          <w:sz w:val="24"/>
          <w:szCs w:val="24"/>
          <w:lang w:val="en-GB"/>
        </w:rPr>
        <w:t>01</w:t>
      </w:r>
      <w:r w:rsidR="000B19EC" w:rsidRPr="003F514A">
        <w:rPr>
          <w:rFonts w:ascii="Tahoma" w:hAnsi="Tahoma" w:cs="Tahoma"/>
          <w:b/>
          <w:color w:val="1F3864" w:themeColor="accent1" w:themeShade="80"/>
          <w:sz w:val="24"/>
          <w:szCs w:val="24"/>
          <w:lang w:val="en-GB"/>
        </w:rPr>
        <w:t xml:space="preserve"> </w:t>
      </w:r>
      <w:r w:rsidR="00AC7E57" w:rsidRPr="003F514A">
        <w:rPr>
          <w:rFonts w:ascii="Tahoma" w:hAnsi="Tahoma" w:cs="Tahoma"/>
          <w:b/>
          <w:color w:val="1F3864" w:themeColor="accent1" w:themeShade="80"/>
          <w:sz w:val="24"/>
          <w:szCs w:val="24"/>
          <w:lang w:val="en-GB"/>
        </w:rPr>
        <w:t>July</w:t>
      </w:r>
      <w:r w:rsidR="000B19EC" w:rsidRPr="003F514A">
        <w:rPr>
          <w:rFonts w:ascii="Tahoma" w:hAnsi="Tahoma" w:cs="Tahoma"/>
          <w:b/>
          <w:color w:val="1F3864" w:themeColor="accent1" w:themeShade="80"/>
          <w:sz w:val="24"/>
          <w:szCs w:val="24"/>
          <w:lang w:val="en-GB"/>
        </w:rPr>
        <w:t xml:space="preserve"> 2022</w:t>
      </w:r>
    </w:p>
    <w:p w14:paraId="1F7B6524" w14:textId="088FA0FA" w:rsidR="00407AD7" w:rsidRPr="003F514A" w:rsidRDefault="00407AD7" w:rsidP="00A533A0">
      <w:pPr>
        <w:pStyle w:val="Heading1"/>
        <w:rPr>
          <w:rFonts w:eastAsiaTheme="majorEastAsia"/>
          <w:b w:val="0"/>
          <w:szCs w:val="32"/>
          <w:lang w:val="en-GB"/>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r w:rsidRPr="003F514A">
        <w:rPr>
          <w:rFonts w:eastAsiaTheme="majorEastAsia"/>
          <w:lang w:val="en-GB"/>
        </w:rPr>
        <w:t xml:space="preserve">SARS-CoV-2 Variants </w:t>
      </w:r>
      <w:r w:rsidR="00C25480" w:rsidRPr="003F514A">
        <w:rPr>
          <w:rFonts w:eastAsiaTheme="majorEastAsia"/>
          <w:lang w:val="en-GB"/>
        </w:rPr>
        <w:t xml:space="preserve">of Concern </w:t>
      </w:r>
      <w:r w:rsidRPr="003F514A">
        <w:rPr>
          <w:rFonts w:eastAsiaTheme="majorEastAsia"/>
          <w:lang w:val="en-GB"/>
        </w:rPr>
        <w:t>Update</w:t>
      </w:r>
      <w:bookmarkEnd w:id="0"/>
      <w:bookmarkEnd w:id="1"/>
      <w:bookmarkEnd w:id="2"/>
      <w:bookmarkEnd w:id="3"/>
      <w:bookmarkEnd w:id="4"/>
      <w:bookmarkEnd w:id="5"/>
      <w:bookmarkEnd w:id="6"/>
      <w:bookmarkEnd w:id="7"/>
      <w:bookmarkEnd w:id="8"/>
      <w:bookmarkEnd w:id="9"/>
      <w:bookmarkEnd w:id="10"/>
    </w:p>
    <w:p w14:paraId="5BE3E61A" w14:textId="05ABFA81" w:rsidR="00407AD7" w:rsidRPr="003F514A" w:rsidRDefault="00407AD7" w:rsidP="00407AD7">
      <w:pPr>
        <w:spacing w:line="259" w:lineRule="auto"/>
        <w:rPr>
          <w:rFonts w:ascii="Calibri" w:eastAsia="Times New Roman" w:hAnsi="Calibri" w:cs="Arial"/>
          <w:color w:val="auto"/>
          <w:lang w:val="en-GB" w:eastAsia="en-GB"/>
        </w:rPr>
      </w:pPr>
      <w:r w:rsidRPr="003F514A">
        <w:rPr>
          <w:rFonts w:ascii="Calibri" w:eastAsia="Times New Roman" w:hAnsi="Calibri" w:cs="Arial"/>
          <w:color w:val="auto"/>
          <w:lang w:val="en-GB" w:eastAsia="en-GB"/>
        </w:rPr>
        <w:t xml:space="preserve">The purpose of this document is to provide an overview of recent developments with respect to the identification of new </w:t>
      </w:r>
      <w:r w:rsidR="55D224A3" w:rsidRPr="003F514A">
        <w:rPr>
          <w:rFonts w:ascii="Calibri" w:eastAsia="Times New Roman" w:hAnsi="Calibri" w:cs="Arial"/>
          <w:color w:val="auto"/>
          <w:lang w:val="en-GB" w:eastAsia="en-GB"/>
        </w:rPr>
        <w:t xml:space="preserve">SARS-CoV-2 </w:t>
      </w:r>
      <w:r w:rsidRPr="003F514A">
        <w:rPr>
          <w:rFonts w:ascii="Calibri" w:eastAsia="Times New Roman" w:hAnsi="Calibri" w:cs="Arial"/>
          <w:color w:val="auto"/>
          <w:lang w:val="en-GB" w:eastAsia="en-GB"/>
        </w:rPr>
        <w:t>variants or further detail</w:t>
      </w:r>
      <w:r w:rsidR="003617E3" w:rsidRPr="003F514A">
        <w:rPr>
          <w:rFonts w:ascii="Calibri" w:eastAsia="Times New Roman" w:hAnsi="Calibri" w:cs="Arial"/>
          <w:color w:val="auto"/>
          <w:lang w:val="en-GB" w:eastAsia="en-GB"/>
        </w:rPr>
        <w:t>s</w:t>
      </w:r>
      <w:r w:rsidRPr="003F514A">
        <w:rPr>
          <w:rFonts w:ascii="Calibri" w:eastAsia="Times New Roman" w:hAnsi="Calibri" w:cs="Arial"/>
          <w:color w:val="auto"/>
          <w:lang w:val="en-GB" w:eastAsia="en-GB"/>
        </w:rPr>
        <w:t xml:space="preserve"> about already identified variants. Characteristics of current circulating variants are monitored </w:t>
      </w:r>
      <w:bookmarkStart w:id="11" w:name="_Int_zT72qqjp"/>
      <w:proofErr w:type="gramStart"/>
      <w:r w:rsidRPr="003F514A">
        <w:rPr>
          <w:rFonts w:ascii="Calibri" w:eastAsia="Times New Roman" w:hAnsi="Calibri" w:cs="Arial"/>
          <w:color w:val="auto"/>
          <w:lang w:val="en-GB" w:eastAsia="en-GB"/>
        </w:rPr>
        <w:t>including:</w:t>
      </w:r>
      <w:bookmarkEnd w:id="11"/>
      <w:proofErr w:type="gramEnd"/>
      <w:r w:rsidRPr="003F514A">
        <w:rPr>
          <w:rFonts w:ascii="Calibri" w:eastAsia="Times New Roman" w:hAnsi="Calibri" w:cs="Arial"/>
          <w:color w:val="auto"/>
          <w:lang w:val="en-GB" w:eastAsia="en-GB"/>
        </w:rPr>
        <w:t xml:space="preserve"> growth advantage/transmissibility; disease course/viral dynamics; clinical features (symptoms and severity); immune evasion, vaccine effectiveness and therapeutics effectiveness; and detection/testing. </w:t>
      </w:r>
    </w:p>
    <w:p w14:paraId="50FF4CFC" w14:textId="700E21A8" w:rsidR="00407AD7" w:rsidRPr="003F514A" w:rsidRDefault="00407AD7" w:rsidP="00407AD7">
      <w:pPr>
        <w:spacing w:line="259" w:lineRule="auto"/>
        <w:rPr>
          <w:color w:val="auto"/>
          <w:lang w:val="en-GB"/>
        </w:rPr>
      </w:pPr>
      <w:r w:rsidRPr="003F514A">
        <w:rPr>
          <w:rFonts w:ascii="Calibri" w:eastAsia="Times New Roman" w:hAnsi="Calibri" w:cs="Arial"/>
          <w:color w:val="auto"/>
          <w:lang w:val="en-GB" w:eastAsia="en-GB"/>
        </w:rPr>
        <w:t xml:space="preserve">All viruses, including SARS-CoV-2, change over time. Most of these changes have little to no impact on the properties of the virus, but some may affect properties such as: how easily it spreads, the associated disease severity, the performance of vaccines, therapeutic medicines, diagnostic tools, or the performance of other public health and social measures. Nomenclature systems for naming and tracking SARS-CoV-2 genetic lineages have been established by GISAID, </w:t>
      </w:r>
      <w:proofErr w:type="spellStart"/>
      <w:r w:rsidRPr="003F514A">
        <w:rPr>
          <w:rFonts w:ascii="Calibri" w:eastAsia="Times New Roman" w:hAnsi="Calibri" w:cs="Arial"/>
          <w:color w:val="auto"/>
          <w:lang w:val="en-GB" w:eastAsia="en-GB"/>
        </w:rPr>
        <w:t>Nextstrain</w:t>
      </w:r>
      <w:proofErr w:type="spellEnd"/>
      <w:r w:rsidRPr="003F514A">
        <w:rPr>
          <w:rFonts w:ascii="Calibri" w:eastAsia="Times New Roman" w:hAnsi="Calibri" w:cs="Arial"/>
          <w:color w:val="auto"/>
          <w:lang w:val="en-GB" w:eastAsia="en-GB"/>
        </w:rPr>
        <w:t xml:space="preserve"> and </w:t>
      </w:r>
      <w:proofErr w:type="spellStart"/>
      <w:r w:rsidRPr="003F514A">
        <w:rPr>
          <w:rFonts w:ascii="Calibri" w:eastAsia="Times New Roman" w:hAnsi="Calibri" w:cs="Arial"/>
          <w:color w:val="auto"/>
          <w:lang w:val="en-GB" w:eastAsia="en-GB"/>
        </w:rPr>
        <w:t>Pango</w:t>
      </w:r>
      <w:proofErr w:type="spellEnd"/>
      <w:r w:rsidRPr="003F514A">
        <w:rPr>
          <w:rFonts w:ascii="Calibri" w:eastAsia="Times New Roman" w:hAnsi="Calibri" w:cs="Arial"/>
          <w:color w:val="auto"/>
          <w:lang w:val="en-GB" w:eastAsia="en-GB"/>
        </w:rPr>
        <w:t xml:space="preserve">. </w:t>
      </w:r>
      <w:r w:rsidR="00D94E59" w:rsidRPr="003F514A">
        <w:rPr>
          <w:color w:val="auto"/>
          <w:lang w:val="en-GB"/>
        </w:rPr>
        <w:t>To assist with public discussions of variants, an expert group convened by WHO recommended using letters of the Greek Alphabet, i.e., Alpha, Beta, Gamma, Delta etc</w:t>
      </w:r>
      <w:r w:rsidR="008C448B" w:rsidRPr="003F514A">
        <w:rPr>
          <w:color w:val="auto"/>
          <w:lang w:val="en-GB"/>
        </w:rPr>
        <w:t>.</w:t>
      </w:r>
    </w:p>
    <w:p w14:paraId="18C60DA7" w14:textId="19491FB0" w:rsidR="002C43CF" w:rsidRPr="003F514A" w:rsidRDefault="002C43CF" w:rsidP="002C43CF">
      <w:pPr>
        <w:pStyle w:val="BodyText"/>
        <w:spacing w:line="276" w:lineRule="auto"/>
        <w:rPr>
          <w:color w:val="auto"/>
          <w:lang w:val="en-GB"/>
        </w:rPr>
      </w:pPr>
      <w:r w:rsidRPr="003F514A">
        <w:rPr>
          <w:color w:val="auto"/>
          <w:lang w:val="en-GB"/>
        </w:rPr>
        <w:t>A selected sub-set of topic areas are comprehensively updated in each issue of this document. The dates stated for section updates relate to when a comprehensive update was performed, although additional data might have been added in the interim.  New information included since the previous update is provided in red text.</w:t>
      </w:r>
    </w:p>
    <w:p w14:paraId="2551640D" w14:textId="10F9219E" w:rsidR="003B795A" w:rsidRPr="003F514A" w:rsidRDefault="00384491" w:rsidP="002C43CF">
      <w:pPr>
        <w:pStyle w:val="BodyText"/>
        <w:spacing w:line="276" w:lineRule="auto"/>
        <w:rPr>
          <w:color w:val="FF0000"/>
          <w:lang w:val="en-GB"/>
        </w:rPr>
      </w:pPr>
      <w:r w:rsidRPr="003F514A">
        <w:rPr>
          <w:color w:val="C00000"/>
          <w:lang w:val="en-GB"/>
        </w:rPr>
        <w:t>This issue has been consolidated and condensed</w:t>
      </w:r>
      <w:r w:rsidR="00A16DD8" w:rsidRPr="003F514A">
        <w:rPr>
          <w:color w:val="C00000"/>
          <w:lang w:val="en-GB"/>
        </w:rPr>
        <w:t xml:space="preserve">. Out-dated information has been removed as </w:t>
      </w:r>
      <w:r w:rsidR="002E7431" w:rsidRPr="003F514A">
        <w:rPr>
          <w:color w:val="C00000"/>
          <w:lang w:val="en-GB"/>
        </w:rPr>
        <w:t>necessary.</w:t>
      </w:r>
    </w:p>
    <w:p w14:paraId="02844108" w14:textId="77777777" w:rsidR="00C8105D" w:rsidRPr="003F514A" w:rsidRDefault="00C8105D" w:rsidP="00C8105D">
      <w:pPr>
        <w:pStyle w:val="Heading2"/>
        <w:rPr>
          <w:b w:val="0"/>
          <w:bCs w:val="0"/>
          <w:color w:val="002060"/>
          <w:sz w:val="32"/>
          <w:szCs w:val="32"/>
          <w:lang w:val="en-GB"/>
        </w:rPr>
      </w:pPr>
      <w:bookmarkStart w:id="12" w:name="_Toc103947149"/>
      <w:bookmarkStart w:id="13" w:name="_Toc108080252"/>
      <w:r w:rsidRPr="003F514A">
        <w:rPr>
          <w:color w:val="002060"/>
          <w:lang w:val="en-GB"/>
        </w:rPr>
        <w:t>Key documents published recently</w:t>
      </w:r>
      <w:bookmarkEnd w:id="12"/>
      <w:bookmarkEnd w:id="13"/>
    </w:p>
    <w:p w14:paraId="58C4ACD7" w14:textId="6B1D1586" w:rsidR="003B795A" w:rsidRPr="003F514A" w:rsidRDefault="00C8105D" w:rsidP="00C8105D">
      <w:pPr>
        <w:rPr>
          <w:color w:val="C00000"/>
          <w:lang w:val="en-GB"/>
        </w:rPr>
      </w:pPr>
      <w:r w:rsidRPr="003F514A">
        <w:rPr>
          <w:color w:val="C00000"/>
          <w:lang w:val="en-GB"/>
        </w:rPr>
        <w:t>In addition to selected recent pre-prints and published studies, key reports used in this update include</w:t>
      </w:r>
      <w:r w:rsidR="003B795A" w:rsidRPr="003F514A">
        <w:rPr>
          <w:color w:val="C00000"/>
          <w:lang w:val="en-GB"/>
        </w:rPr>
        <w:t>:</w:t>
      </w:r>
    </w:p>
    <w:p w14:paraId="21BCC386" w14:textId="570965FC" w:rsidR="00484BE0" w:rsidRPr="003F514A" w:rsidRDefault="00484BE0" w:rsidP="00484BE0">
      <w:pPr>
        <w:pStyle w:val="ListParagraph"/>
        <w:numPr>
          <w:ilvl w:val="0"/>
          <w:numId w:val="35"/>
        </w:numPr>
        <w:spacing w:line="276" w:lineRule="auto"/>
        <w:rPr>
          <w:rStyle w:val="normaltextrun"/>
          <w:rFonts w:eastAsiaTheme="minorEastAsia"/>
          <w:color w:val="C00000"/>
          <w:lang w:val="en-GB"/>
        </w:rPr>
      </w:pPr>
      <w:r w:rsidRPr="003F514A">
        <w:rPr>
          <w:rStyle w:val="normaltextrun"/>
          <w:rFonts w:ascii="Calibri" w:hAnsi="Calibri" w:cs="Calibri"/>
          <w:color w:val="C00000"/>
          <w:shd w:val="clear" w:color="auto" w:fill="FFFFFF"/>
          <w:lang w:val="en-GB"/>
        </w:rPr>
        <w:t xml:space="preserve">WHO: Weekly epidemiological update on COVID-19 – 29 June 2022 </w:t>
      </w:r>
      <w:r w:rsidRPr="003F514A">
        <w:rPr>
          <w:rStyle w:val="normaltextrun"/>
          <w:rFonts w:ascii="Calibri" w:hAnsi="Calibri" w:cs="Calibri"/>
          <w:color w:val="C00000"/>
          <w:shd w:val="clear" w:color="auto" w:fill="FFFFFF"/>
          <w:lang w:val="en-GB"/>
        </w:rPr>
        <w:fldChar w:fldCharType="begin"/>
      </w:r>
      <w:r w:rsidRPr="003F514A">
        <w:rPr>
          <w:rStyle w:val="normaltextrun"/>
          <w:rFonts w:ascii="Calibri" w:hAnsi="Calibri" w:cs="Calibri"/>
          <w:color w:val="C00000"/>
          <w:shd w:val="clear" w:color="auto" w:fill="FFFFFF"/>
          <w:lang w:val="en-GB"/>
        </w:rPr>
        <w:instrText xml:space="preserve"> ADDIN EN.CITE &lt;EndNote&gt;&lt;Cite&gt;&lt;Author&gt;World Health Organisation (WHO)&lt;/Author&gt;&lt;Year&gt;29 June 2022&lt;/Year&gt;&lt;RecNum&gt;252&lt;/RecNum&gt;&lt;DisplayText&gt;[1]&lt;/DisplayText&gt;&lt;record&gt;&lt;rec-number&gt;252&lt;/rec-number&gt;&lt;foreign-keys&gt;&lt;key app="EN" db-id="x0v0va5phfw99reeftl5ssa2wsxf0pptv9px" timestamp="1656531316"&gt;252&lt;/key&gt;&lt;/foreign-keys&gt;&lt;ref-type name="Web Page"&gt;12&lt;/ref-type&gt;&lt;contributors&gt;&lt;authors&gt;&lt;author&gt;World Health Organisation (WHO),&lt;/author&gt;&lt;/authors&gt;&lt;/contributors&gt;&lt;titles&gt;&lt;title&gt;Weekly epidemiological update on COVID-19 - 29 June 2022&lt;/title&gt;&lt;/titles&gt;&lt;edition&gt;98&lt;/edition&gt;&lt;dates&gt;&lt;year&gt;29 June 2022&lt;/year&gt;&lt;/dates&gt;&lt;urls&gt;&lt;related-urls&gt;&lt;url&gt;https://www.who.int/publications/m/item/weekly-epidemiological-update-on-covid-19---29-june-2022&lt;/url&gt;&lt;/related-urls&gt;&lt;/urls&gt;&lt;/record&gt;&lt;/Cite&gt;&lt;/EndNote&gt;</w:instrText>
      </w:r>
      <w:r w:rsidRPr="003F514A">
        <w:rPr>
          <w:rStyle w:val="normaltextrun"/>
          <w:rFonts w:ascii="Calibri" w:hAnsi="Calibri" w:cs="Calibri"/>
          <w:color w:val="C00000"/>
          <w:shd w:val="clear" w:color="auto" w:fill="FFFFFF"/>
          <w:lang w:val="en-GB"/>
        </w:rPr>
        <w:fldChar w:fldCharType="separate"/>
      </w:r>
      <w:r w:rsidRPr="003F514A">
        <w:rPr>
          <w:rStyle w:val="normaltextrun"/>
          <w:rFonts w:ascii="Calibri" w:hAnsi="Calibri" w:cs="Calibri"/>
          <w:noProof/>
          <w:color w:val="C00000"/>
          <w:shd w:val="clear" w:color="auto" w:fill="FFFFFF"/>
          <w:lang w:val="en-GB"/>
        </w:rPr>
        <w:t>[</w:t>
      </w:r>
      <w:hyperlink w:anchor="_ENREF_1" w:tooltip="World Health Organisation (WHO), 29 June 2022 #252" w:history="1">
        <w:r w:rsidR="008E322B" w:rsidRPr="003F514A">
          <w:rPr>
            <w:rStyle w:val="Hyperlink"/>
            <w:lang w:val="en-GB"/>
          </w:rPr>
          <w:t>1</w:t>
        </w:r>
      </w:hyperlink>
      <w:r w:rsidRPr="003F514A">
        <w:rPr>
          <w:rStyle w:val="normaltextrun"/>
          <w:rFonts w:ascii="Calibri" w:hAnsi="Calibri" w:cs="Calibri"/>
          <w:noProof/>
          <w:color w:val="C00000"/>
          <w:shd w:val="clear" w:color="auto" w:fill="FFFFFF"/>
          <w:lang w:val="en-GB"/>
        </w:rPr>
        <w:t>]</w:t>
      </w:r>
      <w:r w:rsidRPr="003F514A">
        <w:rPr>
          <w:rStyle w:val="normaltextrun"/>
          <w:rFonts w:ascii="Calibri" w:hAnsi="Calibri" w:cs="Calibri"/>
          <w:color w:val="C00000"/>
          <w:shd w:val="clear" w:color="auto" w:fill="FFFFFF"/>
          <w:lang w:val="en-GB"/>
        </w:rPr>
        <w:fldChar w:fldCharType="end"/>
      </w:r>
    </w:p>
    <w:p w14:paraId="23160B8A" w14:textId="713E3DFC" w:rsidR="003B795A" w:rsidRPr="003F514A" w:rsidRDefault="0069443B" w:rsidP="00EB4361">
      <w:pPr>
        <w:pStyle w:val="ListParagraph"/>
        <w:numPr>
          <w:ilvl w:val="0"/>
          <w:numId w:val="35"/>
        </w:numPr>
        <w:rPr>
          <w:lang w:val="en-GB"/>
        </w:rPr>
      </w:pPr>
      <w:r w:rsidRPr="003F514A">
        <w:rPr>
          <w:color w:val="C00000"/>
          <w:lang w:val="en-GB"/>
        </w:rPr>
        <w:t>UKHSA: SARS-CoV-2 variants of concern and variants under investigation in England Technical briefing 4</w:t>
      </w:r>
      <w:r w:rsidR="00B97C7C" w:rsidRPr="003F514A">
        <w:rPr>
          <w:color w:val="C00000"/>
          <w:lang w:val="en-GB"/>
        </w:rPr>
        <w:t>3</w:t>
      </w:r>
      <w:r w:rsidRPr="003F514A">
        <w:rPr>
          <w:color w:val="C00000"/>
          <w:lang w:val="en-GB"/>
        </w:rPr>
        <w:t>, 2</w:t>
      </w:r>
      <w:r w:rsidR="00B97C7C" w:rsidRPr="003F514A">
        <w:rPr>
          <w:color w:val="C00000"/>
          <w:lang w:val="en-GB"/>
        </w:rPr>
        <w:t>4 June</w:t>
      </w:r>
      <w:r w:rsidRPr="003F514A">
        <w:rPr>
          <w:color w:val="C00000"/>
          <w:lang w:val="en-GB"/>
        </w:rPr>
        <w:t xml:space="preserve"> 2022</w:t>
      </w:r>
      <w:r w:rsidR="00F20BD8" w:rsidRPr="003F514A">
        <w:rPr>
          <w:color w:val="C00000"/>
          <w:lang w:val="en-GB"/>
        </w:rPr>
        <w:t xml:space="preserve"> </w:t>
      </w:r>
      <w:r w:rsidR="004F0103" w:rsidRPr="003F514A">
        <w:rPr>
          <w:color w:val="C00000"/>
          <w:lang w:val="en-GB"/>
        </w:rPr>
        <w:fldChar w:fldCharType="begin"/>
      </w:r>
      <w:r w:rsidR="00484BE0"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004F0103" w:rsidRPr="003F514A">
        <w:rPr>
          <w:color w:val="C00000"/>
          <w:lang w:val="en-GB"/>
        </w:rPr>
        <w:fldChar w:fldCharType="separate"/>
      </w:r>
      <w:r w:rsidR="00484BE0" w:rsidRPr="003F514A">
        <w:rPr>
          <w:noProof/>
          <w:color w:val="C00000"/>
          <w:lang w:val="en-GB"/>
        </w:rPr>
        <w:t>[</w:t>
      </w:r>
      <w:hyperlink w:anchor="_ENREF_2" w:tooltip="UK Health Security Agency, 24 June 2022 #251" w:history="1">
        <w:r w:rsidR="008E322B" w:rsidRPr="003F514A">
          <w:rPr>
            <w:rStyle w:val="Hyperlink"/>
            <w:lang w:val="en-GB"/>
          </w:rPr>
          <w:t>2</w:t>
        </w:r>
      </w:hyperlink>
      <w:r w:rsidR="00484BE0" w:rsidRPr="003F514A">
        <w:rPr>
          <w:noProof/>
          <w:color w:val="C00000"/>
          <w:lang w:val="en-GB"/>
        </w:rPr>
        <w:t>]</w:t>
      </w:r>
      <w:r w:rsidR="004F0103" w:rsidRPr="003F514A">
        <w:rPr>
          <w:color w:val="C00000"/>
          <w:lang w:val="en-GB"/>
        </w:rPr>
        <w:fldChar w:fldCharType="end"/>
      </w:r>
    </w:p>
    <w:p w14:paraId="75B5A8B3" w14:textId="5515C427" w:rsidR="003B795A" w:rsidRPr="003F514A" w:rsidRDefault="003B795A" w:rsidP="002C43CF">
      <w:pPr>
        <w:pStyle w:val="BodyText"/>
        <w:spacing w:line="276" w:lineRule="auto"/>
        <w:rPr>
          <w:rFonts w:cstheme="minorBidi"/>
          <w:color w:val="C00000"/>
          <w:lang w:val="en-GB"/>
        </w:rPr>
      </w:pPr>
    </w:p>
    <w:p w14:paraId="3F12E003" w14:textId="5228B6BE" w:rsidR="003B795A" w:rsidRPr="003F514A" w:rsidRDefault="003B795A" w:rsidP="002C43CF">
      <w:pPr>
        <w:pStyle w:val="BodyText"/>
        <w:spacing w:line="276" w:lineRule="auto"/>
        <w:rPr>
          <w:rFonts w:cstheme="minorBidi"/>
          <w:color w:val="C00000"/>
          <w:lang w:val="en-GB"/>
        </w:rPr>
      </w:pPr>
    </w:p>
    <w:p w14:paraId="7EF78730" w14:textId="790A396A" w:rsidR="003B795A" w:rsidRPr="003F514A" w:rsidRDefault="003B795A" w:rsidP="002C43CF">
      <w:pPr>
        <w:pStyle w:val="BodyText"/>
        <w:spacing w:line="276" w:lineRule="auto"/>
        <w:rPr>
          <w:rFonts w:cstheme="minorBidi"/>
          <w:color w:val="C00000"/>
          <w:lang w:val="en-GB"/>
        </w:rPr>
      </w:pPr>
    </w:p>
    <w:p w14:paraId="184996D0" w14:textId="5A2B746A" w:rsidR="003B795A" w:rsidRPr="003F514A" w:rsidRDefault="003B795A" w:rsidP="002C43CF">
      <w:pPr>
        <w:pStyle w:val="BodyText"/>
        <w:spacing w:line="276" w:lineRule="auto"/>
        <w:rPr>
          <w:rFonts w:cstheme="minorBidi"/>
          <w:color w:val="C00000"/>
          <w:lang w:val="en-GB"/>
        </w:rPr>
      </w:pPr>
    </w:p>
    <w:p w14:paraId="501DF1F4" w14:textId="27D8099D" w:rsidR="003B795A" w:rsidRPr="003F514A" w:rsidRDefault="003B795A" w:rsidP="002C43CF">
      <w:pPr>
        <w:pStyle w:val="BodyText"/>
        <w:spacing w:line="276" w:lineRule="auto"/>
        <w:rPr>
          <w:rFonts w:cstheme="minorBidi"/>
          <w:color w:val="C00000"/>
          <w:lang w:val="en-GB"/>
        </w:rPr>
      </w:pPr>
    </w:p>
    <w:p w14:paraId="25F59C0F" w14:textId="5A70C4FD" w:rsidR="003B795A" w:rsidRPr="003F514A" w:rsidRDefault="003B795A" w:rsidP="002C43CF">
      <w:pPr>
        <w:pStyle w:val="BodyText"/>
        <w:spacing w:line="276" w:lineRule="auto"/>
        <w:rPr>
          <w:rFonts w:cstheme="minorBidi"/>
          <w:color w:val="C00000"/>
          <w:lang w:val="en-GB"/>
        </w:rPr>
      </w:pPr>
    </w:p>
    <w:p w14:paraId="3341FA13" w14:textId="05236E6B" w:rsidR="003B795A" w:rsidRPr="003F514A" w:rsidRDefault="003B795A" w:rsidP="002C43CF">
      <w:pPr>
        <w:pStyle w:val="BodyText"/>
        <w:spacing w:line="276" w:lineRule="auto"/>
        <w:rPr>
          <w:rFonts w:cstheme="minorBidi"/>
          <w:color w:val="C00000"/>
          <w:lang w:val="en-GB"/>
        </w:rPr>
      </w:pPr>
    </w:p>
    <w:p w14:paraId="3B4FA53C" w14:textId="7982C8A2" w:rsidR="003B795A" w:rsidRPr="003F514A" w:rsidRDefault="003B795A" w:rsidP="002C43CF">
      <w:pPr>
        <w:pStyle w:val="BodyText"/>
        <w:spacing w:line="276" w:lineRule="auto"/>
        <w:rPr>
          <w:rFonts w:cstheme="minorBidi"/>
          <w:color w:val="C00000"/>
          <w:lang w:val="en-GB"/>
        </w:rPr>
      </w:pPr>
    </w:p>
    <w:p w14:paraId="0CEFAC35" w14:textId="5E865F99" w:rsidR="003B795A" w:rsidRPr="003F514A" w:rsidRDefault="00A32A5F" w:rsidP="002E35E7">
      <w:pPr>
        <w:spacing w:after="160" w:line="259" w:lineRule="auto"/>
        <w:rPr>
          <w:rFonts w:ascii="Calibri" w:eastAsia="Times New Roman" w:hAnsi="Calibri"/>
          <w:color w:val="C00000"/>
          <w:szCs w:val="20"/>
          <w:lang w:val="en-GB" w:eastAsia="en-GB"/>
        </w:rPr>
      </w:pPr>
      <w:r w:rsidRPr="003F514A">
        <w:rPr>
          <w:color w:val="C00000"/>
          <w:lang w:val="en-GB"/>
        </w:rPr>
        <w:br w:type="page"/>
      </w:r>
    </w:p>
    <w:sdt>
      <w:sdtPr>
        <w:rPr>
          <w:rFonts w:asciiTheme="minorHAnsi" w:eastAsiaTheme="minorHAnsi" w:hAnsiTheme="minorHAnsi" w:cstheme="minorBidi"/>
          <w:color w:val="404040" w:themeColor="text1" w:themeTint="BF"/>
          <w:sz w:val="22"/>
          <w:szCs w:val="22"/>
          <w:lang w:val="en-GB"/>
        </w:rPr>
        <w:id w:val="-1074047737"/>
        <w:docPartObj>
          <w:docPartGallery w:val="Table of Contents"/>
          <w:docPartUnique/>
        </w:docPartObj>
      </w:sdtPr>
      <w:sdtEndPr>
        <w:rPr>
          <w:b/>
          <w:bCs/>
          <w:noProof/>
        </w:rPr>
      </w:sdtEndPr>
      <w:sdtContent>
        <w:p w14:paraId="4A97F42E" w14:textId="272F6336" w:rsidR="00C8105D" w:rsidRPr="003F514A" w:rsidRDefault="00C8105D" w:rsidP="00166C4E">
          <w:pPr>
            <w:pStyle w:val="TOCHeading"/>
            <w:rPr>
              <w:rStyle w:val="Heading2Char"/>
              <w:rFonts w:eastAsiaTheme="majorEastAsia"/>
              <w:lang w:val="en-GB"/>
            </w:rPr>
          </w:pPr>
          <w:r w:rsidRPr="003F514A">
            <w:rPr>
              <w:rStyle w:val="Heading2Char"/>
              <w:rFonts w:eastAsiaTheme="majorEastAsia"/>
              <w:lang w:val="en-GB"/>
            </w:rPr>
            <w:t>Contents</w:t>
          </w:r>
        </w:p>
        <w:p w14:paraId="60B0817F" w14:textId="130D7F5D" w:rsidR="00FB1D94" w:rsidRPr="003F514A" w:rsidRDefault="00C8105D">
          <w:pPr>
            <w:pStyle w:val="TOC1"/>
            <w:tabs>
              <w:tab w:val="right" w:leader="dot" w:pos="10053"/>
            </w:tabs>
            <w:rPr>
              <w:rFonts w:eastAsiaTheme="minorEastAsia"/>
              <w:noProof/>
              <w:color w:val="auto"/>
              <w:lang w:val="en-GB" w:eastAsia="en-NZ"/>
            </w:rPr>
          </w:pPr>
          <w:r w:rsidRPr="003F514A">
            <w:rPr>
              <w:b/>
              <w:bCs/>
              <w:lang w:val="en-GB"/>
            </w:rPr>
            <w:fldChar w:fldCharType="begin"/>
          </w:r>
          <w:r w:rsidRPr="003F514A">
            <w:rPr>
              <w:b/>
              <w:bCs/>
              <w:lang w:val="en-GB"/>
            </w:rPr>
            <w:instrText xml:space="preserve"> TOC \o "1-3" \h \z \u </w:instrText>
          </w:r>
          <w:r w:rsidRPr="003F514A">
            <w:rPr>
              <w:b/>
              <w:bCs/>
              <w:lang w:val="en-GB"/>
            </w:rPr>
            <w:fldChar w:fldCharType="separate"/>
          </w:r>
          <w:hyperlink w:anchor="_Toc108080251" w:history="1">
            <w:r w:rsidR="00FB1D94" w:rsidRPr="003F514A">
              <w:rPr>
                <w:rStyle w:val="Hyperlink"/>
                <w:rFonts w:eastAsiaTheme="majorEastAsia"/>
                <w:noProof/>
                <w:lang w:val="en-GB"/>
              </w:rPr>
              <w:t>SARS-CoV-2 Variants of Concern Update</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_Toc108080251 \h </w:instrText>
            </w:r>
            <w:r w:rsidR="00FB1D94" w:rsidRPr="003F514A">
              <w:rPr>
                <w:noProof/>
                <w:webHidden/>
                <w:lang w:val="en-GB"/>
              </w:rPr>
            </w:r>
            <w:r w:rsidR="00FB1D94" w:rsidRPr="003F514A">
              <w:rPr>
                <w:noProof/>
                <w:webHidden/>
                <w:lang w:val="en-GB"/>
              </w:rPr>
              <w:fldChar w:fldCharType="separate"/>
            </w:r>
            <w:r w:rsidR="001C2B51">
              <w:rPr>
                <w:noProof/>
                <w:webHidden/>
                <w:lang w:val="en-GB"/>
              </w:rPr>
              <w:t>1</w:t>
            </w:r>
            <w:r w:rsidR="00FB1D94" w:rsidRPr="003F514A">
              <w:rPr>
                <w:noProof/>
                <w:webHidden/>
                <w:lang w:val="en-GB"/>
              </w:rPr>
              <w:fldChar w:fldCharType="end"/>
            </w:r>
          </w:hyperlink>
        </w:p>
        <w:p w14:paraId="6E64C292" w14:textId="2FB411E8" w:rsidR="00FB1D94" w:rsidRPr="003F514A" w:rsidRDefault="006E6AA6">
          <w:pPr>
            <w:pStyle w:val="TOC2"/>
            <w:tabs>
              <w:tab w:val="right" w:leader="dot" w:pos="10053"/>
            </w:tabs>
            <w:rPr>
              <w:rFonts w:eastAsiaTheme="minorEastAsia"/>
              <w:noProof/>
              <w:color w:val="auto"/>
              <w:lang w:val="en-GB" w:eastAsia="en-NZ"/>
            </w:rPr>
          </w:pPr>
          <w:hyperlink w:anchor="_Toc108080252" w:history="1">
            <w:r w:rsidR="00FB1D94" w:rsidRPr="003F514A">
              <w:rPr>
                <w:rStyle w:val="Hyperlink"/>
                <w:noProof/>
                <w:lang w:val="en-GB"/>
              </w:rPr>
              <w:t>Key documents published recently</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_Toc108080252 \h </w:instrText>
            </w:r>
            <w:r w:rsidR="00FB1D94" w:rsidRPr="003F514A">
              <w:rPr>
                <w:noProof/>
                <w:webHidden/>
                <w:lang w:val="en-GB"/>
              </w:rPr>
            </w:r>
            <w:r w:rsidR="00FB1D94" w:rsidRPr="003F514A">
              <w:rPr>
                <w:noProof/>
                <w:webHidden/>
                <w:lang w:val="en-GB"/>
              </w:rPr>
              <w:fldChar w:fldCharType="separate"/>
            </w:r>
            <w:r w:rsidR="001C2B51">
              <w:rPr>
                <w:noProof/>
                <w:webHidden/>
                <w:lang w:val="en-GB"/>
              </w:rPr>
              <w:t>1</w:t>
            </w:r>
            <w:r w:rsidR="00FB1D94" w:rsidRPr="003F514A">
              <w:rPr>
                <w:noProof/>
                <w:webHidden/>
                <w:lang w:val="en-GB"/>
              </w:rPr>
              <w:fldChar w:fldCharType="end"/>
            </w:r>
          </w:hyperlink>
        </w:p>
        <w:p w14:paraId="2A894849" w14:textId="1E5BF17B" w:rsidR="00FB1D94" w:rsidRPr="003F514A" w:rsidRDefault="006E6AA6">
          <w:pPr>
            <w:pStyle w:val="TOC1"/>
            <w:tabs>
              <w:tab w:val="right" w:leader="dot" w:pos="10053"/>
            </w:tabs>
            <w:rPr>
              <w:rFonts w:eastAsiaTheme="minorEastAsia"/>
              <w:noProof/>
              <w:color w:val="auto"/>
              <w:lang w:val="en-GB" w:eastAsia="en-NZ"/>
            </w:rPr>
          </w:pPr>
          <w:hyperlink w:anchor="_Toc108080253" w:history="1">
            <w:r w:rsidR="00FB1D94" w:rsidRPr="003F514A">
              <w:rPr>
                <w:rStyle w:val="Hyperlink"/>
                <w:noProof/>
                <w:lang w:val="en-GB"/>
              </w:rPr>
              <w:t>Key new information</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_Toc108080253 \h </w:instrText>
            </w:r>
            <w:r w:rsidR="00FB1D94" w:rsidRPr="003F514A">
              <w:rPr>
                <w:noProof/>
                <w:webHidden/>
                <w:lang w:val="en-GB"/>
              </w:rPr>
            </w:r>
            <w:r w:rsidR="00FB1D94" w:rsidRPr="003F514A">
              <w:rPr>
                <w:noProof/>
                <w:webHidden/>
                <w:lang w:val="en-GB"/>
              </w:rPr>
              <w:fldChar w:fldCharType="separate"/>
            </w:r>
            <w:r w:rsidR="001C2B51">
              <w:rPr>
                <w:noProof/>
                <w:webHidden/>
                <w:lang w:val="en-GB"/>
              </w:rPr>
              <w:t>4</w:t>
            </w:r>
            <w:r w:rsidR="00FB1D94" w:rsidRPr="003F514A">
              <w:rPr>
                <w:noProof/>
                <w:webHidden/>
                <w:lang w:val="en-GB"/>
              </w:rPr>
              <w:fldChar w:fldCharType="end"/>
            </w:r>
          </w:hyperlink>
        </w:p>
        <w:p w14:paraId="6FA6EC10" w14:textId="1F8AB005" w:rsidR="00FB1D94" w:rsidRPr="003F514A" w:rsidRDefault="006E6AA6">
          <w:pPr>
            <w:pStyle w:val="TOC1"/>
            <w:tabs>
              <w:tab w:val="right" w:leader="dot" w:pos="10053"/>
            </w:tabs>
            <w:rPr>
              <w:rFonts w:eastAsiaTheme="minorEastAsia"/>
              <w:noProof/>
              <w:color w:val="auto"/>
              <w:lang w:val="en-GB" w:eastAsia="en-NZ"/>
            </w:rPr>
          </w:pPr>
          <w:hyperlink w:anchor="_Toc108080254" w:history="1">
            <w:r w:rsidR="00FB1D94" w:rsidRPr="003F514A">
              <w:rPr>
                <w:rStyle w:val="Hyperlink"/>
                <w:noProof/>
                <w:lang w:val="en-GB"/>
              </w:rPr>
              <w:t>Overview of variants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_Toc108080254 \h </w:instrText>
            </w:r>
            <w:r w:rsidR="00FB1D94" w:rsidRPr="003F514A">
              <w:rPr>
                <w:noProof/>
                <w:webHidden/>
                <w:lang w:val="en-GB"/>
              </w:rPr>
            </w:r>
            <w:r w:rsidR="00FB1D94" w:rsidRPr="003F514A">
              <w:rPr>
                <w:noProof/>
                <w:webHidden/>
                <w:lang w:val="en-GB"/>
              </w:rPr>
              <w:fldChar w:fldCharType="separate"/>
            </w:r>
            <w:r w:rsidR="001C2B51">
              <w:rPr>
                <w:noProof/>
                <w:webHidden/>
                <w:lang w:val="en-GB"/>
              </w:rPr>
              <w:t>5</w:t>
            </w:r>
            <w:r w:rsidR="00FB1D94" w:rsidRPr="003F514A">
              <w:rPr>
                <w:noProof/>
                <w:webHidden/>
                <w:lang w:val="en-GB"/>
              </w:rPr>
              <w:fldChar w:fldCharType="end"/>
            </w:r>
          </w:hyperlink>
        </w:p>
        <w:p w14:paraId="71BB0FF4" w14:textId="66F219A1" w:rsidR="00FB1D94" w:rsidRPr="003F514A" w:rsidRDefault="006E6AA6">
          <w:pPr>
            <w:pStyle w:val="TOC3"/>
            <w:tabs>
              <w:tab w:val="right" w:leader="dot" w:pos="10053"/>
            </w:tabs>
            <w:rPr>
              <w:rFonts w:eastAsiaTheme="minorEastAsia"/>
              <w:noProof/>
              <w:color w:val="auto"/>
              <w:lang w:val="en-GB" w:eastAsia="en-NZ"/>
            </w:rPr>
          </w:pPr>
          <w:hyperlink w:anchor="_Toc108080255" w:history="1">
            <w:r w:rsidR="00FB1D94" w:rsidRPr="003F514A">
              <w:rPr>
                <w:rStyle w:val="Hyperlink"/>
                <w:noProof/>
                <w:lang w:val="en-GB"/>
              </w:rPr>
              <w:t>Table 1: Overview of SARS-CoV-2 variants of public health interest</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_Toc108080255 \h </w:instrText>
            </w:r>
            <w:r w:rsidR="00FB1D94" w:rsidRPr="003F514A">
              <w:rPr>
                <w:noProof/>
                <w:webHidden/>
                <w:lang w:val="en-GB"/>
              </w:rPr>
            </w:r>
            <w:r w:rsidR="00FB1D94" w:rsidRPr="003F514A">
              <w:rPr>
                <w:noProof/>
                <w:webHidden/>
                <w:lang w:val="en-GB"/>
              </w:rPr>
              <w:fldChar w:fldCharType="separate"/>
            </w:r>
            <w:r w:rsidR="001C2B51">
              <w:rPr>
                <w:noProof/>
                <w:webHidden/>
                <w:lang w:val="en-GB"/>
              </w:rPr>
              <w:t>6</w:t>
            </w:r>
            <w:r w:rsidR="00FB1D94" w:rsidRPr="003F514A">
              <w:rPr>
                <w:noProof/>
                <w:webHidden/>
                <w:lang w:val="en-GB"/>
              </w:rPr>
              <w:fldChar w:fldCharType="end"/>
            </w:r>
          </w:hyperlink>
        </w:p>
        <w:p w14:paraId="30600472" w14:textId="30AF8754" w:rsidR="00FB1D94" w:rsidRPr="003F514A" w:rsidRDefault="006E6AA6">
          <w:pPr>
            <w:pStyle w:val="TOC1"/>
            <w:tabs>
              <w:tab w:val="right" w:leader="dot" w:pos="10053"/>
            </w:tabs>
            <w:rPr>
              <w:rFonts w:eastAsiaTheme="minorEastAsia"/>
              <w:noProof/>
              <w:color w:val="auto"/>
              <w:lang w:val="en-GB" w:eastAsia="en-NZ"/>
            </w:rPr>
          </w:pPr>
          <w:hyperlink w:anchor="_Toc108080256" w:history="1">
            <w:r w:rsidR="00FB1D94" w:rsidRPr="003F514A">
              <w:rPr>
                <w:rStyle w:val="Hyperlink"/>
                <w:noProof/>
                <w:lang w:val="en-GB"/>
              </w:rPr>
              <w:t>Omicron Overview</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_Toc108080256 \h </w:instrText>
            </w:r>
            <w:r w:rsidR="00FB1D94" w:rsidRPr="003F514A">
              <w:rPr>
                <w:noProof/>
                <w:webHidden/>
                <w:lang w:val="en-GB"/>
              </w:rPr>
            </w:r>
            <w:r w:rsidR="00FB1D94" w:rsidRPr="003F514A">
              <w:rPr>
                <w:noProof/>
                <w:webHidden/>
                <w:lang w:val="en-GB"/>
              </w:rPr>
              <w:fldChar w:fldCharType="separate"/>
            </w:r>
            <w:r w:rsidR="001C2B51">
              <w:rPr>
                <w:noProof/>
                <w:webHidden/>
                <w:lang w:val="en-GB"/>
              </w:rPr>
              <w:t>8</w:t>
            </w:r>
            <w:r w:rsidR="00FB1D94" w:rsidRPr="003F514A">
              <w:rPr>
                <w:noProof/>
                <w:webHidden/>
                <w:lang w:val="en-GB"/>
              </w:rPr>
              <w:fldChar w:fldCharType="end"/>
            </w:r>
          </w:hyperlink>
        </w:p>
        <w:p w14:paraId="6E97462E" w14:textId="42F5A96C" w:rsidR="00FB1D94" w:rsidRPr="003F514A" w:rsidRDefault="006E6AA6">
          <w:pPr>
            <w:pStyle w:val="TOC1"/>
            <w:tabs>
              <w:tab w:val="right" w:leader="dot" w:pos="10053"/>
            </w:tabs>
            <w:rPr>
              <w:rFonts w:eastAsiaTheme="minorEastAsia"/>
              <w:noProof/>
              <w:color w:val="auto"/>
              <w:lang w:val="en-GB" w:eastAsia="en-NZ"/>
            </w:rPr>
          </w:pPr>
          <w:hyperlink w:anchor="_Toc108080257" w:history="1">
            <w:r w:rsidR="00FB1D94" w:rsidRPr="003F514A">
              <w:rPr>
                <w:rStyle w:val="Hyperlink"/>
                <w:noProof/>
                <w:lang w:val="en-GB"/>
              </w:rPr>
              <w:t xml:space="preserve">Characteristics of Omicron </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_Toc108080257 \h </w:instrText>
            </w:r>
            <w:r w:rsidR="00FB1D94" w:rsidRPr="003F514A">
              <w:rPr>
                <w:noProof/>
                <w:webHidden/>
                <w:lang w:val="en-GB"/>
              </w:rPr>
            </w:r>
            <w:r w:rsidR="00FB1D94" w:rsidRPr="003F514A">
              <w:rPr>
                <w:noProof/>
                <w:webHidden/>
                <w:lang w:val="en-GB"/>
              </w:rPr>
              <w:fldChar w:fldCharType="separate"/>
            </w:r>
            <w:r w:rsidR="001C2B51">
              <w:rPr>
                <w:noProof/>
                <w:webHidden/>
                <w:lang w:val="en-GB"/>
              </w:rPr>
              <w:t>10</w:t>
            </w:r>
            <w:r w:rsidR="00FB1D94" w:rsidRPr="003F514A">
              <w:rPr>
                <w:noProof/>
                <w:webHidden/>
                <w:lang w:val="en-GB"/>
              </w:rPr>
              <w:fldChar w:fldCharType="end"/>
            </w:r>
          </w:hyperlink>
        </w:p>
        <w:p w14:paraId="3C6C3877" w14:textId="49F4F375" w:rsidR="00FB1D94" w:rsidRPr="003F514A" w:rsidRDefault="006E6AA6">
          <w:pPr>
            <w:pStyle w:val="TOC2"/>
            <w:tabs>
              <w:tab w:val="right" w:leader="dot" w:pos="10053"/>
            </w:tabs>
            <w:rPr>
              <w:rFonts w:eastAsiaTheme="minorEastAsia"/>
              <w:noProof/>
              <w:color w:val="auto"/>
              <w:lang w:val="en-GB" w:eastAsia="en-NZ"/>
            </w:rPr>
          </w:pPr>
          <w:hyperlink w:anchor="_Toc108080258" w:history="1">
            <w:r w:rsidR="00FB1D94" w:rsidRPr="003F514A">
              <w:rPr>
                <w:rStyle w:val="Hyperlink"/>
                <w:noProof/>
                <w:lang w:val="en-GB"/>
              </w:rPr>
              <w:t xml:space="preserve">Omicron: Growth advantage/ transmissibility </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_Toc108080258 \h </w:instrText>
            </w:r>
            <w:r w:rsidR="00FB1D94" w:rsidRPr="003F514A">
              <w:rPr>
                <w:noProof/>
                <w:webHidden/>
                <w:lang w:val="en-GB"/>
              </w:rPr>
            </w:r>
            <w:r w:rsidR="00FB1D94" w:rsidRPr="003F514A">
              <w:rPr>
                <w:noProof/>
                <w:webHidden/>
                <w:lang w:val="en-GB"/>
              </w:rPr>
              <w:fldChar w:fldCharType="separate"/>
            </w:r>
            <w:r w:rsidR="001C2B51">
              <w:rPr>
                <w:noProof/>
                <w:webHidden/>
                <w:lang w:val="en-GB"/>
              </w:rPr>
              <w:t>10</w:t>
            </w:r>
            <w:r w:rsidR="00FB1D94" w:rsidRPr="003F514A">
              <w:rPr>
                <w:noProof/>
                <w:webHidden/>
                <w:lang w:val="en-GB"/>
              </w:rPr>
              <w:fldChar w:fldCharType="end"/>
            </w:r>
          </w:hyperlink>
        </w:p>
        <w:p w14:paraId="1EBEFA7C" w14:textId="2B867C5E" w:rsidR="00FB1D94" w:rsidRPr="003F514A" w:rsidRDefault="006E6AA6">
          <w:pPr>
            <w:pStyle w:val="TOC3"/>
            <w:tabs>
              <w:tab w:val="right" w:leader="dot" w:pos="10053"/>
            </w:tabs>
            <w:rPr>
              <w:rFonts w:eastAsiaTheme="minorEastAsia"/>
              <w:noProof/>
              <w:color w:val="auto"/>
              <w:lang w:val="en-GB" w:eastAsia="en-NZ"/>
            </w:rPr>
          </w:pPr>
          <w:hyperlink w:anchor="_Toc108080259" w:history="1">
            <w:r w:rsidR="00FB1D94" w:rsidRPr="003F514A">
              <w:rPr>
                <w:rStyle w:val="Hyperlink"/>
                <w:noProof/>
                <w:lang w:val="en-GB"/>
              </w:rPr>
              <w:t>BA.2-specific growth advantage/ transmissibility information</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_Toc108080259 \h </w:instrText>
            </w:r>
            <w:r w:rsidR="00FB1D94" w:rsidRPr="003F514A">
              <w:rPr>
                <w:noProof/>
                <w:webHidden/>
                <w:lang w:val="en-GB"/>
              </w:rPr>
            </w:r>
            <w:r w:rsidR="00FB1D94" w:rsidRPr="003F514A">
              <w:rPr>
                <w:noProof/>
                <w:webHidden/>
                <w:lang w:val="en-GB"/>
              </w:rPr>
              <w:fldChar w:fldCharType="separate"/>
            </w:r>
            <w:r w:rsidR="001C2B51">
              <w:rPr>
                <w:noProof/>
                <w:webHidden/>
                <w:lang w:val="en-GB"/>
              </w:rPr>
              <w:t>11</w:t>
            </w:r>
            <w:r w:rsidR="00FB1D94" w:rsidRPr="003F514A">
              <w:rPr>
                <w:noProof/>
                <w:webHidden/>
                <w:lang w:val="en-GB"/>
              </w:rPr>
              <w:fldChar w:fldCharType="end"/>
            </w:r>
          </w:hyperlink>
        </w:p>
        <w:p w14:paraId="1F9C24F1" w14:textId="6DCCA840" w:rsidR="00FB1D94" w:rsidRPr="003F514A" w:rsidRDefault="006E6AA6">
          <w:pPr>
            <w:pStyle w:val="TOC2"/>
            <w:tabs>
              <w:tab w:val="right" w:leader="dot" w:pos="10053"/>
            </w:tabs>
            <w:rPr>
              <w:rFonts w:eastAsiaTheme="minorEastAsia"/>
              <w:noProof/>
              <w:color w:val="auto"/>
              <w:lang w:val="en-GB" w:eastAsia="en-NZ"/>
            </w:rPr>
          </w:pPr>
          <w:hyperlink w:anchor="_Toc108080260" w:history="1">
            <w:r w:rsidR="00FB1D94" w:rsidRPr="003F514A">
              <w:rPr>
                <w:rStyle w:val="Hyperlink"/>
                <w:noProof/>
                <w:lang w:val="en-GB"/>
              </w:rPr>
              <w:t>Omicron: Disease course/ viral dynamics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_Toc108080260 \h </w:instrText>
            </w:r>
            <w:r w:rsidR="00FB1D94" w:rsidRPr="003F514A">
              <w:rPr>
                <w:noProof/>
                <w:webHidden/>
                <w:lang w:val="en-GB"/>
              </w:rPr>
            </w:r>
            <w:r w:rsidR="00FB1D94" w:rsidRPr="003F514A">
              <w:rPr>
                <w:noProof/>
                <w:webHidden/>
                <w:lang w:val="en-GB"/>
              </w:rPr>
              <w:fldChar w:fldCharType="separate"/>
            </w:r>
            <w:r w:rsidR="001C2B51">
              <w:rPr>
                <w:noProof/>
                <w:webHidden/>
                <w:lang w:val="en-GB"/>
              </w:rPr>
              <w:t>12</w:t>
            </w:r>
            <w:r w:rsidR="00FB1D94" w:rsidRPr="003F514A">
              <w:rPr>
                <w:noProof/>
                <w:webHidden/>
                <w:lang w:val="en-GB"/>
              </w:rPr>
              <w:fldChar w:fldCharType="end"/>
            </w:r>
          </w:hyperlink>
        </w:p>
        <w:p w14:paraId="4441E660" w14:textId="72C57343" w:rsidR="00FB1D94" w:rsidRPr="003F514A" w:rsidRDefault="006E6AA6">
          <w:pPr>
            <w:pStyle w:val="TOC2"/>
            <w:tabs>
              <w:tab w:val="right" w:leader="dot" w:pos="10053"/>
            </w:tabs>
            <w:rPr>
              <w:rFonts w:eastAsiaTheme="minorEastAsia"/>
              <w:noProof/>
              <w:color w:val="auto"/>
              <w:lang w:val="en-GB" w:eastAsia="en-NZ"/>
            </w:rPr>
          </w:pPr>
          <w:hyperlink w:anchor="_Toc108080261" w:history="1">
            <w:r w:rsidR="00FB1D94" w:rsidRPr="003F514A">
              <w:rPr>
                <w:rStyle w:val="Hyperlink"/>
                <w:noProof/>
                <w:lang w:val="en-GB"/>
              </w:rPr>
              <w:t>Omicron: Clinical features (symptoms and severity)</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_Toc108080261 \h </w:instrText>
            </w:r>
            <w:r w:rsidR="00FB1D94" w:rsidRPr="003F514A">
              <w:rPr>
                <w:noProof/>
                <w:webHidden/>
                <w:lang w:val="en-GB"/>
              </w:rPr>
            </w:r>
            <w:r w:rsidR="00FB1D94" w:rsidRPr="003F514A">
              <w:rPr>
                <w:noProof/>
                <w:webHidden/>
                <w:lang w:val="en-GB"/>
              </w:rPr>
              <w:fldChar w:fldCharType="separate"/>
            </w:r>
            <w:r w:rsidR="001C2B51">
              <w:rPr>
                <w:noProof/>
                <w:webHidden/>
                <w:lang w:val="en-GB"/>
              </w:rPr>
              <w:t>13</w:t>
            </w:r>
            <w:r w:rsidR="00FB1D94" w:rsidRPr="003F514A">
              <w:rPr>
                <w:noProof/>
                <w:webHidden/>
                <w:lang w:val="en-GB"/>
              </w:rPr>
              <w:fldChar w:fldCharType="end"/>
            </w:r>
          </w:hyperlink>
        </w:p>
        <w:p w14:paraId="2F2FCCE3" w14:textId="0ED92896" w:rsidR="00FB1D94" w:rsidRPr="003F514A" w:rsidRDefault="006E6AA6">
          <w:pPr>
            <w:pStyle w:val="TOC3"/>
            <w:tabs>
              <w:tab w:val="right" w:leader="dot" w:pos="10053"/>
            </w:tabs>
            <w:rPr>
              <w:rFonts w:eastAsiaTheme="minorEastAsia"/>
              <w:noProof/>
              <w:color w:val="auto"/>
              <w:lang w:val="en-GB" w:eastAsia="en-NZ"/>
            </w:rPr>
          </w:pPr>
          <w:hyperlink w:anchor="_Toc108080262" w:history="1">
            <w:r w:rsidR="00FB1D94" w:rsidRPr="003F514A">
              <w:rPr>
                <w:rStyle w:val="Hyperlink"/>
                <w:noProof/>
                <w:lang w:val="en-GB"/>
              </w:rPr>
              <w:t>Hospitalisation</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_Toc108080262 \h </w:instrText>
            </w:r>
            <w:r w:rsidR="00FB1D94" w:rsidRPr="003F514A">
              <w:rPr>
                <w:noProof/>
                <w:webHidden/>
                <w:lang w:val="en-GB"/>
              </w:rPr>
            </w:r>
            <w:r w:rsidR="00FB1D94" w:rsidRPr="003F514A">
              <w:rPr>
                <w:noProof/>
                <w:webHidden/>
                <w:lang w:val="en-GB"/>
              </w:rPr>
              <w:fldChar w:fldCharType="separate"/>
            </w:r>
            <w:r w:rsidR="001C2B51">
              <w:rPr>
                <w:noProof/>
                <w:webHidden/>
                <w:lang w:val="en-GB"/>
              </w:rPr>
              <w:t>13</w:t>
            </w:r>
            <w:r w:rsidR="00FB1D94" w:rsidRPr="003F514A">
              <w:rPr>
                <w:noProof/>
                <w:webHidden/>
                <w:lang w:val="en-GB"/>
              </w:rPr>
              <w:fldChar w:fldCharType="end"/>
            </w:r>
          </w:hyperlink>
        </w:p>
        <w:p w14:paraId="57D3FC67" w14:textId="0530BFEE" w:rsidR="00FB1D94" w:rsidRPr="003F514A" w:rsidRDefault="006E6AA6">
          <w:pPr>
            <w:pStyle w:val="TOC3"/>
            <w:tabs>
              <w:tab w:val="right" w:leader="dot" w:pos="10053"/>
            </w:tabs>
            <w:rPr>
              <w:rFonts w:eastAsiaTheme="minorEastAsia"/>
              <w:noProof/>
              <w:color w:val="auto"/>
              <w:lang w:val="en-GB" w:eastAsia="en-NZ"/>
            </w:rPr>
          </w:pPr>
          <w:hyperlink w:anchor="_Toc108080263" w:history="1">
            <w:r w:rsidR="00FB1D94" w:rsidRPr="003F514A">
              <w:rPr>
                <w:rStyle w:val="Hyperlink"/>
                <w:noProof/>
                <w:lang w:val="en-GB"/>
              </w:rPr>
              <w:t>ICU admission</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_Toc108080263 \h </w:instrText>
            </w:r>
            <w:r w:rsidR="00FB1D94" w:rsidRPr="003F514A">
              <w:rPr>
                <w:noProof/>
                <w:webHidden/>
                <w:lang w:val="en-GB"/>
              </w:rPr>
            </w:r>
            <w:r w:rsidR="00FB1D94" w:rsidRPr="003F514A">
              <w:rPr>
                <w:noProof/>
                <w:webHidden/>
                <w:lang w:val="en-GB"/>
              </w:rPr>
              <w:fldChar w:fldCharType="separate"/>
            </w:r>
            <w:r w:rsidR="001C2B51">
              <w:rPr>
                <w:noProof/>
                <w:webHidden/>
                <w:lang w:val="en-GB"/>
              </w:rPr>
              <w:t>15</w:t>
            </w:r>
            <w:r w:rsidR="00FB1D94" w:rsidRPr="003F514A">
              <w:rPr>
                <w:noProof/>
                <w:webHidden/>
                <w:lang w:val="en-GB"/>
              </w:rPr>
              <w:fldChar w:fldCharType="end"/>
            </w:r>
          </w:hyperlink>
        </w:p>
        <w:p w14:paraId="7A86D062" w14:textId="3B0A66A9" w:rsidR="00FB1D94" w:rsidRPr="003F514A" w:rsidRDefault="006E6AA6">
          <w:pPr>
            <w:pStyle w:val="TOC3"/>
            <w:tabs>
              <w:tab w:val="right" w:leader="dot" w:pos="10053"/>
            </w:tabs>
            <w:rPr>
              <w:rFonts w:eastAsiaTheme="minorEastAsia"/>
              <w:noProof/>
              <w:color w:val="auto"/>
              <w:lang w:val="en-GB" w:eastAsia="en-NZ"/>
            </w:rPr>
          </w:pPr>
          <w:hyperlink w:anchor="_Toc108080264" w:history="1">
            <w:r w:rsidR="00FB1D94" w:rsidRPr="003F514A">
              <w:rPr>
                <w:rStyle w:val="Hyperlink"/>
                <w:noProof/>
                <w:lang w:val="en-GB"/>
              </w:rPr>
              <w:t>Death</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_Toc108080264 \h </w:instrText>
            </w:r>
            <w:r w:rsidR="00FB1D94" w:rsidRPr="003F514A">
              <w:rPr>
                <w:noProof/>
                <w:webHidden/>
                <w:lang w:val="en-GB"/>
              </w:rPr>
            </w:r>
            <w:r w:rsidR="00FB1D94" w:rsidRPr="003F514A">
              <w:rPr>
                <w:noProof/>
                <w:webHidden/>
                <w:lang w:val="en-GB"/>
              </w:rPr>
              <w:fldChar w:fldCharType="separate"/>
            </w:r>
            <w:r w:rsidR="001C2B51">
              <w:rPr>
                <w:noProof/>
                <w:webHidden/>
                <w:lang w:val="en-GB"/>
              </w:rPr>
              <w:t>16</w:t>
            </w:r>
            <w:r w:rsidR="00FB1D94" w:rsidRPr="003F514A">
              <w:rPr>
                <w:noProof/>
                <w:webHidden/>
                <w:lang w:val="en-GB"/>
              </w:rPr>
              <w:fldChar w:fldCharType="end"/>
            </w:r>
          </w:hyperlink>
        </w:p>
        <w:p w14:paraId="20F53F0F" w14:textId="4608D3BC" w:rsidR="00FB1D94" w:rsidRPr="003F514A" w:rsidRDefault="006E6AA6">
          <w:pPr>
            <w:pStyle w:val="TOC3"/>
            <w:tabs>
              <w:tab w:val="right" w:leader="dot" w:pos="10053"/>
            </w:tabs>
            <w:rPr>
              <w:rFonts w:eastAsiaTheme="minorEastAsia"/>
              <w:noProof/>
              <w:color w:val="auto"/>
              <w:lang w:val="en-GB" w:eastAsia="en-NZ"/>
            </w:rPr>
          </w:pPr>
          <w:hyperlink w:anchor="_Toc108080265" w:history="1">
            <w:r w:rsidR="00FB1D94" w:rsidRPr="003F514A">
              <w:rPr>
                <w:rStyle w:val="Hyperlink"/>
                <w:noProof/>
                <w:lang w:val="en-GB"/>
              </w:rPr>
              <w:t>Symptomatology</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_Toc108080265 \h </w:instrText>
            </w:r>
            <w:r w:rsidR="00FB1D94" w:rsidRPr="003F514A">
              <w:rPr>
                <w:noProof/>
                <w:webHidden/>
                <w:lang w:val="en-GB"/>
              </w:rPr>
            </w:r>
            <w:r w:rsidR="00FB1D94" w:rsidRPr="003F514A">
              <w:rPr>
                <w:noProof/>
                <w:webHidden/>
                <w:lang w:val="en-GB"/>
              </w:rPr>
              <w:fldChar w:fldCharType="separate"/>
            </w:r>
            <w:r w:rsidR="001C2B51">
              <w:rPr>
                <w:noProof/>
                <w:webHidden/>
                <w:lang w:val="en-GB"/>
              </w:rPr>
              <w:t>16</w:t>
            </w:r>
            <w:r w:rsidR="00FB1D94" w:rsidRPr="003F514A">
              <w:rPr>
                <w:noProof/>
                <w:webHidden/>
                <w:lang w:val="en-GB"/>
              </w:rPr>
              <w:fldChar w:fldCharType="end"/>
            </w:r>
          </w:hyperlink>
        </w:p>
        <w:p w14:paraId="7B80D4DF" w14:textId="7DFC4499" w:rsidR="00FB1D94" w:rsidRPr="003F514A" w:rsidRDefault="006E6AA6">
          <w:pPr>
            <w:pStyle w:val="TOC2"/>
            <w:tabs>
              <w:tab w:val="right" w:leader="dot" w:pos="10053"/>
            </w:tabs>
            <w:rPr>
              <w:rFonts w:eastAsiaTheme="minorEastAsia"/>
              <w:noProof/>
              <w:color w:val="auto"/>
              <w:lang w:val="en-GB" w:eastAsia="en-NZ"/>
            </w:rPr>
          </w:pPr>
          <w:hyperlink w:anchor="_Toc108080266" w:history="1">
            <w:r w:rsidR="00FB1D94" w:rsidRPr="003F514A">
              <w:rPr>
                <w:rStyle w:val="Hyperlink"/>
                <w:noProof/>
                <w:lang w:val="en-GB"/>
              </w:rPr>
              <w:t>Omicron: vaccine effectiveness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_Toc108080266 \h </w:instrText>
            </w:r>
            <w:r w:rsidR="00FB1D94" w:rsidRPr="003F514A">
              <w:rPr>
                <w:noProof/>
                <w:webHidden/>
                <w:lang w:val="en-GB"/>
              </w:rPr>
            </w:r>
            <w:r w:rsidR="00FB1D94" w:rsidRPr="003F514A">
              <w:rPr>
                <w:noProof/>
                <w:webHidden/>
                <w:lang w:val="en-GB"/>
              </w:rPr>
              <w:fldChar w:fldCharType="separate"/>
            </w:r>
            <w:r w:rsidR="001C2B51">
              <w:rPr>
                <w:noProof/>
                <w:webHidden/>
                <w:lang w:val="en-GB"/>
              </w:rPr>
              <w:t>20</w:t>
            </w:r>
            <w:r w:rsidR="00FB1D94" w:rsidRPr="003F514A">
              <w:rPr>
                <w:noProof/>
                <w:webHidden/>
                <w:lang w:val="en-GB"/>
              </w:rPr>
              <w:fldChar w:fldCharType="end"/>
            </w:r>
          </w:hyperlink>
        </w:p>
        <w:p w14:paraId="18737895" w14:textId="31BF8CF0" w:rsidR="00FB1D94" w:rsidRPr="003F514A" w:rsidRDefault="006E6AA6">
          <w:pPr>
            <w:pStyle w:val="TOC3"/>
            <w:tabs>
              <w:tab w:val="right" w:leader="dot" w:pos="10053"/>
            </w:tabs>
            <w:rPr>
              <w:rFonts w:eastAsiaTheme="minorEastAsia"/>
              <w:noProof/>
              <w:color w:val="auto"/>
              <w:lang w:val="en-GB" w:eastAsia="en-NZ"/>
            </w:rPr>
          </w:pPr>
          <w:hyperlink w:anchor="_Toc108080267" w:history="1">
            <w:r w:rsidR="00FB1D94" w:rsidRPr="003F514A">
              <w:rPr>
                <w:rStyle w:val="Hyperlink"/>
                <w:noProof/>
                <w:lang w:val="en-GB"/>
              </w:rPr>
              <w:t>Data from individual studies (Pfizer where available)</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_Toc108080267 \h </w:instrText>
            </w:r>
            <w:r w:rsidR="00FB1D94" w:rsidRPr="003F514A">
              <w:rPr>
                <w:noProof/>
                <w:webHidden/>
                <w:lang w:val="en-GB"/>
              </w:rPr>
            </w:r>
            <w:r w:rsidR="00FB1D94" w:rsidRPr="003F514A">
              <w:rPr>
                <w:noProof/>
                <w:webHidden/>
                <w:lang w:val="en-GB"/>
              </w:rPr>
              <w:fldChar w:fldCharType="separate"/>
            </w:r>
            <w:r w:rsidR="001C2B51">
              <w:rPr>
                <w:noProof/>
                <w:webHidden/>
                <w:lang w:val="en-GB"/>
              </w:rPr>
              <w:t>20</w:t>
            </w:r>
            <w:r w:rsidR="00FB1D94" w:rsidRPr="003F514A">
              <w:rPr>
                <w:noProof/>
                <w:webHidden/>
                <w:lang w:val="en-GB"/>
              </w:rPr>
              <w:fldChar w:fldCharType="end"/>
            </w:r>
          </w:hyperlink>
        </w:p>
        <w:p w14:paraId="20E5B27D" w14:textId="264371BA" w:rsidR="00FB1D94" w:rsidRPr="003F514A" w:rsidRDefault="006E6AA6">
          <w:pPr>
            <w:pStyle w:val="TOC3"/>
            <w:tabs>
              <w:tab w:val="right" w:leader="dot" w:pos="10053"/>
            </w:tabs>
            <w:rPr>
              <w:rFonts w:eastAsiaTheme="minorEastAsia"/>
              <w:noProof/>
              <w:color w:val="auto"/>
              <w:lang w:val="en-GB" w:eastAsia="en-NZ"/>
            </w:rPr>
          </w:pPr>
          <w:hyperlink w:anchor="_Toc108080268" w:history="1">
            <w:r w:rsidR="00FB1D94" w:rsidRPr="003F514A">
              <w:rPr>
                <w:rStyle w:val="Hyperlink"/>
                <w:noProof/>
                <w:lang w:val="en-GB"/>
              </w:rPr>
              <w:t>Data from reviews (all vaccines)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_Toc108080268 \h </w:instrText>
            </w:r>
            <w:r w:rsidR="00FB1D94" w:rsidRPr="003F514A">
              <w:rPr>
                <w:noProof/>
                <w:webHidden/>
                <w:lang w:val="en-GB"/>
              </w:rPr>
            </w:r>
            <w:r w:rsidR="00FB1D94" w:rsidRPr="003F514A">
              <w:rPr>
                <w:noProof/>
                <w:webHidden/>
                <w:lang w:val="en-GB"/>
              </w:rPr>
              <w:fldChar w:fldCharType="separate"/>
            </w:r>
            <w:r w:rsidR="001C2B51">
              <w:rPr>
                <w:noProof/>
                <w:webHidden/>
                <w:lang w:val="en-GB"/>
              </w:rPr>
              <w:t>25</w:t>
            </w:r>
            <w:r w:rsidR="00FB1D94" w:rsidRPr="003F514A">
              <w:rPr>
                <w:noProof/>
                <w:webHidden/>
                <w:lang w:val="en-GB"/>
              </w:rPr>
              <w:fldChar w:fldCharType="end"/>
            </w:r>
          </w:hyperlink>
        </w:p>
        <w:p w14:paraId="26FD2E64" w14:textId="28CCDB2C" w:rsidR="00FB1D94" w:rsidRPr="003F514A" w:rsidRDefault="006E6AA6">
          <w:pPr>
            <w:pStyle w:val="TOC3"/>
            <w:tabs>
              <w:tab w:val="right" w:leader="dot" w:pos="10053"/>
            </w:tabs>
            <w:rPr>
              <w:rFonts w:eastAsiaTheme="minorEastAsia"/>
              <w:noProof/>
              <w:color w:val="auto"/>
              <w:lang w:val="en-GB" w:eastAsia="en-NZ"/>
            </w:rPr>
          </w:pPr>
          <w:hyperlink w:anchor="_Toc108080269" w:history="1">
            <w:r w:rsidR="00FB1D94" w:rsidRPr="003F514A">
              <w:rPr>
                <w:rStyle w:val="Hyperlink"/>
                <w:noProof/>
                <w:lang w:val="en-GB"/>
              </w:rPr>
              <w:t>Vaccine response in T-cells &amp; B cells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_Toc108080269 \h </w:instrText>
            </w:r>
            <w:r w:rsidR="00FB1D94" w:rsidRPr="003F514A">
              <w:rPr>
                <w:noProof/>
                <w:webHidden/>
                <w:lang w:val="en-GB"/>
              </w:rPr>
            </w:r>
            <w:r w:rsidR="00FB1D94" w:rsidRPr="003F514A">
              <w:rPr>
                <w:noProof/>
                <w:webHidden/>
                <w:lang w:val="en-GB"/>
              </w:rPr>
              <w:fldChar w:fldCharType="separate"/>
            </w:r>
            <w:r w:rsidR="001C2B51">
              <w:rPr>
                <w:noProof/>
                <w:webHidden/>
                <w:lang w:val="en-GB"/>
              </w:rPr>
              <w:t>27</w:t>
            </w:r>
            <w:r w:rsidR="00FB1D94" w:rsidRPr="003F514A">
              <w:rPr>
                <w:noProof/>
                <w:webHidden/>
                <w:lang w:val="en-GB"/>
              </w:rPr>
              <w:fldChar w:fldCharType="end"/>
            </w:r>
          </w:hyperlink>
        </w:p>
        <w:p w14:paraId="59E98905" w14:textId="7C61B4A9" w:rsidR="00FB1D94" w:rsidRPr="003F514A" w:rsidRDefault="006E6AA6">
          <w:pPr>
            <w:pStyle w:val="TOC3"/>
            <w:tabs>
              <w:tab w:val="right" w:leader="dot" w:pos="10053"/>
            </w:tabs>
            <w:rPr>
              <w:rFonts w:eastAsiaTheme="minorEastAsia"/>
              <w:noProof/>
              <w:color w:val="auto"/>
              <w:lang w:val="en-GB" w:eastAsia="en-NZ"/>
            </w:rPr>
          </w:pPr>
          <w:hyperlink w:anchor="_Toc108080270" w:history="1">
            <w:r w:rsidR="00FB1D94" w:rsidRPr="003F514A">
              <w:rPr>
                <w:rStyle w:val="Hyperlink"/>
                <w:noProof/>
                <w:lang w:val="en-GB"/>
              </w:rPr>
              <w:t>Vaccine effectiveness/efficacy in Children</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_Toc108080270 \h </w:instrText>
            </w:r>
            <w:r w:rsidR="00FB1D94" w:rsidRPr="003F514A">
              <w:rPr>
                <w:noProof/>
                <w:webHidden/>
                <w:lang w:val="en-GB"/>
              </w:rPr>
            </w:r>
            <w:r w:rsidR="00FB1D94" w:rsidRPr="003F514A">
              <w:rPr>
                <w:noProof/>
                <w:webHidden/>
                <w:lang w:val="en-GB"/>
              </w:rPr>
              <w:fldChar w:fldCharType="separate"/>
            </w:r>
            <w:r w:rsidR="001C2B51">
              <w:rPr>
                <w:noProof/>
                <w:webHidden/>
                <w:lang w:val="en-GB"/>
              </w:rPr>
              <w:t>27</w:t>
            </w:r>
            <w:r w:rsidR="00FB1D94" w:rsidRPr="003F514A">
              <w:rPr>
                <w:noProof/>
                <w:webHidden/>
                <w:lang w:val="en-GB"/>
              </w:rPr>
              <w:fldChar w:fldCharType="end"/>
            </w:r>
          </w:hyperlink>
        </w:p>
        <w:p w14:paraId="6F3A64B9" w14:textId="3FFC0EBF" w:rsidR="00FB1D94" w:rsidRPr="003F514A" w:rsidRDefault="006E6AA6">
          <w:pPr>
            <w:pStyle w:val="TOC2"/>
            <w:tabs>
              <w:tab w:val="right" w:leader="dot" w:pos="10053"/>
            </w:tabs>
            <w:rPr>
              <w:rFonts w:eastAsiaTheme="minorEastAsia"/>
              <w:noProof/>
              <w:color w:val="auto"/>
              <w:lang w:val="en-GB" w:eastAsia="en-NZ"/>
            </w:rPr>
          </w:pPr>
          <w:hyperlink w:anchor="_Toc108080271" w:history="1">
            <w:r w:rsidR="00FB1D94" w:rsidRPr="003F514A">
              <w:rPr>
                <w:rStyle w:val="Hyperlink"/>
                <w:noProof/>
                <w:lang w:val="en-GB"/>
              </w:rPr>
              <w:t>Omicron: immune evasion</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_Toc108080271 \h </w:instrText>
            </w:r>
            <w:r w:rsidR="00FB1D94" w:rsidRPr="003F514A">
              <w:rPr>
                <w:noProof/>
                <w:webHidden/>
                <w:lang w:val="en-GB"/>
              </w:rPr>
            </w:r>
            <w:r w:rsidR="00FB1D94" w:rsidRPr="003F514A">
              <w:rPr>
                <w:noProof/>
                <w:webHidden/>
                <w:lang w:val="en-GB"/>
              </w:rPr>
              <w:fldChar w:fldCharType="separate"/>
            </w:r>
            <w:r w:rsidR="001C2B51">
              <w:rPr>
                <w:noProof/>
                <w:webHidden/>
                <w:lang w:val="en-GB"/>
              </w:rPr>
              <w:t>30</w:t>
            </w:r>
            <w:r w:rsidR="00FB1D94" w:rsidRPr="003F514A">
              <w:rPr>
                <w:noProof/>
                <w:webHidden/>
                <w:lang w:val="en-GB"/>
              </w:rPr>
              <w:fldChar w:fldCharType="end"/>
            </w:r>
          </w:hyperlink>
        </w:p>
        <w:p w14:paraId="2E36FA3B" w14:textId="630F3BA2" w:rsidR="00FB1D94" w:rsidRPr="003F514A" w:rsidRDefault="006E6AA6">
          <w:pPr>
            <w:pStyle w:val="TOC3"/>
            <w:tabs>
              <w:tab w:val="right" w:leader="dot" w:pos="10053"/>
            </w:tabs>
            <w:rPr>
              <w:rFonts w:eastAsiaTheme="minorEastAsia"/>
              <w:noProof/>
              <w:color w:val="auto"/>
              <w:lang w:val="en-GB" w:eastAsia="en-NZ"/>
            </w:rPr>
          </w:pPr>
          <w:hyperlink w:anchor="_Toc108080272" w:history="1">
            <w:r w:rsidR="00FB1D94" w:rsidRPr="003F514A">
              <w:rPr>
                <w:rStyle w:val="Hyperlink"/>
                <w:noProof/>
                <w:lang w:val="en-GB"/>
              </w:rPr>
              <w:t>Neutralising assays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_Toc108080272 \h </w:instrText>
            </w:r>
            <w:r w:rsidR="00FB1D94" w:rsidRPr="003F514A">
              <w:rPr>
                <w:noProof/>
                <w:webHidden/>
                <w:lang w:val="en-GB"/>
              </w:rPr>
            </w:r>
            <w:r w:rsidR="00FB1D94" w:rsidRPr="003F514A">
              <w:rPr>
                <w:noProof/>
                <w:webHidden/>
                <w:lang w:val="en-GB"/>
              </w:rPr>
              <w:fldChar w:fldCharType="separate"/>
            </w:r>
            <w:r w:rsidR="001C2B51">
              <w:rPr>
                <w:noProof/>
                <w:webHidden/>
                <w:lang w:val="en-GB"/>
              </w:rPr>
              <w:t>30</w:t>
            </w:r>
            <w:r w:rsidR="00FB1D94" w:rsidRPr="003F514A">
              <w:rPr>
                <w:noProof/>
                <w:webHidden/>
                <w:lang w:val="en-GB"/>
              </w:rPr>
              <w:fldChar w:fldCharType="end"/>
            </w:r>
          </w:hyperlink>
        </w:p>
        <w:p w14:paraId="0E2A6801" w14:textId="07918C53" w:rsidR="00FB1D94" w:rsidRPr="003F514A" w:rsidRDefault="006E6AA6">
          <w:pPr>
            <w:pStyle w:val="TOC3"/>
            <w:tabs>
              <w:tab w:val="right" w:leader="dot" w:pos="10053"/>
            </w:tabs>
            <w:rPr>
              <w:rFonts w:eastAsiaTheme="minorEastAsia"/>
              <w:noProof/>
              <w:color w:val="auto"/>
              <w:lang w:val="en-GB" w:eastAsia="en-NZ"/>
            </w:rPr>
          </w:pPr>
          <w:hyperlink w:anchor="_Toc108080273" w:history="1">
            <w:r w:rsidR="00FB1D94" w:rsidRPr="003F514A">
              <w:rPr>
                <w:rStyle w:val="Hyperlink"/>
                <w:noProof/>
                <w:lang w:val="en-GB"/>
              </w:rPr>
              <w:t>Cell-mediated responses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_Toc108080273 \h </w:instrText>
            </w:r>
            <w:r w:rsidR="00FB1D94" w:rsidRPr="003F514A">
              <w:rPr>
                <w:noProof/>
                <w:webHidden/>
                <w:lang w:val="en-GB"/>
              </w:rPr>
            </w:r>
            <w:r w:rsidR="00FB1D94" w:rsidRPr="003F514A">
              <w:rPr>
                <w:noProof/>
                <w:webHidden/>
                <w:lang w:val="en-GB"/>
              </w:rPr>
              <w:fldChar w:fldCharType="separate"/>
            </w:r>
            <w:r w:rsidR="001C2B51">
              <w:rPr>
                <w:noProof/>
                <w:webHidden/>
                <w:lang w:val="en-GB"/>
              </w:rPr>
              <w:t>30</w:t>
            </w:r>
            <w:r w:rsidR="00FB1D94" w:rsidRPr="003F514A">
              <w:rPr>
                <w:noProof/>
                <w:webHidden/>
                <w:lang w:val="en-GB"/>
              </w:rPr>
              <w:fldChar w:fldCharType="end"/>
            </w:r>
          </w:hyperlink>
        </w:p>
        <w:p w14:paraId="0BE4952E" w14:textId="0B26921E" w:rsidR="00FB1D94" w:rsidRPr="003F514A" w:rsidRDefault="006E6AA6">
          <w:pPr>
            <w:pStyle w:val="TOC3"/>
            <w:tabs>
              <w:tab w:val="right" w:leader="dot" w:pos="10053"/>
            </w:tabs>
            <w:rPr>
              <w:rFonts w:eastAsiaTheme="minorEastAsia"/>
              <w:noProof/>
              <w:color w:val="auto"/>
              <w:lang w:val="en-GB" w:eastAsia="en-NZ"/>
            </w:rPr>
          </w:pPr>
          <w:hyperlink w:anchor="_Toc108080274" w:history="1">
            <w:r w:rsidR="00FB1D94" w:rsidRPr="003F514A">
              <w:rPr>
                <w:rStyle w:val="Hyperlink"/>
                <w:noProof/>
                <w:lang w:val="en-GB"/>
              </w:rPr>
              <w:t>Immunopathological characteristics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_Toc108080274 \h </w:instrText>
            </w:r>
            <w:r w:rsidR="00FB1D94" w:rsidRPr="003F514A">
              <w:rPr>
                <w:noProof/>
                <w:webHidden/>
                <w:lang w:val="en-GB"/>
              </w:rPr>
            </w:r>
            <w:r w:rsidR="00FB1D94" w:rsidRPr="003F514A">
              <w:rPr>
                <w:noProof/>
                <w:webHidden/>
                <w:lang w:val="en-GB"/>
              </w:rPr>
              <w:fldChar w:fldCharType="separate"/>
            </w:r>
            <w:r w:rsidR="001C2B51">
              <w:rPr>
                <w:noProof/>
                <w:webHidden/>
                <w:lang w:val="en-GB"/>
              </w:rPr>
              <w:t>30</w:t>
            </w:r>
            <w:r w:rsidR="00FB1D94" w:rsidRPr="003F514A">
              <w:rPr>
                <w:noProof/>
                <w:webHidden/>
                <w:lang w:val="en-GB"/>
              </w:rPr>
              <w:fldChar w:fldCharType="end"/>
            </w:r>
          </w:hyperlink>
        </w:p>
        <w:p w14:paraId="5B3BBCA2" w14:textId="2626C891" w:rsidR="00FB1D94" w:rsidRPr="003F514A" w:rsidRDefault="006E6AA6">
          <w:pPr>
            <w:pStyle w:val="TOC3"/>
            <w:tabs>
              <w:tab w:val="right" w:leader="dot" w:pos="10053"/>
            </w:tabs>
            <w:rPr>
              <w:rFonts w:eastAsiaTheme="minorEastAsia"/>
              <w:noProof/>
              <w:color w:val="auto"/>
              <w:lang w:val="en-GB" w:eastAsia="en-NZ"/>
            </w:rPr>
          </w:pPr>
          <w:hyperlink w:anchor="_Toc108080275" w:history="1">
            <w:r w:rsidR="00FB1D94" w:rsidRPr="003F514A">
              <w:rPr>
                <w:rStyle w:val="Hyperlink"/>
                <w:noProof/>
                <w:lang w:val="en-GB"/>
              </w:rPr>
              <w:t>Reinfection</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_Toc108080275 \h </w:instrText>
            </w:r>
            <w:r w:rsidR="00FB1D94" w:rsidRPr="003F514A">
              <w:rPr>
                <w:noProof/>
                <w:webHidden/>
                <w:lang w:val="en-GB"/>
              </w:rPr>
            </w:r>
            <w:r w:rsidR="00FB1D94" w:rsidRPr="003F514A">
              <w:rPr>
                <w:noProof/>
                <w:webHidden/>
                <w:lang w:val="en-GB"/>
              </w:rPr>
              <w:fldChar w:fldCharType="separate"/>
            </w:r>
            <w:r w:rsidR="001C2B51">
              <w:rPr>
                <w:noProof/>
                <w:webHidden/>
                <w:lang w:val="en-GB"/>
              </w:rPr>
              <w:t>30</w:t>
            </w:r>
            <w:r w:rsidR="00FB1D94" w:rsidRPr="003F514A">
              <w:rPr>
                <w:noProof/>
                <w:webHidden/>
                <w:lang w:val="en-GB"/>
              </w:rPr>
              <w:fldChar w:fldCharType="end"/>
            </w:r>
          </w:hyperlink>
        </w:p>
        <w:p w14:paraId="1DC0722A" w14:textId="64BDFCE7" w:rsidR="00FB1D94" w:rsidRPr="003F514A" w:rsidRDefault="006E6AA6">
          <w:pPr>
            <w:pStyle w:val="TOC2"/>
            <w:tabs>
              <w:tab w:val="right" w:leader="dot" w:pos="10053"/>
            </w:tabs>
            <w:rPr>
              <w:rFonts w:eastAsiaTheme="minorEastAsia"/>
              <w:noProof/>
              <w:color w:val="auto"/>
              <w:lang w:val="en-GB" w:eastAsia="en-NZ"/>
            </w:rPr>
          </w:pPr>
          <w:hyperlink w:anchor="_Toc108080276" w:history="1">
            <w:r w:rsidR="00FB1D94" w:rsidRPr="003F514A">
              <w:rPr>
                <w:rStyle w:val="Hyperlink"/>
                <w:noProof/>
                <w:lang w:val="en-GB"/>
              </w:rPr>
              <w:t>Omicron: effectiveness of therapeutics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_Toc108080276 \h </w:instrText>
            </w:r>
            <w:r w:rsidR="00FB1D94" w:rsidRPr="003F514A">
              <w:rPr>
                <w:noProof/>
                <w:webHidden/>
                <w:lang w:val="en-GB"/>
              </w:rPr>
            </w:r>
            <w:r w:rsidR="00FB1D94" w:rsidRPr="003F514A">
              <w:rPr>
                <w:noProof/>
                <w:webHidden/>
                <w:lang w:val="en-GB"/>
              </w:rPr>
              <w:fldChar w:fldCharType="separate"/>
            </w:r>
            <w:r w:rsidR="001C2B51">
              <w:rPr>
                <w:noProof/>
                <w:webHidden/>
                <w:lang w:val="en-GB"/>
              </w:rPr>
              <w:t>32</w:t>
            </w:r>
            <w:r w:rsidR="00FB1D94" w:rsidRPr="003F514A">
              <w:rPr>
                <w:noProof/>
                <w:webHidden/>
                <w:lang w:val="en-GB"/>
              </w:rPr>
              <w:fldChar w:fldCharType="end"/>
            </w:r>
          </w:hyperlink>
        </w:p>
        <w:p w14:paraId="7AE86A87" w14:textId="692625AE" w:rsidR="00FB1D94" w:rsidRPr="003F514A" w:rsidRDefault="006E6AA6">
          <w:pPr>
            <w:pStyle w:val="TOC3"/>
            <w:tabs>
              <w:tab w:val="right" w:leader="dot" w:pos="10053"/>
            </w:tabs>
            <w:rPr>
              <w:rFonts w:eastAsiaTheme="minorEastAsia"/>
              <w:noProof/>
              <w:color w:val="auto"/>
              <w:lang w:val="en-GB" w:eastAsia="en-NZ"/>
            </w:rPr>
          </w:pPr>
          <w:hyperlink w:anchor="_Toc108080277" w:history="1">
            <w:r w:rsidR="00FB1D94" w:rsidRPr="003F514A">
              <w:rPr>
                <w:rStyle w:val="Hyperlink"/>
                <w:noProof/>
                <w:lang w:val="en-GB"/>
              </w:rPr>
              <w:t>Therapeutic use for treatment of COVID-19</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_Toc108080277 \h </w:instrText>
            </w:r>
            <w:r w:rsidR="00FB1D94" w:rsidRPr="003F514A">
              <w:rPr>
                <w:noProof/>
                <w:webHidden/>
                <w:lang w:val="en-GB"/>
              </w:rPr>
            </w:r>
            <w:r w:rsidR="00FB1D94" w:rsidRPr="003F514A">
              <w:rPr>
                <w:noProof/>
                <w:webHidden/>
                <w:lang w:val="en-GB"/>
              </w:rPr>
              <w:fldChar w:fldCharType="separate"/>
            </w:r>
            <w:r w:rsidR="001C2B51">
              <w:rPr>
                <w:noProof/>
                <w:webHidden/>
                <w:lang w:val="en-GB"/>
              </w:rPr>
              <w:t>32</w:t>
            </w:r>
            <w:r w:rsidR="00FB1D94" w:rsidRPr="003F514A">
              <w:rPr>
                <w:noProof/>
                <w:webHidden/>
                <w:lang w:val="en-GB"/>
              </w:rPr>
              <w:fldChar w:fldCharType="end"/>
            </w:r>
          </w:hyperlink>
        </w:p>
        <w:p w14:paraId="414BC2DD" w14:textId="138AE00D" w:rsidR="00FB1D94" w:rsidRPr="003F514A" w:rsidRDefault="006E6AA6">
          <w:pPr>
            <w:pStyle w:val="TOC2"/>
            <w:tabs>
              <w:tab w:val="right" w:leader="dot" w:pos="10053"/>
            </w:tabs>
            <w:rPr>
              <w:rFonts w:eastAsiaTheme="minorEastAsia"/>
              <w:noProof/>
              <w:color w:val="auto"/>
              <w:lang w:val="en-GB" w:eastAsia="en-NZ"/>
            </w:rPr>
          </w:pPr>
          <w:hyperlink w:anchor="_Toc108080278" w:history="1">
            <w:r w:rsidR="00FB1D94" w:rsidRPr="003F514A">
              <w:rPr>
                <w:rStyle w:val="Hyperlink"/>
                <w:noProof/>
                <w:lang w:val="en-GB"/>
              </w:rPr>
              <w:t>Omicron: Detection</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_Toc108080278 \h </w:instrText>
            </w:r>
            <w:r w:rsidR="00FB1D94" w:rsidRPr="003F514A">
              <w:rPr>
                <w:noProof/>
                <w:webHidden/>
                <w:lang w:val="en-GB"/>
              </w:rPr>
            </w:r>
            <w:r w:rsidR="00FB1D94" w:rsidRPr="003F514A">
              <w:rPr>
                <w:noProof/>
                <w:webHidden/>
                <w:lang w:val="en-GB"/>
              </w:rPr>
              <w:fldChar w:fldCharType="separate"/>
            </w:r>
            <w:r w:rsidR="001C2B51">
              <w:rPr>
                <w:noProof/>
                <w:webHidden/>
                <w:lang w:val="en-GB"/>
              </w:rPr>
              <w:t>33</w:t>
            </w:r>
            <w:r w:rsidR="00FB1D94" w:rsidRPr="003F514A">
              <w:rPr>
                <w:noProof/>
                <w:webHidden/>
                <w:lang w:val="en-GB"/>
              </w:rPr>
              <w:fldChar w:fldCharType="end"/>
            </w:r>
          </w:hyperlink>
        </w:p>
        <w:p w14:paraId="127F8203" w14:textId="1DBF09D2" w:rsidR="00FB1D94" w:rsidRPr="003F514A" w:rsidRDefault="006E6AA6">
          <w:pPr>
            <w:pStyle w:val="TOC3"/>
            <w:tabs>
              <w:tab w:val="right" w:leader="dot" w:pos="10053"/>
            </w:tabs>
            <w:rPr>
              <w:rFonts w:eastAsiaTheme="minorEastAsia"/>
              <w:noProof/>
              <w:color w:val="auto"/>
              <w:lang w:val="en-GB" w:eastAsia="en-NZ"/>
            </w:rPr>
          </w:pPr>
          <w:hyperlink w:anchor="_Toc108080279" w:history="1">
            <w:r w:rsidR="00FB1D94" w:rsidRPr="003F514A">
              <w:rPr>
                <w:rStyle w:val="Hyperlink"/>
                <w:noProof/>
                <w:lang w:val="en-GB"/>
              </w:rPr>
              <w:t>PCR</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_Toc108080279 \h </w:instrText>
            </w:r>
            <w:r w:rsidR="00FB1D94" w:rsidRPr="003F514A">
              <w:rPr>
                <w:noProof/>
                <w:webHidden/>
                <w:lang w:val="en-GB"/>
              </w:rPr>
            </w:r>
            <w:r w:rsidR="00FB1D94" w:rsidRPr="003F514A">
              <w:rPr>
                <w:noProof/>
                <w:webHidden/>
                <w:lang w:val="en-GB"/>
              </w:rPr>
              <w:fldChar w:fldCharType="separate"/>
            </w:r>
            <w:r w:rsidR="001C2B51">
              <w:rPr>
                <w:noProof/>
                <w:webHidden/>
                <w:lang w:val="en-GB"/>
              </w:rPr>
              <w:t>33</w:t>
            </w:r>
            <w:r w:rsidR="00FB1D94" w:rsidRPr="003F514A">
              <w:rPr>
                <w:noProof/>
                <w:webHidden/>
                <w:lang w:val="en-GB"/>
              </w:rPr>
              <w:fldChar w:fldCharType="end"/>
            </w:r>
          </w:hyperlink>
        </w:p>
        <w:p w14:paraId="40AB6BE1" w14:textId="24A81BF6" w:rsidR="00FB1D94" w:rsidRPr="003F514A" w:rsidRDefault="006E6AA6">
          <w:pPr>
            <w:pStyle w:val="TOC3"/>
            <w:tabs>
              <w:tab w:val="right" w:leader="dot" w:pos="10053"/>
            </w:tabs>
            <w:rPr>
              <w:rFonts w:eastAsiaTheme="minorEastAsia"/>
              <w:noProof/>
              <w:color w:val="auto"/>
              <w:lang w:val="en-GB" w:eastAsia="en-NZ"/>
            </w:rPr>
          </w:pPr>
          <w:hyperlink w:anchor="_Toc108080280" w:history="1">
            <w:r w:rsidR="00FB1D94" w:rsidRPr="003F514A">
              <w:rPr>
                <w:rStyle w:val="Hyperlink"/>
                <w:noProof/>
                <w:lang w:val="en-GB"/>
              </w:rPr>
              <w:t>RATs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_Toc108080280 \h </w:instrText>
            </w:r>
            <w:r w:rsidR="00FB1D94" w:rsidRPr="003F514A">
              <w:rPr>
                <w:noProof/>
                <w:webHidden/>
                <w:lang w:val="en-GB"/>
              </w:rPr>
            </w:r>
            <w:r w:rsidR="00FB1D94" w:rsidRPr="003F514A">
              <w:rPr>
                <w:noProof/>
                <w:webHidden/>
                <w:lang w:val="en-GB"/>
              </w:rPr>
              <w:fldChar w:fldCharType="separate"/>
            </w:r>
            <w:r w:rsidR="001C2B51">
              <w:rPr>
                <w:noProof/>
                <w:webHidden/>
                <w:lang w:val="en-GB"/>
              </w:rPr>
              <w:t>33</w:t>
            </w:r>
            <w:r w:rsidR="00FB1D94" w:rsidRPr="003F514A">
              <w:rPr>
                <w:noProof/>
                <w:webHidden/>
                <w:lang w:val="en-GB"/>
              </w:rPr>
              <w:fldChar w:fldCharType="end"/>
            </w:r>
          </w:hyperlink>
        </w:p>
        <w:p w14:paraId="0B5678D3" w14:textId="65B07722" w:rsidR="00FB1D94" w:rsidRPr="003F514A" w:rsidRDefault="006E6AA6">
          <w:pPr>
            <w:pStyle w:val="TOC1"/>
            <w:tabs>
              <w:tab w:val="right" w:leader="dot" w:pos="10053"/>
            </w:tabs>
            <w:rPr>
              <w:rFonts w:eastAsiaTheme="minorEastAsia"/>
              <w:noProof/>
              <w:color w:val="auto"/>
              <w:lang w:val="en-GB" w:eastAsia="en-NZ"/>
            </w:rPr>
          </w:pPr>
          <w:hyperlink w:anchor="_Toc108080281" w:history="1">
            <w:r w:rsidR="00FB1D94" w:rsidRPr="003F514A">
              <w:rPr>
                <w:rStyle w:val="Hyperlink"/>
                <w:noProof/>
                <w:lang w:val="en-GB"/>
              </w:rPr>
              <w:t>New signals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_Toc108080281 \h </w:instrText>
            </w:r>
            <w:r w:rsidR="00FB1D94" w:rsidRPr="003F514A">
              <w:rPr>
                <w:noProof/>
                <w:webHidden/>
                <w:lang w:val="en-GB"/>
              </w:rPr>
            </w:r>
            <w:r w:rsidR="00FB1D94" w:rsidRPr="003F514A">
              <w:rPr>
                <w:noProof/>
                <w:webHidden/>
                <w:lang w:val="en-GB"/>
              </w:rPr>
              <w:fldChar w:fldCharType="separate"/>
            </w:r>
            <w:r w:rsidR="001C2B51">
              <w:rPr>
                <w:noProof/>
                <w:webHidden/>
                <w:lang w:val="en-GB"/>
              </w:rPr>
              <w:t>35</w:t>
            </w:r>
            <w:r w:rsidR="00FB1D94" w:rsidRPr="003F514A">
              <w:rPr>
                <w:noProof/>
                <w:webHidden/>
                <w:lang w:val="en-GB"/>
              </w:rPr>
              <w:fldChar w:fldCharType="end"/>
            </w:r>
          </w:hyperlink>
        </w:p>
        <w:p w14:paraId="0F65E137" w14:textId="03C238E8" w:rsidR="00FB1D94" w:rsidRPr="003F514A" w:rsidRDefault="006E6AA6">
          <w:pPr>
            <w:pStyle w:val="TOC2"/>
            <w:tabs>
              <w:tab w:val="right" w:leader="dot" w:pos="10053"/>
            </w:tabs>
            <w:rPr>
              <w:rFonts w:eastAsiaTheme="minorEastAsia"/>
              <w:noProof/>
              <w:color w:val="auto"/>
              <w:lang w:val="en-GB" w:eastAsia="en-NZ"/>
            </w:rPr>
          </w:pPr>
          <w:hyperlink w:anchor="_Toc108080282" w:history="1">
            <w:r w:rsidR="00FB1D94" w:rsidRPr="003F514A">
              <w:rPr>
                <w:rStyle w:val="Hyperlink"/>
                <w:noProof/>
                <w:lang w:val="en-GB"/>
              </w:rPr>
              <w:t>BA.4 and BA.5</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_Toc108080282 \h </w:instrText>
            </w:r>
            <w:r w:rsidR="00FB1D94" w:rsidRPr="003F514A">
              <w:rPr>
                <w:noProof/>
                <w:webHidden/>
                <w:lang w:val="en-GB"/>
              </w:rPr>
            </w:r>
            <w:r w:rsidR="00FB1D94" w:rsidRPr="003F514A">
              <w:rPr>
                <w:noProof/>
                <w:webHidden/>
                <w:lang w:val="en-GB"/>
              </w:rPr>
              <w:fldChar w:fldCharType="separate"/>
            </w:r>
            <w:r w:rsidR="001C2B51">
              <w:rPr>
                <w:noProof/>
                <w:webHidden/>
                <w:lang w:val="en-GB"/>
              </w:rPr>
              <w:t>35</w:t>
            </w:r>
            <w:r w:rsidR="00FB1D94" w:rsidRPr="003F514A">
              <w:rPr>
                <w:noProof/>
                <w:webHidden/>
                <w:lang w:val="en-GB"/>
              </w:rPr>
              <w:fldChar w:fldCharType="end"/>
            </w:r>
          </w:hyperlink>
        </w:p>
        <w:p w14:paraId="527DB50D" w14:textId="26219490" w:rsidR="00FB1D94" w:rsidRPr="003F514A" w:rsidRDefault="006E6AA6">
          <w:pPr>
            <w:pStyle w:val="TOC2"/>
            <w:tabs>
              <w:tab w:val="right" w:leader="dot" w:pos="10053"/>
            </w:tabs>
            <w:rPr>
              <w:rFonts w:eastAsiaTheme="minorEastAsia"/>
              <w:noProof/>
              <w:color w:val="auto"/>
              <w:lang w:val="en-GB" w:eastAsia="en-NZ"/>
            </w:rPr>
          </w:pPr>
          <w:hyperlink w:anchor="_Toc108080283" w:history="1">
            <w:r w:rsidR="00FB1D94" w:rsidRPr="003F514A">
              <w:rPr>
                <w:rStyle w:val="Hyperlink"/>
                <w:noProof/>
                <w:lang w:val="en-GB"/>
              </w:rPr>
              <w:t>BA.2.12 and BA.2.12.1</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_Toc108080283 \h </w:instrText>
            </w:r>
            <w:r w:rsidR="00FB1D94" w:rsidRPr="003F514A">
              <w:rPr>
                <w:noProof/>
                <w:webHidden/>
                <w:lang w:val="en-GB"/>
              </w:rPr>
            </w:r>
            <w:r w:rsidR="00FB1D94" w:rsidRPr="003F514A">
              <w:rPr>
                <w:noProof/>
                <w:webHidden/>
                <w:lang w:val="en-GB"/>
              </w:rPr>
              <w:fldChar w:fldCharType="separate"/>
            </w:r>
            <w:r w:rsidR="001C2B51">
              <w:rPr>
                <w:noProof/>
                <w:webHidden/>
                <w:lang w:val="en-GB"/>
              </w:rPr>
              <w:t>36</w:t>
            </w:r>
            <w:r w:rsidR="00FB1D94" w:rsidRPr="003F514A">
              <w:rPr>
                <w:noProof/>
                <w:webHidden/>
                <w:lang w:val="en-GB"/>
              </w:rPr>
              <w:fldChar w:fldCharType="end"/>
            </w:r>
          </w:hyperlink>
        </w:p>
        <w:p w14:paraId="3B9784CC" w14:textId="389E1E72" w:rsidR="00FB1D94" w:rsidRPr="003F514A" w:rsidRDefault="006E6AA6">
          <w:pPr>
            <w:pStyle w:val="TOC2"/>
            <w:tabs>
              <w:tab w:val="right" w:leader="dot" w:pos="10053"/>
            </w:tabs>
            <w:rPr>
              <w:rFonts w:eastAsiaTheme="minorEastAsia"/>
              <w:noProof/>
              <w:color w:val="auto"/>
              <w:lang w:val="en-GB" w:eastAsia="en-NZ"/>
            </w:rPr>
          </w:pPr>
          <w:hyperlink w:anchor="_Toc108080284" w:history="1">
            <w:r w:rsidR="00FB1D94" w:rsidRPr="003F514A">
              <w:rPr>
                <w:rStyle w:val="Hyperlink"/>
                <w:noProof/>
                <w:lang w:val="en-GB"/>
              </w:rPr>
              <w:t xml:space="preserve">Recombinants </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_Toc108080284 \h </w:instrText>
            </w:r>
            <w:r w:rsidR="00FB1D94" w:rsidRPr="003F514A">
              <w:rPr>
                <w:noProof/>
                <w:webHidden/>
                <w:lang w:val="en-GB"/>
              </w:rPr>
            </w:r>
            <w:r w:rsidR="00FB1D94" w:rsidRPr="003F514A">
              <w:rPr>
                <w:noProof/>
                <w:webHidden/>
                <w:lang w:val="en-GB"/>
              </w:rPr>
              <w:fldChar w:fldCharType="separate"/>
            </w:r>
            <w:r w:rsidR="001C2B51">
              <w:rPr>
                <w:noProof/>
                <w:webHidden/>
                <w:lang w:val="en-GB"/>
              </w:rPr>
              <w:t>36</w:t>
            </w:r>
            <w:r w:rsidR="00FB1D94" w:rsidRPr="003F514A">
              <w:rPr>
                <w:noProof/>
                <w:webHidden/>
                <w:lang w:val="en-GB"/>
              </w:rPr>
              <w:fldChar w:fldCharType="end"/>
            </w:r>
          </w:hyperlink>
        </w:p>
        <w:p w14:paraId="3ECE4E1E" w14:textId="7790FDBB" w:rsidR="00FB1D94" w:rsidRPr="003F514A" w:rsidRDefault="006E6AA6">
          <w:pPr>
            <w:pStyle w:val="TOC1"/>
            <w:tabs>
              <w:tab w:val="right" w:leader="dot" w:pos="10053"/>
            </w:tabs>
            <w:rPr>
              <w:rFonts w:eastAsiaTheme="minorEastAsia"/>
              <w:noProof/>
              <w:color w:val="auto"/>
              <w:lang w:val="en-GB" w:eastAsia="en-NZ"/>
            </w:rPr>
          </w:pPr>
          <w:hyperlink w:anchor="_Toc108080285" w:history="1">
            <w:r w:rsidR="00FB1D94" w:rsidRPr="003F514A">
              <w:rPr>
                <w:rStyle w:val="Hyperlink"/>
                <w:noProof/>
                <w:lang w:val="en-GB"/>
              </w:rPr>
              <w:t>Delta Overview</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_Toc108080285 \h </w:instrText>
            </w:r>
            <w:r w:rsidR="00FB1D94" w:rsidRPr="003F514A">
              <w:rPr>
                <w:noProof/>
                <w:webHidden/>
                <w:lang w:val="en-GB"/>
              </w:rPr>
            </w:r>
            <w:r w:rsidR="00FB1D94" w:rsidRPr="003F514A">
              <w:rPr>
                <w:noProof/>
                <w:webHidden/>
                <w:lang w:val="en-GB"/>
              </w:rPr>
              <w:fldChar w:fldCharType="separate"/>
            </w:r>
            <w:r w:rsidR="001C2B51">
              <w:rPr>
                <w:noProof/>
                <w:webHidden/>
                <w:lang w:val="en-GB"/>
              </w:rPr>
              <w:t>38</w:t>
            </w:r>
            <w:r w:rsidR="00FB1D94" w:rsidRPr="003F514A">
              <w:rPr>
                <w:noProof/>
                <w:webHidden/>
                <w:lang w:val="en-GB"/>
              </w:rPr>
              <w:fldChar w:fldCharType="end"/>
            </w:r>
          </w:hyperlink>
        </w:p>
        <w:p w14:paraId="0B979DBB" w14:textId="3F6898DB" w:rsidR="00FB1D94" w:rsidRPr="003F514A" w:rsidRDefault="006E6AA6">
          <w:pPr>
            <w:pStyle w:val="TOC1"/>
            <w:tabs>
              <w:tab w:val="right" w:leader="dot" w:pos="10053"/>
            </w:tabs>
            <w:rPr>
              <w:rFonts w:eastAsiaTheme="minorEastAsia"/>
              <w:noProof/>
              <w:color w:val="auto"/>
              <w:lang w:val="en-GB" w:eastAsia="en-NZ"/>
            </w:rPr>
          </w:pPr>
          <w:hyperlink w:anchor="_Toc108080286" w:history="1">
            <w:r w:rsidR="00FB1D94" w:rsidRPr="003F514A">
              <w:rPr>
                <w:rStyle w:val="Hyperlink"/>
                <w:noProof/>
                <w:lang w:val="en-GB"/>
              </w:rPr>
              <w:t>Glossary of Terms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_Toc108080286 \h </w:instrText>
            </w:r>
            <w:r w:rsidR="00FB1D94" w:rsidRPr="003F514A">
              <w:rPr>
                <w:noProof/>
                <w:webHidden/>
                <w:lang w:val="en-GB"/>
              </w:rPr>
            </w:r>
            <w:r w:rsidR="00FB1D94" w:rsidRPr="003F514A">
              <w:rPr>
                <w:noProof/>
                <w:webHidden/>
                <w:lang w:val="en-GB"/>
              </w:rPr>
              <w:fldChar w:fldCharType="separate"/>
            </w:r>
            <w:r w:rsidR="001C2B51">
              <w:rPr>
                <w:noProof/>
                <w:webHidden/>
                <w:lang w:val="en-GB"/>
              </w:rPr>
              <w:t>39</w:t>
            </w:r>
            <w:r w:rsidR="00FB1D94" w:rsidRPr="003F514A">
              <w:rPr>
                <w:noProof/>
                <w:webHidden/>
                <w:lang w:val="en-GB"/>
              </w:rPr>
              <w:fldChar w:fldCharType="end"/>
            </w:r>
          </w:hyperlink>
        </w:p>
        <w:p w14:paraId="528AD7B0" w14:textId="2D8059CD" w:rsidR="00FB1D94" w:rsidRPr="003F514A" w:rsidRDefault="006E6AA6">
          <w:pPr>
            <w:pStyle w:val="TOC1"/>
            <w:tabs>
              <w:tab w:val="right" w:leader="dot" w:pos="10053"/>
            </w:tabs>
            <w:rPr>
              <w:rFonts w:eastAsiaTheme="minorEastAsia"/>
              <w:noProof/>
              <w:color w:val="auto"/>
              <w:lang w:val="en-GB" w:eastAsia="en-NZ"/>
            </w:rPr>
          </w:pPr>
          <w:hyperlink w:anchor="_Toc108080287" w:history="1">
            <w:r w:rsidR="00FB1D94" w:rsidRPr="003F514A">
              <w:rPr>
                <w:rStyle w:val="Hyperlink"/>
                <w:noProof/>
                <w:lang w:val="en-GB"/>
              </w:rPr>
              <w:t>Abbreviations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_Toc108080287 \h </w:instrText>
            </w:r>
            <w:r w:rsidR="00FB1D94" w:rsidRPr="003F514A">
              <w:rPr>
                <w:noProof/>
                <w:webHidden/>
                <w:lang w:val="en-GB"/>
              </w:rPr>
            </w:r>
            <w:r w:rsidR="00FB1D94" w:rsidRPr="003F514A">
              <w:rPr>
                <w:noProof/>
                <w:webHidden/>
                <w:lang w:val="en-GB"/>
              </w:rPr>
              <w:fldChar w:fldCharType="separate"/>
            </w:r>
            <w:r w:rsidR="001C2B51">
              <w:rPr>
                <w:noProof/>
                <w:webHidden/>
                <w:lang w:val="en-GB"/>
              </w:rPr>
              <w:t>41</w:t>
            </w:r>
            <w:r w:rsidR="00FB1D94" w:rsidRPr="003F514A">
              <w:rPr>
                <w:noProof/>
                <w:webHidden/>
                <w:lang w:val="en-GB"/>
              </w:rPr>
              <w:fldChar w:fldCharType="end"/>
            </w:r>
          </w:hyperlink>
        </w:p>
        <w:p w14:paraId="33816317" w14:textId="54BD521A" w:rsidR="00FB1D94" w:rsidRPr="003F514A" w:rsidRDefault="006E6AA6">
          <w:pPr>
            <w:pStyle w:val="TOC1"/>
            <w:tabs>
              <w:tab w:val="right" w:leader="dot" w:pos="10053"/>
            </w:tabs>
            <w:rPr>
              <w:rFonts w:eastAsiaTheme="minorEastAsia"/>
              <w:noProof/>
              <w:color w:val="auto"/>
              <w:lang w:val="en-GB" w:eastAsia="en-NZ"/>
            </w:rPr>
          </w:pPr>
          <w:hyperlink w:anchor="_Toc108080288" w:history="1">
            <w:r w:rsidR="00FB1D94" w:rsidRPr="003F514A">
              <w:rPr>
                <w:rStyle w:val="Hyperlink"/>
                <w:noProof/>
                <w:lang w:val="en-GB"/>
              </w:rPr>
              <w:t>Useful Links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_Toc108080288 \h </w:instrText>
            </w:r>
            <w:r w:rsidR="00FB1D94" w:rsidRPr="003F514A">
              <w:rPr>
                <w:noProof/>
                <w:webHidden/>
                <w:lang w:val="en-GB"/>
              </w:rPr>
            </w:r>
            <w:r w:rsidR="00FB1D94" w:rsidRPr="003F514A">
              <w:rPr>
                <w:noProof/>
                <w:webHidden/>
                <w:lang w:val="en-GB"/>
              </w:rPr>
              <w:fldChar w:fldCharType="separate"/>
            </w:r>
            <w:r w:rsidR="001C2B51">
              <w:rPr>
                <w:noProof/>
                <w:webHidden/>
                <w:lang w:val="en-GB"/>
              </w:rPr>
              <w:t>41</w:t>
            </w:r>
            <w:r w:rsidR="00FB1D94" w:rsidRPr="003F514A">
              <w:rPr>
                <w:noProof/>
                <w:webHidden/>
                <w:lang w:val="en-GB"/>
              </w:rPr>
              <w:fldChar w:fldCharType="end"/>
            </w:r>
          </w:hyperlink>
        </w:p>
        <w:p w14:paraId="05C32F44" w14:textId="6C73BC20" w:rsidR="00FB1D94" w:rsidRPr="003F514A" w:rsidRDefault="006E6AA6">
          <w:pPr>
            <w:pStyle w:val="TOC1"/>
            <w:tabs>
              <w:tab w:val="right" w:leader="dot" w:pos="10053"/>
            </w:tabs>
            <w:rPr>
              <w:rFonts w:eastAsiaTheme="minorEastAsia"/>
              <w:noProof/>
              <w:color w:val="auto"/>
              <w:lang w:val="en-GB" w:eastAsia="en-NZ"/>
            </w:rPr>
          </w:pPr>
          <w:hyperlink w:anchor="_Toc108080289" w:history="1">
            <w:r w:rsidR="00FB1D94" w:rsidRPr="003F514A">
              <w:rPr>
                <w:rStyle w:val="Hyperlink"/>
                <w:noProof/>
                <w:lang w:val="en-GB"/>
              </w:rPr>
              <w:t>References</w:t>
            </w:r>
            <w:r w:rsidR="00FB1D94" w:rsidRPr="003F514A">
              <w:rPr>
                <w:noProof/>
                <w:webHidden/>
                <w:lang w:val="en-GB"/>
              </w:rPr>
              <w:tab/>
            </w:r>
            <w:r w:rsidR="00FB1D94" w:rsidRPr="003F514A">
              <w:rPr>
                <w:noProof/>
                <w:webHidden/>
                <w:lang w:val="en-GB"/>
              </w:rPr>
              <w:fldChar w:fldCharType="begin"/>
            </w:r>
            <w:r w:rsidR="00FB1D94" w:rsidRPr="003F514A">
              <w:rPr>
                <w:noProof/>
                <w:webHidden/>
                <w:lang w:val="en-GB"/>
              </w:rPr>
              <w:instrText xml:space="preserve"> PAGEREF _Toc108080289 \h </w:instrText>
            </w:r>
            <w:r w:rsidR="00FB1D94" w:rsidRPr="003F514A">
              <w:rPr>
                <w:noProof/>
                <w:webHidden/>
                <w:lang w:val="en-GB"/>
              </w:rPr>
            </w:r>
            <w:r w:rsidR="00FB1D94" w:rsidRPr="003F514A">
              <w:rPr>
                <w:noProof/>
                <w:webHidden/>
                <w:lang w:val="en-GB"/>
              </w:rPr>
              <w:fldChar w:fldCharType="separate"/>
            </w:r>
            <w:r w:rsidR="001C2B51">
              <w:rPr>
                <w:noProof/>
                <w:webHidden/>
                <w:lang w:val="en-GB"/>
              </w:rPr>
              <w:t>42</w:t>
            </w:r>
            <w:r w:rsidR="00FB1D94" w:rsidRPr="003F514A">
              <w:rPr>
                <w:noProof/>
                <w:webHidden/>
                <w:lang w:val="en-GB"/>
              </w:rPr>
              <w:fldChar w:fldCharType="end"/>
            </w:r>
          </w:hyperlink>
        </w:p>
        <w:p w14:paraId="427F66BF" w14:textId="2BF9093D" w:rsidR="00C8105D" w:rsidRPr="003F514A" w:rsidRDefault="00C8105D">
          <w:pPr>
            <w:rPr>
              <w:lang w:val="en-GB"/>
            </w:rPr>
          </w:pPr>
          <w:r w:rsidRPr="003F514A">
            <w:rPr>
              <w:b/>
              <w:bCs/>
              <w:noProof/>
              <w:lang w:val="en-GB"/>
            </w:rPr>
            <w:fldChar w:fldCharType="end"/>
          </w:r>
        </w:p>
      </w:sdtContent>
    </w:sdt>
    <w:p w14:paraId="42764072" w14:textId="77777777" w:rsidR="00C8105D" w:rsidRPr="003F514A" w:rsidRDefault="00C8105D" w:rsidP="002C43CF">
      <w:pPr>
        <w:pStyle w:val="BodyText"/>
        <w:spacing w:line="276" w:lineRule="auto"/>
        <w:rPr>
          <w:rFonts w:cstheme="minorBidi"/>
          <w:color w:val="C00000"/>
          <w:lang w:val="en-GB"/>
        </w:rPr>
      </w:pPr>
    </w:p>
    <w:p w14:paraId="56032A9B" w14:textId="5B9AA60A" w:rsidR="00CD3EBF" w:rsidRPr="003F514A" w:rsidRDefault="00CD3EBF">
      <w:pPr>
        <w:spacing w:after="160" w:line="259" w:lineRule="auto"/>
        <w:rPr>
          <w:rFonts w:ascii="Tahoma" w:eastAsia="Times New Roman" w:hAnsi="Tahoma" w:cs="Arial"/>
          <w:b/>
          <w:bCs/>
          <w:color w:val="1F3864" w:themeColor="accent1" w:themeShade="80"/>
          <w:sz w:val="32"/>
          <w:szCs w:val="20"/>
          <w:lang w:val="en-GB" w:eastAsia="en-GB"/>
        </w:rPr>
      </w:pPr>
      <w:bookmarkStart w:id="14" w:name="_Toc89428294"/>
      <w:bookmarkStart w:id="15" w:name="_Toc167977995"/>
      <w:bookmarkStart w:id="16" w:name="_Toc554726883"/>
      <w:bookmarkStart w:id="17" w:name="_Toc1627199689"/>
      <w:bookmarkStart w:id="18" w:name="_Toc1817070447"/>
      <w:bookmarkStart w:id="19" w:name="_Toc1514996857"/>
      <w:bookmarkStart w:id="20" w:name="_Toc1238582310"/>
      <w:bookmarkStart w:id="21" w:name="_Toc927825400"/>
      <w:bookmarkStart w:id="22" w:name="_Toc687750210"/>
      <w:bookmarkStart w:id="23" w:name="_Toc336095897"/>
      <w:bookmarkStart w:id="24" w:name="_Toc103947151"/>
      <w:r w:rsidRPr="003F514A">
        <w:rPr>
          <w:lang w:val="en-GB"/>
        </w:rPr>
        <w:br w:type="page"/>
      </w:r>
    </w:p>
    <w:p w14:paraId="738A2C38" w14:textId="716A0D5E" w:rsidR="00DB75B4" w:rsidRPr="003F514A" w:rsidRDefault="003A564D" w:rsidP="00A533A0">
      <w:pPr>
        <w:pStyle w:val="Heading1"/>
        <w:rPr>
          <w:lang w:val="en-GB"/>
        </w:rPr>
      </w:pPr>
      <w:bookmarkStart w:id="25" w:name="_Toc108080253"/>
      <w:r w:rsidRPr="003F514A">
        <w:rPr>
          <w:lang w:val="en-GB"/>
        </w:rPr>
        <w:lastRenderedPageBreak/>
        <w:t xml:space="preserve">Key </w:t>
      </w:r>
      <w:bookmarkEnd w:id="14"/>
      <w:r w:rsidRPr="003F514A">
        <w:rPr>
          <w:lang w:val="en-GB"/>
        </w:rPr>
        <w:t>new information</w:t>
      </w:r>
      <w:bookmarkEnd w:id="15"/>
      <w:bookmarkEnd w:id="16"/>
      <w:bookmarkEnd w:id="17"/>
      <w:bookmarkEnd w:id="18"/>
      <w:bookmarkEnd w:id="19"/>
      <w:bookmarkEnd w:id="20"/>
      <w:bookmarkEnd w:id="21"/>
      <w:bookmarkEnd w:id="22"/>
      <w:bookmarkEnd w:id="23"/>
      <w:bookmarkEnd w:id="25"/>
      <w:r w:rsidRPr="003F514A">
        <w:rPr>
          <w:lang w:val="en-GB"/>
        </w:rPr>
        <w:t xml:space="preserve"> </w:t>
      </w:r>
      <w:bookmarkEnd w:id="24"/>
    </w:p>
    <w:p w14:paraId="3318C4F3" w14:textId="2B8CF751" w:rsidR="006F3EFE" w:rsidRPr="003F514A" w:rsidRDefault="00624124" w:rsidP="0085332F">
      <w:pPr>
        <w:pStyle w:val="ListParagraph"/>
        <w:numPr>
          <w:ilvl w:val="0"/>
          <w:numId w:val="47"/>
        </w:numPr>
        <w:spacing w:after="0" w:line="276" w:lineRule="auto"/>
        <w:textAlignment w:val="baseline"/>
        <w:rPr>
          <w:color w:val="C00000"/>
          <w:lang w:val="en-GB"/>
        </w:rPr>
      </w:pPr>
      <w:r w:rsidRPr="003F514A">
        <w:rPr>
          <w:rFonts w:ascii="Calibri" w:eastAsia="Times New Roman" w:hAnsi="Calibri" w:cs="Calibri"/>
          <w:color w:val="C00000"/>
          <w:lang w:val="en-GB" w:eastAsia="en-NZ"/>
        </w:rPr>
        <w:t xml:space="preserve">Fewer </w:t>
      </w:r>
      <w:r w:rsidR="00BD76C1" w:rsidRPr="003F514A">
        <w:rPr>
          <w:rFonts w:ascii="Calibri" w:eastAsia="Times New Roman" w:hAnsi="Calibri" w:cs="Calibri"/>
          <w:color w:val="C00000"/>
          <w:lang w:val="en-GB" w:eastAsia="en-NZ"/>
        </w:rPr>
        <w:t>CoV-2 sequences</w:t>
      </w:r>
      <w:r w:rsidRPr="003F514A">
        <w:rPr>
          <w:rFonts w:ascii="Calibri" w:eastAsia="Times New Roman" w:hAnsi="Calibri" w:cs="Calibri"/>
          <w:color w:val="C00000"/>
          <w:lang w:val="en-GB" w:eastAsia="en-NZ"/>
        </w:rPr>
        <w:t xml:space="preserve"> are being</w:t>
      </w:r>
      <w:r w:rsidR="00BD76C1" w:rsidRPr="003F514A">
        <w:rPr>
          <w:rFonts w:ascii="Calibri" w:eastAsia="Times New Roman" w:hAnsi="Calibri" w:cs="Calibri"/>
          <w:color w:val="C00000"/>
          <w:lang w:val="en-GB" w:eastAsia="en-NZ"/>
        </w:rPr>
        <w:t xml:space="preserve"> submitted to GISAID</w:t>
      </w:r>
      <w:r w:rsidRPr="003F514A">
        <w:rPr>
          <w:rFonts w:ascii="Calibri" w:eastAsia="Times New Roman" w:hAnsi="Calibri" w:cs="Calibri"/>
          <w:color w:val="C00000"/>
          <w:lang w:val="en-GB" w:eastAsia="en-NZ"/>
        </w:rPr>
        <w:t xml:space="preserve"> than earlier in 2022</w:t>
      </w:r>
      <w:r w:rsidR="00961A1F" w:rsidRPr="003F514A">
        <w:rPr>
          <w:rFonts w:ascii="Calibri" w:eastAsia="Times New Roman" w:hAnsi="Calibri" w:cs="Calibri"/>
          <w:color w:val="C00000"/>
          <w:lang w:val="en-GB" w:eastAsia="en-NZ"/>
        </w:rPr>
        <w:t xml:space="preserve">, with </w:t>
      </w:r>
      <w:r w:rsidR="00BD76C1" w:rsidRPr="003F514A">
        <w:rPr>
          <w:rFonts w:ascii="Calibri" w:eastAsia="Times New Roman" w:hAnsi="Calibri" w:cs="Calibri"/>
          <w:color w:val="C00000"/>
          <w:lang w:val="en-GB" w:eastAsia="en-NZ"/>
        </w:rPr>
        <w:t xml:space="preserve">94% of </w:t>
      </w:r>
      <w:r w:rsidR="00E12259" w:rsidRPr="003F514A">
        <w:rPr>
          <w:rFonts w:ascii="Calibri" w:eastAsia="Times New Roman" w:hAnsi="Calibri" w:cs="Calibri"/>
          <w:color w:val="C00000"/>
          <w:lang w:val="en-GB" w:eastAsia="en-NZ"/>
        </w:rPr>
        <w:t xml:space="preserve">submitted </w:t>
      </w:r>
      <w:r w:rsidR="00BD76C1" w:rsidRPr="003F514A">
        <w:rPr>
          <w:rFonts w:ascii="Calibri" w:eastAsia="Times New Roman" w:hAnsi="Calibri" w:cs="Calibri"/>
          <w:color w:val="C00000"/>
          <w:lang w:val="en-GB" w:eastAsia="en-NZ"/>
        </w:rPr>
        <w:t xml:space="preserve">sequences </w:t>
      </w:r>
      <w:r w:rsidR="00E12259" w:rsidRPr="003F514A">
        <w:rPr>
          <w:rFonts w:ascii="Calibri" w:eastAsia="Times New Roman" w:hAnsi="Calibri" w:cs="Calibri"/>
          <w:color w:val="C00000"/>
          <w:lang w:val="en-GB" w:eastAsia="en-NZ"/>
        </w:rPr>
        <w:t xml:space="preserve">(globally) </w:t>
      </w:r>
      <w:r w:rsidR="003067E4" w:rsidRPr="003F514A">
        <w:rPr>
          <w:rFonts w:ascii="Calibri" w:eastAsia="Times New Roman" w:hAnsi="Calibri" w:cs="Calibri"/>
          <w:color w:val="C00000"/>
          <w:lang w:val="en-GB" w:eastAsia="en-NZ"/>
        </w:rPr>
        <w:t>between 27 May and 27 June 2022</w:t>
      </w:r>
      <w:r w:rsidR="00961A1F" w:rsidRPr="003F514A">
        <w:rPr>
          <w:rFonts w:ascii="Calibri" w:eastAsia="Times New Roman" w:hAnsi="Calibri" w:cs="Calibri"/>
          <w:color w:val="C00000"/>
          <w:lang w:val="en-GB" w:eastAsia="en-NZ"/>
        </w:rPr>
        <w:t xml:space="preserve"> being </w:t>
      </w:r>
      <w:r w:rsidR="009B6615" w:rsidRPr="003F514A">
        <w:rPr>
          <w:rFonts w:ascii="Calibri" w:eastAsia="Times New Roman" w:hAnsi="Calibri" w:cs="Calibri"/>
          <w:color w:val="C00000"/>
          <w:lang w:val="en-GB" w:eastAsia="en-NZ"/>
        </w:rPr>
        <w:t xml:space="preserve">the </w:t>
      </w:r>
      <w:r w:rsidR="00961A1F" w:rsidRPr="003F514A">
        <w:rPr>
          <w:rFonts w:ascii="Calibri" w:eastAsia="Times New Roman" w:hAnsi="Calibri" w:cs="Calibri"/>
          <w:color w:val="C00000"/>
          <w:lang w:val="en-GB" w:eastAsia="en-NZ"/>
        </w:rPr>
        <w:t xml:space="preserve">Omicron </w:t>
      </w:r>
      <w:r w:rsidR="009B6615" w:rsidRPr="003F514A">
        <w:rPr>
          <w:rFonts w:ascii="Calibri" w:eastAsia="Times New Roman" w:hAnsi="Calibri" w:cs="Calibri"/>
          <w:color w:val="C00000"/>
          <w:lang w:val="en-GB" w:eastAsia="en-NZ"/>
        </w:rPr>
        <w:t>variant</w:t>
      </w:r>
      <w:r w:rsidR="00BD76C1" w:rsidRPr="003F514A">
        <w:rPr>
          <w:rFonts w:ascii="Calibri" w:eastAsia="Times New Roman" w:hAnsi="Calibri" w:cs="Calibri"/>
          <w:color w:val="C00000"/>
          <w:lang w:val="en-GB" w:eastAsia="en-NZ"/>
        </w:rPr>
        <w:t>. Among Omicron sequences</w:t>
      </w:r>
      <w:r w:rsidR="00EA3DCF" w:rsidRPr="003F514A">
        <w:rPr>
          <w:rFonts w:ascii="Calibri" w:eastAsia="Times New Roman" w:hAnsi="Calibri" w:cs="Calibri"/>
          <w:color w:val="C00000"/>
          <w:lang w:val="en-GB" w:eastAsia="en-NZ"/>
        </w:rPr>
        <w:t xml:space="preserve"> submitted between 13 and 19 June</w:t>
      </w:r>
      <w:r w:rsidR="00BD76C1" w:rsidRPr="003F514A">
        <w:rPr>
          <w:rFonts w:ascii="Calibri" w:eastAsia="Times New Roman" w:hAnsi="Calibri" w:cs="Calibri"/>
          <w:color w:val="C00000"/>
          <w:lang w:val="en-GB" w:eastAsia="en-NZ"/>
        </w:rPr>
        <w:t>, BA.2 represent</w:t>
      </w:r>
      <w:r w:rsidR="00EA3DCF" w:rsidRPr="003F514A">
        <w:rPr>
          <w:rFonts w:ascii="Calibri" w:eastAsia="Times New Roman" w:hAnsi="Calibri" w:cs="Calibri"/>
          <w:color w:val="C00000"/>
          <w:lang w:val="en-GB" w:eastAsia="en-NZ"/>
        </w:rPr>
        <w:t>ed</w:t>
      </w:r>
      <w:r w:rsidR="00BD76C1" w:rsidRPr="003F514A">
        <w:rPr>
          <w:rFonts w:ascii="Calibri" w:eastAsia="Times New Roman" w:hAnsi="Calibri" w:cs="Calibri"/>
          <w:color w:val="C00000"/>
          <w:lang w:val="en-GB" w:eastAsia="en-NZ"/>
        </w:rPr>
        <w:t xml:space="preserve"> 25%</w:t>
      </w:r>
      <w:r w:rsidR="00EA3DCF" w:rsidRPr="003F514A">
        <w:rPr>
          <w:rFonts w:ascii="Calibri" w:eastAsia="Times New Roman" w:hAnsi="Calibri" w:cs="Calibri"/>
          <w:color w:val="C00000"/>
          <w:lang w:val="en-GB" w:eastAsia="en-NZ"/>
        </w:rPr>
        <w:t xml:space="preserve"> of sequences</w:t>
      </w:r>
      <w:r w:rsidR="00BD76C1" w:rsidRPr="003F514A">
        <w:rPr>
          <w:rFonts w:ascii="Calibri" w:eastAsia="Times New Roman" w:hAnsi="Calibri" w:cs="Calibri"/>
          <w:color w:val="C00000"/>
          <w:lang w:val="en-GB" w:eastAsia="en-NZ"/>
        </w:rPr>
        <w:t>, while BA.2.12.1 represent</w:t>
      </w:r>
      <w:r w:rsidR="00EA3DCF" w:rsidRPr="003F514A">
        <w:rPr>
          <w:rFonts w:ascii="Calibri" w:eastAsia="Times New Roman" w:hAnsi="Calibri" w:cs="Calibri"/>
          <w:color w:val="C00000"/>
          <w:lang w:val="en-GB" w:eastAsia="en-NZ"/>
        </w:rPr>
        <w:t>ed</w:t>
      </w:r>
      <w:r w:rsidR="00BD76C1" w:rsidRPr="003F514A">
        <w:rPr>
          <w:rFonts w:ascii="Calibri" w:eastAsia="Times New Roman" w:hAnsi="Calibri" w:cs="Calibri"/>
          <w:color w:val="C00000"/>
          <w:lang w:val="en-GB" w:eastAsia="en-NZ"/>
        </w:rPr>
        <w:t xml:space="preserve"> 11%, BA.4 represent</w:t>
      </w:r>
      <w:r w:rsidR="00EA3DCF" w:rsidRPr="003F514A">
        <w:rPr>
          <w:rFonts w:ascii="Calibri" w:eastAsia="Times New Roman" w:hAnsi="Calibri" w:cs="Calibri"/>
          <w:color w:val="C00000"/>
          <w:lang w:val="en-GB" w:eastAsia="en-NZ"/>
        </w:rPr>
        <w:t>ed</w:t>
      </w:r>
      <w:r w:rsidR="00BD76C1" w:rsidRPr="003F514A">
        <w:rPr>
          <w:rFonts w:ascii="Calibri" w:eastAsia="Times New Roman" w:hAnsi="Calibri" w:cs="Calibri"/>
          <w:color w:val="C00000"/>
          <w:lang w:val="en-GB" w:eastAsia="en-NZ"/>
        </w:rPr>
        <w:t xml:space="preserve"> 12%, and BA.5 represent</w:t>
      </w:r>
      <w:r w:rsidR="00EA3DCF" w:rsidRPr="003F514A">
        <w:rPr>
          <w:rFonts w:ascii="Calibri" w:eastAsia="Times New Roman" w:hAnsi="Calibri" w:cs="Calibri"/>
          <w:color w:val="C00000"/>
          <w:lang w:val="en-GB" w:eastAsia="en-NZ"/>
        </w:rPr>
        <w:t>ed</w:t>
      </w:r>
      <w:r w:rsidR="00BD76C1" w:rsidRPr="003F514A">
        <w:rPr>
          <w:rFonts w:ascii="Calibri" w:eastAsia="Times New Roman" w:hAnsi="Calibri" w:cs="Calibri"/>
          <w:color w:val="C00000"/>
          <w:lang w:val="en-GB" w:eastAsia="en-NZ"/>
        </w:rPr>
        <w:t xml:space="preserve"> 43%. </w:t>
      </w:r>
      <w:r w:rsidR="00376152" w:rsidRPr="003F514A">
        <w:rPr>
          <w:rFonts w:ascii="Calibri" w:eastAsia="Times New Roman" w:hAnsi="Calibri" w:cs="Calibri"/>
          <w:color w:val="C00000"/>
          <w:lang w:val="en-GB" w:eastAsia="en-NZ"/>
        </w:rPr>
        <w:t xml:space="preserve">This </w:t>
      </w:r>
      <w:r w:rsidR="007E03AB" w:rsidRPr="003F514A">
        <w:rPr>
          <w:rFonts w:ascii="Calibri" w:eastAsia="Times New Roman" w:hAnsi="Calibri" w:cs="Calibri"/>
          <w:color w:val="C00000"/>
          <w:lang w:val="en-GB" w:eastAsia="en-NZ"/>
        </w:rPr>
        <w:t>represents</w:t>
      </w:r>
      <w:r w:rsidR="00376152" w:rsidRPr="003F514A">
        <w:rPr>
          <w:rFonts w:ascii="Calibri" w:eastAsia="Times New Roman" w:hAnsi="Calibri" w:cs="Calibri"/>
          <w:color w:val="C00000"/>
          <w:lang w:val="en-GB" w:eastAsia="en-NZ"/>
        </w:rPr>
        <w:t xml:space="preserve"> a decrease in</w:t>
      </w:r>
      <w:r w:rsidR="00083794" w:rsidRPr="003F514A">
        <w:rPr>
          <w:rFonts w:ascii="Calibri" w:eastAsia="Times New Roman" w:hAnsi="Calibri" w:cs="Calibri"/>
          <w:color w:val="C00000"/>
          <w:lang w:val="en-GB" w:eastAsia="en-NZ"/>
        </w:rPr>
        <w:t xml:space="preserve"> the proportion of </w:t>
      </w:r>
      <w:r w:rsidR="00376152" w:rsidRPr="003F514A">
        <w:rPr>
          <w:rFonts w:ascii="Calibri" w:eastAsia="Times New Roman" w:hAnsi="Calibri" w:cs="Calibri"/>
          <w:color w:val="C00000"/>
          <w:lang w:val="en-GB" w:eastAsia="en-NZ"/>
        </w:rPr>
        <w:t xml:space="preserve"> </w:t>
      </w:r>
      <w:r w:rsidR="00BD76C1" w:rsidRPr="003F514A">
        <w:rPr>
          <w:rFonts w:ascii="Calibri" w:eastAsia="Times New Roman" w:hAnsi="Calibri" w:cs="Calibri"/>
          <w:color w:val="C00000"/>
          <w:lang w:val="en-GB" w:eastAsia="en-NZ"/>
        </w:rPr>
        <w:t xml:space="preserve">BA.2 </w:t>
      </w:r>
      <w:r w:rsidR="00376152" w:rsidRPr="003F514A">
        <w:rPr>
          <w:rFonts w:ascii="Calibri" w:eastAsia="Times New Roman" w:hAnsi="Calibri" w:cs="Calibri"/>
          <w:color w:val="C00000"/>
          <w:lang w:val="en-GB" w:eastAsia="en-NZ"/>
        </w:rPr>
        <w:t xml:space="preserve">and </w:t>
      </w:r>
      <w:r w:rsidR="00BD76C1" w:rsidRPr="003F514A">
        <w:rPr>
          <w:rFonts w:ascii="Calibri" w:eastAsia="Times New Roman" w:hAnsi="Calibri" w:cs="Calibri"/>
          <w:color w:val="C00000"/>
          <w:lang w:val="en-GB" w:eastAsia="en-NZ"/>
        </w:rPr>
        <w:t xml:space="preserve">BA.2.12.1 </w:t>
      </w:r>
      <w:r w:rsidR="00083794" w:rsidRPr="003F514A">
        <w:rPr>
          <w:rFonts w:ascii="Calibri" w:eastAsia="Times New Roman" w:hAnsi="Calibri" w:cs="Calibri"/>
          <w:color w:val="C00000"/>
          <w:lang w:val="en-GB" w:eastAsia="en-NZ"/>
        </w:rPr>
        <w:t xml:space="preserve">sequences </w:t>
      </w:r>
      <w:r w:rsidR="00376152" w:rsidRPr="003F514A">
        <w:rPr>
          <w:rFonts w:ascii="Calibri" w:eastAsia="Times New Roman" w:hAnsi="Calibri" w:cs="Calibri"/>
          <w:color w:val="C00000"/>
          <w:lang w:val="en-GB" w:eastAsia="en-NZ"/>
        </w:rPr>
        <w:t>and an increase in</w:t>
      </w:r>
      <w:r w:rsidR="00BD76C1" w:rsidRPr="003F514A">
        <w:rPr>
          <w:rFonts w:ascii="Calibri" w:eastAsia="Times New Roman" w:hAnsi="Calibri" w:cs="Calibri"/>
          <w:color w:val="C00000"/>
          <w:lang w:val="en-GB" w:eastAsia="en-NZ"/>
        </w:rPr>
        <w:t xml:space="preserve"> BA.4 and BA.5</w:t>
      </w:r>
      <w:r w:rsidR="00376152" w:rsidRPr="003F514A">
        <w:rPr>
          <w:rFonts w:ascii="Calibri" w:eastAsia="Times New Roman" w:hAnsi="Calibri" w:cs="Calibri"/>
          <w:color w:val="C00000"/>
          <w:lang w:val="en-GB" w:eastAsia="en-NZ"/>
        </w:rPr>
        <w:t>.</w:t>
      </w:r>
      <w:r w:rsidR="00A07BEE" w:rsidRPr="003F514A">
        <w:rPr>
          <w:rFonts w:ascii="Calibri" w:eastAsia="Times New Roman" w:hAnsi="Calibri" w:cs="Calibri"/>
          <w:color w:val="C00000"/>
          <w:lang w:val="en-GB" w:eastAsia="en-NZ"/>
        </w:rPr>
        <w:fldChar w:fldCharType="begin"/>
      </w:r>
      <w:r w:rsidR="00484BE0" w:rsidRPr="003F514A">
        <w:rPr>
          <w:rFonts w:ascii="Calibri" w:eastAsia="Times New Roman" w:hAnsi="Calibri" w:cs="Calibri"/>
          <w:color w:val="C00000"/>
          <w:lang w:val="en-GB" w:eastAsia="en-NZ"/>
        </w:rPr>
        <w:instrText xml:space="preserve"> ADDIN EN.CITE &lt;EndNote&gt;&lt;Cite&gt;&lt;Author&gt;World Health Organisation (WHO)&lt;/Author&gt;&lt;Year&gt;29 June 2022&lt;/Year&gt;&lt;RecNum&gt;252&lt;/RecNum&gt;&lt;DisplayText&gt;[1]&lt;/DisplayText&gt;&lt;record&gt;&lt;rec-number&gt;252&lt;/rec-number&gt;&lt;foreign-keys&gt;&lt;key app="EN" db-id="x0v0va5phfw99reeftl5ssa2wsxf0pptv9px" timestamp="1656531316"&gt;252&lt;/key&gt;&lt;/foreign-keys&gt;&lt;ref-type name="Web Page"&gt;12&lt;/ref-type&gt;&lt;contributors&gt;&lt;authors&gt;&lt;author&gt;World Health Organisation (WHO),&lt;/author&gt;&lt;/authors&gt;&lt;/contributors&gt;&lt;titles&gt;&lt;title&gt;Weekly epidemiological update on COVID-19 - 29 June 2022&lt;/title&gt;&lt;/titles&gt;&lt;edition&gt;98&lt;/edition&gt;&lt;dates&gt;&lt;year&gt;29 June 2022&lt;/year&gt;&lt;/dates&gt;&lt;urls&gt;&lt;related-urls&gt;&lt;url&gt;https://www.who.int/publications/m/item/weekly-epidemiological-update-on-covid-19---29-june-2022&lt;/url&gt;&lt;/related-urls&gt;&lt;/urls&gt;&lt;/record&gt;&lt;/Cite&gt;&lt;/EndNote&gt;</w:instrText>
      </w:r>
      <w:r w:rsidR="00A07BEE" w:rsidRPr="003F514A">
        <w:rPr>
          <w:rFonts w:ascii="Calibri" w:eastAsia="Times New Roman" w:hAnsi="Calibri" w:cs="Calibri"/>
          <w:color w:val="C00000"/>
          <w:lang w:val="en-GB" w:eastAsia="en-NZ"/>
        </w:rPr>
        <w:fldChar w:fldCharType="separate"/>
      </w:r>
      <w:r w:rsidR="00484BE0" w:rsidRPr="003F514A">
        <w:rPr>
          <w:rFonts w:ascii="Calibri" w:eastAsia="Times New Roman" w:hAnsi="Calibri" w:cs="Calibri"/>
          <w:color w:val="C00000"/>
          <w:lang w:val="en-GB" w:eastAsia="en-NZ"/>
        </w:rPr>
        <w:t>[</w:t>
      </w:r>
      <w:hyperlink w:anchor="_ENREF_1" w:tooltip="World Health Organisation (WHO), 29 June 2022 #252" w:history="1">
        <w:r w:rsidR="008E322B" w:rsidRPr="003F514A">
          <w:rPr>
            <w:rStyle w:val="Hyperlink"/>
            <w:lang w:val="en-GB"/>
          </w:rPr>
          <w:t>1</w:t>
        </w:r>
      </w:hyperlink>
      <w:r w:rsidR="00484BE0" w:rsidRPr="003F514A">
        <w:rPr>
          <w:rFonts w:ascii="Calibri" w:eastAsia="Times New Roman" w:hAnsi="Calibri" w:cs="Calibri"/>
          <w:color w:val="C00000"/>
          <w:lang w:val="en-GB" w:eastAsia="en-NZ"/>
        </w:rPr>
        <w:t>]</w:t>
      </w:r>
      <w:r w:rsidR="00A07BEE" w:rsidRPr="003F514A">
        <w:rPr>
          <w:rFonts w:ascii="Calibri" w:eastAsia="Times New Roman" w:hAnsi="Calibri" w:cs="Calibri"/>
          <w:color w:val="C00000"/>
          <w:lang w:val="en-GB" w:eastAsia="en-NZ"/>
        </w:rPr>
        <w:fldChar w:fldCharType="end"/>
      </w:r>
    </w:p>
    <w:p w14:paraId="103C7BD6" w14:textId="7EA906B6" w:rsidR="00DF220F" w:rsidRPr="003F514A" w:rsidRDefault="005565C9" w:rsidP="00B166AF">
      <w:pPr>
        <w:pStyle w:val="BodyText"/>
        <w:numPr>
          <w:ilvl w:val="0"/>
          <w:numId w:val="47"/>
        </w:numPr>
        <w:spacing w:after="100" w:afterAutospacing="1" w:line="276" w:lineRule="auto"/>
        <w:rPr>
          <w:color w:val="C00000"/>
          <w:szCs w:val="22"/>
          <w:lang w:val="en-GB"/>
        </w:rPr>
      </w:pPr>
      <w:r w:rsidRPr="003F514A">
        <w:rPr>
          <w:color w:val="C00000"/>
          <w:szCs w:val="22"/>
          <w:lang w:val="en-GB"/>
        </w:rPr>
        <w:t>At</w:t>
      </w:r>
      <w:r w:rsidR="00111007" w:rsidRPr="003F514A">
        <w:rPr>
          <w:color w:val="C00000"/>
          <w:szCs w:val="22"/>
          <w:lang w:val="en-GB"/>
        </w:rPr>
        <w:t xml:space="preserve"> 24</w:t>
      </w:r>
      <w:r w:rsidRPr="003F514A">
        <w:rPr>
          <w:color w:val="C00000"/>
          <w:szCs w:val="22"/>
          <w:lang w:val="en-GB"/>
        </w:rPr>
        <w:t xml:space="preserve"> June </w:t>
      </w:r>
      <w:r w:rsidR="00BD688C" w:rsidRPr="003F514A">
        <w:rPr>
          <w:color w:val="C00000"/>
          <w:szCs w:val="22"/>
          <w:lang w:val="en-GB"/>
        </w:rPr>
        <w:t>BA.4 and BA.5 a</w:t>
      </w:r>
      <w:r w:rsidR="00842ABC" w:rsidRPr="003F514A">
        <w:rPr>
          <w:color w:val="C00000"/>
          <w:szCs w:val="22"/>
          <w:lang w:val="en-GB"/>
        </w:rPr>
        <w:t xml:space="preserve">re </w:t>
      </w:r>
      <w:r w:rsidR="00BD688C" w:rsidRPr="003F514A">
        <w:rPr>
          <w:color w:val="C00000"/>
          <w:szCs w:val="22"/>
          <w:lang w:val="en-GB"/>
        </w:rPr>
        <w:t xml:space="preserve">dominant </w:t>
      </w:r>
      <w:r w:rsidR="002432D0" w:rsidRPr="003F514A">
        <w:rPr>
          <w:color w:val="C00000"/>
          <w:szCs w:val="22"/>
          <w:lang w:val="en-GB"/>
        </w:rPr>
        <w:t>in the UK</w:t>
      </w:r>
      <w:r w:rsidR="008F680F" w:rsidRPr="003F514A">
        <w:rPr>
          <w:color w:val="C00000"/>
          <w:szCs w:val="22"/>
          <w:lang w:val="en-GB"/>
        </w:rPr>
        <w:t xml:space="preserve">, with an estimated 22% of cases being BA.4 and </w:t>
      </w:r>
      <w:r w:rsidR="00624B76" w:rsidRPr="003F514A">
        <w:rPr>
          <w:color w:val="C00000"/>
          <w:szCs w:val="22"/>
          <w:lang w:val="en-GB"/>
        </w:rPr>
        <w:t>39% BA.5</w:t>
      </w:r>
      <w:r w:rsidR="002432D0" w:rsidRPr="003F514A">
        <w:rPr>
          <w:color w:val="C00000"/>
          <w:szCs w:val="22"/>
          <w:lang w:val="en-GB"/>
        </w:rPr>
        <w:t>.</w:t>
      </w:r>
      <w:r w:rsidR="002432D0" w:rsidRPr="003F514A">
        <w:rPr>
          <w:color w:val="C00000"/>
          <w:lang w:val="en-GB"/>
        </w:rPr>
        <w:fldChar w:fldCharType="begin"/>
      </w:r>
      <w:r w:rsidR="002432D0"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002432D0" w:rsidRPr="003F514A">
        <w:rPr>
          <w:color w:val="C00000"/>
          <w:lang w:val="en-GB"/>
        </w:rPr>
        <w:fldChar w:fldCharType="separate"/>
      </w:r>
      <w:r w:rsidR="002432D0"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002432D0" w:rsidRPr="003F514A">
        <w:rPr>
          <w:noProof/>
          <w:color w:val="C00000"/>
          <w:lang w:val="en-GB"/>
        </w:rPr>
        <w:t>]</w:t>
      </w:r>
      <w:r w:rsidR="002432D0" w:rsidRPr="003F514A">
        <w:rPr>
          <w:color w:val="C00000"/>
          <w:lang w:val="en-GB"/>
        </w:rPr>
        <w:fldChar w:fldCharType="end"/>
      </w:r>
      <w:r w:rsidR="002432D0" w:rsidRPr="003F514A">
        <w:rPr>
          <w:color w:val="C00000"/>
          <w:szCs w:val="22"/>
          <w:lang w:val="en-GB"/>
        </w:rPr>
        <w:t xml:space="preserve"> </w:t>
      </w:r>
      <w:r w:rsidR="00BD688C" w:rsidRPr="003F514A">
        <w:rPr>
          <w:color w:val="C00000"/>
          <w:szCs w:val="22"/>
          <w:lang w:val="en-GB"/>
        </w:rPr>
        <w:t xml:space="preserve">Updated modelling </w:t>
      </w:r>
      <w:r w:rsidR="001A09D9" w:rsidRPr="003F514A">
        <w:rPr>
          <w:color w:val="C00000"/>
          <w:szCs w:val="22"/>
          <w:lang w:val="en-GB"/>
        </w:rPr>
        <w:t>shows the</w:t>
      </w:r>
      <w:r w:rsidR="00BD688C" w:rsidRPr="003F514A">
        <w:rPr>
          <w:color w:val="C00000"/>
          <w:szCs w:val="22"/>
          <w:lang w:val="en-GB"/>
        </w:rPr>
        <w:t xml:space="preserve"> relative growth advantage for BA.5 is larger than BA.4</w:t>
      </w:r>
      <w:r w:rsidR="00C62389" w:rsidRPr="003F514A">
        <w:rPr>
          <w:color w:val="C00000"/>
          <w:szCs w:val="22"/>
          <w:lang w:val="en-GB"/>
        </w:rPr>
        <w:t xml:space="preserve"> </w:t>
      </w:r>
      <w:r w:rsidR="00BD688C" w:rsidRPr="003F514A">
        <w:rPr>
          <w:color w:val="C00000"/>
          <w:szCs w:val="22"/>
          <w:lang w:val="en-GB"/>
        </w:rPr>
        <w:t xml:space="preserve">and it is therefore most likely that BA.5 will become the dominant variant in the UK. </w:t>
      </w:r>
      <w:r w:rsidR="00C62389" w:rsidRPr="003F514A">
        <w:rPr>
          <w:color w:val="C00000"/>
          <w:szCs w:val="22"/>
          <w:lang w:val="en-GB"/>
        </w:rPr>
        <w:t xml:space="preserve"> </w:t>
      </w:r>
      <w:r w:rsidR="00243A95" w:rsidRPr="003F514A">
        <w:rPr>
          <w:color w:val="C00000"/>
          <w:szCs w:val="22"/>
          <w:lang w:val="en-GB"/>
        </w:rPr>
        <w:t>In the UK</w:t>
      </w:r>
      <w:r w:rsidR="007D1C72" w:rsidRPr="003F514A">
        <w:rPr>
          <w:color w:val="C00000"/>
          <w:szCs w:val="22"/>
          <w:lang w:val="en-GB"/>
        </w:rPr>
        <w:t xml:space="preserve"> for the </w:t>
      </w:r>
      <w:r w:rsidR="001A7701" w:rsidRPr="003F514A">
        <w:rPr>
          <w:color w:val="C00000"/>
          <w:szCs w:val="22"/>
          <w:lang w:val="en-GB"/>
        </w:rPr>
        <w:t>period</w:t>
      </w:r>
      <w:r w:rsidR="007D1C72" w:rsidRPr="003F514A">
        <w:rPr>
          <w:color w:val="C00000"/>
          <w:szCs w:val="22"/>
          <w:lang w:val="en-GB"/>
        </w:rPr>
        <w:t xml:space="preserve"> 8 April to 8 June</w:t>
      </w:r>
      <w:r w:rsidR="00243A95" w:rsidRPr="003F514A">
        <w:rPr>
          <w:color w:val="C00000"/>
          <w:szCs w:val="22"/>
          <w:lang w:val="en-GB"/>
        </w:rPr>
        <w:t>, t</w:t>
      </w:r>
      <w:r w:rsidR="000B7C68" w:rsidRPr="003F514A">
        <w:rPr>
          <w:color w:val="C00000"/>
          <w:szCs w:val="22"/>
          <w:lang w:val="en-GB"/>
        </w:rPr>
        <w:t xml:space="preserve">he median </w:t>
      </w:r>
      <w:r w:rsidR="007D1C72" w:rsidRPr="003F514A">
        <w:rPr>
          <w:color w:val="C00000"/>
          <w:szCs w:val="22"/>
          <w:lang w:val="en-GB"/>
        </w:rPr>
        <w:t xml:space="preserve">weekly </w:t>
      </w:r>
      <w:r w:rsidR="00C60853" w:rsidRPr="003F514A">
        <w:rPr>
          <w:color w:val="C00000"/>
          <w:szCs w:val="22"/>
          <w:lang w:val="en-GB"/>
        </w:rPr>
        <w:t>g</w:t>
      </w:r>
      <w:r w:rsidR="006F3EFE" w:rsidRPr="003F514A">
        <w:rPr>
          <w:color w:val="C00000"/>
          <w:szCs w:val="22"/>
          <w:lang w:val="en-GB"/>
        </w:rPr>
        <w:t>rowth rate</w:t>
      </w:r>
      <w:r w:rsidR="0081022B" w:rsidRPr="003F514A">
        <w:rPr>
          <w:color w:val="C00000"/>
          <w:szCs w:val="22"/>
          <w:lang w:val="en-GB"/>
        </w:rPr>
        <w:t xml:space="preserve"> was 76% for </w:t>
      </w:r>
      <w:r w:rsidR="006F3EFE" w:rsidRPr="003F514A">
        <w:rPr>
          <w:color w:val="C00000"/>
          <w:szCs w:val="22"/>
          <w:lang w:val="en-GB"/>
        </w:rPr>
        <w:t xml:space="preserve">BA.4 over BA.2 and </w:t>
      </w:r>
      <w:r w:rsidR="0081022B" w:rsidRPr="003F514A">
        <w:rPr>
          <w:color w:val="C00000"/>
          <w:szCs w:val="22"/>
          <w:lang w:val="en-GB"/>
        </w:rPr>
        <w:t xml:space="preserve">66% </w:t>
      </w:r>
      <w:r w:rsidR="00DF220F" w:rsidRPr="003F514A">
        <w:rPr>
          <w:color w:val="C00000"/>
          <w:lang w:val="en-GB"/>
        </w:rPr>
        <w:t xml:space="preserve">for BA.5 </w:t>
      </w:r>
      <w:r w:rsidR="006F3EFE" w:rsidRPr="003F514A">
        <w:rPr>
          <w:color w:val="C00000"/>
          <w:szCs w:val="22"/>
          <w:lang w:val="en-GB"/>
        </w:rPr>
        <w:t>over</w:t>
      </w:r>
      <w:r w:rsidR="00DF220F" w:rsidRPr="003F514A">
        <w:rPr>
          <w:color w:val="C00000"/>
          <w:lang w:val="en-GB"/>
        </w:rPr>
        <w:t xml:space="preserve"> BA.</w:t>
      </w:r>
      <w:r w:rsidR="006F3EFE" w:rsidRPr="003F514A">
        <w:rPr>
          <w:color w:val="C00000"/>
          <w:szCs w:val="22"/>
          <w:lang w:val="en-GB"/>
        </w:rPr>
        <w:t>2</w:t>
      </w:r>
      <w:r w:rsidR="0081022B" w:rsidRPr="003F514A">
        <w:rPr>
          <w:color w:val="C00000"/>
          <w:szCs w:val="22"/>
          <w:lang w:val="en-GB"/>
        </w:rPr>
        <w:t>.</w:t>
      </w:r>
      <w:r w:rsidR="00DF220F" w:rsidRPr="003F514A">
        <w:rPr>
          <w:color w:val="C00000"/>
          <w:lang w:val="en-GB"/>
        </w:rPr>
        <w:fldChar w:fldCharType="begin"/>
      </w:r>
      <w:r w:rsidR="00DF220F"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00DF220F" w:rsidRPr="003F514A">
        <w:rPr>
          <w:color w:val="C00000"/>
          <w:lang w:val="en-GB"/>
        </w:rPr>
        <w:fldChar w:fldCharType="separate"/>
      </w:r>
      <w:r w:rsidR="00DF220F"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00DF220F" w:rsidRPr="003F514A">
        <w:rPr>
          <w:noProof/>
          <w:color w:val="C00000"/>
          <w:lang w:val="en-GB"/>
        </w:rPr>
        <w:t>]</w:t>
      </w:r>
      <w:r w:rsidR="00DF220F" w:rsidRPr="003F514A">
        <w:rPr>
          <w:color w:val="C00000"/>
          <w:lang w:val="en-GB"/>
        </w:rPr>
        <w:fldChar w:fldCharType="end"/>
      </w:r>
    </w:p>
    <w:p w14:paraId="7F5CCCF5" w14:textId="59F8B3D8" w:rsidR="00207EEF" w:rsidRPr="003F514A" w:rsidRDefault="006F3EFE" w:rsidP="0085332F">
      <w:pPr>
        <w:pStyle w:val="BodyText"/>
        <w:numPr>
          <w:ilvl w:val="0"/>
          <w:numId w:val="47"/>
        </w:numPr>
        <w:spacing w:after="100" w:afterAutospacing="1" w:line="276" w:lineRule="auto"/>
        <w:rPr>
          <w:rFonts w:ascii="Segoe UI" w:hAnsi="Segoe UI" w:cs="Segoe UI"/>
          <w:color w:val="C00000"/>
          <w:lang w:val="en-GB" w:eastAsia="en-NZ"/>
        </w:rPr>
      </w:pPr>
      <w:r w:rsidRPr="003F514A">
        <w:rPr>
          <w:color w:val="C00000"/>
          <w:szCs w:val="22"/>
          <w:lang w:val="en-GB"/>
        </w:rPr>
        <w:t xml:space="preserve">Early </w:t>
      </w:r>
      <w:r w:rsidR="0001716F" w:rsidRPr="003F514A">
        <w:rPr>
          <w:color w:val="C00000"/>
          <w:szCs w:val="22"/>
          <w:lang w:val="en-GB"/>
        </w:rPr>
        <w:t xml:space="preserve">adjusted </w:t>
      </w:r>
      <w:r w:rsidRPr="003F514A">
        <w:rPr>
          <w:color w:val="C00000"/>
          <w:szCs w:val="22"/>
          <w:lang w:val="en-GB"/>
        </w:rPr>
        <w:t xml:space="preserve">analysis of BA.4/5 </w:t>
      </w:r>
      <w:r w:rsidR="00B77522" w:rsidRPr="003F514A">
        <w:rPr>
          <w:color w:val="C00000"/>
          <w:szCs w:val="22"/>
          <w:lang w:val="en-GB"/>
        </w:rPr>
        <w:t xml:space="preserve">in the UK </w:t>
      </w:r>
      <w:r w:rsidRPr="003F514A">
        <w:rPr>
          <w:color w:val="C00000"/>
          <w:szCs w:val="22"/>
          <w:lang w:val="en-GB"/>
        </w:rPr>
        <w:t>shows no reduction in vaccine effectiveness relative to BA.2</w:t>
      </w:r>
      <w:r w:rsidR="00A82C27" w:rsidRPr="003F514A">
        <w:rPr>
          <w:color w:val="C00000"/>
          <w:szCs w:val="22"/>
          <w:lang w:val="en-GB"/>
        </w:rPr>
        <w:t xml:space="preserve">. </w:t>
      </w:r>
      <w:r w:rsidRPr="003F514A">
        <w:rPr>
          <w:color w:val="C00000"/>
          <w:szCs w:val="22"/>
          <w:lang w:val="en-GB"/>
        </w:rPr>
        <w:t>However, this is a preliminary analysis and does not take into account the time since last vaccination.</w:t>
      </w:r>
      <w:r w:rsidRPr="003F514A">
        <w:rPr>
          <w:color w:val="C00000"/>
          <w:lang w:val="en-GB"/>
        </w:rPr>
        <w:fldChar w:fldCharType="begin"/>
      </w:r>
      <w:r w:rsidR="00484BE0" w:rsidRPr="003F514A">
        <w:rPr>
          <w:color w:val="C00000"/>
          <w:szCs w:val="22"/>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Pr="003F514A">
        <w:rPr>
          <w:color w:val="C00000"/>
          <w:szCs w:val="22"/>
          <w:lang w:val="en-GB"/>
        </w:rPr>
        <w:fldChar w:fldCharType="separate"/>
      </w:r>
      <w:r w:rsidR="00484BE0" w:rsidRPr="003F514A">
        <w:rPr>
          <w:noProof/>
          <w:color w:val="C00000"/>
          <w:szCs w:val="22"/>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00484BE0" w:rsidRPr="003F514A">
        <w:rPr>
          <w:noProof/>
          <w:color w:val="C00000"/>
          <w:szCs w:val="22"/>
          <w:lang w:val="en-GB"/>
        </w:rPr>
        <w:t>]</w:t>
      </w:r>
      <w:r w:rsidRPr="003F514A">
        <w:rPr>
          <w:color w:val="C00000"/>
          <w:lang w:val="en-GB"/>
        </w:rPr>
        <w:fldChar w:fldCharType="end"/>
      </w:r>
    </w:p>
    <w:p w14:paraId="3D5B84C3" w14:textId="29F47785" w:rsidR="004B1745" w:rsidRPr="003F514A" w:rsidRDefault="00207EEF" w:rsidP="005738C2">
      <w:pPr>
        <w:pStyle w:val="ListParagraph"/>
        <w:numPr>
          <w:ilvl w:val="0"/>
          <w:numId w:val="47"/>
        </w:numPr>
        <w:spacing w:after="0" w:line="276" w:lineRule="auto"/>
        <w:textAlignment w:val="baseline"/>
        <w:rPr>
          <w:rFonts w:cs="Calibri"/>
          <w:color w:val="C00000"/>
          <w:lang w:val="en-GB" w:eastAsia="en-NZ"/>
        </w:rPr>
      </w:pPr>
      <w:r w:rsidRPr="003F514A">
        <w:rPr>
          <w:rFonts w:ascii="Calibri" w:eastAsia="Times New Roman" w:hAnsi="Calibri" w:cs="Calibri"/>
          <w:color w:val="C00000"/>
          <w:lang w:val="en-GB" w:eastAsia="en-NZ"/>
        </w:rPr>
        <w:t xml:space="preserve">A longitudinal study in fully vaccinated UK health care workers showed that immune response varies </w:t>
      </w:r>
      <w:r w:rsidR="004913FB" w:rsidRPr="003F514A">
        <w:rPr>
          <w:rFonts w:ascii="Calibri" w:eastAsia="Times New Roman" w:hAnsi="Calibri" w:cs="Calibri"/>
          <w:color w:val="C00000"/>
          <w:lang w:val="en-GB" w:eastAsia="en-NZ"/>
        </w:rPr>
        <w:t xml:space="preserve">depending on how  and when individuals have previously encountered </w:t>
      </w:r>
      <w:r w:rsidRPr="003F514A">
        <w:rPr>
          <w:rFonts w:ascii="Calibri" w:eastAsia="Times New Roman" w:hAnsi="Calibri" w:cs="Calibri"/>
          <w:color w:val="C00000"/>
          <w:lang w:val="en-GB" w:eastAsia="en-NZ"/>
        </w:rPr>
        <w:t xml:space="preserve">virus spike antigens </w:t>
      </w:r>
      <w:r w:rsidR="004913FB" w:rsidRPr="003F514A">
        <w:rPr>
          <w:rFonts w:ascii="Calibri" w:eastAsia="Times New Roman" w:hAnsi="Calibri" w:cs="Calibri"/>
          <w:color w:val="C00000"/>
          <w:lang w:val="en-GB" w:eastAsia="en-NZ"/>
        </w:rPr>
        <w:t>(</w:t>
      </w:r>
      <w:r w:rsidR="009D3580" w:rsidRPr="003F514A">
        <w:rPr>
          <w:rFonts w:ascii="Calibri" w:eastAsia="Times New Roman" w:hAnsi="Calibri" w:cs="Calibri"/>
          <w:color w:val="C00000"/>
          <w:lang w:val="en-GB" w:eastAsia="en-NZ"/>
        </w:rPr>
        <w:t xml:space="preserve">though </w:t>
      </w:r>
      <w:r w:rsidR="004913FB" w:rsidRPr="003F514A">
        <w:rPr>
          <w:rFonts w:ascii="Calibri" w:eastAsia="Times New Roman" w:hAnsi="Calibri" w:cs="Calibri"/>
          <w:color w:val="C00000"/>
          <w:lang w:val="en-GB" w:eastAsia="en-NZ"/>
        </w:rPr>
        <w:t xml:space="preserve">vaccination and </w:t>
      </w:r>
      <w:r w:rsidRPr="003F514A">
        <w:rPr>
          <w:rFonts w:ascii="Calibri" w:eastAsia="Times New Roman" w:hAnsi="Calibri" w:cs="Calibri"/>
          <w:color w:val="C00000"/>
          <w:lang w:val="en-GB" w:eastAsia="en-NZ"/>
        </w:rPr>
        <w:t>infection</w:t>
      </w:r>
      <w:r w:rsidR="004913FB" w:rsidRPr="003F514A">
        <w:rPr>
          <w:rFonts w:ascii="Calibri" w:eastAsia="Times New Roman" w:hAnsi="Calibri" w:cs="Calibri"/>
          <w:color w:val="C00000"/>
          <w:lang w:val="en-GB" w:eastAsia="en-NZ"/>
        </w:rPr>
        <w:t>)</w:t>
      </w:r>
      <w:r w:rsidRPr="003F514A">
        <w:rPr>
          <w:rFonts w:ascii="Calibri" w:eastAsia="Times New Roman" w:hAnsi="Calibri" w:cs="Calibri"/>
          <w:color w:val="C00000"/>
          <w:lang w:val="en-GB" w:eastAsia="en-NZ"/>
        </w:rPr>
        <w:t>.</w:t>
      </w:r>
      <w:r w:rsidR="00D22D62" w:rsidRPr="003F514A">
        <w:rPr>
          <w:rFonts w:ascii="Calibri" w:eastAsia="Times New Roman" w:hAnsi="Calibri" w:cs="Calibri"/>
          <w:color w:val="C00000"/>
          <w:lang w:val="en-GB" w:eastAsia="en-NZ"/>
        </w:rPr>
        <w:fldChar w:fldCharType="begin">
          <w:fldData xml:space="preserve">PEVuZE5vdGU+PENpdGU+PEF1dGhvcj5SZXlub2xkczwvQXV0aG9yPjxSZWNOdW0+MzU1MTwvUmVj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</w:fldData>
        </w:fldChar>
      </w:r>
      <w:r w:rsidR="000D67A2" w:rsidRPr="003F514A">
        <w:rPr>
          <w:rFonts w:ascii="Calibri" w:eastAsia="Times New Roman" w:hAnsi="Calibri" w:cs="Calibri"/>
          <w:color w:val="C00000"/>
          <w:lang w:val="en-GB" w:eastAsia="en-NZ"/>
        </w:rPr>
        <w:instrText xml:space="preserve"> ADDIN EN.CITE </w:instrText>
      </w:r>
      <w:r w:rsidR="000D67A2" w:rsidRPr="003F514A">
        <w:rPr>
          <w:rFonts w:ascii="Calibri" w:eastAsia="Times New Roman" w:hAnsi="Calibri" w:cs="Calibri"/>
          <w:color w:val="C00000"/>
          <w:lang w:val="en-GB" w:eastAsia="en-NZ"/>
        </w:rPr>
        <w:fldChar w:fldCharType="begin">
          <w:fldData xml:space="preserve">PEVuZE5vdGU+PENpdGU+PEF1dGhvcj5SZXlub2xkczwvQXV0aG9yPjxSZWNOdW0+MzU1MTwvUmVj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</w:fldData>
        </w:fldChar>
      </w:r>
      <w:r w:rsidR="000D67A2" w:rsidRPr="003F514A">
        <w:rPr>
          <w:rFonts w:ascii="Calibri" w:eastAsia="Times New Roman" w:hAnsi="Calibri" w:cs="Calibri"/>
          <w:color w:val="C00000"/>
          <w:lang w:val="en-GB" w:eastAsia="en-NZ"/>
        </w:rPr>
        <w:instrText xml:space="preserve"> ADDIN EN.CITE.DATA </w:instrText>
      </w:r>
      <w:r w:rsidR="000D67A2" w:rsidRPr="003F514A">
        <w:rPr>
          <w:rFonts w:ascii="Calibri" w:eastAsia="Times New Roman" w:hAnsi="Calibri" w:cs="Calibri"/>
          <w:color w:val="C00000"/>
          <w:lang w:val="en-GB" w:eastAsia="en-NZ"/>
        </w:rPr>
      </w:r>
      <w:r w:rsidR="000D67A2" w:rsidRPr="003F514A">
        <w:rPr>
          <w:rFonts w:ascii="Calibri" w:eastAsia="Times New Roman" w:hAnsi="Calibri" w:cs="Calibri"/>
          <w:color w:val="C00000"/>
          <w:lang w:val="en-GB" w:eastAsia="en-NZ"/>
        </w:rPr>
        <w:fldChar w:fldCharType="end"/>
      </w:r>
      <w:r w:rsidR="00D22D62" w:rsidRPr="003F514A">
        <w:rPr>
          <w:rFonts w:ascii="Calibri" w:eastAsia="Times New Roman" w:hAnsi="Calibri" w:cs="Calibri"/>
          <w:color w:val="C00000"/>
          <w:lang w:val="en-GB" w:eastAsia="en-NZ"/>
        </w:rPr>
      </w:r>
      <w:r w:rsidR="00D22D62" w:rsidRPr="003F514A">
        <w:rPr>
          <w:rFonts w:ascii="Calibri" w:eastAsia="Times New Roman" w:hAnsi="Calibri" w:cs="Calibri"/>
          <w:color w:val="C00000"/>
          <w:lang w:val="en-GB" w:eastAsia="en-NZ"/>
        </w:rPr>
        <w:fldChar w:fldCharType="separate"/>
      </w:r>
      <w:r w:rsidR="000D67A2" w:rsidRPr="003F514A">
        <w:rPr>
          <w:rFonts w:ascii="Calibri" w:eastAsia="Times New Roman" w:hAnsi="Calibri" w:cs="Calibri"/>
          <w:noProof/>
          <w:color w:val="C00000"/>
          <w:lang w:val="en-GB" w:eastAsia="en-NZ"/>
        </w:rPr>
        <w:t>[</w:t>
      </w:r>
      <w:hyperlink w:anchor="_ENREF_3" w:tooltip="Reynolds,  #3551" w:history="1">
        <w:r w:rsidR="008E322B" w:rsidRPr="003F514A">
          <w:rPr>
            <w:rStyle w:val="Hyperlink"/>
            <w:lang w:val="en-GB"/>
          </w:rPr>
          <w:t>3</w:t>
        </w:r>
      </w:hyperlink>
      <w:r w:rsidR="000D67A2" w:rsidRPr="003F514A">
        <w:rPr>
          <w:rFonts w:ascii="Calibri" w:eastAsia="Times New Roman" w:hAnsi="Calibri" w:cs="Calibri"/>
          <w:noProof/>
          <w:color w:val="C00000"/>
          <w:lang w:val="en-GB" w:eastAsia="en-NZ"/>
        </w:rPr>
        <w:t>]</w:t>
      </w:r>
      <w:r w:rsidR="00D22D62" w:rsidRPr="003F514A">
        <w:rPr>
          <w:rFonts w:ascii="Calibri" w:eastAsia="Times New Roman" w:hAnsi="Calibri" w:cs="Calibri"/>
          <w:color w:val="C00000"/>
          <w:lang w:val="en-GB" w:eastAsia="en-NZ"/>
        </w:rPr>
        <w:fldChar w:fldCharType="end"/>
      </w:r>
      <w:r w:rsidR="004913FB" w:rsidRPr="003F514A">
        <w:rPr>
          <w:rFonts w:ascii="Calibri" w:eastAsia="Times New Roman" w:hAnsi="Calibri" w:cs="Calibri"/>
          <w:color w:val="C00000"/>
          <w:lang w:val="en-GB" w:eastAsia="en-NZ"/>
        </w:rPr>
        <w:t xml:space="preserve"> </w:t>
      </w:r>
      <w:r w:rsidR="0033704C" w:rsidRPr="003F514A">
        <w:rPr>
          <w:rFonts w:cs="Calibri"/>
          <w:color w:val="C00000"/>
          <w:lang w:val="en-GB" w:eastAsia="en-NZ"/>
        </w:rPr>
        <w:t>The study results most relevant to the New Zealand population (vaccinated, and either infection naïve or post-Omicron infection) were that Omicron infection in vaccinated people resulted in some enhancement of neutralising antibody and T-cell response against Omicron, but this enhancement was less than that observed against earlier variants (Alpha and Delta).</w:t>
      </w:r>
    </w:p>
    <w:p w14:paraId="2BD87CE5" w14:textId="2299F05A" w:rsidR="00295B9D" w:rsidRPr="003F514A" w:rsidRDefault="00295B9D" w:rsidP="0085332F">
      <w:pPr>
        <w:pStyle w:val="BodyText"/>
        <w:numPr>
          <w:ilvl w:val="0"/>
          <w:numId w:val="47"/>
        </w:numPr>
        <w:spacing w:after="0" w:line="276" w:lineRule="auto"/>
        <w:ind w:left="714" w:hanging="357"/>
        <w:rPr>
          <w:rFonts w:eastAsiaTheme="minorEastAsia"/>
          <w:color w:val="C00000"/>
          <w:szCs w:val="22"/>
          <w:lang w:val="en-GB"/>
        </w:rPr>
      </w:pPr>
      <w:r w:rsidRPr="003F514A">
        <w:rPr>
          <w:color w:val="C00000"/>
          <w:szCs w:val="22"/>
          <w:lang w:val="en-GB"/>
        </w:rPr>
        <w:t xml:space="preserve">Data from the UK COVID-19 Infection Survey found fewer people reported symptoms </w:t>
      </w:r>
      <w:r w:rsidR="00D22D62" w:rsidRPr="003F514A">
        <w:rPr>
          <w:color w:val="C00000"/>
          <w:szCs w:val="22"/>
          <w:lang w:val="en-GB"/>
        </w:rPr>
        <w:t xml:space="preserve">after </w:t>
      </w:r>
      <w:r w:rsidRPr="003F514A">
        <w:rPr>
          <w:color w:val="C00000"/>
          <w:szCs w:val="22"/>
          <w:lang w:val="en-GB"/>
        </w:rPr>
        <w:t xml:space="preserve">reinfection than in their initial infection episode, suggesting reinfections are more likely to be asymptomatic (noting that these symptoms are </w:t>
      </w:r>
      <w:proofErr w:type="spellStart"/>
      <w:r w:rsidRPr="003F514A">
        <w:rPr>
          <w:color w:val="C00000"/>
          <w:szCs w:val="22"/>
          <w:lang w:val="en-GB"/>
        </w:rPr>
        <w:t>self reported</w:t>
      </w:r>
      <w:proofErr w:type="spellEnd"/>
      <w:r w:rsidRPr="003F514A">
        <w:rPr>
          <w:color w:val="C00000"/>
          <w:szCs w:val="22"/>
          <w:lang w:val="en-GB"/>
        </w:rPr>
        <w:t>).</w:t>
      </w:r>
      <w:r w:rsidR="005A24D2" w:rsidRPr="003F514A">
        <w:rPr>
          <w:color w:val="C00000"/>
          <w:szCs w:val="22"/>
          <w:lang w:val="en-GB"/>
        </w:rPr>
        <w:fldChar w:fldCharType="begin"/>
      </w:r>
      <w:r w:rsidR="000D67A2" w:rsidRPr="003F514A">
        <w:rPr>
          <w:color w:val="C00000"/>
          <w:szCs w:val="22"/>
          <w:lang w:val="en-GB"/>
        </w:rPr>
        <w:instrText xml:space="preserve"> ADDIN EN.CITE &lt;EndNote&gt;&lt;Cite&gt;&lt;Author&gt;Office for National Statistics UK&lt;/Author&gt;&lt;Year&gt;2022&lt;/Year&gt;&lt;RecNum&gt;3560&lt;/RecNum&gt;&lt;DisplayText&gt;[4]&lt;/DisplayText&gt;&lt;record&gt;&lt;rec-number&gt;3560&lt;/rec-number&gt;&lt;foreign-keys&gt;&lt;key app="EN" db-id="tfrtexd2lrs2vkefzp8v29vg5eptxer95fd5" timestamp="1656626333" guid="0a0b0d10-ebe6-47de-88be-98d5377514c2"&gt;3560&lt;/key&gt;&lt;/foreign-keys&gt;&lt;ref-type name="Web Page"&gt;12&lt;/ref-type&gt;&lt;contributors&gt;&lt;authors&gt;&lt;author&gt;Office for National Statistics UK,&lt;/author&gt;&lt;/authors&gt;&lt;/contributors&gt;&lt;titles&gt;&lt;title&gt;Prevalence of ongoing symptoms following coronavirus (COVID-19) infection in the UK: 1 June 2022&lt;/title&gt;&lt;/titles&gt;&lt;number&gt;1 June 2022&lt;/number&gt;&lt;dates&gt;&lt;year&gt;2022&lt;/year&gt;&lt;/dates&gt;&lt;urls&gt;&lt;related-urls&gt;&lt;url&gt;https://www.ons.gov.uk/peoplepopulationandcommunity/healthandsocialcare/conditionsanddiseases/bulletins/prevalenceofongoingsymptomsfollowingcoronaviruscovid19infectionintheuk/1june2022&lt;/url&gt;&lt;/related-urls&gt;&lt;/urls&gt;&lt;/record&gt;&lt;/Cite&gt;&lt;/EndNote&gt;</w:instrText>
      </w:r>
      <w:r w:rsidR="005A24D2" w:rsidRPr="003F514A">
        <w:rPr>
          <w:color w:val="C00000"/>
          <w:szCs w:val="22"/>
          <w:lang w:val="en-GB"/>
        </w:rPr>
        <w:fldChar w:fldCharType="separate"/>
      </w:r>
      <w:r w:rsidR="000D67A2" w:rsidRPr="003F514A">
        <w:rPr>
          <w:noProof/>
          <w:color w:val="C00000"/>
          <w:szCs w:val="22"/>
          <w:lang w:val="en-GB"/>
        </w:rPr>
        <w:t>[</w:t>
      </w:r>
      <w:hyperlink w:anchor="_ENREF_4" w:tooltip="Office for National Statistics UK, 2022 #3560" w:history="1">
        <w:r w:rsidR="008E322B" w:rsidRPr="003F514A">
          <w:rPr>
            <w:rStyle w:val="Hyperlink"/>
            <w:rFonts w:asciiTheme="minorHAnsi" w:eastAsiaTheme="minorHAnsi" w:hAnsiTheme="minorHAnsi" w:cstheme="minorBidi"/>
            <w:szCs w:val="22"/>
            <w:lang w:val="en-GB" w:eastAsia="en-US"/>
          </w:rPr>
          <w:t>4</w:t>
        </w:r>
      </w:hyperlink>
      <w:r w:rsidR="000D67A2" w:rsidRPr="003F514A">
        <w:rPr>
          <w:noProof/>
          <w:color w:val="C00000"/>
          <w:szCs w:val="22"/>
          <w:lang w:val="en-GB"/>
        </w:rPr>
        <w:t>]</w:t>
      </w:r>
      <w:r w:rsidR="005A24D2" w:rsidRPr="003F514A">
        <w:rPr>
          <w:color w:val="C00000"/>
          <w:szCs w:val="22"/>
          <w:lang w:val="en-GB"/>
        </w:rPr>
        <w:fldChar w:fldCharType="end"/>
      </w:r>
    </w:p>
    <w:p w14:paraId="6BD60CFA" w14:textId="13CBE87D" w:rsidR="007C7F89" w:rsidRPr="003F514A" w:rsidRDefault="009814E1" w:rsidP="0085332F">
      <w:pPr>
        <w:pStyle w:val="ListParagraph"/>
        <w:numPr>
          <w:ilvl w:val="0"/>
          <w:numId w:val="37"/>
        </w:numPr>
        <w:spacing w:after="160" w:line="276" w:lineRule="auto"/>
        <w:rPr>
          <w:color w:val="C00000"/>
          <w:lang w:val="en-GB"/>
        </w:rPr>
      </w:pPr>
      <w:r w:rsidRPr="003F514A">
        <w:rPr>
          <w:color w:val="C00000"/>
          <w:lang w:val="en-GB"/>
        </w:rPr>
        <w:t>M</w:t>
      </w:r>
      <w:r w:rsidR="00BA7F25" w:rsidRPr="003F514A">
        <w:rPr>
          <w:color w:val="C00000"/>
          <w:lang w:val="en-GB"/>
        </w:rPr>
        <w:t>any monoclonal antibodies show reduced efficacy against Omicron</w:t>
      </w:r>
      <w:r w:rsidRPr="003F514A">
        <w:rPr>
          <w:color w:val="C00000"/>
          <w:lang w:val="en-GB"/>
        </w:rPr>
        <w:t xml:space="preserve"> relative to Delta</w:t>
      </w:r>
      <w:r w:rsidR="00BA7F25" w:rsidRPr="003F514A">
        <w:rPr>
          <w:color w:val="C00000"/>
          <w:lang w:val="en-GB"/>
        </w:rPr>
        <w:t>.</w:t>
      </w:r>
      <w:r w:rsidR="00BA7F25" w:rsidRPr="003F514A">
        <w:rPr>
          <w:rFonts w:ascii="Calibri" w:eastAsia="Times New Roman" w:hAnsi="Calibri" w:cs="Arial"/>
          <w:color w:val="C00000"/>
          <w:szCs w:val="20"/>
          <w:lang w:val="en-GB" w:eastAsia="en-GB"/>
        </w:rPr>
        <w:fldChar w:fldCharType="begin"/>
      </w:r>
      <w:r w:rsidR="000D67A2" w:rsidRPr="003F514A">
        <w:rPr>
          <w:rFonts w:ascii="Calibri" w:eastAsia="Times New Roman" w:hAnsi="Calibri" w:cs="Arial"/>
          <w:color w:val="C00000"/>
          <w:szCs w:val="20"/>
          <w:lang w:val="en-GB" w:eastAsia="en-GB"/>
        </w:rPr>
        <w:instrText xml:space="preserve"> ADDIN EN.CITE &lt;EndNote&gt;&lt;Cite&gt;&lt;Author&gt;Chen&lt;/Author&gt;&lt;Year&gt;2021&lt;/Year&gt;&lt;RecNum&gt;1876&lt;/RecNum&gt;&lt;DisplayText&gt;[5]&lt;/DisplayText&gt;&lt;record&gt;&lt;rec-number&gt;1876&lt;/rec-number&gt;&lt;foreign-keys&gt;&lt;key app="EN" db-id="tfrtexd2lrs2vkefzp8v29vg5eptxer95fd5" timestamp="1654637249" guid="340e86d6-1944-47f6-976b-e437e1bde015"&gt;1876&lt;/key&gt;&lt;/foreign-keys&gt;&lt;ref-type name="Journal Article"&gt;17&lt;/ref-type&gt;&lt;contributors&gt;&lt;authors&gt;&lt;author&gt;Chen, Jiahui&lt;/author&gt;&lt;author&gt;Wang, Rui&lt;/author&gt;&lt;author&gt;Gilby, Nancy Benovich&lt;/author&gt;&lt;author&gt;Wei, Guo-Wei&lt;/author&gt;&lt;/authors&gt;&lt;/contributors&gt;&lt;titles&gt;&lt;title&gt;Omicron (B.1.1.529): Infectivity, vaccine breakthrough, and antibody resistance&lt;/title&gt;&lt;secondary-title&gt;ArXiv&lt;/secondary-title&gt;&lt;/titles&gt;&lt;periodical&gt;&lt;full-title&gt;ArXiv&lt;/full-title&gt;&lt;/periodical&gt;&lt;dates&gt;&lt;year&gt;2021&lt;/year&gt;&lt;/dates&gt;&lt;pub-location&gt;United States&lt;/pub-location&gt;&lt;isbn&gt;2331-8422&lt;/isbn&gt;&lt;urls&gt;&lt;related-urls&gt;&lt;url&gt;http://ovidsp.ovid.com/ovidweb.cgi?T=JS&amp;amp;PAGE=reference&amp;amp;D=pmnm&amp;amp;NEWS=N&amp;amp;AN=34873578&lt;/url&gt;&lt;/related-urls&gt;&lt;/urls&gt;&lt;access-date&gt;20211201//&lt;/access-date&gt;&lt;/record&gt;&lt;/Cite&gt;&lt;/EndNote&gt;</w:instrText>
      </w:r>
      <w:r w:rsidR="00BA7F25" w:rsidRPr="003F514A">
        <w:rPr>
          <w:rFonts w:ascii="Calibri" w:eastAsia="Times New Roman" w:hAnsi="Calibri" w:cs="Arial"/>
          <w:color w:val="C00000"/>
          <w:szCs w:val="20"/>
          <w:lang w:val="en-GB" w:eastAsia="en-GB"/>
        </w:rPr>
        <w:fldChar w:fldCharType="separate"/>
      </w:r>
      <w:r w:rsidR="000D67A2" w:rsidRPr="003F514A">
        <w:rPr>
          <w:rFonts w:ascii="Calibri" w:eastAsia="Times New Roman" w:hAnsi="Calibri" w:cs="Arial"/>
          <w:noProof/>
          <w:color w:val="C00000"/>
          <w:szCs w:val="20"/>
          <w:lang w:val="en-GB" w:eastAsia="en-GB"/>
        </w:rPr>
        <w:t>[</w:t>
      </w:r>
      <w:hyperlink w:anchor="_ENREF_5" w:tooltip="Chen, 2021 #1876" w:history="1">
        <w:r w:rsidR="008E322B" w:rsidRPr="003F514A">
          <w:rPr>
            <w:rStyle w:val="Hyperlink"/>
            <w:lang w:val="en-GB"/>
          </w:rPr>
          <w:t>5</w:t>
        </w:r>
      </w:hyperlink>
      <w:r w:rsidR="000D67A2" w:rsidRPr="003F514A">
        <w:rPr>
          <w:rFonts w:ascii="Calibri" w:eastAsia="Times New Roman" w:hAnsi="Calibri" w:cs="Arial"/>
          <w:noProof/>
          <w:color w:val="C00000"/>
          <w:szCs w:val="20"/>
          <w:lang w:val="en-GB" w:eastAsia="en-GB"/>
        </w:rPr>
        <w:t>]</w:t>
      </w:r>
      <w:r w:rsidR="00BA7F25" w:rsidRPr="003F514A">
        <w:rPr>
          <w:rFonts w:ascii="Calibri" w:eastAsia="Times New Roman" w:hAnsi="Calibri" w:cs="Arial"/>
          <w:color w:val="C00000"/>
          <w:szCs w:val="20"/>
          <w:lang w:val="en-GB" w:eastAsia="en-GB"/>
        </w:rPr>
        <w:fldChar w:fldCharType="end"/>
      </w:r>
      <w:r w:rsidR="00BA7F25" w:rsidRPr="003F514A">
        <w:rPr>
          <w:color w:val="C00000"/>
          <w:lang w:val="en-GB"/>
        </w:rPr>
        <w:t xml:space="preserve"> Additionally, although many of the newer Omicron subvariants </w:t>
      </w:r>
      <w:r w:rsidR="00376807" w:rsidRPr="003F514A">
        <w:rPr>
          <w:color w:val="C00000"/>
          <w:lang w:val="en-GB"/>
        </w:rPr>
        <w:t xml:space="preserve">(e.g. BA. 4 and BA.5) </w:t>
      </w:r>
      <w:r w:rsidR="00BA7F25" w:rsidRPr="003F514A">
        <w:rPr>
          <w:color w:val="C00000"/>
          <w:lang w:val="en-GB"/>
        </w:rPr>
        <w:t>are derived from BA.2, there are significant mutations to in the spike.</w:t>
      </w:r>
      <w:r w:rsidR="00BA7F25" w:rsidRPr="003F514A">
        <w:rPr>
          <w:rFonts w:ascii="Calibri" w:eastAsia="Times New Roman" w:hAnsi="Calibri" w:cs="Arial"/>
          <w:color w:val="C00000"/>
          <w:szCs w:val="20"/>
          <w:lang w:val="en-GB" w:eastAsia="en-GB"/>
        </w:rPr>
        <w:fldChar w:fldCharType="begin"/>
      </w:r>
      <w:r w:rsidR="000D67A2" w:rsidRPr="003F514A">
        <w:rPr>
          <w:rFonts w:ascii="Calibri" w:eastAsia="Times New Roman" w:hAnsi="Calibri" w:cs="Arial"/>
          <w:color w:val="C00000"/>
          <w:szCs w:val="20"/>
          <w:lang w:val="en-GB" w:eastAsia="en-GB"/>
        </w:rPr>
        <w:instrText xml:space="preserve"> ADDIN EN.CITE &lt;EndNote&gt;&lt;Cite&gt;&lt;Author&gt;Yamasoba&lt;/Author&gt;&lt;Year&gt;2022&lt;/Year&gt;&lt;RecNum&gt;3554&lt;/RecNum&gt;&lt;DisplayText&gt;[6]&lt;/DisplayText&gt;&lt;record&gt;&lt;rec-number&gt;3554&lt;/rec-number&gt;&lt;foreign-keys&gt;&lt;key app="EN" db-id="tfrtexd2lrs2vkefzp8v29vg5eptxer95fd5" timestamp="1656626333" guid="14e8728a-10be-44d2-a0cb-da47d6e2f221"&gt;3554&lt;/key&gt;&lt;/foreign-keys&gt;&lt;ref-type name="Journal Article"&gt;17&lt;/ref-type&gt;&lt;contributors&gt;&lt;authors&gt;&lt;author&gt;Daichi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2022&lt;/date&gt;&lt;/pub-dates&gt;&lt;/dates&gt;&lt;urls&gt;&lt;/urls&gt;&lt;electronic-resource-num&gt;https://doi.org/10.1016/S1473-3099(22)00365-6&lt;/electronic-resource-num&gt;&lt;/record&gt;&lt;/Cite&gt;&lt;/EndNote&gt;</w:instrText>
      </w:r>
      <w:r w:rsidR="00BA7F25" w:rsidRPr="003F514A">
        <w:rPr>
          <w:rFonts w:ascii="Calibri" w:eastAsia="Times New Roman" w:hAnsi="Calibri" w:cs="Arial"/>
          <w:color w:val="C00000"/>
          <w:szCs w:val="20"/>
          <w:lang w:val="en-GB" w:eastAsia="en-GB"/>
        </w:rPr>
        <w:fldChar w:fldCharType="separate"/>
      </w:r>
      <w:r w:rsidR="000D67A2" w:rsidRPr="003F514A">
        <w:rPr>
          <w:rFonts w:ascii="Calibri" w:eastAsia="Times New Roman" w:hAnsi="Calibri" w:cs="Arial"/>
          <w:noProof/>
          <w:color w:val="C00000"/>
          <w:szCs w:val="20"/>
          <w:lang w:val="en-GB" w:eastAsia="en-GB"/>
        </w:rPr>
        <w:t>[</w:t>
      </w:r>
      <w:hyperlink w:anchor="_ENREF_6" w:tooltip="Yamasoba, 2022 #3554" w:history="1">
        <w:r w:rsidR="008E322B" w:rsidRPr="003F514A">
          <w:rPr>
            <w:rStyle w:val="Hyperlink"/>
            <w:lang w:val="en-GB"/>
          </w:rPr>
          <w:t>6</w:t>
        </w:r>
      </w:hyperlink>
      <w:r w:rsidR="000D67A2" w:rsidRPr="003F514A">
        <w:rPr>
          <w:rFonts w:ascii="Calibri" w:eastAsia="Times New Roman" w:hAnsi="Calibri" w:cs="Arial"/>
          <w:noProof/>
          <w:color w:val="C00000"/>
          <w:szCs w:val="20"/>
          <w:lang w:val="en-GB" w:eastAsia="en-GB"/>
        </w:rPr>
        <w:t>]</w:t>
      </w:r>
      <w:r w:rsidR="00BA7F25" w:rsidRPr="003F514A">
        <w:rPr>
          <w:rFonts w:ascii="Calibri" w:eastAsia="Times New Roman" w:hAnsi="Calibri" w:cs="Arial"/>
          <w:color w:val="C00000"/>
          <w:szCs w:val="20"/>
          <w:lang w:val="en-GB" w:eastAsia="en-GB"/>
        </w:rPr>
        <w:fldChar w:fldCharType="end"/>
      </w:r>
      <w:r w:rsidR="00BA7F25" w:rsidRPr="003F514A">
        <w:rPr>
          <w:color w:val="C00000"/>
          <w:lang w:val="en-GB"/>
        </w:rPr>
        <w:t xml:space="preserve"> </w:t>
      </w:r>
      <w:r w:rsidR="00F80323" w:rsidRPr="003F514A">
        <w:rPr>
          <w:color w:val="C00000"/>
          <w:lang w:val="en-GB"/>
        </w:rPr>
        <w:t>A</w:t>
      </w:r>
      <w:r w:rsidR="00BA7F25" w:rsidRPr="003F514A">
        <w:rPr>
          <w:color w:val="C00000"/>
          <w:lang w:val="en-GB"/>
        </w:rPr>
        <w:t>s a result, it becomes likely that these variants will also have reduced sensitivity to therapeutic monoclonal antibodies.</w:t>
      </w:r>
      <w:r w:rsidR="00BA7F25" w:rsidRPr="003F514A">
        <w:rPr>
          <w:rFonts w:ascii="Calibri" w:eastAsia="Times New Roman" w:hAnsi="Calibri" w:cs="Arial"/>
          <w:color w:val="C00000"/>
          <w:szCs w:val="20"/>
          <w:lang w:val="en-GB" w:eastAsia="en-GB"/>
        </w:rPr>
        <w:fldChar w:fldCharType="begin"/>
      </w:r>
      <w:r w:rsidR="000D67A2" w:rsidRPr="003F514A">
        <w:rPr>
          <w:rFonts w:ascii="Calibri" w:eastAsia="Times New Roman" w:hAnsi="Calibri" w:cs="Arial"/>
          <w:color w:val="C00000"/>
          <w:szCs w:val="20"/>
          <w:lang w:val="en-GB" w:eastAsia="en-GB"/>
        </w:rPr>
        <w:instrText xml:space="preserve"> ADDIN EN.CITE &lt;EndNote&gt;&lt;Cite&gt;&lt;Author&gt;Yamasoba&lt;/Author&gt;&lt;Year&gt;2022&lt;/Year&gt;&lt;RecNum&gt;3554&lt;/RecNum&gt;&lt;DisplayText&gt;[6]&lt;/DisplayText&gt;&lt;record&gt;&lt;rec-number&gt;3554&lt;/rec-number&gt;&lt;foreign-keys&gt;&lt;key app="EN" db-id="tfrtexd2lrs2vkefzp8v29vg5eptxer95fd5" timestamp="1656626333" guid="14e8728a-10be-44d2-a0cb-da47d6e2f221"&gt;3554&lt;/key&gt;&lt;/foreign-keys&gt;&lt;ref-type name="Journal Article"&gt;17&lt;/ref-type&gt;&lt;contributors&gt;&lt;authors&gt;&lt;author&gt;Daichi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2022&lt;/date&gt;&lt;/pub-dates&gt;&lt;/dates&gt;&lt;urls&gt;&lt;/urls&gt;&lt;electronic-resource-num&gt;https://doi.org/10.1016/S1473-3099(22)00365-6&lt;/electronic-resource-num&gt;&lt;/record&gt;&lt;/Cite&gt;&lt;/EndNote&gt;</w:instrText>
      </w:r>
      <w:r w:rsidR="00BA7F25" w:rsidRPr="003F514A">
        <w:rPr>
          <w:rFonts w:ascii="Calibri" w:eastAsia="Times New Roman" w:hAnsi="Calibri" w:cs="Arial"/>
          <w:color w:val="C00000"/>
          <w:szCs w:val="20"/>
          <w:lang w:val="en-GB" w:eastAsia="en-GB"/>
        </w:rPr>
        <w:fldChar w:fldCharType="separate"/>
      </w:r>
      <w:r w:rsidR="000D67A2" w:rsidRPr="003F514A">
        <w:rPr>
          <w:rFonts w:ascii="Calibri" w:eastAsia="Times New Roman" w:hAnsi="Calibri" w:cs="Arial"/>
          <w:noProof/>
          <w:color w:val="C00000"/>
          <w:szCs w:val="20"/>
          <w:lang w:val="en-GB" w:eastAsia="en-GB"/>
        </w:rPr>
        <w:t>[</w:t>
      </w:r>
      <w:hyperlink w:anchor="_ENREF_6" w:tooltip="Yamasoba, 2022 #3554" w:history="1">
        <w:r w:rsidR="008E322B" w:rsidRPr="003F514A">
          <w:rPr>
            <w:rStyle w:val="Hyperlink"/>
            <w:lang w:val="en-GB"/>
          </w:rPr>
          <w:t>6</w:t>
        </w:r>
      </w:hyperlink>
      <w:r w:rsidR="000D67A2" w:rsidRPr="003F514A">
        <w:rPr>
          <w:rFonts w:ascii="Calibri" w:eastAsia="Times New Roman" w:hAnsi="Calibri" w:cs="Arial"/>
          <w:noProof/>
          <w:color w:val="C00000"/>
          <w:szCs w:val="20"/>
          <w:lang w:val="en-GB" w:eastAsia="en-GB"/>
        </w:rPr>
        <w:t>]</w:t>
      </w:r>
      <w:r w:rsidR="00BA7F25" w:rsidRPr="003F514A">
        <w:rPr>
          <w:rFonts w:ascii="Calibri" w:eastAsia="Times New Roman" w:hAnsi="Calibri" w:cs="Arial"/>
          <w:color w:val="C00000"/>
          <w:szCs w:val="20"/>
          <w:lang w:val="en-GB" w:eastAsia="en-GB"/>
        </w:rPr>
        <w:fldChar w:fldCharType="end"/>
      </w:r>
    </w:p>
    <w:p w14:paraId="4855CC1F" w14:textId="3879966F" w:rsidR="006B1133" w:rsidRPr="003F514A" w:rsidRDefault="00C16CBC" w:rsidP="0085332F">
      <w:pPr>
        <w:pStyle w:val="ListParagraph"/>
        <w:numPr>
          <w:ilvl w:val="0"/>
          <w:numId w:val="37"/>
        </w:numPr>
        <w:spacing w:after="160" w:line="276" w:lineRule="auto"/>
        <w:rPr>
          <w:rFonts w:ascii="Calibri" w:eastAsia="Times New Roman" w:hAnsi="Calibri" w:cs="Arial"/>
          <w:color w:val="C00000"/>
          <w:szCs w:val="20"/>
          <w:lang w:val="en-GB" w:eastAsia="en-GB"/>
        </w:rPr>
      </w:pPr>
      <w:r w:rsidRPr="003F514A">
        <w:rPr>
          <w:rFonts w:eastAsiaTheme="minorEastAsia"/>
          <w:color w:val="C00000"/>
          <w:lang w:val="en-GB"/>
        </w:rPr>
        <w:t>On the 15 June, an FDA panel endorsed both Moderna and Pfizer COVID-19 vaccines for use in children aged 6 months to 4 years.</w:t>
      </w:r>
      <w:r w:rsidR="004E00CF" w:rsidRPr="003F514A">
        <w:rPr>
          <w:color w:val="C00000"/>
          <w:lang w:val="en-GB"/>
        </w:rPr>
        <w:t xml:space="preserve"> </w:t>
      </w:r>
      <w:r w:rsidR="009405DF" w:rsidRPr="003F514A">
        <w:rPr>
          <w:color w:val="C00000"/>
          <w:lang w:val="en-GB"/>
        </w:rPr>
        <w:t>In the US, f</w:t>
      </w:r>
      <w:r w:rsidR="004E00CF" w:rsidRPr="003F514A">
        <w:rPr>
          <w:color w:val="C00000"/>
          <w:lang w:val="en-GB"/>
        </w:rPr>
        <w:t xml:space="preserve">ive times as many children aged 0-4 years were hospitalised during the Omicron wave (Dec, 2021) than from the Delta wave </w:t>
      </w:r>
      <w:r w:rsidR="004E00CF" w:rsidRPr="003F514A">
        <w:rPr>
          <w:color w:val="C00000"/>
          <w:lang w:val="en-GB"/>
        </w:rPr>
        <w:fldChar w:fldCharType="begin"/>
      </w:r>
      <w:r w:rsidR="000D67A2" w:rsidRPr="003F514A">
        <w:rPr>
          <w:color w:val="C00000"/>
          <w:lang w:val="en-GB"/>
        </w:rPr>
        <w:instrText xml:space="preserve"> ADDIN EN.CITE &lt;EndNote&gt;&lt;Cite&gt;&lt;Author&gt;Marks KJ&lt;/Author&gt;&lt;Year&gt;2022&lt;/Year&gt;&lt;RecNum&gt;3496&lt;/RecNum&gt;&lt;DisplayText&gt;[7]&lt;/DisplayText&gt;&lt;record&gt;&lt;rec-number&gt;3496&lt;/rec-number&gt;&lt;foreign-keys&gt;&lt;key app="EN" db-id="tfrtexd2lrs2vkefzp8v29vg5eptxer95fd5" timestamp="1656626331" guid="9d734134-9432-4c20-974c-7d5fc95083c4"&gt;3496&lt;/key&gt;&lt;/foreign-keys&gt;&lt;ref-type name="Online Database"&gt;45&lt;/ref-type&gt;&lt;contributors&gt;&lt;authors&gt;&lt;author&gt;Marks KJ, Whitaker M, Agathis NT, et al.&lt;/author&gt;&lt;/authors&gt;&lt;/contributors&gt;&lt;titles&gt;&lt;title&gt;Hospitalization of Infants and Children Aged 0–4 Years with Laboratory-Confirmed COVID-19 — COVID-NET, 14 States, March 2020–February 2022&lt;/title&gt;&lt;/titles&gt;&lt;pages&gt;429-436&lt;/pages&gt;&lt;volume&gt;71&lt;/volume&gt;&lt;dates&gt;&lt;year&gt;2022&lt;/year&gt;&lt;/dates&gt;&lt;pub-location&gt;MWR Morb Mortal Wkly Rep 2022&lt;/pub-location&gt;&lt;urls&gt;&lt;/urls&gt;&lt;electronic-resource-num&gt;http://dx.doi.org/10.15585/mmwr.mm7111e2&lt;/electronic-resource-num&gt;&lt;/record&gt;&lt;/Cite&gt;&lt;/EndNote&gt;</w:instrText>
      </w:r>
      <w:r w:rsidR="004E00CF" w:rsidRPr="003F514A">
        <w:rPr>
          <w:color w:val="C00000"/>
          <w:lang w:val="en-GB"/>
        </w:rPr>
        <w:fldChar w:fldCharType="separate"/>
      </w:r>
      <w:r w:rsidR="000D67A2" w:rsidRPr="003F514A">
        <w:rPr>
          <w:noProof/>
          <w:color w:val="C00000"/>
          <w:lang w:val="en-GB"/>
        </w:rPr>
        <w:t>[</w:t>
      </w:r>
      <w:hyperlink w:anchor="_ENREF_7" w:tooltip="Marks KJ, 2022 #3496" w:history="1">
        <w:r w:rsidR="008E322B" w:rsidRPr="003F514A">
          <w:rPr>
            <w:rStyle w:val="Hyperlink"/>
            <w:lang w:val="en-GB"/>
          </w:rPr>
          <w:t>7</w:t>
        </w:r>
      </w:hyperlink>
      <w:r w:rsidR="000D67A2" w:rsidRPr="003F514A">
        <w:rPr>
          <w:noProof/>
          <w:color w:val="C00000"/>
          <w:lang w:val="en-GB"/>
        </w:rPr>
        <w:t>]</w:t>
      </w:r>
      <w:r w:rsidR="004E00CF" w:rsidRPr="003F514A">
        <w:rPr>
          <w:color w:val="C00000"/>
          <w:lang w:val="en-GB"/>
        </w:rPr>
        <w:fldChar w:fldCharType="end"/>
      </w:r>
      <w:r w:rsidR="009405DF" w:rsidRPr="003F514A">
        <w:rPr>
          <w:color w:val="C00000"/>
          <w:lang w:val="en-GB"/>
        </w:rPr>
        <w:t xml:space="preserve"> M</w:t>
      </w:r>
      <w:r w:rsidR="004E00CF" w:rsidRPr="003F514A">
        <w:rPr>
          <w:color w:val="C00000"/>
          <w:lang w:val="en-GB"/>
        </w:rPr>
        <w:t>ore than 200 deaths of 0–4 year olds have been reported in the US due to COVID-19 since Jan 2020</w:t>
      </w:r>
      <w:r w:rsidR="009405DF" w:rsidRPr="003F514A">
        <w:rPr>
          <w:color w:val="C00000"/>
          <w:lang w:val="en-GB"/>
        </w:rPr>
        <w:t>, and t</w:t>
      </w:r>
      <w:r w:rsidR="004E00CF" w:rsidRPr="003F514A">
        <w:rPr>
          <w:color w:val="C00000"/>
          <w:lang w:val="en-GB"/>
        </w:rPr>
        <w:t>his accounts for 1.7% of all deaths in this age group</w:t>
      </w:r>
      <w:r w:rsidR="00844E38" w:rsidRPr="003F514A">
        <w:rPr>
          <w:color w:val="C00000"/>
          <w:lang w:val="en-GB"/>
        </w:rPr>
        <w:t>.</w:t>
      </w:r>
      <w:r w:rsidR="004E00CF" w:rsidRPr="003F514A">
        <w:rPr>
          <w:color w:val="C00000"/>
          <w:lang w:val="en-GB"/>
        </w:rPr>
        <w:fldChar w:fldCharType="begin"/>
      </w:r>
      <w:r w:rsidR="000D67A2" w:rsidRPr="003F514A">
        <w:rPr>
          <w:color w:val="C00000"/>
          <w:lang w:val="en-GB"/>
        </w:rPr>
        <w:instrText xml:space="preserve"> ADDIN EN.CITE &lt;EndNote&gt;&lt;Cite&gt;&lt;Author&gt;Katherine E. Fleming-Dutra&lt;/Author&gt;&lt;Year&gt;2022&lt;/Year&gt;&lt;RecNum&gt;3501&lt;/RecNum&gt;&lt;DisplayText&gt;[8]&lt;/DisplayText&gt;&lt;record&gt;&lt;rec-number&gt;3501&lt;/rec-number&gt;&lt;foreign-keys&gt;&lt;key app="EN" db-id="tfrtexd2lrs2vkefzp8v29vg5eptxer95fd5" timestamp="1656626331" guid="da7ff5be-9f68-46c9-96ae-88be66994f26"&gt;3501&lt;/key&gt;&lt;/foreign-keys&gt;&lt;ref-type name="Report"&gt;27&lt;/ref-type&gt;&lt;contributors&gt;&lt;authors&gt;&lt;author&gt;Katherine E. Fleming-Dutra, MD&lt;/author&gt;&lt;/authors&gt;&lt;/contributors&gt;&lt;titles&gt;&lt;title&gt;COVID-19 epidemiology in children ages 6 months–4 years&lt;/title&gt;&lt;/titles&gt;&lt;dates&gt;&lt;year&gt;2022&lt;/year&gt;&lt;pub-dates&gt;&lt;date&gt;17 June 2022&lt;/date&gt;&lt;/pub-dates&gt;&lt;/dates&gt;&lt;publisher&gt;National Center for Immunization and Respiratory Diseases Centers for Disease Control and Prevention&lt;/publisher&gt;&lt;urls&gt;&lt;related-urls&gt;&lt;url&gt;https://www.cdc.gov/vaccines/acip/meetings/downloads/slides-2022-06-17-18/02-covid-fleming-dutra-508.pdf&lt;/url&gt;&lt;/related-urls&gt;&lt;/urls&gt;&lt;/record&gt;&lt;/Cite&gt;&lt;/EndNote&gt;</w:instrText>
      </w:r>
      <w:r w:rsidR="004E00CF" w:rsidRPr="003F514A">
        <w:rPr>
          <w:color w:val="C00000"/>
          <w:lang w:val="en-GB"/>
        </w:rPr>
        <w:fldChar w:fldCharType="separate"/>
      </w:r>
      <w:r w:rsidR="000D67A2" w:rsidRPr="003F514A">
        <w:rPr>
          <w:noProof/>
          <w:color w:val="C00000"/>
          <w:lang w:val="en-GB"/>
        </w:rPr>
        <w:t>[</w:t>
      </w:r>
      <w:hyperlink w:anchor="_ENREF_8" w:tooltip="Katherine E. Fleming-Dutra, 2022 #3501" w:history="1">
        <w:r w:rsidR="008E322B" w:rsidRPr="003F514A">
          <w:rPr>
            <w:rStyle w:val="Hyperlink"/>
            <w:lang w:val="en-GB"/>
          </w:rPr>
          <w:t>8</w:t>
        </w:r>
      </w:hyperlink>
      <w:r w:rsidR="000D67A2" w:rsidRPr="003F514A">
        <w:rPr>
          <w:noProof/>
          <w:color w:val="C00000"/>
          <w:lang w:val="en-GB"/>
        </w:rPr>
        <w:t>]</w:t>
      </w:r>
      <w:r w:rsidR="004E00CF" w:rsidRPr="003F514A">
        <w:rPr>
          <w:color w:val="C00000"/>
          <w:lang w:val="en-GB"/>
        </w:rPr>
        <w:fldChar w:fldCharType="end"/>
      </w:r>
      <w:r w:rsidR="009405DF" w:rsidRPr="003F514A">
        <w:rPr>
          <w:color w:val="C00000"/>
          <w:lang w:val="en-GB"/>
        </w:rPr>
        <w:t xml:space="preserve"> A</w:t>
      </w:r>
      <w:r w:rsidR="006B1133" w:rsidRPr="003F514A">
        <w:rPr>
          <w:color w:val="C00000"/>
          <w:lang w:val="en-GB"/>
        </w:rPr>
        <w:t>pproximately 3 out 4 children in the US have antibodies that show previous infection with SARS-CoV-2,</w:t>
      </w:r>
      <w:r w:rsidR="006B1133" w:rsidRPr="003F514A">
        <w:rPr>
          <w:color w:val="C00000"/>
          <w:lang w:val="en-GB"/>
        </w:rPr>
        <w:fldChar w:fldCharType="begin"/>
      </w:r>
      <w:r w:rsidR="000D67A2" w:rsidRPr="003F514A">
        <w:rPr>
          <w:color w:val="C00000"/>
          <w:lang w:val="en-GB"/>
        </w:rPr>
        <w:instrText xml:space="preserve"> ADDIN EN.CITE &lt;EndNote&gt;&lt;Cite&gt;&lt;Author&gt;Kristie E.N.&lt;/Author&gt;&lt;Year&gt;2022&lt;/Year&gt;&lt;RecNum&gt;3503&lt;/RecNum&gt;&lt;DisplayText&gt;[9]&lt;/DisplayText&gt;&lt;record&gt;&lt;rec-number&gt;3503&lt;/rec-number&gt;&lt;foreign-keys&gt;&lt;key app="EN" db-id="tfrtexd2lrs2vkefzp8v29vg5eptxer95fd5" timestamp="1656626331" guid="c0713b8e-a434-41da-98d8-3a22a9d4daab"&gt;3503&lt;/key&gt;&lt;/foreign-keys&gt;&lt;ref-type name="Report"&gt;27&lt;/ref-type&gt;&lt;contributors&gt;&lt;authors&gt;&lt;author&gt;Kristie E.N., Clarke, M.D., et al.&lt;/author&gt;&lt;/authors&gt;&lt;/contributors&gt;&lt;titles&gt;&lt;title&gt;Seroprevalence of Infection-Induced SARS-CoV-2 Antibodies — United States, September 2021–February 2022&lt;/title&gt;&lt;/titles&gt;&lt;pages&gt;606-608&lt;/pages&gt;&lt;volume&gt;71&lt;/volume&gt;&lt;dates&gt;&lt;year&gt;2022&lt;/year&gt;&lt;/dates&gt;&lt;pub-location&gt;Morbidity and Mortality Weekly Report (MMWR)&lt;/pub-location&gt;&lt;urls&gt;&lt;/urls&gt;&lt;electronic-resource-num&gt;http://dx.doi.org/10.15585/mmwr.mm7117e3&lt;/electronic-resource-num&gt;&lt;/record&gt;&lt;/Cite&gt;&lt;/EndNote&gt;</w:instrText>
      </w:r>
      <w:r w:rsidR="006B1133" w:rsidRPr="003F514A">
        <w:rPr>
          <w:color w:val="C00000"/>
          <w:lang w:val="en-GB"/>
        </w:rPr>
        <w:fldChar w:fldCharType="separate"/>
      </w:r>
      <w:r w:rsidR="000D67A2" w:rsidRPr="003F514A">
        <w:rPr>
          <w:noProof/>
          <w:color w:val="C00000"/>
          <w:lang w:val="en-GB"/>
        </w:rPr>
        <w:t>[</w:t>
      </w:r>
      <w:hyperlink w:anchor="_ENREF_9" w:tooltip="Kristie E.N., 2022 #3503" w:history="1">
        <w:r w:rsidR="008E322B" w:rsidRPr="003F514A">
          <w:rPr>
            <w:rStyle w:val="Hyperlink"/>
            <w:lang w:val="en-GB"/>
          </w:rPr>
          <w:t>9</w:t>
        </w:r>
      </w:hyperlink>
      <w:r w:rsidR="000D67A2" w:rsidRPr="003F514A">
        <w:rPr>
          <w:noProof/>
          <w:color w:val="C00000"/>
          <w:lang w:val="en-GB"/>
        </w:rPr>
        <w:t>]</w:t>
      </w:r>
      <w:r w:rsidR="006B1133" w:rsidRPr="003F514A">
        <w:rPr>
          <w:color w:val="C00000"/>
          <w:lang w:val="en-GB"/>
        </w:rPr>
        <w:fldChar w:fldCharType="end"/>
      </w:r>
      <w:r w:rsidR="006B1133" w:rsidRPr="003F514A">
        <w:rPr>
          <w:color w:val="C00000"/>
          <w:lang w:val="en-GB"/>
        </w:rPr>
        <w:t xml:space="preserve"> however, the CDC is still recommending vaccination in this group to prevent reinfection</w:t>
      </w:r>
    </w:p>
    <w:p w14:paraId="0100F740" w14:textId="1E84976E" w:rsidR="00BA7F25" w:rsidRPr="003F514A" w:rsidRDefault="00BA7F25" w:rsidP="00C86859">
      <w:pPr>
        <w:pStyle w:val="BodyText"/>
        <w:spacing w:after="100" w:afterAutospacing="1" w:line="240" w:lineRule="auto"/>
        <w:ind w:left="720"/>
        <w:rPr>
          <w:rFonts w:eastAsiaTheme="minorEastAsia"/>
          <w:color w:val="C00000"/>
          <w:lang w:val="en-GB"/>
        </w:rPr>
      </w:pPr>
    </w:p>
    <w:p w14:paraId="41967F6F" w14:textId="4C92B439" w:rsidR="00CA78B5" w:rsidRPr="003F514A" w:rsidRDefault="00DB75B4" w:rsidP="00624124">
      <w:pPr>
        <w:pStyle w:val="ListParagraph"/>
        <w:numPr>
          <w:ilvl w:val="0"/>
          <w:numId w:val="47"/>
        </w:numPr>
        <w:spacing w:after="0"/>
        <w:textAlignment w:val="baseline"/>
        <w:rPr>
          <w:color w:val="C00000"/>
          <w:lang w:val="en-GB"/>
        </w:rPr>
      </w:pPr>
      <w:r w:rsidRPr="003F514A">
        <w:rPr>
          <w:color w:val="C00000"/>
          <w:lang w:val="en-GB"/>
        </w:rPr>
        <w:br w:type="page"/>
      </w:r>
    </w:p>
    <w:p w14:paraId="63788931" w14:textId="2AD1DA7F" w:rsidR="00AB2B4E" w:rsidRPr="003F514A" w:rsidRDefault="00AB2B4E" w:rsidP="00A533A0">
      <w:pPr>
        <w:pStyle w:val="Heading1"/>
        <w:rPr>
          <w:lang w:val="en-GB"/>
        </w:rPr>
      </w:pPr>
      <w:bookmarkStart w:id="26" w:name="_Toc103947152"/>
      <w:bookmarkStart w:id="27" w:name="_Toc108080254"/>
      <w:r w:rsidRPr="003F514A">
        <w:rPr>
          <w:lang w:val="en-GB"/>
        </w:rPr>
        <w:lastRenderedPageBreak/>
        <w:t>Overview of variants</w:t>
      </w:r>
      <w:bookmarkEnd w:id="26"/>
      <w:bookmarkEnd w:id="27"/>
    </w:p>
    <w:p w14:paraId="22340541" w14:textId="35D111C5" w:rsidR="00AB2B4E" w:rsidRPr="003F514A" w:rsidRDefault="00AB2B4E" w:rsidP="003B795A">
      <w:pPr>
        <w:pStyle w:val="BodyText"/>
        <w:rPr>
          <w:i/>
          <w:iCs/>
          <w:lang w:val="en-GB"/>
        </w:rPr>
      </w:pPr>
      <w:r w:rsidRPr="003F514A">
        <w:rPr>
          <w:i/>
          <w:iCs/>
          <w:lang w:val="en-GB"/>
        </w:rPr>
        <w:t xml:space="preserve">Section updated: </w:t>
      </w:r>
      <w:r w:rsidR="00B447B9" w:rsidRPr="003F514A">
        <w:rPr>
          <w:i/>
          <w:color w:val="C00000"/>
          <w:lang w:val="en-GB"/>
        </w:rPr>
        <w:t>01</w:t>
      </w:r>
      <w:r w:rsidR="00B803C7" w:rsidRPr="003F514A">
        <w:rPr>
          <w:i/>
          <w:color w:val="C00000"/>
          <w:lang w:val="en-GB"/>
        </w:rPr>
        <w:t xml:space="preserve"> Ju</w:t>
      </w:r>
      <w:r w:rsidR="00B447B9" w:rsidRPr="003F514A">
        <w:rPr>
          <w:i/>
          <w:color w:val="C00000"/>
          <w:lang w:val="en-GB"/>
        </w:rPr>
        <w:t>ly</w:t>
      </w:r>
      <w:r w:rsidRPr="003F514A">
        <w:rPr>
          <w:i/>
          <w:color w:val="C00000"/>
          <w:lang w:val="en-GB"/>
        </w:rPr>
        <w:t xml:space="preserve"> 2022</w:t>
      </w:r>
    </w:p>
    <w:p w14:paraId="4192BA36" w14:textId="0033B318" w:rsidR="00E45249" w:rsidRPr="003F514A" w:rsidRDefault="00E45249" w:rsidP="00E45249">
      <w:pPr>
        <w:pStyle w:val="BodyText"/>
        <w:rPr>
          <w:color w:val="auto"/>
          <w:lang w:val="en-GB"/>
        </w:rPr>
      </w:pPr>
      <w:r w:rsidRPr="003F514A">
        <w:rPr>
          <w:color w:val="auto"/>
          <w:lang w:val="en-GB"/>
        </w:rPr>
        <w:t>As of 16 May 2022, Delta and Omicron</w:t>
      </w:r>
      <w:r w:rsidRPr="003F514A">
        <w:rPr>
          <w:rStyle w:val="FootnoteReference"/>
          <w:color w:val="auto"/>
          <w:lang w:val="en-GB"/>
        </w:rPr>
        <w:footnoteReference w:id="2"/>
      </w:r>
      <w:r w:rsidRPr="003F514A">
        <w:rPr>
          <w:color w:val="auto"/>
          <w:lang w:val="en-GB"/>
        </w:rPr>
        <w:t xml:space="preserve"> were the only circulating Variants of Concern as designated by the </w:t>
      </w:r>
      <w:proofErr w:type="gramStart"/>
      <w:r w:rsidRPr="003F514A">
        <w:rPr>
          <w:color w:val="auto"/>
          <w:lang w:val="en-GB"/>
        </w:rPr>
        <w:t>WHO.(</w:t>
      </w:r>
      <w:proofErr w:type="gramEnd"/>
      <w:r w:rsidR="008924DB" w:rsidRPr="003F514A">
        <w:rPr>
          <w:lang w:val="en-GB"/>
        </w:rPr>
        <w:fldChar w:fldCharType="begin"/>
      </w:r>
      <w:r w:rsidR="008924DB" w:rsidRPr="003F514A">
        <w:rPr>
          <w:lang w:val="en-GB"/>
        </w:rPr>
        <w:instrText xml:space="preserve"> HYPERLINK "https://www.who.int/activities/tracking-SARS-CoV-2-variants" </w:instrText>
      </w:r>
      <w:r w:rsidR="008924DB" w:rsidRPr="003F514A">
        <w:rPr>
          <w:lang w:val="en-GB"/>
        </w:rPr>
        <w:fldChar w:fldCharType="separate"/>
      </w:r>
      <w:r w:rsidRPr="003F514A">
        <w:rPr>
          <w:u w:val="single"/>
          <w:lang w:val="en-GB"/>
        </w:rPr>
        <w:t>lin</w:t>
      </w:r>
      <w:r w:rsidRPr="003F514A">
        <w:rPr>
          <w:rStyle w:val="Hyperlink"/>
          <w:color w:val="auto"/>
          <w:lang w:val="en-GB"/>
        </w:rPr>
        <w:t>k</w:t>
      </w:r>
      <w:r w:rsidR="008924DB" w:rsidRPr="003F514A">
        <w:rPr>
          <w:rStyle w:val="Hyperlink"/>
          <w:color w:val="auto"/>
          <w:lang w:val="en-GB"/>
        </w:rPr>
        <w:fldChar w:fldCharType="end"/>
      </w:r>
      <w:r w:rsidRPr="003F514A">
        <w:rPr>
          <w:rStyle w:val="Hyperlink"/>
          <w:color w:val="auto"/>
          <w:u w:val="none"/>
          <w:lang w:val="en-GB"/>
        </w:rPr>
        <w:t>) T</w:t>
      </w:r>
      <w:r w:rsidRPr="003F514A">
        <w:rPr>
          <w:color w:val="auto"/>
          <w:lang w:val="en-GB"/>
        </w:rPr>
        <w:t>here were no currently circulating Variants of Interest as designated by the WHO at that time. As of 16 May, the WHO listed two variants under monitoring: B.1.640 and XD.</w:t>
      </w:r>
      <w:r w:rsidR="00F66790" w:rsidRPr="003F514A">
        <w:rPr>
          <w:color w:val="auto"/>
          <w:lang w:val="en-GB"/>
        </w:rPr>
        <w:fldChar w:fldCharType="begin"/>
      </w:r>
      <w:r w:rsidR="000D67A2" w:rsidRPr="003F514A">
        <w:rPr>
          <w:color w:val="auto"/>
          <w:lang w:val="en-GB"/>
        </w:rPr>
        <w:instrText xml:space="preserve"> ADDIN EN.CITE &lt;EndNote&gt;&lt;Cite&gt;&lt;Author&gt;World Health Organisation (WHO)&lt;/Author&gt;&lt;Year&gt;2022&lt;/Year&gt;&lt;RecNum&gt;2689&lt;/RecNum&gt;&lt;DisplayText&gt;[10]&lt;/DisplayText&gt;&lt;record&gt;&lt;rec-number&gt;2689&lt;/rec-number&gt;&lt;foreign-keys&gt;&lt;key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00F66790" w:rsidRPr="003F514A">
        <w:rPr>
          <w:color w:val="auto"/>
          <w:lang w:val="en-GB"/>
        </w:rPr>
        <w:fldChar w:fldCharType="separate"/>
      </w:r>
      <w:r w:rsidR="000D67A2" w:rsidRPr="003F514A">
        <w:rPr>
          <w:noProof/>
          <w:color w:val="auto"/>
          <w:lang w:val="en-GB"/>
        </w:rPr>
        <w:t>[</w:t>
      </w:r>
      <w:hyperlink w:anchor="_ENREF_10" w:tooltip="World Health Organisation (WHO), 2022 #2689" w:history="1">
        <w:r w:rsidR="008E322B" w:rsidRPr="003F514A">
          <w:rPr>
            <w:rStyle w:val="Hyperlink"/>
            <w:rFonts w:asciiTheme="minorHAnsi" w:eastAsiaTheme="minorHAnsi" w:hAnsiTheme="minorHAnsi" w:cstheme="minorBidi"/>
            <w:szCs w:val="22"/>
            <w:lang w:val="en-GB" w:eastAsia="en-US"/>
          </w:rPr>
          <w:t>10</w:t>
        </w:r>
      </w:hyperlink>
      <w:r w:rsidR="000D67A2" w:rsidRPr="003F514A">
        <w:rPr>
          <w:noProof/>
          <w:color w:val="auto"/>
          <w:lang w:val="en-GB"/>
        </w:rPr>
        <w:t>]</w:t>
      </w:r>
      <w:r w:rsidR="00F66790" w:rsidRPr="003F514A">
        <w:rPr>
          <w:color w:val="auto"/>
          <w:lang w:val="en-GB"/>
        </w:rPr>
        <w:fldChar w:fldCharType="end"/>
      </w:r>
    </w:p>
    <w:p w14:paraId="34FE7CCA" w14:textId="3AB7EEFA" w:rsidR="00E45249" w:rsidRPr="003F514A" w:rsidRDefault="00E45249" w:rsidP="00E45249">
      <w:pPr>
        <w:spacing w:after="0" w:line="276" w:lineRule="auto"/>
        <w:ind w:right="282"/>
        <w:rPr>
          <w:rFonts w:ascii="Calibri" w:eastAsia="Times New Roman" w:hAnsi="Calibri" w:cs="Arial"/>
          <w:color w:val="auto"/>
          <w:szCs w:val="20"/>
          <w:lang w:val="en-GB" w:eastAsia="en-GB"/>
        </w:rPr>
      </w:pPr>
      <w:r w:rsidRPr="003F514A">
        <w:rPr>
          <w:rFonts w:ascii="Calibri" w:eastAsia="Times New Roman" w:hAnsi="Calibri" w:cs="Arial"/>
          <w:color w:val="auto"/>
          <w:lang w:val="en-GB" w:eastAsia="en-GB"/>
        </w:rPr>
        <w:t xml:space="preserve">Recently designated variants </w:t>
      </w:r>
      <w:r w:rsidR="006A0D33" w:rsidRPr="003F514A">
        <w:rPr>
          <w:rFonts w:ascii="Calibri" w:eastAsia="Times New Roman" w:hAnsi="Calibri" w:cs="Arial"/>
          <w:color w:val="auto"/>
          <w:lang w:val="en-GB" w:eastAsia="en-GB"/>
        </w:rPr>
        <w:t xml:space="preserve">in the UK </w:t>
      </w:r>
      <w:r w:rsidRPr="003F514A">
        <w:rPr>
          <w:rFonts w:ascii="Calibri" w:eastAsia="Times New Roman" w:hAnsi="Calibri" w:cs="Arial"/>
          <w:color w:val="auto"/>
          <w:lang w:val="en-GB" w:eastAsia="en-GB"/>
        </w:rPr>
        <w:t>include the following, which were classified by the UKHSA Variant Technical Group (VTG) on 6 April 2022</w:t>
      </w:r>
      <w:r w:rsidRPr="003F514A">
        <w:rPr>
          <w:rStyle w:val="FootnoteReference"/>
          <w:color w:val="auto"/>
          <w:lang w:val="en-GB"/>
        </w:rPr>
        <w:footnoteReference w:id="3"/>
      </w:r>
      <w:r w:rsidR="00F66790" w:rsidRPr="003F514A">
        <w:rPr>
          <w:rFonts w:ascii="Calibri" w:eastAsia="Times New Roman" w:hAnsi="Calibri" w:cs="Arial"/>
          <w:color w:val="auto"/>
          <w:lang w:val="en-GB" w:eastAsia="en-GB"/>
        </w:rPr>
        <w:fldChar w:fldCharType="begin"/>
      </w:r>
      <w:r w:rsidR="000D67A2" w:rsidRPr="003F514A">
        <w:rPr>
          <w:rFonts w:ascii="Calibri" w:eastAsia="Times New Roman" w:hAnsi="Calibri" w:cs="Arial"/>
          <w:color w:val="auto"/>
          <w:lang w:val="en-GB" w:eastAsia="en-GB"/>
        </w:rPr>
        <w:instrText xml:space="preserve"> ADDIN EN.CITE &lt;EndNote&gt;&lt;Cite&gt;&lt;Author&gt;UK Health Security Agency&lt;/Author&gt;&lt;Year&gt;2022&lt;/Year&gt;&lt;RecNum&gt;2712&lt;/RecNum&gt;&lt;DisplayText&gt;[11]&lt;/DisplayText&gt;&lt;record&gt;&lt;rec-number&gt;2712&lt;/rec-number&gt;&lt;foreign-keys&gt;&lt;key app="EN" db-id="tfrtexd2lrs2vkefzp8v29vg5eptxer95fd5" timestamp="1654637374"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00F66790" w:rsidRPr="003F514A">
        <w:rPr>
          <w:rFonts w:ascii="Calibri" w:eastAsia="Times New Roman" w:hAnsi="Calibri" w:cs="Arial"/>
          <w:color w:val="auto"/>
          <w:lang w:val="en-GB" w:eastAsia="en-GB"/>
        </w:rPr>
        <w:fldChar w:fldCharType="separate"/>
      </w:r>
      <w:r w:rsidR="000D67A2" w:rsidRPr="003F514A">
        <w:rPr>
          <w:rFonts w:ascii="Calibri" w:eastAsia="Times New Roman" w:hAnsi="Calibri" w:cs="Arial"/>
          <w:noProof/>
          <w:color w:val="auto"/>
          <w:lang w:val="en-GB" w:eastAsia="en-GB"/>
        </w:rPr>
        <w:t>[</w:t>
      </w:r>
      <w:hyperlink w:anchor="_ENREF_11" w:tooltip="UK Health Security Agency, 2022 #2712" w:history="1">
        <w:r w:rsidR="008E322B" w:rsidRPr="003F514A">
          <w:rPr>
            <w:rStyle w:val="Hyperlink"/>
            <w:lang w:val="en-GB"/>
          </w:rPr>
          <w:t>11</w:t>
        </w:r>
      </w:hyperlink>
      <w:r w:rsidR="000D67A2" w:rsidRPr="003F514A">
        <w:rPr>
          <w:rFonts w:ascii="Calibri" w:eastAsia="Times New Roman" w:hAnsi="Calibri" w:cs="Arial"/>
          <w:noProof/>
          <w:color w:val="auto"/>
          <w:lang w:val="en-GB" w:eastAsia="en-GB"/>
        </w:rPr>
        <w:t>]</w:t>
      </w:r>
      <w:r w:rsidR="00F66790" w:rsidRPr="003F514A">
        <w:rPr>
          <w:rFonts w:ascii="Calibri" w:eastAsia="Times New Roman" w:hAnsi="Calibri" w:cs="Arial"/>
          <w:color w:val="auto"/>
          <w:lang w:val="en-GB" w:eastAsia="en-GB"/>
        </w:rPr>
        <w:fldChar w:fldCharType="end"/>
      </w:r>
      <w:r w:rsidRPr="003F514A">
        <w:rPr>
          <w:rFonts w:ascii="Calibri" w:eastAsia="Times New Roman" w:hAnsi="Calibri" w:cs="Arial"/>
          <w:color w:val="auto"/>
          <w:lang w:val="en-GB" w:eastAsia="en-GB"/>
        </w:rPr>
        <w:t>:</w:t>
      </w:r>
    </w:p>
    <w:p w14:paraId="22061CB0" w14:textId="77777777" w:rsidR="00E45249" w:rsidRPr="003F514A" w:rsidRDefault="00E45249" w:rsidP="004600C3">
      <w:pPr>
        <w:pStyle w:val="ListParagraph"/>
        <w:numPr>
          <w:ilvl w:val="0"/>
          <w:numId w:val="4"/>
        </w:numPr>
        <w:spacing w:after="0" w:line="276" w:lineRule="auto"/>
        <w:rPr>
          <w:rFonts w:ascii="Calibri" w:eastAsia="Times New Roman" w:hAnsi="Calibri" w:cs="Arial"/>
          <w:color w:val="auto"/>
          <w:lang w:val="en-GB" w:eastAsia="en-GB"/>
        </w:rPr>
      </w:pPr>
      <w:r w:rsidRPr="003F514A">
        <w:rPr>
          <w:color w:val="auto"/>
          <w:lang w:val="en-GB"/>
        </w:rPr>
        <w:t>Recombinant XD was classified V-22APR-01</w:t>
      </w:r>
    </w:p>
    <w:p w14:paraId="5F875477" w14:textId="77777777" w:rsidR="00E45249" w:rsidRPr="003F514A" w:rsidRDefault="00E45249" w:rsidP="004600C3">
      <w:pPr>
        <w:pStyle w:val="ListParagraph"/>
        <w:numPr>
          <w:ilvl w:val="0"/>
          <w:numId w:val="4"/>
        </w:numPr>
        <w:spacing w:after="0" w:line="276" w:lineRule="auto"/>
        <w:rPr>
          <w:rFonts w:ascii="Calibri" w:eastAsia="Times New Roman" w:hAnsi="Calibri" w:cs="Arial"/>
          <w:color w:val="auto"/>
          <w:lang w:val="en-GB" w:eastAsia="en-GB"/>
        </w:rPr>
      </w:pPr>
      <w:r w:rsidRPr="003F514A">
        <w:rPr>
          <w:color w:val="auto"/>
          <w:lang w:val="en-GB"/>
        </w:rPr>
        <w:t>Recombinant XE was classified V-22APR-02</w:t>
      </w:r>
    </w:p>
    <w:p w14:paraId="65C052D6" w14:textId="77777777" w:rsidR="00E45249" w:rsidRPr="003F514A" w:rsidRDefault="00E45249" w:rsidP="004600C3">
      <w:pPr>
        <w:pStyle w:val="ListParagraph"/>
        <w:numPr>
          <w:ilvl w:val="0"/>
          <w:numId w:val="4"/>
        </w:numPr>
        <w:spacing w:after="0" w:line="276" w:lineRule="auto"/>
        <w:rPr>
          <w:rFonts w:ascii="Calibri" w:eastAsia="Times New Roman" w:hAnsi="Calibri" w:cs="Arial"/>
          <w:color w:val="auto"/>
          <w:lang w:val="en-GB" w:eastAsia="en-GB"/>
        </w:rPr>
      </w:pPr>
      <w:r w:rsidRPr="003F514A">
        <w:rPr>
          <w:color w:val="auto"/>
          <w:lang w:val="en-GB"/>
        </w:rPr>
        <w:t>Omicron sub-lineage BA.4 was classified V-22APR-03</w:t>
      </w:r>
    </w:p>
    <w:p w14:paraId="25285196" w14:textId="77777777" w:rsidR="00646D61" w:rsidRPr="003F514A" w:rsidRDefault="00E45249" w:rsidP="004600C3">
      <w:pPr>
        <w:pStyle w:val="ListParagraph"/>
        <w:numPr>
          <w:ilvl w:val="0"/>
          <w:numId w:val="4"/>
        </w:numPr>
        <w:spacing w:after="0" w:line="276" w:lineRule="auto"/>
        <w:rPr>
          <w:color w:val="auto"/>
          <w:lang w:val="en-GB"/>
        </w:rPr>
      </w:pPr>
      <w:r w:rsidRPr="003F514A">
        <w:rPr>
          <w:color w:val="auto"/>
          <w:lang w:val="en-GB"/>
        </w:rPr>
        <w:t xml:space="preserve">Omicron sub-lineage BA.5 was classified V-22APR-04.  </w:t>
      </w:r>
    </w:p>
    <w:p w14:paraId="1E36D461" w14:textId="30D2EBC1" w:rsidR="00E45249" w:rsidRPr="003F514A" w:rsidRDefault="00646D61" w:rsidP="004600C3">
      <w:pPr>
        <w:pStyle w:val="ListParagraph"/>
        <w:numPr>
          <w:ilvl w:val="0"/>
          <w:numId w:val="4"/>
        </w:numPr>
        <w:spacing w:after="0" w:line="276" w:lineRule="auto"/>
        <w:rPr>
          <w:color w:val="auto"/>
          <w:lang w:val="en-GB"/>
        </w:rPr>
      </w:pPr>
      <w:r w:rsidRPr="003F514A">
        <w:rPr>
          <w:color w:val="auto"/>
          <w:lang w:val="en-GB"/>
        </w:rPr>
        <w:t>Omicron sub-lineage BA.2.12.1</w:t>
      </w:r>
      <w:r w:rsidR="003B0D62" w:rsidRPr="003F514A">
        <w:rPr>
          <w:color w:val="auto"/>
          <w:lang w:val="en-GB"/>
        </w:rPr>
        <w:t xml:space="preserve"> has yet to be classified as of 20 May 2022</w:t>
      </w:r>
      <w:r w:rsidR="00E45249" w:rsidRPr="003F514A">
        <w:rPr>
          <w:color w:val="auto"/>
          <w:lang w:val="en-GB"/>
        </w:rPr>
        <w:t xml:space="preserve"> </w:t>
      </w:r>
      <w:r w:rsidR="000B4511" w:rsidRPr="003F514A">
        <w:rPr>
          <w:color w:val="auto"/>
          <w:lang w:val="en-GB"/>
        </w:rPr>
        <w:fldChar w:fldCharType="begin"/>
      </w:r>
      <w:r w:rsidR="000D67A2" w:rsidRPr="003F514A">
        <w:rPr>
          <w:color w:val="auto"/>
          <w:lang w:val="en-GB"/>
        </w:rPr>
        <w:instrText xml:space="preserve"> ADDIN EN.CITE &lt;EndNote&gt;&lt;Cite&gt;&lt;Author&gt;UK Health Security Agency&lt;/Author&gt;&lt;Year&gt;2022&lt;/Year&gt;&lt;RecNum&gt;1&lt;/RecNum&gt;&lt;DisplayText&gt;[12]&lt;/DisplayText&gt;&lt;record&gt;&lt;rec-number&gt;1&lt;/rec-number&gt;&lt;foreign-keys&gt;&lt;key app="EN" db-id="azptdaw2czptt3e5vr8xprxm09wx0wztsas0" timestamp="1654807508"&gt;1&lt;/key&gt;&lt;/foreign-keys&gt;&lt;ref-type name="Web Page"&gt;12&lt;/ref-type&gt;&lt;contributors&gt;&lt;authors&gt;&lt;author&gt;UK Health Security Agency,&lt;/author&gt;&lt;/authors&gt;&lt;/contributors&gt;&lt;titles&gt;&lt;title&gt;SARS-CoV-2 variants of concern and variants under investigation in England: Technical briefing 42&lt;/title&gt;&lt;/titles&gt;&lt;dates&gt;&lt;year&gt;2022&lt;/year&gt;&lt;pub-dates&gt;&lt;date&gt;20 May 2022&lt;/date&gt;&lt;/pub-dates&gt;&lt;/dates&gt;&lt;urls&gt;&lt;related-urls&gt;&lt;url&gt;https://assets.publishing.service.gov.uk/government/uploads/system/uploads/attachment_data/file/1077180/Technical-Briefing-42-20May2022.pdf&lt;/url&gt;&lt;/related-urls&gt;&lt;/urls&gt;&lt;electronic-resource-num&gt;https://assets.publishing.service.gov.uk/government/uploads/system/uploads/attachment_data/file/1077180/Technical-Briefing-42-20May2022.pdf&lt;/electronic-resource-num&gt;&lt;/record&gt;&lt;/Cite&gt;&lt;/EndNote&gt;</w:instrText>
      </w:r>
      <w:r w:rsidR="000B4511" w:rsidRPr="003F514A">
        <w:rPr>
          <w:color w:val="auto"/>
          <w:lang w:val="en-GB"/>
        </w:rPr>
        <w:fldChar w:fldCharType="separate"/>
      </w:r>
      <w:r w:rsidR="000D67A2" w:rsidRPr="003F514A">
        <w:rPr>
          <w:noProof/>
          <w:color w:val="auto"/>
          <w:lang w:val="en-GB"/>
        </w:rPr>
        <w:t>[</w:t>
      </w:r>
      <w:hyperlink w:anchor="_ENREF_12" w:tooltip="UK Health Security Agency, 2022 #1" w:history="1">
        <w:r w:rsidR="008E322B" w:rsidRPr="003F514A">
          <w:rPr>
            <w:rStyle w:val="Hyperlink"/>
            <w:lang w:val="en-GB"/>
          </w:rPr>
          <w:t>12</w:t>
        </w:r>
      </w:hyperlink>
      <w:r w:rsidR="000D67A2" w:rsidRPr="003F514A">
        <w:rPr>
          <w:noProof/>
          <w:color w:val="auto"/>
          <w:lang w:val="en-GB"/>
        </w:rPr>
        <w:t>]</w:t>
      </w:r>
      <w:r w:rsidR="000B4511" w:rsidRPr="003F514A">
        <w:rPr>
          <w:color w:val="auto"/>
          <w:lang w:val="en-GB"/>
        </w:rPr>
        <w:fldChar w:fldCharType="end"/>
      </w:r>
      <w:r w:rsidR="00E45249" w:rsidRPr="003F514A">
        <w:rPr>
          <w:rFonts w:ascii="Calibri" w:eastAsia="Times New Roman" w:hAnsi="Calibri" w:cs="Arial"/>
          <w:color w:val="auto"/>
          <w:lang w:val="en-GB" w:eastAsia="en-GB"/>
        </w:rPr>
        <w:t xml:space="preserve"> </w:t>
      </w:r>
    </w:p>
    <w:p w14:paraId="387E51A6" w14:textId="77777777" w:rsidR="00E45249" w:rsidRPr="003F514A" w:rsidRDefault="00E45249" w:rsidP="00E45249">
      <w:pPr>
        <w:spacing w:after="0" w:line="276" w:lineRule="auto"/>
        <w:rPr>
          <w:color w:val="auto"/>
          <w:lang w:val="en-GB"/>
        </w:rPr>
      </w:pPr>
    </w:p>
    <w:p w14:paraId="25F4B4CC" w14:textId="21C9A81A" w:rsidR="002E0520" w:rsidRPr="003F514A" w:rsidRDefault="00E45249" w:rsidP="00E45249">
      <w:pPr>
        <w:spacing w:after="0" w:line="276" w:lineRule="auto"/>
        <w:rPr>
          <w:color w:val="auto"/>
          <w:lang w:val="en-GB"/>
        </w:rPr>
      </w:pPr>
      <w:r w:rsidRPr="003F514A">
        <w:rPr>
          <w:color w:val="auto"/>
          <w:lang w:val="en-GB"/>
        </w:rPr>
        <w:t>Table 1 now also includes European Centre for Disease Prevention and Control (ECDC) classifications. The ECDC uses the label ‘variant of concern’ when clear evidence is available for a variant indicating a significant impact on transmissibility, severity and/or immunity that is likely to have an impact on the epidemiological situation in the EU/EEA.</w:t>
      </w:r>
      <w:r w:rsidR="00F66790" w:rsidRPr="003F514A">
        <w:rPr>
          <w:color w:val="auto"/>
          <w:lang w:val="en-GB"/>
        </w:rPr>
        <w:fldChar w:fldCharType="begin"/>
      </w:r>
      <w:r w:rsidR="000D67A2" w:rsidRPr="003F514A">
        <w:rPr>
          <w:color w:val="auto"/>
          <w:lang w:val="en-GB"/>
        </w:rPr>
        <w:instrText xml:space="preserve"> ADDIN EN.CITE &lt;EndNote&gt;&lt;Cite&gt;&lt;Author&gt;European Centre for Disease Prevention and Control&lt;/Author&gt;&lt;Year&gt;2022&lt;/Year&gt;&lt;RecNum&gt;2794&lt;/RecNum&gt;&lt;DisplayText&gt;[13]&lt;/DisplayText&gt;&lt;record&gt;&lt;rec-number&gt;2794&lt;/rec-number&gt;&lt;foreign-keys&gt;&lt;key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00F66790" w:rsidRPr="003F514A">
        <w:rPr>
          <w:color w:val="auto"/>
          <w:lang w:val="en-GB"/>
        </w:rPr>
        <w:fldChar w:fldCharType="separate"/>
      </w:r>
      <w:r w:rsidR="000D67A2" w:rsidRPr="003F514A">
        <w:rPr>
          <w:noProof/>
          <w:color w:val="auto"/>
          <w:lang w:val="en-GB"/>
        </w:rPr>
        <w:t>[</w:t>
      </w:r>
      <w:hyperlink w:anchor="_ENREF_13" w:tooltip="European Centre for Disease Prevention and Control, 2022 #2794" w:history="1">
        <w:r w:rsidR="008E322B" w:rsidRPr="003F514A">
          <w:rPr>
            <w:rStyle w:val="Hyperlink"/>
            <w:lang w:val="en-GB"/>
          </w:rPr>
          <w:t>13</w:t>
        </w:r>
      </w:hyperlink>
      <w:r w:rsidR="000D67A2" w:rsidRPr="003F514A">
        <w:rPr>
          <w:noProof/>
          <w:color w:val="auto"/>
          <w:lang w:val="en-GB"/>
        </w:rPr>
        <w:t>]</w:t>
      </w:r>
      <w:r w:rsidR="00F66790" w:rsidRPr="003F514A">
        <w:rPr>
          <w:color w:val="auto"/>
          <w:lang w:val="en-GB"/>
        </w:rPr>
        <w:fldChar w:fldCharType="end"/>
      </w:r>
      <w:r w:rsidR="002E0520" w:rsidRPr="003F514A">
        <w:rPr>
          <w:color w:val="auto"/>
          <w:lang w:val="en-GB"/>
        </w:rPr>
        <w:t xml:space="preserve"> </w:t>
      </w:r>
    </w:p>
    <w:p w14:paraId="28BFA9EC" w14:textId="77777777" w:rsidR="002E0520" w:rsidRPr="003F514A" w:rsidRDefault="002E0520" w:rsidP="00E45249">
      <w:pPr>
        <w:spacing w:after="0" w:line="276" w:lineRule="auto"/>
        <w:rPr>
          <w:color w:val="auto"/>
          <w:lang w:val="en-GB"/>
        </w:rPr>
      </w:pPr>
    </w:p>
    <w:p w14:paraId="38E946E3" w14:textId="3DD06EC5" w:rsidR="00E45249" w:rsidRPr="003F514A" w:rsidRDefault="00E45249" w:rsidP="00E45249">
      <w:pPr>
        <w:spacing w:after="0" w:line="276" w:lineRule="auto"/>
        <w:rPr>
          <w:color w:val="auto"/>
          <w:lang w:val="en-GB"/>
        </w:rPr>
      </w:pPr>
      <w:r w:rsidRPr="003F514A">
        <w:rPr>
          <w:color w:val="auto"/>
          <w:lang w:val="en-GB"/>
        </w:rPr>
        <w:t>Note that whilst BA.4 and BA.5 were both first detected in South Africa, the country performs a high rate of whole genome sequencing, and it is possible the variants first emerged (but was not detected) somewhere else.</w:t>
      </w:r>
      <w:r w:rsidR="00F66790" w:rsidRPr="003F514A">
        <w:rPr>
          <w:color w:val="auto"/>
          <w:lang w:val="en-GB"/>
        </w:rPr>
        <w:fldChar w:fldCharType="begin"/>
      </w:r>
      <w:r w:rsidR="000D67A2" w:rsidRPr="003F514A">
        <w:rPr>
          <w:color w:val="auto"/>
          <w:lang w:val="en-GB"/>
        </w:rPr>
        <w:instrText xml:space="preserve"> ADDIN EN.CITE &lt;EndNote&gt;&lt;Cite&gt;&lt;Author&gt;Geddes&lt;/Author&gt;&lt;Year&gt;2022&lt;/Year&gt;&lt;RecNum&gt;2813&lt;/RecNum&gt;&lt;DisplayText&gt;[14]&lt;/DisplayText&gt;&lt;record&gt;&lt;rec-number&gt;2813&lt;/rec-number&gt;&lt;foreign-keys&gt;&lt;key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00F66790" w:rsidRPr="003F514A">
        <w:rPr>
          <w:color w:val="auto"/>
          <w:lang w:val="en-GB"/>
        </w:rPr>
        <w:fldChar w:fldCharType="separate"/>
      </w:r>
      <w:r w:rsidR="000D67A2" w:rsidRPr="003F514A">
        <w:rPr>
          <w:noProof/>
          <w:color w:val="auto"/>
          <w:lang w:val="en-GB"/>
        </w:rPr>
        <w:t>[</w:t>
      </w:r>
      <w:hyperlink w:anchor="_ENREF_14" w:tooltip="Geddes, 2022 #2813" w:history="1">
        <w:r w:rsidR="008E322B" w:rsidRPr="003F514A">
          <w:rPr>
            <w:rStyle w:val="Hyperlink"/>
            <w:lang w:val="en-GB"/>
          </w:rPr>
          <w:t>14</w:t>
        </w:r>
      </w:hyperlink>
      <w:r w:rsidR="000D67A2" w:rsidRPr="003F514A">
        <w:rPr>
          <w:noProof/>
          <w:color w:val="auto"/>
          <w:lang w:val="en-GB"/>
        </w:rPr>
        <w:t>]</w:t>
      </w:r>
      <w:r w:rsidR="00F66790" w:rsidRPr="003F514A">
        <w:rPr>
          <w:color w:val="auto"/>
          <w:lang w:val="en-GB"/>
        </w:rPr>
        <w:fldChar w:fldCharType="end"/>
      </w:r>
    </w:p>
    <w:p w14:paraId="48E24224" w14:textId="77777777" w:rsidR="00BA6A59" w:rsidRPr="003F514A" w:rsidRDefault="00BA6A59" w:rsidP="00E45249">
      <w:pPr>
        <w:spacing w:after="0" w:line="276" w:lineRule="auto"/>
        <w:rPr>
          <w:color w:val="C00000"/>
          <w:lang w:val="en-GB"/>
        </w:rPr>
      </w:pPr>
    </w:p>
    <w:p w14:paraId="268176C6" w14:textId="654720ED" w:rsidR="00BA6A59" w:rsidRPr="003F514A" w:rsidRDefault="0067478B" w:rsidP="00E45249">
      <w:pPr>
        <w:spacing w:after="0" w:line="276" w:lineRule="auto"/>
        <w:rPr>
          <w:color w:val="C00000"/>
          <w:lang w:val="en-GB"/>
        </w:rPr>
      </w:pPr>
      <w:r w:rsidRPr="003F514A">
        <w:rPr>
          <w:color w:val="C00000"/>
          <w:lang w:val="en-GB"/>
        </w:rPr>
        <w:t>Whole genome sequencing efforts are falling</w:t>
      </w:r>
      <w:r w:rsidR="00BA6A59" w:rsidRPr="003F514A">
        <w:rPr>
          <w:color w:val="C00000"/>
          <w:lang w:val="en-GB"/>
        </w:rPr>
        <w:t xml:space="preserve"> globally</w:t>
      </w:r>
      <w:r w:rsidRPr="003F514A">
        <w:rPr>
          <w:color w:val="C00000"/>
          <w:lang w:val="en-GB"/>
        </w:rPr>
        <w:t xml:space="preserve">, potentially </w:t>
      </w:r>
      <w:r w:rsidR="004063D4" w:rsidRPr="003F514A">
        <w:rPr>
          <w:color w:val="C00000"/>
          <w:lang w:val="en-GB"/>
        </w:rPr>
        <w:t xml:space="preserve">obscuring surveillance of </w:t>
      </w:r>
      <w:proofErr w:type="spellStart"/>
      <w:r w:rsidR="004063D4" w:rsidRPr="003F514A">
        <w:rPr>
          <w:color w:val="C00000"/>
          <w:lang w:val="en-GB"/>
        </w:rPr>
        <w:t>VoCs</w:t>
      </w:r>
      <w:proofErr w:type="spellEnd"/>
      <w:r w:rsidR="004063D4" w:rsidRPr="003F514A">
        <w:rPr>
          <w:color w:val="C00000"/>
          <w:lang w:val="en-GB"/>
        </w:rPr>
        <w:t xml:space="preserve"> as they emerge and become more prevalent.</w:t>
      </w:r>
    </w:p>
    <w:p w14:paraId="046F4C08" w14:textId="77777777" w:rsidR="002A4443" w:rsidRPr="003F514A" w:rsidRDefault="002A4443" w:rsidP="00E45249">
      <w:pPr>
        <w:spacing w:after="0" w:line="276" w:lineRule="auto"/>
        <w:rPr>
          <w:color w:val="auto"/>
          <w:lang w:val="en-GB"/>
        </w:rPr>
      </w:pPr>
    </w:p>
    <w:p w14:paraId="29C387FB" w14:textId="25FC94D0" w:rsidR="009F49E9" w:rsidRPr="003F514A" w:rsidRDefault="004063D4" w:rsidP="009F49E9">
      <w:pPr>
        <w:spacing w:after="0"/>
        <w:textAlignment w:val="baseline"/>
        <w:rPr>
          <w:rFonts w:ascii="Segoe UI" w:eastAsia="Times New Roman" w:hAnsi="Segoe UI" w:cs="Segoe UI"/>
          <w:color w:val="404040"/>
          <w:sz w:val="18"/>
          <w:szCs w:val="18"/>
          <w:lang w:val="en-GB" w:eastAsia="en-NZ"/>
        </w:rPr>
      </w:pPr>
      <w:r w:rsidRPr="003F514A">
        <w:rPr>
          <w:rFonts w:ascii="Calibri" w:eastAsia="Times New Roman" w:hAnsi="Calibri" w:cs="Calibri"/>
          <w:color w:val="C00000"/>
          <w:lang w:val="en-GB" w:eastAsia="en-NZ"/>
        </w:rPr>
        <w:t xml:space="preserve">The </w:t>
      </w:r>
      <w:r w:rsidR="009F49E9" w:rsidRPr="003F514A">
        <w:rPr>
          <w:rFonts w:ascii="Calibri" w:eastAsia="Times New Roman" w:hAnsi="Calibri" w:cs="Calibri"/>
          <w:color w:val="C00000"/>
          <w:lang w:val="en-GB" w:eastAsia="en-NZ"/>
        </w:rPr>
        <w:t xml:space="preserve">WHO Weekly Epidemiological Update on </w:t>
      </w:r>
      <w:r w:rsidR="00526E6B" w:rsidRPr="003F514A">
        <w:rPr>
          <w:rFonts w:ascii="Calibri" w:eastAsia="Times New Roman" w:hAnsi="Calibri" w:cs="Calibri"/>
          <w:color w:val="C00000"/>
          <w:lang w:val="en-GB" w:eastAsia="en-NZ"/>
        </w:rPr>
        <w:t>29</w:t>
      </w:r>
      <w:r w:rsidR="009F49E9" w:rsidRPr="003F514A">
        <w:rPr>
          <w:rFonts w:ascii="Calibri" w:eastAsia="Times New Roman" w:hAnsi="Calibri" w:cs="Calibri"/>
          <w:color w:val="C00000"/>
          <w:lang w:val="en-GB" w:eastAsia="en-NZ"/>
        </w:rPr>
        <w:t xml:space="preserve"> </w:t>
      </w:r>
      <w:r w:rsidR="00526E6B" w:rsidRPr="003F514A">
        <w:rPr>
          <w:rFonts w:ascii="Calibri" w:eastAsia="Times New Roman" w:hAnsi="Calibri" w:cs="Calibri"/>
          <w:color w:val="C00000"/>
          <w:lang w:val="en-GB" w:eastAsia="en-NZ"/>
        </w:rPr>
        <w:t>June</w:t>
      </w:r>
      <w:r w:rsidR="009F49E9" w:rsidRPr="003F514A">
        <w:rPr>
          <w:rFonts w:ascii="Calibri" w:eastAsia="Times New Roman" w:hAnsi="Calibri" w:cs="Calibri"/>
          <w:color w:val="C00000"/>
          <w:lang w:val="en-GB" w:eastAsia="en-NZ"/>
        </w:rPr>
        <w:t xml:space="preserve"> 2022</w:t>
      </w:r>
      <w:r w:rsidR="00505FC9" w:rsidRPr="003F514A">
        <w:rPr>
          <w:rFonts w:ascii="Calibri" w:eastAsia="Times New Roman" w:hAnsi="Calibri" w:cs="Calibri"/>
          <w:color w:val="C00000"/>
          <w:lang w:val="en-GB" w:eastAsia="en-NZ"/>
        </w:rPr>
        <w:t xml:space="preserve"> </w:t>
      </w:r>
      <w:r w:rsidR="00505FC9" w:rsidRPr="003F514A">
        <w:rPr>
          <w:rFonts w:ascii="Calibri" w:eastAsia="Times New Roman" w:hAnsi="Calibri" w:cs="Calibri"/>
          <w:color w:val="C00000"/>
          <w:lang w:val="en-GB" w:eastAsia="en-NZ"/>
        </w:rPr>
        <w:fldChar w:fldCharType="begin"/>
      </w:r>
      <w:r w:rsidR="00484BE0" w:rsidRPr="003F514A">
        <w:rPr>
          <w:rFonts w:ascii="Calibri" w:eastAsia="Times New Roman" w:hAnsi="Calibri" w:cs="Calibri"/>
          <w:color w:val="C00000"/>
          <w:lang w:val="en-GB" w:eastAsia="en-NZ"/>
        </w:rPr>
        <w:instrText xml:space="preserve"> ADDIN EN.CITE &lt;EndNote&gt;&lt;Cite&gt;&lt;Author&gt;World Health Organisation (WHO)&lt;/Author&gt;&lt;Year&gt;29 June 2022&lt;/Year&gt;&lt;RecNum&gt;252&lt;/RecNum&gt;&lt;DisplayText&gt;[1]&lt;/DisplayText&gt;&lt;record&gt;&lt;rec-number&gt;252&lt;/rec-number&gt;&lt;foreign-keys&gt;&lt;key app="EN" db-id="x0v0va5phfw99reeftl5ssa2wsxf0pptv9px" timestamp="1656531316"&gt;252&lt;/key&gt;&lt;/foreign-keys&gt;&lt;ref-type name="Web Page"&gt;12&lt;/ref-type&gt;&lt;contributors&gt;&lt;authors&gt;&lt;author&gt;World Health Organisation (WHO),&lt;/author&gt;&lt;/authors&gt;&lt;/contributors&gt;&lt;titles&gt;&lt;title&gt;Weekly epidemiological update on COVID-19 - 29 June 2022&lt;/title&gt;&lt;/titles&gt;&lt;edition&gt;98&lt;/edition&gt;&lt;dates&gt;&lt;year&gt;29 June 2022&lt;/year&gt;&lt;/dates&gt;&lt;urls&gt;&lt;related-urls&gt;&lt;url&gt;https://www.who.int/publications/m/item/weekly-epidemiological-update-on-covid-19---29-june-2022&lt;/url&gt;&lt;/related-urls&gt;&lt;/urls&gt;&lt;/record&gt;&lt;/Cite&gt;&lt;/EndNote&gt;</w:instrText>
      </w:r>
      <w:r w:rsidR="00505FC9" w:rsidRPr="003F514A">
        <w:rPr>
          <w:rFonts w:ascii="Calibri" w:eastAsia="Times New Roman" w:hAnsi="Calibri" w:cs="Calibri"/>
          <w:color w:val="C00000"/>
          <w:lang w:val="en-GB" w:eastAsia="en-NZ"/>
        </w:rPr>
        <w:fldChar w:fldCharType="separate"/>
      </w:r>
      <w:r w:rsidR="00484BE0" w:rsidRPr="003F514A">
        <w:rPr>
          <w:rFonts w:ascii="Calibri" w:eastAsia="Times New Roman" w:hAnsi="Calibri" w:cs="Calibri"/>
          <w:noProof/>
          <w:color w:val="C00000"/>
          <w:lang w:val="en-GB" w:eastAsia="en-NZ"/>
        </w:rPr>
        <w:t>[</w:t>
      </w:r>
      <w:hyperlink w:anchor="_ENREF_1" w:tooltip="World Health Organisation (WHO), 29 June 2022 #252" w:history="1">
        <w:r w:rsidR="008E322B" w:rsidRPr="003F514A">
          <w:rPr>
            <w:rStyle w:val="Hyperlink"/>
            <w:lang w:val="en-GB"/>
          </w:rPr>
          <w:t>1</w:t>
        </w:r>
      </w:hyperlink>
      <w:r w:rsidR="00484BE0" w:rsidRPr="003F514A">
        <w:rPr>
          <w:rFonts w:ascii="Calibri" w:eastAsia="Times New Roman" w:hAnsi="Calibri" w:cs="Calibri"/>
          <w:noProof/>
          <w:color w:val="C00000"/>
          <w:lang w:val="en-GB" w:eastAsia="en-NZ"/>
        </w:rPr>
        <w:t>]</w:t>
      </w:r>
      <w:r w:rsidR="00505FC9" w:rsidRPr="003F514A">
        <w:rPr>
          <w:rFonts w:ascii="Calibri" w:eastAsia="Times New Roman" w:hAnsi="Calibri" w:cs="Calibri"/>
          <w:color w:val="C00000"/>
          <w:lang w:val="en-GB" w:eastAsia="en-NZ"/>
        </w:rPr>
        <w:fldChar w:fldCharType="end"/>
      </w:r>
      <w:r w:rsidR="009F49E9" w:rsidRPr="003F514A">
        <w:rPr>
          <w:rFonts w:ascii="Calibri" w:eastAsia="Times New Roman" w:hAnsi="Calibri" w:cs="Calibri"/>
          <w:color w:val="C00000"/>
          <w:lang w:val="en-GB" w:eastAsia="en-NZ"/>
        </w:rPr>
        <w:t xml:space="preserve"> reported that: </w:t>
      </w:r>
    </w:p>
    <w:p w14:paraId="4D4466C0" w14:textId="77777777" w:rsidR="009F49E9" w:rsidRPr="003F514A" w:rsidRDefault="009F49E9" w:rsidP="009F49E9">
      <w:pPr>
        <w:spacing w:after="0"/>
        <w:textAlignment w:val="baseline"/>
        <w:rPr>
          <w:rFonts w:ascii="Segoe UI" w:eastAsia="Times New Roman" w:hAnsi="Segoe UI" w:cs="Segoe UI"/>
          <w:color w:val="404040"/>
          <w:sz w:val="18"/>
          <w:szCs w:val="18"/>
          <w:lang w:val="en-GB" w:eastAsia="en-NZ"/>
        </w:rPr>
      </w:pPr>
      <w:r w:rsidRPr="003F514A">
        <w:rPr>
          <w:rFonts w:ascii="Calibri" w:eastAsia="Times New Roman" w:hAnsi="Calibri" w:cs="Calibri"/>
          <w:color w:val="C00000"/>
          <w:lang w:val="en-GB" w:eastAsia="en-NZ"/>
        </w:rPr>
        <w:t> </w:t>
      </w:r>
    </w:p>
    <w:p w14:paraId="676744FF" w14:textId="199410DD" w:rsidR="002E0520" w:rsidRPr="003F514A" w:rsidRDefault="009F49E9" w:rsidP="00391101">
      <w:pPr>
        <w:spacing w:after="0"/>
        <w:textAlignment w:val="baseline"/>
        <w:rPr>
          <w:color w:val="C00000"/>
          <w:lang w:val="en-GB"/>
        </w:rPr>
        <w:sectPr w:rsidR="002E0520" w:rsidRPr="003F514A" w:rsidSect="00D715CA">
          <w:headerReference w:type="default" r:id="rId11"/>
          <w:footerReference w:type="default" r:id="rId12"/>
          <w:footerReference w:type="first" r:id="rId13"/>
          <w:pgSz w:w="11906" w:h="16838"/>
          <w:pgMar w:top="1134" w:right="709" w:bottom="851" w:left="1134" w:header="624" w:footer="624" w:gutter="0"/>
          <w:cols w:space="708"/>
          <w:docGrid w:linePitch="360"/>
        </w:sectPr>
      </w:pPr>
      <w:r w:rsidRPr="003F514A">
        <w:rPr>
          <w:rFonts w:ascii="Calibri" w:eastAsia="Times New Roman" w:hAnsi="Calibri" w:cs="Calibri"/>
          <w:i/>
          <w:iCs/>
          <w:color w:val="C00000"/>
          <w:lang w:val="en-GB" w:eastAsia="en-NZ"/>
        </w:rPr>
        <w:t>“</w:t>
      </w:r>
      <w:r w:rsidR="00526E6B" w:rsidRPr="003F514A">
        <w:rPr>
          <w:rFonts w:ascii="Calibri" w:eastAsia="Times New Roman" w:hAnsi="Calibri" w:cs="Calibri"/>
          <w:i/>
          <w:iCs/>
          <w:color w:val="C00000"/>
          <w:lang w:val="en-GB" w:eastAsia="en-NZ"/>
        </w:rPr>
        <w:t>There continues to be a decline in the number of SARS-CoV-2 sequences submitted to GISAID, as compared to January 2022 when 1</w:t>
      </w:r>
      <w:r w:rsidR="00BA6A59" w:rsidRPr="003F514A">
        <w:rPr>
          <w:rFonts w:ascii="Calibri" w:eastAsia="Times New Roman" w:hAnsi="Calibri" w:cs="Calibri"/>
          <w:i/>
          <w:iCs/>
          <w:color w:val="C00000"/>
          <w:lang w:val="en-GB" w:eastAsia="en-NZ"/>
        </w:rPr>
        <w:t>,</w:t>
      </w:r>
      <w:r w:rsidR="00526E6B" w:rsidRPr="003F514A">
        <w:rPr>
          <w:rFonts w:ascii="Calibri" w:eastAsia="Times New Roman" w:hAnsi="Calibri" w:cs="Calibri"/>
          <w:i/>
          <w:iCs/>
          <w:color w:val="C00000"/>
          <w:lang w:val="en-GB" w:eastAsia="en-NZ"/>
        </w:rPr>
        <w:t>248</w:t>
      </w:r>
      <w:r w:rsidR="00BA6A59" w:rsidRPr="003F514A">
        <w:rPr>
          <w:rFonts w:ascii="Calibri" w:eastAsia="Times New Roman" w:hAnsi="Calibri" w:cs="Calibri"/>
          <w:i/>
          <w:iCs/>
          <w:color w:val="C00000"/>
          <w:lang w:val="en-GB" w:eastAsia="en-NZ"/>
        </w:rPr>
        <w:t>,</w:t>
      </w:r>
      <w:r w:rsidR="00526E6B" w:rsidRPr="003F514A">
        <w:rPr>
          <w:rFonts w:ascii="Calibri" w:eastAsia="Times New Roman" w:hAnsi="Calibri" w:cs="Calibri"/>
          <w:i/>
          <w:iCs/>
          <w:color w:val="C00000"/>
          <w:lang w:val="en-GB" w:eastAsia="en-NZ"/>
        </w:rPr>
        <w:t>906 sequences were submitted. From 27 May to 27 June 2022, 146</w:t>
      </w:r>
      <w:r w:rsidR="00BA6A59" w:rsidRPr="003F514A">
        <w:rPr>
          <w:rFonts w:ascii="Calibri" w:eastAsia="Times New Roman" w:hAnsi="Calibri" w:cs="Calibri"/>
          <w:i/>
          <w:iCs/>
          <w:color w:val="C00000"/>
          <w:lang w:val="en-GB" w:eastAsia="en-NZ"/>
        </w:rPr>
        <w:t>,</w:t>
      </w:r>
      <w:r w:rsidR="00526E6B" w:rsidRPr="003F514A">
        <w:rPr>
          <w:rFonts w:ascii="Calibri" w:eastAsia="Times New Roman" w:hAnsi="Calibri" w:cs="Calibri"/>
          <w:i/>
          <w:iCs/>
          <w:color w:val="C00000"/>
          <w:lang w:val="en-GB" w:eastAsia="en-NZ"/>
        </w:rPr>
        <w:t>183 SARS-CoV-2 sequences were submitted to GISAID. Among these sequences, the Omicron VOC remains the dominant variant circulating globally, accounting for 94% of sequences reported in the past 30 days. Among Omicron sequences, as of epidemiological week 24 (13 to 19 June 2022) BA.2 represents 25%, while BA.2.12.1 represents 11%, BA.4 represents 12%, and BA.5 represents 43%. Comparing the proportion of Omicron sequences submitted during epidemiological weeks 23 (6 to 12 June) and 24, BA.2 declined from 30% to 25%, BA.2.12.1 declined from 18% to 11%, while BA.4 increased from 9% to 12% and BA.5 increased from 28% to 43%</w:t>
      </w:r>
      <w:r w:rsidR="00526E6B" w:rsidRPr="003F514A">
        <w:rPr>
          <w:color w:val="C00000"/>
          <w:lang w:val="en-GB"/>
        </w:rPr>
        <w:t>.”</w:t>
      </w:r>
    </w:p>
    <w:p w14:paraId="2A8C9EBA" w14:textId="0E236819" w:rsidR="00AB2B4E" w:rsidRPr="003F514A" w:rsidRDefault="00AB2B4E" w:rsidP="002E0520">
      <w:pPr>
        <w:pStyle w:val="Heading3"/>
        <w:numPr>
          <w:ilvl w:val="2"/>
          <w:numId w:val="0"/>
        </w:numPr>
        <w:rPr>
          <w:lang w:val="en-GB"/>
        </w:rPr>
      </w:pPr>
      <w:bookmarkStart w:id="28" w:name="_Ref101708992"/>
      <w:bookmarkStart w:id="29" w:name="_Toc103947153"/>
      <w:bookmarkStart w:id="30" w:name="_Toc108080255"/>
      <w:r w:rsidRPr="003F514A">
        <w:rPr>
          <w:lang w:val="en-GB"/>
        </w:rPr>
        <w:lastRenderedPageBreak/>
        <w:t xml:space="preserve">Table </w:t>
      </w:r>
      <w:r w:rsidRPr="003F514A">
        <w:rPr>
          <w:lang w:val="en-GB"/>
        </w:rPr>
        <w:fldChar w:fldCharType="begin"/>
      </w:r>
      <w:r w:rsidRPr="003F514A">
        <w:rPr>
          <w:lang w:val="en-GB"/>
        </w:rPr>
        <w:instrText>SEQ Table \* ARABIC</w:instrText>
      </w:r>
      <w:r w:rsidRPr="003F514A">
        <w:rPr>
          <w:lang w:val="en-GB"/>
        </w:rPr>
        <w:fldChar w:fldCharType="separate"/>
      </w:r>
      <w:r w:rsidR="001C2B51">
        <w:rPr>
          <w:noProof/>
          <w:lang w:val="en-GB"/>
        </w:rPr>
        <w:t>1</w:t>
      </w:r>
      <w:r w:rsidRPr="003F514A">
        <w:rPr>
          <w:lang w:val="en-GB"/>
        </w:rPr>
        <w:fldChar w:fldCharType="end"/>
      </w:r>
      <w:bookmarkEnd w:id="28"/>
      <w:r w:rsidRPr="003F514A">
        <w:rPr>
          <w:lang w:val="en-GB"/>
        </w:rPr>
        <w:t>: Overview of SARS-CoV-2 variants of public health interest</w:t>
      </w:r>
      <w:bookmarkEnd w:id="29"/>
      <w:bookmarkEnd w:id="30"/>
    </w:p>
    <w:p w14:paraId="5838EFE1" w14:textId="2CF95768" w:rsidR="00CA78B5" w:rsidRPr="003F514A" w:rsidRDefault="00CA78B5" w:rsidP="00CA78B5">
      <w:pPr>
        <w:pStyle w:val="BodyText"/>
        <w:rPr>
          <w:rFonts w:asciiTheme="minorHAnsi" w:hAnsiTheme="minorHAnsi" w:cstheme="minorHAnsi"/>
          <w:i/>
          <w:iCs/>
          <w:color w:val="auto"/>
          <w:lang w:val="en-GB"/>
        </w:rPr>
      </w:pPr>
      <w:r w:rsidRPr="003F514A">
        <w:rPr>
          <w:rFonts w:asciiTheme="minorHAnsi" w:hAnsiTheme="minorHAnsi" w:cstheme="minorBidi"/>
          <w:i/>
          <w:iCs/>
          <w:color w:val="auto"/>
          <w:lang w:val="en-GB"/>
        </w:rPr>
        <w:t xml:space="preserve">Table updated: </w:t>
      </w:r>
      <w:r w:rsidR="001C02E7" w:rsidRPr="003F514A">
        <w:rPr>
          <w:rFonts w:asciiTheme="minorHAnsi" w:hAnsiTheme="minorHAnsi" w:cstheme="minorBidi"/>
          <w:i/>
          <w:color w:val="C00000"/>
          <w:lang w:val="en-GB"/>
        </w:rPr>
        <w:t>04 July</w:t>
      </w:r>
      <w:r w:rsidRPr="003F514A">
        <w:rPr>
          <w:rFonts w:asciiTheme="minorHAnsi" w:hAnsiTheme="minorHAnsi" w:cstheme="minorBidi"/>
          <w:i/>
          <w:color w:val="C00000"/>
          <w:lang w:val="en-GB"/>
        </w:rPr>
        <w:t xml:space="preserve"> 2022 </w:t>
      </w:r>
    </w:p>
    <w:tbl>
      <w:tblPr>
        <w:tblW w:w="15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4"/>
        <w:gridCol w:w="1033"/>
        <w:gridCol w:w="2067"/>
        <w:gridCol w:w="3618"/>
        <w:gridCol w:w="1938"/>
        <w:gridCol w:w="1938"/>
        <w:gridCol w:w="2972"/>
      </w:tblGrid>
      <w:tr w:rsidR="00CA78B5" w:rsidRPr="003F514A" w14:paraId="2825653F" w14:textId="77777777" w:rsidTr="16260736">
        <w:trPr>
          <w:cantSplit/>
          <w:trHeight w:val="515"/>
          <w:tblHeader/>
        </w:trPr>
        <w:tc>
          <w:tcPr>
            <w:tcW w:w="1934" w:type="dxa"/>
            <w:shd w:val="clear" w:color="auto" w:fill="1F3864" w:themeFill="accent1" w:themeFillShade="80"/>
            <w:hideMark/>
          </w:tcPr>
          <w:p w14:paraId="1B576F98" w14:textId="77777777" w:rsidR="00CA78B5" w:rsidRPr="003F514A" w:rsidRDefault="00CA78B5" w:rsidP="00E87894">
            <w:pPr>
              <w:spacing w:after="0"/>
              <w:jc w:val="center"/>
              <w:textAlignment w:val="baseline"/>
              <w:rPr>
                <w:rFonts w:eastAsia="Times New Roman" w:cstheme="minorHAnsi"/>
                <w:b/>
                <w:color w:val="auto"/>
                <w:sz w:val="18"/>
                <w:szCs w:val="18"/>
                <w:lang w:val="en-GB" w:eastAsia="en-NZ"/>
              </w:rPr>
            </w:pPr>
            <w:proofErr w:type="spellStart"/>
            <w:r w:rsidRPr="003F514A">
              <w:rPr>
                <w:rFonts w:eastAsia="Times New Roman" w:cstheme="minorHAnsi"/>
                <w:b/>
                <w:color w:val="auto"/>
                <w:sz w:val="18"/>
                <w:szCs w:val="18"/>
                <w:lang w:val="en-GB" w:eastAsia="en-NZ"/>
              </w:rPr>
              <w:t>Pango</w:t>
            </w:r>
            <w:proofErr w:type="spellEnd"/>
            <w:r w:rsidRPr="003F514A">
              <w:rPr>
                <w:rFonts w:eastAsia="Times New Roman" w:cstheme="minorHAnsi"/>
                <w:b/>
                <w:color w:val="auto"/>
                <w:sz w:val="18"/>
                <w:szCs w:val="18"/>
                <w:lang w:val="en-GB" w:eastAsia="en-NZ"/>
              </w:rPr>
              <w:t xml:space="preserve"> lineage </w:t>
            </w:r>
          </w:p>
        </w:tc>
        <w:tc>
          <w:tcPr>
            <w:tcW w:w="1033" w:type="dxa"/>
            <w:shd w:val="clear" w:color="auto" w:fill="1F3864" w:themeFill="accent1" w:themeFillShade="80"/>
            <w:hideMark/>
          </w:tcPr>
          <w:p w14:paraId="0460E06E" w14:textId="77777777"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b/>
                <w:color w:val="auto"/>
                <w:sz w:val="18"/>
                <w:szCs w:val="18"/>
                <w:lang w:val="en-GB" w:eastAsia="en-NZ"/>
              </w:rPr>
              <w:t>WHO label</w:t>
            </w:r>
          </w:p>
        </w:tc>
        <w:tc>
          <w:tcPr>
            <w:tcW w:w="2067" w:type="dxa"/>
            <w:shd w:val="clear" w:color="auto" w:fill="1F3864" w:themeFill="accent1" w:themeFillShade="80"/>
            <w:hideMark/>
          </w:tcPr>
          <w:p w14:paraId="138E9702" w14:textId="77777777" w:rsidR="00CA78B5" w:rsidRPr="003F514A" w:rsidRDefault="00CA78B5" w:rsidP="00E87894">
            <w:pPr>
              <w:spacing w:after="0"/>
              <w:jc w:val="center"/>
              <w:textAlignment w:val="baseline"/>
              <w:rPr>
                <w:rFonts w:eastAsia="Times New Roman" w:cstheme="minorHAnsi"/>
                <w:color w:val="auto"/>
                <w:sz w:val="18"/>
                <w:szCs w:val="18"/>
                <w:lang w:val="en-GB" w:eastAsia="en-NZ"/>
              </w:rPr>
            </w:pPr>
            <w:r w:rsidRPr="003F514A">
              <w:rPr>
                <w:rFonts w:eastAsia="Times New Roman" w:cstheme="minorHAnsi"/>
                <w:b/>
                <w:color w:val="auto"/>
                <w:sz w:val="18"/>
                <w:szCs w:val="18"/>
                <w:lang w:val="en-GB" w:eastAsia="en-NZ"/>
              </w:rPr>
              <w:t>UKHSA label</w:t>
            </w:r>
            <w:r w:rsidRPr="003F514A">
              <w:rPr>
                <w:rFonts w:eastAsia="Times New Roman" w:cstheme="minorHAnsi"/>
                <w:color w:val="auto"/>
                <w:sz w:val="18"/>
                <w:szCs w:val="18"/>
                <w:lang w:val="en-GB" w:eastAsia="en-NZ"/>
              </w:rPr>
              <w:t> </w:t>
            </w:r>
          </w:p>
        </w:tc>
        <w:tc>
          <w:tcPr>
            <w:tcW w:w="3618" w:type="dxa"/>
            <w:shd w:val="clear" w:color="auto" w:fill="1F3864" w:themeFill="accent1" w:themeFillShade="80"/>
            <w:hideMark/>
          </w:tcPr>
          <w:p w14:paraId="6043E04C" w14:textId="77777777" w:rsidR="00CA78B5" w:rsidRPr="003F514A" w:rsidRDefault="00CA78B5" w:rsidP="00E87894">
            <w:pPr>
              <w:spacing w:after="0"/>
              <w:jc w:val="center"/>
              <w:textAlignment w:val="baseline"/>
              <w:rPr>
                <w:rFonts w:eastAsia="Times New Roman" w:cstheme="minorHAnsi"/>
                <w:color w:val="auto"/>
                <w:sz w:val="18"/>
                <w:szCs w:val="18"/>
                <w:lang w:val="en-GB" w:eastAsia="en-NZ"/>
              </w:rPr>
            </w:pPr>
            <w:r w:rsidRPr="003F514A">
              <w:rPr>
                <w:rFonts w:eastAsia="Times New Roman" w:cstheme="minorHAnsi"/>
                <w:b/>
                <w:color w:val="auto"/>
                <w:sz w:val="18"/>
                <w:szCs w:val="18"/>
                <w:lang w:val="en-GB" w:eastAsia="en-NZ"/>
              </w:rPr>
              <w:t>UKHSA designation</w:t>
            </w:r>
            <w:r w:rsidRPr="003F514A">
              <w:rPr>
                <w:rFonts w:eastAsia="Times New Roman" w:cstheme="minorHAnsi"/>
                <w:color w:val="auto"/>
                <w:sz w:val="18"/>
                <w:szCs w:val="18"/>
                <w:lang w:val="en-GB" w:eastAsia="en-NZ"/>
              </w:rPr>
              <w:t> </w:t>
            </w:r>
          </w:p>
        </w:tc>
        <w:tc>
          <w:tcPr>
            <w:tcW w:w="1938" w:type="dxa"/>
            <w:shd w:val="clear" w:color="auto" w:fill="1F3864" w:themeFill="accent1" w:themeFillShade="80"/>
          </w:tcPr>
          <w:p w14:paraId="2700A2C5" w14:textId="77777777" w:rsidR="00CA78B5" w:rsidRPr="003F514A" w:rsidRDefault="00CA78B5" w:rsidP="00E87894">
            <w:pPr>
              <w:spacing w:after="0"/>
              <w:jc w:val="center"/>
              <w:textAlignment w:val="baseline"/>
              <w:rPr>
                <w:rFonts w:eastAsia="Times New Roman" w:cstheme="minorHAnsi"/>
                <w:b/>
                <w:color w:val="auto"/>
                <w:sz w:val="18"/>
                <w:szCs w:val="18"/>
                <w:lang w:val="en-GB" w:eastAsia="en-NZ"/>
              </w:rPr>
            </w:pPr>
            <w:r w:rsidRPr="003F514A">
              <w:rPr>
                <w:rFonts w:eastAsia="Times New Roman" w:cstheme="minorHAnsi"/>
                <w:b/>
                <w:color w:val="auto"/>
                <w:sz w:val="18"/>
                <w:szCs w:val="18"/>
                <w:lang w:val="en-GB" w:eastAsia="en-NZ"/>
              </w:rPr>
              <w:t>ECDC designation</w:t>
            </w:r>
          </w:p>
        </w:tc>
        <w:tc>
          <w:tcPr>
            <w:tcW w:w="1938" w:type="dxa"/>
            <w:shd w:val="clear" w:color="auto" w:fill="1F3864" w:themeFill="accent1" w:themeFillShade="80"/>
          </w:tcPr>
          <w:p w14:paraId="5E712D44" w14:textId="77777777" w:rsidR="00CA78B5" w:rsidRPr="003F514A" w:rsidRDefault="00CA78B5" w:rsidP="00E87894">
            <w:pPr>
              <w:spacing w:after="0"/>
              <w:jc w:val="center"/>
              <w:textAlignment w:val="baseline"/>
              <w:rPr>
                <w:rFonts w:eastAsia="Times New Roman" w:cstheme="minorHAnsi"/>
                <w:color w:val="auto"/>
                <w:sz w:val="18"/>
                <w:szCs w:val="18"/>
                <w:lang w:val="en-GB" w:eastAsia="en-NZ"/>
              </w:rPr>
            </w:pPr>
            <w:r w:rsidRPr="003F514A">
              <w:rPr>
                <w:rFonts w:eastAsia="Times New Roman" w:cstheme="minorHAnsi"/>
                <w:b/>
                <w:color w:val="auto"/>
                <w:sz w:val="18"/>
                <w:szCs w:val="18"/>
                <w:lang w:val="en-GB" w:eastAsia="en-NZ"/>
              </w:rPr>
              <w:t>Earliest documented samples</w:t>
            </w:r>
            <w:r w:rsidRPr="003F514A">
              <w:rPr>
                <w:rFonts w:eastAsia="Times New Roman" w:cstheme="minorHAnsi"/>
                <w:color w:val="auto"/>
                <w:sz w:val="18"/>
                <w:szCs w:val="18"/>
                <w:lang w:val="en-GB" w:eastAsia="en-NZ"/>
              </w:rPr>
              <w:t> </w:t>
            </w:r>
          </w:p>
        </w:tc>
        <w:tc>
          <w:tcPr>
            <w:tcW w:w="2972" w:type="dxa"/>
            <w:shd w:val="clear" w:color="auto" w:fill="1F3864" w:themeFill="accent1" w:themeFillShade="80"/>
          </w:tcPr>
          <w:p w14:paraId="36E27168" w14:textId="77777777" w:rsidR="00CA78B5" w:rsidRPr="003F514A" w:rsidRDefault="00CA78B5" w:rsidP="00E87894">
            <w:pPr>
              <w:spacing w:after="0"/>
              <w:jc w:val="center"/>
              <w:textAlignment w:val="baseline"/>
              <w:rPr>
                <w:rFonts w:eastAsia="Times New Roman" w:cstheme="minorHAnsi"/>
                <w:b/>
                <w:color w:val="auto"/>
                <w:sz w:val="18"/>
                <w:szCs w:val="18"/>
                <w:lang w:val="en-GB" w:eastAsia="en-NZ"/>
              </w:rPr>
            </w:pPr>
            <w:r w:rsidRPr="003F514A">
              <w:rPr>
                <w:rFonts w:eastAsia="Times New Roman" w:cstheme="minorHAnsi"/>
                <w:b/>
                <w:color w:val="auto"/>
                <w:sz w:val="18"/>
                <w:szCs w:val="18"/>
                <w:lang w:val="en-GB" w:eastAsia="en-NZ"/>
              </w:rPr>
              <w:t>Distribution</w:t>
            </w:r>
          </w:p>
        </w:tc>
      </w:tr>
      <w:tr w:rsidR="00CA78B5" w:rsidRPr="003F514A" w14:paraId="135310A5" w14:textId="77777777" w:rsidTr="16260736">
        <w:trPr>
          <w:cantSplit/>
          <w:trHeight w:val="731"/>
        </w:trPr>
        <w:tc>
          <w:tcPr>
            <w:tcW w:w="1934" w:type="dxa"/>
            <w:shd w:val="clear" w:color="auto" w:fill="auto"/>
            <w:hideMark/>
          </w:tcPr>
          <w:p w14:paraId="3DA9D9C9" w14:textId="10C7E1FF" w:rsidR="00CA78B5" w:rsidRPr="003F514A" w:rsidRDefault="00994CC2" w:rsidP="00E87894">
            <w:pPr>
              <w:spacing w:after="0"/>
              <w:textAlignment w:val="baseline"/>
              <w:rPr>
                <w:rFonts w:eastAsia="Times New Roman" w:cstheme="minorHAnsi"/>
                <w:b/>
                <w:color w:val="C00000"/>
                <w:sz w:val="18"/>
                <w:szCs w:val="18"/>
                <w:lang w:val="en-GB" w:eastAsia="en-NZ"/>
              </w:rPr>
            </w:pPr>
            <w:r w:rsidRPr="003F514A">
              <w:rPr>
                <w:rFonts w:eastAsia="Times New Roman" w:cstheme="minorHAnsi"/>
                <w:b/>
                <w:color w:val="C00000"/>
                <w:sz w:val="18"/>
                <w:szCs w:val="18"/>
                <w:lang w:val="en-GB" w:eastAsia="en-NZ"/>
              </w:rPr>
              <w:t>BA.2.75</w:t>
            </w:r>
          </w:p>
        </w:tc>
        <w:tc>
          <w:tcPr>
            <w:tcW w:w="1033" w:type="dxa"/>
            <w:shd w:val="clear" w:color="auto" w:fill="auto"/>
            <w:hideMark/>
          </w:tcPr>
          <w:p w14:paraId="3814BAD4" w14:textId="3E3EEBA9" w:rsidR="00CA78B5" w:rsidRPr="003F514A" w:rsidRDefault="009B72E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C00000"/>
                <w:sz w:val="18"/>
                <w:szCs w:val="18"/>
                <w:lang w:val="en-GB" w:eastAsia="en-NZ"/>
              </w:rPr>
              <w:t>Not yet defined</w:t>
            </w:r>
          </w:p>
        </w:tc>
        <w:tc>
          <w:tcPr>
            <w:tcW w:w="2067" w:type="dxa"/>
            <w:shd w:val="clear" w:color="auto" w:fill="auto"/>
            <w:hideMark/>
          </w:tcPr>
          <w:p w14:paraId="66058D64" w14:textId="483D45DA" w:rsidR="00CA78B5" w:rsidRPr="003F514A" w:rsidRDefault="009B72E1" w:rsidP="00E87894">
            <w:pPr>
              <w:spacing w:after="0"/>
              <w:textAlignment w:val="baseline"/>
              <w:rPr>
                <w:rFonts w:eastAsia="Times New Roman" w:cstheme="minorHAnsi"/>
                <w:i/>
                <w:color w:val="auto"/>
                <w:sz w:val="18"/>
                <w:szCs w:val="18"/>
                <w:lang w:val="en-GB" w:eastAsia="en-NZ"/>
              </w:rPr>
            </w:pPr>
            <w:r w:rsidRPr="003F514A">
              <w:rPr>
                <w:rFonts w:eastAsia="Times New Roman" w:cstheme="minorHAnsi"/>
                <w:color w:val="C00000"/>
                <w:sz w:val="18"/>
                <w:szCs w:val="18"/>
                <w:lang w:val="en-GB" w:eastAsia="en-NZ"/>
              </w:rPr>
              <w:t>Not yet defined</w:t>
            </w:r>
          </w:p>
        </w:tc>
        <w:tc>
          <w:tcPr>
            <w:tcW w:w="3618" w:type="dxa"/>
            <w:shd w:val="clear" w:color="auto" w:fill="auto"/>
            <w:hideMark/>
          </w:tcPr>
          <w:p w14:paraId="01DDB772" w14:textId="52DA5068" w:rsidR="00CA78B5" w:rsidRPr="003F514A" w:rsidRDefault="009B72E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C00000"/>
                <w:sz w:val="18"/>
                <w:szCs w:val="18"/>
                <w:lang w:val="en-GB" w:eastAsia="en-NZ"/>
              </w:rPr>
              <w:t>Not yet defined</w:t>
            </w:r>
          </w:p>
        </w:tc>
        <w:tc>
          <w:tcPr>
            <w:tcW w:w="1938" w:type="dxa"/>
          </w:tcPr>
          <w:p w14:paraId="31D33B80" w14:textId="34636604" w:rsidR="00CA78B5" w:rsidRPr="003F514A" w:rsidRDefault="009B72E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C00000"/>
                <w:sz w:val="18"/>
                <w:szCs w:val="18"/>
                <w:lang w:val="en-GB" w:eastAsia="en-NZ"/>
              </w:rPr>
              <w:t>Not yet defined</w:t>
            </w:r>
          </w:p>
        </w:tc>
        <w:tc>
          <w:tcPr>
            <w:tcW w:w="1938" w:type="dxa"/>
          </w:tcPr>
          <w:p w14:paraId="0F9E61FD" w14:textId="28C5DF18" w:rsidR="00CA78B5" w:rsidRPr="003F514A" w:rsidRDefault="0050307C" w:rsidP="00E87894">
            <w:pPr>
              <w:spacing w:after="0"/>
              <w:textAlignment w:val="baseline"/>
              <w:rPr>
                <w:rFonts w:eastAsia="Times New Roman" w:cstheme="minorHAnsi"/>
                <w:color w:val="C00000"/>
                <w:sz w:val="18"/>
                <w:szCs w:val="18"/>
                <w:lang w:val="en-GB" w:eastAsia="en-NZ"/>
              </w:rPr>
            </w:pPr>
            <w:r w:rsidRPr="003F514A">
              <w:rPr>
                <w:rFonts w:eastAsia="Times New Roman" w:cstheme="minorHAnsi"/>
                <w:color w:val="C00000"/>
                <w:sz w:val="18"/>
                <w:szCs w:val="18"/>
                <w:lang w:val="en-GB" w:eastAsia="en-NZ"/>
              </w:rPr>
              <w:t xml:space="preserve">India, </w:t>
            </w:r>
            <w:r w:rsidR="00F972C3" w:rsidRPr="003F514A">
              <w:rPr>
                <w:rFonts w:eastAsia="Times New Roman" w:cstheme="minorHAnsi"/>
                <w:color w:val="C00000"/>
                <w:sz w:val="18"/>
                <w:szCs w:val="18"/>
                <w:lang w:val="en-GB" w:eastAsia="en-NZ"/>
              </w:rPr>
              <w:t xml:space="preserve">02 </w:t>
            </w:r>
            <w:r w:rsidRPr="003F514A">
              <w:rPr>
                <w:rFonts w:eastAsia="Times New Roman" w:cstheme="minorHAnsi"/>
                <w:color w:val="C00000"/>
                <w:sz w:val="18"/>
                <w:szCs w:val="18"/>
                <w:lang w:val="en-GB" w:eastAsia="en-NZ"/>
              </w:rPr>
              <w:t>June 2022</w:t>
            </w:r>
          </w:p>
        </w:tc>
        <w:tc>
          <w:tcPr>
            <w:tcW w:w="2972" w:type="dxa"/>
          </w:tcPr>
          <w:p w14:paraId="4A21F223" w14:textId="06D9F1C3" w:rsidR="00CA78B5" w:rsidRPr="003F514A" w:rsidRDefault="00D71CA6"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C00000"/>
                <w:sz w:val="18"/>
                <w:szCs w:val="18"/>
                <w:lang w:val="en-GB" w:eastAsia="en-NZ"/>
              </w:rPr>
              <w:t xml:space="preserve">Detected </w:t>
            </w:r>
            <w:r w:rsidR="00B03624" w:rsidRPr="003F514A">
              <w:rPr>
                <w:rFonts w:eastAsia="Times New Roman" w:cstheme="minorHAnsi"/>
                <w:color w:val="C00000"/>
                <w:sz w:val="18"/>
                <w:szCs w:val="18"/>
                <w:lang w:val="en-GB" w:eastAsia="en-NZ"/>
              </w:rPr>
              <w:t xml:space="preserve">in </w:t>
            </w:r>
            <w:r w:rsidR="002E7ADF" w:rsidRPr="003F514A">
              <w:rPr>
                <w:rFonts w:eastAsia="Times New Roman" w:cstheme="minorHAnsi"/>
                <w:color w:val="C00000"/>
                <w:sz w:val="18"/>
                <w:szCs w:val="18"/>
                <w:lang w:val="en-GB" w:eastAsia="en-NZ"/>
              </w:rPr>
              <w:t xml:space="preserve">India, </w:t>
            </w:r>
            <w:r w:rsidR="007E32F0" w:rsidRPr="003F514A">
              <w:rPr>
                <w:rFonts w:eastAsia="Times New Roman" w:cstheme="minorHAnsi"/>
                <w:color w:val="C00000"/>
                <w:sz w:val="18"/>
                <w:szCs w:val="18"/>
                <w:lang w:val="en-GB" w:eastAsia="en-NZ"/>
              </w:rPr>
              <w:t>UK, Canada, USA</w:t>
            </w:r>
            <w:r w:rsidR="002E7ADF" w:rsidRPr="003F514A">
              <w:rPr>
                <w:rFonts w:eastAsia="Times New Roman" w:cstheme="minorHAnsi"/>
                <w:color w:val="C00000"/>
                <w:sz w:val="18"/>
                <w:szCs w:val="18"/>
                <w:lang w:val="en-GB" w:eastAsia="en-NZ"/>
              </w:rPr>
              <w:t xml:space="preserve">, </w:t>
            </w:r>
            <w:proofErr w:type="gramStart"/>
            <w:r w:rsidR="002E7ADF" w:rsidRPr="003F514A">
              <w:rPr>
                <w:rFonts w:eastAsia="Times New Roman" w:cstheme="minorHAnsi"/>
                <w:color w:val="C00000"/>
                <w:sz w:val="18"/>
                <w:szCs w:val="18"/>
                <w:lang w:val="en-GB" w:eastAsia="en-NZ"/>
              </w:rPr>
              <w:t>Germany</w:t>
            </w:r>
            <w:proofErr w:type="gramEnd"/>
            <w:r w:rsidR="002E7ADF" w:rsidRPr="003F514A">
              <w:rPr>
                <w:rFonts w:eastAsia="Times New Roman" w:cstheme="minorHAnsi"/>
                <w:color w:val="C00000"/>
                <w:sz w:val="18"/>
                <w:szCs w:val="18"/>
                <w:lang w:val="en-GB" w:eastAsia="en-NZ"/>
              </w:rPr>
              <w:t xml:space="preserve"> and </w:t>
            </w:r>
            <w:r w:rsidR="008F22BD" w:rsidRPr="003F514A">
              <w:rPr>
                <w:rFonts w:eastAsia="Times New Roman" w:cstheme="minorHAnsi"/>
                <w:color w:val="C00000"/>
                <w:sz w:val="18"/>
                <w:szCs w:val="18"/>
                <w:lang w:val="en-GB" w:eastAsia="en-NZ"/>
              </w:rPr>
              <w:t>Japan</w:t>
            </w:r>
            <w:r w:rsidR="00734A8B" w:rsidRPr="003F514A">
              <w:rPr>
                <w:rFonts w:eastAsia="Times New Roman" w:cstheme="minorHAnsi"/>
                <w:color w:val="C00000"/>
                <w:sz w:val="18"/>
                <w:szCs w:val="18"/>
                <w:lang w:val="en-GB" w:eastAsia="en-NZ"/>
              </w:rPr>
              <w:t xml:space="preserve"> </w:t>
            </w:r>
          </w:p>
        </w:tc>
      </w:tr>
      <w:tr w:rsidR="00994CC2" w:rsidRPr="003F514A" w14:paraId="0971A0CD" w14:textId="77777777" w:rsidTr="16260736">
        <w:trPr>
          <w:cantSplit/>
          <w:trHeight w:val="731"/>
        </w:trPr>
        <w:tc>
          <w:tcPr>
            <w:tcW w:w="1934" w:type="dxa"/>
            <w:shd w:val="clear" w:color="auto" w:fill="auto"/>
          </w:tcPr>
          <w:p w14:paraId="356D6E0E" w14:textId="223D7E5D" w:rsidR="00994CC2" w:rsidRPr="003F514A" w:rsidRDefault="00994CC2" w:rsidP="00994CC2">
            <w:pPr>
              <w:spacing w:after="0"/>
              <w:textAlignment w:val="baseline"/>
              <w:rPr>
                <w:rFonts w:cstheme="minorHAnsi"/>
                <w:b/>
                <w:color w:val="auto"/>
                <w:sz w:val="18"/>
                <w:szCs w:val="18"/>
                <w:lang w:val="en-GB"/>
              </w:rPr>
            </w:pPr>
            <w:r w:rsidRPr="003F514A">
              <w:rPr>
                <w:rFonts w:cstheme="minorHAnsi"/>
                <w:b/>
                <w:color w:val="auto"/>
                <w:sz w:val="18"/>
                <w:szCs w:val="18"/>
                <w:lang w:val="en-GB"/>
              </w:rPr>
              <w:t>B.1.1.529/ BA.4</w:t>
            </w:r>
          </w:p>
        </w:tc>
        <w:tc>
          <w:tcPr>
            <w:tcW w:w="1033" w:type="dxa"/>
            <w:shd w:val="clear" w:color="auto" w:fill="auto"/>
          </w:tcPr>
          <w:p w14:paraId="4223E5A1" w14:textId="2C258B81" w:rsidR="00994CC2" w:rsidRPr="003F514A" w:rsidRDefault="00994CC2" w:rsidP="00994CC2">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Omicron sub-lineage BA.4</w:t>
            </w:r>
          </w:p>
        </w:tc>
        <w:tc>
          <w:tcPr>
            <w:tcW w:w="2067" w:type="dxa"/>
            <w:shd w:val="clear" w:color="auto" w:fill="auto"/>
          </w:tcPr>
          <w:p w14:paraId="762D2375" w14:textId="3765A5E9" w:rsidR="00994CC2" w:rsidRPr="003F514A" w:rsidRDefault="00994CC2" w:rsidP="00994CC2">
            <w:pPr>
              <w:spacing w:after="0"/>
              <w:textAlignment w:val="baseline"/>
              <w:rPr>
                <w:rFonts w:cstheme="minorHAnsi"/>
                <w:color w:val="auto"/>
                <w:sz w:val="18"/>
                <w:szCs w:val="18"/>
                <w:lang w:val="en-GB"/>
              </w:rPr>
            </w:pPr>
            <w:r w:rsidRPr="003F514A">
              <w:rPr>
                <w:rFonts w:cstheme="minorHAnsi"/>
                <w:color w:val="auto"/>
                <w:sz w:val="18"/>
                <w:szCs w:val="18"/>
                <w:lang w:val="en-GB"/>
              </w:rPr>
              <w:t>V-22APR-03</w:t>
            </w:r>
          </w:p>
        </w:tc>
        <w:tc>
          <w:tcPr>
            <w:tcW w:w="3618" w:type="dxa"/>
            <w:shd w:val="clear" w:color="auto" w:fill="auto"/>
          </w:tcPr>
          <w:p w14:paraId="3CB634C4" w14:textId="519AB183" w:rsidR="00994CC2" w:rsidRPr="003F514A" w:rsidRDefault="00994CC2" w:rsidP="00994CC2">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Variant</w:t>
            </w:r>
          </w:p>
        </w:tc>
        <w:tc>
          <w:tcPr>
            <w:tcW w:w="1938" w:type="dxa"/>
          </w:tcPr>
          <w:p w14:paraId="35132762" w14:textId="082E11B0" w:rsidR="00994CC2" w:rsidRPr="003F514A" w:rsidRDefault="00994CC2" w:rsidP="00994CC2">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stheme="minorHAnsi"/>
                <w:color w:val="auto"/>
                <w:sz w:val="18"/>
                <w:szCs w:val="18"/>
                <w:shd w:val="clear" w:color="auto" w:fill="FFFFFF"/>
                <w:lang w:val="en-GB" w:eastAsia="en-NZ"/>
              </w:rPr>
              <w:t>Variant of Concern as of 12 May 2022 (previously variant of interest)</w:t>
            </w:r>
            <w:r w:rsidRPr="003F514A">
              <w:rPr>
                <w:rFonts w:eastAsia="Times New Roman" w:cstheme="minorHAnsi"/>
                <w:color w:val="auto"/>
                <w:sz w:val="18"/>
                <w:szCs w:val="18"/>
                <w:shd w:val="clear" w:color="auto" w:fill="FFFFFF"/>
                <w:lang w:val="en-GB" w:eastAsia="en-NZ"/>
              </w:rPr>
              <w:fldChar w:fldCharType="begin"/>
            </w:r>
            <w:r w:rsidR="000D67A2" w:rsidRPr="003F514A">
              <w:rPr>
                <w:rFonts w:eastAsia="Times New Roman" w:cstheme="minorHAnsi"/>
                <w:color w:val="auto"/>
                <w:sz w:val="18"/>
                <w:szCs w:val="18"/>
                <w:shd w:val="clear" w:color="auto" w:fill="FFFFFF"/>
                <w:lang w:val="en-GB" w:eastAsia="en-NZ"/>
              </w:rPr>
              <w:instrText xml:space="preserve"> ADDIN EN.CITE &lt;EndNote&gt;&lt;Cite&gt;&lt;Author&gt;Abbott&lt;/Author&gt;&lt;Year&gt;2022&lt;/Year&gt;&lt;RecNum&gt;2292&lt;/RecNum&gt;&lt;DisplayText&gt;[15]&lt;/DisplayText&gt;&lt;record&gt;&lt;rec-number&gt;2292&lt;/rec-number&gt;&lt;foreign-keys&gt;&lt;key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3F514A">
              <w:rPr>
                <w:rFonts w:eastAsia="Times New Roman" w:cstheme="minorHAnsi"/>
                <w:color w:val="auto"/>
                <w:sz w:val="18"/>
                <w:szCs w:val="18"/>
                <w:shd w:val="clear" w:color="auto" w:fill="FFFFFF"/>
                <w:lang w:val="en-GB" w:eastAsia="en-NZ"/>
              </w:rPr>
              <w:fldChar w:fldCharType="separate"/>
            </w:r>
            <w:r w:rsidR="000D67A2" w:rsidRPr="003F514A">
              <w:rPr>
                <w:rFonts w:eastAsia="Times New Roman" w:cstheme="minorHAnsi"/>
                <w:noProof/>
                <w:color w:val="auto"/>
                <w:sz w:val="18"/>
                <w:szCs w:val="18"/>
                <w:shd w:val="clear" w:color="auto" w:fill="FFFFFF"/>
                <w:lang w:val="en-GB" w:eastAsia="en-NZ"/>
              </w:rPr>
              <w:t>[</w:t>
            </w:r>
            <w:hyperlink w:anchor="_ENREF_15" w:tooltip="Abbott, 2022 #2292" w:history="1">
              <w:r w:rsidR="008E322B" w:rsidRPr="003F514A">
                <w:rPr>
                  <w:rStyle w:val="Hyperlink"/>
                  <w:lang w:val="en-GB"/>
                </w:rPr>
                <w:t>15</w:t>
              </w:r>
            </w:hyperlink>
            <w:r w:rsidR="000D67A2" w:rsidRPr="003F514A">
              <w:rPr>
                <w:rFonts w:eastAsia="Times New Roman" w:cstheme="minorHAnsi"/>
                <w:noProof/>
                <w:color w:val="auto"/>
                <w:sz w:val="18"/>
                <w:szCs w:val="18"/>
                <w:shd w:val="clear" w:color="auto" w:fill="FFFFFF"/>
                <w:lang w:val="en-GB" w:eastAsia="en-NZ"/>
              </w:rPr>
              <w:t>]</w:t>
            </w:r>
            <w:r w:rsidRPr="003F514A">
              <w:rPr>
                <w:rFonts w:eastAsia="Times New Roman" w:cstheme="minorHAnsi"/>
                <w:color w:val="auto"/>
                <w:sz w:val="18"/>
                <w:szCs w:val="18"/>
                <w:shd w:val="clear" w:color="auto" w:fill="FFFFFF"/>
                <w:lang w:val="en-GB" w:eastAsia="en-NZ"/>
              </w:rPr>
              <w:fldChar w:fldCharType="end"/>
            </w:r>
          </w:p>
        </w:tc>
        <w:tc>
          <w:tcPr>
            <w:tcW w:w="1938" w:type="dxa"/>
          </w:tcPr>
          <w:p w14:paraId="3ADAAED2" w14:textId="2BE17ED6" w:rsidR="00994CC2" w:rsidRPr="003F514A" w:rsidRDefault="00994CC2" w:rsidP="00994CC2">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stheme="minorHAnsi"/>
                <w:color w:val="auto"/>
                <w:sz w:val="18"/>
                <w:szCs w:val="18"/>
                <w:shd w:val="clear" w:color="auto" w:fill="FFFFFF"/>
                <w:lang w:val="en-GB" w:eastAsia="en-NZ"/>
              </w:rPr>
              <w:t xml:space="preserve">South Africa, January 2022. </w:t>
            </w:r>
            <w:r w:rsidRPr="003F514A">
              <w:rPr>
                <w:rFonts w:eastAsia="Times New Roman" w:cstheme="minorHAnsi"/>
                <w:color w:val="auto"/>
                <w:sz w:val="18"/>
                <w:szCs w:val="18"/>
                <w:shd w:val="clear" w:color="auto" w:fill="FFFFFF"/>
                <w:lang w:val="en-GB" w:eastAsia="en-NZ"/>
              </w:rPr>
              <w:fldChar w:fldCharType="begin"/>
            </w:r>
            <w:r w:rsidR="000D67A2" w:rsidRPr="003F514A">
              <w:rPr>
                <w:rFonts w:eastAsia="Times New Roman" w:cstheme="minorHAnsi"/>
                <w:color w:val="auto"/>
                <w:sz w:val="18"/>
                <w:szCs w:val="18"/>
                <w:shd w:val="clear" w:color="auto" w:fill="FFFFFF"/>
                <w:lang w:val="en-GB" w:eastAsia="en-NZ"/>
              </w:rPr>
              <w:instrText xml:space="preserve"> ADDIN EN.CITE &lt;EndNote&gt;&lt;Cite&gt;&lt;Author&gt;Geddes&lt;/Author&gt;&lt;Year&gt;2022&lt;/Year&gt;&lt;RecNum&gt;2813&lt;/RecNum&gt;&lt;DisplayText&gt;[14]&lt;/DisplayText&gt;&lt;record&gt;&lt;rec-number&gt;2813&lt;/rec-number&gt;&lt;foreign-keys&gt;&lt;key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3F514A">
              <w:rPr>
                <w:rFonts w:eastAsia="Times New Roman" w:cstheme="minorHAnsi"/>
                <w:color w:val="auto"/>
                <w:sz w:val="18"/>
                <w:szCs w:val="18"/>
                <w:shd w:val="clear" w:color="auto" w:fill="FFFFFF"/>
                <w:lang w:val="en-GB" w:eastAsia="en-NZ"/>
              </w:rPr>
              <w:fldChar w:fldCharType="separate"/>
            </w:r>
            <w:r w:rsidR="000D67A2" w:rsidRPr="003F514A">
              <w:rPr>
                <w:rFonts w:eastAsia="Times New Roman" w:cstheme="minorHAnsi"/>
                <w:noProof/>
                <w:color w:val="auto"/>
                <w:sz w:val="18"/>
                <w:szCs w:val="18"/>
                <w:shd w:val="clear" w:color="auto" w:fill="FFFFFF"/>
                <w:lang w:val="en-GB" w:eastAsia="en-NZ"/>
              </w:rPr>
              <w:t>[</w:t>
            </w:r>
            <w:hyperlink w:anchor="_ENREF_14" w:tooltip="Geddes, 2022 #2813" w:history="1">
              <w:r w:rsidR="008E322B" w:rsidRPr="003F514A">
                <w:rPr>
                  <w:rStyle w:val="Hyperlink"/>
                  <w:lang w:val="en-GB"/>
                </w:rPr>
                <w:t>14</w:t>
              </w:r>
            </w:hyperlink>
            <w:r w:rsidR="000D67A2" w:rsidRPr="003F514A">
              <w:rPr>
                <w:rFonts w:eastAsia="Times New Roman" w:cstheme="minorHAnsi"/>
                <w:noProof/>
                <w:color w:val="auto"/>
                <w:sz w:val="18"/>
                <w:szCs w:val="18"/>
                <w:shd w:val="clear" w:color="auto" w:fill="FFFFFF"/>
                <w:lang w:val="en-GB" w:eastAsia="en-NZ"/>
              </w:rPr>
              <w:t>]</w:t>
            </w:r>
            <w:r w:rsidRPr="003F514A">
              <w:rPr>
                <w:rFonts w:eastAsia="Times New Roman" w:cstheme="minorHAnsi"/>
                <w:color w:val="auto"/>
                <w:sz w:val="18"/>
                <w:szCs w:val="18"/>
                <w:shd w:val="clear" w:color="auto" w:fill="FFFFFF"/>
                <w:lang w:val="en-GB" w:eastAsia="en-NZ"/>
              </w:rPr>
              <w:fldChar w:fldCharType="end"/>
            </w:r>
          </w:p>
        </w:tc>
        <w:tc>
          <w:tcPr>
            <w:tcW w:w="2972" w:type="dxa"/>
          </w:tcPr>
          <w:p w14:paraId="72718E6B" w14:textId="40A34479" w:rsidR="00994CC2" w:rsidRPr="003F514A" w:rsidRDefault="00994CC2" w:rsidP="00994CC2">
            <w:pPr>
              <w:spacing w:after="0"/>
              <w:textAlignment w:val="baseline"/>
              <w:rPr>
                <w:rFonts w:cstheme="minorHAnsi"/>
                <w:color w:val="auto"/>
                <w:sz w:val="18"/>
                <w:szCs w:val="18"/>
                <w:lang w:val="en-GB"/>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r w:rsidRPr="003F514A">
              <w:rPr>
                <w:rFonts w:cstheme="minorHAnsi"/>
                <w:color w:val="auto"/>
                <w:sz w:val="18"/>
                <w:szCs w:val="18"/>
                <w:lang w:val="en-GB"/>
              </w:rPr>
              <w:t>Dominant in South Africa along with BA.5.</w:t>
            </w:r>
            <w:r w:rsidRPr="003F514A">
              <w:rPr>
                <w:rFonts w:eastAsia="Times New Roman" w:cstheme="minorHAnsi"/>
                <w:color w:val="auto"/>
                <w:sz w:val="18"/>
                <w:szCs w:val="18"/>
                <w:shd w:val="clear" w:color="auto" w:fill="FFFFFF"/>
                <w:lang w:val="en-GB" w:eastAsia="en-NZ"/>
              </w:rPr>
              <w:fldChar w:fldCharType="begin"/>
            </w:r>
            <w:r w:rsidR="000D67A2" w:rsidRPr="003F514A">
              <w:rPr>
                <w:rFonts w:eastAsia="Times New Roman" w:cstheme="minorHAnsi"/>
                <w:color w:val="auto"/>
                <w:sz w:val="18"/>
                <w:szCs w:val="18"/>
                <w:shd w:val="clear" w:color="auto" w:fill="FFFFFF"/>
                <w:lang w:val="en-GB" w:eastAsia="en-NZ"/>
              </w:rPr>
              <w:instrText xml:space="preserve"> ADDIN EN.CITE &lt;EndNote&gt;&lt;Cite&gt;&lt;Author&gt;Abbott&lt;/Author&gt;&lt;Year&gt;2022&lt;/Year&gt;&lt;RecNum&gt;2292&lt;/RecNum&gt;&lt;DisplayText&gt;[15]&lt;/DisplayText&gt;&lt;record&gt;&lt;rec-number&gt;2292&lt;/rec-number&gt;&lt;foreign-keys&gt;&lt;key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3F514A">
              <w:rPr>
                <w:rFonts w:eastAsia="Times New Roman" w:cstheme="minorHAnsi"/>
                <w:color w:val="auto"/>
                <w:sz w:val="18"/>
                <w:szCs w:val="18"/>
                <w:shd w:val="clear" w:color="auto" w:fill="FFFFFF"/>
                <w:lang w:val="en-GB" w:eastAsia="en-NZ"/>
              </w:rPr>
              <w:fldChar w:fldCharType="separate"/>
            </w:r>
            <w:r w:rsidR="000D67A2" w:rsidRPr="003F514A">
              <w:rPr>
                <w:rFonts w:eastAsia="Times New Roman" w:cstheme="minorHAnsi"/>
                <w:noProof/>
                <w:color w:val="auto"/>
                <w:sz w:val="18"/>
                <w:szCs w:val="18"/>
                <w:shd w:val="clear" w:color="auto" w:fill="FFFFFF"/>
                <w:lang w:val="en-GB" w:eastAsia="en-NZ"/>
              </w:rPr>
              <w:t>[</w:t>
            </w:r>
            <w:hyperlink w:anchor="_ENREF_15" w:tooltip="Abbott, 2022 #2292" w:history="1">
              <w:r w:rsidR="008E322B" w:rsidRPr="003F514A">
                <w:rPr>
                  <w:rStyle w:val="Hyperlink"/>
                  <w:lang w:val="en-GB"/>
                </w:rPr>
                <w:t>15</w:t>
              </w:r>
            </w:hyperlink>
            <w:r w:rsidR="000D67A2" w:rsidRPr="003F514A">
              <w:rPr>
                <w:rFonts w:eastAsia="Times New Roman" w:cstheme="minorHAnsi"/>
                <w:noProof/>
                <w:color w:val="auto"/>
                <w:sz w:val="18"/>
                <w:szCs w:val="18"/>
                <w:shd w:val="clear" w:color="auto" w:fill="FFFFFF"/>
                <w:lang w:val="en-GB" w:eastAsia="en-NZ"/>
              </w:rPr>
              <w:t>]</w:t>
            </w:r>
            <w:r w:rsidRPr="003F514A">
              <w:rPr>
                <w:rFonts w:eastAsia="Times New Roman" w:cstheme="minorHAnsi"/>
                <w:color w:val="auto"/>
                <w:sz w:val="18"/>
                <w:szCs w:val="18"/>
                <w:shd w:val="clear" w:color="auto" w:fill="FFFFFF"/>
                <w:lang w:val="en-GB" w:eastAsia="en-NZ"/>
              </w:rPr>
              <w:fldChar w:fldCharType="end"/>
            </w:r>
          </w:p>
        </w:tc>
      </w:tr>
      <w:tr w:rsidR="00CA78B5" w:rsidRPr="003F514A" w14:paraId="24AA1074" w14:textId="77777777" w:rsidTr="16260736">
        <w:trPr>
          <w:cantSplit/>
          <w:trHeight w:val="766"/>
        </w:trPr>
        <w:tc>
          <w:tcPr>
            <w:tcW w:w="1934" w:type="dxa"/>
            <w:shd w:val="clear" w:color="auto" w:fill="auto"/>
            <w:hideMark/>
          </w:tcPr>
          <w:p w14:paraId="74B23AF1" w14:textId="27F06C67" w:rsidR="00CA78B5" w:rsidRPr="003F514A" w:rsidRDefault="002E7F63" w:rsidP="00E87894">
            <w:pPr>
              <w:spacing w:after="0"/>
              <w:textAlignment w:val="baseline"/>
              <w:rPr>
                <w:rFonts w:eastAsia="Times New Roman" w:cstheme="minorHAnsi"/>
                <w:b/>
                <w:color w:val="auto"/>
                <w:sz w:val="18"/>
                <w:szCs w:val="18"/>
                <w:lang w:val="en-GB" w:eastAsia="en-NZ"/>
              </w:rPr>
            </w:pPr>
            <w:r w:rsidRPr="003F514A">
              <w:rPr>
                <w:rFonts w:cstheme="minorHAnsi"/>
                <w:b/>
                <w:color w:val="auto"/>
                <w:sz w:val="18"/>
                <w:szCs w:val="18"/>
                <w:lang w:val="en-GB"/>
              </w:rPr>
              <w:t>B.1.1.529/ BA.5</w:t>
            </w:r>
          </w:p>
        </w:tc>
        <w:tc>
          <w:tcPr>
            <w:tcW w:w="1033" w:type="dxa"/>
            <w:shd w:val="clear" w:color="auto" w:fill="auto"/>
            <w:hideMark/>
          </w:tcPr>
          <w:p w14:paraId="748C27CF" w14:textId="15AE726C" w:rsidR="00CA78B5" w:rsidRPr="003F514A" w:rsidRDefault="002E7F63"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Omicron sub-lineage BA.5</w:t>
            </w:r>
          </w:p>
        </w:tc>
        <w:tc>
          <w:tcPr>
            <w:tcW w:w="2067" w:type="dxa"/>
            <w:shd w:val="clear" w:color="auto" w:fill="auto"/>
            <w:hideMark/>
          </w:tcPr>
          <w:p w14:paraId="14018FF3" w14:textId="1AF7E371" w:rsidR="00CA78B5" w:rsidRPr="003F514A" w:rsidRDefault="002E7F63"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V-22APR-04</w:t>
            </w:r>
          </w:p>
        </w:tc>
        <w:tc>
          <w:tcPr>
            <w:tcW w:w="3618" w:type="dxa"/>
            <w:shd w:val="clear" w:color="auto" w:fill="auto"/>
            <w:hideMark/>
          </w:tcPr>
          <w:p w14:paraId="1AFC06A4" w14:textId="6715029E" w:rsidR="00CA78B5" w:rsidRPr="003F514A" w:rsidRDefault="002E7F63"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Variant</w:t>
            </w:r>
          </w:p>
        </w:tc>
        <w:tc>
          <w:tcPr>
            <w:tcW w:w="1938" w:type="dxa"/>
          </w:tcPr>
          <w:p w14:paraId="51977F3E" w14:textId="1878FDD8" w:rsidR="00CA78B5" w:rsidRPr="003F514A" w:rsidRDefault="002E7F63"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shd w:val="clear" w:color="auto" w:fill="FFFFFF"/>
                <w:lang w:val="en-GB" w:eastAsia="en-NZ"/>
              </w:rPr>
              <w:t>Variant of Concern as of 12 May 2022 (previously variant of interest)</w:t>
            </w:r>
            <w:r w:rsidRPr="003F514A">
              <w:rPr>
                <w:rFonts w:eastAsia="Times New Roman" w:cstheme="minorHAnsi"/>
                <w:color w:val="auto"/>
                <w:sz w:val="18"/>
                <w:szCs w:val="18"/>
                <w:shd w:val="clear" w:color="auto" w:fill="FFFFFF"/>
                <w:lang w:val="en-GB" w:eastAsia="en-NZ"/>
              </w:rPr>
              <w:fldChar w:fldCharType="begin"/>
            </w:r>
            <w:r w:rsidR="000D67A2" w:rsidRPr="003F514A">
              <w:rPr>
                <w:rFonts w:eastAsia="Times New Roman" w:cstheme="minorHAnsi"/>
                <w:color w:val="auto"/>
                <w:sz w:val="18"/>
                <w:szCs w:val="18"/>
                <w:shd w:val="clear" w:color="auto" w:fill="FFFFFF"/>
                <w:lang w:val="en-GB" w:eastAsia="en-NZ"/>
              </w:rPr>
              <w:instrText xml:space="preserve"> ADDIN EN.CITE &lt;EndNote&gt;&lt;Cite&gt;&lt;Author&gt;Abbott&lt;/Author&gt;&lt;Year&gt;2022&lt;/Year&gt;&lt;RecNum&gt;2292&lt;/RecNum&gt;&lt;DisplayText&gt;[15]&lt;/DisplayText&gt;&lt;record&gt;&lt;rec-number&gt;2292&lt;/rec-number&gt;&lt;foreign-keys&gt;&lt;key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3F514A">
              <w:rPr>
                <w:rFonts w:eastAsia="Times New Roman" w:cstheme="minorHAnsi"/>
                <w:color w:val="auto"/>
                <w:sz w:val="18"/>
                <w:szCs w:val="18"/>
                <w:shd w:val="clear" w:color="auto" w:fill="FFFFFF"/>
                <w:lang w:val="en-GB" w:eastAsia="en-NZ"/>
              </w:rPr>
              <w:fldChar w:fldCharType="separate"/>
            </w:r>
            <w:r w:rsidR="000D67A2" w:rsidRPr="003F514A">
              <w:rPr>
                <w:rFonts w:eastAsia="Times New Roman" w:cstheme="minorHAnsi"/>
                <w:noProof/>
                <w:color w:val="auto"/>
                <w:sz w:val="18"/>
                <w:szCs w:val="18"/>
                <w:shd w:val="clear" w:color="auto" w:fill="FFFFFF"/>
                <w:lang w:val="en-GB" w:eastAsia="en-NZ"/>
              </w:rPr>
              <w:t>[</w:t>
            </w:r>
            <w:hyperlink w:anchor="_ENREF_15" w:tooltip="Abbott, 2022 #2292" w:history="1">
              <w:r w:rsidR="008E322B" w:rsidRPr="003F514A">
                <w:rPr>
                  <w:rStyle w:val="Hyperlink"/>
                  <w:lang w:val="en-GB"/>
                </w:rPr>
                <w:t>15</w:t>
              </w:r>
            </w:hyperlink>
            <w:r w:rsidR="000D67A2" w:rsidRPr="003F514A">
              <w:rPr>
                <w:rFonts w:eastAsia="Times New Roman" w:cstheme="minorHAnsi"/>
                <w:noProof/>
                <w:color w:val="auto"/>
                <w:sz w:val="18"/>
                <w:szCs w:val="18"/>
                <w:shd w:val="clear" w:color="auto" w:fill="FFFFFF"/>
                <w:lang w:val="en-GB" w:eastAsia="en-NZ"/>
              </w:rPr>
              <w:t>]</w:t>
            </w:r>
            <w:r w:rsidRPr="003F514A">
              <w:rPr>
                <w:rFonts w:eastAsia="Times New Roman" w:cstheme="minorHAnsi"/>
                <w:color w:val="auto"/>
                <w:sz w:val="18"/>
                <w:szCs w:val="18"/>
                <w:shd w:val="clear" w:color="auto" w:fill="FFFFFF"/>
                <w:lang w:val="en-GB" w:eastAsia="en-NZ"/>
              </w:rPr>
              <w:fldChar w:fldCharType="end"/>
            </w:r>
          </w:p>
        </w:tc>
        <w:tc>
          <w:tcPr>
            <w:tcW w:w="1938" w:type="dxa"/>
          </w:tcPr>
          <w:p w14:paraId="3BF95A2C" w14:textId="3ABD4625" w:rsidR="00CA78B5" w:rsidRPr="003F514A" w:rsidRDefault="002E7F63"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shd w:val="clear" w:color="auto" w:fill="FFFFFF"/>
                <w:lang w:val="en-GB" w:eastAsia="en-NZ"/>
              </w:rPr>
              <w:t xml:space="preserve">South Africa, February 2022. </w:t>
            </w:r>
            <w:r w:rsidRPr="003F514A">
              <w:rPr>
                <w:rFonts w:eastAsia="Times New Roman" w:cstheme="minorHAnsi"/>
                <w:color w:val="auto"/>
                <w:sz w:val="18"/>
                <w:szCs w:val="18"/>
                <w:shd w:val="clear" w:color="auto" w:fill="FFFFFF"/>
                <w:lang w:val="en-GB" w:eastAsia="en-NZ"/>
              </w:rPr>
              <w:fldChar w:fldCharType="begin"/>
            </w:r>
            <w:r w:rsidR="000D67A2" w:rsidRPr="003F514A">
              <w:rPr>
                <w:rFonts w:eastAsia="Times New Roman" w:cstheme="minorHAnsi"/>
                <w:color w:val="auto"/>
                <w:sz w:val="18"/>
                <w:szCs w:val="18"/>
                <w:shd w:val="clear" w:color="auto" w:fill="FFFFFF"/>
                <w:lang w:val="en-GB" w:eastAsia="en-NZ"/>
              </w:rPr>
              <w:instrText xml:space="preserve"> ADDIN EN.CITE &lt;EndNote&gt;&lt;Cite&gt;&lt;Author&gt;Geddes&lt;/Author&gt;&lt;Year&gt;2022&lt;/Year&gt;&lt;RecNum&gt;2813&lt;/RecNum&gt;&lt;DisplayText&gt;[14]&lt;/DisplayText&gt;&lt;record&gt;&lt;rec-number&gt;2813&lt;/rec-number&gt;&lt;foreign-keys&gt;&lt;key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3F514A">
              <w:rPr>
                <w:rFonts w:eastAsia="Times New Roman" w:cstheme="minorHAnsi"/>
                <w:color w:val="auto"/>
                <w:sz w:val="18"/>
                <w:szCs w:val="18"/>
                <w:shd w:val="clear" w:color="auto" w:fill="FFFFFF"/>
                <w:lang w:val="en-GB" w:eastAsia="en-NZ"/>
              </w:rPr>
              <w:fldChar w:fldCharType="separate"/>
            </w:r>
            <w:r w:rsidR="000D67A2" w:rsidRPr="003F514A">
              <w:rPr>
                <w:rFonts w:eastAsia="Times New Roman" w:cstheme="minorHAnsi"/>
                <w:noProof/>
                <w:color w:val="auto"/>
                <w:sz w:val="18"/>
                <w:szCs w:val="18"/>
                <w:shd w:val="clear" w:color="auto" w:fill="FFFFFF"/>
                <w:lang w:val="en-GB" w:eastAsia="en-NZ"/>
              </w:rPr>
              <w:t>[</w:t>
            </w:r>
            <w:hyperlink w:anchor="_ENREF_14" w:tooltip="Geddes, 2022 #2813" w:history="1">
              <w:r w:rsidR="008E322B" w:rsidRPr="003F514A">
                <w:rPr>
                  <w:rStyle w:val="Hyperlink"/>
                  <w:lang w:val="en-GB"/>
                </w:rPr>
                <w:t>14</w:t>
              </w:r>
            </w:hyperlink>
            <w:r w:rsidR="000D67A2" w:rsidRPr="003F514A">
              <w:rPr>
                <w:rFonts w:eastAsia="Times New Roman" w:cstheme="minorHAnsi"/>
                <w:noProof/>
                <w:color w:val="auto"/>
                <w:sz w:val="18"/>
                <w:szCs w:val="18"/>
                <w:shd w:val="clear" w:color="auto" w:fill="FFFFFF"/>
                <w:lang w:val="en-GB" w:eastAsia="en-NZ"/>
              </w:rPr>
              <w:t>]</w:t>
            </w:r>
            <w:r w:rsidRPr="003F514A">
              <w:rPr>
                <w:rFonts w:eastAsia="Times New Roman" w:cstheme="minorHAnsi"/>
                <w:color w:val="auto"/>
                <w:sz w:val="18"/>
                <w:szCs w:val="18"/>
                <w:shd w:val="clear" w:color="auto" w:fill="FFFFFF"/>
                <w:lang w:val="en-GB" w:eastAsia="en-NZ"/>
              </w:rPr>
              <w:fldChar w:fldCharType="end"/>
            </w:r>
          </w:p>
        </w:tc>
        <w:tc>
          <w:tcPr>
            <w:tcW w:w="2972" w:type="dxa"/>
          </w:tcPr>
          <w:p w14:paraId="68050BFE" w14:textId="719CED16" w:rsidR="00CA78B5" w:rsidRPr="003F514A" w:rsidRDefault="002E7F63"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r w:rsidRPr="003F514A">
              <w:rPr>
                <w:rFonts w:cstheme="minorHAnsi"/>
                <w:color w:val="auto"/>
                <w:sz w:val="18"/>
                <w:szCs w:val="18"/>
                <w:lang w:val="en-GB"/>
              </w:rPr>
              <w:t xml:space="preserve"> Dominant in South Africa along with BA.4. Increasing trend in the variant proportions for BA.5 observed in Portugal in recent weeks.</w:t>
            </w:r>
            <w:r w:rsidRPr="003F514A">
              <w:rPr>
                <w:rFonts w:eastAsia="Times New Roman" w:cstheme="minorHAnsi"/>
                <w:color w:val="auto"/>
                <w:sz w:val="18"/>
                <w:szCs w:val="18"/>
                <w:shd w:val="clear" w:color="auto" w:fill="FFFFFF"/>
                <w:lang w:val="en-GB" w:eastAsia="en-NZ"/>
              </w:rPr>
              <w:fldChar w:fldCharType="begin"/>
            </w:r>
            <w:r w:rsidR="000D67A2" w:rsidRPr="003F514A">
              <w:rPr>
                <w:rFonts w:eastAsia="Times New Roman" w:cstheme="minorHAnsi"/>
                <w:color w:val="auto"/>
                <w:sz w:val="18"/>
                <w:szCs w:val="18"/>
                <w:shd w:val="clear" w:color="auto" w:fill="FFFFFF"/>
                <w:lang w:val="en-GB" w:eastAsia="en-NZ"/>
              </w:rPr>
              <w:instrText xml:space="preserve"> ADDIN EN.CITE &lt;EndNote&gt;&lt;Cite&gt;&lt;Author&gt;Abbott&lt;/Author&gt;&lt;Year&gt;2022&lt;/Year&gt;&lt;RecNum&gt;2292&lt;/RecNum&gt;&lt;DisplayText&gt;[15]&lt;/DisplayText&gt;&lt;record&gt;&lt;rec-number&gt;2292&lt;/rec-number&gt;&lt;foreign-keys&gt;&lt;key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Pr="003F514A">
              <w:rPr>
                <w:rFonts w:eastAsia="Times New Roman" w:cstheme="minorHAnsi"/>
                <w:color w:val="auto"/>
                <w:sz w:val="18"/>
                <w:szCs w:val="18"/>
                <w:shd w:val="clear" w:color="auto" w:fill="FFFFFF"/>
                <w:lang w:val="en-GB" w:eastAsia="en-NZ"/>
              </w:rPr>
              <w:fldChar w:fldCharType="separate"/>
            </w:r>
            <w:r w:rsidR="000D67A2" w:rsidRPr="003F514A">
              <w:rPr>
                <w:rFonts w:eastAsia="Times New Roman" w:cstheme="minorHAnsi"/>
                <w:noProof/>
                <w:color w:val="auto"/>
                <w:sz w:val="18"/>
                <w:szCs w:val="18"/>
                <w:shd w:val="clear" w:color="auto" w:fill="FFFFFF"/>
                <w:lang w:val="en-GB" w:eastAsia="en-NZ"/>
              </w:rPr>
              <w:t>[</w:t>
            </w:r>
            <w:hyperlink w:anchor="_ENREF_15" w:tooltip="Abbott, 2022 #2292" w:history="1">
              <w:r w:rsidR="008E322B" w:rsidRPr="003F514A">
                <w:rPr>
                  <w:rStyle w:val="Hyperlink"/>
                  <w:lang w:val="en-GB"/>
                </w:rPr>
                <w:t>15</w:t>
              </w:r>
            </w:hyperlink>
            <w:r w:rsidR="000D67A2" w:rsidRPr="003F514A">
              <w:rPr>
                <w:rFonts w:eastAsia="Times New Roman" w:cstheme="minorHAnsi"/>
                <w:noProof/>
                <w:color w:val="auto"/>
                <w:sz w:val="18"/>
                <w:szCs w:val="18"/>
                <w:shd w:val="clear" w:color="auto" w:fill="FFFFFF"/>
                <w:lang w:val="en-GB" w:eastAsia="en-NZ"/>
              </w:rPr>
              <w:t>]</w:t>
            </w:r>
            <w:r w:rsidRPr="003F514A">
              <w:rPr>
                <w:rFonts w:eastAsia="Times New Roman" w:cstheme="minorHAnsi"/>
                <w:color w:val="auto"/>
                <w:sz w:val="18"/>
                <w:szCs w:val="18"/>
                <w:shd w:val="clear" w:color="auto" w:fill="FFFFFF"/>
                <w:lang w:val="en-GB" w:eastAsia="en-NZ"/>
              </w:rPr>
              <w:fldChar w:fldCharType="end"/>
            </w:r>
            <w:r w:rsidRPr="003F514A">
              <w:rPr>
                <w:rFonts w:eastAsia="Times New Roman" w:cstheme="minorHAnsi"/>
                <w:color w:val="auto"/>
                <w:sz w:val="18"/>
                <w:szCs w:val="18"/>
                <w:shd w:val="clear" w:color="auto" w:fill="FFFFFF"/>
                <w:lang w:val="en-GB" w:eastAsia="en-NZ"/>
              </w:rPr>
              <w:t xml:space="preserve"> As of 6 May UKHSA reported it had been detected in 17 countries, with highest numbers in South Africa, Portugal, Germany and the UK.</w:t>
            </w:r>
            <w:r w:rsidRPr="003F514A">
              <w:rPr>
                <w:rFonts w:eastAsia="Times New Roman" w:cstheme="minorHAnsi"/>
                <w:color w:val="auto"/>
                <w:sz w:val="18"/>
                <w:szCs w:val="18"/>
                <w:shd w:val="clear" w:color="auto" w:fill="FFFFFF"/>
                <w:lang w:val="en-GB" w:eastAsia="en-NZ"/>
              </w:rPr>
              <w:fldChar w:fldCharType="begin"/>
            </w:r>
            <w:r w:rsidR="000D67A2" w:rsidRPr="003F514A">
              <w:rPr>
                <w:rFonts w:eastAsia="Times New Roman" w:cstheme="minorHAnsi"/>
                <w:color w:val="auto"/>
                <w:sz w:val="18"/>
                <w:szCs w:val="18"/>
                <w:shd w:val="clear" w:color="auto" w:fill="FFFFFF"/>
                <w:lang w:val="en-GB" w:eastAsia="en-NZ"/>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eastAsia="Times New Roman" w:cstheme="minorHAnsi"/>
                <w:color w:val="auto"/>
                <w:sz w:val="18"/>
                <w:szCs w:val="18"/>
                <w:shd w:val="clear" w:color="auto" w:fill="FFFFFF"/>
                <w:lang w:val="en-GB" w:eastAsia="en-NZ"/>
              </w:rPr>
              <w:fldChar w:fldCharType="separate"/>
            </w:r>
            <w:r w:rsidR="000D67A2" w:rsidRPr="003F514A">
              <w:rPr>
                <w:rFonts w:eastAsia="Times New Roman" w:cstheme="minorHAnsi"/>
                <w:noProof/>
                <w:color w:val="auto"/>
                <w:sz w:val="18"/>
                <w:szCs w:val="18"/>
                <w:shd w:val="clear" w:color="auto" w:fill="FFFFFF"/>
                <w:lang w:val="en-GB" w:eastAsia="en-NZ"/>
              </w:rPr>
              <w:t>[</w:t>
            </w:r>
            <w:hyperlink w:anchor="_ENREF_16" w:tooltip="UK Health Security Agency, 2022 #11" w:history="1">
              <w:r w:rsidR="008E322B" w:rsidRPr="003F514A">
                <w:rPr>
                  <w:rStyle w:val="Hyperlink"/>
                  <w:lang w:val="en-GB"/>
                </w:rPr>
                <w:t>16</w:t>
              </w:r>
            </w:hyperlink>
            <w:r w:rsidR="000D67A2" w:rsidRPr="003F514A">
              <w:rPr>
                <w:rFonts w:eastAsia="Times New Roman" w:cstheme="minorHAnsi"/>
                <w:noProof/>
                <w:color w:val="auto"/>
                <w:sz w:val="18"/>
                <w:szCs w:val="18"/>
                <w:shd w:val="clear" w:color="auto" w:fill="FFFFFF"/>
                <w:lang w:val="en-GB" w:eastAsia="en-NZ"/>
              </w:rPr>
              <w:t>]</w:t>
            </w:r>
            <w:r w:rsidRPr="003F514A">
              <w:rPr>
                <w:rFonts w:eastAsia="Times New Roman" w:cstheme="minorHAnsi"/>
                <w:color w:val="auto"/>
                <w:sz w:val="18"/>
                <w:szCs w:val="18"/>
                <w:shd w:val="clear" w:color="auto" w:fill="FFFFFF"/>
                <w:lang w:val="en-GB" w:eastAsia="en-NZ"/>
              </w:rPr>
              <w:fldChar w:fldCharType="end"/>
            </w:r>
          </w:p>
        </w:tc>
      </w:tr>
      <w:tr w:rsidR="00CA78B5" w:rsidRPr="003F514A" w14:paraId="4C758590" w14:textId="77777777" w:rsidTr="16260736">
        <w:trPr>
          <w:cantSplit/>
          <w:trHeight w:val="515"/>
        </w:trPr>
        <w:tc>
          <w:tcPr>
            <w:tcW w:w="1934" w:type="dxa"/>
            <w:shd w:val="clear" w:color="auto" w:fill="auto"/>
            <w:hideMark/>
          </w:tcPr>
          <w:p w14:paraId="2B45EB50" w14:textId="79D3300B" w:rsidR="00CA78B5" w:rsidRPr="003F514A" w:rsidRDefault="002E7F63" w:rsidP="00E87894">
            <w:pPr>
              <w:spacing w:after="0"/>
              <w:textAlignment w:val="baseline"/>
              <w:rPr>
                <w:rFonts w:eastAsia="Times New Roman" w:cstheme="minorHAnsi"/>
                <w:b/>
                <w:color w:val="auto"/>
                <w:sz w:val="18"/>
                <w:szCs w:val="18"/>
                <w:lang w:val="en-GB" w:eastAsia="en-NZ"/>
              </w:rPr>
            </w:pPr>
            <w:r w:rsidRPr="003F514A">
              <w:rPr>
                <w:rFonts w:cstheme="minorHAnsi"/>
                <w:b/>
                <w:color w:val="auto"/>
                <w:sz w:val="18"/>
                <w:szCs w:val="18"/>
                <w:lang w:val="en-GB"/>
              </w:rPr>
              <w:t>BA.2.12.1</w:t>
            </w:r>
          </w:p>
        </w:tc>
        <w:tc>
          <w:tcPr>
            <w:tcW w:w="1033" w:type="dxa"/>
            <w:shd w:val="clear" w:color="auto" w:fill="auto"/>
            <w:hideMark/>
          </w:tcPr>
          <w:p w14:paraId="3461263E" w14:textId="35E71992"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2067" w:type="dxa"/>
            <w:shd w:val="clear" w:color="auto" w:fill="auto"/>
            <w:hideMark/>
          </w:tcPr>
          <w:p w14:paraId="0E04EB9F" w14:textId="7DCCCE60"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3618" w:type="dxa"/>
            <w:shd w:val="clear" w:color="auto" w:fill="auto"/>
            <w:hideMark/>
          </w:tcPr>
          <w:p w14:paraId="6DCFF718" w14:textId="317B9BDF" w:rsidR="00CA78B5" w:rsidRPr="003F514A" w:rsidRDefault="002E7F63" w:rsidP="00E87894">
            <w:pPr>
              <w:spacing w:after="0"/>
              <w:textAlignment w:val="baseline"/>
              <w:rPr>
                <w:rFonts w:eastAsia="Times New Roman" w:cstheme="minorHAnsi"/>
                <w:color w:val="auto"/>
                <w:sz w:val="18"/>
                <w:szCs w:val="18"/>
                <w:highlight w:val="red"/>
                <w:lang w:val="en-GB" w:eastAsia="en-NZ"/>
              </w:rPr>
            </w:pPr>
            <w:r w:rsidRPr="003F514A">
              <w:rPr>
                <w:rFonts w:eastAsia="Times New Roman" w:cstheme="minorHAnsi"/>
                <w:color w:val="auto"/>
                <w:sz w:val="18"/>
                <w:szCs w:val="18"/>
                <w:lang w:val="en-GB" w:eastAsia="en-NZ"/>
              </w:rPr>
              <w:t>Signal in monitoring</w:t>
            </w:r>
          </w:p>
        </w:tc>
        <w:tc>
          <w:tcPr>
            <w:tcW w:w="1938" w:type="dxa"/>
          </w:tcPr>
          <w:p w14:paraId="5E4746BB" w14:textId="6E178EAE" w:rsidR="00CA78B5" w:rsidRPr="003F514A" w:rsidRDefault="00CA78B5" w:rsidP="00E87894">
            <w:pPr>
              <w:spacing w:after="0"/>
              <w:textAlignment w:val="baseline"/>
              <w:rPr>
                <w:rFonts w:eastAsia="Times New Roman" w:cstheme="minorHAnsi"/>
                <w:color w:val="auto"/>
                <w:sz w:val="18"/>
                <w:szCs w:val="18"/>
                <w:highlight w:val="red"/>
                <w:lang w:val="en-GB" w:eastAsia="en-NZ"/>
              </w:rPr>
            </w:pPr>
          </w:p>
        </w:tc>
        <w:tc>
          <w:tcPr>
            <w:tcW w:w="1938" w:type="dxa"/>
          </w:tcPr>
          <w:p w14:paraId="6F716D3D" w14:textId="77777777" w:rsidR="00CA78B5" w:rsidRPr="003F514A" w:rsidRDefault="00CA78B5" w:rsidP="00E87894">
            <w:pPr>
              <w:spacing w:after="0"/>
              <w:textAlignment w:val="baseline"/>
              <w:rPr>
                <w:rFonts w:eastAsia="Times New Roman" w:cstheme="minorHAnsi"/>
                <w:color w:val="auto"/>
                <w:sz w:val="18"/>
                <w:szCs w:val="18"/>
                <w:highlight w:val="red"/>
                <w:lang w:val="en-GB" w:eastAsia="en-NZ"/>
              </w:rPr>
            </w:pPr>
          </w:p>
        </w:tc>
        <w:tc>
          <w:tcPr>
            <w:tcW w:w="2972" w:type="dxa"/>
          </w:tcPr>
          <w:p w14:paraId="6D78C048" w14:textId="09D590D8" w:rsidR="00CA78B5" w:rsidRPr="003F514A" w:rsidRDefault="002E7F63"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p>
        </w:tc>
      </w:tr>
      <w:tr w:rsidR="00CA78B5" w:rsidRPr="003F514A" w14:paraId="22074AF9" w14:textId="77777777" w:rsidTr="16260736">
        <w:trPr>
          <w:cantSplit/>
          <w:trHeight w:val="606"/>
        </w:trPr>
        <w:tc>
          <w:tcPr>
            <w:tcW w:w="1934" w:type="dxa"/>
            <w:shd w:val="clear" w:color="auto" w:fill="auto"/>
            <w:hideMark/>
          </w:tcPr>
          <w:p w14:paraId="5391C572" w14:textId="77777777" w:rsidR="00CA78B5" w:rsidRPr="003F514A" w:rsidRDefault="00CA78B5" w:rsidP="00E87894">
            <w:pPr>
              <w:spacing w:after="0"/>
              <w:textAlignment w:val="baseline"/>
              <w:rPr>
                <w:rFonts w:eastAsia="Times New Roman" w:cstheme="minorHAnsi"/>
                <w:b/>
                <w:color w:val="auto"/>
                <w:sz w:val="18"/>
                <w:szCs w:val="18"/>
                <w:lang w:val="en-GB" w:eastAsia="en-NZ"/>
              </w:rPr>
            </w:pPr>
            <w:r w:rsidRPr="003F514A">
              <w:rPr>
                <w:rFonts w:cstheme="minorHAnsi"/>
                <w:b/>
                <w:color w:val="auto"/>
                <w:sz w:val="18"/>
                <w:szCs w:val="18"/>
                <w:lang w:val="en-GB"/>
              </w:rPr>
              <w:t>B.1.1.529/</w:t>
            </w:r>
            <w:r w:rsidRPr="003F514A">
              <w:rPr>
                <w:rFonts w:eastAsia="Times New Roman" w:cstheme="minorHAnsi"/>
                <w:b/>
                <w:color w:val="auto"/>
                <w:sz w:val="18"/>
                <w:szCs w:val="18"/>
                <w:lang w:val="en-GB" w:eastAsia="en-NZ"/>
              </w:rPr>
              <w:t>BA.2 </w:t>
            </w:r>
          </w:p>
        </w:tc>
        <w:tc>
          <w:tcPr>
            <w:tcW w:w="1033" w:type="dxa"/>
            <w:shd w:val="clear" w:color="auto" w:fill="auto"/>
            <w:hideMark/>
          </w:tcPr>
          <w:p w14:paraId="1A5081FB" w14:textId="77777777"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Omicron </w:t>
            </w:r>
          </w:p>
        </w:tc>
        <w:tc>
          <w:tcPr>
            <w:tcW w:w="2067" w:type="dxa"/>
            <w:shd w:val="clear" w:color="auto" w:fill="auto"/>
            <w:hideMark/>
          </w:tcPr>
          <w:p w14:paraId="1D972C50" w14:textId="77777777"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r w:rsidRPr="003F514A">
              <w:rPr>
                <w:rFonts w:cstheme="minorHAnsi"/>
                <w:color w:val="auto"/>
                <w:sz w:val="18"/>
                <w:szCs w:val="18"/>
                <w:lang w:val="en-GB"/>
              </w:rPr>
              <w:t>VOC-22JAN-01</w:t>
            </w:r>
          </w:p>
        </w:tc>
        <w:tc>
          <w:tcPr>
            <w:tcW w:w="3618" w:type="dxa"/>
            <w:shd w:val="clear" w:color="auto" w:fill="auto"/>
            <w:hideMark/>
          </w:tcPr>
          <w:p w14:paraId="4B60B988" w14:textId="271CA8FF" w:rsidR="00CA78B5" w:rsidRPr="003F514A" w:rsidRDefault="00CA78B5" w:rsidP="00E87894">
            <w:pPr>
              <w:spacing w:after="0"/>
              <w:textAlignment w:val="baseline"/>
              <w:rPr>
                <w:rFonts w:eastAsia="Times New Roman" w:cstheme="minorHAnsi"/>
                <w:i/>
                <w:color w:val="auto"/>
                <w:sz w:val="18"/>
                <w:szCs w:val="18"/>
                <w:lang w:val="en-GB" w:eastAsia="en-NZ"/>
              </w:rPr>
            </w:pPr>
            <w:r w:rsidRPr="003F514A">
              <w:rPr>
                <w:rFonts w:eastAsia="Times New Roman" w:cstheme="minorHAnsi"/>
                <w:color w:val="auto"/>
                <w:sz w:val="18"/>
                <w:szCs w:val="18"/>
                <w:lang w:val="en-GB" w:eastAsia="en-NZ"/>
              </w:rPr>
              <w:t xml:space="preserve">Variant of concern </w:t>
            </w:r>
            <w:r w:rsidRPr="003F514A">
              <w:rPr>
                <w:rFonts w:eastAsia="Times New Roman" w:cstheme="minorHAnsi"/>
                <w:i/>
                <w:color w:val="auto"/>
                <w:sz w:val="18"/>
                <w:szCs w:val="18"/>
                <w:lang w:val="en-GB" w:eastAsia="en-NZ"/>
              </w:rPr>
              <w:t>(previously a variant under investigation)</w:t>
            </w:r>
          </w:p>
        </w:tc>
        <w:tc>
          <w:tcPr>
            <w:tcW w:w="1938" w:type="dxa"/>
          </w:tcPr>
          <w:p w14:paraId="58BA8440" w14:textId="6000DB91"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Variant of Concern</w:t>
            </w:r>
            <w:r w:rsidR="00F66790"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&lt;EndNote&gt;&lt;Cite&gt;&lt;Author&gt;European Centre for Disease Prevention and Control&lt;/Author&gt;&lt;Year&gt;2022&lt;/Year&gt;&lt;RecNum&gt;2794&lt;/RecNum&gt;&lt;DisplayText&gt;[13]&lt;/DisplayText&gt;&lt;record&gt;&lt;rec-number&gt;2794&lt;/rec-number&gt;&lt;foreign-keys&gt;&lt;key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00F66790"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3" w:tooltip="European Centre for Disease Prevention and Control, 2022 #2794" w:history="1">
              <w:r w:rsidR="008E322B" w:rsidRPr="003F514A">
                <w:rPr>
                  <w:rStyle w:val="Hyperlink"/>
                  <w:lang w:val="en-GB"/>
                </w:rPr>
                <w:t>13</w:t>
              </w:r>
            </w:hyperlink>
            <w:r w:rsidR="000D67A2" w:rsidRPr="003F514A">
              <w:rPr>
                <w:rFonts w:eastAsia="Times New Roman" w:cstheme="minorHAnsi"/>
                <w:noProof/>
                <w:color w:val="auto"/>
                <w:sz w:val="18"/>
                <w:szCs w:val="18"/>
                <w:lang w:val="en-GB" w:eastAsia="en-NZ"/>
              </w:rPr>
              <w:t>]</w:t>
            </w:r>
            <w:r w:rsidR="00F66790" w:rsidRPr="003F514A">
              <w:rPr>
                <w:rFonts w:eastAsia="Times New Roman" w:cstheme="minorHAnsi"/>
                <w:color w:val="auto"/>
                <w:sz w:val="18"/>
                <w:szCs w:val="18"/>
                <w:lang w:val="en-GB" w:eastAsia="en-NZ"/>
              </w:rPr>
              <w:fldChar w:fldCharType="end"/>
            </w:r>
          </w:p>
        </w:tc>
        <w:tc>
          <w:tcPr>
            <w:tcW w:w="1938" w:type="dxa"/>
          </w:tcPr>
          <w:p w14:paraId="06707008" w14:textId="77777777"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2972" w:type="dxa"/>
          </w:tcPr>
          <w:p w14:paraId="2286A226" w14:textId="68597F20"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Detected in the UK in the past 12 weeks as at 6 May.</w:t>
            </w:r>
            <w:r w:rsidR="00F66790"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00F66790"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00F66790" w:rsidRPr="003F514A">
              <w:rPr>
                <w:rFonts w:cstheme="minorHAnsi"/>
                <w:color w:val="auto"/>
                <w:sz w:val="18"/>
                <w:szCs w:val="18"/>
                <w:lang w:val="en-GB"/>
              </w:rPr>
              <w:fldChar w:fldCharType="end"/>
            </w:r>
          </w:p>
        </w:tc>
      </w:tr>
      <w:tr w:rsidR="00CA78B5" w:rsidRPr="003F514A" w14:paraId="02A2592C" w14:textId="77777777" w:rsidTr="00D614CB">
        <w:trPr>
          <w:cantSplit/>
          <w:trHeight w:val="1026"/>
        </w:trPr>
        <w:tc>
          <w:tcPr>
            <w:tcW w:w="1934" w:type="dxa"/>
            <w:shd w:val="clear" w:color="auto" w:fill="auto"/>
            <w:hideMark/>
          </w:tcPr>
          <w:p w14:paraId="0CD3EAA8" w14:textId="64729F67" w:rsidR="00CA78B5" w:rsidRPr="003F514A" w:rsidRDefault="00852859" w:rsidP="00E87894">
            <w:pPr>
              <w:spacing w:after="0"/>
              <w:textAlignment w:val="baseline"/>
              <w:rPr>
                <w:rFonts w:eastAsia="Times New Roman" w:cstheme="minorHAnsi"/>
                <w:b/>
                <w:color w:val="auto"/>
                <w:sz w:val="18"/>
                <w:szCs w:val="18"/>
                <w:lang w:val="en-GB" w:eastAsia="en-NZ"/>
              </w:rPr>
            </w:pPr>
            <w:r w:rsidRPr="003F514A">
              <w:rPr>
                <w:rFonts w:eastAsia="Times New Roman" w:cstheme="minorHAnsi"/>
                <w:b/>
                <w:color w:val="auto"/>
                <w:sz w:val="18"/>
                <w:szCs w:val="18"/>
                <w:lang w:val="en-GB" w:eastAsia="en-NZ"/>
              </w:rPr>
              <w:t>BA.3 </w:t>
            </w:r>
          </w:p>
        </w:tc>
        <w:tc>
          <w:tcPr>
            <w:tcW w:w="1033" w:type="dxa"/>
            <w:shd w:val="clear" w:color="auto" w:fill="auto"/>
            <w:hideMark/>
          </w:tcPr>
          <w:p w14:paraId="38DDEB59" w14:textId="48F36ADA" w:rsidR="00CA78B5" w:rsidRPr="003F514A" w:rsidRDefault="00852859"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w:t>
            </w:r>
            <w:r w:rsidR="00CA78B5" w:rsidRPr="003F514A">
              <w:rPr>
                <w:rFonts w:eastAsia="Times New Roman" w:cstheme="minorHAnsi"/>
                <w:color w:val="auto"/>
                <w:sz w:val="18"/>
                <w:szCs w:val="18"/>
                <w:lang w:val="en-GB" w:eastAsia="en-NZ"/>
              </w:rPr>
              <w:t> </w:t>
            </w:r>
          </w:p>
        </w:tc>
        <w:tc>
          <w:tcPr>
            <w:tcW w:w="2067" w:type="dxa"/>
            <w:shd w:val="clear" w:color="auto" w:fill="auto"/>
            <w:hideMark/>
          </w:tcPr>
          <w:p w14:paraId="349A97A4" w14:textId="4D5705B8" w:rsidR="00CA78B5" w:rsidRPr="003F514A" w:rsidRDefault="00852859"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3618" w:type="dxa"/>
            <w:shd w:val="clear" w:color="auto" w:fill="auto"/>
            <w:hideMark/>
          </w:tcPr>
          <w:p w14:paraId="2C6C2E0A" w14:textId="77777777" w:rsidR="00852859" w:rsidRPr="003F514A" w:rsidRDefault="00852859" w:rsidP="00852859">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Signal in monitoring </w:t>
            </w:r>
            <w:r w:rsidRPr="003F514A">
              <w:rPr>
                <w:rFonts w:eastAsia="Times New Roman" w:cstheme="minorHAnsi"/>
                <w:i/>
                <w:color w:val="auto"/>
                <w:sz w:val="18"/>
                <w:szCs w:val="18"/>
                <w:lang w:val="en-GB" w:eastAsia="en-NZ"/>
              </w:rPr>
              <w:t>(previously Variant in monitoring)</w:t>
            </w:r>
            <w:r w:rsidRPr="003F514A">
              <w:rPr>
                <w:rFonts w:eastAsia="Times New Roman" w:cstheme="minorHAnsi"/>
                <w:color w:val="auto"/>
                <w:sz w:val="18"/>
                <w:szCs w:val="18"/>
                <w:lang w:val="en-GB" w:eastAsia="en-NZ"/>
              </w:rPr>
              <w:t> </w:t>
            </w:r>
          </w:p>
          <w:p w14:paraId="29B82E0B" w14:textId="1E834148" w:rsidR="00CA78B5" w:rsidRPr="003F514A" w:rsidRDefault="00CA78B5" w:rsidP="00E87894">
            <w:pPr>
              <w:pStyle w:val="BodyText"/>
              <w:rPr>
                <w:rFonts w:asciiTheme="minorHAnsi" w:hAnsiTheme="minorHAnsi" w:cstheme="minorHAnsi"/>
                <w:color w:val="auto"/>
                <w:sz w:val="18"/>
                <w:szCs w:val="18"/>
                <w:lang w:val="en-GB" w:eastAsia="en-NZ"/>
              </w:rPr>
            </w:pPr>
          </w:p>
        </w:tc>
        <w:tc>
          <w:tcPr>
            <w:tcW w:w="1938" w:type="dxa"/>
          </w:tcPr>
          <w:p w14:paraId="19CB3011" w14:textId="1244B665" w:rsidR="00CA78B5" w:rsidRPr="003F514A" w:rsidRDefault="00852859"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Variant under monitoring </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&lt;EndNote&gt;&lt;Cite&gt;&lt;Author&gt;European Centre for Disease Prevention and Control&lt;/Author&gt;&lt;Year&gt;2022&lt;/Year&gt;&lt;RecNum&gt;2794&lt;/RecNum&gt;&lt;DisplayText&gt;[13]&lt;/DisplayText&gt;&lt;record&gt;&lt;rec-number&gt;2794&lt;/rec-number&gt;&lt;foreign-keys&gt;&lt;key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3" w:tooltip="European Centre for Disease Prevention and Control, 2022 #2794" w:history="1">
              <w:r w:rsidR="008E322B" w:rsidRPr="003F514A">
                <w:rPr>
                  <w:rStyle w:val="Hyperlink"/>
                  <w:lang w:val="en-GB"/>
                </w:rPr>
                <w:t>13</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p>
        </w:tc>
        <w:tc>
          <w:tcPr>
            <w:tcW w:w="1938" w:type="dxa"/>
          </w:tcPr>
          <w:p w14:paraId="22FFCE60" w14:textId="29D8761D" w:rsidR="00CA78B5" w:rsidRPr="003F514A" w:rsidRDefault="00852859"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South Africa </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&lt;EndNote&gt;&lt;Cite&gt;&lt;Author&gt;European Centre for Disease Prevention and Control&lt;/Author&gt;&lt;Year&gt;2022&lt;/Year&gt;&lt;RecNum&gt;2794&lt;/RecNum&gt;&lt;DisplayText&gt;[13]&lt;/DisplayText&gt;&lt;record&gt;&lt;rec-number&gt;2794&lt;/rec-number&gt;&lt;foreign-keys&gt;&lt;key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3" w:tooltip="European Centre for Disease Prevention and Control, 2022 #2794" w:history="1">
              <w:r w:rsidR="008E322B" w:rsidRPr="003F514A">
                <w:rPr>
                  <w:rStyle w:val="Hyperlink"/>
                  <w:lang w:val="en-GB"/>
                </w:rPr>
                <w:t>13</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p>
        </w:tc>
        <w:tc>
          <w:tcPr>
            <w:tcW w:w="2972" w:type="dxa"/>
          </w:tcPr>
          <w:p w14:paraId="4A9CF651" w14:textId="76BAD2C7" w:rsidR="00CA78B5" w:rsidRPr="003F514A" w:rsidRDefault="00852859"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r w:rsidRPr="003F514A">
              <w:rPr>
                <w:rFonts w:cstheme="minorHAnsi"/>
                <w:color w:val="auto"/>
                <w:sz w:val="18"/>
                <w:szCs w:val="18"/>
                <w:lang w:val="en-GB"/>
              </w:rPr>
              <w:t xml:space="preserve"> </w:t>
            </w:r>
            <w:r w:rsidRPr="003F514A">
              <w:rPr>
                <w:rFonts w:eastAsia="Times New Roman" w:cstheme="minorHAnsi"/>
                <w:color w:val="auto"/>
                <w:sz w:val="18"/>
                <w:szCs w:val="18"/>
                <w:lang w:val="en-GB" w:eastAsia="en-NZ"/>
              </w:rPr>
              <w:t>As of 16 May 2022, most BA.3 cases reported were in South Africa (81%) and the US (5%).(</w:t>
            </w:r>
            <w:hyperlink r:id="rId14" w:history="1">
              <w:r w:rsidRPr="003F514A">
                <w:rPr>
                  <w:rStyle w:val="Hyperlink"/>
                  <w:rFonts w:cstheme="minorHAnsi"/>
                  <w:color w:val="auto"/>
                  <w:sz w:val="18"/>
                  <w:szCs w:val="18"/>
                  <w:lang w:val="en-GB" w:eastAsia="en-NZ"/>
                </w:rPr>
                <w:t>link</w:t>
              </w:r>
            </w:hyperlink>
            <w:r w:rsidRPr="003F514A">
              <w:rPr>
                <w:rFonts w:eastAsia="Times New Roman" w:cstheme="minorHAnsi"/>
                <w:color w:val="auto"/>
                <w:sz w:val="18"/>
                <w:szCs w:val="18"/>
                <w:lang w:val="en-GB" w:eastAsia="en-NZ"/>
              </w:rPr>
              <w:t>)</w:t>
            </w:r>
          </w:p>
        </w:tc>
      </w:tr>
      <w:tr w:rsidR="00CA78B5" w:rsidRPr="003F514A" w14:paraId="0E5C36EF" w14:textId="77777777" w:rsidTr="00D614CB">
        <w:trPr>
          <w:cantSplit/>
          <w:trHeight w:val="477"/>
        </w:trPr>
        <w:tc>
          <w:tcPr>
            <w:tcW w:w="1934" w:type="dxa"/>
            <w:shd w:val="clear" w:color="auto" w:fill="auto"/>
            <w:hideMark/>
          </w:tcPr>
          <w:p w14:paraId="294394FF" w14:textId="3C5DA0AD" w:rsidR="00CA78B5" w:rsidRPr="003F514A" w:rsidRDefault="00FA230A" w:rsidP="00E87894">
            <w:pPr>
              <w:spacing w:after="0"/>
              <w:textAlignment w:val="baseline"/>
              <w:rPr>
                <w:rFonts w:eastAsia="Times New Roman" w:cstheme="minorHAnsi"/>
                <w:b/>
                <w:color w:val="auto"/>
                <w:sz w:val="18"/>
                <w:szCs w:val="18"/>
                <w:lang w:val="en-GB" w:eastAsia="en-NZ"/>
              </w:rPr>
            </w:pPr>
            <w:r w:rsidRPr="003F514A">
              <w:rPr>
                <w:rFonts w:eastAsia="Times New Roman" w:cstheme="minorHAnsi"/>
                <w:b/>
                <w:color w:val="auto"/>
                <w:sz w:val="18"/>
                <w:szCs w:val="18"/>
                <w:lang w:val="en-GB" w:eastAsia="en-NZ"/>
              </w:rPr>
              <w:t xml:space="preserve">B.1.1.529/BA.1 </w:t>
            </w:r>
          </w:p>
        </w:tc>
        <w:tc>
          <w:tcPr>
            <w:tcW w:w="1033" w:type="dxa"/>
            <w:shd w:val="clear" w:color="auto" w:fill="auto"/>
            <w:hideMark/>
          </w:tcPr>
          <w:p w14:paraId="20B7D455" w14:textId="1CD6B009" w:rsidR="00CA78B5" w:rsidRPr="003F514A" w:rsidRDefault="00FA230A"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Omicron </w:t>
            </w:r>
          </w:p>
        </w:tc>
        <w:tc>
          <w:tcPr>
            <w:tcW w:w="2067" w:type="dxa"/>
            <w:shd w:val="clear" w:color="auto" w:fill="auto"/>
            <w:hideMark/>
          </w:tcPr>
          <w:p w14:paraId="47597541" w14:textId="7D2F5327" w:rsidR="00CA78B5" w:rsidRPr="003F514A" w:rsidRDefault="00FA230A"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VOC-21NOV-01 </w:t>
            </w:r>
          </w:p>
        </w:tc>
        <w:tc>
          <w:tcPr>
            <w:tcW w:w="3618" w:type="dxa"/>
            <w:shd w:val="clear" w:color="auto" w:fill="auto"/>
            <w:hideMark/>
          </w:tcPr>
          <w:p w14:paraId="4DF4172E" w14:textId="6586A4D7" w:rsidR="00CA78B5" w:rsidRPr="003F514A" w:rsidRDefault="00FA230A"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Variant of concern </w:t>
            </w:r>
          </w:p>
        </w:tc>
        <w:tc>
          <w:tcPr>
            <w:tcW w:w="1938" w:type="dxa"/>
          </w:tcPr>
          <w:p w14:paraId="282A0E03" w14:textId="07CEB466" w:rsidR="00CA78B5" w:rsidRPr="003F514A" w:rsidRDefault="00FA230A"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Variant of Concern</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&lt;EndNote&gt;&lt;Cite&gt;&lt;Author&gt;European Centre for Disease Prevention and Control&lt;/Author&gt;&lt;Year&gt;2022&lt;/Year&gt;&lt;RecNum&gt;2794&lt;/RecNum&gt;&lt;DisplayText&gt;[13]&lt;/DisplayText&gt;&lt;record&gt;&lt;rec-number&gt;2794&lt;/rec-number&gt;&lt;foreign-keys&gt;&lt;key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3" w:tooltip="European Centre for Disease Prevention and Control, 2022 #2794" w:history="1">
              <w:r w:rsidR="008E322B" w:rsidRPr="003F514A">
                <w:rPr>
                  <w:rStyle w:val="Hyperlink"/>
                  <w:lang w:val="en-GB"/>
                </w:rPr>
                <w:t>13</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p>
        </w:tc>
        <w:tc>
          <w:tcPr>
            <w:tcW w:w="1938" w:type="dxa"/>
          </w:tcPr>
          <w:p w14:paraId="70685BCF" w14:textId="29CEEDD0"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2972" w:type="dxa"/>
          </w:tcPr>
          <w:p w14:paraId="3244A434" w14:textId="7A4E5721" w:rsidR="00CA78B5" w:rsidRPr="003F514A" w:rsidRDefault="00FA230A" w:rsidP="00E87894">
            <w:pPr>
              <w:spacing w:after="0"/>
              <w:textAlignment w:val="baseline"/>
              <w:rPr>
                <w:rFonts w:cstheme="minorHAnsi"/>
                <w:color w:val="auto"/>
                <w:sz w:val="18"/>
                <w:szCs w:val="18"/>
                <w:lang w:val="en-GB"/>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p>
        </w:tc>
      </w:tr>
      <w:tr w:rsidR="00CA78B5" w:rsidRPr="003F514A" w14:paraId="01D6FC4E" w14:textId="77777777" w:rsidTr="16260736">
        <w:trPr>
          <w:cantSplit/>
          <w:trHeight w:val="766"/>
        </w:trPr>
        <w:tc>
          <w:tcPr>
            <w:tcW w:w="1934" w:type="dxa"/>
            <w:shd w:val="clear" w:color="auto" w:fill="auto"/>
            <w:hideMark/>
          </w:tcPr>
          <w:p w14:paraId="136A27CF" w14:textId="60C54902" w:rsidR="00CA78B5" w:rsidRPr="003F514A" w:rsidRDefault="00CA78B5" w:rsidP="00E87894">
            <w:pPr>
              <w:spacing w:after="0"/>
              <w:textAlignment w:val="baseline"/>
              <w:rPr>
                <w:rFonts w:eastAsia="Times New Roman" w:cstheme="minorHAnsi"/>
                <w:b/>
                <w:color w:val="auto"/>
                <w:sz w:val="18"/>
                <w:szCs w:val="18"/>
                <w:lang w:val="en-GB" w:eastAsia="en-NZ"/>
              </w:rPr>
            </w:pPr>
            <w:r w:rsidRPr="003F514A">
              <w:rPr>
                <w:rFonts w:cstheme="minorHAnsi"/>
                <w:b/>
                <w:color w:val="auto"/>
                <w:sz w:val="18"/>
                <w:szCs w:val="18"/>
                <w:lang w:val="en-GB"/>
              </w:rPr>
              <w:t>Delta and Omicron recombinant lineages (UK)</w:t>
            </w:r>
          </w:p>
        </w:tc>
        <w:tc>
          <w:tcPr>
            <w:tcW w:w="1033" w:type="dxa"/>
            <w:shd w:val="clear" w:color="auto" w:fill="auto"/>
            <w:hideMark/>
          </w:tcPr>
          <w:p w14:paraId="6A85F727" w14:textId="77777777"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2067" w:type="dxa"/>
            <w:shd w:val="clear" w:color="auto" w:fill="auto"/>
            <w:hideMark/>
          </w:tcPr>
          <w:p w14:paraId="306793E5" w14:textId="7777777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3618" w:type="dxa"/>
            <w:shd w:val="clear" w:color="auto" w:fill="auto"/>
            <w:hideMark/>
          </w:tcPr>
          <w:p w14:paraId="10A19448" w14:textId="77777777"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Signal in monitoring </w:t>
            </w:r>
            <w:r w:rsidRPr="003F514A">
              <w:rPr>
                <w:rFonts w:eastAsia="Times New Roman" w:cstheme="minorHAnsi"/>
                <w:i/>
                <w:color w:val="auto"/>
                <w:sz w:val="18"/>
                <w:szCs w:val="18"/>
                <w:lang w:val="en-GB" w:eastAsia="en-NZ"/>
              </w:rPr>
              <w:t>(previously Variant in monitoring)</w:t>
            </w:r>
            <w:r w:rsidRPr="003F514A">
              <w:rPr>
                <w:rFonts w:eastAsia="Times New Roman" w:cstheme="minorHAnsi"/>
                <w:color w:val="auto"/>
                <w:sz w:val="18"/>
                <w:szCs w:val="18"/>
                <w:lang w:val="en-GB" w:eastAsia="en-NZ"/>
              </w:rPr>
              <w:t> </w:t>
            </w:r>
          </w:p>
        </w:tc>
        <w:tc>
          <w:tcPr>
            <w:tcW w:w="1938" w:type="dxa"/>
          </w:tcPr>
          <w:p w14:paraId="21C24AB3" w14:textId="7777777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1938" w:type="dxa"/>
          </w:tcPr>
          <w:p w14:paraId="35B885E0" w14:textId="20642DDB"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United Kingdom, Feb-2022 </w:t>
            </w:r>
            <w:r w:rsidR="006E3B7D"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&lt;EndNote&gt;&lt;Cite&gt;&lt;Author&gt;UK Health Security Agency&lt;/Author&gt;&lt;Year&gt;2022.&lt;/Year&gt;&lt;RecNum&gt;2674&lt;/RecNum&gt;&lt;DisplayText&gt;[17, 18]&lt;/DisplayText&gt;&lt;record&gt;&lt;rec-number&gt;2674&lt;/rec-number&gt;&lt;foreign-keys&gt;&lt;key app="EN" db-id="tfrtexd2lrs2vkefzp8v29vg5eptxer95fd5" timestamp="1654637368" guid="f6e8d5d7-6370-4fee-9d20-0ca736944675"&gt;2674&lt;/key&gt;&lt;/foreign-keys&gt;&lt;ref-type name="Web Page"&gt;12&lt;/ref-type&gt;&lt;contributors&gt;&lt;authors&gt;&lt;author&gt;UK Health Security Agency,&lt;/author&gt;&lt;/authors&gt;&lt;/contributors&gt;&lt;titles&gt;&lt;title&gt;SARS-CoV-2 variants of concern and variants under investigation in England -Technical briefing 39. 25 March 2022.&lt;/title&gt;&lt;/titles&gt;&lt;dates&gt;&lt;year&gt;2022.&lt;/year&gt;&lt;/dates&gt;&lt;urls&gt;&lt;related-urls&gt;&lt;url&gt;https://assets.publishing.service.gov.uk/government/uploads/system/uploads/attachment_data/file/1063424/Tech-Briefing-39-25March2022_FINAL.pdf&lt;/url&gt;&lt;/related-urls&gt;&lt;/urls&gt;&lt;access-date&gt;3 April 2022&lt;/access-date&gt;&lt;/record&gt;&lt;/Cite&gt;&lt;Cite&gt;&lt;Author&gt;University of Edinburgh&lt;/Author&gt;&lt;RecNum&gt;2760&lt;/RecNum&gt;&lt;record&gt;&lt;rec-number&gt;2760&lt;/rec-number&gt;&lt;foreign-keys&gt;&lt;key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list&lt;/title&gt;&lt;/titles&gt;&lt;volume&gt;24 April 2022&lt;/volume&gt;&lt;dates&gt;&lt;/dates&gt;&lt;urls&gt;&lt;related-urls&gt;&lt;url&gt;https://cov-lineages.org/lineage_list.html&lt;/url&gt;&lt;/related-urls&gt;&lt;/urls&gt;&lt;/record&gt;&lt;/Cite&gt;&lt;/EndNote&gt;</w:instrText>
            </w:r>
            <w:r w:rsidR="006E3B7D"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7" w:tooltip="UK Health Security Agency, 2022. #2674" w:history="1">
              <w:r w:rsidR="008E322B" w:rsidRPr="003F514A">
                <w:rPr>
                  <w:rStyle w:val="Hyperlink"/>
                  <w:lang w:val="en-GB"/>
                </w:rPr>
                <w:t>17</w:t>
              </w:r>
            </w:hyperlink>
            <w:r w:rsidR="000D67A2" w:rsidRPr="003F514A">
              <w:rPr>
                <w:rFonts w:eastAsia="Times New Roman" w:cstheme="minorHAnsi"/>
                <w:noProof/>
                <w:color w:val="auto"/>
                <w:sz w:val="18"/>
                <w:szCs w:val="18"/>
                <w:lang w:val="en-GB" w:eastAsia="en-NZ"/>
              </w:rPr>
              <w:t xml:space="preserve">, </w:t>
            </w:r>
            <w:hyperlink w:anchor="_ENREF_18" w:tooltip="University of Edinburgh,  #2760" w:history="1">
              <w:r w:rsidR="008E322B" w:rsidRPr="003F514A">
                <w:rPr>
                  <w:rStyle w:val="Hyperlink"/>
                  <w:lang w:val="en-GB"/>
                </w:rPr>
                <w:t>18</w:t>
              </w:r>
            </w:hyperlink>
            <w:r w:rsidR="000D67A2" w:rsidRPr="003F514A">
              <w:rPr>
                <w:rFonts w:eastAsia="Times New Roman" w:cstheme="minorHAnsi"/>
                <w:noProof/>
                <w:color w:val="auto"/>
                <w:sz w:val="18"/>
                <w:szCs w:val="18"/>
                <w:lang w:val="en-GB" w:eastAsia="en-NZ"/>
              </w:rPr>
              <w:t>]</w:t>
            </w:r>
            <w:r w:rsidR="006E3B7D" w:rsidRPr="003F514A">
              <w:rPr>
                <w:rFonts w:eastAsia="Times New Roman" w:cstheme="minorHAnsi"/>
                <w:color w:val="auto"/>
                <w:sz w:val="18"/>
                <w:szCs w:val="18"/>
                <w:lang w:val="en-GB" w:eastAsia="en-NZ"/>
              </w:rPr>
              <w:fldChar w:fldCharType="end"/>
            </w:r>
            <w:r w:rsidRPr="003F514A">
              <w:rPr>
                <w:rFonts w:eastAsia="Times New Roman" w:cstheme="minorHAnsi"/>
                <w:color w:val="auto"/>
                <w:sz w:val="18"/>
                <w:szCs w:val="18"/>
                <w:lang w:val="en-GB" w:eastAsia="en-NZ"/>
              </w:rPr>
              <w:t> </w:t>
            </w:r>
          </w:p>
        </w:tc>
        <w:tc>
          <w:tcPr>
            <w:tcW w:w="2972" w:type="dxa"/>
          </w:tcPr>
          <w:p w14:paraId="02F4BBD8" w14:textId="11BF5A25"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 xml:space="preserve"> Detected in the UK in the past 12 weeks as at 6 May.</w:t>
            </w:r>
            <w:r w:rsidR="00F66790"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00F66790"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00F66790" w:rsidRPr="003F514A">
              <w:rPr>
                <w:rFonts w:cstheme="minorHAnsi"/>
                <w:color w:val="auto"/>
                <w:sz w:val="18"/>
                <w:szCs w:val="18"/>
                <w:lang w:val="en-GB"/>
              </w:rPr>
              <w:fldChar w:fldCharType="end"/>
            </w:r>
          </w:p>
        </w:tc>
      </w:tr>
      <w:tr w:rsidR="00CA78B5" w:rsidRPr="003F514A" w14:paraId="7F5B75EB" w14:textId="77777777" w:rsidTr="00D614CB">
        <w:trPr>
          <w:cantSplit/>
          <w:trHeight w:val="582"/>
        </w:trPr>
        <w:tc>
          <w:tcPr>
            <w:tcW w:w="1934" w:type="dxa"/>
            <w:shd w:val="clear" w:color="auto" w:fill="auto"/>
            <w:hideMark/>
          </w:tcPr>
          <w:p w14:paraId="2F99DD9C" w14:textId="43C675E9" w:rsidR="00CA78B5" w:rsidRPr="003F514A" w:rsidRDefault="00C155A1" w:rsidP="00E87894">
            <w:pPr>
              <w:spacing w:after="0"/>
              <w:textAlignment w:val="baseline"/>
              <w:rPr>
                <w:rFonts w:eastAsia="Times New Roman" w:cstheme="minorHAnsi"/>
                <w:b/>
                <w:color w:val="auto"/>
                <w:sz w:val="18"/>
                <w:szCs w:val="18"/>
                <w:lang w:val="en-GB" w:eastAsia="en-NZ"/>
              </w:rPr>
            </w:pPr>
            <w:r w:rsidRPr="003F514A">
              <w:rPr>
                <w:rFonts w:eastAsia="Times New Roman" w:cstheme="minorHAnsi"/>
                <w:b/>
                <w:color w:val="auto"/>
                <w:sz w:val="18"/>
                <w:szCs w:val="18"/>
                <w:lang w:val="en-GB" w:eastAsia="en-NZ"/>
              </w:rPr>
              <w:lastRenderedPageBreak/>
              <w:t> </w:t>
            </w:r>
            <w:r w:rsidRPr="003F514A">
              <w:rPr>
                <w:rFonts w:cstheme="minorHAnsi"/>
                <w:b/>
                <w:color w:val="auto"/>
                <w:sz w:val="18"/>
                <w:szCs w:val="18"/>
                <w:lang w:val="en-GB"/>
              </w:rPr>
              <w:t>AY.119.2/BA.1.1 Recombinant</w:t>
            </w:r>
          </w:p>
        </w:tc>
        <w:tc>
          <w:tcPr>
            <w:tcW w:w="1033" w:type="dxa"/>
            <w:shd w:val="clear" w:color="auto" w:fill="auto"/>
            <w:hideMark/>
          </w:tcPr>
          <w:p w14:paraId="3CD766A9" w14:textId="178E05B0"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2067" w:type="dxa"/>
            <w:shd w:val="clear" w:color="auto" w:fill="auto"/>
            <w:hideMark/>
          </w:tcPr>
          <w:p w14:paraId="2E8A2E0C" w14:textId="3E7CFB0B"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3618" w:type="dxa"/>
            <w:shd w:val="clear" w:color="auto" w:fill="auto"/>
            <w:hideMark/>
          </w:tcPr>
          <w:p w14:paraId="0615553C" w14:textId="2EAD1115"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Signal under monitoring </w:t>
            </w:r>
          </w:p>
        </w:tc>
        <w:tc>
          <w:tcPr>
            <w:tcW w:w="1938" w:type="dxa"/>
          </w:tcPr>
          <w:p w14:paraId="7B738E39" w14:textId="7777777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1938" w:type="dxa"/>
          </w:tcPr>
          <w:p w14:paraId="1B242016" w14:textId="682F80AC"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2972" w:type="dxa"/>
          </w:tcPr>
          <w:p w14:paraId="2F4EDC05" w14:textId="2390AA9E" w:rsidR="00CA78B5" w:rsidRPr="003F514A" w:rsidRDefault="00C155A1" w:rsidP="00E87894">
            <w:pPr>
              <w:spacing w:after="0"/>
              <w:textAlignment w:val="baseline"/>
              <w:rPr>
                <w:rFonts w:cstheme="minorHAnsi"/>
                <w:color w:val="auto"/>
                <w:sz w:val="18"/>
                <w:szCs w:val="18"/>
                <w:lang w:val="en-GB"/>
              </w:rPr>
            </w:pPr>
            <w:r w:rsidRPr="003F514A">
              <w:rPr>
                <w:rFonts w:eastAsia="Times New Roman" w:cstheme="minorHAnsi"/>
                <w:color w:val="auto"/>
                <w:sz w:val="18"/>
                <w:szCs w:val="18"/>
                <w:lang w:val="en-GB" w:eastAsia="en-NZ"/>
              </w:rPr>
              <w:t>Detected in GISAID, but not in the UK, in the past 12 weeks</w:t>
            </w:r>
            <w:r w:rsidRPr="003F514A">
              <w:rPr>
                <w:rFonts w:eastAsia="Times New Roman" w:cstheme="minorHAnsi"/>
                <w:color w:val="auto"/>
                <w:sz w:val="18"/>
                <w:szCs w:val="18"/>
                <w:lang w:val="en-GB" w:eastAsia="en-NZ"/>
              </w:rPr>
              <w:cr/>
              <w:t xml:space="preserve"> as at  6 May.</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6" w:tooltip="UK Health Security Agency, 2022 #11" w:history="1">
              <w:r w:rsidR="008E322B" w:rsidRPr="003F514A">
                <w:rPr>
                  <w:rStyle w:val="Hyperlink"/>
                  <w:lang w:val="en-GB"/>
                </w:rPr>
                <w:t>16</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r w:rsidRPr="003F514A">
              <w:rPr>
                <w:rFonts w:cstheme="minorHAnsi"/>
                <w:color w:val="auto"/>
                <w:sz w:val="18"/>
                <w:szCs w:val="18"/>
                <w:lang w:val="en-GB"/>
              </w:rPr>
              <w:t xml:space="preserve"> </w:t>
            </w:r>
          </w:p>
        </w:tc>
      </w:tr>
      <w:tr w:rsidR="00CA78B5" w:rsidRPr="003F514A" w14:paraId="728F9EEE" w14:textId="77777777" w:rsidTr="16260736">
        <w:trPr>
          <w:cantSplit/>
          <w:trHeight w:val="515"/>
        </w:trPr>
        <w:tc>
          <w:tcPr>
            <w:tcW w:w="1934" w:type="dxa"/>
            <w:shd w:val="clear" w:color="auto" w:fill="auto"/>
            <w:hideMark/>
          </w:tcPr>
          <w:p w14:paraId="72C7AADC" w14:textId="17C0FD89" w:rsidR="00CA78B5" w:rsidRPr="003F514A" w:rsidRDefault="00C155A1" w:rsidP="00E87894">
            <w:pPr>
              <w:spacing w:after="0"/>
              <w:textAlignment w:val="baseline"/>
              <w:rPr>
                <w:rFonts w:eastAsia="Times New Roman" w:cstheme="minorHAnsi"/>
                <w:b/>
                <w:color w:val="auto"/>
                <w:sz w:val="18"/>
                <w:szCs w:val="18"/>
                <w:lang w:val="en-GB" w:eastAsia="en-NZ"/>
              </w:rPr>
            </w:pPr>
            <w:r w:rsidRPr="003F514A">
              <w:rPr>
                <w:rFonts w:eastAsia="Times New Roman" w:cstheme="minorHAnsi"/>
                <w:b/>
                <w:color w:val="auto"/>
                <w:sz w:val="18"/>
                <w:szCs w:val="18"/>
                <w:lang w:val="en-GB" w:eastAsia="en-NZ"/>
              </w:rPr>
              <w:t> XD Recombinant (Delta x BA.1)</w:t>
            </w:r>
          </w:p>
        </w:tc>
        <w:tc>
          <w:tcPr>
            <w:tcW w:w="1033" w:type="dxa"/>
            <w:shd w:val="clear" w:color="auto" w:fill="auto"/>
            <w:hideMark/>
          </w:tcPr>
          <w:p w14:paraId="70F2A8BD" w14:textId="61CB4031"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2067" w:type="dxa"/>
            <w:shd w:val="clear" w:color="auto" w:fill="auto"/>
            <w:hideMark/>
          </w:tcPr>
          <w:p w14:paraId="28404D61" w14:textId="0AAFCE8F"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V-22APR-01 </w:t>
            </w:r>
          </w:p>
        </w:tc>
        <w:tc>
          <w:tcPr>
            <w:tcW w:w="3618" w:type="dxa"/>
            <w:shd w:val="clear" w:color="auto" w:fill="auto"/>
            <w:hideMark/>
          </w:tcPr>
          <w:p w14:paraId="45E5394F" w14:textId="6A7C0BC4"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Variant </w:t>
            </w:r>
            <w:r w:rsidRPr="003F514A">
              <w:rPr>
                <w:rFonts w:eastAsia="Times New Roman" w:cstheme="minorHAnsi"/>
                <w:i/>
                <w:color w:val="auto"/>
                <w:sz w:val="18"/>
                <w:szCs w:val="18"/>
                <w:lang w:val="en-GB" w:eastAsia="en-NZ"/>
              </w:rPr>
              <w:t>(previously signal under monitoring)</w:t>
            </w:r>
            <w:r w:rsidRPr="003F514A">
              <w:rPr>
                <w:rFonts w:eastAsia="Times New Roman" w:cstheme="minorHAnsi"/>
                <w:color w:val="auto"/>
                <w:sz w:val="18"/>
                <w:szCs w:val="18"/>
                <w:lang w:val="en-GB" w:eastAsia="en-NZ"/>
              </w:rPr>
              <w:t> </w:t>
            </w:r>
          </w:p>
        </w:tc>
        <w:tc>
          <w:tcPr>
            <w:tcW w:w="1938" w:type="dxa"/>
          </w:tcPr>
          <w:p w14:paraId="05D478F3" w14:textId="77777777" w:rsidR="00CA78B5" w:rsidRPr="003F514A" w:rsidRDefault="00CA78B5" w:rsidP="00E87894">
            <w:pPr>
              <w:spacing w:after="0"/>
              <w:textAlignment w:val="baseline"/>
              <w:rPr>
                <w:rFonts w:eastAsia="Times New Roman"/>
                <w:color w:val="auto"/>
                <w:sz w:val="18"/>
                <w:szCs w:val="18"/>
                <w:lang w:val="en-GB" w:eastAsia="en-NZ"/>
              </w:rPr>
            </w:pPr>
          </w:p>
        </w:tc>
        <w:tc>
          <w:tcPr>
            <w:tcW w:w="1938" w:type="dxa"/>
          </w:tcPr>
          <w:p w14:paraId="4330AF4F" w14:textId="5B4716D8" w:rsidR="00CA78B5" w:rsidRPr="003F514A" w:rsidRDefault="00C155A1" w:rsidP="00E87894">
            <w:pPr>
              <w:spacing w:after="0"/>
              <w:textAlignment w:val="baseline"/>
              <w:rPr>
                <w:rFonts w:eastAsia="Times New Roman"/>
                <w:color w:val="auto"/>
                <w:sz w:val="18"/>
                <w:szCs w:val="18"/>
                <w:lang w:val="en-GB" w:eastAsia="en-NZ"/>
              </w:rPr>
            </w:pPr>
            <w:r w:rsidRPr="003F514A">
              <w:rPr>
                <w:rFonts w:eastAsia="Times New Roman" w:cstheme="minorHAnsi"/>
                <w:color w:val="auto"/>
                <w:sz w:val="18"/>
                <w:szCs w:val="18"/>
                <w:shd w:val="clear" w:color="auto" w:fill="FFFFFF"/>
                <w:lang w:val="en-GB" w:eastAsia="en-NZ"/>
              </w:rPr>
              <w:t>France, Jan-2022</w:t>
            </w:r>
            <w:r w:rsidRPr="003F514A">
              <w:rPr>
                <w:rFonts w:eastAsia="Times New Roman" w:cstheme="minorHAnsi"/>
                <w:color w:val="auto"/>
                <w:sz w:val="18"/>
                <w:szCs w:val="18"/>
                <w:lang w:val="en-GB" w:eastAsia="en-NZ"/>
              </w:rPr>
              <w:t xml:space="preserve"> </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&lt;EndNote&gt;&lt;Cite&gt;&lt;Author&gt;World Health Organisation (WHO)&lt;/Author&gt;&lt;Year&gt;2022&lt;/Year&gt;&lt;RecNum&gt;2689&lt;/RecNum&gt;&lt;DisplayText&gt;[10]&lt;/DisplayText&gt;&lt;record&gt;&lt;rec-number&gt;2689&lt;/rec-number&gt;&lt;foreign-keys&gt;&lt;key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0" w:tooltip="World Health Organisation (WHO), 2022 #2689" w:history="1">
              <w:r w:rsidR="008E322B" w:rsidRPr="003F514A">
                <w:rPr>
                  <w:rStyle w:val="Hyperlink"/>
                  <w:lang w:val="en-GB"/>
                </w:rPr>
                <w:t>10</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p>
        </w:tc>
        <w:tc>
          <w:tcPr>
            <w:tcW w:w="2972" w:type="dxa"/>
          </w:tcPr>
          <w:p w14:paraId="619A2BCF" w14:textId="244C7845"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Detected in GISAID, but not in the UK, in the past 12 weeks</w:t>
            </w:r>
            <w:r w:rsidRPr="003F514A">
              <w:rPr>
                <w:rFonts w:eastAsia="Times New Roman" w:cstheme="minorHAnsi"/>
                <w:color w:val="auto"/>
                <w:sz w:val="18"/>
                <w:szCs w:val="18"/>
                <w:lang w:val="en-GB" w:eastAsia="en-NZ"/>
              </w:rPr>
              <w:cr/>
              <w:t xml:space="preserve"> as at  6 May.</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6" w:tooltip="UK Health Security Agency, 2022 #11" w:history="1">
              <w:r w:rsidR="008E322B" w:rsidRPr="003F514A">
                <w:rPr>
                  <w:rStyle w:val="Hyperlink"/>
                  <w:lang w:val="en-GB"/>
                </w:rPr>
                <w:t>16</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r w:rsidRPr="003F514A">
              <w:rPr>
                <w:rFonts w:cstheme="minorHAnsi"/>
                <w:color w:val="auto"/>
                <w:sz w:val="18"/>
                <w:szCs w:val="18"/>
                <w:lang w:val="en-GB"/>
              </w:rPr>
              <w:t xml:space="preserve"> </w:t>
            </w:r>
          </w:p>
        </w:tc>
      </w:tr>
      <w:tr w:rsidR="00CA78B5" w:rsidRPr="003F514A" w14:paraId="5B7C026E" w14:textId="77777777" w:rsidTr="00D614CB">
        <w:trPr>
          <w:cantSplit/>
          <w:trHeight w:val="561"/>
        </w:trPr>
        <w:tc>
          <w:tcPr>
            <w:tcW w:w="1934" w:type="dxa"/>
            <w:shd w:val="clear" w:color="auto" w:fill="auto"/>
            <w:hideMark/>
          </w:tcPr>
          <w:p w14:paraId="0AD0FE89" w14:textId="100A5CC5" w:rsidR="00CA78B5" w:rsidRPr="003F514A" w:rsidRDefault="00C155A1" w:rsidP="00E87894">
            <w:pPr>
              <w:spacing w:after="0"/>
              <w:textAlignment w:val="baseline"/>
              <w:rPr>
                <w:rFonts w:eastAsia="Times New Roman" w:cstheme="minorHAnsi"/>
                <w:b/>
                <w:color w:val="auto"/>
                <w:sz w:val="18"/>
                <w:szCs w:val="18"/>
                <w:lang w:val="en-GB" w:eastAsia="en-NZ"/>
              </w:rPr>
            </w:pPr>
            <w:r w:rsidRPr="003F514A">
              <w:rPr>
                <w:rFonts w:cstheme="minorHAnsi"/>
                <w:b/>
                <w:color w:val="auto"/>
                <w:sz w:val="18"/>
                <w:szCs w:val="18"/>
                <w:lang w:val="en-GB"/>
              </w:rPr>
              <w:t xml:space="preserve">XE Recombinant (BA.1 x BA.2) </w:t>
            </w:r>
          </w:p>
        </w:tc>
        <w:tc>
          <w:tcPr>
            <w:tcW w:w="1033" w:type="dxa"/>
            <w:shd w:val="clear" w:color="auto" w:fill="auto"/>
            <w:hideMark/>
          </w:tcPr>
          <w:p w14:paraId="0EC17ACE" w14:textId="7895A4F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2067" w:type="dxa"/>
            <w:shd w:val="clear" w:color="auto" w:fill="auto"/>
            <w:hideMark/>
          </w:tcPr>
          <w:p w14:paraId="6587F7BD" w14:textId="6A1AD7B1"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V-22APR-02</w:t>
            </w:r>
          </w:p>
        </w:tc>
        <w:tc>
          <w:tcPr>
            <w:tcW w:w="3618" w:type="dxa"/>
            <w:shd w:val="clear" w:color="auto" w:fill="auto"/>
            <w:hideMark/>
          </w:tcPr>
          <w:p w14:paraId="2C380865" w14:textId="5E6D0C33"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Variant</w:t>
            </w:r>
          </w:p>
        </w:tc>
        <w:tc>
          <w:tcPr>
            <w:tcW w:w="1938" w:type="dxa"/>
          </w:tcPr>
          <w:p w14:paraId="7CA6D265" w14:textId="7777777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1938" w:type="dxa"/>
          </w:tcPr>
          <w:p w14:paraId="26E26660" w14:textId="368BAA72" w:rsidR="00CA78B5" w:rsidRPr="003F514A" w:rsidRDefault="00C155A1"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 xml:space="preserve">First case detected on 19 January 2022. </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Agency&lt;/Author&gt;&lt;Year&gt;2022.&lt;/Year&gt;&lt;RecNum&gt;2674&lt;/RecNum&gt;&lt;DisplayText&gt;[17, 18]&lt;/DisplayText&gt;&lt;record&gt;&lt;rec-number&gt;2674&lt;/rec-number&gt;&lt;foreign-keys&gt;&lt;key app="EN" db-id="tfrtexd2lrs2vkefzp8v29vg5eptxer95fd5" timestamp="1654637368" guid="f6e8d5d7-6370-4fee-9d20-0ca736944675"&gt;2674&lt;/key&gt;&lt;/foreign-keys&gt;&lt;ref-type name="Web Page"&gt;12&lt;/ref-type&gt;&lt;contributors&gt;&lt;authors&gt;&lt;author&gt;UK Health Security Agency,&lt;/author&gt;&lt;/authors&gt;&lt;/contributors&gt;&lt;titles&gt;&lt;title&gt;SARS-CoV-2 variants of concern and variants under investigation in England -Technical briefing 39. 25 March 2022.&lt;/title&gt;&lt;/titles&gt;&lt;dates&gt;&lt;year&gt;2022.&lt;/year&gt;&lt;/dates&gt;&lt;urls&gt;&lt;related-urls&gt;&lt;url&gt;https://assets.publishing.service.gov.uk/government/uploads/system/uploads/attachment_data/file/1063424/Tech-Briefing-39-25March2022_FINAL.pdf&lt;/url&gt;&lt;/related-urls&gt;&lt;/urls&gt;&lt;access-date&gt;3 April 2022&lt;/access-date&gt;&lt;/record&gt;&lt;/Cite&gt;&lt;Cite ExcludeYear="1"&gt;&lt;Author&gt;University of Edinburgh&lt;/Author&gt;&lt;RecNum&gt;2760&lt;/RecNum&gt;&lt;record&gt;&lt;rec-number&gt;2760&lt;/rec-number&gt;&lt;foreign-keys&gt;&lt;key app="EN" db-id="tfrtexd2lrs2vkefzp8v29vg5eptxer95fd5" timestamp="1654637376" guid="3a103329-a724-4374-bbb1-7c183ca1e85f"&gt;2760&lt;/key&gt;&lt;/foreign-keys&gt;&lt;ref-type name="Web Page"&gt;12&lt;/ref-type&gt;&lt;contributors&gt;&lt;authors&gt;&lt;author&gt;University of Edinburgh,&lt;/author&gt;&lt;author&gt;Centre for Genomic Pathogen Surveillance,&lt;/author&gt;&lt;author&gt;University of Oxford,&lt;/author&gt;&lt;author&gt;bluedot,&lt;/author&gt;&lt;author&gt;University of Cambridge,&lt;/author&gt;&lt;author&gt;University of Sydney,&lt;/author&gt;&lt;/authors&gt;&lt;/contributors&gt;&lt;titles&gt;&lt;title&gt;Lineage list&lt;/title&gt;&lt;/titles&gt;&lt;volume&gt;24 April 2022&lt;/volume&gt;&lt;dates&gt;&lt;/dates&gt;&lt;urls&gt;&lt;related-urls&gt;&lt;url&gt;https://cov-lineages.org/lineage_list.html&lt;/url&gt;&lt;/related-urls&gt;&lt;/urls&gt;&lt;/record&gt;&lt;/Cite&gt;&lt;/EndNote&gt;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7" w:tooltip="UK Health Security Agency, 2022. #2674" w:history="1">
              <w:r w:rsidR="008E322B" w:rsidRPr="003F514A">
                <w:rPr>
                  <w:rStyle w:val="Hyperlink"/>
                  <w:lang w:val="en-GB"/>
                </w:rPr>
                <w:t>17</w:t>
              </w:r>
            </w:hyperlink>
            <w:r w:rsidR="000D67A2" w:rsidRPr="003F514A">
              <w:rPr>
                <w:rFonts w:cstheme="minorHAnsi"/>
                <w:noProof/>
                <w:color w:val="auto"/>
                <w:sz w:val="18"/>
                <w:szCs w:val="18"/>
                <w:lang w:val="en-GB"/>
              </w:rPr>
              <w:t xml:space="preserve">, </w:t>
            </w:r>
            <w:hyperlink w:anchor="_ENREF_18" w:tooltip="University of Edinburgh,  #2760" w:history="1">
              <w:r w:rsidR="008E322B" w:rsidRPr="003F514A">
                <w:rPr>
                  <w:rStyle w:val="Hyperlink"/>
                  <w:lang w:val="en-GB"/>
                </w:rPr>
                <w:t>18</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p>
        </w:tc>
        <w:tc>
          <w:tcPr>
            <w:tcW w:w="2972" w:type="dxa"/>
          </w:tcPr>
          <w:p w14:paraId="45EE2130" w14:textId="349E63A8" w:rsidR="00CA78B5" w:rsidRPr="003F514A" w:rsidRDefault="00C155A1" w:rsidP="00E87894">
            <w:pPr>
              <w:spacing w:after="0"/>
              <w:textAlignment w:val="baseline"/>
              <w:rPr>
                <w:rFonts w:cstheme="minorHAnsi"/>
                <w:color w:val="auto"/>
                <w:sz w:val="18"/>
                <w:szCs w:val="18"/>
                <w:lang w:val="en-GB"/>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p>
        </w:tc>
      </w:tr>
      <w:tr w:rsidR="00CA78B5" w:rsidRPr="003F514A" w14:paraId="70ED3A42" w14:textId="77777777" w:rsidTr="00D614CB">
        <w:trPr>
          <w:cantSplit/>
          <w:trHeight w:val="519"/>
        </w:trPr>
        <w:tc>
          <w:tcPr>
            <w:tcW w:w="1934" w:type="dxa"/>
            <w:shd w:val="clear" w:color="auto" w:fill="auto"/>
            <w:hideMark/>
          </w:tcPr>
          <w:p w14:paraId="3F76278D" w14:textId="77777777" w:rsidR="00CA78B5" w:rsidRPr="003F514A" w:rsidRDefault="00CA78B5" w:rsidP="00E87894">
            <w:pPr>
              <w:spacing w:after="0"/>
              <w:textAlignment w:val="baseline"/>
              <w:rPr>
                <w:rFonts w:eastAsia="Times New Roman" w:cstheme="minorHAnsi"/>
                <w:b/>
                <w:color w:val="auto"/>
                <w:sz w:val="18"/>
                <w:szCs w:val="18"/>
                <w:lang w:val="en-GB" w:eastAsia="en-NZ"/>
              </w:rPr>
            </w:pPr>
            <w:r w:rsidRPr="003F514A">
              <w:rPr>
                <w:rFonts w:eastAsia="Times New Roman" w:cstheme="minorHAnsi"/>
                <w:b/>
                <w:color w:val="auto"/>
                <w:sz w:val="18"/>
                <w:szCs w:val="18"/>
                <w:lang w:val="en-GB" w:eastAsia="en-NZ"/>
              </w:rPr>
              <w:t> </w:t>
            </w:r>
            <w:r w:rsidRPr="003F514A">
              <w:rPr>
                <w:rFonts w:cstheme="minorHAnsi"/>
                <w:b/>
                <w:color w:val="auto"/>
                <w:sz w:val="18"/>
                <w:szCs w:val="18"/>
                <w:lang w:val="en-GB"/>
              </w:rPr>
              <w:t>AY.119.2/BA.1.1 Recombinant</w:t>
            </w:r>
          </w:p>
        </w:tc>
        <w:tc>
          <w:tcPr>
            <w:tcW w:w="1033" w:type="dxa"/>
            <w:shd w:val="clear" w:color="auto" w:fill="auto"/>
            <w:hideMark/>
          </w:tcPr>
          <w:p w14:paraId="32D83426" w14:textId="77777777"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2067" w:type="dxa"/>
            <w:shd w:val="clear" w:color="auto" w:fill="auto"/>
            <w:hideMark/>
          </w:tcPr>
          <w:p w14:paraId="2B556D2C" w14:textId="7777777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3618" w:type="dxa"/>
            <w:shd w:val="clear" w:color="auto" w:fill="auto"/>
            <w:hideMark/>
          </w:tcPr>
          <w:p w14:paraId="074A02E3" w14:textId="77777777"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Signal under monitoring </w:t>
            </w:r>
          </w:p>
        </w:tc>
        <w:tc>
          <w:tcPr>
            <w:tcW w:w="1938" w:type="dxa"/>
          </w:tcPr>
          <w:p w14:paraId="3D5D6009" w14:textId="7777777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1938" w:type="dxa"/>
          </w:tcPr>
          <w:p w14:paraId="4239FB22" w14:textId="77777777" w:rsidR="00CA78B5" w:rsidRPr="003F514A" w:rsidRDefault="00CA78B5"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2972" w:type="dxa"/>
          </w:tcPr>
          <w:p w14:paraId="2B68DCD9" w14:textId="61DBDFB6" w:rsidR="00CA78B5" w:rsidRPr="003F514A" w:rsidRDefault="00CA78B5" w:rsidP="00E87894">
            <w:pPr>
              <w:spacing w:after="0"/>
              <w:textAlignment w:val="baseline"/>
              <w:rPr>
                <w:rFonts w:cstheme="minorHAnsi"/>
                <w:color w:val="auto"/>
                <w:sz w:val="18"/>
                <w:szCs w:val="18"/>
                <w:lang w:val="en-GB"/>
              </w:rPr>
            </w:pPr>
            <w:r w:rsidRPr="003F514A">
              <w:rPr>
                <w:rFonts w:eastAsia="Times New Roman" w:cstheme="minorHAnsi"/>
                <w:color w:val="auto"/>
                <w:sz w:val="18"/>
                <w:szCs w:val="18"/>
                <w:lang w:val="en-GB" w:eastAsia="en-NZ"/>
              </w:rPr>
              <w:t>Detected in GISAID, but not in the UK, in the past 12 weeks</w:t>
            </w:r>
            <w:r w:rsidRPr="003F514A">
              <w:rPr>
                <w:rFonts w:eastAsia="Times New Roman" w:cstheme="minorHAnsi"/>
                <w:color w:val="auto"/>
                <w:sz w:val="18"/>
                <w:szCs w:val="18"/>
                <w:lang w:val="en-GB" w:eastAsia="en-NZ"/>
              </w:rPr>
              <w:cr/>
              <w:t xml:space="preserve"> as at  6 May.</w:t>
            </w:r>
            <w:r w:rsidR="00F66790"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00F66790"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6" w:tooltip="UK Health Security Agency, 2022 #11" w:history="1">
              <w:r w:rsidR="008E322B" w:rsidRPr="003F514A">
                <w:rPr>
                  <w:rStyle w:val="Hyperlink"/>
                  <w:lang w:val="en-GB"/>
                </w:rPr>
                <w:t>16</w:t>
              </w:r>
            </w:hyperlink>
            <w:r w:rsidR="000D67A2" w:rsidRPr="003F514A">
              <w:rPr>
                <w:rFonts w:eastAsia="Times New Roman" w:cstheme="minorHAnsi"/>
                <w:noProof/>
                <w:color w:val="auto"/>
                <w:sz w:val="18"/>
                <w:szCs w:val="18"/>
                <w:lang w:val="en-GB" w:eastAsia="en-NZ"/>
              </w:rPr>
              <w:t>]</w:t>
            </w:r>
            <w:r w:rsidR="00F66790" w:rsidRPr="003F514A">
              <w:rPr>
                <w:rFonts w:eastAsia="Times New Roman" w:cstheme="minorHAnsi"/>
                <w:color w:val="auto"/>
                <w:sz w:val="18"/>
                <w:szCs w:val="18"/>
                <w:lang w:val="en-GB" w:eastAsia="en-NZ"/>
              </w:rPr>
              <w:fldChar w:fldCharType="end"/>
            </w:r>
            <w:r w:rsidRPr="003F514A">
              <w:rPr>
                <w:rFonts w:cstheme="minorHAnsi"/>
                <w:color w:val="auto"/>
                <w:sz w:val="18"/>
                <w:szCs w:val="18"/>
                <w:lang w:val="en-GB"/>
              </w:rPr>
              <w:t xml:space="preserve"> </w:t>
            </w:r>
          </w:p>
        </w:tc>
      </w:tr>
      <w:tr w:rsidR="00CA78B5" w:rsidRPr="003F514A" w14:paraId="0B5C7D40" w14:textId="77777777" w:rsidTr="16260736">
        <w:trPr>
          <w:cantSplit/>
          <w:trHeight w:val="515"/>
        </w:trPr>
        <w:tc>
          <w:tcPr>
            <w:tcW w:w="1934" w:type="dxa"/>
            <w:shd w:val="clear" w:color="auto" w:fill="auto"/>
          </w:tcPr>
          <w:p w14:paraId="3B917125" w14:textId="2E2FC0B1" w:rsidR="00CA78B5" w:rsidRPr="003F514A" w:rsidRDefault="00CC3EE7" w:rsidP="00E87894">
            <w:pPr>
              <w:spacing w:after="0"/>
              <w:textAlignment w:val="baseline"/>
              <w:rPr>
                <w:rFonts w:eastAsia="Times New Roman" w:cstheme="minorHAnsi"/>
                <w:b/>
                <w:color w:val="auto"/>
                <w:sz w:val="18"/>
                <w:szCs w:val="18"/>
                <w:lang w:val="en-GB" w:eastAsia="en-NZ"/>
              </w:rPr>
            </w:pPr>
            <w:r w:rsidRPr="003F514A">
              <w:rPr>
                <w:rFonts w:cstheme="minorHAnsi"/>
                <w:b/>
                <w:color w:val="auto"/>
                <w:sz w:val="18"/>
                <w:szCs w:val="18"/>
                <w:lang w:val="en-GB"/>
              </w:rPr>
              <w:t>BA.1/BA.2 Recombinant (with unique mutation C3583T)</w:t>
            </w:r>
          </w:p>
        </w:tc>
        <w:tc>
          <w:tcPr>
            <w:tcW w:w="1033" w:type="dxa"/>
            <w:shd w:val="clear" w:color="auto" w:fill="auto"/>
          </w:tcPr>
          <w:p w14:paraId="55AE780D" w14:textId="7777777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2067" w:type="dxa"/>
            <w:shd w:val="clear" w:color="auto" w:fill="auto"/>
          </w:tcPr>
          <w:p w14:paraId="21405BDF" w14:textId="79001559"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3618" w:type="dxa"/>
            <w:shd w:val="clear" w:color="auto" w:fill="auto"/>
          </w:tcPr>
          <w:p w14:paraId="3D1148FD" w14:textId="15E8CD09" w:rsidR="00CA78B5" w:rsidRPr="003F514A" w:rsidRDefault="00CC3EE7"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Signal in monitoring</w:t>
            </w:r>
          </w:p>
        </w:tc>
        <w:tc>
          <w:tcPr>
            <w:tcW w:w="1938" w:type="dxa"/>
          </w:tcPr>
          <w:p w14:paraId="5B29D69E" w14:textId="77777777" w:rsidR="00CA78B5" w:rsidRPr="003F514A" w:rsidRDefault="00CA78B5" w:rsidP="00E87894">
            <w:pPr>
              <w:spacing w:after="0"/>
              <w:textAlignment w:val="baseline"/>
              <w:rPr>
                <w:rFonts w:cstheme="minorHAnsi"/>
                <w:color w:val="auto"/>
                <w:sz w:val="18"/>
                <w:szCs w:val="18"/>
                <w:lang w:val="en-GB"/>
              </w:rPr>
            </w:pPr>
          </w:p>
        </w:tc>
        <w:tc>
          <w:tcPr>
            <w:tcW w:w="1938" w:type="dxa"/>
          </w:tcPr>
          <w:p w14:paraId="6F1B5AE4" w14:textId="1F0E9ED9" w:rsidR="00CA78B5" w:rsidRPr="003F514A" w:rsidRDefault="00CA78B5" w:rsidP="00E87894">
            <w:pPr>
              <w:spacing w:after="0"/>
              <w:textAlignment w:val="baseline"/>
              <w:rPr>
                <w:rFonts w:eastAsia="Times New Roman" w:cstheme="minorHAnsi"/>
                <w:color w:val="auto"/>
                <w:sz w:val="18"/>
                <w:szCs w:val="18"/>
                <w:shd w:val="clear" w:color="auto" w:fill="FFFFFF"/>
                <w:lang w:val="en-GB" w:eastAsia="en-NZ"/>
              </w:rPr>
            </w:pPr>
          </w:p>
        </w:tc>
        <w:tc>
          <w:tcPr>
            <w:tcW w:w="2972" w:type="dxa"/>
          </w:tcPr>
          <w:p w14:paraId="077AC176" w14:textId="6BC36391" w:rsidR="00CA78B5" w:rsidRPr="003F514A" w:rsidRDefault="00CC3EE7"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p>
        </w:tc>
      </w:tr>
      <w:tr w:rsidR="00CA78B5" w:rsidRPr="003F514A" w14:paraId="47B7257D" w14:textId="77777777" w:rsidTr="00D614CB">
        <w:trPr>
          <w:cantSplit/>
          <w:trHeight w:val="529"/>
        </w:trPr>
        <w:tc>
          <w:tcPr>
            <w:tcW w:w="1934" w:type="dxa"/>
            <w:shd w:val="clear" w:color="auto" w:fill="auto"/>
          </w:tcPr>
          <w:p w14:paraId="763DA842" w14:textId="7ED92D3E" w:rsidR="00CA78B5" w:rsidRPr="003F514A" w:rsidRDefault="00CC3EE7" w:rsidP="00E87894">
            <w:pPr>
              <w:spacing w:after="0"/>
              <w:textAlignment w:val="baseline"/>
              <w:rPr>
                <w:rFonts w:eastAsia="Times New Roman" w:cstheme="minorHAnsi"/>
                <w:b/>
                <w:color w:val="auto"/>
                <w:sz w:val="18"/>
                <w:szCs w:val="18"/>
                <w:lang w:val="en-GB" w:eastAsia="en-NZ"/>
              </w:rPr>
            </w:pPr>
            <w:r w:rsidRPr="003F514A">
              <w:rPr>
                <w:rFonts w:cstheme="minorHAnsi"/>
                <w:b/>
                <w:color w:val="auto"/>
                <w:sz w:val="18"/>
                <w:szCs w:val="18"/>
                <w:lang w:val="en-GB"/>
              </w:rPr>
              <w:t>XF Recombinant</w:t>
            </w:r>
          </w:p>
        </w:tc>
        <w:tc>
          <w:tcPr>
            <w:tcW w:w="1033" w:type="dxa"/>
            <w:shd w:val="clear" w:color="auto" w:fill="auto"/>
          </w:tcPr>
          <w:p w14:paraId="366CEC08" w14:textId="7777777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2067" w:type="dxa"/>
            <w:shd w:val="clear" w:color="auto" w:fill="auto"/>
          </w:tcPr>
          <w:p w14:paraId="0BA7B2B8" w14:textId="6CA9987C"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3618" w:type="dxa"/>
            <w:shd w:val="clear" w:color="auto" w:fill="auto"/>
          </w:tcPr>
          <w:p w14:paraId="3B7FFF15" w14:textId="116D4043" w:rsidR="00CA78B5" w:rsidRPr="003F514A" w:rsidRDefault="00CC3EE7"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Signal in monitoring</w:t>
            </w:r>
          </w:p>
        </w:tc>
        <w:tc>
          <w:tcPr>
            <w:tcW w:w="1938" w:type="dxa"/>
          </w:tcPr>
          <w:p w14:paraId="386991FC" w14:textId="77777777" w:rsidR="00CA78B5" w:rsidRPr="003F514A" w:rsidRDefault="00CA78B5" w:rsidP="00E87894">
            <w:pPr>
              <w:spacing w:after="0"/>
              <w:textAlignment w:val="baseline"/>
              <w:rPr>
                <w:rFonts w:eastAsia="Times New Roman" w:cstheme="minorHAnsi"/>
                <w:color w:val="auto"/>
                <w:sz w:val="18"/>
                <w:szCs w:val="18"/>
                <w:shd w:val="clear" w:color="auto" w:fill="FFFFFF"/>
                <w:lang w:val="en-GB" w:eastAsia="en-NZ"/>
              </w:rPr>
            </w:pPr>
          </w:p>
        </w:tc>
        <w:tc>
          <w:tcPr>
            <w:tcW w:w="1938" w:type="dxa"/>
          </w:tcPr>
          <w:p w14:paraId="451243B8" w14:textId="77777777" w:rsidR="00CA78B5" w:rsidRPr="003F514A" w:rsidRDefault="00CA78B5" w:rsidP="00E87894">
            <w:pPr>
              <w:spacing w:after="0"/>
              <w:textAlignment w:val="baseline"/>
              <w:rPr>
                <w:rFonts w:eastAsia="Times New Roman" w:cstheme="minorHAnsi"/>
                <w:color w:val="auto"/>
                <w:sz w:val="18"/>
                <w:szCs w:val="18"/>
                <w:shd w:val="clear" w:color="auto" w:fill="FFFFFF"/>
                <w:lang w:val="en-GB" w:eastAsia="en-NZ"/>
              </w:rPr>
            </w:pPr>
          </w:p>
        </w:tc>
        <w:tc>
          <w:tcPr>
            <w:tcW w:w="2972" w:type="dxa"/>
          </w:tcPr>
          <w:p w14:paraId="2A7E3B56" w14:textId="143BC715" w:rsidR="00CA78B5" w:rsidRPr="003F514A" w:rsidRDefault="00CC3EE7" w:rsidP="00E87894">
            <w:pPr>
              <w:spacing w:after="0"/>
              <w:textAlignment w:val="baseline"/>
              <w:rPr>
                <w:rFonts w:cstheme="minorHAnsi"/>
                <w:color w:val="auto"/>
                <w:sz w:val="18"/>
                <w:szCs w:val="18"/>
                <w:lang w:val="en-GB"/>
              </w:rPr>
            </w:pPr>
            <w:r w:rsidRPr="003F514A">
              <w:rPr>
                <w:color w:val="auto"/>
                <w:sz w:val="18"/>
                <w:szCs w:val="18"/>
                <w:lang w:val="en-GB"/>
              </w:rPr>
              <w:t>Detected in the UK in the past 12 weeks as at 6 May.</w:t>
            </w:r>
            <w:r w:rsidRPr="003F514A">
              <w:rPr>
                <w:color w:val="auto"/>
                <w:sz w:val="18"/>
                <w:szCs w:val="18"/>
                <w:lang w:val="en-GB"/>
              </w:rPr>
              <w:fldChar w:fldCharType="begin"/>
            </w:r>
            <w:r w:rsidR="000D67A2" w:rsidRPr="003F514A">
              <w:rPr>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color w:val="auto"/>
                <w:sz w:val="18"/>
                <w:szCs w:val="18"/>
                <w:lang w:val="en-GB"/>
              </w:rPr>
              <w:fldChar w:fldCharType="separate"/>
            </w:r>
            <w:r w:rsidR="000D67A2" w:rsidRPr="003F514A">
              <w:rPr>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noProof/>
                <w:color w:val="auto"/>
                <w:sz w:val="18"/>
                <w:szCs w:val="18"/>
                <w:lang w:val="en-GB"/>
              </w:rPr>
              <w:t>]</w:t>
            </w:r>
            <w:r w:rsidRPr="003F514A">
              <w:rPr>
                <w:color w:val="auto"/>
                <w:sz w:val="18"/>
                <w:szCs w:val="18"/>
                <w:lang w:val="en-GB"/>
              </w:rPr>
              <w:fldChar w:fldCharType="end"/>
            </w:r>
          </w:p>
        </w:tc>
      </w:tr>
      <w:tr w:rsidR="00CA78B5" w:rsidRPr="003F514A" w14:paraId="13CD376D" w14:textId="77777777" w:rsidTr="16260736">
        <w:trPr>
          <w:cantSplit/>
          <w:trHeight w:val="766"/>
        </w:trPr>
        <w:tc>
          <w:tcPr>
            <w:tcW w:w="1934" w:type="dxa"/>
            <w:shd w:val="clear" w:color="auto" w:fill="auto"/>
          </w:tcPr>
          <w:p w14:paraId="5825FEAE" w14:textId="06436EAC" w:rsidR="00CA78B5" w:rsidRPr="003F514A" w:rsidRDefault="00A87FCC" w:rsidP="00E87894">
            <w:pPr>
              <w:spacing w:after="0"/>
              <w:textAlignment w:val="baseline"/>
              <w:rPr>
                <w:rFonts w:cstheme="minorHAnsi"/>
                <w:b/>
                <w:color w:val="auto"/>
                <w:sz w:val="18"/>
                <w:szCs w:val="18"/>
                <w:lang w:val="en-GB"/>
              </w:rPr>
            </w:pPr>
            <w:r w:rsidRPr="003F514A">
              <w:rPr>
                <w:rFonts w:eastAsia="Times New Roman" w:cstheme="minorHAnsi"/>
                <w:b/>
                <w:color w:val="auto"/>
                <w:sz w:val="18"/>
                <w:szCs w:val="18"/>
                <w:lang w:val="en-GB" w:eastAsia="en-NZ"/>
              </w:rPr>
              <w:t>B.1.617.2 and sub-lineages </w:t>
            </w:r>
          </w:p>
        </w:tc>
        <w:tc>
          <w:tcPr>
            <w:tcW w:w="1033" w:type="dxa"/>
            <w:shd w:val="clear" w:color="auto" w:fill="auto"/>
          </w:tcPr>
          <w:p w14:paraId="44A843FC" w14:textId="63F97D85" w:rsidR="00CA78B5" w:rsidRPr="003F514A" w:rsidRDefault="00A87FCC"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Delta </w:t>
            </w:r>
          </w:p>
        </w:tc>
        <w:tc>
          <w:tcPr>
            <w:tcW w:w="2067" w:type="dxa"/>
            <w:shd w:val="clear" w:color="auto" w:fill="auto"/>
          </w:tcPr>
          <w:p w14:paraId="0644EE2C" w14:textId="75514AA1" w:rsidR="00CA78B5" w:rsidRPr="003F514A" w:rsidRDefault="00A87FCC" w:rsidP="00E87894">
            <w:pPr>
              <w:spacing w:after="0"/>
              <w:textAlignment w:val="baseline"/>
              <w:rPr>
                <w:rFonts w:cstheme="minorHAnsi"/>
                <w:color w:val="auto"/>
                <w:sz w:val="18"/>
                <w:szCs w:val="18"/>
                <w:lang w:val="en-GB"/>
              </w:rPr>
            </w:pPr>
            <w:r w:rsidRPr="003F514A">
              <w:rPr>
                <w:rFonts w:cstheme="minorHAnsi"/>
                <w:color w:val="auto"/>
                <w:sz w:val="18"/>
                <w:szCs w:val="18"/>
                <w:lang w:val="en-GB"/>
              </w:rPr>
              <w:t xml:space="preserve">V-21APR-02 </w:t>
            </w:r>
            <w:r w:rsidRPr="003F514A">
              <w:rPr>
                <w:rFonts w:cstheme="minorHAnsi"/>
                <w:i/>
                <w:color w:val="auto"/>
                <w:sz w:val="18"/>
                <w:szCs w:val="18"/>
                <w:lang w:val="en-GB"/>
              </w:rPr>
              <w:t xml:space="preserve">(previously </w:t>
            </w:r>
            <w:r w:rsidRPr="003F514A">
              <w:rPr>
                <w:rFonts w:eastAsia="Times New Roman" w:cstheme="minorHAnsi"/>
                <w:i/>
                <w:color w:val="auto"/>
                <w:sz w:val="18"/>
                <w:szCs w:val="18"/>
                <w:lang w:val="en-GB" w:eastAsia="en-NZ"/>
              </w:rPr>
              <w:t>VOC-21APR-02)</w:t>
            </w:r>
          </w:p>
        </w:tc>
        <w:tc>
          <w:tcPr>
            <w:tcW w:w="3618" w:type="dxa"/>
            <w:shd w:val="clear" w:color="auto" w:fill="auto"/>
          </w:tcPr>
          <w:p w14:paraId="1D71B660" w14:textId="4E3B5041" w:rsidR="00CA78B5" w:rsidRPr="003F514A" w:rsidRDefault="00A87FCC"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Variant </w:t>
            </w:r>
            <w:r w:rsidRPr="003F514A">
              <w:rPr>
                <w:rFonts w:eastAsia="Times New Roman" w:cstheme="minorHAnsi"/>
                <w:i/>
                <w:color w:val="auto"/>
                <w:sz w:val="18"/>
                <w:szCs w:val="18"/>
                <w:lang w:val="en-GB" w:eastAsia="en-NZ"/>
              </w:rPr>
              <w:t>(previously a variant of concern)</w:t>
            </w:r>
            <w:r w:rsidRPr="003F514A">
              <w:rPr>
                <w:rFonts w:eastAsia="Times New Roman" w:cstheme="minorHAnsi"/>
                <w:color w:val="auto"/>
                <w:sz w:val="18"/>
                <w:szCs w:val="18"/>
                <w:lang w:val="en-GB" w:eastAsia="en-NZ"/>
              </w:rPr>
              <w:t> </w:t>
            </w:r>
          </w:p>
        </w:tc>
        <w:tc>
          <w:tcPr>
            <w:tcW w:w="1938" w:type="dxa"/>
          </w:tcPr>
          <w:p w14:paraId="2E6E30AE" w14:textId="0373763A" w:rsidR="00CA78B5" w:rsidRPr="003F514A" w:rsidRDefault="00A87FCC" w:rsidP="00E87894">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stheme="minorHAnsi"/>
                <w:color w:val="auto"/>
                <w:sz w:val="18"/>
                <w:szCs w:val="18"/>
                <w:lang w:val="en-GB" w:eastAsia="en-NZ"/>
              </w:rPr>
              <w:t>Variant of Concern</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&lt;EndNote&gt;&lt;Cite&gt;&lt;Author&gt;European Centre for Disease Prevention and Control&lt;/Author&gt;&lt;Year&gt;2022&lt;/Year&gt;&lt;RecNum&gt;2794&lt;/RecNum&gt;&lt;DisplayText&gt;[13]&lt;/DisplayText&gt;&lt;record&gt;&lt;rec-number&gt;2794&lt;/rec-number&gt;&lt;foreign-keys&gt;&lt;key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3" w:tooltip="European Centre for Disease Prevention and Control, 2022 #2794" w:history="1">
              <w:r w:rsidR="008E322B" w:rsidRPr="003F514A">
                <w:rPr>
                  <w:rStyle w:val="Hyperlink"/>
                  <w:lang w:val="en-GB"/>
                </w:rPr>
                <w:t>13</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p>
        </w:tc>
        <w:tc>
          <w:tcPr>
            <w:tcW w:w="1938" w:type="dxa"/>
          </w:tcPr>
          <w:p w14:paraId="544E58B4" w14:textId="7B48F2C7" w:rsidR="00CA78B5" w:rsidRPr="003F514A" w:rsidRDefault="00A87FCC" w:rsidP="00E87894">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stheme="minorHAnsi"/>
                <w:color w:val="auto"/>
                <w:sz w:val="18"/>
                <w:szCs w:val="18"/>
                <w:lang w:val="en-GB" w:eastAsia="en-NZ"/>
              </w:rPr>
              <w:t xml:space="preserve">India, Oct-2020 </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&lt;EndNote&gt;&lt;Cite&gt;&lt;Author&gt;World Health Organisation (WHO)&lt;/Author&gt;&lt;Year&gt;2022&lt;/Year&gt;&lt;RecNum&gt;2689&lt;/RecNum&gt;&lt;DisplayText&gt;[10]&lt;/DisplayText&gt;&lt;record&gt;&lt;rec-number&gt;2689&lt;/rec-number&gt;&lt;foreign-keys&gt;&lt;key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0" w:tooltip="World Health Organisation (WHO), 2022 #2689" w:history="1">
              <w:r w:rsidR="008E322B" w:rsidRPr="003F514A">
                <w:rPr>
                  <w:rStyle w:val="Hyperlink"/>
                  <w:lang w:val="en-GB"/>
                </w:rPr>
                <w:t>10</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r w:rsidRPr="003F514A" w:rsidDel="00AC74B6">
              <w:rPr>
                <w:rFonts w:eastAsia="Times New Roman" w:cstheme="minorHAnsi"/>
                <w:color w:val="auto"/>
                <w:sz w:val="18"/>
                <w:szCs w:val="18"/>
                <w:shd w:val="clear" w:color="auto" w:fill="E1E3E6"/>
                <w:lang w:val="en-GB" w:eastAsia="en-NZ"/>
              </w:rPr>
              <w:t xml:space="preserve"> </w:t>
            </w:r>
          </w:p>
        </w:tc>
        <w:tc>
          <w:tcPr>
            <w:tcW w:w="2972" w:type="dxa"/>
          </w:tcPr>
          <w:p w14:paraId="5CADD4E5" w14:textId="5DEA6A2B" w:rsidR="00CA78B5" w:rsidRPr="003F514A" w:rsidRDefault="00A87FCC"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p>
        </w:tc>
      </w:tr>
      <w:tr w:rsidR="00CA78B5" w:rsidRPr="003F514A" w14:paraId="7C30A1CF" w14:textId="77777777" w:rsidTr="16260736">
        <w:trPr>
          <w:cantSplit/>
          <w:trHeight w:val="515"/>
        </w:trPr>
        <w:tc>
          <w:tcPr>
            <w:tcW w:w="1934" w:type="dxa"/>
            <w:shd w:val="clear" w:color="auto" w:fill="auto"/>
          </w:tcPr>
          <w:p w14:paraId="42D40918" w14:textId="0B563947" w:rsidR="00CA78B5" w:rsidRPr="003F514A" w:rsidRDefault="001032EE" w:rsidP="00E87894">
            <w:pPr>
              <w:spacing w:after="0"/>
              <w:textAlignment w:val="baseline"/>
              <w:rPr>
                <w:rFonts w:cstheme="minorHAnsi"/>
                <w:b/>
                <w:color w:val="auto"/>
                <w:sz w:val="18"/>
                <w:szCs w:val="18"/>
                <w:lang w:val="en-GB"/>
              </w:rPr>
            </w:pPr>
            <w:r w:rsidRPr="003F514A">
              <w:rPr>
                <w:rFonts w:eastAsia="Times New Roman" w:cstheme="minorHAnsi"/>
                <w:b/>
                <w:color w:val="auto"/>
                <w:sz w:val="18"/>
                <w:szCs w:val="18"/>
                <w:lang w:val="en-GB" w:eastAsia="en-NZ"/>
              </w:rPr>
              <w:t>B.1.1.7 </w:t>
            </w:r>
          </w:p>
        </w:tc>
        <w:tc>
          <w:tcPr>
            <w:tcW w:w="1033" w:type="dxa"/>
            <w:shd w:val="clear" w:color="auto" w:fill="auto"/>
          </w:tcPr>
          <w:p w14:paraId="5B6DB5E8" w14:textId="05E00168" w:rsidR="00CA78B5" w:rsidRPr="003F514A" w:rsidRDefault="001032EE"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Alpha </w:t>
            </w:r>
          </w:p>
        </w:tc>
        <w:tc>
          <w:tcPr>
            <w:tcW w:w="2067" w:type="dxa"/>
            <w:shd w:val="clear" w:color="auto" w:fill="auto"/>
          </w:tcPr>
          <w:p w14:paraId="7DA2B77D" w14:textId="77777777" w:rsidR="001032EE" w:rsidRPr="003F514A" w:rsidRDefault="001032EE" w:rsidP="001032EE">
            <w:pPr>
              <w:spacing w:after="0"/>
              <w:textAlignment w:val="baseline"/>
              <w:rPr>
                <w:rFonts w:cstheme="minorHAnsi"/>
                <w:color w:val="auto"/>
                <w:sz w:val="18"/>
                <w:szCs w:val="18"/>
                <w:lang w:val="en-GB"/>
              </w:rPr>
            </w:pPr>
            <w:r w:rsidRPr="003F514A">
              <w:rPr>
                <w:rFonts w:cstheme="minorHAnsi"/>
                <w:color w:val="auto"/>
                <w:sz w:val="18"/>
                <w:szCs w:val="18"/>
                <w:lang w:val="en-GB"/>
              </w:rPr>
              <w:t>V-20DEC-01</w:t>
            </w:r>
          </w:p>
          <w:p w14:paraId="1AE87D78" w14:textId="666625E7" w:rsidR="00CA78B5" w:rsidRPr="003F514A" w:rsidRDefault="001032EE" w:rsidP="00E87894">
            <w:pPr>
              <w:spacing w:after="0"/>
              <w:textAlignment w:val="baseline"/>
              <w:rPr>
                <w:rFonts w:cstheme="minorHAnsi"/>
                <w:color w:val="auto"/>
                <w:sz w:val="18"/>
                <w:szCs w:val="18"/>
                <w:lang w:val="en-GB"/>
              </w:rPr>
            </w:pPr>
            <w:r w:rsidRPr="003F514A">
              <w:rPr>
                <w:rFonts w:eastAsia="Times New Roman" w:cstheme="minorHAnsi"/>
                <w:i/>
                <w:color w:val="auto"/>
                <w:sz w:val="18"/>
                <w:szCs w:val="18"/>
                <w:lang w:val="en-GB" w:eastAsia="en-NZ"/>
              </w:rPr>
              <w:t>(previously VOC-20DEC-01) </w:t>
            </w:r>
          </w:p>
        </w:tc>
        <w:tc>
          <w:tcPr>
            <w:tcW w:w="3618" w:type="dxa"/>
            <w:shd w:val="clear" w:color="auto" w:fill="auto"/>
          </w:tcPr>
          <w:p w14:paraId="73341986" w14:textId="77777777" w:rsidR="001032EE" w:rsidRPr="003F514A" w:rsidRDefault="001032EE" w:rsidP="001032EE">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Variant </w:t>
            </w:r>
            <w:r w:rsidRPr="003F514A">
              <w:rPr>
                <w:rFonts w:eastAsia="Times New Roman" w:cstheme="minorHAnsi"/>
                <w:i/>
                <w:color w:val="auto"/>
                <w:sz w:val="18"/>
                <w:szCs w:val="18"/>
                <w:lang w:val="en-GB" w:eastAsia="en-NZ"/>
              </w:rPr>
              <w:t>(previously a variant of concern)</w:t>
            </w:r>
          </w:p>
          <w:p w14:paraId="6422258E" w14:textId="77C8F38B"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1938" w:type="dxa"/>
          </w:tcPr>
          <w:p w14:paraId="0D07A4F0" w14:textId="30C4179A" w:rsidR="00CA78B5" w:rsidRPr="003F514A" w:rsidRDefault="001032EE" w:rsidP="00E87894">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stheme="minorHAnsi"/>
                <w:color w:val="auto"/>
                <w:sz w:val="18"/>
                <w:szCs w:val="18"/>
                <w:lang w:val="en-GB" w:eastAsia="en-NZ"/>
              </w:rPr>
              <w:t>De-escalated variant</w:t>
            </w:r>
          </w:p>
        </w:tc>
        <w:tc>
          <w:tcPr>
            <w:tcW w:w="1938" w:type="dxa"/>
          </w:tcPr>
          <w:p w14:paraId="794F3153" w14:textId="502D847F" w:rsidR="00CA78B5" w:rsidRPr="003F514A" w:rsidRDefault="001032EE" w:rsidP="00E87894">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stheme="minorHAnsi"/>
                <w:color w:val="auto"/>
                <w:sz w:val="18"/>
                <w:szCs w:val="18"/>
                <w:lang w:val="en-GB" w:eastAsia="en-NZ"/>
              </w:rPr>
              <w:t xml:space="preserve">United Kingdom, Sep-2020 </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&lt;EndNote&gt;&lt;Cite&gt;&lt;Author&gt;World Health Organisation (WHO)&lt;/Author&gt;&lt;Year&gt;2022&lt;/Year&gt;&lt;RecNum&gt;2689&lt;/RecNum&gt;&lt;DisplayText&gt;[10]&lt;/DisplayText&gt;&lt;record&gt;&lt;rec-number&gt;2689&lt;/rec-number&gt;&lt;foreign-keys&gt;&lt;key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0" w:tooltip="World Health Organisation (WHO), 2022 #2689" w:history="1">
              <w:r w:rsidR="008E322B" w:rsidRPr="003F514A">
                <w:rPr>
                  <w:rStyle w:val="Hyperlink"/>
                  <w:lang w:val="en-GB"/>
                </w:rPr>
                <w:t>10</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p>
        </w:tc>
        <w:tc>
          <w:tcPr>
            <w:tcW w:w="2972" w:type="dxa"/>
          </w:tcPr>
          <w:p w14:paraId="6E242872" w14:textId="7E40FD5B" w:rsidR="00CA78B5" w:rsidRPr="003F514A" w:rsidRDefault="001032EE" w:rsidP="16260736">
            <w:pPr>
              <w:spacing w:after="0"/>
              <w:textAlignment w:val="baseline"/>
              <w:rPr>
                <w:rFonts w:eastAsia="Times New Roman"/>
                <w:color w:val="auto"/>
                <w:sz w:val="18"/>
                <w:szCs w:val="18"/>
                <w:lang w:val="en-GB" w:eastAsia="en-NZ"/>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p>
        </w:tc>
      </w:tr>
      <w:tr w:rsidR="00D614CB" w:rsidRPr="003F514A" w14:paraId="6D8949E9" w14:textId="77777777" w:rsidTr="16260736">
        <w:trPr>
          <w:cantSplit/>
          <w:trHeight w:val="515"/>
        </w:trPr>
        <w:tc>
          <w:tcPr>
            <w:tcW w:w="1934" w:type="dxa"/>
            <w:shd w:val="clear" w:color="auto" w:fill="auto"/>
          </w:tcPr>
          <w:p w14:paraId="079E85EA" w14:textId="27DB123B" w:rsidR="00D614CB" w:rsidRPr="003F514A" w:rsidRDefault="00D614CB" w:rsidP="00D614CB">
            <w:pPr>
              <w:spacing w:after="0"/>
              <w:textAlignment w:val="baseline"/>
              <w:rPr>
                <w:rFonts w:eastAsia="Times New Roman" w:cstheme="minorHAnsi"/>
                <w:b/>
                <w:color w:val="auto"/>
                <w:sz w:val="18"/>
                <w:szCs w:val="18"/>
                <w:lang w:val="en-GB" w:eastAsia="en-NZ"/>
              </w:rPr>
            </w:pPr>
            <w:r w:rsidRPr="003F514A">
              <w:rPr>
                <w:rFonts w:eastAsia="Times New Roman" w:cstheme="minorHAnsi"/>
                <w:b/>
                <w:color w:val="auto"/>
                <w:sz w:val="18"/>
                <w:szCs w:val="18"/>
                <w:lang w:val="en-GB" w:eastAsia="en-NZ"/>
              </w:rPr>
              <w:t>B.1.351 </w:t>
            </w:r>
          </w:p>
        </w:tc>
        <w:tc>
          <w:tcPr>
            <w:tcW w:w="1033" w:type="dxa"/>
            <w:shd w:val="clear" w:color="auto" w:fill="auto"/>
          </w:tcPr>
          <w:p w14:paraId="6784181B" w14:textId="1A573608" w:rsidR="00D614CB" w:rsidRPr="003F514A" w:rsidRDefault="00D614CB" w:rsidP="00D614CB">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Beta </w:t>
            </w:r>
          </w:p>
        </w:tc>
        <w:tc>
          <w:tcPr>
            <w:tcW w:w="2067" w:type="dxa"/>
            <w:shd w:val="clear" w:color="auto" w:fill="auto"/>
          </w:tcPr>
          <w:p w14:paraId="519DBA2F" w14:textId="1EC08728" w:rsidR="00D614CB" w:rsidRPr="003F514A" w:rsidRDefault="00D614CB" w:rsidP="00D614CB">
            <w:pPr>
              <w:spacing w:after="0"/>
              <w:textAlignment w:val="baseline"/>
              <w:rPr>
                <w:rFonts w:cstheme="minorHAnsi"/>
                <w:color w:val="auto"/>
                <w:sz w:val="18"/>
                <w:szCs w:val="18"/>
                <w:lang w:val="en-GB"/>
              </w:rPr>
            </w:pPr>
            <w:r w:rsidRPr="003F514A">
              <w:rPr>
                <w:rFonts w:cstheme="minorHAnsi"/>
                <w:color w:val="auto"/>
                <w:sz w:val="18"/>
                <w:szCs w:val="18"/>
                <w:lang w:val="en-GB"/>
              </w:rPr>
              <w:t>V-20DEC-02</w:t>
            </w:r>
          </w:p>
        </w:tc>
        <w:tc>
          <w:tcPr>
            <w:tcW w:w="3618" w:type="dxa"/>
            <w:shd w:val="clear" w:color="auto" w:fill="auto"/>
          </w:tcPr>
          <w:p w14:paraId="2AFC8DB1" w14:textId="5B0DD07D" w:rsidR="00D614CB" w:rsidRPr="003F514A" w:rsidRDefault="00D614CB" w:rsidP="00D614CB">
            <w:pPr>
              <w:spacing w:after="0"/>
              <w:textAlignment w:val="baseline"/>
              <w:rPr>
                <w:rFonts w:eastAsia="Times New Roman" w:cstheme="minorHAnsi"/>
                <w:color w:val="auto"/>
                <w:sz w:val="18"/>
                <w:szCs w:val="18"/>
                <w:lang w:val="en-GB" w:eastAsia="en-NZ"/>
              </w:rPr>
            </w:pPr>
            <w:r w:rsidRPr="003F514A">
              <w:rPr>
                <w:rFonts w:eastAsia="Times New Roman" w:cstheme="minorHAnsi"/>
                <w:i/>
                <w:color w:val="auto"/>
                <w:sz w:val="18"/>
                <w:szCs w:val="18"/>
                <w:lang w:val="en-GB" w:eastAsia="en-NZ"/>
              </w:rPr>
              <w:t xml:space="preserve"> </w:t>
            </w:r>
            <w:r w:rsidRPr="003F514A">
              <w:rPr>
                <w:rFonts w:eastAsia="Times New Roman" w:cstheme="minorHAnsi"/>
                <w:color w:val="auto"/>
                <w:sz w:val="18"/>
                <w:szCs w:val="18"/>
                <w:lang w:val="en-GB" w:eastAsia="en-NZ"/>
              </w:rPr>
              <w:t xml:space="preserve">Variant of Concern </w:t>
            </w:r>
            <w:r w:rsidRPr="003F514A">
              <w:rPr>
                <w:rFonts w:eastAsia="Times New Roman" w:cstheme="minorHAnsi"/>
                <w:i/>
                <w:color w:val="auto"/>
                <w:sz w:val="18"/>
                <w:szCs w:val="18"/>
                <w:lang w:val="en-GB" w:eastAsia="en-NZ"/>
              </w:rPr>
              <w:t>(last report unclear designation)</w:t>
            </w:r>
          </w:p>
        </w:tc>
        <w:tc>
          <w:tcPr>
            <w:tcW w:w="1938" w:type="dxa"/>
          </w:tcPr>
          <w:p w14:paraId="35D4995E" w14:textId="77777777" w:rsidR="00D614CB" w:rsidRPr="003F514A" w:rsidRDefault="00D614CB" w:rsidP="00D614CB">
            <w:pPr>
              <w:spacing w:after="0"/>
              <w:textAlignment w:val="baseline"/>
              <w:rPr>
                <w:rFonts w:eastAsia="Times New Roman" w:cstheme="minorHAnsi"/>
                <w:color w:val="auto"/>
                <w:sz w:val="18"/>
                <w:szCs w:val="18"/>
                <w:lang w:val="en-GB" w:eastAsia="en-NZ"/>
              </w:rPr>
            </w:pPr>
          </w:p>
        </w:tc>
        <w:tc>
          <w:tcPr>
            <w:tcW w:w="1938" w:type="dxa"/>
          </w:tcPr>
          <w:p w14:paraId="380C6B5D" w14:textId="3A4B6C76" w:rsidR="00D614CB" w:rsidRPr="003F514A" w:rsidRDefault="00D614CB" w:rsidP="00D614CB">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South Africa, May-2020 </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&lt;EndNote&gt;&lt;Cite&gt;&lt;Author&gt;World Health Organisation (WHO)&lt;/Author&gt;&lt;Year&gt;2022&lt;/Year&gt;&lt;RecNum&gt;2689&lt;/RecNum&gt;&lt;DisplayText&gt;[10]&lt;/DisplayText&gt;&lt;record&gt;&lt;rec-number&gt;2689&lt;/rec-number&gt;&lt;foreign-keys&gt;&lt;key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0" w:tooltip="World Health Organisation (WHO), 2022 #2689" w:history="1">
              <w:r w:rsidR="008E322B" w:rsidRPr="003F514A">
                <w:rPr>
                  <w:rStyle w:val="Hyperlink"/>
                  <w:lang w:val="en-GB"/>
                </w:rPr>
                <w:t>10</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p>
        </w:tc>
        <w:tc>
          <w:tcPr>
            <w:tcW w:w="2972" w:type="dxa"/>
          </w:tcPr>
          <w:p w14:paraId="4F7F9BD0" w14:textId="5BFC70B3" w:rsidR="00D614CB" w:rsidRPr="003F514A" w:rsidRDefault="00D614CB" w:rsidP="00D614CB">
            <w:pPr>
              <w:spacing w:after="0"/>
              <w:textAlignment w:val="baseline"/>
              <w:rPr>
                <w:rFonts w:cstheme="minorHAnsi"/>
                <w:color w:val="auto"/>
                <w:sz w:val="18"/>
                <w:szCs w:val="18"/>
                <w:lang w:val="en-GB"/>
              </w:rPr>
            </w:pPr>
            <w:r w:rsidRPr="003F514A">
              <w:rPr>
                <w:rFonts w:eastAsia="Times New Roman" w:cstheme="minorHAnsi"/>
                <w:color w:val="auto"/>
                <w:sz w:val="18"/>
                <w:szCs w:val="18"/>
                <w:lang w:val="en-GB" w:eastAsia="en-NZ"/>
              </w:rPr>
              <w:t>Detected in GISAID, but not in the UK, in the past 12 weeks</w:t>
            </w:r>
            <w:r w:rsidRPr="003F514A">
              <w:rPr>
                <w:rFonts w:eastAsia="Times New Roman" w:cstheme="minorHAnsi"/>
                <w:color w:val="auto"/>
                <w:sz w:val="18"/>
                <w:szCs w:val="18"/>
                <w:lang w:val="en-GB" w:eastAsia="en-NZ"/>
              </w:rPr>
              <w:cr/>
              <w:t xml:space="preserve"> as at  6 May.</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6" w:tooltip="UK Health Security Agency, 2022 #11" w:history="1">
              <w:r w:rsidR="008E322B" w:rsidRPr="003F514A">
                <w:rPr>
                  <w:rStyle w:val="Hyperlink"/>
                  <w:lang w:val="en-GB"/>
                </w:rPr>
                <w:t>16</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r w:rsidRPr="003F514A">
              <w:rPr>
                <w:rFonts w:cstheme="minorHAnsi"/>
                <w:color w:val="auto"/>
                <w:sz w:val="18"/>
                <w:szCs w:val="18"/>
                <w:lang w:val="en-GB"/>
              </w:rPr>
              <w:t xml:space="preserve"> </w:t>
            </w:r>
          </w:p>
        </w:tc>
      </w:tr>
      <w:tr w:rsidR="00CA78B5" w:rsidRPr="003F514A" w14:paraId="5E662974" w14:textId="77777777" w:rsidTr="16260736">
        <w:trPr>
          <w:cantSplit/>
          <w:trHeight w:val="766"/>
        </w:trPr>
        <w:tc>
          <w:tcPr>
            <w:tcW w:w="1934" w:type="dxa"/>
            <w:shd w:val="clear" w:color="auto" w:fill="auto"/>
          </w:tcPr>
          <w:p w14:paraId="70BC80E6" w14:textId="4ABE4CFC" w:rsidR="00CA78B5" w:rsidRPr="003F514A" w:rsidRDefault="00B752E0" w:rsidP="00E87894">
            <w:pPr>
              <w:spacing w:after="0"/>
              <w:textAlignment w:val="baseline"/>
              <w:rPr>
                <w:rFonts w:cstheme="minorHAnsi"/>
                <w:b/>
                <w:color w:val="auto"/>
                <w:sz w:val="18"/>
                <w:szCs w:val="18"/>
                <w:lang w:val="en-GB"/>
              </w:rPr>
            </w:pPr>
            <w:r w:rsidRPr="003F514A">
              <w:rPr>
                <w:rFonts w:eastAsia="Times New Roman" w:cstheme="minorHAnsi"/>
                <w:b/>
                <w:color w:val="auto"/>
                <w:sz w:val="18"/>
                <w:szCs w:val="18"/>
                <w:lang w:val="en-GB" w:eastAsia="en-NZ"/>
              </w:rPr>
              <w:t>AY.4.2</w:t>
            </w:r>
          </w:p>
        </w:tc>
        <w:tc>
          <w:tcPr>
            <w:tcW w:w="1033" w:type="dxa"/>
            <w:shd w:val="clear" w:color="auto" w:fill="auto"/>
          </w:tcPr>
          <w:p w14:paraId="0AA9FDC1" w14:textId="61217ED5" w:rsidR="00CA78B5" w:rsidRPr="003F514A" w:rsidRDefault="00B752E0"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2067" w:type="dxa"/>
            <w:shd w:val="clear" w:color="auto" w:fill="auto"/>
          </w:tcPr>
          <w:p w14:paraId="367894E1" w14:textId="23976A8E" w:rsidR="00CA78B5" w:rsidRPr="003F514A" w:rsidRDefault="00B752E0" w:rsidP="00E87894">
            <w:pPr>
              <w:spacing w:after="0"/>
              <w:textAlignment w:val="baseline"/>
              <w:rPr>
                <w:rFonts w:cstheme="minorHAnsi"/>
                <w:color w:val="auto"/>
                <w:sz w:val="18"/>
                <w:szCs w:val="18"/>
                <w:lang w:val="en-GB"/>
              </w:rPr>
            </w:pPr>
            <w:r w:rsidRPr="003F514A">
              <w:rPr>
                <w:rFonts w:cstheme="minorHAnsi"/>
                <w:color w:val="auto"/>
                <w:sz w:val="18"/>
                <w:szCs w:val="18"/>
                <w:lang w:val="en-GB"/>
              </w:rPr>
              <w:t xml:space="preserve">V-21OCT-01 </w:t>
            </w:r>
            <w:r w:rsidRPr="003F514A">
              <w:rPr>
                <w:rFonts w:cstheme="minorHAnsi"/>
                <w:i/>
                <w:color w:val="auto"/>
                <w:sz w:val="18"/>
                <w:szCs w:val="18"/>
                <w:lang w:val="en-GB"/>
              </w:rPr>
              <w:t xml:space="preserve">(previously </w:t>
            </w:r>
            <w:r w:rsidRPr="003F514A">
              <w:rPr>
                <w:rFonts w:eastAsia="Times New Roman" w:cstheme="minorHAnsi"/>
                <w:i/>
                <w:color w:val="auto"/>
                <w:sz w:val="18"/>
                <w:szCs w:val="18"/>
                <w:lang w:val="en-GB" w:eastAsia="en-NZ"/>
              </w:rPr>
              <w:t>VUI-21OCT-01)</w:t>
            </w:r>
            <w:r w:rsidRPr="003F514A">
              <w:rPr>
                <w:rFonts w:eastAsia="Times New Roman" w:cstheme="minorHAnsi"/>
                <w:color w:val="auto"/>
                <w:sz w:val="18"/>
                <w:szCs w:val="18"/>
                <w:lang w:val="en-GB" w:eastAsia="en-NZ"/>
              </w:rPr>
              <w:t> </w:t>
            </w:r>
          </w:p>
        </w:tc>
        <w:tc>
          <w:tcPr>
            <w:tcW w:w="3618" w:type="dxa"/>
            <w:shd w:val="clear" w:color="auto" w:fill="auto"/>
          </w:tcPr>
          <w:p w14:paraId="4AF44551" w14:textId="58C1554F" w:rsidR="00CA78B5" w:rsidRPr="003F514A" w:rsidRDefault="00B752E0" w:rsidP="00E87894">
            <w:pPr>
              <w:spacing w:after="0"/>
              <w:textAlignment w:val="baseline"/>
              <w:rPr>
                <w:rFonts w:eastAsia="Times New Roman" w:cstheme="minorHAnsi"/>
                <w:color w:val="auto"/>
                <w:sz w:val="18"/>
                <w:szCs w:val="18"/>
                <w:lang w:val="en-GB" w:eastAsia="en-NZ"/>
              </w:rPr>
            </w:pPr>
            <w:r w:rsidRPr="003F514A">
              <w:rPr>
                <w:color w:val="auto"/>
                <w:sz w:val="18"/>
                <w:szCs w:val="18"/>
                <w:lang w:val="en-GB" w:eastAsia="en-NZ"/>
              </w:rPr>
              <w:t xml:space="preserve">Variant </w:t>
            </w:r>
            <w:r w:rsidRPr="003F514A">
              <w:rPr>
                <w:i/>
                <w:iCs/>
                <w:color w:val="auto"/>
                <w:sz w:val="18"/>
                <w:szCs w:val="18"/>
                <w:lang w:val="en-GB" w:eastAsia="en-NZ"/>
              </w:rPr>
              <w:t>(previously a variant under investigation)</w:t>
            </w:r>
            <w:r w:rsidRPr="003F514A">
              <w:rPr>
                <w:color w:val="auto"/>
                <w:sz w:val="18"/>
                <w:szCs w:val="18"/>
                <w:lang w:val="en-GB" w:eastAsia="en-NZ"/>
              </w:rPr>
              <w:t> </w:t>
            </w:r>
            <w:proofErr w:type="gramStart"/>
            <w:r w:rsidRPr="003F514A">
              <w:rPr>
                <w:color w:val="auto"/>
                <w:sz w:val="18"/>
                <w:szCs w:val="18"/>
                <w:lang w:val="en-GB" w:eastAsia="en-NZ"/>
              </w:rPr>
              <w:t xml:space="preserve">- </w:t>
            </w:r>
            <w:r w:rsidRPr="003F514A">
              <w:rPr>
                <w:color w:val="auto"/>
                <w:sz w:val="18"/>
                <w:szCs w:val="18"/>
                <w:lang w:val="en-GB"/>
              </w:rPr>
              <w:t xml:space="preserve"> AY</w:t>
            </w:r>
            <w:proofErr w:type="gramEnd"/>
            <w:r w:rsidRPr="003F514A">
              <w:rPr>
                <w:color w:val="auto"/>
                <w:sz w:val="18"/>
                <w:szCs w:val="18"/>
                <w:lang w:val="en-GB"/>
              </w:rPr>
              <w:t>.4.2 is a sub-lineage within Delta that has been assigned as a distinct variant by UKHSA.</w:t>
            </w:r>
          </w:p>
        </w:tc>
        <w:tc>
          <w:tcPr>
            <w:tcW w:w="1938" w:type="dxa"/>
          </w:tcPr>
          <w:p w14:paraId="18141C81" w14:textId="380CC24B" w:rsidR="00CA78B5" w:rsidRPr="003F514A" w:rsidRDefault="00B752E0" w:rsidP="00E87894">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stheme="minorHAnsi"/>
                <w:color w:val="auto"/>
                <w:sz w:val="18"/>
                <w:szCs w:val="18"/>
                <w:lang w:val="en-GB" w:eastAsia="en-NZ"/>
              </w:rPr>
              <w:t>De-escalated but monitored under Delta VOC</w:t>
            </w:r>
          </w:p>
        </w:tc>
        <w:tc>
          <w:tcPr>
            <w:tcW w:w="1938" w:type="dxa"/>
          </w:tcPr>
          <w:p w14:paraId="56963FCD" w14:textId="32396200" w:rsidR="00CA78B5" w:rsidRPr="003F514A" w:rsidRDefault="00B752E0" w:rsidP="00E87894">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stheme="minorHAnsi"/>
                <w:color w:val="auto"/>
                <w:sz w:val="18"/>
                <w:szCs w:val="18"/>
                <w:lang w:val="en-GB" w:eastAsia="en-NZ"/>
              </w:rPr>
              <w:t> </w:t>
            </w:r>
          </w:p>
        </w:tc>
        <w:tc>
          <w:tcPr>
            <w:tcW w:w="2972" w:type="dxa"/>
          </w:tcPr>
          <w:p w14:paraId="5D1A8B7D" w14:textId="239D3053" w:rsidR="00CA78B5" w:rsidRPr="003F514A" w:rsidRDefault="00B752E0" w:rsidP="00E8789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Detected in the UK in the past 12 weeks as at 6 May.</w:t>
            </w:r>
            <w:r w:rsidRPr="003F514A">
              <w:rPr>
                <w:rFonts w:cstheme="minorHAnsi"/>
                <w:color w:val="auto"/>
                <w:sz w:val="18"/>
                <w:szCs w:val="18"/>
                <w:lang w:val="en-GB"/>
              </w:rPr>
              <w:fldChar w:fldCharType="begin"/>
            </w:r>
            <w:r w:rsidR="000D67A2" w:rsidRPr="003F514A">
              <w:rPr>
                <w:rFonts w:cstheme="minorHAnsi"/>
                <w:color w:val="auto"/>
                <w:sz w:val="18"/>
                <w:szCs w:val="18"/>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cstheme="minorHAnsi"/>
                <w:color w:val="auto"/>
                <w:sz w:val="18"/>
                <w:szCs w:val="18"/>
                <w:lang w:val="en-GB"/>
              </w:rPr>
              <w:fldChar w:fldCharType="separate"/>
            </w:r>
            <w:r w:rsidR="000D67A2" w:rsidRPr="003F514A">
              <w:rPr>
                <w:rFonts w:cstheme="minorHAnsi"/>
                <w:noProof/>
                <w:color w:val="auto"/>
                <w:sz w:val="18"/>
                <w:szCs w:val="18"/>
                <w:lang w:val="en-GB"/>
              </w:rPr>
              <w:t>[</w:t>
            </w:r>
            <w:hyperlink w:anchor="_ENREF_16" w:tooltip="UK Health Security Agency, 2022 #11" w:history="1">
              <w:r w:rsidR="008E322B" w:rsidRPr="003F514A">
                <w:rPr>
                  <w:rStyle w:val="Hyperlink"/>
                  <w:lang w:val="en-GB"/>
                </w:rPr>
                <w:t>16</w:t>
              </w:r>
            </w:hyperlink>
            <w:r w:rsidR="000D67A2" w:rsidRPr="003F514A">
              <w:rPr>
                <w:rFonts w:cstheme="minorHAnsi"/>
                <w:noProof/>
                <w:color w:val="auto"/>
                <w:sz w:val="18"/>
                <w:szCs w:val="18"/>
                <w:lang w:val="en-GB"/>
              </w:rPr>
              <w:t>]</w:t>
            </w:r>
            <w:r w:rsidRPr="003F514A">
              <w:rPr>
                <w:rFonts w:cstheme="minorHAnsi"/>
                <w:color w:val="auto"/>
                <w:sz w:val="18"/>
                <w:szCs w:val="18"/>
                <w:lang w:val="en-GB"/>
              </w:rPr>
              <w:fldChar w:fldCharType="end"/>
            </w:r>
          </w:p>
        </w:tc>
      </w:tr>
      <w:tr w:rsidR="00CA78B5" w:rsidRPr="003F514A" w14:paraId="26458976" w14:textId="77777777" w:rsidTr="00D614CB">
        <w:trPr>
          <w:cantSplit/>
          <w:trHeight w:val="724"/>
        </w:trPr>
        <w:tc>
          <w:tcPr>
            <w:tcW w:w="1934" w:type="dxa"/>
            <w:shd w:val="clear" w:color="auto" w:fill="auto"/>
          </w:tcPr>
          <w:p w14:paraId="10512853" w14:textId="7E33F11A" w:rsidR="00CA78B5" w:rsidRPr="003F514A" w:rsidRDefault="00B752E0" w:rsidP="00E87894">
            <w:pPr>
              <w:spacing w:after="0"/>
              <w:textAlignment w:val="baseline"/>
              <w:rPr>
                <w:rFonts w:cstheme="minorHAnsi"/>
                <w:b/>
                <w:color w:val="auto"/>
                <w:sz w:val="18"/>
                <w:szCs w:val="18"/>
                <w:lang w:val="en-GB"/>
              </w:rPr>
            </w:pPr>
            <w:r w:rsidRPr="003F514A">
              <w:rPr>
                <w:rFonts w:eastAsia="Times New Roman" w:cstheme="minorHAnsi"/>
                <w:b/>
                <w:color w:val="auto"/>
                <w:sz w:val="18"/>
                <w:szCs w:val="18"/>
                <w:lang w:val="en-GB" w:eastAsia="en-NZ"/>
              </w:rPr>
              <w:t>B.1.640 </w:t>
            </w:r>
          </w:p>
        </w:tc>
        <w:tc>
          <w:tcPr>
            <w:tcW w:w="1033" w:type="dxa"/>
            <w:shd w:val="clear" w:color="auto" w:fill="auto"/>
          </w:tcPr>
          <w:p w14:paraId="1484C22F" w14:textId="2DDA200F" w:rsidR="00CA78B5" w:rsidRPr="003F514A" w:rsidRDefault="00B752E0"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w:t>
            </w:r>
          </w:p>
        </w:tc>
        <w:tc>
          <w:tcPr>
            <w:tcW w:w="2067" w:type="dxa"/>
            <w:shd w:val="clear" w:color="auto" w:fill="auto"/>
          </w:tcPr>
          <w:p w14:paraId="441A4A3C" w14:textId="16F0C046" w:rsidR="00CA78B5" w:rsidRPr="003F514A" w:rsidRDefault="00B752E0" w:rsidP="00E87894">
            <w:pPr>
              <w:spacing w:after="0"/>
              <w:textAlignment w:val="baseline"/>
              <w:rPr>
                <w:rFonts w:cstheme="minorHAnsi"/>
                <w:color w:val="auto"/>
                <w:sz w:val="18"/>
                <w:szCs w:val="18"/>
                <w:lang w:val="en-GB"/>
              </w:rPr>
            </w:pPr>
            <w:r w:rsidRPr="003F514A">
              <w:rPr>
                <w:rFonts w:eastAsia="Times New Roman" w:cstheme="minorHAnsi"/>
                <w:color w:val="auto"/>
                <w:sz w:val="18"/>
                <w:szCs w:val="18"/>
                <w:lang w:val="en-GB" w:eastAsia="en-NZ"/>
              </w:rPr>
              <w:t>- </w:t>
            </w:r>
          </w:p>
        </w:tc>
        <w:tc>
          <w:tcPr>
            <w:tcW w:w="3618" w:type="dxa"/>
            <w:shd w:val="clear" w:color="auto" w:fill="auto"/>
          </w:tcPr>
          <w:p w14:paraId="3F9EAC60" w14:textId="65EA15C9" w:rsidR="00CA78B5" w:rsidRPr="003F514A" w:rsidRDefault="00B752E0"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Signal in monitoring </w:t>
            </w:r>
            <w:r w:rsidRPr="003F514A">
              <w:rPr>
                <w:rFonts w:eastAsia="Times New Roman" w:cstheme="minorHAnsi"/>
                <w:i/>
                <w:color w:val="auto"/>
                <w:sz w:val="18"/>
                <w:szCs w:val="18"/>
                <w:lang w:val="en-GB" w:eastAsia="en-NZ"/>
              </w:rPr>
              <w:t>(previously Variant in monitoring)</w:t>
            </w:r>
            <w:r w:rsidRPr="003F514A">
              <w:rPr>
                <w:rFonts w:eastAsia="Times New Roman" w:cstheme="minorHAnsi"/>
                <w:color w:val="auto"/>
                <w:sz w:val="18"/>
                <w:szCs w:val="18"/>
                <w:lang w:val="en-GB" w:eastAsia="en-NZ"/>
              </w:rPr>
              <w:t> </w:t>
            </w:r>
          </w:p>
        </w:tc>
        <w:tc>
          <w:tcPr>
            <w:tcW w:w="1938" w:type="dxa"/>
          </w:tcPr>
          <w:p w14:paraId="4547AAC7" w14:textId="6052AF5C" w:rsidR="00CA78B5" w:rsidRPr="003F514A" w:rsidRDefault="00CA78B5" w:rsidP="00E87894">
            <w:pPr>
              <w:spacing w:after="0"/>
              <w:textAlignment w:val="baseline"/>
              <w:rPr>
                <w:rFonts w:eastAsia="Times New Roman" w:cstheme="minorHAnsi"/>
                <w:color w:val="auto"/>
                <w:sz w:val="18"/>
                <w:szCs w:val="18"/>
                <w:shd w:val="clear" w:color="auto" w:fill="FFFFFF"/>
                <w:lang w:val="en-GB" w:eastAsia="en-NZ"/>
              </w:rPr>
            </w:pPr>
          </w:p>
        </w:tc>
        <w:tc>
          <w:tcPr>
            <w:tcW w:w="1938" w:type="dxa"/>
          </w:tcPr>
          <w:p w14:paraId="696F6E34" w14:textId="4009CB16" w:rsidR="00CA78B5" w:rsidRPr="003F514A" w:rsidRDefault="00B752E0" w:rsidP="00E87894">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stheme="minorHAnsi"/>
                <w:color w:val="auto"/>
                <w:sz w:val="18"/>
                <w:szCs w:val="18"/>
                <w:lang w:val="en-GB" w:eastAsia="en-NZ"/>
              </w:rPr>
              <w:t xml:space="preserve">Multiple countries, Sep-2021 </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&lt;EndNote&gt;&lt;Cite&gt;&lt;Author&gt;World Health Organisation (WHO)&lt;/Author&gt;&lt;Year&gt;2022&lt;/Year&gt;&lt;RecNum&gt;2689&lt;/RecNum&gt;&lt;DisplayText&gt;[10]&lt;/DisplayText&gt;&lt;record&gt;&lt;rec-number&gt;2689&lt;/rec-number&gt;&lt;foreign-keys&gt;&lt;key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0" w:tooltip="World Health Organisation (WHO), 2022 #2689" w:history="1">
              <w:r w:rsidR="008E322B" w:rsidRPr="003F514A">
                <w:rPr>
                  <w:rStyle w:val="Hyperlink"/>
                  <w:lang w:val="en-GB"/>
                </w:rPr>
                <w:t>10</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p>
        </w:tc>
        <w:tc>
          <w:tcPr>
            <w:tcW w:w="2972" w:type="dxa"/>
          </w:tcPr>
          <w:p w14:paraId="72E3BFE4" w14:textId="0DDD1261" w:rsidR="00CA78B5" w:rsidRPr="003F514A" w:rsidRDefault="00B752E0"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Detected in GISAID, but not in the UK, in the past 12 weeks</w:t>
            </w:r>
            <w:r w:rsidRPr="003F514A">
              <w:rPr>
                <w:rFonts w:eastAsia="Times New Roman" w:cstheme="minorHAnsi"/>
                <w:color w:val="auto"/>
                <w:sz w:val="18"/>
                <w:szCs w:val="18"/>
                <w:lang w:val="en-GB" w:eastAsia="en-NZ"/>
              </w:rPr>
              <w:cr/>
              <w:t xml:space="preserve"> as at  6 May.</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6" w:tooltip="UK Health Security Agency, 2022 #11" w:history="1">
              <w:r w:rsidR="008E322B" w:rsidRPr="003F514A">
                <w:rPr>
                  <w:rStyle w:val="Hyperlink"/>
                  <w:lang w:val="en-GB"/>
                </w:rPr>
                <w:t>16</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r w:rsidRPr="003F514A">
              <w:rPr>
                <w:rFonts w:cstheme="minorHAnsi"/>
                <w:color w:val="auto"/>
                <w:sz w:val="18"/>
                <w:szCs w:val="18"/>
                <w:lang w:val="en-GB"/>
              </w:rPr>
              <w:t xml:space="preserve"> </w:t>
            </w:r>
          </w:p>
        </w:tc>
      </w:tr>
      <w:tr w:rsidR="00201FF4" w:rsidRPr="003F514A" w14:paraId="658E84E1" w14:textId="77777777" w:rsidTr="00D614CB">
        <w:trPr>
          <w:cantSplit/>
          <w:trHeight w:val="356"/>
        </w:trPr>
        <w:tc>
          <w:tcPr>
            <w:tcW w:w="1934" w:type="dxa"/>
            <w:shd w:val="clear" w:color="auto" w:fill="auto"/>
          </w:tcPr>
          <w:p w14:paraId="28D9010C" w14:textId="09CBEB99" w:rsidR="00201FF4" w:rsidRPr="003F514A" w:rsidRDefault="00201FF4" w:rsidP="00201FF4">
            <w:pPr>
              <w:spacing w:after="0"/>
              <w:textAlignment w:val="baseline"/>
              <w:rPr>
                <w:rFonts w:eastAsia="Times New Roman" w:cstheme="minorHAnsi"/>
                <w:b/>
                <w:color w:val="auto"/>
                <w:sz w:val="18"/>
                <w:szCs w:val="18"/>
                <w:lang w:val="en-GB" w:eastAsia="en-NZ"/>
              </w:rPr>
            </w:pPr>
            <w:r w:rsidRPr="003F514A">
              <w:rPr>
                <w:rFonts w:cstheme="minorHAnsi"/>
                <w:b/>
                <w:color w:val="auto"/>
                <w:sz w:val="18"/>
                <w:szCs w:val="18"/>
                <w:lang w:val="en-GB"/>
              </w:rPr>
              <w:t>B.1.617.3</w:t>
            </w:r>
          </w:p>
        </w:tc>
        <w:tc>
          <w:tcPr>
            <w:tcW w:w="1033" w:type="dxa"/>
            <w:shd w:val="clear" w:color="auto" w:fill="auto"/>
          </w:tcPr>
          <w:p w14:paraId="2809E288" w14:textId="77777777" w:rsidR="00201FF4" w:rsidRPr="003F514A" w:rsidRDefault="00201FF4" w:rsidP="00201FF4">
            <w:pPr>
              <w:spacing w:after="0"/>
              <w:textAlignment w:val="baseline"/>
              <w:rPr>
                <w:rFonts w:eastAsia="Times New Roman" w:cstheme="minorHAnsi"/>
                <w:color w:val="auto"/>
                <w:sz w:val="18"/>
                <w:szCs w:val="18"/>
                <w:lang w:val="en-GB" w:eastAsia="en-NZ"/>
              </w:rPr>
            </w:pPr>
          </w:p>
        </w:tc>
        <w:tc>
          <w:tcPr>
            <w:tcW w:w="2067" w:type="dxa"/>
            <w:shd w:val="clear" w:color="auto" w:fill="auto"/>
          </w:tcPr>
          <w:p w14:paraId="1E444596" w14:textId="6F1A11D0" w:rsidR="00201FF4" w:rsidRPr="003F514A" w:rsidRDefault="00201FF4" w:rsidP="00201FF4">
            <w:pPr>
              <w:spacing w:after="0"/>
              <w:textAlignment w:val="baseline"/>
              <w:rPr>
                <w:rFonts w:eastAsia="Times New Roman" w:cstheme="minorHAnsi"/>
                <w:color w:val="auto"/>
                <w:sz w:val="18"/>
                <w:szCs w:val="18"/>
                <w:lang w:val="en-GB" w:eastAsia="en-NZ"/>
              </w:rPr>
            </w:pPr>
            <w:r w:rsidRPr="003F514A">
              <w:rPr>
                <w:rFonts w:cstheme="minorHAnsi"/>
                <w:color w:val="auto"/>
                <w:sz w:val="18"/>
                <w:szCs w:val="18"/>
                <w:lang w:val="en-GB"/>
              </w:rPr>
              <w:t>V-21APR-03</w:t>
            </w:r>
          </w:p>
        </w:tc>
        <w:tc>
          <w:tcPr>
            <w:tcW w:w="3618" w:type="dxa"/>
            <w:shd w:val="clear" w:color="auto" w:fill="auto"/>
          </w:tcPr>
          <w:p w14:paraId="3C2E5E97" w14:textId="562A5278" w:rsidR="00201FF4" w:rsidRPr="003F514A" w:rsidRDefault="00201FF4" w:rsidP="00201FF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Variant</w:t>
            </w:r>
          </w:p>
        </w:tc>
        <w:tc>
          <w:tcPr>
            <w:tcW w:w="1938" w:type="dxa"/>
          </w:tcPr>
          <w:p w14:paraId="59EF8B30" w14:textId="77777777" w:rsidR="00201FF4" w:rsidRPr="003F514A" w:rsidRDefault="00201FF4" w:rsidP="00201FF4">
            <w:pPr>
              <w:spacing w:after="0"/>
              <w:textAlignment w:val="baseline"/>
              <w:rPr>
                <w:rFonts w:eastAsia="Times New Roman" w:cstheme="minorHAnsi"/>
                <w:color w:val="auto"/>
                <w:sz w:val="18"/>
                <w:szCs w:val="18"/>
                <w:shd w:val="clear" w:color="auto" w:fill="FFFFFF"/>
                <w:lang w:val="en-GB" w:eastAsia="en-NZ"/>
              </w:rPr>
            </w:pPr>
          </w:p>
        </w:tc>
        <w:tc>
          <w:tcPr>
            <w:tcW w:w="1938" w:type="dxa"/>
          </w:tcPr>
          <w:p w14:paraId="55BBA374" w14:textId="77777777" w:rsidR="00201FF4" w:rsidRPr="003F514A" w:rsidRDefault="00201FF4" w:rsidP="00201FF4">
            <w:pPr>
              <w:spacing w:after="0"/>
              <w:textAlignment w:val="baseline"/>
              <w:rPr>
                <w:rFonts w:eastAsia="Times New Roman" w:cstheme="minorHAnsi"/>
                <w:color w:val="auto"/>
                <w:sz w:val="18"/>
                <w:szCs w:val="18"/>
                <w:lang w:val="en-GB" w:eastAsia="en-NZ"/>
              </w:rPr>
            </w:pPr>
          </w:p>
        </w:tc>
        <w:tc>
          <w:tcPr>
            <w:tcW w:w="2972" w:type="dxa"/>
          </w:tcPr>
          <w:p w14:paraId="1A7A6C04" w14:textId="333DAD15" w:rsidR="00201FF4" w:rsidRPr="003F514A" w:rsidRDefault="00201FF4" w:rsidP="00201FF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Detected in GISAID, but not in the UK, in the past 12 weeks</w:t>
            </w:r>
            <w:r w:rsidRPr="003F514A">
              <w:rPr>
                <w:rFonts w:eastAsia="Times New Roman" w:cstheme="minorHAnsi"/>
                <w:color w:val="auto"/>
                <w:sz w:val="18"/>
                <w:szCs w:val="18"/>
                <w:lang w:val="en-GB" w:eastAsia="en-NZ"/>
              </w:rPr>
              <w:cr/>
              <w:t>as at  6 May.</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6" w:tooltip="UK Health Security Agency, 2022 #11" w:history="1">
              <w:r w:rsidR="008E322B" w:rsidRPr="003F514A">
                <w:rPr>
                  <w:rStyle w:val="Hyperlink"/>
                  <w:lang w:val="en-GB"/>
                </w:rPr>
                <w:t>16</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r w:rsidRPr="003F514A">
              <w:rPr>
                <w:rFonts w:cstheme="minorHAnsi"/>
                <w:color w:val="auto"/>
                <w:sz w:val="18"/>
                <w:szCs w:val="18"/>
                <w:lang w:val="en-GB"/>
              </w:rPr>
              <w:t xml:space="preserve"> </w:t>
            </w:r>
          </w:p>
        </w:tc>
      </w:tr>
      <w:tr w:rsidR="00CF2A1D" w:rsidRPr="003F514A" w14:paraId="6D6EA3B2" w14:textId="77777777" w:rsidTr="00D614CB">
        <w:trPr>
          <w:cantSplit/>
          <w:trHeight w:val="555"/>
        </w:trPr>
        <w:tc>
          <w:tcPr>
            <w:tcW w:w="1934" w:type="dxa"/>
            <w:shd w:val="clear" w:color="auto" w:fill="auto"/>
          </w:tcPr>
          <w:p w14:paraId="1DFDC8EA" w14:textId="2C2D3862" w:rsidR="00CF2A1D" w:rsidRPr="003F514A" w:rsidRDefault="00CF2A1D" w:rsidP="00CF2A1D">
            <w:pPr>
              <w:spacing w:after="0"/>
              <w:textAlignment w:val="baseline"/>
              <w:rPr>
                <w:rFonts w:cstheme="minorHAnsi"/>
                <w:b/>
                <w:color w:val="auto"/>
                <w:sz w:val="18"/>
                <w:szCs w:val="18"/>
                <w:lang w:val="en-GB"/>
              </w:rPr>
            </w:pPr>
            <w:r w:rsidRPr="003F514A">
              <w:rPr>
                <w:rFonts w:eastAsia="Times New Roman" w:cstheme="minorHAnsi"/>
                <w:b/>
                <w:color w:val="auto"/>
                <w:sz w:val="18"/>
                <w:szCs w:val="18"/>
                <w:lang w:val="en-GB" w:eastAsia="en-NZ"/>
              </w:rPr>
              <w:t>B.1.621 </w:t>
            </w:r>
          </w:p>
        </w:tc>
        <w:tc>
          <w:tcPr>
            <w:tcW w:w="1033" w:type="dxa"/>
            <w:shd w:val="clear" w:color="auto" w:fill="auto"/>
          </w:tcPr>
          <w:p w14:paraId="2C118D27" w14:textId="5DD8CE68" w:rsidR="00CF2A1D" w:rsidRPr="003F514A" w:rsidRDefault="00CF2A1D" w:rsidP="00CF2A1D">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Mu </w:t>
            </w:r>
          </w:p>
        </w:tc>
        <w:tc>
          <w:tcPr>
            <w:tcW w:w="2067" w:type="dxa"/>
            <w:shd w:val="clear" w:color="auto" w:fill="auto"/>
          </w:tcPr>
          <w:p w14:paraId="3860EA55" w14:textId="61735E92" w:rsidR="00CF2A1D" w:rsidRPr="003F514A" w:rsidRDefault="00CF2A1D" w:rsidP="00CF2A1D">
            <w:pPr>
              <w:spacing w:after="0"/>
              <w:textAlignment w:val="baseline"/>
              <w:rPr>
                <w:rFonts w:cstheme="minorHAnsi"/>
                <w:color w:val="auto"/>
                <w:sz w:val="18"/>
                <w:szCs w:val="18"/>
                <w:lang w:val="en-GB"/>
              </w:rPr>
            </w:pPr>
            <w:r w:rsidRPr="003F514A">
              <w:rPr>
                <w:rFonts w:cstheme="minorHAnsi"/>
                <w:color w:val="auto"/>
                <w:sz w:val="18"/>
                <w:szCs w:val="18"/>
                <w:lang w:val="en-GB"/>
              </w:rPr>
              <w:t xml:space="preserve">V-21JUL-01 </w:t>
            </w:r>
            <w:r w:rsidRPr="003F514A">
              <w:rPr>
                <w:rFonts w:cstheme="minorHAnsi"/>
                <w:i/>
                <w:color w:val="auto"/>
                <w:sz w:val="18"/>
                <w:szCs w:val="18"/>
                <w:lang w:val="en-GB"/>
              </w:rPr>
              <w:t xml:space="preserve">(previously </w:t>
            </w:r>
            <w:r w:rsidRPr="003F514A">
              <w:rPr>
                <w:rFonts w:eastAsia="Times New Roman" w:cstheme="minorHAnsi"/>
                <w:i/>
                <w:color w:val="auto"/>
                <w:sz w:val="18"/>
                <w:szCs w:val="18"/>
                <w:lang w:val="en-GB" w:eastAsia="en-NZ"/>
              </w:rPr>
              <w:t>VUI-21JUL-01)</w:t>
            </w:r>
          </w:p>
        </w:tc>
        <w:tc>
          <w:tcPr>
            <w:tcW w:w="3618" w:type="dxa"/>
            <w:shd w:val="clear" w:color="auto" w:fill="auto"/>
          </w:tcPr>
          <w:p w14:paraId="790A9E8F" w14:textId="21FFEB5F" w:rsidR="00CF2A1D" w:rsidRPr="003F514A" w:rsidRDefault="00CF2A1D" w:rsidP="00CF2A1D">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Variant </w:t>
            </w:r>
            <w:r w:rsidRPr="003F514A">
              <w:rPr>
                <w:rFonts w:eastAsia="Times New Roman" w:cstheme="minorHAnsi"/>
                <w:i/>
                <w:color w:val="auto"/>
                <w:sz w:val="18"/>
                <w:szCs w:val="18"/>
                <w:lang w:val="en-GB" w:eastAsia="en-NZ"/>
              </w:rPr>
              <w:t>(previously Variant under Investigation) </w:t>
            </w:r>
          </w:p>
        </w:tc>
        <w:tc>
          <w:tcPr>
            <w:tcW w:w="1938" w:type="dxa"/>
          </w:tcPr>
          <w:p w14:paraId="2771D26E" w14:textId="77777777" w:rsidR="00CF2A1D" w:rsidRPr="003F514A" w:rsidRDefault="00CF2A1D" w:rsidP="00CF2A1D">
            <w:pPr>
              <w:spacing w:after="0"/>
              <w:textAlignment w:val="baseline"/>
              <w:rPr>
                <w:rFonts w:eastAsia="Times New Roman" w:cstheme="minorHAnsi"/>
                <w:color w:val="auto"/>
                <w:sz w:val="18"/>
                <w:szCs w:val="18"/>
                <w:shd w:val="clear" w:color="auto" w:fill="FFFFFF"/>
                <w:lang w:val="en-GB" w:eastAsia="en-NZ"/>
              </w:rPr>
            </w:pPr>
          </w:p>
        </w:tc>
        <w:tc>
          <w:tcPr>
            <w:tcW w:w="1938" w:type="dxa"/>
          </w:tcPr>
          <w:p w14:paraId="54A290D0" w14:textId="4D5C89CC" w:rsidR="00CF2A1D" w:rsidRPr="003F514A" w:rsidRDefault="00CF2A1D" w:rsidP="00CF2A1D">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 xml:space="preserve">Colombia, Jan-2021 </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&lt;EndNote&gt;&lt;Cite&gt;&lt;Author&gt;World Health Organisation (WHO)&lt;/Author&gt;&lt;Year&gt;2022&lt;/Year&gt;&lt;RecNum&gt;2689&lt;/RecNum&gt;&lt;DisplayText&gt;[10]&lt;/DisplayText&gt;&lt;record&gt;&lt;rec-number&gt;2689&lt;/rec-number&gt;&lt;foreign-keys&gt;&lt;key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0" w:tooltip="World Health Organisation (WHO), 2022 #2689" w:history="1">
              <w:r w:rsidR="008E322B" w:rsidRPr="003F514A">
                <w:rPr>
                  <w:rStyle w:val="Hyperlink"/>
                  <w:lang w:val="en-GB"/>
                </w:rPr>
                <w:t>10</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r w:rsidRPr="003F514A">
              <w:rPr>
                <w:rFonts w:eastAsia="Times New Roman" w:cstheme="minorHAnsi"/>
                <w:color w:val="auto"/>
                <w:sz w:val="18"/>
                <w:szCs w:val="18"/>
                <w:lang w:val="en-GB" w:eastAsia="en-NZ"/>
              </w:rPr>
              <w:t> </w:t>
            </w:r>
          </w:p>
        </w:tc>
        <w:tc>
          <w:tcPr>
            <w:tcW w:w="2972" w:type="dxa"/>
          </w:tcPr>
          <w:p w14:paraId="7B9A6702" w14:textId="6EFBB2C6" w:rsidR="00CF2A1D" w:rsidRPr="003F514A" w:rsidRDefault="00CF2A1D" w:rsidP="00CF2A1D">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Detected in GISAID, but not in the UK, in the past 12 weeks</w:t>
            </w:r>
            <w:r w:rsidRPr="003F514A">
              <w:rPr>
                <w:rFonts w:eastAsia="Times New Roman" w:cstheme="minorHAnsi"/>
                <w:color w:val="auto"/>
                <w:sz w:val="18"/>
                <w:szCs w:val="18"/>
                <w:lang w:val="en-GB" w:eastAsia="en-NZ"/>
              </w:rPr>
              <w:cr/>
              <w:t xml:space="preserve"> as at  6 May.</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6" w:tooltip="UK Health Security Agency, 2022 #11" w:history="1">
              <w:r w:rsidR="008E322B" w:rsidRPr="003F514A">
                <w:rPr>
                  <w:rStyle w:val="Hyperlink"/>
                  <w:lang w:val="en-GB"/>
                </w:rPr>
                <w:t>16</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r w:rsidRPr="003F514A">
              <w:rPr>
                <w:rFonts w:cstheme="minorHAnsi"/>
                <w:color w:val="auto"/>
                <w:sz w:val="18"/>
                <w:szCs w:val="18"/>
                <w:lang w:val="en-GB"/>
              </w:rPr>
              <w:t xml:space="preserve"> </w:t>
            </w:r>
          </w:p>
        </w:tc>
      </w:tr>
      <w:tr w:rsidR="00CA78B5" w:rsidRPr="003F514A" w14:paraId="50646FA2" w14:textId="77777777" w:rsidTr="16260736">
        <w:trPr>
          <w:cantSplit/>
          <w:trHeight w:val="502"/>
        </w:trPr>
        <w:tc>
          <w:tcPr>
            <w:tcW w:w="1934" w:type="dxa"/>
            <w:shd w:val="clear" w:color="auto" w:fill="auto"/>
          </w:tcPr>
          <w:p w14:paraId="54B7429E" w14:textId="37446E6E" w:rsidR="00CA78B5" w:rsidRPr="003F514A" w:rsidRDefault="009151C1" w:rsidP="00E87894">
            <w:pPr>
              <w:spacing w:after="0"/>
              <w:textAlignment w:val="baseline"/>
              <w:rPr>
                <w:rFonts w:cstheme="minorHAnsi"/>
                <w:b/>
                <w:color w:val="auto"/>
                <w:sz w:val="18"/>
                <w:szCs w:val="18"/>
                <w:lang w:val="en-GB"/>
              </w:rPr>
            </w:pPr>
            <w:r w:rsidRPr="003F514A">
              <w:rPr>
                <w:rFonts w:eastAsia="Times New Roman" w:cstheme="minorHAnsi"/>
                <w:b/>
                <w:color w:val="auto"/>
                <w:sz w:val="18"/>
                <w:szCs w:val="18"/>
                <w:lang w:val="en-GB" w:eastAsia="en-NZ"/>
              </w:rPr>
              <w:t>P.1 </w:t>
            </w:r>
          </w:p>
        </w:tc>
        <w:tc>
          <w:tcPr>
            <w:tcW w:w="1033" w:type="dxa"/>
            <w:shd w:val="clear" w:color="auto" w:fill="auto"/>
          </w:tcPr>
          <w:p w14:paraId="15837D92" w14:textId="77777777" w:rsidR="00CA78B5" w:rsidRPr="003F514A" w:rsidRDefault="00CA78B5" w:rsidP="00E87894">
            <w:pPr>
              <w:spacing w:after="0"/>
              <w:textAlignment w:val="baseline"/>
              <w:rPr>
                <w:rFonts w:eastAsia="Times New Roman" w:cstheme="minorHAnsi"/>
                <w:color w:val="auto"/>
                <w:sz w:val="18"/>
                <w:szCs w:val="18"/>
                <w:lang w:val="en-GB" w:eastAsia="en-NZ"/>
              </w:rPr>
            </w:pPr>
          </w:p>
        </w:tc>
        <w:tc>
          <w:tcPr>
            <w:tcW w:w="2067" w:type="dxa"/>
            <w:shd w:val="clear" w:color="auto" w:fill="auto"/>
          </w:tcPr>
          <w:p w14:paraId="7074F92B" w14:textId="574D4A9A" w:rsidR="00CA78B5" w:rsidRPr="003F514A" w:rsidRDefault="009151C1" w:rsidP="00E87894">
            <w:pPr>
              <w:spacing w:after="0"/>
              <w:textAlignment w:val="baseline"/>
              <w:rPr>
                <w:rFonts w:cstheme="minorHAnsi"/>
                <w:color w:val="auto"/>
                <w:sz w:val="18"/>
                <w:szCs w:val="18"/>
                <w:lang w:val="en-GB"/>
              </w:rPr>
            </w:pPr>
            <w:r w:rsidRPr="003F514A">
              <w:rPr>
                <w:rFonts w:eastAsia="Times New Roman" w:cstheme="minorHAnsi"/>
                <w:color w:val="auto"/>
                <w:sz w:val="18"/>
                <w:szCs w:val="18"/>
                <w:lang w:val="en-GB" w:eastAsia="en-NZ"/>
              </w:rPr>
              <w:t>Removed from UKHSA list</w:t>
            </w:r>
          </w:p>
        </w:tc>
        <w:tc>
          <w:tcPr>
            <w:tcW w:w="3618" w:type="dxa"/>
            <w:shd w:val="clear" w:color="auto" w:fill="auto"/>
          </w:tcPr>
          <w:p w14:paraId="5287CA20" w14:textId="1D07CB95" w:rsidR="00CA78B5" w:rsidRPr="003F514A" w:rsidRDefault="009151C1" w:rsidP="00E87894">
            <w:pPr>
              <w:spacing w:after="0"/>
              <w:textAlignment w:val="baseline"/>
              <w:rPr>
                <w:rFonts w:eastAsia="Times New Roman" w:cstheme="minorHAnsi"/>
                <w:color w:val="auto"/>
                <w:sz w:val="18"/>
                <w:szCs w:val="18"/>
                <w:lang w:val="en-GB" w:eastAsia="en-NZ"/>
              </w:rPr>
            </w:pPr>
            <w:r w:rsidRPr="003F514A">
              <w:rPr>
                <w:rFonts w:eastAsia="Times New Roman" w:cstheme="minorHAnsi"/>
                <w:color w:val="auto"/>
                <w:sz w:val="18"/>
                <w:szCs w:val="18"/>
                <w:lang w:val="en-GB" w:eastAsia="en-NZ"/>
              </w:rPr>
              <w:t>Removed from UKHSA list</w:t>
            </w:r>
          </w:p>
        </w:tc>
        <w:tc>
          <w:tcPr>
            <w:tcW w:w="1938" w:type="dxa"/>
          </w:tcPr>
          <w:p w14:paraId="3E620FDB" w14:textId="77777777" w:rsidR="00CA78B5" w:rsidRPr="003F514A" w:rsidRDefault="00CA78B5" w:rsidP="00E87894">
            <w:pPr>
              <w:spacing w:after="0"/>
              <w:textAlignment w:val="baseline"/>
              <w:rPr>
                <w:rFonts w:eastAsia="Times New Roman" w:cstheme="minorHAnsi"/>
                <w:color w:val="auto"/>
                <w:sz w:val="18"/>
                <w:szCs w:val="18"/>
                <w:shd w:val="clear" w:color="auto" w:fill="FFFFFF"/>
                <w:lang w:val="en-GB" w:eastAsia="en-NZ"/>
              </w:rPr>
            </w:pPr>
          </w:p>
        </w:tc>
        <w:tc>
          <w:tcPr>
            <w:tcW w:w="1938" w:type="dxa"/>
          </w:tcPr>
          <w:p w14:paraId="5307236B" w14:textId="26AEBB90" w:rsidR="00CA78B5" w:rsidRPr="003F514A" w:rsidRDefault="009151C1" w:rsidP="00E87894">
            <w:pPr>
              <w:spacing w:after="0"/>
              <w:textAlignment w:val="baseline"/>
              <w:rPr>
                <w:rFonts w:eastAsia="Times New Roman" w:cstheme="minorHAnsi"/>
                <w:color w:val="auto"/>
                <w:sz w:val="18"/>
                <w:szCs w:val="18"/>
                <w:shd w:val="clear" w:color="auto" w:fill="FFFFFF"/>
                <w:lang w:val="en-GB" w:eastAsia="en-NZ"/>
              </w:rPr>
            </w:pPr>
            <w:r w:rsidRPr="003F514A">
              <w:rPr>
                <w:rFonts w:eastAsia="Times New Roman"/>
                <w:color w:val="auto"/>
                <w:sz w:val="18"/>
                <w:szCs w:val="18"/>
                <w:lang w:val="en-GB" w:eastAsia="en-NZ"/>
              </w:rPr>
              <w:t>Brazil, Nov-2020</w:t>
            </w:r>
            <w:r w:rsidRPr="003F514A">
              <w:rPr>
                <w:rFonts w:eastAsia="Times New Roman" w:cstheme="minorHAnsi"/>
                <w:color w:val="auto"/>
                <w:sz w:val="18"/>
                <w:szCs w:val="18"/>
                <w:lang w:val="en-GB" w:eastAsia="en-NZ"/>
              </w:rPr>
              <w:t xml:space="preserve"> </w:t>
            </w:r>
            <w:r w:rsidRPr="003F514A">
              <w:rPr>
                <w:rFonts w:eastAsia="Times New Roman" w:cstheme="minorHAnsi"/>
                <w:color w:val="auto"/>
                <w:sz w:val="18"/>
                <w:szCs w:val="18"/>
                <w:lang w:val="en-GB" w:eastAsia="en-NZ"/>
              </w:rPr>
              <w:fldChar w:fldCharType="begin"/>
            </w:r>
            <w:r w:rsidR="000D67A2" w:rsidRPr="003F514A">
              <w:rPr>
                <w:rFonts w:eastAsia="Times New Roman" w:cstheme="minorHAnsi"/>
                <w:color w:val="auto"/>
                <w:sz w:val="18"/>
                <w:szCs w:val="18"/>
                <w:lang w:val="en-GB" w:eastAsia="en-NZ"/>
              </w:rPr>
              <w:instrText xml:space="preserve"> ADDIN EN.CITE &lt;EndNote&gt;&lt;Cite&gt;&lt;Author&gt;World Health Organisation (WHO)&lt;/Author&gt;&lt;Year&gt;2022&lt;/Year&gt;&lt;RecNum&gt;2689&lt;/RecNum&gt;&lt;DisplayText&gt;[10]&lt;/DisplayText&gt;&lt;record&gt;&lt;rec-number&gt;2689&lt;/rec-number&gt;&lt;foreign-keys&gt;&lt;key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3F514A">
              <w:rPr>
                <w:rFonts w:eastAsia="Times New Roman" w:cstheme="minorHAnsi"/>
                <w:color w:val="auto"/>
                <w:sz w:val="18"/>
                <w:szCs w:val="18"/>
                <w:lang w:val="en-GB" w:eastAsia="en-NZ"/>
              </w:rPr>
              <w:fldChar w:fldCharType="separate"/>
            </w:r>
            <w:r w:rsidR="000D67A2" w:rsidRPr="003F514A">
              <w:rPr>
                <w:rFonts w:eastAsia="Times New Roman" w:cstheme="minorHAnsi"/>
                <w:noProof/>
                <w:color w:val="auto"/>
                <w:sz w:val="18"/>
                <w:szCs w:val="18"/>
                <w:lang w:val="en-GB" w:eastAsia="en-NZ"/>
              </w:rPr>
              <w:t>[</w:t>
            </w:r>
            <w:hyperlink w:anchor="_ENREF_10" w:tooltip="World Health Organisation (WHO), 2022 #2689" w:history="1">
              <w:r w:rsidR="008E322B" w:rsidRPr="003F514A">
                <w:rPr>
                  <w:rStyle w:val="Hyperlink"/>
                  <w:lang w:val="en-GB"/>
                </w:rPr>
                <w:t>10</w:t>
              </w:r>
            </w:hyperlink>
            <w:r w:rsidR="000D67A2" w:rsidRPr="003F514A">
              <w:rPr>
                <w:rFonts w:eastAsia="Times New Roman" w:cstheme="minorHAnsi"/>
                <w:noProof/>
                <w:color w:val="auto"/>
                <w:sz w:val="18"/>
                <w:szCs w:val="18"/>
                <w:lang w:val="en-GB" w:eastAsia="en-NZ"/>
              </w:rPr>
              <w:t>]</w:t>
            </w:r>
            <w:r w:rsidRPr="003F514A">
              <w:rPr>
                <w:rFonts w:eastAsia="Times New Roman" w:cstheme="minorHAnsi"/>
                <w:color w:val="auto"/>
                <w:sz w:val="18"/>
                <w:szCs w:val="18"/>
                <w:lang w:val="en-GB" w:eastAsia="en-NZ"/>
              </w:rPr>
              <w:fldChar w:fldCharType="end"/>
            </w:r>
            <w:r w:rsidRPr="003F514A" w:rsidDel="00CF5C06">
              <w:rPr>
                <w:rFonts w:eastAsia="Times New Roman"/>
                <w:color w:val="auto"/>
                <w:sz w:val="18"/>
                <w:szCs w:val="18"/>
                <w:shd w:val="clear" w:color="auto" w:fill="E1E3E6"/>
                <w:lang w:val="en-GB" w:eastAsia="en-NZ"/>
              </w:rPr>
              <w:t xml:space="preserve"> </w:t>
            </w:r>
          </w:p>
        </w:tc>
        <w:tc>
          <w:tcPr>
            <w:tcW w:w="2972" w:type="dxa"/>
          </w:tcPr>
          <w:p w14:paraId="7F877F48" w14:textId="77777777" w:rsidR="009151C1" w:rsidRPr="003F514A" w:rsidRDefault="009151C1" w:rsidP="009151C1">
            <w:pPr>
              <w:spacing w:after="0"/>
              <w:textAlignment w:val="baseline"/>
              <w:rPr>
                <w:rFonts w:eastAsia="Times New Roman" w:cstheme="minorHAnsi"/>
                <w:color w:val="auto"/>
                <w:sz w:val="18"/>
                <w:szCs w:val="18"/>
                <w:lang w:val="en-GB" w:eastAsia="en-NZ"/>
              </w:rPr>
            </w:pPr>
          </w:p>
          <w:p w14:paraId="53E69810" w14:textId="2E013629" w:rsidR="00CA78B5" w:rsidRPr="003F514A" w:rsidRDefault="00CA78B5" w:rsidP="00E87894">
            <w:pPr>
              <w:spacing w:after="0"/>
              <w:textAlignment w:val="baseline"/>
              <w:rPr>
                <w:rFonts w:cstheme="minorHAnsi"/>
                <w:color w:val="auto"/>
                <w:sz w:val="18"/>
                <w:szCs w:val="18"/>
                <w:lang w:val="en-GB"/>
              </w:rPr>
            </w:pPr>
          </w:p>
        </w:tc>
      </w:tr>
    </w:tbl>
    <w:p w14:paraId="36B95FAE" w14:textId="30AF2C1A" w:rsidR="00CA78B5" w:rsidRPr="003F514A" w:rsidRDefault="00AB2B4E" w:rsidP="003B795A">
      <w:pPr>
        <w:pStyle w:val="BodyText"/>
        <w:rPr>
          <w:i/>
          <w:iCs/>
          <w:lang w:val="en-GB"/>
        </w:rPr>
        <w:sectPr w:rsidR="00CA78B5" w:rsidRPr="003F514A" w:rsidSect="00CA78B5">
          <w:headerReference w:type="default" r:id="rId15"/>
          <w:headerReference w:type="first" r:id="rId16"/>
          <w:pgSz w:w="16838" w:h="11906" w:orient="landscape"/>
          <w:pgMar w:top="1134" w:right="1134" w:bottom="1134" w:left="851" w:header="624" w:footer="624" w:gutter="0"/>
          <w:cols w:space="708"/>
          <w:titlePg/>
          <w:docGrid w:linePitch="360"/>
        </w:sectPr>
      </w:pPr>
      <w:r w:rsidRPr="003F514A">
        <w:rPr>
          <w:i/>
          <w:color w:val="auto"/>
          <w:lang w:val="en-GB"/>
        </w:rPr>
        <w:t xml:space="preserve">Table updated: 16 May 2022 </w:t>
      </w:r>
    </w:p>
    <w:p w14:paraId="2C83CD29" w14:textId="77777777" w:rsidR="00AB2B4E" w:rsidRPr="003F514A" w:rsidRDefault="00AB2B4E" w:rsidP="00A533A0">
      <w:pPr>
        <w:pStyle w:val="Heading1"/>
        <w:rPr>
          <w:lang w:val="en-GB"/>
        </w:rPr>
      </w:pPr>
      <w:bookmarkStart w:id="31" w:name="_Toc103947155"/>
      <w:bookmarkStart w:id="32" w:name="_Toc108080256"/>
      <w:r w:rsidRPr="003F514A">
        <w:rPr>
          <w:lang w:val="en-GB"/>
        </w:rPr>
        <w:lastRenderedPageBreak/>
        <w:t>Omicron Overview</w:t>
      </w:r>
      <w:bookmarkEnd w:id="31"/>
      <w:bookmarkEnd w:id="32"/>
    </w:p>
    <w:p w14:paraId="77CD553B" w14:textId="39F4C2FD" w:rsidR="005D180D" w:rsidRPr="003F514A" w:rsidRDefault="005D180D" w:rsidP="005D180D">
      <w:pPr>
        <w:pStyle w:val="BodyText"/>
        <w:rPr>
          <w:i/>
          <w:color w:val="auto"/>
          <w:lang w:val="en-GB"/>
        </w:rPr>
      </w:pPr>
      <w:r w:rsidRPr="003F514A">
        <w:rPr>
          <w:i/>
          <w:color w:val="auto"/>
          <w:lang w:val="en-GB" w:eastAsia="en-NZ"/>
        </w:rPr>
        <w:t xml:space="preserve">Section updated: </w:t>
      </w:r>
      <w:r w:rsidR="00AE2D7D" w:rsidRPr="003F514A">
        <w:rPr>
          <w:i/>
          <w:color w:val="C00000"/>
          <w:lang w:val="en-GB" w:eastAsia="en-NZ"/>
        </w:rPr>
        <w:t>01</w:t>
      </w:r>
      <w:r w:rsidR="00CD3B3E" w:rsidRPr="003F514A">
        <w:rPr>
          <w:i/>
          <w:color w:val="C00000"/>
          <w:lang w:val="en-GB" w:eastAsia="en-NZ"/>
        </w:rPr>
        <w:t xml:space="preserve"> </w:t>
      </w:r>
      <w:r w:rsidR="00B803C7" w:rsidRPr="003F514A">
        <w:rPr>
          <w:i/>
          <w:color w:val="C00000"/>
          <w:lang w:val="en-GB" w:eastAsia="en-NZ"/>
        </w:rPr>
        <w:t>Ju</w:t>
      </w:r>
      <w:r w:rsidR="00AE2D7D" w:rsidRPr="003F514A">
        <w:rPr>
          <w:i/>
          <w:color w:val="C00000"/>
          <w:lang w:val="en-GB" w:eastAsia="en-NZ"/>
        </w:rPr>
        <w:t>ly</w:t>
      </w:r>
      <w:r w:rsidR="00B803C7" w:rsidRPr="003F514A">
        <w:rPr>
          <w:i/>
          <w:color w:val="C00000"/>
          <w:lang w:val="en-GB" w:eastAsia="en-NZ"/>
        </w:rPr>
        <w:t xml:space="preserve"> 2022</w:t>
      </w:r>
    </w:p>
    <w:p w14:paraId="6B3195C1" w14:textId="3A37B79F" w:rsidR="000A1FD1" w:rsidRPr="003F514A" w:rsidRDefault="005D180D" w:rsidP="004600C3">
      <w:pPr>
        <w:pStyle w:val="BodyText"/>
        <w:numPr>
          <w:ilvl w:val="0"/>
          <w:numId w:val="6"/>
        </w:numPr>
        <w:spacing w:after="100" w:afterAutospacing="1" w:line="240" w:lineRule="auto"/>
        <w:ind w:hanging="357"/>
        <w:rPr>
          <w:rFonts w:cstheme="minorBidi"/>
          <w:color w:val="auto"/>
          <w:lang w:val="en-GB"/>
        </w:rPr>
      </w:pPr>
      <w:r w:rsidRPr="003F514A">
        <w:rPr>
          <w:rFonts w:cstheme="minorBidi"/>
          <w:color w:val="auto"/>
          <w:lang w:val="en-GB"/>
        </w:rPr>
        <w:t xml:space="preserve">Omicron variant is dominant across the world, </w:t>
      </w:r>
      <w:r w:rsidR="00537922" w:rsidRPr="003F514A">
        <w:rPr>
          <w:rFonts w:cstheme="minorBidi"/>
          <w:color w:val="auto"/>
          <w:lang w:val="en-GB"/>
        </w:rPr>
        <w:t>and has displaced</w:t>
      </w:r>
      <w:r w:rsidRPr="003F514A">
        <w:rPr>
          <w:rFonts w:cstheme="minorBidi"/>
          <w:color w:val="auto"/>
          <w:lang w:val="en-GB"/>
        </w:rPr>
        <w:t xml:space="preserve"> the Delta variant.</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&lt;EndNote&gt;&lt;Cite&gt;&lt;Author&gt;Arora&lt;/Author&gt;&lt;Year&gt;2022&lt;/Year&gt;&lt;RecNum&gt;2811&lt;/RecNum&gt;&lt;DisplayText&gt;[19]&lt;/DisplayText&gt;&lt;record&gt;&lt;rec-number&gt;2811&lt;/rec-number&gt;&lt;foreign-keys&gt;&lt;key app="EN" db-id="tfrtexd2lrs2vkefzp8v29vg5eptxer95fd5" timestamp="1654637379" guid="51d17cdf-bb1a-46a4-98c4-222e09190d02"&gt;2811&lt;/key&gt;&lt;/foreign-keys&gt;&lt;ref-type name="Journal Article"&gt;17&lt;/ref-type&gt;&lt;contributors&gt;&lt;authors&gt;&lt;author&gt;Arora, Prerna&lt;/author&gt;&lt;author&gt;Zhang, Lu&lt;/author&gt;&lt;author&gt;Rocha, Cheila&lt;/author&gt;&lt;author&gt;Sidarovich, Anzhalika&lt;/author&gt;&lt;author&gt;Kempf, Amy&lt;/author&gt;&lt;author&gt;Schulz, Sebastian&lt;/author&gt;&lt;author&gt;Cossmann, Anne&lt;/author&gt;&lt;author&gt;Manger, Bernhard&lt;/author&gt;&lt;author&gt;Baier, Eva&lt;/author&gt;&lt;author&gt;Tampe, Björn&lt;/author&gt;&lt;author&gt;Moerer, Onnen&lt;/author&gt;&lt;author&gt;Dickel, Steffen&lt;/author&gt;&lt;author&gt;Dopfer-Jablonka, Alexandra&lt;/author&gt;&lt;author&gt;Jäck, Hans-Martin&lt;/author&gt;&lt;author&gt;Behrens, Georg M. N.&lt;/author&gt;&lt;author&gt;Winkler, Martin S.&lt;/author&gt;&lt;author&gt;Pöhlmann, Stefan&lt;/author&gt;&lt;author&gt;Hoffmann, Markus&lt;/author&gt;&lt;/authors&gt;&lt;/contributors&gt;&lt;titles&gt;&lt;title&gt;Comparable neutralisation evasion of SARS-CoV-2 omicron subvariants BA.1, BA.2, and BA.3&lt;/title&gt;&lt;secondary-title&gt;The Lancet Infectious Diseases&lt;/secondary-title&gt;&lt;/titles&gt;&lt;periodical&gt;&lt;full-title&gt;The Lancet Infectious Diseases&lt;/full-title&gt;&lt;/periodical&gt;&lt;edition&gt;12 April 2022&lt;/edition&gt;&lt;dates&gt;&lt;year&gt;2022&lt;/year&gt;&lt;/dates&gt;&lt;publisher&gt;Elsevier&lt;/publisher&gt;&lt;isbn&gt;1473-3099&lt;/isbn&gt;&lt;urls&gt;&lt;related-urls&gt;&lt;url&gt;https://doi.org/10.1016/S1473-3099(22)00224-9&lt;/url&gt;&lt;/related-urls&gt;&lt;/urls&gt;&lt;electronic-resource-num&gt;10.1016/S1473-3099(22)00224-9&lt;/electronic-resource-num&gt;&lt;access-date&gt;2022/05/15&lt;/access-date&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19" w:tooltip="Arora, 2022 #2811" w:history="1">
        <w:r w:rsidR="008E322B" w:rsidRPr="003F514A">
          <w:rPr>
            <w:rStyle w:val="Hyperlink"/>
            <w:rFonts w:asciiTheme="minorHAnsi" w:eastAsiaTheme="minorHAnsi" w:hAnsiTheme="minorHAnsi" w:cstheme="minorBidi"/>
            <w:szCs w:val="22"/>
            <w:lang w:val="en-GB" w:eastAsia="en-US"/>
          </w:rPr>
          <w:t>19</w:t>
        </w:r>
      </w:hyperlink>
      <w:r w:rsidR="000D67A2" w:rsidRPr="003F514A">
        <w:rPr>
          <w:rFonts w:cstheme="minorBidi"/>
          <w:noProof/>
          <w:color w:val="auto"/>
          <w:lang w:val="en-GB"/>
        </w:rPr>
        <w:t>]</w:t>
      </w:r>
      <w:r w:rsidR="006B039B" w:rsidRPr="003F514A">
        <w:rPr>
          <w:rFonts w:cstheme="minorBidi"/>
          <w:color w:val="auto"/>
          <w:lang w:val="en-GB"/>
        </w:rPr>
        <w:fldChar w:fldCharType="end"/>
      </w:r>
      <w:r w:rsidRPr="003F514A">
        <w:rPr>
          <w:rFonts w:cstheme="minorBidi"/>
          <w:color w:val="auto"/>
          <w:lang w:val="en-GB"/>
        </w:rPr>
        <w:t xml:space="preserve"> </w:t>
      </w:r>
    </w:p>
    <w:p w14:paraId="4361E349" w14:textId="14B34BB1" w:rsidR="000A1FD1" w:rsidRPr="003F514A" w:rsidRDefault="000A1FD1" w:rsidP="004600C3">
      <w:pPr>
        <w:pStyle w:val="BodyText"/>
        <w:numPr>
          <w:ilvl w:val="1"/>
          <w:numId w:val="6"/>
        </w:numPr>
        <w:spacing w:after="100" w:afterAutospacing="1" w:line="240" w:lineRule="auto"/>
        <w:ind w:hanging="357"/>
        <w:rPr>
          <w:rFonts w:cstheme="minorBidi"/>
          <w:color w:val="auto"/>
          <w:lang w:val="en-GB"/>
        </w:rPr>
      </w:pPr>
      <w:r w:rsidRPr="003F514A">
        <w:rPr>
          <w:rFonts w:cstheme="minorBidi"/>
          <w:color w:val="auto"/>
          <w:lang w:val="en-GB"/>
        </w:rPr>
        <w:t xml:space="preserve">Spread has been </w:t>
      </w:r>
      <w:r w:rsidR="005D180D" w:rsidRPr="003F514A">
        <w:rPr>
          <w:rFonts w:cstheme="minorBidi"/>
          <w:color w:val="auto"/>
          <w:lang w:val="en-GB"/>
        </w:rPr>
        <w:t>rapid even in regions with high levels of population immunity.</w:t>
      </w:r>
      <w:r w:rsidR="006B039B"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 </w:instrText>
      </w:r>
      <w:r w:rsidR="000D67A2"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EN.CITE.DATA </w:instrText>
      </w:r>
      <w:r w:rsidR="000D67A2" w:rsidRPr="003F514A">
        <w:rPr>
          <w:rFonts w:cstheme="minorBidi"/>
          <w:color w:val="auto"/>
          <w:lang w:val="en-GB"/>
        </w:rPr>
      </w:r>
      <w:r w:rsidR="000D67A2" w:rsidRPr="003F514A">
        <w:rPr>
          <w:rFonts w:cstheme="minorBidi"/>
          <w:color w:val="auto"/>
          <w:lang w:val="en-GB"/>
        </w:rPr>
        <w:fldChar w:fldCharType="end"/>
      </w:r>
      <w:r w:rsidR="006B039B" w:rsidRPr="003F514A">
        <w:rPr>
          <w:rFonts w:cstheme="minorBidi"/>
          <w:color w:val="auto"/>
          <w:lang w:val="en-GB"/>
        </w:rPr>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0" w:tooltip="Viana, 2022 #2670" w:history="1">
        <w:r w:rsidR="008E322B" w:rsidRPr="003F514A">
          <w:rPr>
            <w:rStyle w:val="Hyperlink"/>
            <w:rFonts w:asciiTheme="minorHAnsi" w:eastAsiaTheme="minorHAnsi" w:hAnsiTheme="minorHAnsi" w:cstheme="minorBidi"/>
            <w:szCs w:val="22"/>
            <w:lang w:val="en-GB" w:eastAsia="en-US"/>
          </w:rPr>
          <w:t>20</w:t>
        </w:r>
      </w:hyperlink>
      <w:r w:rsidR="000D67A2" w:rsidRPr="003F514A">
        <w:rPr>
          <w:rFonts w:cstheme="minorBidi"/>
          <w:noProof/>
          <w:color w:val="auto"/>
          <w:lang w:val="en-GB"/>
        </w:rPr>
        <w:t>]</w:t>
      </w:r>
      <w:r w:rsidR="006B039B" w:rsidRPr="003F514A">
        <w:rPr>
          <w:rFonts w:cstheme="minorBidi"/>
          <w:color w:val="auto"/>
          <w:lang w:val="en-GB"/>
        </w:rPr>
        <w:fldChar w:fldCharType="end"/>
      </w:r>
      <w:r w:rsidR="005D180D" w:rsidRPr="003F514A">
        <w:rPr>
          <w:rFonts w:cstheme="minorBidi"/>
          <w:color w:val="auto"/>
          <w:lang w:val="en-GB"/>
        </w:rPr>
        <w:t xml:space="preserve"> </w:t>
      </w:r>
    </w:p>
    <w:p w14:paraId="3778CEB6" w14:textId="69F64F40" w:rsidR="000A1FD1" w:rsidRPr="003F514A" w:rsidRDefault="00342AFF" w:rsidP="004600C3">
      <w:pPr>
        <w:pStyle w:val="BodyText"/>
        <w:numPr>
          <w:ilvl w:val="0"/>
          <w:numId w:val="6"/>
        </w:numPr>
        <w:spacing w:after="100" w:afterAutospacing="1" w:line="240" w:lineRule="auto"/>
        <w:ind w:hanging="357"/>
        <w:rPr>
          <w:rFonts w:cstheme="minorBidi"/>
          <w:color w:val="auto"/>
          <w:lang w:val="en-GB"/>
        </w:rPr>
      </w:pPr>
      <w:proofErr w:type="spellStart"/>
      <w:r w:rsidRPr="003F514A">
        <w:rPr>
          <w:rFonts w:cstheme="minorBidi"/>
          <w:color w:val="auto"/>
          <w:lang w:val="en-GB"/>
        </w:rPr>
        <w:t>Omicro</w:t>
      </w:r>
      <w:proofErr w:type="spellEnd"/>
      <w:r w:rsidRPr="003F514A">
        <w:rPr>
          <w:rFonts w:cstheme="minorBidi"/>
          <w:color w:val="auto"/>
          <w:lang w:val="en-GB"/>
        </w:rPr>
        <w:t xml:space="preserve"> f</w:t>
      </w:r>
      <w:r w:rsidR="005D180D" w:rsidRPr="003F514A">
        <w:rPr>
          <w:rFonts w:cstheme="minorBidi"/>
          <w:color w:val="auto"/>
          <w:lang w:val="en-GB"/>
        </w:rPr>
        <w:t xml:space="preserve">irst detected in November 2021 </w:t>
      </w:r>
      <w:r w:rsidR="000A1FD1" w:rsidRPr="003F514A">
        <w:rPr>
          <w:rFonts w:cstheme="minorBidi"/>
          <w:color w:val="auto"/>
          <w:lang w:val="en-GB"/>
        </w:rPr>
        <w:t>causing a</w:t>
      </w:r>
      <w:r w:rsidR="005D180D" w:rsidRPr="003F514A">
        <w:rPr>
          <w:rFonts w:cstheme="minorBidi"/>
          <w:color w:val="auto"/>
          <w:lang w:val="en-GB"/>
        </w:rPr>
        <w:t xml:space="preserve"> rapid resurgence of COVID-19 cases in South Africa.</w:t>
      </w:r>
      <w:r w:rsidR="006B039B"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 </w:instrText>
      </w:r>
      <w:r w:rsidR="000D67A2"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EN.CITE.DATA </w:instrText>
      </w:r>
      <w:r w:rsidR="000D67A2" w:rsidRPr="003F514A">
        <w:rPr>
          <w:rFonts w:cstheme="minorBidi"/>
          <w:color w:val="auto"/>
          <w:lang w:val="en-GB"/>
        </w:rPr>
      </w:r>
      <w:r w:rsidR="000D67A2" w:rsidRPr="003F514A">
        <w:rPr>
          <w:rFonts w:cstheme="minorBidi"/>
          <w:color w:val="auto"/>
          <w:lang w:val="en-GB"/>
        </w:rPr>
        <w:fldChar w:fldCharType="end"/>
      </w:r>
      <w:r w:rsidR="006B039B" w:rsidRPr="003F514A">
        <w:rPr>
          <w:rFonts w:cstheme="minorBidi"/>
          <w:color w:val="auto"/>
          <w:lang w:val="en-GB"/>
        </w:rPr>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0" w:tooltip="Viana, 2022 #2670" w:history="1">
        <w:r w:rsidR="008E322B" w:rsidRPr="003F514A">
          <w:rPr>
            <w:rStyle w:val="Hyperlink"/>
            <w:rFonts w:asciiTheme="minorHAnsi" w:eastAsiaTheme="minorHAnsi" w:hAnsiTheme="minorHAnsi" w:cstheme="minorBidi"/>
            <w:szCs w:val="22"/>
            <w:lang w:val="en-GB" w:eastAsia="en-US"/>
          </w:rPr>
          <w:t>20</w:t>
        </w:r>
      </w:hyperlink>
      <w:r w:rsidR="000D67A2" w:rsidRPr="003F514A">
        <w:rPr>
          <w:rFonts w:cstheme="minorBidi"/>
          <w:noProof/>
          <w:color w:val="auto"/>
          <w:lang w:val="en-GB"/>
        </w:rPr>
        <w:t>]</w:t>
      </w:r>
      <w:r w:rsidR="006B039B" w:rsidRPr="003F514A">
        <w:rPr>
          <w:rFonts w:cstheme="minorBidi"/>
          <w:color w:val="auto"/>
          <w:lang w:val="en-GB"/>
        </w:rPr>
        <w:fldChar w:fldCharType="end"/>
      </w:r>
      <w:r w:rsidR="005D180D" w:rsidRPr="003F514A">
        <w:rPr>
          <w:rFonts w:cstheme="minorBidi"/>
          <w:color w:val="auto"/>
          <w:lang w:val="en-GB"/>
        </w:rPr>
        <w:t xml:space="preserve"> </w:t>
      </w:r>
    </w:p>
    <w:p w14:paraId="59D091E5" w14:textId="31DBCB56" w:rsidR="000A1FD1" w:rsidRPr="003F514A" w:rsidRDefault="005D180D" w:rsidP="004600C3">
      <w:pPr>
        <w:pStyle w:val="BodyText"/>
        <w:numPr>
          <w:ilvl w:val="1"/>
          <w:numId w:val="6"/>
        </w:numPr>
        <w:spacing w:after="100" w:afterAutospacing="1" w:line="240" w:lineRule="auto"/>
        <w:ind w:hanging="357"/>
        <w:rPr>
          <w:rFonts w:cstheme="minorBidi"/>
          <w:color w:val="auto"/>
          <w:lang w:val="en-GB"/>
        </w:rPr>
      </w:pPr>
      <w:r w:rsidRPr="003F514A">
        <w:rPr>
          <w:rFonts w:cstheme="minorBidi"/>
          <w:color w:val="auto"/>
          <w:lang w:val="en-GB"/>
        </w:rPr>
        <w:t>Within three days of the first genome being uploaded, the WHO had designated it as the fifth variant of concern of SARS-CoV-2 (Omicron, B.1.1.529).</w:t>
      </w:r>
      <w:r w:rsidR="006B039B"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 </w:instrText>
      </w:r>
      <w:r w:rsidR="000D67A2"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EN.CITE.DATA </w:instrText>
      </w:r>
      <w:r w:rsidR="000D67A2" w:rsidRPr="003F514A">
        <w:rPr>
          <w:rFonts w:cstheme="minorBidi"/>
          <w:color w:val="auto"/>
          <w:lang w:val="en-GB"/>
        </w:rPr>
      </w:r>
      <w:r w:rsidR="000D67A2" w:rsidRPr="003F514A">
        <w:rPr>
          <w:rFonts w:cstheme="minorBidi"/>
          <w:color w:val="auto"/>
          <w:lang w:val="en-GB"/>
        </w:rPr>
        <w:fldChar w:fldCharType="end"/>
      </w:r>
      <w:r w:rsidR="006B039B" w:rsidRPr="003F514A">
        <w:rPr>
          <w:rFonts w:cstheme="minorBidi"/>
          <w:color w:val="auto"/>
          <w:lang w:val="en-GB"/>
        </w:rPr>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0" w:tooltip="Viana, 2022 #2670" w:history="1">
        <w:r w:rsidR="008E322B" w:rsidRPr="003F514A">
          <w:rPr>
            <w:rStyle w:val="Hyperlink"/>
            <w:rFonts w:asciiTheme="minorHAnsi" w:eastAsiaTheme="minorHAnsi" w:hAnsiTheme="minorHAnsi" w:cstheme="minorBidi"/>
            <w:szCs w:val="22"/>
            <w:lang w:val="en-GB" w:eastAsia="en-US"/>
          </w:rPr>
          <w:t>20</w:t>
        </w:r>
      </w:hyperlink>
      <w:r w:rsidR="000D67A2" w:rsidRPr="003F514A">
        <w:rPr>
          <w:rFonts w:cstheme="minorBidi"/>
          <w:noProof/>
          <w:color w:val="auto"/>
          <w:lang w:val="en-GB"/>
        </w:rPr>
        <w:t>]</w:t>
      </w:r>
      <w:r w:rsidR="006B039B" w:rsidRPr="003F514A">
        <w:rPr>
          <w:rFonts w:cstheme="minorBidi"/>
          <w:color w:val="auto"/>
          <w:lang w:val="en-GB"/>
        </w:rPr>
        <w:fldChar w:fldCharType="end"/>
      </w:r>
      <w:r w:rsidRPr="003F514A">
        <w:rPr>
          <w:rFonts w:cstheme="minorBidi"/>
          <w:color w:val="auto"/>
          <w:lang w:val="en-GB"/>
        </w:rPr>
        <w:t xml:space="preserve"> </w:t>
      </w:r>
    </w:p>
    <w:p w14:paraId="5C2FE283" w14:textId="0C42E2E3" w:rsidR="00771858" w:rsidRPr="003F514A" w:rsidRDefault="005D180D" w:rsidP="004600C3">
      <w:pPr>
        <w:pStyle w:val="BodyText"/>
        <w:numPr>
          <w:ilvl w:val="1"/>
          <w:numId w:val="6"/>
        </w:numPr>
        <w:spacing w:after="100" w:afterAutospacing="1" w:line="240" w:lineRule="auto"/>
        <w:ind w:hanging="357"/>
        <w:rPr>
          <w:rFonts w:cstheme="minorBidi"/>
          <w:color w:val="auto"/>
          <w:lang w:val="en-GB"/>
        </w:rPr>
      </w:pPr>
      <w:r w:rsidRPr="003F514A">
        <w:rPr>
          <w:rFonts w:cstheme="minorBidi"/>
          <w:color w:val="auto"/>
          <w:lang w:val="en-GB"/>
        </w:rPr>
        <w:t>Within three weeks the variant had been identified in 87 countries.</w:t>
      </w:r>
      <w:r w:rsidR="006B039B"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 </w:instrText>
      </w:r>
      <w:r w:rsidR="000D67A2"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EN.CITE.DATA </w:instrText>
      </w:r>
      <w:r w:rsidR="000D67A2" w:rsidRPr="003F514A">
        <w:rPr>
          <w:rFonts w:cstheme="minorBidi"/>
          <w:color w:val="auto"/>
          <w:lang w:val="en-GB"/>
        </w:rPr>
      </w:r>
      <w:r w:rsidR="000D67A2" w:rsidRPr="003F514A">
        <w:rPr>
          <w:rFonts w:cstheme="minorBidi"/>
          <w:color w:val="auto"/>
          <w:lang w:val="en-GB"/>
        </w:rPr>
        <w:fldChar w:fldCharType="end"/>
      </w:r>
      <w:r w:rsidR="006B039B" w:rsidRPr="003F514A">
        <w:rPr>
          <w:rFonts w:cstheme="minorBidi"/>
          <w:color w:val="auto"/>
          <w:lang w:val="en-GB"/>
        </w:rPr>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0" w:tooltip="Viana, 2022 #2670" w:history="1">
        <w:r w:rsidR="008E322B" w:rsidRPr="003F514A">
          <w:rPr>
            <w:rStyle w:val="Hyperlink"/>
            <w:rFonts w:asciiTheme="minorHAnsi" w:eastAsiaTheme="minorHAnsi" w:hAnsiTheme="minorHAnsi" w:cstheme="minorBidi"/>
            <w:szCs w:val="22"/>
            <w:lang w:val="en-GB" w:eastAsia="en-US"/>
          </w:rPr>
          <w:t>20</w:t>
        </w:r>
      </w:hyperlink>
      <w:r w:rsidR="000D67A2" w:rsidRPr="003F514A">
        <w:rPr>
          <w:rFonts w:cstheme="minorBidi"/>
          <w:noProof/>
          <w:color w:val="auto"/>
          <w:lang w:val="en-GB"/>
        </w:rPr>
        <w:t>]</w:t>
      </w:r>
      <w:r w:rsidR="006B039B" w:rsidRPr="003F514A">
        <w:rPr>
          <w:rFonts w:cstheme="minorBidi"/>
          <w:color w:val="auto"/>
          <w:lang w:val="en-GB"/>
        </w:rPr>
        <w:fldChar w:fldCharType="end"/>
      </w:r>
      <w:r w:rsidRPr="003F514A">
        <w:rPr>
          <w:rFonts w:cstheme="minorBidi"/>
          <w:color w:val="auto"/>
          <w:lang w:val="en-GB"/>
        </w:rPr>
        <w:t xml:space="preserve"> </w:t>
      </w:r>
    </w:p>
    <w:p w14:paraId="7AD642E4" w14:textId="634C35B0" w:rsidR="00771858" w:rsidRPr="003F514A" w:rsidRDefault="005D180D" w:rsidP="004600C3">
      <w:pPr>
        <w:pStyle w:val="BodyText"/>
        <w:numPr>
          <w:ilvl w:val="0"/>
          <w:numId w:val="6"/>
        </w:numPr>
        <w:spacing w:after="100" w:afterAutospacing="1" w:line="240" w:lineRule="auto"/>
        <w:rPr>
          <w:rFonts w:cstheme="minorBidi"/>
          <w:color w:val="auto"/>
          <w:lang w:val="en-GB"/>
        </w:rPr>
      </w:pPr>
      <w:r w:rsidRPr="003F514A">
        <w:rPr>
          <w:rFonts w:cstheme="minorBidi"/>
          <w:color w:val="auto"/>
          <w:lang w:val="en-GB"/>
        </w:rPr>
        <w:t>Compared to the</w:t>
      </w:r>
      <w:r w:rsidR="00771858" w:rsidRPr="003F514A">
        <w:rPr>
          <w:rFonts w:cstheme="minorBidi"/>
          <w:color w:val="auto"/>
          <w:lang w:val="en-GB"/>
        </w:rPr>
        <w:t xml:space="preserve"> </w:t>
      </w:r>
      <w:r w:rsidRPr="003F514A">
        <w:rPr>
          <w:rFonts w:cstheme="minorBidi"/>
          <w:color w:val="auto"/>
          <w:lang w:val="en-GB"/>
        </w:rPr>
        <w:t>Alpha, Beta, Gamma, and Delta</w:t>
      </w:r>
      <w:r w:rsidR="00771858" w:rsidRPr="003F514A">
        <w:rPr>
          <w:rFonts w:cstheme="minorBidi"/>
          <w:color w:val="auto"/>
          <w:lang w:val="en-GB"/>
        </w:rPr>
        <w:t xml:space="preserve"> </w:t>
      </w:r>
      <w:proofErr w:type="spellStart"/>
      <w:r w:rsidR="00771858" w:rsidRPr="003F514A">
        <w:rPr>
          <w:rFonts w:cstheme="minorBidi"/>
          <w:color w:val="auto"/>
          <w:lang w:val="en-GB"/>
        </w:rPr>
        <w:t>VoCs</w:t>
      </w:r>
      <w:proofErr w:type="spellEnd"/>
      <w:r w:rsidRPr="003F514A">
        <w:rPr>
          <w:rFonts w:cstheme="minorBidi"/>
          <w:color w:val="auto"/>
          <w:lang w:val="en-GB"/>
        </w:rPr>
        <w:t xml:space="preserve">, Omicron variant </w:t>
      </w:r>
      <w:r w:rsidR="00771858" w:rsidRPr="003F514A">
        <w:rPr>
          <w:rFonts w:cstheme="minorBidi"/>
          <w:color w:val="auto"/>
          <w:lang w:val="en-GB"/>
        </w:rPr>
        <w:t>has</w:t>
      </w:r>
      <w:r w:rsidRPr="003F514A">
        <w:rPr>
          <w:rFonts w:cstheme="minorBidi"/>
          <w:color w:val="auto"/>
          <w:lang w:val="en-GB"/>
        </w:rPr>
        <w:t xml:space="preserve"> the greatest number of mutations; 50 mutations accumulated throughout the genome.</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&lt;EndNote&gt;&lt;Cite&gt;&lt;Author&gt;Tian&lt;/Author&gt;&lt;Year&gt;2022&lt;/Year&gt;&lt;RecNum&gt;2814&lt;/RecNum&gt;&lt;DisplayText&gt;[21]&lt;/DisplayText&gt;&lt;record&gt;&lt;rec-number&gt;2814&lt;/rec-number&gt;&lt;foreign-keys&gt;&lt;key app="EN" db-id="tfrtexd2lrs2vkefzp8v29vg5eptxer95fd5" timestamp="1654637379" guid="2023a965-6bf7-4fa4-9fd8-cbd3b40e2902"&gt;2814&lt;/key&gt;&lt;/foreign-keys&gt;&lt;ref-type name="Journal Article"&gt;17&lt;/ref-type&gt;&lt;contributors&gt;&lt;authors&gt;&lt;author&gt;Tian, D.&lt;/author&gt;&lt;author&gt;Sun, Y.&lt;/author&gt;&lt;author&gt;Xu, H.&lt;/author&gt;&lt;author&gt;Ye, Q.&lt;/author&gt;&lt;/authors&gt;&lt;/contributors&gt;&lt;auth-address&gt;Department of clinical laboratory, National Clinical Research Center for Child Health, National Children&amp;apos;s Regional Medical Center, The Children&amp;apos;s Hospital, Zhejiang University School of Medicine, Hangzhou, China.&lt;/auth-address&gt;&lt;titles&gt;&lt;title&gt;The emergence and epidemic characteristics of the highly mutated SARS-CoV-2 Omicron variant&lt;/title&gt;&lt;secondary-title&gt;J Med Virol&lt;/secondary-title&gt;&lt;/titles&gt;&lt;periodical&gt;&lt;full-title&gt;J Med Virol&lt;/full-title&gt;&lt;/periodical&gt;&lt;pages&gt;2376-2383&lt;/pages&gt;&lt;volume&gt;94&lt;/volume&gt;&lt;number&gt;6&lt;/number&gt;&lt;edition&gt;2022/02/05&lt;/edition&gt;&lt;keywords&gt;&lt;keyword&gt;*COVID-19/epidemiology&lt;/keyword&gt;&lt;keyword&gt;*Epidemics&lt;/keyword&gt;&lt;keyword&gt;Humans&lt;/keyword&gt;&lt;keyword&gt;SARS-CoV-2/genetics&lt;/keyword&gt;&lt;keyword&gt;Spike Glycoprotein, Coronavirus&lt;/keyword&gt;&lt;keyword&gt;*b.1.1.529&lt;/keyword&gt;&lt;keyword&gt;*covid-19&lt;/keyword&gt;&lt;keyword&gt;*Omicron&lt;/keyword&gt;&lt;keyword&gt;*SARS-CoV-2&lt;/keyword&gt;&lt;keyword&gt;*immune escape&lt;/keyword&gt;&lt;/keywords&gt;&lt;dates&gt;&lt;year&gt;2022&lt;/year&gt;&lt;pub-dates&gt;&lt;date&gt;Jun&lt;/date&gt;&lt;/pub-dates&gt;&lt;/dates&gt;&lt;isbn&gt;0146-6615 (Print)&amp;#xD;0146-6615&lt;/isbn&gt;&lt;accession-num&gt;35118687&lt;/accession-num&gt;&lt;urls&gt;&lt;/urls&gt;&lt;custom2&gt;PMC9015498&lt;/custom2&gt;&lt;electronic-resource-num&gt;10.1002/jmv.27643&lt;/electronic-resource-num&gt;&lt;remote-database-provider&gt;NLM&lt;/remote-database-provider&gt;&lt;language&gt;eng&lt;/language&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1" w:tooltip="Tian, 2022 #2814" w:history="1">
        <w:r w:rsidR="008E322B" w:rsidRPr="003F514A">
          <w:rPr>
            <w:rStyle w:val="Hyperlink"/>
            <w:rFonts w:asciiTheme="minorHAnsi" w:eastAsiaTheme="minorHAnsi" w:hAnsiTheme="minorHAnsi" w:cstheme="minorBidi"/>
            <w:szCs w:val="22"/>
            <w:lang w:val="en-GB" w:eastAsia="en-US"/>
          </w:rPr>
          <w:t>21</w:t>
        </w:r>
      </w:hyperlink>
      <w:r w:rsidR="000D67A2" w:rsidRPr="003F514A">
        <w:rPr>
          <w:rFonts w:cstheme="minorBidi"/>
          <w:noProof/>
          <w:color w:val="auto"/>
          <w:lang w:val="en-GB"/>
        </w:rPr>
        <w:t>]</w:t>
      </w:r>
      <w:r w:rsidR="006B039B" w:rsidRPr="003F514A">
        <w:rPr>
          <w:rFonts w:cstheme="minorBidi"/>
          <w:color w:val="auto"/>
          <w:lang w:val="en-GB"/>
        </w:rPr>
        <w:fldChar w:fldCharType="end"/>
      </w:r>
      <w:r w:rsidRPr="003F514A">
        <w:rPr>
          <w:rFonts w:cstheme="minorBidi"/>
          <w:color w:val="auto"/>
          <w:lang w:val="en-GB"/>
        </w:rPr>
        <w:t xml:space="preserve"> </w:t>
      </w:r>
    </w:p>
    <w:p w14:paraId="1B02850B" w14:textId="363DBB5E" w:rsidR="00771858" w:rsidRPr="003F514A" w:rsidRDefault="00771858" w:rsidP="004600C3">
      <w:pPr>
        <w:pStyle w:val="BodyText"/>
        <w:numPr>
          <w:ilvl w:val="1"/>
          <w:numId w:val="6"/>
        </w:numPr>
        <w:spacing w:after="100" w:afterAutospacing="1" w:line="240" w:lineRule="auto"/>
        <w:ind w:hanging="357"/>
        <w:rPr>
          <w:rFonts w:cstheme="minorBidi"/>
          <w:color w:val="auto"/>
          <w:lang w:val="en-GB"/>
        </w:rPr>
      </w:pPr>
      <w:r w:rsidRPr="003F514A">
        <w:rPr>
          <w:rFonts w:cstheme="minorBidi"/>
          <w:color w:val="auto"/>
          <w:lang w:val="en-GB"/>
        </w:rPr>
        <w:t>At</w:t>
      </w:r>
      <w:r w:rsidR="005D180D" w:rsidRPr="003F514A">
        <w:rPr>
          <w:rFonts w:cstheme="minorBidi"/>
          <w:color w:val="auto"/>
          <w:lang w:val="en-GB"/>
        </w:rPr>
        <w:t xml:space="preserve"> least 32 mutations in the spike protein (twice as many as Delta),</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&lt;EndNote&gt;&lt;Cite&gt;&lt;Author&gt;Tian&lt;/Author&gt;&lt;Year&gt;2022&lt;/Year&gt;&lt;RecNum&gt;2814&lt;/RecNum&gt;&lt;DisplayText&gt;[21]&lt;/DisplayText&gt;&lt;record&gt;&lt;rec-number&gt;2814&lt;/rec-number&gt;&lt;foreign-keys&gt;&lt;key app="EN" db-id="tfrtexd2lrs2vkefzp8v29vg5eptxer95fd5" timestamp="1654637379" guid="2023a965-6bf7-4fa4-9fd8-cbd3b40e2902"&gt;2814&lt;/key&gt;&lt;/foreign-keys&gt;&lt;ref-type name="Journal Article"&gt;17&lt;/ref-type&gt;&lt;contributors&gt;&lt;authors&gt;&lt;author&gt;Tian, D.&lt;/author&gt;&lt;author&gt;Sun, Y.&lt;/author&gt;&lt;author&gt;Xu, H.&lt;/author&gt;&lt;author&gt;Ye, Q.&lt;/author&gt;&lt;/authors&gt;&lt;/contributors&gt;&lt;auth-address&gt;Department of clinical laboratory, National Clinical Research Center for Child Health, National Children&amp;apos;s Regional Medical Center, The Children&amp;apos;s Hospital, Zhejiang University School of Medicine, Hangzhou, China.&lt;/auth-address&gt;&lt;titles&gt;&lt;title&gt;The emergence and epidemic characteristics of the highly mutated SARS-CoV-2 Omicron variant&lt;/title&gt;&lt;secondary-title&gt;J Med Virol&lt;/secondary-title&gt;&lt;/titles&gt;&lt;periodical&gt;&lt;full-title&gt;J Med Virol&lt;/full-title&gt;&lt;/periodical&gt;&lt;pages&gt;2376-2383&lt;/pages&gt;&lt;volume&gt;94&lt;/volume&gt;&lt;number&gt;6&lt;/number&gt;&lt;edition&gt;2022/02/05&lt;/edition&gt;&lt;keywords&gt;&lt;keyword&gt;*COVID-19/epidemiology&lt;/keyword&gt;&lt;keyword&gt;*Epidemics&lt;/keyword&gt;&lt;keyword&gt;Humans&lt;/keyword&gt;&lt;keyword&gt;SARS-CoV-2/genetics&lt;/keyword&gt;&lt;keyword&gt;Spike Glycoprotein, Coronavirus&lt;/keyword&gt;&lt;keyword&gt;*b.1.1.529&lt;/keyword&gt;&lt;keyword&gt;*covid-19&lt;/keyword&gt;&lt;keyword&gt;*Omicron&lt;/keyword&gt;&lt;keyword&gt;*SARS-CoV-2&lt;/keyword&gt;&lt;keyword&gt;*immune escape&lt;/keyword&gt;&lt;/keywords&gt;&lt;dates&gt;&lt;year&gt;2022&lt;/year&gt;&lt;pub-dates&gt;&lt;date&gt;Jun&lt;/date&gt;&lt;/pub-dates&gt;&lt;/dates&gt;&lt;isbn&gt;0146-6615 (Print)&amp;#xD;0146-6615&lt;/isbn&gt;&lt;accession-num&gt;35118687&lt;/accession-num&gt;&lt;urls&gt;&lt;/urls&gt;&lt;custom2&gt;PMC9015498&lt;/custom2&gt;&lt;electronic-resource-num&gt;10.1002/jmv.27643&lt;/electronic-resource-num&gt;&lt;remote-database-provider&gt;NLM&lt;/remote-database-provider&gt;&lt;language&gt;eng&lt;/language&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1" w:tooltip="Tian, 2022 #2814" w:history="1">
        <w:r w:rsidR="008E322B" w:rsidRPr="003F514A">
          <w:rPr>
            <w:rStyle w:val="Hyperlink"/>
            <w:rFonts w:asciiTheme="minorHAnsi" w:eastAsiaTheme="minorHAnsi" w:hAnsiTheme="minorHAnsi" w:cstheme="minorBidi"/>
            <w:szCs w:val="22"/>
            <w:lang w:val="en-GB" w:eastAsia="en-US"/>
          </w:rPr>
          <w:t>21</w:t>
        </w:r>
      </w:hyperlink>
      <w:r w:rsidR="000D67A2" w:rsidRPr="003F514A">
        <w:rPr>
          <w:rFonts w:cstheme="minorBidi"/>
          <w:noProof/>
          <w:color w:val="auto"/>
          <w:lang w:val="en-GB"/>
        </w:rPr>
        <w:t>]</w:t>
      </w:r>
      <w:r w:rsidR="006B039B" w:rsidRPr="003F514A">
        <w:rPr>
          <w:rFonts w:cstheme="minorBidi"/>
          <w:color w:val="auto"/>
          <w:lang w:val="en-GB"/>
        </w:rPr>
        <w:fldChar w:fldCharType="end"/>
      </w:r>
      <w:r w:rsidR="005D180D" w:rsidRPr="003F514A">
        <w:rPr>
          <w:rFonts w:cstheme="minorBidi"/>
          <w:color w:val="auto"/>
          <w:lang w:val="en-GB"/>
        </w:rPr>
        <w:t xml:space="preserve"> enabling highly efficient evasion from neutralising antibodies.</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&lt;EndNote&gt;&lt;Cite&gt;&lt;Author&gt;Arora&lt;/Author&gt;&lt;Year&gt;2022&lt;/Year&gt;&lt;RecNum&gt;2811&lt;/RecNum&gt;&lt;DisplayText&gt;[19]&lt;/DisplayText&gt;&lt;record&gt;&lt;rec-number&gt;2811&lt;/rec-number&gt;&lt;foreign-keys&gt;&lt;key app="EN" db-id="tfrtexd2lrs2vkefzp8v29vg5eptxer95fd5" timestamp="1654637379" guid="51d17cdf-bb1a-46a4-98c4-222e09190d02"&gt;2811&lt;/key&gt;&lt;/foreign-keys&gt;&lt;ref-type name="Journal Article"&gt;17&lt;/ref-type&gt;&lt;contributors&gt;&lt;authors&gt;&lt;author&gt;Arora, Prerna&lt;/author&gt;&lt;author&gt;Zhang, Lu&lt;/author&gt;&lt;author&gt;Rocha, Cheila&lt;/author&gt;&lt;author&gt;Sidarovich, Anzhalika&lt;/author&gt;&lt;author&gt;Kempf, Amy&lt;/author&gt;&lt;author&gt;Schulz, Sebastian&lt;/author&gt;&lt;author&gt;Cossmann, Anne&lt;/author&gt;&lt;author&gt;Manger, Bernhard&lt;/author&gt;&lt;author&gt;Baier, Eva&lt;/author&gt;&lt;author&gt;Tampe, Björn&lt;/author&gt;&lt;author&gt;Moerer, Onnen&lt;/author&gt;&lt;author&gt;Dickel, Steffen&lt;/author&gt;&lt;author&gt;Dopfer-Jablonka, Alexandra&lt;/author&gt;&lt;author&gt;Jäck, Hans-Martin&lt;/author&gt;&lt;author&gt;Behrens, Georg M. N.&lt;/author&gt;&lt;author&gt;Winkler, Martin S.&lt;/author&gt;&lt;author&gt;Pöhlmann, Stefan&lt;/author&gt;&lt;author&gt;Hoffmann, Markus&lt;/author&gt;&lt;/authors&gt;&lt;/contributors&gt;&lt;titles&gt;&lt;title&gt;Comparable neutralisation evasion of SARS-CoV-2 omicron subvariants BA.1, BA.2, and BA.3&lt;/title&gt;&lt;secondary-title&gt;The Lancet Infectious Diseases&lt;/secondary-title&gt;&lt;/titles&gt;&lt;periodical&gt;&lt;full-title&gt;The Lancet Infectious Diseases&lt;/full-title&gt;&lt;/periodical&gt;&lt;edition&gt;12 April 2022&lt;/edition&gt;&lt;dates&gt;&lt;year&gt;2022&lt;/year&gt;&lt;/dates&gt;&lt;publisher&gt;Elsevier&lt;/publisher&gt;&lt;isbn&gt;1473-3099&lt;/isbn&gt;&lt;urls&gt;&lt;related-urls&gt;&lt;url&gt;https://doi.org/10.1016/S1473-3099(22)00224-9&lt;/url&gt;&lt;/related-urls&gt;&lt;/urls&gt;&lt;electronic-resource-num&gt;10.1016/S1473-3099(22)00224-9&lt;/electronic-resource-num&gt;&lt;access-date&gt;2022/05/15&lt;/access-date&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19" w:tooltip="Arora, 2022 #2811" w:history="1">
        <w:r w:rsidR="008E322B" w:rsidRPr="003F514A">
          <w:rPr>
            <w:rStyle w:val="Hyperlink"/>
            <w:rFonts w:asciiTheme="minorHAnsi" w:eastAsiaTheme="minorHAnsi" w:hAnsiTheme="minorHAnsi" w:cstheme="minorBidi"/>
            <w:szCs w:val="22"/>
            <w:lang w:val="en-GB" w:eastAsia="en-US"/>
          </w:rPr>
          <w:t>19</w:t>
        </w:r>
      </w:hyperlink>
      <w:r w:rsidR="000D67A2" w:rsidRPr="003F514A">
        <w:rPr>
          <w:rFonts w:cstheme="minorBidi"/>
          <w:noProof/>
          <w:color w:val="auto"/>
          <w:lang w:val="en-GB"/>
        </w:rPr>
        <w:t>]</w:t>
      </w:r>
      <w:r w:rsidR="006B039B" w:rsidRPr="003F514A">
        <w:rPr>
          <w:rFonts w:cstheme="minorBidi"/>
          <w:color w:val="auto"/>
          <w:lang w:val="en-GB"/>
        </w:rPr>
        <w:fldChar w:fldCharType="end"/>
      </w:r>
      <w:r w:rsidR="005D180D" w:rsidRPr="003F514A">
        <w:rPr>
          <w:rFonts w:cstheme="minorBidi"/>
          <w:color w:val="auto"/>
          <w:lang w:val="en-GB"/>
        </w:rPr>
        <w:t xml:space="preserve"> </w:t>
      </w:r>
    </w:p>
    <w:p w14:paraId="0E0A275D" w14:textId="3B207245" w:rsidR="00771858" w:rsidRPr="003F514A" w:rsidRDefault="005D180D" w:rsidP="004600C3">
      <w:pPr>
        <w:pStyle w:val="BodyText"/>
        <w:numPr>
          <w:ilvl w:val="1"/>
          <w:numId w:val="6"/>
        </w:numPr>
        <w:spacing w:after="100" w:afterAutospacing="1" w:line="240" w:lineRule="auto"/>
        <w:ind w:hanging="357"/>
        <w:rPr>
          <w:rFonts w:cstheme="minorBidi"/>
          <w:color w:val="auto"/>
          <w:lang w:val="en-GB"/>
        </w:rPr>
      </w:pPr>
      <w:r w:rsidRPr="003F514A">
        <w:rPr>
          <w:rFonts w:cstheme="minorBidi"/>
          <w:color w:val="auto"/>
          <w:lang w:val="en-GB"/>
        </w:rPr>
        <w:t xml:space="preserve">Omicron has continued to evolve, leading to </w:t>
      </w:r>
      <w:r w:rsidR="00E01E3F" w:rsidRPr="003F514A">
        <w:rPr>
          <w:rFonts w:cstheme="minorBidi"/>
          <w:color w:val="auto"/>
          <w:lang w:val="en-GB"/>
        </w:rPr>
        <w:t>further</w:t>
      </w:r>
      <w:r w:rsidRPr="003F514A">
        <w:rPr>
          <w:rFonts w:cstheme="minorBidi"/>
          <w:color w:val="auto"/>
          <w:lang w:val="en-GB"/>
        </w:rPr>
        <w:t xml:space="preserve"> variants with slightly different genetic constellations of mutations.</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&lt;EndNote&gt;&lt;Cite&gt;&lt;Author&gt;World Health Organisation (WHO)&lt;/Author&gt;&lt;Year&gt;2022&lt;/Year&gt;&lt;RecNum&gt;19&lt;/RecNum&gt;&lt;DisplayText&gt;[22]&lt;/DisplayText&gt;&lt;record&gt;&lt;rec-number&gt;19&lt;/rec-number&gt;&lt;foreign-keys&gt;&lt;key app="EN" db-id="azptdaw2czptt3e5vr8xprxm09wx0wztsas0" timestamp="1654807509"&gt;19&lt;/key&gt;&lt;/foreign-keys&gt;&lt;ref-type name="Web Page"&gt;12&lt;/ref-type&gt;&lt;contributors&gt;&lt;authors&gt;&lt;author&gt;World Health Organisation (WHO),.&lt;/author&gt;&lt;/authors&gt;&lt;/contributors&gt;&lt;titles&gt;&lt;title&gt;COVID-19 Weekly Epidemiological Update - 4 May 2022&lt;/title&gt;&lt;/titles&gt;&lt;edition&gt;90&lt;/edition&gt;&lt;dates&gt;&lt;year&gt;2022&lt;/year&gt;&lt;pub-dates&gt;&lt;date&gt;4 May 2022&lt;/date&gt;&lt;/pub-dates&gt;&lt;/dates&gt;&lt;urls&gt;&lt;related-urls&gt;&lt;url&gt;https://www.who.int/publications/m/item/weekly-epidemiological-update-on-covid-19---4-may-2022&lt;/url&gt;&lt;/related-urls&gt;&lt;/urls&gt;&lt;access-date&gt;14 May 2022&lt;/access-date&gt;&lt;/record&gt;&lt;/Cite&gt;&lt;/EndNote&gt;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2" w:tooltip="World Health Organisation (WHO), 2022 #19" w:history="1">
        <w:r w:rsidR="008E322B" w:rsidRPr="003F514A">
          <w:rPr>
            <w:rStyle w:val="Hyperlink"/>
            <w:rFonts w:asciiTheme="minorHAnsi" w:eastAsiaTheme="minorHAnsi" w:hAnsiTheme="minorHAnsi" w:cstheme="minorBidi"/>
            <w:szCs w:val="22"/>
            <w:lang w:val="en-GB" w:eastAsia="en-US"/>
          </w:rPr>
          <w:t>22</w:t>
        </w:r>
      </w:hyperlink>
      <w:r w:rsidR="000D67A2" w:rsidRPr="003F514A">
        <w:rPr>
          <w:rFonts w:cstheme="minorBidi"/>
          <w:noProof/>
          <w:color w:val="auto"/>
          <w:lang w:val="en-GB"/>
        </w:rPr>
        <w:t>]</w:t>
      </w:r>
      <w:r w:rsidR="006B039B" w:rsidRPr="003F514A">
        <w:rPr>
          <w:rFonts w:cstheme="minorBidi"/>
          <w:color w:val="auto"/>
          <w:lang w:val="en-GB"/>
        </w:rPr>
        <w:fldChar w:fldCharType="end"/>
      </w:r>
      <w:r w:rsidRPr="003F514A">
        <w:rPr>
          <w:rFonts w:cstheme="minorBidi"/>
          <w:color w:val="auto"/>
          <w:lang w:val="en-GB"/>
        </w:rPr>
        <w:t xml:space="preserve"> </w:t>
      </w:r>
    </w:p>
    <w:p w14:paraId="2C6CCC2D" w14:textId="2AE0675E" w:rsidR="00B55B50" w:rsidRPr="003F514A" w:rsidRDefault="005D180D" w:rsidP="004600C3">
      <w:pPr>
        <w:pStyle w:val="BodyText"/>
        <w:numPr>
          <w:ilvl w:val="0"/>
          <w:numId w:val="6"/>
        </w:numPr>
        <w:spacing w:after="100" w:afterAutospacing="1" w:line="240" w:lineRule="auto"/>
        <w:rPr>
          <w:rFonts w:cstheme="minorBidi"/>
          <w:color w:val="auto"/>
          <w:lang w:val="en-GB"/>
        </w:rPr>
      </w:pPr>
      <w:r w:rsidRPr="003F514A">
        <w:rPr>
          <w:rFonts w:cstheme="minorBidi"/>
          <w:color w:val="auto"/>
          <w:lang w:val="en-GB"/>
        </w:rPr>
        <w:t>The Omicron variant (B.1.1.529) comprises a number of lineages and sub-lineages.</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&lt;EndNote&gt;&lt;Cite&gt;&lt;Author&gt;Centers for Disease Control and Prevention (CDC)&lt;/Author&gt;&lt;Year&gt;2022&lt;/Year&gt;&lt;RecNum&gt;2747&lt;/RecNum&gt;&lt;DisplayText&gt;[23]&lt;/DisplayText&gt;&lt;record&gt;&lt;rec-number&gt;2747&lt;/rec-number&gt;&lt;foreign-keys&gt;&lt;key app="EN" db-id="tfrtexd2lrs2vkefzp8v29vg5eptxer95fd5" timestamp="1654637376" guid="c2ab72ea-dfce-4bea-9079-79674e4588fd"&gt;2747&lt;/key&gt;&lt;/foreign-keys&gt;&lt;ref-type name="Web Page"&gt;12&lt;/ref-type&gt;&lt;contributors&gt;&lt;authors&gt;&lt;author&gt;Centers for Disease Control and Prevention (CDC),.&lt;/author&gt;&lt;/authors&gt;&lt;/contributors&gt;&lt;titles&gt;&lt;title&gt;Omicron Variant: What You Need to Know&lt;/title&gt;&lt;/titles&gt;&lt;volume&gt;2022&lt;/volume&gt;&lt;number&gt;20 April&lt;/number&gt;&lt;dates&gt;&lt;year&gt;2022&lt;/year&gt;&lt;pub-dates&gt;&lt;date&gt;29 March 2022&lt;/date&gt;&lt;/pub-dates&gt;&lt;/dates&gt;&lt;urls&gt;&lt;related-urls&gt;&lt;url&gt;https://www.cdc.gov/coronavirus/2019-ncov/variants/omicron-variant.html&lt;/url&gt;&lt;/related-urls&gt;&lt;/urls&gt;&lt;/record&gt;&lt;/Cite&gt;&lt;/EndNote&gt;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3" w:tooltip="Centers for Disease Control and Prevention (CDC), 2022 #2747" w:history="1">
        <w:r w:rsidR="008E322B" w:rsidRPr="003F514A">
          <w:rPr>
            <w:rStyle w:val="Hyperlink"/>
            <w:rFonts w:asciiTheme="minorHAnsi" w:eastAsiaTheme="minorHAnsi" w:hAnsiTheme="minorHAnsi" w:cstheme="minorBidi"/>
            <w:szCs w:val="22"/>
            <w:lang w:val="en-GB" w:eastAsia="en-US"/>
          </w:rPr>
          <w:t>23</w:t>
        </w:r>
      </w:hyperlink>
      <w:r w:rsidR="000D67A2" w:rsidRPr="003F514A">
        <w:rPr>
          <w:rFonts w:cstheme="minorBidi"/>
          <w:noProof/>
          <w:color w:val="auto"/>
          <w:lang w:val="en-GB"/>
        </w:rPr>
        <w:t>]</w:t>
      </w:r>
      <w:r w:rsidR="006B039B" w:rsidRPr="003F514A">
        <w:rPr>
          <w:rFonts w:cstheme="minorBidi"/>
          <w:color w:val="auto"/>
          <w:lang w:val="en-GB"/>
        </w:rPr>
        <w:fldChar w:fldCharType="end"/>
      </w:r>
      <w:r w:rsidRPr="003F514A">
        <w:rPr>
          <w:rFonts w:cstheme="minorBidi"/>
          <w:color w:val="auto"/>
          <w:lang w:val="en-GB"/>
        </w:rPr>
        <w:t xml:space="preserve"> </w:t>
      </w:r>
    </w:p>
    <w:p w14:paraId="5116CA81" w14:textId="78326B5B" w:rsidR="00B55B50" w:rsidRPr="003F514A" w:rsidRDefault="0BD6BC7D" w:rsidP="16260736">
      <w:pPr>
        <w:pStyle w:val="BodyText"/>
        <w:numPr>
          <w:ilvl w:val="1"/>
          <w:numId w:val="6"/>
        </w:numPr>
        <w:spacing w:after="100" w:afterAutospacing="1" w:line="240" w:lineRule="auto"/>
        <w:rPr>
          <w:rFonts w:cstheme="minorBidi"/>
          <w:color w:val="auto"/>
          <w:lang w:val="en-GB"/>
        </w:rPr>
      </w:pPr>
      <w:r w:rsidRPr="003F514A">
        <w:rPr>
          <w:rFonts w:cstheme="minorBidi"/>
          <w:color w:val="auto"/>
          <w:lang w:val="en-GB"/>
        </w:rPr>
        <w:t>Major descendant lineages include BA.1, BA.2, BA.3, BA.4, BA.</w:t>
      </w:r>
      <w:r w:rsidR="2E6AF7F9" w:rsidRPr="003F514A">
        <w:rPr>
          <w:rFonts w:cstheme="minorBidi"/>
          <w:color w:val="auto"/>
          <w:lang w:val="en-GB"/>
        </w:rPr>
        <w:t xml:space="preserve">5 </w:t>
      </w:r>
    </w:p>
    <w:p w14:paraId="009BC78B" w14:textId="7C3352FE" w:rsidR="005D180D" w:rsidRPr="003F514A" w:rsidRDefault="005D180D" w:rsidP="16260736">
      <w:pPr>
        <w:pStyle w:val="BodyText"/>
        <w:numPr>
          <w:ilvl w:val="1"/>
          <w:numId w:val="6"/>
        </w:numPr>
        <w:spacing w:afterAutospacing="1" w:line="240" w:lineRule="auto"/>
        <w:rPr>
          <w:rFonts w:asciiTheme="minorBidi" w:eastAsiaTheme="minorBidi" w:hAnsiTheme="minorBidi" w:cstheme="minorBidi"/>
          <w:color w:val="auto"/>
          <w:szCs w:val="22"/>
          <w:lang w:val="en-GB"/>
        </w:rPr>
      </w:pPr>
      <w:r w:rsidRPr="003F514A">
        <w:rPr>
          <w:rFonts w:cstheme="minorBidi"/>
          <w:color w:val="auto"/>
          <w:lang w:val="en-GB"/>
        </w:rPr>
        <w:t>BA.2 and BA.3 are evolutionarily linked to BA.1</w:t>
      </w:r>
      <w:r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 INVALID CITATION !!! &lt;/Author&gt;&lt;RecNum&gt;0&lt;/RecNum&gt;&lt;DisplayText&gt;[24]&lt;/DisplayText&gt;&lt;record&gt;&lt;dates&gt;&lt;year&gt;!!! INVALID CITATION !!! &lt;/year&gt;&lt;/dates&gt;&lt;/record&gt;&lt;/Cite&gt;&lt;/EndNote&gt;</w:instrText>
      </w:r>
      <w:r w:rsidRPr="003F514A">
        <w:rPr>
          <w:rFonts w:cstheme="minorBidi"/>
          <w:color w:val="auto"/>
          <w:lang w:val="en-GB"/>
        </w:rPr>
        <w:fldChar w:fldCharType="separate"/>
      </w:r>
      <w:r w:rsidR="000D67A2" w:rsidRPr="003F514A">
        <w:rPr>
          <w:rFonts w:cstheme="minorBidi"/>
          <w:noProof/>
          <w:color w:val="auto"/>
          <w:lang w:val="en-GB"/>
        </w:rPr>
        <w:t>[</w:t>
      </w:r>
      <w:hyperlink w:anchor="_ENREF_24" w:tooltip=", !!! INVALID CITATION !!! " w:history="1">
        <w:r w:rsidR="008E322B" w:rsidRPr="003F514A">
          <w:rPr>
            <w:rStyle w:val="Hyperlink"/>
            <w:rFonts w:asciiTheme="minorHAnsi" w:eastAsiaTheme="minorHAnsi" w:hAnsiTheme="minorHAnsi" w:cstheme="minorBidi"/>
            <w:szCs w:val="22"/>
            <w:lang w:val="en-GB" w:eastAsia="en-US"/>
          </w:rPr>
          <w:t>24</w:t>
        </w:r>
      </w:hyperlink>
      <w:r w:rsidR="000D67A2" w:rsidRPr="003F514A">
        <w:rPr>
          <w:rFonts w:cstheme="minorBidi"/>
          <w:noProof/>
          <w:color w:val="auto"/>
          <w:lang w:val="en-GB"/>
        </w:rPr>
        <w:t>]</w:t>
      </w:r>
      <w:r w:rsidRPr="003F514A">
        <w:rPr>
          <w:rFonts w:cstheme="minorBidi"/>
          <w:color w:val="auto"/>
          <w:lang w:val="en-GB"/>
        </w:rPr>
        <w:fldChar w:fldCharType="end"/>
      </w:r>
      <w:r w:rsidRPr="003F514A">
        <w:rPr>
          <w:rFonts w:cstheme="minorBidi"/>
          <w:color w:val="auto"/>
          <w:lang w:val="en-GB"/>
        </w:rPr>
        <w:t xml:space="preserve"> and BA.4 and BA.5 are evolutionarily linked to BA.2.</w:t>
      </w:r>
      <w:r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&lt;EndNote&gt;&lt;Cite&gt;&lt;Author&gt;UK Health Security Agency&lt;/Author&gt;&lt;Year&gt;2022&lt;/Year&gt;&lt;RecNum&gt;2712&lt;/RecNum&gt;&lt;DisplayText&gt;[11]&lt;/DisplayText&gt;&lt;record&gt;&lt;rec-number&gt;2712&lt;/rec-number&gt;&lt;foreign-keys&gt;&lt;key app="EN" db-id="tfrtexd2lrs2vkefzp8v29vg5eptxer95fd5" timestamp="1654637374"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Pr="003F514A">
        <w:rPr>
          <w:rFonts w:cstheme="minorBidi"/>
          <w:color w:val="auto"/>
          <w:lang w:val="en-GB"/>
        </w:rPr>
        <w:fldChar w:fldCharType="separate"/>
      </w:r>
      <w:r w:rsidR="000D67A2" w:rsidRPr="003F514A">
        <w:rPr>
          <w:rFonts w:cstheme="minorBidi"/>
          <w:noProof/>
          <w:color w:val="auto"/>
          <w:lang w:val="en-GB"/>
        </w:rPr>
        <w:t>[</w:t>
      </w:r>
      <w:hyperlink w:anchor="_ENREF_11" w:tooltip="UK Health Security Agency, 2022 #2712" w:history="1">
        <w:r w:rsidR="008E322B" w:rsidRPr="003F514A">
          <w:rPr>
            <w:rStyle w:val="Hyperlink"/>
            <w:rFonts w:asciiTheme="minorHAnsi" w:eastAsiaTheme="minorHAnsi" w:hAnsiTheme="minorHAnsi" w:cstheme="minorBidi"/>
            <w:szCs w:val="22"/>
            <w:lang w:val="en-GB" w:eastAsia="en-US"/>
          </w:rPr>
          <w:t>11</w:t>
        </w:r>
      </w:hyperlink>
      <w:r w:rsidR="000D67A2" w:rsidRPr="003F514A">
        <w:rPr>
          <w:rFonts w:cstheme="minorBidi"/>
          <w:noProof/>
          <w:color w:val="auto"/>
          <w:lang w:val="en-GB"/>
        </w:rPr>
        <w:t>]</w:t>
      </w:r>
      <w:r w:rsidRPr="003F514A">
        <w:rPr>
          <w:rFonts w:cstheme="minorBidi"/>
          <w:color w:val="auto"/>
          <w:lang w:val="en-GB"/>
        </w:rPr>
        <w:fldChar w:fldCharType="end"/>
      </w:r>
    </w:p>
    <w:p w14:paraId="18615FAC" w14:textId="64122FE1" w:rsidR="00B55B50" w:rsidRPr="003F514A" w:rsidRDefault="005D180D" w:rsidP="16260736">
      <w:pPr>
        <w:pStyle w:val="BodyText"/>
        <w:numPr>
          <w:ilvl w:val="1"/>
          <w:numId w:val="6"/>
        </w:numPr>
        <w:spacing w:after="100" w:afterAutospacing="1" w:line="240" w:lineRule="auto"/>
        <w:rPr>
          <w:rFonts w:asciiTheme="minorBidi" w:eastAsiaTheme="minorBidi" w:hAnsiTheme="minorBidi" w:cstheme="minorBidi"/>
          <w:color w:val="auto"/>
          <w:szCs w:val="22"/>
          <w:lang w:val="en-GB"/>
        </w:rPr>
      </w:pPr>
      <w:r w:rsidRPr="003F514A">
        <w:rPr>
          <w:rFonts w:cstheme="minorBidi"/>
          <w:color w:val="auto"/>
          <w:lang w:val="en-GB"/>
        </w:rPr>
        <w:t xml:space="preserve">Recombinant lineages (Table 3) include XE, </w:t>
      </w:r>
      <w:r w:rsidR="00651C4E" w:rsidRPr="003F514A">
        <w:rPr>
          <w:rFonts w:cstheme="minorBidi"/>
          <w:color w:val="auto"/>
          <w:lang w:val="en-GB"/>
        </w:rPr>
        <w:t>a</w:t>
      </w:r>
      <w:r w:rsidRPr="003F514A">
        <w:rPr>
          <w:rFonts w:cstheme="minorBidi"/>
          <w:color w:val="auto"/>
          <w:lang w:val="en-GB"/>
        </w:rPr>
        <w:t xml:space="preserve"> BA.1/BA.2 recombinant</w:t>
      </w:r>
      <w:r w:rsidR="16260736" w:rsidRPr="003F514A">
        <w:rPr>
          <w:rFonts w:cstheme="minorBidi"/>
          <w:color w:val="auto"/>
          <w:lang w:val="en-GB"/>
        </w:rPr>
        <w:t xml:space="preserve"> </w:t>
      </w:r>
      <w:r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&lt;EndNote&gt;&lt;Cite&gt;&lt;Author&gt;World Health Organisation (WHO)&lt;/Author&gt;&lt;Year&gt;2022&lt;/Year&gt;&lt;RecNum&gt;2689&lt;/RecNum&gt;&lt;DisplayText&gt;[10]&lt;/DisplayText&gt;&lt;record&gt;&lt;rec-number&gt;2689&lt;/rec-number&gt;&lt;foreign-keys&gt;&lt;key app="EN" db-id="tfrtexd2lrs2vkefzp8v29vg5eptxer95fd5" timestamp="1654637371" guid="92673a3d-aa77-49db-9286-f787e4920c71"&gt;2689&lt;/key&gt;&lt;/foreign-keys&gt;&lt;ref-type name="Web Page"&gt;12&lt;/ref-type&gt;&lt;contributors&gt;&lt;authors&gt;&lt;author&gt;World Health Organisation (WHO),.&lt;/author&gt;&lt;/authors&gt;&lt;/contributors&gt;&lt;titles&gt;&lt;title&gt;Tracking SARS-CoV-2 variants&lt;/title&gt;&lt;/titles&gt;&lt;volume&gt;2022&lt;/volume&gt;&lt;number&gt;5 April&lt;/number&gt;&lt;dates&gt;&lt;year&gt;2022&lt;/year&gt;&lt;pub-dates&gt;&lt;date&gt;29 March 2022&lt;/date&gt;&lt;/pub-dates&gt;&lt;/dates&gt;&lt;urls&gt;&lt;related-urls&gt;&lt;url&gt;https://www.who.int/en/activities/tracking-SARS-CoV-2-variants/&lt;/url&gt;&lt;/related-urls&gt;&lt;/urls&gt;&lt;/record&gt;&lt;/Cite&gt;&lt;/EndNote&gt;</w:instrText>
      </w:r>
      <w:r w:rsidRPr="003F514A">
        <w:rPr>
          <w:rFonts w:cstheme="minorBidi"/>
          <w:color w:val="auto"/>
          <w:lang w:val="en-GB"/>
        </w:rPr>
        <w:fldChar w:fldCharType="separate"/>
      </w:r>
      <w:r w:rsidR="000D67A2" w:rsidRPr="003F514A">
        <w:rPr>
          <w:rFonts w:cstheme="minorBidi"/>
          <w:noProof/>
          <w:color w:val="auto"/>
          <w:lang w:val="en-GB"/>
        </w:rPr>
        <w:t>[</w:t>
      </w:r>
      <w:hyperlink w:anchor="_ENREF_10" w:tooltip="World Health Organisation (WHO), 2022 #2689" w:history="1">
        <w:r w:rsidR="008E322B" w:rsidRPr="003F514A">
          <w:rPr>
            <w:rStyle w:val="Hyperlink"/>
            <w:rFonts w:asciiTheme="minorHAnsi" w:eastAsiaTheme="minorHAnsi" w:hAnsiTheme="minorHAnsi" w:cstheme="minorBidi"/>
            <w:szCs w:val="22"/>
            <w:lang w:val="en-GB" w:eastAsia="en-US"/>
          </w:rPr>
          <w:t>10</w:t>
        </w:r>
      </w:hyperlink>
      <w:r w:rsidR="000D67A2" w:rsidRPr="003F514A">
        <w:rPr>
          <w:rFonts w:cstheme="minorBidi"/>
          <w:noProof/>
          <w:color w:val="auto"/>
          <w:lang w:val="en-GB"/>
        </w:rPr>
        <w:t>]</w:t>
      </w:r>
      <w:r w:rsidRPr="003F514A">
        <w:rPr>
          <w:rFonts w:cstheme="minorBidi"/>
          <w:color w:val="auto"/>
          <w:lang w:val="en-GB"/>
        </w:rPr>
        <w:fldChar w:fldCharType="end"/>
      </w:r>
      <w:r w:rsidRPr="003F514A">
        <w:rPr>
          <w:rFonts w:cstheme="minorBidi"/>
          <w:color w:val="auto"/>
          <w:lang w:val="en-GB"/>
        </w:rPr>
        <w:t xml:space="preserve"> </w:t>
      </w:r>
    </w:p>
    <w:p w14:paraId="17EEAD13" w14:textId="213718C4" w:rsidR="00B55B50" w:rsidRPr="003F514A" w:rsidRDefault="005D180D" w:rsidP="004600C3">
      <w:pPr>
        <w:pStyle w:val="BodyText"/>
        <w:numPr>
          <w:ilvl w:val="1"/>
          <w:numId w:val="6"/>
        </w:numPr>
        <w:spacing w:after="100" w:afterAutospacing="1" w:line="240" w:lineRule="auto"/>
        <w:rPr>
          <w:rFonts w:cstheme="minorBidi"/>
          <w:color w:val="auto"/>
          <w:lang w:val="en-GB"/>
        </w:rPr>
      </w:pPr>
      <w:r w:rsidRPr="003F514A">
        <w:rPr>
          <w:rFonts w:cstheme="minorBidi"/>
          <w:color w:val="auto"/>
          <w:lang w:val="en-GB"/>
        </w:rPr>
        <w:t xml:space="preserve">There are </w:t>
      </w:r>
      <w:proofErr w:type="gramStart"/>
      <w:r w:rsidRPr="003F514A">
        <w:rPr>
          <w:rFonts w:cstheme="minorBidi"/>
          <w:color w:val="auto"/>
          <w:lang w:val="en-GB"/>
        </w:rPr>
        <w:t>a large number of</w:t>
      </w:r>
      <w:proofErr w:type="gramEnd"/>
      <w:r w:rsidRPr="003F514A">
        <w:rPr>
          <w:rFonts w:cstheme="minorBidi"/>
          <w:color w:val="auto"/>
          <w:lang w:val="en-GB"/>
        </w:rPr>
        <w:t xml:space="preserve"> mutations differentiating Omicron variants from other known SARS-CoV-2 lineages.</w:t>
      </w:r>
      <w:r w:rsidR="006B039B"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 </w:instrText>
      </w:r>
      <w:r w:rsidR="000D67A2" w:rsidRPr="003F514A">
        <w:rPr>
          <w:rFonts w:cstheme="minorBidi"/>
          <w:color w:val="auto"/>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rFonts w:cstheme="minorBidi"/>
          <w:color w:val="auto"/>
          <w:lang w:val="en-GB"/>
        </w:rPr>
        <w:instrText xml:space="preserve"> ADDIN EN.CITE.DATA </w:instrText>
      </w:r>
      <w:r w:rsidR="000D67A2" w:rsidRPr="003F514A">
        <w:rPr>
          <w:rFonts w:cstheme="minorBidi"/>
          <w:color w:val="auto"/>
          <w:lang w:val="en-GB"/>
        </w:rPr>
      </w:r>
      <w:r w:rsidR="000D67A2" w:rsidRPr="003F514A">
        <w:rPr>
          <w:rFonts w:cstheme="minorBidi"/>
          <w:color w:val="auto"/>
          <w:lang w:val="en-GB"/>
        </w:rPr>
        <w:fldChar w:fldCharType="end"/>
      </w:r>
      <w:r w:rsidR="006B039B" w:rsidRPr="003F514A">
        <w:rPr>
          <w:rFonts w:cstheme="minorBidi"/>
          <w:color w:val="auto"/>
          <w:lang w:val="en-GB"/>
        </w:rPr>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0" w:tooltip="Viana, 2022 #2670" w:history="1">
        <w:r w:rsidR="008E322B" w:rsidRPr="003F514A">
          <w:rPr>
            <w:rStyle w:val="Hyperlink"/>
            <w:rFonts w:asciiTheme="minorHAnsi" w:eastAsiaTheme="minorHAnsi" w:hAnsiTheme="minorHAnsi" w:cstheme="minorBidi"/>
            <w:szCs w:val="22"/>
            <w:lang w:val="en-GB" w:eastAsia="en-US"/>
          </w:rPr>
          <w:t>20</w:t>
        </w:r>
      </w:hyperlink>
      <w:r w:rsidR="000D67A2" w:rsidRPr="003F514A">
        <w:rPr>
          <w:rFonts w:cstheme="minorBidi"/>
          <w:noProof/>
          <w:color w:val="auto"/>
          <w:lang w:val="en-GB"/>
        </w:rPr>
        <w:t>]</w:t>
      </w:r>
      <w:r w:rsidR="006B039B" w:rsidRPr="003F514A">
        <w:rPr>
          <w:rFonts w:cstheme="minorBidi"/>
          <w:color w:val="auto"/>
          <w:lang w:val="en-GB"/>
        </w:rPr>
        <w:fldChar w:fldCharType="end"/>
      </w:r>
      <w:r w:rsidRPr="003F514A">
        <w:rPr>
          <w:rFonts w:cstheme="minorBidi"/>
          <w:color w:val="auto"/>
          <w:lang w:val="en-GB"/>
        </w:rPr>
        <w:t xml:space="preserve"> </w:t>
      </w:r>
    </w:p>
    <w:p w14:paraId="0AD2C381" w14:textId="59AF046A" w:rsidR="001A13D0" w:rsidRPr="003F514A" w:rsidRDefault="008653D3" w:rsidP="00391101">
      <w:pPr>
        <w:pStyle w:val="BodyText"/>
        <w:numPr>
          <w:ilvl w:val="0"/>
          <w:numId w:val="6"/>
        </w:numPr>
        <w:spacing w:after="100" w:afterAutospacing="1" w:line="240" w:lineRule="auto"/>
        <w:rPr>
          <w:rFonts w:asciiTheme="minorBidi" w:eastAsiaTheme="minorBidi" w:hAnsiTheme="minorBidi" w:cstheme="minorBidi"/>
          <w:b/>
          <w:bCs/>
          <w:color w:val="auto"/>
          <w:szCs w:val="22"/>
          <w:lang w:val="en-GB"/>
        </w:rPr>
      </w:pPr>
      <w:r w:rsidRPr="003F514A">
        <w:rPr>
          <w:rFonts w:cstheme="minorBidi"/>
          <w:b/>
          <w:bCs/>
          <w:color w:val="auto"/>
          <w:lang w:val="en-GB"/>
        </w:rPr>
        <w:t>BA.1 and BA.2</w:t>
      </w:r>
    </w:p>
    <w:p w14:paraId="53EB97F6" w14:textId="17518998" w:rsidR="001A13D0" w:rsidRPr="003F514A" w:rsidRDefault="008653D3" w:rsidP="004600C3">
      <w:pPr>
        <w:pStyle w:val="BodyText"/>
        <w:numPr>
          <w:ilvl w:val="1"/>
          <w:numId w:val="6"/>
        </w:numPr>
        <w:spacing w:after="100" w:afterAutospacing="1" w:line="240" w:lineRule="auto"/>
        <w:ind w:hanging="357"/>
        <w:rPr>
          <w:color w:val="auto"/>
          <w:lang w:val="en-GB"/>
        </w:rPr>
      </w:pPr>
      <w:r w:rsidRPr="003F514A">
        <w:rPr>
          <w:rFonts w:cstheme="minorBidi"/>
          <w:color w:val="auto"/>
          <w:lang w:val="en-GB"/>
        </w:rPr>
        <w:t xml:space="preserve">In December 2021, </w:t>
      </w:r>
      <w:proofErr w:type="spellStart"/>
      <w:r w:rsidRPr="003F514A">
        <w:rPr>
          <w:rFonts w:cstheme="minorBidi"/>
          <w:color w:val="auto"/>
          <w:lang w:val="en-GB"/>
        </w:rPr>
        <w:t>Pango</w:t>
      </w:r>
      <w:proofErr w:type="spellEnd"/>
      <w:r w:rsidRPr="003F514A">
        <w:rPr>
          <w:rFonts w:cstheme="minorBidi"/>
          <w:color w:val="auto"/>
          <w:lang w:val="en-GB"/>
        </w:rPr>
        <w:t xml:space="preserve"> announced designation of two genetically distinct sub-lineages of B.1.1.529 as BA.1 (B.1.1.529.1) and BA.2 (B.1.1.529.2)</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&lt;EndNote&gt;&lt;Cite&gt;&lt;Author&gt;GitHub&lt;/Author&gt;&lt;Year&gt;2021&lt;/Year&gt;&lt;RecNum&gt;1661&lt;/RecNum&gt;&lt;DisplayText&gt;[25]&lt;/DisplayText&gt;&lt;record&gt;&lt;rec-number&gt;1661&lt;/rec-number&gt;&lt;foreign-keys&gt;&lt;key app="EN" db-id="tfrtexd2lrs2vkefzp8v29vg5eptxer95fd5" timestamp="1654637243" guid="e8bc4eec-977b-4862-9b6a-a32b6dac5331"&gt;1661&lt;/key&gt;&lt;/foreign-keys&gt;&lt;ref-type name="Web Page"&gt;12&lt;/ref-type&gt;&lt;contributors&gt;&lt;authors&gt;&lt;author&gt;GitHub&lt;/author&gt;&lt;/authors&gt;&lt;/contributors&gt;&lt;titles&gt;&lt;title&gt;Proposal to split B.1.1.529 to incorporate a newly characterised sibling lineage&lt;/title&gt;&lt;/titles&gt;&lt;dates&gt;&lt;year&gt;2021&lt;/year&gt;&lt;/dates&gt;&lt;urls&gt;&lt;related-urls&gt;&lt;url&gt;https://github.com/cov-lineages/pango-designation/issues/361&lt;/url&gt;&lt;/related-urls&gt;&lt;/urls&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5" w:tooltip="GitHub, 2021 #1661" w:history="1">
        <w:r w:rsidR="008E322B" w:rsidRPr="003F514A">
          <w:rPr>
            <w:rStyle w:val="Hyperlink"/>
            <w:rFonts w:asciiTheme="minorHAnsi" w:eastAsiaTheme="minorHAnsi" w:hAnsiTheme="minorHAnsi" w:cstheme="minorBidi"/>
            <w:szCs w:val="22"/>
            <w:lang w:val="en-GB" w:eastAsia="en-US"/>
          </w:rPr>
          <w:t>25</w:t>
        </w:r>
      </w:hyperlink>
      <w:r w:rsidR="000D67A2" w:rsidRPr="003F514A">
        <w:rPr>
          <w:rFonts w:cstheme="minorBidi"/>
          <w:noProof/>
          <w:color w:val="auto"/>
          <w:lang w:val="en-GB"/>
        </w:rPr>
        <w:t>]</w:t>
      </w:r>
      <w:r w:rsidR="006B039B" w:rsidRPr="003F514A">
        <w:rPr>
          <w:rFonts w:cstheme="minorBidi"/>
          <w:color w:val="auto"/>
          <w:lang w:val="en-GB"/>
        </w:rPr>
        <w:fldChar w:fldCharType="end"/>
      </w:r>
      <w:r w:rsidRPr="003F514A">
        <w:rPr>
          <w:rFonts w:cstheme="minorBidi"/>
          <w:color w:val="auto"/>
          <w:lang w:val="en-GB"/>
        </w:rPr>
        <w:t>. BA.1 for the original globally distributed lineage, and BA.2 for the new outlier lineage. The prefix BA was then an alias for B.1.1.529.</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&lt;EndNote&gt;&lt;Cite&gt;&lt;Author&gt;GitHub&lt;/Author&gt;&lt;Year&gt;2021&lt;/Year&gt;&lt;RecNum&gt;1661&lt;/RecNum&gt;&lt;DisplayText&gt;[25]&lt;/DisplayText&gt;&lt;record&gt;&lt;rec-number&gt;1661&lt;/rec-number&gt;&lt;foreign-keys&gt;&lt;key app="EN" db-id="tfrtexd2lrs2vkefzp8v29vg5eptxer95fd5" timestamp="1654637243" guid="e8bc4eec-977b-4862-9b6a-a32b6dac5331"&gt;1661&lt;/key&gt;&lt;/foreign-keys&gt;&lt;ref-type name="Web Page"&gt;12&lt;/ref-type&gt;&lt;contributors&gt;&lt;authors&gt;&lt;author&gt;GitHub&lt;/author&gt;&lt;/authors&gt;&lt;/contributors&gt;&lt;titles&gt;&lt;title&gt;Proposal to split B.1.1.529 to incorporate a newly characterised sibling lineage&lt;/title&gt;&lt;/titles&gt;&lt;dates&gt;&lt;year&gt;2021&lt;/year&gt;&lt;/dates&gt;&lt;urls&gt;&lt;related-urls&gt;&lt;url&gt;https://github.com/cov-lineages/pango-designation/issues/361&lt;/url&gt;&lt;/related-urls&gt;&lt;/urls&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5" w:tooltip="GitHub, 2021 #1661" w:history="1">
        <w:r w:rsidR="008E322B" w:rsidRPr="003F514A">
          <w:rPr>
            <w:rStyle w:val="Hyperlink"/>
            <w:rFonts w:asciiTheme="minorHAnsi" w:eastAsiaTheme="minorHAnsi" w:hAnsiTheme="minorHAnsi" w:cstheme="minorBidi"/>
            <w:szCs w:val="22"/>
            <w:lang w:val="en-GB" w:eastAsia="en-US"/>
          </w:rPr>
          <w:t>25</w:t>
        </w:r>
      </w:hyperlink>
      <w:r w:rsidR="000D67A2" w:rsidRPr="003F514A">
        <w:rPr>
          <w:rFonts w:cstheme="minorBidi"/>
          <w:noProof/>
          <w:color w:val="auto"/>
          <w:lang w:val="en-GB"/>
        </w:rPr>
        <w:t>]</w:t>
      </w:r>
      <w:r w:rsidR="006B039B" w:rsidRPr="003F514A">
        <w:rPr>
          <w:rFonts w:cstheme="minorBidi"/>
          <w:color w:val="auto"/>
          <w:lang w:val="en-GB"/>
        </w:rPr>
        <w:fldChar w:fldCharType="end"/>
      </w:r>
      <w:r w:rsidR="001A13D0" w:rsidRPr="003F514A">
        <w:rPr>
          <w:rFonts w:cstheme="minorBidi"/>
          <w:color w:val="auto"/>
          <w:lang w:val="en-GB"/>
        </w:rPr>
        <w:t>.</w:t>
      </w:r>
    </w:p>
    <w:p w14:paraId="52A2DFB6" w14:textId="3084262D" w:rsidR="008653D3" w:rsidRPr="003F514A" w:rsidRDefault="008653D3" w:rsidP="004600C3">
      <w:pPr>
        <w:pStyle w:val="BodyText"/>
        <w:numPr>
          <w:ilvl w:val="1"/>
          <w:numId w:val="6"/>
        </w:numPr>
        <w:spacing w:after="100" w:afterAutospacing="1" w:line="240" w:lineRule="auto"/>
        <w:ind w:hanging="357"/>
        <w:rPr>
          <w:color w:val="auto"/>
          <w:lang w:val="en-GB"/>
        </w:rPr>
      </w:pPr>
      <w:r w:rsidRPr="003F514A">
        <w:rPr>
          <w:color w:val="auto"/>
          <w:lang w:val="en-GB"/>
        </w:rPr>
        <w:t xml:space="preserve">BA.2 was designated a variant under investigation (VUI) by UKHSA on 21 January 2022. </w:t>
      </w:r>
      <w:r w:rsidRPr="003F514A">
        <w:rPr>
          <w:rFonts w:cstheme="minorBidi"/>
          <w:color w:val="auto"/>
          <w:lang w:val="en-GB"/>
        </w:rPr>
        <w:t>BA.2 contains 29 mutations in the spike protein and a deletion at 25-27. Some of the mutations in the spike protein are shared with BA.1.</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&lt;EndNote&gt;&lt;Cite&gt;&lt;Author&gt;Chen&lt;/Author&gt;&lt;Year&gt;2022&lt;/Year&gt;&lt;RecNum&gt;2698&lt;/RecNum&gt;&lt;DisplayText&gt;[26]&lt;/DisplayText&gt;&lt;record&gt;&lt;rec-number&gt;2698&lt;/rec-number&gt;&lt;foreign-keys&gt;&lt;key app="EN" db-id="tfrtexd2lrs2vkefzp8v29vg5eptxer95fd5" timestamp="1654637372" guid="824f7552-1612-4f6c-b564-6d17e00b666e"&gt;2698&lt;/key&gt;&lt;/foreign-keys&gt;&lt;ref-type name="Journal Article"&gt;17&lt;/ref-type&gt;&lt;contributors&gt;&lt;authors&gt;&lt;author&gt;Chen, Jiahui&lt;/author&gt;&lt;author&gt;Wei, Guo-Wei&lt;/author&gt;&lt;/authors&gt;&lt;/contributors&gt;&lt;titles&gt;&lt;title&gt;Omicron BA.2 (B.1.1.529.2): high potential to becoming the next dominating variant&lt;/title&gt;&lt;secondary-title&gt;ArXiv&lt;/secondary-title&gt;&lt;alt-title&gt;ArXiv&lt;/alt-title&gt;&lt;/titles&gt;&lt;periodical&gt;&lt;full-title&gt;ArXiv&lt;/full-title&gt;&lt;/periodical&gt;&lt;alt-periodical&gt;&lt;full-title&gt;ArXiv&lt;/full-title&gt;&lt;/alt-periodical&gt;&lt;pages&gt;arXiv:2202.05031v1&lt;/pages&gt;&lt;dates&gt;&lt;year&gt;2022&lt;/year&gt;&lt;/dates&gt;&lt;publisher&gt;Cornell University&lt;/publisher&gt;&lt;isbn&gt;2331-8422&lt;/isbn&gt;&lt;accession-num&gt;35169598&lt;/accession-num&gt;&lt;urls&gt;&lt;related-urls&gt;&lt;url&gt;https://pubmed.ncbi.nlm.nih.gov/35169598&lt;/url&gt;&lt;url&gt;https://www.ncbi.nlm.nih.gov/pmc/articles/PMC8845508/&lt;/url&gt;&lt;/related-urls&gt;&lt;/urls&gt;&lt;remote-database-name&gt;PubMed&lt;/remote-database-name&gt;&lt;language&gt;eng&lt;/language&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26" w:tooltip="Chen, 2022 #2698" w:history="1">
        <w:r w:rsidR="008E322B" w:rsidRPr="003F514A">
          <w:rPr>
            <w:rStyle w:val="Hyperlink"/>
            <w:rFonts w:asciiTheme="minorHAnsi" w:eastAsiaTheme="minorHAnsi" w:hAnsiTheme="minorHAnsi" w:cstheme="minorBidi"/>
            <w:szCs w:val="22"/>
            <w:lang w:val="en-GB" w:eastAsia="en-US"/>
          </w:rPr>
          <w:t>26</w:t>
        </w:r>
      </w:hyperlink>
      <w:r w:rsidR="000D67A2" w:rsidRPr="003F514A">
        <w:rPr>
          <w:rFonts w:cstheme="minorBidi"/>
          <w:noProof/>
          <w:color w:val="auto"/>
          <w:lang w:val="en-GB"/>
        </w:rPr>
        <w:t>]</w:t>
      </w:r>
      <w:r w:rsidR="006B039B" w:rsidRPr="003F514A">
        <w:rPr>
          <w:rFonts w:cstheme="minorBidi"/>
          <w:color w:val="auto"/>
          <w:lang w:val="en-GB"/>
        </w:rPr>
        <w:fldChar w:fldCharType="end"/>
      </w:r>
      <w:r w:rsidRPr="003F514A">
        <w:rPr>
          <w:rFonts w:cstheme="minorBidi"/>
          <w:color w:val="auto"/>
          <w:lang w:val="en-GB"/>
        </w:rPr>
        <w:t xml:space="preserve">  </w:t>
      </w:r>
    </w:p>
    <w:p w14:paraId="22C53E4E" w14:textId="6302ACCE" w:rsidR="001A13D0" w:rsidRPr="003F514A" w:rsidRDefault="001A13D0" w:rsidP="004600C3">
      <w:pPr>
        <w:pStyle w:val="BodyText"/>
        <w:numPr>
          <w:ilvl w:val="1"/>
          <w:numId w:val="6"/>
        </w:numPr>
        <w:spacing w:after="100" w:afterAutospacing="1" w:line="240" w:lineRule="auto"/>
        <w:ind w:hanging="357"/>
        <w:rPr>
          <w:color w:val="auto"/>
          <w:lang w:val="en-GB"/>
        </w:rPr>
      </w:pPr>
      <w:r w:rsidRPr="003F514A">
        <w:rPr>
          <w:rFonts w:cstheme="minorBidi"/>
          <w:color w:val="auto"/>
          <w:lang w:val="en-GB"/>
        </w:rPr>
        <w:t>D</w:t>
      </w:r>
      <w:r w:rsidR="008653D3" w:rsidRPr="003F514A">
        <w:rPr>
          <w:rFonts w:cstheme="minorBidi"/>
          <w:color w:val="auto"/>
          <w:lang w:val="en-GB"/>
        </w:rPr>
        <w:t xml:space="preserve">ifferentiation of BA.1 from BA.2 requires whole genome sequencing (WGS). </w:t>
      </w:r>
      <w:r w:rsidRPr="003F514A">
        <w:rPr>
          <w:rFonts w:cstheme="minorBidi"/>
          <w:color w:val="auto"/>
          <w:lang w:val="en-GB"/>
        </w:rPr>
        <w:t>BA.1</w:t>
      </w:r>
      <w:r w:rsidR="008653D3" w:rsidRPr="003F514A">
        <w:rPr>
          <w:color w:val="auto"/>
          <w:lang w:val="en-GB"/>
        </w:rPr>
        <w:t xml:space="preserve"> contains the spike deletion at position 69-70 which is associated with S-gene target failure (SGTF) in some widely used PCR tests</w:t>
      </w:r>
      <w:r w:rsidRPr="003F514A">
        <w:rPr>
          <w:color w:val="auto"/>
          <w:lang w:val="en-GB"/>
        </w:rPr>
        <w:t>.</w:t>
      </w:r>
    </w:p>
    <w:p w14:paraId="423AA142" w14:textId="77777777" w:rsidR="001A13D0" w:rsidRPr="003F514A" w:rsidRDefault="008653D3" w:rsidP="004600C3">
      <w:pPr>
        <w:pStyle w:val="BodyText"/>
        <w:numPr>
          <w:ilvl w:val="1"/>
          <w:numId w:val="6"/>
        </w:numPr>
        <w:spacing w:after="100" w:afterAutospacing="1" w:line="240" w:lineRule="auto"/>
        <w:ind w:hanging="357"/>
        <w:rPr>
          <w:color w:val="auto"/>
          <w:lang w:val="en-GB"/>
        </w:rPr>
      </w:pPr>
      <w:r w:rsidRPr="003F514A">
        <w:rPr>
          <w:color w:val="auto"/>
          <w:lang w:val="en-GB"/>
        </w:rPr>
        <w:t>SGTF patterns have been used to assess the spread of Omicron lineage BA.1</w:t>
      </w:r>
      <w:r w:rsidRPr="003F514A">
        <w:rPr>
          <w:rFonts w:cstheme="minorBidi"/>
          <w:color w:val="auto"/>
          <w:lang w:val="en-GB"/>
        </w:rPr>
        <w:t xml:space="preserve">. </w:t>
      </w:r>
    </w:p>
    <w:p w14:paraId="3E57E007" w14:textId="296B9405" w:rsidR="001A13D0" w:rsidRPr="003F514A" w:rsidRDefault="008653D3" w:rsidP="004600C3">
      <w:pPr>
        <w:pStyle w:val="BodyText"/>
        <w:numPr>
          <w:ilvl w:val="1"/>
          <w:numId w:val="6"/>
        </w:numPr>
        <w:spacing w:after="100" w:afterAutospacing="1" w:line="240" w:lineRule="auto"/>
        <w:ind w:hanging="357"/>
        <w:rPr>
          <w:color w:val="auto"/>
          <w:lang w:val="en-GB"/>
        </w:rPr>
      </w:pPr>
      <w:r w:rsidRPr="003F514A">
        <w:rPr>
          <w:rFonts w:cstheme="minorBidi"/>
          <w:color w:val="auto"/>
          <w:lang w:val="en-GB"/>
        </w:rPr>
        <w:t>The BA.2 genome generally is S-gene target positive, but as of 30 March 2022, the UKHSA reported that 0.16% of BA.2 samples sequenced had the deletion at position 69-70.</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&lt;EndNote&gt;&lt;Cite&gt;&lt;Author&gt;UK Health Security Agency&lt;/Author&gt;&lt;Year&gt;2022&lt;/Year&gt;&lt;RecNum&gt;2712&lt;/RecNum&gt;&lt;DisplayText&gt;[11]&lt;/DisplayText&gt;&lt;record&gt;&lt;rec-number&gt;2712&lt;/rec-number&gt;&lt;foreign-keys&gt;&lt;key app="EN" db-id="tfrtexd2lrs2vkefzp8v29vg5eptxer95fd5" timestamp="1654637374"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11" w:tooltip="UK Health Security Agency, 2022 #2712" w:history="1">
        <w:r w:rsidR="008E322B" w:rsidRPr="003F514A">
          <w:rPr>
            <w:rStyle w:val="Hyperlink"/>
            <w:rFonts w:asciiTheme="minorHAnsi" w:eastAsiaTheme="minorHAnsi" w:hAnsiTheme="minorHAnsi" w:cstheme="minorBidi"/>
            <w:szCs w:val="22"/>
            <w:lang w:val="en-GB" w:eastAsia="en-US"/>
          </w:rPr>
          <w:t>11</w:t>
        </w:r>
      </w:hyperlink>
      <w:r w:rsidR="000D67A2" w:rsidRPr="003F514A">
        <w:rPr>
          <w:rFonts w:cstheme="minorBidi"/>
          <w:noProof/>
          <w:color w:val="auto"/>
          <w:lang w:val="en-GB"/>
        </w:rPr>
        <w:t>]</w:t>
      </w:r>
      <w:r w:rsidR="006B039B" w:rsidRPr="003F514A">
        <w:rPr>
          <w:rFonts w:cstheme="minorBidi"/>
          <w:color w:val="auto"/>
          <w:lang w:val="en-GB"/>
        </w:rPr>
        <w:fldChar w:fldCharType="end"/>
      </w:r>
      <w:r w:rsidR="001A13D0" w:rsidRPr="003F514A">
        <w:rPr>
          <w:rFonts w:cstheme="minorBidi"/>
          <w:color w:val="auto"/>
          <w:lang w:val="en-GB"/>
        </w:rPr>
        <w:t>.</w:t>
      </w:r>
      <w:r w:rsidRPr="003F514A">
        <w:rPr>
          <w:rFonts w:cstheme="minorBidi"/>
          <w:color w:val="auto"/>
          <w:lang w:val="en-GB"/>
        </w:rPr>
        <w:t xml:space="preserve"> </w:t>
      </w:r>
    </w:p>
    <w:p w14:paraId="4D6D3DA1" w14:textId="347E14A5" w:rsidR="008653D3" w:rsidRPr="003F514A" w:rsidRDefault="008653D3" w:rsidP="004600C3">
      <w:pPr>
        <w:pStyle w:val="BodyText"/>
        <w:numPr>
          <w:ilvl w:val="1"/>
          <w:numId w:val="6"/>
        </w:numPr>
        <w:spacing w:after="100" w:afterAutospacing="1" w:line="240" w:lineRule="auto"/>
        <w:ind w:hanging="357"/>
        <w:rPr>
          <w:color w:val="auto"/>
          <w:lang w:val="en-GB"/>
        </w:rPr>
      </w:pPr>
      <w:r w:rsidRPr="003F514A">
        <w:rPr>
          <w:rFonts w:cstheme="minorBidi"/>
          <w:color w:val="auto"/>
          <w:lang w:val="en-GB"/>
        </w:rPr>
        <w:t xml:space="preserve">UKHSA is no longer reporting SGTF patterns. </w:t>
      </w:r>
      <w:r w:rsidRPr="003F514A">
        <w:rPr>
          <w:color w:val="auto"/>
          <w:lang w:val="en-GB"/>
        </w:rPr>
        <w:t>UK testing policy on 1 April resulted in a substantial reduction in tests processed through assays which can report SGTF. SGTF is no longer a reliable representation of variants in the population, and the UKHSA will not be reporting it going forward.</w:t>
      </w:r>
      <w:r w:rsidR="006B039B" w:rsidRPr="003F514A">
        <w:rPr>
          <w:rFonts w:cstheme="minorBidi"/>
          <w:color w:val="auto"/>
          <w:lang w:val="en-GB"/>
        </w:rPr>
        <w:fldChar w:fldCharType="begin"/>
      </w:r>
      <w:r w:rsidR="000D67A2" w:rsidRPr="003F514A">
        <w:rPr>
          <w:rFonts w:cstheme="minorBidi"/>
          <w:color w:val="auto"/>
          <w:lang w:val="en-GB"/>
        </w:rPr>
        <w:instrText xml:space="preserve"> ADDIN EN.CITE &lt;EndNote&gt;&lt;Cite&gt;&lt;Author&gt;UK Health Security Agency&lt;/Author&gt;&lt;Year&gt;2022&lt;/Year&gt;&lt;RecNum&gt;11&lt;/RecNum&gt;&lt;DisplayText&gt;[16]&lt;/DisplayText&gt;&lt;record&gt;&lt;rec-number&gt;11&lt;/rec-number&gt;&lt;foreign-keys&gt;&lt;key app="EN" db-id="azptdaw2czptt3e5vr8xprxm09wx0wztsas0" timestamp="1654807508"&gt;11&lt;/key&gt;&lt;/foreign-keys&gt;&lt;ref-type name="Web Page"&gt;12&lt;/ref-type&gt;&lt;contributors&gt;&lt;authors&gt;&lt;author&gt;UK Health Security Agency,.&lt;/author&gt;&lt;/authors&gt;&lt;/contributors&gt;&lt;titles&gt;&lt;title&gt;SARS-CoV-2 variants of concern and variants under investigation in England: Technical briefing 41&lt;/title&gt;&lt;/titles&gt;&lt;dates&gt;&lt;year&gt;2022&lt;/year&gt;&lt;pub-dates&gt;&lt;date&gt;6 May 2022&lt;/date&gt;&lt;/pub-dates&gt;&lt;/dates&gt;&lt;urls&gt;&lt;related-urls&gt;&lt;url&gt;https://www.gov.uk/government/publications/investigation-of-sars-cov-2-variants-technical-briefings&lt;/url&gt;&lt;/related-urls&gt;&lt;/urls&gt;&lt;access-date&gt;12 May 2022&lt;/access-date&gt;&lt;/record&gt;&lt;/Cite&gt;&lt;/EndNote&gt;</w:instrText>
      </w:r>
      <w:r w:rsidR="006B039B" w:rsidRPr="003F514A">
        <w:rPr>
          <w:rFonts w:cstheme="minorBidi"/>
          <w:color w:val="auto"/>
          <w:lang w:val="en-GB"/>
        </w:rPr>
        <w:fldChar w:fldCharType="separate"/>
      </w:r>
      <w:r w:rsidR="000D67A2" w:rsidRPr="003F514A">
        <w:rPr>
          <w:rFonts w:cstheme="minorBidi"/>
          <w:noProof/>
          <w:color w:val="auto"/>
          <w:lang w:val="en-GB"/>
        </w:rPr>
        <w:t>[</w:t>
      </w:r>
      <w:hyperlink w:anchor="_ENREF_16" w:tooltip="UK Health Security Agency, 2022 #11" w:history="1">
        <w:r w:rsidR="008E322B" w:rsidRPr="003F514A">
          <w:rPr>
            <w:rStyle w:val="Hyperlink"/>
            <w:rFonts w:asciiTheme="minorHAnsi" w:eastAsiaTheme="minorHAnsi" w:hAnsiTheme="minorHAnsi" w:cstheme="minorBidi"/>
            <w:szCs w:val="22"/>
            <w:lang w:val="en-GB" w:eastAsia="en-US"/>
          </w:rPr>
          <w:t>16</w:t>
        </w:r>
      </w:hyperlink>
      <w:r w:rsidR="000D67A2" w:rsidRPr="003F514A">
        <w:rPr>
          <w:rFonts w:cstheme="minorBidi"/>
          <w:noProof/>
          <w:color w:val="auto"/>
          <w:lang w:val="en-GB"/>
        </w:rPr>
        <w:t>]</w:t>
      </w:r>
      <w:r w:rsidR="006B039B" w:rsidRPr="003F514A">
        <w:rPr>
          <w:rFonts w:cstheme="minorBidi"/>
          <w:color w:val="auto"/>
          <w:lang w:val="en-GB"/>
        </w:rPr>
        <w:fldChar w:fldCharType="end"/>
      </w:r>
    </w:p>
    <w:p w14:paraId="72E234A2" w14:textId="77777777" w:rsidR="008653D3" w:rsidRPr="003F514A" w:rsidRDefault="008653D3" w:rsidP="004600C3">
      <w:pPr>
        <w:pStyle w:val="BodyText"/>
        <w:numPr>
          <w:ilvl w:val="0"/>
          <w:numId w:val="6"/>
        </w:numPr>
        <w:spacing w:after="100" w:afterAutospacing="1" w:line="240" w:lineRule="auto"/>
        <w:ind w:hanging="357"/>
        <w:rPr>
          <w:rFonts w:cstheme="minorBidi"/>
          <w:b/>
          <w:bCs/>
          <w:color w:val="auto"/>
          <w:lang w:val="en-GB"/>
        </w:rPr>
      </w:pPr>
      <w:r w:rsidRPr="003F514A">
        <w:rPr>
          <w:rFonts w:cstheme="minorBidi"/>
          <w:b/>
          <w:bCs/>
          <w:color w:val="auto"/>
          <w:lang w:val="en-GB"/>
        </w:rPr>
        <w:t>BA.3</w:t>
      </w:r>
    </w:p>
    <w:p w14:paraId="6B0A2150" w14:textId="0308EDD2" w:rsidR="008653D3" w:rsidRPr="003F514A" w:rsidRDefault="008653D3" w:rsidP="004600C3">
      <w:pPr>
        <w:pStyle w:val="BodyText"/>
        <w:numPr>
          <w:ilvl w:val="1"/>
          <w:numId w:val="6"/>
        </w:numPr>
        <w:spacing w:after="100" w:afterAutospacing="1" w:line="240" w:lineRule="auto"/>
        <w:ind w:hanging="357"/>
        <w:rPr>
          <w:rFonts w:cs="Calibri"/>
          <w:color w:val="auto"/>
          <w:lang w:val="en-GB" w:eastAsia="en-NZ"/>
        </w:rPr>
      </w:pPr>
      <w:r w:rsidRPr="003F514A">
        <w:rPr>
          <w:rFonts w:cs="Calibri"/>
          <w:color w:val="auto"/>
          <w:lang w:val="en-GB" w:eastAsia="en-NZ"/>
        </w:rPr>
        <w:t>BA.3 has the SGTF deletion (Δ69-70) so can be detected using PCR tests that detect SGTF, and has a combination of mutations found in BA.1 and BA.2 spike proteins.</w:t>
      </w:r>
      <w:r w:rsidR="006B039B" w:rsidRPr="003F514A">
        <w:rPr>
          <w:rFonts w:cs="Calibri"/>
          <w:color w:val="auto"/>
          <w:lang w:val="en-GB" w:eastAsia="en-NZ"/>
        </w:rPr>
        <w:fldChar w:fldCharType="begin"/>
      </w:r>
      <w:r w:rsidR="000D67A2" w:rsidRPr="003F514A">
        <w:rPr>
          <w:rFonts w:cs="Calibri"/>
          <w:color w:val="auto"/>
          <w:lang w:val="en-GB" w:eastAsia="en-NZ"/>
        </w:rPr>
        <w:instrText xml:space="preserve"> ADDIN EN.CITE &lt;EndNote&gt;&lt;Cite&gt;&lt;Author&gt;Desingu&lt;/Author&gt;&lt;Year&gt;2022&lt;/Year&gt;&lt;RecNum&gt;2376&lt;/RecNum&gt;&lt;DisplayText&gt;[27]&lt;/DisplayText&gt;&lt;record&gt;&lt;rec-number&gt;2376&lt;/rec-number&gt;&lt;foreign-keys&gt;&lt;key app="EN" db-id="tfrtexd2lrs2vkefzp8v29vg5eptxer95fd5" timestamp="1654637310" guid="1a864139-d8b9-4991-875e-50bfe464a25d"&gt;2376&lt;/key&gt;&lt;/foreign-keys&gt;&lt;ref-type name="Journal Article"&gt;17&lt;/ref-type&gt;&lt;contributors&gt;&lt;authors&gt;&lt;author&gt;Desingu, P. A.&lt;/author&gt;&lt;author&gt;Nagarajan, K.&lt;/author&gt;&lt;author&gt;Dhama, K.&lt;/author&gt;&lt;/authors&gt;&lt;/contributors&gt;&lt;auth-address&gt;Department of Microbiology and Cell Biology, Indian Institute of Science, Bengaluru, Karnataka, India.&amp;#xD;Department of Veterinary Pathology, Madras Veterinary College, Tamil Nadu Veterinary and Animal Sciences University (TANUVAS), Chennai, Tamil Nadu, India.&amp;#xD;Division of Pathology, ICAR-Indian Veterinary Research Institute (IVRI), Izatnagar, Uttar Pradesh, India.&lt;/auth-address&gt;&lt;titles&gt;&lt;title&gt;Emergence of Omicron third lineage BA.3 and its importance&lt;/title&gt;&lt;secondary-title&gt;J Med Virol&lt;/secondary-title&gt;&lt;/titles&gt;&lt;periodical&gt;&lt;full-title&gt;J Med Virol&lt;/full-title&gt;&lt;/periodical&gt;&lt;edition&gt;2022/01/20&lt;/edition&gt;&lt;dates&gt;&lt;year&gt;2022&lt;/year&gt;&lt;pub-dates&gt;&lt;date&gt;Jan 18&lt;/date&gt;&lt;/pub-dates&gt;&lt;/dates&gt;&lt;isbn&gt;0146-6615&lt;/isbn&gt;&lt;accession-num&gt;35043399&lt;/accession-num&gt;&lt;urls&gt;&lt;/urls&gt;&lt;electronic-resource-num&gt;10.1002/jmv.27601&lt;/electronic-resource-num&gt;&lt;remote-database-provider&gt;NLM&lt;/remote-database-provider&gt;&lt;language&gt;eng&lt;/language&gt;&lt;/record&gt;&lt;/Cite&gt;&lt;/EndNote&gt;</w:instrText>
      </w:r>
      <w:r w:rsidR="006B039B" w:rsidRPr="003F514A">
        <w:rPr>
          <w:rFonts w:cs="Calibri"/>
          <w:color w:val="auto"/>
          <w:lang w:val="en-GB" w:eastAsia="en-NZ"/>
        </w:rPr>
        <w:fldChar w:fldCharType="separate"/>
      </w:r>
      <w:r w:rsidR="000D67A2" w:rsidRPr="003F514A">
        <w:rPr>
          <w:rFonts w:cs="Calibri"/>
          <w:noProof/>
          <w:color w:val="auto"/>
          <w:lang w:val="en-GB" w:eastAsia="en-NZ"/>
        </w:rPr>
        <w:t>[</w:t>
      </w:r>
      <w:hyperlink w:anchor="_ENREF_27" w:tooltip="Desingu, 2022 #2376" w:history="1">
        <w:r w:rsidR="008E322B" w:rsidRPr="003F514A">
          <w:rPr>
            <w:rStyle w:val="Hyperlink"/>
            <w:rFonts w:asciiTheme="minorHAnsi" w:eastAsiaTheme="minorHAnsi" w:hAnsiTheme="minorHAnsi" w:cstheme="minorBidi"/>
            <w:szCs w:val="22"/>
            <w:lang w:val="en-GB" w:eastAsia="en-US"/>
          </w:rPr>
          <w:t>27</w:t>
        </w:r>
      </w:hyperlink>
      <w:r w:rsidR="000D67A2" w:rsidRPr="003F514A">
        <w:rPr>
          <w:rFonts w:cs="Calibri"/>
          <w:noProof/>
          <w:color w:val="auto"/>
          <w:lang w:val="en-GB" w:eastAsia="en-NZ"/>
        </w:rPr>
        <w:t>]</w:t>
      </w:r>
      <w:r w:rsidR="006B039B" w:rsidRPr="003F514A">
        <w:rPr>
          <w:rFonts w:cs="Calibri"/>
          <w:color w:val="auto"/>
          <w:lang w:val="en-GB" w:eastAsia="en-NZ"/>
        </w:rPr>
        <w:fldChar w:fldCharType="end"/>
      </w:r>
      <w:r w:rsidRPr="003F514A" w:rsidDel="00A61A06">
        <w:rPr>
          <w:rFonts w:cs="Calibri"/>
          <w:color w:val="auto"/>
          <w:lang w:val="en-GB" w:eastAsia="en-NZ"/>
        </w:rPr>
        <w:t xml:space="preserve"> </w:t>
      </w:r>
      <w:r w:rsidRPr="003F514A">
        <w:rPr>
          <w:rFonts w:cs="Calibri"/>
          <w:color w:val="auto"/>
          <w:lang w:val="en-GB" w:eastAsia="en-NZ"/>
        </w:rPr>
        <w:t> </w:t>
      </w:r>
    </w:p>
    <w:p w14:paraId="729A51E0" w14:textId="2F64FE30" w:rsidR="000548A0" w:rsidRPr="003F514A" w:rsidRDefault="000548A0" w:rsidP="000548A0">
      <w:pPr>
        <w:pStyle w:val="BodyText"/>
        <w:numPr>
          <w:ilvl w:val="1"/>
          <w:numId w:val="6"/>
        </w:numPr>
        <w:spacing w:after="100" w:afterAutospacing="1" w:line="240" w:lineRule="auto"/>
        <w:rPr>
          <w:color w:val="auto"/>
          <w:lang w:val="en-GB"/>
        </w:rPr>
      </w:pPr>
      <w:r w:rsidRPr="003F514A">
        <w:rPr>
          <w:color w:val="auto"/>
          <w:lang w:val="en-GB"/>
        </w:rPr>
        <w:t xml:space="preserve">As of 01 June 2022, the proportion of sequences submitted to GISAID </w:t>
      </w:r>
      <w:r w:rsidR="00BF70EA" w:rsidRPr="003F514A">
        <w:rPr>
          <w:color w:val="auto"/>
          <w:lang w:val="en-GB"/>
        </w:rPr>
        <w:t>that were</w:t>
      </w:r>
      <w:r w:rsidRPr="003F514A">
        <w:rPr>
          <w:color w:val="auto"/>
          <w:lang w:val="en-GB"/>
        </w:rPr>
        <w:t xml:space="preserve"> BA.3 in the past 30 days, has declined to &lt;1%. </w:t>
      </w:r>
      <w:r w:rsidRPr="003F514A">
        <w:rPr>
          <w:color w:val="auto"/>
          <w:lang w:val="en-GB"/>
        </w:rPr>
        <w:fldChar w:fldCharType="begin"/>
      </w:r>
      <w:r w:rsidR="000D67A2" w:rsidRPr="003F514A">
        <w:rPr>
          <w:color w:val="auto"/>
          <w:lang w:val="en-GB"/>
        </w:rPr>
        <w:instrText xml:space="preserve"> ADDIN EN.CITE &lt;EndNote&gt;&lt;Cite&gt;&lt;Author&gt;World Health Organisation (WHO)&lt;/Author&gt;&lt;Year&gt;2022&lt;/Year&gt;&lt;RecNum&gt;2&lt;/RecNum&gt;&lt;DisplayText&gt;[28]&lt;/DisplayText&gt;&lt;record&gt;&lt;rec-number&gt;2&lt;/rec-number&gt;&lt;foreign-keys&gt;&lt;key app="EN" db-id="azptdaw2czptt3e5vr8xprxm09wx0wztsas0" timestamp="1654807508"&gt;2&lt;/key&gt;&lt;/foreign-keys&gt;&lt;ref-type name="Web Page"&gt;12&lt;/ref-type&gt;&lt;contributors&gt;&lt;authors&gt;&lt;author&gt;World Health Organisation (WHO),&lt;/author&gt;&lt;/authors&gt;&lt;/contributors&gt;&lt;titles&gt;&lt;title&gt;Weekly epidemiological update on COVID-19 - 01 June 2022. 94&lt;/title&gt;&lt;/titles&gt;&lt;dates&gt;&lt;year&gt;2022&lt;/year&gt;&lt;pub-dates&gt;&lt;date&gt;01 June 2022&lt;/date&gt;&lt;/pub-dates&gt;&lt;/dates&gt;&lt;urls&gt;&lt;related-urls&gt;&lt;url&gt;https://www.who.int/publications/m/item/weekly-epidemiological-update-on-covid-19---1-june-2022&lt;/url&gt;&lt;/related-urls&gt;&lt;/urls&gt;&lt;electronic-resource-num&gt;https://www.who.int/publications/m/item/weekly-epidemiological-update-on-covid-19---1-june-2022&lt;/electronic-resource-num&gt;&lt;/record&gt;&lt;/Cite&gt;&lt;/EndNote&gt;</w:instrText>
      </w:r>
      <w:r w:rsidRPr="003F514A">
        <w:rPr>
          <w:color w:val="auto"/>
          <w:lang w:val="en-GB"/>
        </w:rPr>
        <w:fldChar w:fldCharType="separate"/>
      </w:r>
      <w:r w:rsidR="000D67A2" w:rsidRPr="003F514A">
        <w:rPr>
          <w:noProof/>
          <w:color w:val="auto"/>
          <w:lang w:val="en-GB"/>
        </w:rPr>
        <w:t>[</w:t>
      </w:r>
      <w:hyperlink w:anchor="_ENREF_28" w:tooltip="World Health Organisation (WHO), 2022 #2" w:history="1">
        <w:r w:rsidR="008E322B" w:rsidRPr="003F514A">
          <w:rPr>
            <w:rStyle w:val="Hyperlink"/>
            <w:rFonts w:asciiTheme="minorHAnsi" w:eastAsiaTheme="minorHAnsi" w:hAnsiTheme="minorHAnsi" w:cstheme="minorBidi"/>
            <w:szCs w:val="22"/>
            <w:lang w:val="en-GB" w:eastAsia="en-US"/>
          </w:rPr>
          <w:t>28</w:t>
        </w:r>
      </w:hyperlink>
      <w:r w:rsidR="000D67A2" w:rsidRPr="003F514A">
        <w:rPr>
          <w:noProof/>
          <w:color w:val="auto"/>
          <w:lang w:val="en-GB"/>
        </w:rPr>
        <w:t>]</w:t>
      </w:r>
      <w:r w:rsidRPr="003F514A">
        <w:rPr>
          <w:color w:val="auto"/>
          <w:lang w:val="en-GB"/>
        </w:rPr>
        <w:fldChar w:fldCharType="end"/>
      </w:r>
    </w:p>
    <w:p w14:paraId="7EACDAA4" w14:textId="77777777" w:rsidR="008653D3" w:rsidRPr="003F514A" w:rsidRDefault="008653D3" w:rsidP="004600C3">
      <w:pPr>
        <w:pStyle w:val="ListParagraph"/>
        <w:numPr>
          <w:ilvl w:val="0"/>
          <w:numId w:val="6"/>
        </w:numPr>
        <w:shd w:val="clear" w:color="auto" w:fill="FFFFFF"/>
        <w:spacing w:after="100" w:afterAutospacing="1"/>
        <w:ind w:hanging="357"/>
        <w:textAlignment w:val="baseline"/>
        <w:rPr>
          <w:b/>
          <w:color w:val="auto"/>
          <w:lang w:val="en-GB"/>
        </w:rPr>
      </w:pPr>
      <w:r w:rsidRPr="003F514A">
        <w:rPr>
          <w:b/>
          <w:bCs/>
          <w:color w:val="auto"/>
          <w:lang w:val="en-GB"/>
        </w:rPr>
        <w:t>BA.4 and BA.5</w:t>
      </w:r>
    </w:p>
    <w:p w14:paraId="04052659" w14:textId="3164DE1E" w:rsidR="006B3D65" w:rsidRPr="003F514A" w:rsidRDefault="008653D3" w:rsidP="00763066">
      <w:pPr>
        <w:pStyle w:val="BodyText"/>
        <w:numPr>
          <w:ilvl w:val="1"/>
          <w:numId w:val="6"/>
        </w:numPr>
        <w:spacing w:after="100" w:afterAutospacing="1" w:line="240" w:lineRule="auto"/>
        <w:ind w:hanging="357"/>
        <w:rPr>
          <w:color w:val="auto"/>
          <w:lang w:val="en-GB"/>
        </w:rPr>
      </w:pPr>
      <w:r w:rsidRPr="003F514A">
        <w:rPr>
          <w:color w:val="auto"/>
          <w:lang w:val="en-GB"/>
        </w:rPr>
        <w:t>These were classified by the VTG on 6 April 2022 as V-22APR-03 and V-22APR-04, respectively.</w:t>
      </w:r>
      <w:r w:rsidR="00382794" w:rsidRPr="003F514A">
        <w:rPr>
          <w:rFonts w:cs="Calibri"/>
          <w:color w:val="C00000"/>
          <w:lang w:val="en-GB" w:eastAsia="en-NZ"/>
        </w:rPr>
        <w:fldChar w:fldCharType="begin"/>
      </w:r>
      <w:r w:rsidR="00382794" w:rsidRPr="003F514A">
        <w:rPr>
          <w:rFonts w:cs="Calibri"/>
          <w:color w:val="C00000"/>
          <w:lang w:val="en-GB" w:eastAsia="en-NZ"/>
        </w:rPr>
        <w:instrText xml:space="preserve"> ADDIN EN.CITE &lt;EndNote&gt;&lt;Cite&gt;&lt;Author&gt;World Health Organisation (WHO)&lt;/Author&gt;&lt;Year&gt;29 June 2022&lt;/Year&gt;&lt;RecNum&gt;252&lt;/RecNum&gt;&lt;DisplayText&gt;[1]&lt;/DisplayText&gt;&lt;record&gt;&lt;rec-number&gt;252&lt;/rec-number&gt;&lt;foreign-keys&gt;&lt;key app="EN" db-id="x0v0va5phfw99reeftl5ssa2wsxf0pptv9px" timestamp="1656531316"&gt;252&lt;/key&gt;&lt;/foreign-keys&gt;&lt;ref-type name="Web Page"&gt;12&lt;/ref-type&gt;&lt;contributors&gt;&lt;authors&gt;&lt;author&gt;World Health Organisation (WHO),&lt;/author&gt;&lt;/authors&gt;&lt;/contributors&gt;&lt;titles&gt;&lt;title&gt;Weekly epidemiological update on COVID-19 - 29 June 2022&lt;/title&gt;&lt;/titles&gt;&lt;edition&gt;98&lt;/edition&gt;&lt;dates&gt;&lt;year&gt;29 June 2022&lt;/year&gt;&lt;/dates&gt;&lt;urls&gt;&lt;related-urls&gt;&lt;url&gt;https://www.who.int/publications/m/item/weekly-epidemiological-update-on-covid-19---29-june-2022&lt;/url&gt;&lt;/related-urls&gt;&lt;/urls&gt;&lt;/record&gt;&lt;/Cite&gt;&lt;/EndNote&gt;</w:instrText>
      </w:r>
      <w:r w:rsidR="00382794" w:rsidRPr="003F514A">
        <w:rPr>
          <w:rFonts w:cs="Calibri"/>
          <w:color w:val="C00000"/>
          <w:lang w:val="en-GB" w:eastAsia="en-NZ"/>
        </w:rPr>
        <w:fldChar w:fldCharType="separate"/>
      </w:r>
      <w:r w:rsidR="00382794" w:rsidRPr="003F514A">
        <w:rPr>
          <w:rFonts w:cs="Calibri"/>
          <w:noProof/>
          <w:color w:val="auto"/>
          <w:lang w:val="en-GB" w:eastAsia="en-NZ"/>
        </w:rPr>
        <w:t>[</w:t>
      </w:r>
      <w:hyperlink w:anchor="_ENREF_1" w:tooltip="World Health Organisation (WHO), 29 June 2022 #252" w:history="1">
        <w:r w:rsidR="008E322B" w:rsidRPr="003F514A">
          <w:rPr>
            <w:rStyle w:val="Hyperlink"/>
            <w:rFonts w:asciiTheme="minorHAnsi" w:eastAsiaTheme="minorHAnsi" w:hAnsiTheme="minorHAnsi" w:cstheme="minorBidi"/>
            <w:szCs w:val="22"/>
            <w:lang w:val="en-GB" w:eastAsia="en-US"/>
          </w:rPr>
          <w:t>1</w:t>
        </w:r>
      </w:hyperlink>
      <w:r w:rsidR="00382794" w:rsidRPr="003F514A">
        <w:rPr>
          <w:rFonts w:cs="Calibri"/>
          <w:noProof/>
          <w:color w:val="auto"/>
          <w:lang w:val="en-GB" w:eastAsia="en-NZ"/>
        </w:rPr>
        <w:t>]</w:t>
      </w:r>
      <w:r w:rsidR="00382794" w:rsidRPr="003F514A">
        <w:rPr>
          <w:rFonts w:cs="Calibri"/>
          <w:color w:val="C00000"/>
          <w:lang w:val="en-GB" w:eastAsia="en-NZ"/>
        </w:rPr>
        <w:fldChar w:fldCharType="end"/>
      </w:r>
      <w:r w:rsidR="00086F23" w:rsidRPr="003F514A">
        <w:rPr>
          <w:color w:val="auto"/>
          <w:lang w:val="en-GB"/>
        </w:rPr>
        <w:t xml:space="preserve"> </w:t>
      </w:r>
      <w:r w:rsidRPr="003F514A">
        <w:rPr>
          <w:color w:val="auto"/>
          <w:lang w:val="en-GB"/>
        </w:rPr>
        <w:t>WHO announced that BA.4 and BA.5 had been added to their list of variants for monitoring</w:t>
      </w:r>
      <w:r w:rsidR="006B3D65" w:rsidRPr="003F514A">
        <w:rPr>
          <w:color w:val="auto"/>
          <w:lang w:val="en-GB"/>
        </w:rPr>
        <w:t xml:space="preserve"> on 12 April 2022</w:t>
      </w:r>
      <w:r w:rsidRPr="003F514A">
        <w:rPr>
          <w:color w:val="auto"/>
          <w:lang w:val="en-GB"/>
        </w:rPr>
        <w:t>. The ECDC classified both as variants of concern on 12 May.</w:t>
      </w:r>
      <w:r w:rsidR="006B039B" w:rsidRPr="003F514A">
        <w:rPr>
          <w:rFonts w:cstheme="minorHAnsi"/>
          <w:color w:val="auto"/>
          <w:sz w:val="20"/>
          <w:shd w:val="clear" w:color="auto" w:fill="FFFFFF"/>
          <w:lang w:val="en-GB" w:eastAsia="en-NZ"/>
        </w:rPr>
        <w:fldChar w:fldCharType="begin"/>
      </w:r>
      <w:r w:rsidR="000D67A2" w:rsidRPr="003F514A">
        <w:rPr>
          <w:rFonts w:cstheme="minorHAnsi"/>
          <w:color w:val="auto"/>
          <w:sz w:val="20"/>
          <w:shd w:val="clear" w:color="auto" w:fill="FFFFFF"/>
          <w:lang w:val="en-GB" w:eastAsia="en-NZ"/>
        </w:rPr>
        <w:instrText xml:space="preserve"> ADDIN EN.CITE &lt;EndNote&gt;&lt;Cite&gt;&lt;Author&gt;Abbott&lt;/Author&gt;&lt;Year&gt;2022&lt;/Year&gt;&lt;RecNum&gt;2292&lt;/RecNum&gt;&lt;DisplayText&gt;[15]&lt;/DisplayText&gt;&lt;record&gt;&lt;rec-number&gt;2292&lt;/rec-number&gt;&lt;foreign-keys&gt;&lt;key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006B039B" w:rsidRPr="003F514A">
        <w:rPr>
          <w:rFonts w:cstheme="minorHAnsi"/>
          <w:color w:val="auto"/>
          <w:sz w:val="20"/>
          <w:shd w:val="clear" w:color="auto" w:fill="FFFFFF"/>
          <w:lang w:val="en-GB" w:eastAsia="en-NZ"/>
        </w:rPr>
        <w:fldChar w:fldCharType="separate"/>
      </w:r>
      <w:r w:rsidR="000D67A2" w:rsidRPr="003F514A">
        <w:rPr>
          <w:rFonts w:cstheme="minorHAnsi"/>
          <w:noProof/>
          <w:color w:val="auto"/>
          <w:sz w:val="20"/>
          <w:shd w:val="clear" w:color="auto" w:fill="FFFFFF"/>
          <w:lang w:val="en-GB" w:eastAsia="en-NZ"/>
        </w:rPr>
        <w:t>[</w:t>
      </w:r>
      <w:hyperlink w:anchor="_ENREF_15" w:tooltip="Abbott, 2022 #2292" w:history="1">
        <w:r w:rsidR="008E322B" w:rsidRPr="003F514A">
          <w:rPr>
            <w:rStyle w:val="Hyperlink"/>
            <w:rFonts w:asciiTheme="minorHAnsi" w:eastAsiaTheme="minorHAnsi" w:hAnsiTheme="minorHAnsi" w:cstheme="minorBidi"/>
            <w:szCs w:val="22"/>
            <w:lang w:val="en-GB" w:eastAsia="en-US"/>
          </w:rPr>
          <w:t>15</w:t>
        </w:r>
      </w:hyperlink>
      <w:r w:rsidR="000D67A2" w:rsidRPr="003F514A">
        <w:rPr>
          <w:rFonts w:cstheme="minorHAnsi"/>
          <w:noProof/>
          <w:color w:val="auto"/>
          <w:sz w:val="20"/>
          <w:shd w:val="clear" w:color="auto" w:fill="FFFFFF"/>
          <w:lang w:val="en-GB" w:eastAsia="en-NZ"/>
        </w:rPr>
        <w:t>]</w:t>
      </w:r>
      <w:r w:rsidR="006B039B" w:rsidRPr="003F514A">
        <w:rPr>
          <w:rFonts w:cstheme="minorHAnsi"/>
          <w:color w:val="auto"/>
          <w:sz w:val="20"/>
          <w:shd w:val="clear" w:color="auto" w:fill="FFFFFF"/>
          <w:lang w:val="en-GB" w:eastAsia="en-NZ"/>
        </w:rPr>
        <w:fldChar w:fldCharType="end"/>
      </w:r>
      <w:r w:rsidRPr="003F514A">
        <w:rPr>
          <w:color w:val="auto"/>
          <w:lang w:val="en-GB"/>
        </w:rPr>
        <w:t xml:space="preserve"> </w:t>
      </w:r>
    </w:p>
    <w:p w14:paraId="4BA987E8" w14:textId="5D014F25" w:rsidR="00086F23" w:rsidRPr="003F514A" w:rsidRDefault="00086F23" w:rsidP="00EC196C">
      <w:pPr>
        <w:pStyle w:val="BodyText"/>
        <w:numPr>
          <w:ilvl w:val="1"/>
          <w:numId w:val="6"/>
        </w:numPr>
        <w:spacing w:after="60" w:line="240" w:lineRule="auto"/>
        <w:ind w:left="1434" w:hanging="357"/>
        <w:contextualSpacing/>
        <w:rPr>
          <w:color w:val="auto"/>
          <w:lang w:val="en-GB"/>
        </w:rPr>
      </w:pPr>
      <w:r w:rsidRPr="003F514A">
        <w:rPr>
          <w:color w:val="auto"/>
          <w:lang w:val="en-GB"/>
        </w:rPr>
        <w:lastRenderedPageBreak/>
        <w:t>BA.4 and BA.5 have many mutations in common with the BA.2 variant</w:t>
      </w:r>
      <w:r w:rsidR="006E392A" w:rsidRPr="003F514A">
        <w:rPr>
          <w:color w:val="auto"/>
          <w:lang w:val="en-GB"/>
        </w:rPr>
        <w:t>,</w:t>
      </w:r>
      <w:r w:rsidRPr="003F514A">
        <w:rPr>
          <w:color w:val="auto"/>
          <w:lang w:val="en-GB"/>
        </w:rPr>
        <w:fldChar w:fldCharType="begin"/>
      </w:r>
      <w:r w:rsidR="000D67A2" w:rsidRPr="003F514A">
        <w:rPr>
          <w:color w:val="auto"/>
          <w:lang w:val="en-GB"/>
        </w:rPr>
        <w:instrText xml:space="preserve"> ADDIN EN.CITE &lt;EndNote&gt;&lt;Cite&gt;&lt;Author&gt;Geddes&lt;/Author&gt;&lt;Year&gt;2022&lt;/Year&gt;&lt;RecNum&gt;2813&lt;/RecNum&gt;&lt;DisplayText&gt;[14]&lt;/DisplayText&gt;&lt;record&gt;&lt;rec-number&gt;2813&lt;/rec-number&gt;&lt;foreign-keys&gt;&lt;key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3F514A">
        <w:rPr>
          <w:color w:val="auto"/>
          <w:lang w:val="en-GB"/>
        </w:rPr>
        <w:fldChar w:fldCharType="separate"/>
      </w:r>
      <w:r w:rsidR="000D67A2" w:rsidRPr="003F514A">
        <w:rPr>
          <w:noProof/>
          <w:color w:val="auto"/>
          <w:lang w:val="en-GB"/>
        </w:rPr>
        <w:t>[</w:t>
      </w:r>
      <w:hyperlink w:anchor="_ENREF_14" w:tooltip="Geddes, 2022 #2813" w:history="1">
        <w:r w:rsidR="008E322B" w:rsidRPr="003F514A">
          <w:rPr>
            <w:rStyle w:val="Hyperlink"/>
            <w:rFonts w:asciiTheme="minorHAnsi" w:eastAsiaTheme="minorHAnsi" w:hAnsiTheme="minorHAnsi" w:cstheme="minorBidi"/>
            <w:szCs w:val="22"/>
            <w:lang w:val="en-GB" w:eastAsia="en-US"/>
          </w:rPr>
          <w:t>14</w:t>
        </w:r>
      </w:hyperlink>
      <w:r w:rsidR="000D67A2" w:rsidRPr="003F514A">
        <w:rPr>
          <w:noProof/>
          <w:color w:val="auto"/>
          <w:lang w:val="en-GB"/>
        </w:rPr>
        <w:t>]</w:t>
      </w:r>
      <w:r w:rsidRPr="003F514A">
        <w:rPr>
          <w:color w:val="auto"/>
          <w:lang w:val="en-GB"/>
        </w:rPr>
        <w:fldChar w:fldCharType="end"/>
      </w:r>
      <w:r w:rsidRPr="003F514A">
        <w:rPr>
          <w:color w:val="auto"/>
          <w:lang w:val="en-GB"/>
        </w:rPr>
        <w:t xml:space="preserve"> </w:t>
      </w:r>
      <w:r w:rsidR="006E392A" w:rsidRPr="003F514A">
        <w:rPr>
          <w:color w:val="auto"/>
          <w:lang w:val="en-GB"/>
        </w:rPr>
        <w:t xml:space="preserve">as well as </w:t>
      </w:r>
      <w:r w:rsidRPr="003F514A">
        <w:rPr>
          <w:color w:val="auto"/>
          <w:lang w:val="en-GB"/>
        </w:rPr>
        <w:t>a number of additional mutations. The BA.4 and BA.5 sub-variants tend to be discussed together because the mutations in their spike protein gene are identical (</w:t>
      </w:r>
      <w:r w:rsidR="006E392A" w:rsidRPr="003F514A">
        <w:rPr>
          <w:color w:val="auto"/>
          <w:lang w:val="en-GB"/>
        </w:rPr>
        <w:t>but</w:t>
      </w:r>
      <w:r w:rsidRPr="003F514A">
        <w:rPr>
          <w:color w:val="auto"/>
          <w:lang w:val="en-GB"/>
        </w:rPr>
        <w:t xml:space="preserve"> differ in mutations elsewhere in the genome).</w:t>
      </w:r>
      <w:r w:rsidRPr="003F514A">
        <w:rPr>
          <w:color w:val="auto"/>
          <w:lang w:val="en-GB"/>
        </w:rPr>
        <w:fldChar w:fldCharType="begin"/>
      </w:r>
      <w:r w:rsidR="000D67A2" w:rsidRPr="003F514A">
        <w:rPr>
          <w:color w:val="auto"/>
          <w:lang w:val="en-GB"/>
        </w:rPr>
        <w:instrText xml:space="preserve"> ADDIN EN.CITE &lt;EndNote&gt;&lt;Cite&gt;&lt;Author&gt;Geddes&lt;/Author&gt;&lt;Year&gt;2022&lt;/Year&gt;&lt;RecNum&gt;2813&lt;/RecNum&gt;&lt;DisplayText&gt;[14]&lt;/DisplayText&gt;&lt;record&gt;&lt;rec-number&gt;2813&lt;/rec-number&gt;&lt;foreign-keys&gt;&lt;key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Pr="003F514A">
        <w:rPr>
          <w:color w:val="auto"/>
          <w:lang w:val="en-GB"/>
        </w:rPr>
        <w:fldChar w:fldCharType="separate"/>
      </w:r>
      <w:r w:rsidR="000D67A2" w:rsidRPr="003F514A">
        <w:rPr>
          <w:noProof/>
          <w:color w:val="auto"/>
          <w:lang w:val="en-GB"/>
        </w:rPr>
        <w:t>[</w:t>
      </w:r>
      <w:hyperlink w:anchor="_ENREF_14" w:tooltip="Geddes, 2022 #2813" w:history="1">
        <w:r w:rsidR="008E322B" w:rsidRPr="003F514A">
          <w:rPr>
            <w:rStyle w:val="Hyperlink"/>
            <w:rFonts w:asciiTheme="minorHAnsi" w:eastAsiaTheme="minorHAnsi" w:hAnsiTheme="minorHAnsi" w:cstheme="minorBidi"/>
            <w:szCs w:val="22"/>
            <w:lang w:val="en-GB" w:eastAsia="en-US"/>
          </w:rPr>
          <w:t>14</w:t>
        </w:r>
      </w:hyperlink>
      <w:r w:rsidR="000D67A2" w:rsidRPr="003F514A">
        <w:rPr>
          <w:noProof/>
          <w:color w:val="auto"/>
          <w:lang w:val="en-GB"/>
        </w:rPr>
        <w:t>]</w:t>
      </w:r>
      <w:r w:rsidRPr="003F514A">
        <w:rPr>
          <w:color w:val="auto"/>
          <w:lang w:val="en-GB"/>
        </w:rPr>
        <w:fldChar w:fldCharType="end"/>
      </w:r>
      <w:r w:rsidRPr="003F514A">
        <w:rPr>
          <w:color w:val="auto"/>
          <w:lang w:val="en-GB"/>
        </w:rPr>
        <w:t xml:space="preserve"> </w:t>
      </w:r>
    </w:p>
    <w:p w14:paraId="5FEA12D6" w14:textId="3C423536" w:rsidR="00B52D20" w:rsidRPr="003F514A" w:rsidRDefault="00B52D20" w:rsidP="00EC196C">
      <w:pPr>
        <w:pStyle w:val="BodyText"/>
        <w:numPr>
          <w:ilvl w:val="1"/>
          <w:numId w:val="6"/>
        </w:numPr>
        <w:spacing w:after="100" w:afterAutospacing="1" w:line="240" w:lineRule="auto"/>
        <w:ind w:left="1434" w:hanging="357"/>
        <w:contextualSpacing/>
        <w:rPr>
          <w:color w:val="auto"/>
          <w:lang w:val="en-GB"/>
        </w:rPr>
      </w:pPr>
      <w:r w:rsidRPr="003F514A">
        <w:rPr>
          <w:color w:val="auto"/>
          <w:lang w:val="en-GB"/>
        </w:rPr>
        <w:t xml:space="preserve">As of </w:t>
      </w:r>
      <w:r w:rsidR="00370FDD" w:rsidRPr="003F514A">
        <w:rPr>
          <w:rFonts w:cs="Calibri"/>
          <w:color w:val="C00000"/>
          <w:lang w:val="en-GB" w:eastAsia="en-NZ"/>
        </w:rPr>
        <w:t>1</w:t>
      </w:r>
      <w:r w:rsidR="00D3068D" w:rsidRPr="003F514A">
        <w:rPr>
          <w:rFonts w:cs="Calibri"/>
          <w:color w:val="C00000"/>
          <w:lang w:val="en-GB" w:eastAsia="en-NZ"/>
        </w:rPr>
        <w:t>9 June 2022</w:t>
      </w:r>
      <w:r w:rsidRPr="003F514A">
        <w:rPr>
          <w:color w:val="C00000"/>
          <w:lang w:val="en-GB"/>
        </w:rPr>
        <w:t xml:space="preserve">, the proportion of </w:t>
      </w:r>
      <w:r w:rsidR="00D7587B" w:rsidRPr="003F514A">
        <w:rPr>
          <w:color w:val="C00000"/>
          <w:lang w:val="en-GB"/>
        </w:rPr>
        <w:t xml:space="preserve">Omicron </w:t>
      </w:r>
      <w:r w:rsidRPr="003F514A">
        <w:rPr>
          <w:color w:val="C00000"/>
          <w:lang w:val="en-GB"/>
        </w:rPr>
        <w:t xml:space="preserve">sequences </w:t>
      </w:r>
      <w:r w:rsidRPr="003F514A">
        <w:rPr>
          <w:color w:val="auto"/>
          <w:lang w:val="en-GB"/>
        </w:rPr>
        <w:t xml:space="preserve">submitted to GISAID </w:t>
      </w:r>
      <w:r w:rsidR="00BF70EA" w:rsidRPr="003F514A">
        <w:rPr>
          <w:color w:val="auto"/>
          <w:lang w:val="en-GB"/>
        </w:rPr>
        <w:t>that were</w:t>
      </w:r>
      <w:r w:rsidRPr="003F514A">
        <w:rPr>
          <w:color w:val="auto"/>
          <w:lang w:val="en-GB"/>
        </w:rPr>
        <w:t xml:space="preserve"> BA.</w:t>
      </w:r>
      <w:r w:rsidR="000548A0" w:rsidRPr="003F514A">
        <w:rPr>
          <w:color w:val="auto"/>
          <w:lang w:val="en-GB"/>
        </w:rPr>
        <w:t>4 and BA.5</w:t>
      </w:r>
      <w:r w:rsidRPr="003F514A">
        <w:rPr>
          <w:color w:val="FF0000"/>
          <w:lang w:val="en-GB"/>
        </w:rPr>
        <w:t xml:space="preserve"> </w:t>
      </w:r>
      <w:r w:rsidRPr="003F514A">
        <w:rPr>
          <w:color w:val="auto"/>
          <w:lang w:val="en-GB"/>
        </w:rPr>
        <w:t xml:space="preserve">has risen from </w:t>
      </w:r>
      <w:r w:rsidR="00BA2C04" w:rsidRPr="003F514A">
        <w:rPr>
          <w:color w:val="C00000"/>
          <w:lang w:val="en-GB"/>
        </w:rPr>
        <w:t>9</w:t>
      </w:r>
      <w:r w:rsidRPr="003F514A">
        <w:rPr>
          <w:color w:val="C00000"/>
          <w:lang w:val="en-GB"/>
        </w:rPr>
        <w:t xml:space="preserve">% to </w:t>
      </w:r>
      <w:r w:rsidR="00BA2C04" w:rsidRPr="003F514A">
        <w:rPr>
          <w:color w:val="C00000"/>
          <w:lang w:val="en-GB"/>
        </w:rPr>
        <w:t>12</w:t>
      </w:r>
      <w:r w:rsidRPr="003F514A">
        <w:rPr>
          <w:color w:val="C00000"/>
          <w:lang w:val="en-GB"/>
        </w:rPr>
        <w:t>%</w:t>
      </w:r>
      <w:r w:rsidR="000548A0" w:rsidRPr="003F514A">
        <w:rPr>
          <w:color w:val="C00000"/>
          <w:lang w:val="en-GB"/>
        </w:rPr>
        <w:t xml:space="preserve"> </w:t>
      </w:r>
      <w:r w:rsidR="000548A0" w:rsidRPr="003F514A">
        <w:rPr>
          <w:color w:val="auto"/>
          <w:lang w:val="en-GB"/>
        </w:rPr>
        <w:t xml:space="preserve">and </w:t>
      </w:r>
      <w:r w:rsidR="00BA2C04" w:rsidRPr="003F514A">
        <w:rPr>
          <w:color w:val="C00000"/>
          <w:lang w:val="en-GB"/>
        </w:rPr>
        <w:t>28%</w:t>
      </w:r>
      <w:r w:rsidR="000548A0" w:rsidRPr="003F514A">
        <w:rPr>
          <w:color w:val="C00000"/>
          <w:lang w:val="en-GB"/>
        </w:rPr>
        <w:t xml:space="preserve"> to </w:t>
      </w:r>
      <w:r w:rsidR="00BA2C04" w:rsidRPr="003F514A">
        <w:rPr>
          <w:color w:val="C00000"/>
          <w:lang w:val="en-GB"/>
        </w:rPr>
        <w:t>43</w:t>
      </w:r>
      <w:r w:rsidR="000548A0" w:rsidRPr="003F514A">
        <w:rPr>
          <w:color w:val="C00000"/>
          <w:lang w:val="en-GB"/>
        </w:rPr>
        <w:t xml:space="preserve">% </w:t>
      </w:r>
      <w:r w:rsidR="000548A0" w:rsidRPr="003F514A">
        <w:rPr>
          <w:color w:val="auto"/>
          <w:lang w:val="en-GB"/>
        </w:rPr>
        <w:t>respectively</w:t>
      </w:r>
      <w:r w:rsidR="00A406D1" w:rsidRPr="003F514A">
        <w:rPr>
          <w:color w:val="auto"/>
          <w:lang w:val="en-GB"/>
        </w:rPr>
        <w:t>,</w:t>
      </w:r>
      <w:r w:rsidR="0095371F" w:rsidRPr="003F514A">
        <w:rPr>
          <w:color w:val="auto"/>
          <w:lang w:val="en-GB"/>
        </w:rPr>
        <w:t xml:space="preserve"> </w:t>
      </w:r>
      <w:r w:rsidR="00F67F57" w:rsidRPr="003F514A">
        <w:rPr>
          <w:color w:val="C00000"/>
          <w:lang w:val="en-GB"/>
        </w:rPr>
        <w:t xml:space="preserve">compared to the previous </w:t>
      </w:r>
      <w:r w:rsidR="0095371F" w:rsidRPr="003F514A">
        <w:rPr>
          <w:color w:val="C00000"/>
          <w:lang w:val="en-GB"/>
        </w:rPr>
        <w:t>week</w:t>
      </w:r>
      <w:r w:rsidR="000548A0" w:rsidRPr="003F514A">
        <w:rPr>
          <w:color w:val="auto"/>
          <w:lang w:val="en-GB"/>
        </w:rPr>
        <w:t>.</w:t>
      </w:r>
      <w:r w:rsidR="00D3068D" w:rsidRPr="003F514A">
        <w:rPr>
          <w:rFonts w:cs="Calibri"/>
          <w:color w:val="C00000"/>
          <w:lang w:val="en-GB" w:eastAsia="en-NZ"/>
        </w:rPr>
        <w:t xml:space="preserve"> </w:t>
      </w:r>
      <w:r w:rsidR="00D3068D" w:rsidRPr="003F514A">
        <w:rPr>
          <w:rFonts w:cs="Calibri"/>
          <w:color w:val="C00000"/>
          <w:lang w:val="en-GB" w:eastAsia="en-NZ"/>
        </w:rPr>
        <w:fldChar w:fldCharType="begin"/>
      </w:r>
      <w:r w:rsidR="00484BE0" w:rsidRPr="003F514A">
        <w:rPr>
          <w:rFonts w:cs="Calibri"/>
          <w:color w:val="C00000"/>
          <w:lang w:val="en-GB" w:eastAsia="en-NZ"/>
        </w:rPr>
        <w:instrText xml:space="preserve"> ADDIN EN.CITE &lt;EndNote&gt;&lt;Cite&gt;&lt;Author&gt;World Health Organisation (WHO)&lt;/Author&gt;&lt;Year&gt;29 June 2022&lt;/Year&gt;&lt;RecNum&gt;252&lt;/RecNum&gt;&lt;DisplayText&gt;[1]&lt;/DisplayText&gt;&lt;record&gt;&lt;rec-number&gt;252&lt;/rec-number&gt;&lt;foreign-keys&gt;&lt;key app="EN" db-id="x0v0va5phfw99reeftl5ssa2wsxf0pptv9px" timestamp="1656531316"&gt;252&lt;/key&gt;&lt;/foreign-keys&gt;&lt;ref-type name="Web Page"&gt;12&lt;/ref-type&gt;&lt;contributors&gt;&lt;authors&gt;&lt;author&gt;World Health Organisation (WHO),&lt;/author&gt;&lt;/authors&gt;&lt;/contributors&gt;&lt;titles&gt;&lt;title&gt;Weekly epidemiological update on COVID-19 - 29 June 2022&lt;/title&gt;&lt;/titles&gt;&lt;edition&gt;98&lt;/edition&gt;&lt;dates&gt;&lt;year&gt;29 June 2022&lt;/year&gt;&lt;/dates&gt;&lt;urls&gt;&lt;related-urls&gt;&lt;url&gt;https://www.who.int/publications/m/item/weekly-epidemiological-update-on-covid-19---29-june-2022&lt;/url&gt;&lt;/related-urls&gt;&lt;/urls&gt;&lt;/record&gt;&lt;/Cite&gt;&lt;/EndNote&gt;</w:instrText>
      </w:r>
      <w:r w:rsidR="00D3068D" w:rsidRPr="003F514A">
        <w:rPr>
          <w:rFonts w:cs="Calibri"/>
          <w:color w:val="C00000"/>
          <w:lang w:val="en-GB" w:eastAsia="en-NZ"/>
        </w:rPr>
        <w:fldChar w:fldCharType="separate"/>
      </w:r>
      <w:r w:rsidR="00484BE0" w:rsidRPr="003F514A">
        <w:rPr>
          <w:rFonts w:cs="Calibri"/>
          <w:noProof/>
          <w:color w:val="C00000"/>
          <w:lang w:val="en-GB" w:eastAsia="en-NZ"/>
        </w:rPr>
        <w:t>[</w:t>
      </w:r>
      <w:hyperlink w:anchor="_ENREF_1" w:tooltip="World Health Organisation (WHO), 29 June 2022 #252" w:history="1">
        <w:r w:rsidR="008E322B" w:rsidRPr="003F514A">
          <w:rPr>
            <w:rStyle w:val="Hyperlink"/>
            <w:rFonts w:asciiTheme="minorHAnsi" w:eastAsiaTheme="minorHAnsi" w:hAnsiTheme="minorHAnsi" w:cstheme="minorBidi"/>
            <w:szCs w:val="22"/>
            <w:lang w:val="en-GB" w:eastAsia="en-US"/>
          </w:rPr>
          <w:t>1</w:t>
        </w:r>
      </w:hyperlink>
      <w:r w:rsidR="00484BE0" w:rsidRPr="003F514A">
        <w:rPr>
          <w:rFonts w:cs="Calibri"/>
          <w:noProof/>
          <w:color w:val="C00000"/>
          <w:lang w:val="en-GB" w:eastAsia="en-NZ"/>
        </w:rPr>
        <w:t>]</w:t>
      </w:r>
      <w:r w:rsidR="00D3068D" w:rsidRPr="003F514A">
        <w:rPr>
          <w:rFonts w:cs="Calibri"/>
          <w:color w:val="C00000"/>
          <w:lang w:val="en-GB" w:eastAsia="en-NZ"/>
        </w:rPr>
        <w:fldChar w:fldCharType="end"/>
      </w:r>
    </w:p>
    <w:p w14:paraId="252B46CD" w14:textId="4B4B9BB5" w:rsidR="008827D8" w:rsidRPr="003F514A" w:rsidRDefault="008827D8" w:rsidP="00EC196C">
      <w:pPr>
        <w:pStyle w:val="BodyText"/>
        <w:numPr>
          <w:ilvl w:val="1"/>
          <w:numId w:val="6"/>
        </w:numPr>
        <w:spacing w:after="100" w:afterAutospacing="1" w:line="240" w:lineRule="auto"/>
        <w:ind w:left="1434" w:hanging="357"/>
        <w:contextualSpacing/>
        <w:rPr>
          <w:color w:val="C00000"/>
          <w:szCs w:val="22"/>
          <w:lang w:val="en-GB"/>
        </w:rPr>
      </w:pPr>
      <w:r w:rsidRPr="003F514A">
        <w:rPr>
          <w:color w:val="C00000"/>
          <w:szCs w:val="22"/>
          <w:lang w:val="en-GB"/>
        </w:rPr>
        <w:t>At June 24</w:t>
      </w:r>
      <w:r w:rsidRPr="003F514A">
        <w:rPr>
          <w:color w:val="C00000"/>
          <w:szCs w:val="22"/>
          <w:vertAlign w:val="superscript"/>
          <w:lang w:val="en-GB"/>
        </w:rPr>
        <w:t>th</w:t>
      </w:r>
      <w:r w:rsidRPr="003F514A">
        <w:rPr>
          <w:color w:val="C00000"/>
          <w:szCs w:val="22"/>
          <w:lang w:val="en-GB"/>
        </w:rPr>
        <w:t xml:space="preserve"> BA.4 and BA.5 are dominant in the UK, with an estimated 22% of cases being BA.4 and 39% BA.5.</w:t>
      </w:r>
      <w:r w:rsidRPr="003F514A">
        <w:rPr>
          <w:color w:val="C00000"/>
          <w:lang w:val="en-GB"/>
        </w:rPr>
        <w:t xml:space="preserve"> </w:t>
      </w:r>
      <w:r w:rsidRPr="003F514A">
        <w:rPr>
          <w:color w:val="C00000"/>
          <w:lang w:val="en-GB"/>
        </w:rPr>
        <w:fldChar w:fldCharType="begin"/>
      </w:r>
      <w:r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Pr="003F514A">
        <w:rPr>
          <w:color w:val="C00000"/>
          <w:lang w:val="en-GB"/>
        </w:rPr>
        <w:fldChar w:fldCharType="separate"/>
      </w:r>
      <w:r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Pr="003F514A">
        <w:rPr>
          <w:noProof/>
          <w:color w:val="C00000"/>
          <w:lang w:val="en-GB"/>
        </w:rPr>
        <w:t>]</w:t>
      </w:r>
      <w:r w:rsidRPr="003F514A">
        <w:rPr>
          <w:color w:val="C00000"/>
          <w:lang w:val="en-GB"/>
        </w:rPr>
        <w:fldChar w:fldCharType="end"/>
      </w:r>
      <w:r w:rsidRPr="003F514A">
        <w:rPr>
          <w:color w:val="C00000"/>
          <w:szCs w:val="22"/>
          <w:lang w:val="en-GB"/>
        </w:rPr>
        <w:t xml:space="preserve"> Updated modelling shows the relative growth advantage for BA.5 is larger than BA.4 and it is therefore most likely that BA.5 will become the dominant variant in the UK.  In the UK for the period 8</w:t>
      </w:r>
      <w:r w:rsidRPr="003F514A">
        <w:rPr>
          <w:color w:val="C00000"/>
          <w:szCs w:val="22"/>
          <w:vertAlign w:val="superscript"/>
          <w:lang w:val="en-GB"/>
        </w:rPr>
        <w:t>th</w:t>
      </w:r>
      <w:r w:rsidRPr="003F514A">
        <w:rPr>
          <w:color w:val="C00000"/>
          <w:szCs w:val="22"/>
          <w:lang w:val="en-GB"/>
        </w:rPr>
        <w:t xml:space="preserve"> April to 8</w:t>
      </w:r>
      <w:r w:rsidRPr="003F514A">
        <w:rPr>
          <w:color w:val="C00000"/>
          <w:szCs w:val="22"/>
          <w:vertAlign w:val="superscript"/>
          <w:lang w:val="en-GB"/>
        </w:rPr>
        <w:t>th</w:t>
      </w:r>
      <w:r w:rsidRPr="003F514A">
        <w:rPr>
          <w:color w:val="C00000"/>
          <w:szCs w:val="22"/>
          <w:lang w:val="en-GB"/>
        </w:rPr>
        <w:t xml:space="preserve"> June, the median weekly growth rate was 76% for BA.4 over BA.2 and 66% </w:t>
      </w:r>
      <w:r w:rsidRPr="003F514A">
        <w:rPr>
          <w:color w:val="C00000"/>
          <w:lang w:val="en-GB"/>
        </w:rPr>
        <w:t xml:space="preserve">for BA.5 </w:t>
      </w:r>
      <w:r w:rsidRPr="003F514A">
        <w:rPr>
          <w:color w:val="C00000"/>
          <w:szCs w:val="22"/>
          <w:lang w:val="en-GB"/>
        </w:rPr>
        <w:t>over</w:t>
      </w:r>
      <w:r w:rsidRPr="003F514A">
        <w:rPr>
          <w:color w:val="C00000"/>
          <w:lang w:val="en-GB"/>
        </w:rPr>
        <w:t xml:space="preserve"> BA.</w:t>
      </w:r>
      <w:r w:rsidRPr="003F514A">
        <w:rPr>
          <w:color w:val="C00000"/>
          <w:szCs w:val="22"/>
          <w:lang w:val="en-GB"/>
        </w:rPr>
        <w:t>2.</w:t>
      </w:r>
      <w:r w:rsidRPr="003F514A">
        <w:rPr>
          <w:color w:val="C00000"/>
          <w:lang w:val="en-GB"/>
        </w:rPr>
        <w:t xml:space="preserve"> </w:t>
      </w:r>
      <w:r w:rsidRPr="003F514A">
        <w:rPr>
          <w:color w:val="C00000"/>
          <w:lang w:val="en-GB"/>
        </w:rPr>
        <w:fldChar w:fldCharType="begin"/>
      </w:r>
      <w:r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Pr="003F514A">
        <w:rPr>
          <w:color w:val="C00000"/>
          <w:lang w:val="en-GB"/>
        </w:rPr>
        <w:fldChar w:fldCharType="separate"/>
      </w:r>
      <w:r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Pr="003F514A">
        <w:rPr>
          <w:noProof/>
          <w:color w:val="C00000"/>
          <w:lang w:val="en-GB"/>
        </w:rPr>
        <w:t>]</w:t>
      </w:r>
      <w:r w:rsidRPr="003F514A">
        <w:rPr>
          <w:color w:val="C00000"/>
          <w:lang w:val="en-GB"/>
        </w:rPr>
        <w:fldChar w:fldCharType="end"/>
      </w:r>
    </w:p>
    <w:p w14:paraId="40C2CF4C" w14:textId="685CF91A" w:rsidR="004166A4" w:rsidRPr="003F514A" w:rsidRDefault="00F14251" w:rsidP="00095633">
      <w:pPr>
        <w:pStyle w:val="BodyText"/>
        <w:numPr>
          <w:ilvl w:val="1"/>
          <w:numId w:val="6"/>
        </w:numPr>
        <w:spacing w:after="100" w:afterAutospacing="1" w:line="240" w:lineRule="auto"/>
        <w:rPr>
          <w:color w:val="C00000"/>
          <w:lang w:val="en-GB"/>
        </w:rPr>
      </w:pPr>
      <w:r w:rsidRPr="003F514A">
        <w:rPr>
          <w:color w:val="C00000"/>
          <w:lang w:val="en-GB"/>
        </w:rPr>
        <w:t xml:space="preserve">Early </w:t>
      </w:r>
      <w:r w:rsidR="00461F27" w:rsidRPr="003F514A">
        <w:rPr>
          <w:color w:val="C00000"/>
          <w:lang w:val="en-GB"/>
        </w:rPr>
        <w:t xml:space="preserve">UK </w:t>
      </w:r>
      <w:r w:rsidRPr="003F514A">
        <w:rPr>
          <w:color w:val="C00000"/>
          <w:lang w:val="en-GB"/>
        </w:rPr>
        <w:t xml:space="preserve">analysis of </w:t>
      </w:r>
      <w:r w:rsidR="00331A8A" w:rsidRPr="003F514A">
        <w:rPr>
          <w:color w:val="C00000"/>
          <w:lang w:val="en-GB"/>
        </w:rPr>
        <w:t xml:space="preserve">BA.4/5 shows no reduction in vaccine </w:t>
      </w:r>
      <w:r w:rsidR="00991A7F" w:rsidRPr="003F514A">
        <w:rPr>
          <w:color w:val="C00000"/>
          <w:lang w:val="en-GB"/>
        </w:rPr>
        <w:t>effectiveness</w:t>
      </w:r>
      <w:r w:rsidR="00331A8A" w:rsidRPr="003F514A">
        <w:rPr>
          <w:color w:val="C00000"/>
          <w:lang w:val="en-GB"/>
        </w:rPr>
        <w:t xml:space="preserve"> relative to BA.2</w:t>
      </w:r>
      <w:r w:rsidR="00E86B45" w:rsidRPr="003F514A">
        <w:rPr>
          <w:color w:val="C00000"/>
          <w:lang w:val="en-GB"/>
        </w:rPr>
        <w:t xml:space="preserve"> after previous positivity, testing pillar, health and social care worker status, clinical risk status, age, gender, and week of test were adjusted for</w:t>
      </w:r>
      <w:r w:rsidR="007053FF" w:rsidRPr="003F514A">
        <w:rPr>
          <w:color w:val="C00000"/>
          <w:lang w:val="en-GB"/>
        </w:rPr>
        <w:t>. However, this is a preliminary</w:t>
      </w:r>
      <w:r w:rsidR="000F093E" w:rsidRPr="003F514A">
        <w:rPr>
          <w:color w:val="C00000"/>
          <w:lang w:val="en-GB"/>
        </w:rPr>
        <w:t xml:space="preserve"> analysis and does not take into account </w:t>
      </w:r>
      <w:r w:rsidR="00CF04F3" w:rsidRPr="003F514A">
        <w:rPr>
          <w:color w:val="C00000"/>
          <w:lang w:val="en-GB"/>
        </w:rPr>
        <w:t xml:space="preserve">the time since last vaccination. </w:t>
      </w:r>
      <w:r w:rsidR="00CF04F3" w:rsidRPr="003F514A">
        <w:rPr>
          <w:color w:val="C00000"/>
          <w:lang w:val="en-GB"/>
        </w:rPr>
        <w:fldChar w:fldCharType="begin"/>
      </w:r>
      <w:r w:rsidR="00484BE0"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00CF04F3" w:rsidRPr="003F514A">
        <w:rPr>
          <w:color w:val="C00000"/>
          <w:lang w:val="en-GB"/>
        </w:rPr>
        <w:fldChar w:fldCharType="separate"/>
      </w:r>
      <w:r w:rsidR="00484BE0"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00484BE0" w:rsidRPr="003F514A">
        <w:rPr>
          <w:noProof/>
          <w:color w:val="C00000"/>
          <w:lang w:val="en-GB"/>
        </w:rPr>
        <w:t>]</w:t>
      </w:r>
      <w:r w:rsidR="00CF04F3" w:rsidRPr="003F514A">
        <w:rPr>
          <w:color w:val="C00000"/>
          <w:lang w:val="en-GB"/>
        </w:rPr>
        <w:fldChar w:fldCharType="end"/>
      </w:r>
      <w:r w:rsidR="004166A4" w:rsidRPr="003F514A">
        <w:rPr>
          <w:color w:val="C00000"/>
          <w:lang w:val="en-GB"/>
        </w:rPr>
        <w:t xml:space="preserve">There are insufficient data for a robust assessment of the effectiveness of COVID-19 vaccines against mild or severe disease with BA.4 and BA.5. </w:t>
      </w:r>
      <w:r w:rsidR="00461F27" w:rsidRPr="003F514A">
        <w:rPr>
          <w:color w:val="C00000"/>
          <w:lang w:val="en-GB"/>
        </w:rPr>
        <w:fldChar w:fldCharType="begin"/>
      </w:r>
      <w:r w:rsidR="00461F27"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00461F27" w:rsidRPr="003F514A">
        <w:rPr>
          <w:color w:val="C00000"/>
          <w:lang w:val="en-GB"/>
        </w:rPr>
        <w:fldChar w:fldCharType="separate"/>
      </w:r>
      <w:r w:rsidR="00461F27"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00461F27" w:rsidRPr="003F514A">
        <w:rPr>
          <w:noProof/>
          <w:color w:val="C00000"/>
          <w:lang w:val="en-GB"/>
        </w:rPr>
        <w:t>]</w:t>
      </w:r>
      <w:r w:rsidR="00461F27" w:rsidRPr="003F514A">
        <w:rPr>
          <w:color w:val="C00000"/>
          <w:lang w:val="en-GB"/>
        </w:rPr>
        <w:fldChar w:fldCharType="end"/>
      </w:r>
    </w:p>
    <w:p w14:paraId="7C269EC3" w14:textId="11D3BB55" w:rsidR="002F6B06" w:rsidRPr="003F514A" w:rsidRDefault="00217CA1" w:rsidP="00217CA1">
      <w:pPr>
        <w:pStyle w:val="BodyText"/>
        <w:numPr>
          <w:ilvl w:val="1"/>
          <w:numId w:val="6"/>
        </w:numPr>
        <w:spacing w:after="100" w:afterAutospacing="1" w:line="240" w:lineRule="auto"/>
        <w:rPr>
          <w:color w:val="C00000"/>
          <w:lang w:val="en-GB"/>
        </w:rPr>
      </w:pPr>
      <w:r w:rsidRPr="003F514A">
        <w:rPr>
          <w:color w:val="C00000"/>
          <w:lang w:val="en-GB"/>
        </w:rPr>
        <w:t>No increase in severity of disease has been observed with BA.4/BA.5 compared to previous Omicron sub-lineages.</w:t>
      </w:r>
      <w:r w:rsidRPr="003F514A">
        <w:rPr>
          <w:color w:val="C00000"/>
          <w:lang w:val="en-GB"/>
        </w:rPr>
        <w:fldChar w:fldCharType="begin">
          <w:fldData xml:space="preserve">PEVuZE5vdGU+PENpdGU+PEF1dGhvcj5VSyBIZWFsdGggU2VjdXJpdHkgQWdlbmN5PC9BdXRob3I+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</w:fldData>
        </w:fldChar>
      </w:r>
      <w:r w:rsidRPr="003F514A">
        <w:rPr>
          <w:color w:val="C00000"/>
          <w:lang w:val="en-GB"/>
        </w:rPr>
        <w:instrText xml:space="preserve"> ADDIN EN.CITE </w:instrText>
      </w:r>
      <w:r w:rsidRPr="003F514A">
        <w:rPr>
          <w:color w:val="C00000"/>
          <w:lang w:val="en-GB"/>
        </w:rPr>
        <w:fldChar w:fldCharType="begin">
          <w:fldData xml:space="preserve">PEVuZE5vdGU+PENpdGU+PEF1dGhvcj5VSyBIZWFsdGggU2VjdXJpdHkgQWdlbmN5PC9BdXRob3I+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</w:fldData>
        </w:fldChar>
      </w:r>
      <w:r w:rsidRPr="003F514A">
        <w:rPr>
          <w:color w:val="C00000"/>
          <w:lang w:val="en-GB"/>
        </w:rPr>
        <w:instrText xml:space="preserve"> ADDIN EN.CITE.DATA </w:instrText>
      </w:r>
      <w:r w:rsidRPr="003F514A">
        <w:rPr>
          <w:color w:val="C00000"/>
          <w:lang w:val="en-GB"/>
        </w:rPr>
      </w:r>
      <w:r w:rsidRPr="003F514A">
        <w:rPr>
          <w:color w:val="C00000"/>
          <w:lang w:val="en-GB"/>
        </w:rPr>
        <w:fldChar w:fldCharType="end"/>
      </w:r>
      <w:r w:rsidRPr="003F514A">
        <w:rPr>
          <w:color w:val="C00000"/>
          <w:lang w:val="en-GB"/>
        </w:rPr>
      </w:r>
      <w:r w:rsidRPr="003F514A">
        <w:rPr>
          <w:color w:val="C00000"/>
          <w:lang w:val="en-GB"/>
        </w:rPr>
        <w:fldChar w:fldCharType="separate"/>
      </w:r>
      <w:r w:rsidRPr="003F514A">
        <w:rPr>
          <w:noProof/>
          <w:color w:val="C00000"/>
          <w:lang w:val="en-GB"/>
        </w:rPr>
        <w:t>[</w:t>
      </w:r>
      <w:hyperlink w:anchor="_ENREF_29" w:tooltip="UK Health Security Agency, 22 June 2022 #253" w:history="1">
        <w:r w:rsidR="008E322B" w:rsidRPr="003F514A">
          <w:rPr>
            <w:rStyle w:val="Hyperlink"/>
            <w:rFonts w:asciiTheme="minorHAnsi" w:eastAsiaTheme="minorHAnsi" w:hAnsiTheme="minorHAnsi" w:cstheme="minorBidi"/>
            <w:szCs w:val="22"/>
            <w:lang w:val="en-GB" w:eastAsia="en-US"/>
          </w:rPr>
          <w:t>29</w:t>
        </w:r>
      </w:hyperlink>
      <w:r w:rsidRPr="003F514A">
        <w:rPr>
          <w:noProof/>
          <w:color w:val="C00000"/>
          <w:lang w:val="en-GB"/>
        </w:rPr>
        <w:t xml:space="preserve">, </w:t>
      </w:r>
      <w:hyperlink w:anchor="_ENREF_30" w:tooltip="Davies, 2022 #3565" w:history="1">
        <w:r w:rsidR="008E322B" w:rsidRPr="003F514A">
          <w:rPr>
            <w:rStyle w:val="Hyperlink"/>
            <w:rFonts w:asciiTheme="minorHAnsi" w:eastAsiaTheme="minorHAnsi" w:hAnsiTheme="minorHAnsi" w:cstheme="minorBidi"/>
            <w:szCs w:val="22"/>
            <w:lang w:val="en-GB" w:eastAsia="en-US"/>
          </w:rPr>
          <w:t>30</w:t>
        </w:r>
      </w:hyperlink>
      <w:r w:rsidRPr="003F514A">
        <w:rPr>
          <w:noProof/>
          <w:color w:val="C00000"/>
          <w:lang w:val="en-GB"/>
        </w:rPr>
        <w:t>]</w:t>
      </w:r>
      <w:r w:rsidRPr="003F514A">
        <w:rPr>
          <w:color w:val="C00000"/>
          <w:lang w:val="en-GB"/>
        </w:rPr>
        <w:fldChar w:fldCharType="end"/>
      </w:r>
    </w:p>
    <w:p w14:paraId="115FFDE6" w14:textId="503B6267" w:rsidR="00F9023B" w:rsidRPr="003F514A" w:rsidRDefault="00F9023B" w:rsidP="00F9023B">
      <w:pPr>
        <w:pStyle w:val="ListParagraph"/>
        <w:numPr>
          <w:ilvl w:val="0"/>
          <w:numId w:val="6"/>
        </w:numPr>
        <w:shd w:val="clear" w:color="auto" w:fill="FFFFFF"/>
        <w:spacing w:after="100" w:afterAutospacing="1"/>
        <w:ind w:hanging="357"/>
        <w:textAlignment w:val="baseline"/>
        <w:rPr>
          <w:b/>
          <w:color w:val="auto"/>
          <w:lang w:val="en-GB"/>
        </w:rPr>
      </w:pPr>
      <w:r w:rsidRPr="003F514A">
        <w:rPr>
          <w:b/>
          <w:bCs/>
          <w:color w:val="auto"/>
          <w:lang w:val="en-GB"/>
        </w:rPr>
        <w:t>BA.2.12.1</w:t>
      </w:r>
    </w:p>
    <w:p w14:paraId="6C67516A" w14:textId="7B0BAB0F" w:rsidR="00F9023B" w:rsidRPr="003F514A" w:rsidRDefault="005841F4" w:rsidP="00F9023B">
      <w:pPr>
        <w:pStyle w:val="BodyText"/>
        <w:numPr>
          <w:ilvl w:val="1"/>
          <w:numId w:val="6"/>
        </w:numPr>
        <w:spacing w:after="100" w:afterAutospacing="1" w:line="240" w:lineRule="auto"/>
        <w:rPr>
          <w:color w:val="auto"/>
          <w:lang w:val="en-GB"/>
        </w:rPr>
      </w:pPr>
      <w:r w:rsidRPr="003F514A">
        <w:rPr>
          <w:color w:val="auto"/>
          <w:lang w:val="en-GB"/>
        </w:rPr>
        <w:t xml:space="preserve">As of 01 June 2022, </w:t>
      </w:r>
      <w:r w:rsidR="00CD2D42" w:rsidRPr="003F514A">
        <w:rPr>
          <w:color w:val="auto"/>
          <w:lang w:val="en-GB"/>
        </w:rPr>
        <w:t>the proportion of sequences submitted to GISAID for BA.2.12.1 in the past 30 days, has risen from 11% to 16%.</w:t>
      </w:r>
      <w:r w:rsidR="004817ED" w:rsidRPr="003F514A">
        <w:rPr>
          <w:color w:val="auto"/>
          <w:lang w:val="en-GB"/>
        </w:rPr>
        <w:t xml:space="preserve"> </w:t>
      </w:r>
      <w:r w:rsidR="004817ED" w:rsidRPr="003F514A">
        <w:rPr>
          <w:color w:val="auto"/>
          <w:lang w:val="en-GB"/>
        </w:rPr>
        <w:fldChar w:fldCharType="begin"/>
      </w:r>
      <w:r w:rsidR="000D67A2" w:rsidRPr="003F514A">
        <w:rPr>
          <w:color w:val="auto"/>
          <w:lang w:val="en-GB"/>
        </w:rPr>
        <w:instrText xml:space="preserve"> ADDIN EN.CITE &lt;EndNote&gt;&lt;Cite&gt;&lt;Author&gt;World Health Organisation (WHO)&lt;/Author&gt;&lt;Year&gt;2022&lt;/Year&gt;&lt;RecNum&gt;2&lt;/RecNum&gt;&lt;DisplayText&gt;[28]&lt;/DisplayText&gt;&lt;record&gt;&lt;rec-number&gt;2&lt;/rec-number&gt;&lt;foreign-keys&gt;&lt;key app="EN" db-id="azptdaw2czptt3e5vr8xprxm09wx0wztsas0" timestamp="1654807508"&gt;2&lt;/key&gt;&lt;/foreign-keys&gt;&lt;ref-type name="Web Page"&gt;12&lt;/ref-type&gt;&lt;contributors&gt;&lt;authors&gt;&lt;author&gt;World Health Organisation (WHO),&lt;/author&gt;&lt;/authors&gt;&lt;/contributors&gt;&lt;titles&gt;&lt;title&gt;Weekly epidemiological update on COVID-19 - 01 June 2022. 94&lt;/title&gt;&lt;/titles&gt;&lt;dates&gt;&lt;year&gt;2022&lt;/year&gt;&lt;pub-dates&gt;&lt;date&gt;01 June 2022&lt;/date&gt;&lt;/pub-dates&gt;&lt;/dates&gt;&lt;urls&gt;&lt;related-urls&gt;&lt;url&gt;https://www.who.int/publications/m/item/weekly-epidemiological-update-on-covid-19---1-june-2022&lt;/url&gt;&lt;/related-urls&gt;&lt;/urls&gt;&lt;electronic-resource-num&gt;https://www.who.int/publications/m/item/weekly-epidemiological-update-on-covid-19---1-june-2022&lt;/electronic-resource-num&gt;&lt;/record&gt;&lt;/Cite&gt;&lt;/EndNote&gt;</w:instrText>
      </w:r>
      <w:r w:rsidR="004817ED" w:rsidRPr="003F514A">
        <w:rPr>
          <w:color w:val="auto"/>
          <w:lang w:val="en-GB"/>
        </w:rPr>
        <w:fldChar w:fldCharType="separate"/>
      </w:r>
      <w:r w:rsidR="000D67A2" w:rsidRPr="003F514A">
        <w:rPr>
          <w:noProof/>
          <w:color w:val="auto"/>
          <w:lang w:val="en-GB"/>
        </w:rPr>
        <w:t>[</w:t>
      </w:r>
      <w:hyperlink w:anchor="_ENREF_28" w:tooltip="World Health Organisation (WHO), 2022 #2" w:history="1">
        <w:r w:rsidR="008E322B" w:rsidRPr="003F514A">
          <w:rPr>
            <w:rStyle w:val="Hyperlink"/>
            <w:rFonts w:asciiTheme="minorHAnsi" w:eastAsiaTheme="minorHAnsi" w:hAnsiTheme="minorHAnsi" w:cstheme="minorBidi"/>
            <w:szCs w:val="22"/>
            <w:lang w:val="en-GB" w:eastAsia="en-US"/>
          </w:rPr>
          <w:t>28</w:t>
        </w:r>
      </w:hyperlink>
      <w:r w:rsidR="000D67A2" w:rsidRPr="003F514A">
        <w:rPr>
          <w:noProof/>
          <w:color w:val="auto"/>
          <w:lang w:val="en-GB"/>
        </w:rPr>
        <w:t>]</w:t>
      </w:r>
      <w:r w:rsidR="004817ED" w:rsidRPr="003F514A">
        <w:rPr>
          <w:color w:val="auto"/>
          <w:lang w:val="en-GB"/>
        </w:rPr>
        <w:fldChar w:fldCharType="end"/>
      </w:r>
    </w:p>
    <w:p w14:paraId="576D74C7" w14:textId="77777777" w:rsidR="007622D8" w:rsidRPr="003F514A" w:rsidRDefault="007622D8">
      <w:pPr>
        <w:spacing w:after="160" w:line="259" w:lineRule="auto"/>
        <w:rPr>
          <w:rFonts w:ascii="Tahoma" w:eastAsia="Times New Roman" w:hAnsi="Tahoma" w:cs="Arial"/>
          <w:b/>
          <w:bCs/>
          <w:color w:val="1F3864" w:themeColor="accent1" w:themeShade="80"/>
          <w:sz w:val="32"/>
          <w:szCs w:val="20"/>
          <w:lang w:val="en-GB" w:eastAsia="en-GB"/>
        </w:rPr>
      </w:pPr>
      <w:r w:rsidRPr="003F514A">
        <w:rPr>
          <w:lang w:val="en-GB"/>
        </w:rPr>
        <w:br w:type="page"/>
      </w:r>
    </w:p>
    <w:p w14:paraId="314079E0" w14:textId="601D19A3" w:rsidR="00AB2B4E" w:rsidRPr="003F514A" w:rsidRDefault="00AB2B4E" w:rsidP="00A533A0">
      <w:pPr>
        <w:pStyle w:val="Heading1"/>
        <w:rPr>
          <w:lang w:val="en-GB"/>
        </w:rPr>
      </w:pPr>
      <w:bookmarkStart w:id="33" w:name="_Toc108080257"/>
      <w:r w:rsidRPr="003F514A">
        <w:rPr>
          <w:lang w:val="en-GB"/>
        </w:rPr>
        <w:lastRenderedPageBreak/>
        <w:t xml:space="preserve">Characteristics of Omicron </w:t>
      </w:r>
      <w:bookmarkEnd w:id="33"/>
    </w:p>
    <w:p w14:paraId="4B663DB3" w14:textId="1186F634" w:rsidR="00AB2B4E" w:rsidRPr="003F514A" w:rsidRDefault="00AB2B4E" w:rsidP="001C6A66">
      <w:pPr>
        <w:pStyle w:val="Heading2"/>
        <w:rPr>
          <w:b w:val="0"/>
          <w:bCs w:val="0"/>
          <w:iCs w:val="0"/>
          <w:lang w:val="en-GB"/>
        </w:rPr>
      </w:pPr>
      <w:bookmarkStart w:id="34" w:name="_Toc108080258"/>
      <w:r w:rsidRPr="003F514A">
        <w:rPr>
          <w:lang w:val="en-GB"/>
        </w:rPr>
        <w:t xml:space="preserve">Omicron: Growth advantage/ transmissibility </w:t>
      </w:r>
      <w:bookmarkEnd w:id="34"/>
    </w:p>
    <w:p w14:paraId="14A0C63F" w14:textId="77777777" w:rsidR="003D2E9F" w:rsidRPr="003F514A" w:rsidRDefault="003D2E9F" w:rsidP="003D2E9F">
      <w:pPr>
        <w:pStyle w:val="BodyText"/>
        <w:rPr>
          <w:i/>
          <w:iCs/>
          <w:color w:val="auto"/>
          <w:lang w:val="en-GB"/>
        </w:rPr>
      </w:pPr>
      <w:r w:rsidRPr="003F514A">
        <w:rPr>
          <w:i/>
          <w:iCs/>
          <w:color w:val="auto"/>
          <w:lang w:val="en-GB" w:eastAsia="en-NZ"/>
        </w:rPr>
        <w:t>Section updated: 16 May 2022</w:t>
      </w:r>
    </w:p>
    <w:p w14:paraId="1303407B" w14:textId="2889EF9D" w:rsidR="00B0397F" w:rsidRPr="003F514A" w:rsidRDefault="00B0397F" w:rsidP="00B0397F">
      <w:pPr>
        <w:rPr>
          <w:rFonts w:cstheme="minorHAnsi"/>
          <w:lang w:val="en-GB"/>
        </w:rPr>
      </w:pPr>
      <w:r w:rsidRPr="003F514A">
        <w:rPr>
          <w:rFonts w:cstheme="minorHAnsi"/>
          <w:b/>
          <w:lang w:val="en-GB"/>
        </w:rPr>
        <w:t>Omicron is more transmissible and has a higher secondary attack rate than Delta</w:t>
      </w:r>
    </w:p>
    <w:p w14:paraId="46C7B885" w14:textId="74849A65" w:rsidR="00B0397F" w:rsidRPr="003F514A" w:rsidRDefault="00B0397F" w:rsidP="006A663A">
      <w:pPr>
        <w:pStyle w:val="CommentText"/>
        <w:numPr>
          <w:ilvl w:val="0"/>
          <w:numId w:val="19"/>
        </w:numPr>
        <w:rPr>
          <w:color w:val="auto"/>
          <w:sz w:val="22"/>
          <w:szCs w:val="22"/>
          <w:lang w:val="en-GB"/>
        </w:rPr>
      </w:pPr>
      <w:r w:rsidRPr="003F514A">
        <w:rPr>
          <w:color w:val="auto"/>
          <w:sz w:val="22"/>
          <w:szCs w:val="22"/>
          <w:lang w:val="en-GB"/>
        </w:rPr>
        <w:t>A study estimated that Omicron had a growth advantage that corresponds to a 5.4-fold (95% CI = 3.1–10.1) weekly increase in cases compared with Delta.</w:t>
      </w:r>
      <w:r w:rsidR="00903C1E" w:rsidRPr="003F514A">
        <w:rPr>
          <w:color w:val="auto"/>
          <w:sz w:val="22"/>
          <w:szCs w:val="22"/>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color w:val="auto"/>
          <w:sz w:val="22"/>
          <w:szCs w:val="22"/>
          <w:lang w:val="en-GB"/>
        </w:rPr>
        <w:instrText xml:space="preserve"> ADDIN EN.CITE </w:instrText>
      </w:r>
      <w:r w:rsidR="000D67A2" w:rsidRPr="003F514A">
        <w:rPr>
          <w:color w:val="auto"/>
          <w:sz w:val="22"/>
          <w:szCs w:val="22"/>
          <w:lang w:val="en-GB"/>
        </w:rPr>
        <w:fldChar w:fldCharType="begin">
          <w:fldData xml:space="preserve">PEVuZE5vdGU+PENpdGU+PEF1dGhvcj5WaWFuYTwvQXV0aG9yPjxZZWFyPjIwMjI8L1llYXI+PFJl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</w:fldData>
        </w:fldChar>
      </w:r>
      <w:r w:rsidR="000D67A2" w:rsidRPr="003F514A">
        <w:rPr>
          <w:color w:val="auto"/>
          <w:sz w:val="22"/>
          <w:szCs w:val="22"/>
          <w:lang w:val="en-GB"/>
        </w:rPr>
        <w:instrText xml:space="preserve"> ADDIN EN.CITE.DATA </w:instrText>
      </w:r>
      <w:r w:rsidR="000D67A2" w:rsidRPr="003F514A">
        <w:rPr>
          <w:color w:val="auto"/>
          <w:sz w:val="22"/>
          <w:szCs w:val="22"/>
          <w:lang w:val="en-GB"/>
        </w:rPr>
      </w:r>
      <w:r w:rsidR="000D67A2" w:rsidRPr="003F514A">
        <w:rPr>
          <w:color w:val="auto"/>
          <w:sz w:val="22"/>
          <w:szCs w:val="22"/>
          <w:lang w:val="en-GB"/>
        </w:rPr>
        <w:fldChar w:fldCharType="end"/>
      </w:r>
      <w:r w:rsidR="00903C1E" w:rsidRPr="003F514A">
        <w:rPr>
          <w:color w:val="auto"/>
          <w:sz w:val="22"/>
          <w:szCs w:val="22"/>
          <w:lang w:val="en-GB"/>
        </w:rPr>
      </w:r>
      <w:r w:rsidR="00903C1E" w:rsidRPr="003F514A">
        <w:rPr>
          <w:color w:val="auto"/>
          <w:sz w:val="22"/>
          <w:szCs w:val="22"/>
          <w:lang w:val="en-GB"/>
        </w:rPr>
        <w:fldChar w:fldCharType="separate"/>
      </w:r>
      <w:r w:rsidR="000D67A2" w:rsidRPr="003F514A">
        <w:rPr>
          <w:noProof/>
          <w:color w:val="auto"/>
          <w:sz w:val="22"/>
          <w:szCs w:val="22"/>
          <w:lang w:val="en-GB"/>
        </w:rPr>
        <w:t>[</w:t>
      </w:r>
      <w:hyperlink w:anchor="_ENREF_20" w:tooltip="Viana, 2022 #2670" w:history="1">
        <w:r w:rsidR="008E322B" w:rsidRPr="003F514A">
          <w:rPr>
            <w:rStyle w:val="Hyperlink"/>
            <w:sz w:val="22"/>
            <w:szCs w:val="22"/>
            <w:lang w:val="en-GB"/>
          </w:rPr>
          <w:t>20</w:t>
        </w:r>
      </w:hyperlink>
      <w:r w:rsidR="000D67A2" w:rsidRPr="003F514A">
        <w:rPr>
          <w:noProof/>
          <w:color w:val="auto"/>
          <w:sz w:val="22"/>
          <w:szCs w:val="22"/>
          <w:lang w:val="en-GB"/>
        </w:rPr>
        <w:t>]</w:t>
      </w:r>
      <w:r w:rsidR="00903C1E" w:rsidRPr="003F514A">
        <w:rPr>
          <w:color w:val="auto"/>
          <w:sz w:val="22"/>
          <w:szCs w:val="22"/>
          <w:lang w:val="en-GB"/>
        </w:rPr>
        <w:fldChar w:fldCharType="end"/>
      </w:r>
      <w:r w:rsidRPr="003F514A">
        <w:rPr>
          <w:color w:val="auto"/>
          <w:sz w:val="22"/>
          <w:szCs w:val="22"/>
          <w:lang w:val="en-GB"/>
        </w:rPr>
        <w:t xml:space="preserve"> </w:t>
      </w:r>
    </w:p>
    <w:p w14:paraId="5BF0C64A" w14:textId="483B04AC" w:rsidR="00FF55B9" w:rsidRPr="003F514A" w:rsidRDefault="00FF55B9" w:rsidP="006A663A">
      <w:pPr>
        <w:pStyle w:val="CommentText"/>
        <w:numPr>
          <w:ilvl w:val="0"/>
          <w:numId w:val="19"/>
        </w:numPr>
        <w:rPr>
          <w:rFonts w:cstheme="minorHAnsi"/>
          <w:color w:val="auto"/>
          <w:sz w:val="22"/>
          <w:szCs w:val="22"/>
          <w:lang w:val="en-GB"/>
        </w:rPr>
      </w:pPr>
      <w:r w:rsidRPr="003F514A">
        <w:rPr>
          <w:color w:val="auto"/>
          <w:sz w:val="22"/>
          <w:szCs w:val="22"/>
          <w:lang w:val="en-GB"/>
        </w:rPr>
        <w:t xml:space="preserve">Data </w:t>
      </w:r>
      <w:r w:rsidR="00B0397F" w:rsidRPr="003F514A">
        <w:rPr>
          <w:color w:val="auto"/>
          <w:sz w:val="22"/>
          <w:szCs w:val="22"/>
          <w:lang w:val="en-GB"/>
        </w:rPr>
        <w:t>from Denmark (to 18th Dec 2021), the effective</w:t>
      </w:r>
      <w:r w:rsidRPr="003F514A">
        <w:rPr>
          <w:color w:val="auto"/>
          <w:sz w:val="22"/>
          <w:szCs w:val="22"/>
          <w:lang w:val="en-GB"/>
        </w:rPr>
        <w:t xml:space="preserve"> </w:t>
      </w:r>
      <w:r w:rsidR="00B0397F" w:rsidRPr="003F514A">
        <w:rPr>
          <w:color w:val="auto"/>
          <w:sz w:val="22"/>
          <w:szCs w:val="22"/>
          <w:lang w:val="en-GB"/>
        </w:rPr>
        <w:t>reproduction number of Omicron is 3.19 (95%CI 2.82–3.61) times greater than Delta under the same epidemiological conditions.</w:t>
      </w:r>
      <w:r w:rsidR="00903C1E" w:rsidRPr="003F514A">
        <w:rPr>
          <w:color w:val="auto"/>
          <w:sz w:val="22"/>
          <w:szCs w:val="22"/>
          <w:lang w:val="en-GB"/>
        </w:rPr>
        <w:fldChar w:fldCharType="begin"/>
      </w:r>
      <w:r w:rsidR="008E322B" w:rsidRPr="003F514A">
        <w:rPr>
          <w:color w:val="auto"/>
          <w:sz w:val="22"/>
          <w:szCs w:val="22"/>
          <w:lang w:val="en-GB"/>
        </w:rPr>
        <w:instrText xml:space="preserve"> ADDIN EN.CITE &lt;EndNote&gt;&lt;Cite ExcludeYear="1"&gt;&lt;Author&gt;Ito&lt;/Author&gt;&lt;RecNum&gt;2226&lt;/RecNum&gt;&lt;DisplayText&gt;[31]&lt;/DisplayText&gt;&lt;record&gt;&lt;rec-number&gt;2226&lt;/rec-number&gt;&lt;foreign-keys&gt;&lt;key app="EN" db-id="tfrtexd2lrs2vkefzp8v29vg5eptxer95fd5" timestamp="1654637305" guid="cd65fc4e-55e8-4cc8-875c-076eb668020b"&gt;2226&lt;/key&gt;&lt;/foreign-keys&gt;&lt;ref-type name="Journal Article"&gt;17&lt;/ref-type&gt;&lt;contributors&gt;&lt;authors&gt;&lt;author&gt;Ito, K.&lt;/author&gt;&lt;author&gt;Piantham, C.&lt;/author&gt;&lt;author&gt;Nishiura, H.&lt;/author&gt;&lt;/authors&gt;&lt;/contributors&gt;&lt;auth-address&gt;International Institute for Zoonosis Control, Hokkaido University.&amp;#xD;Graduate School of Infectious Diseases, Hokkaido University.&amp;#xD;Graduate School of Medicine, Kyoto University.&lt;/auth-address&gt;&lt;titles&gt;&lt;title&gt;Relative Instantaneous Reproduction Number of Omicron SARS-CoV-2 variant with respect to the Delta variant in Denmark&lt;/title&gt;&lt;secondary-title&gt;J Med Virol&lt;/secondary-title&gt;&lt;/titles&gt;&lt;periodical&gt;&lt;full-title&gt;J Med Virol&lt;/full-title&gt;&lt;/periodical&gt;&lt;pages&gt;1-4&lt;/pages&gt;&lt;volume&gt;2022&lt;/volume&gt;&lt;edition&gt;2021/12/31&lt;/edition&gt;&lt;keywords&gt;&lt;keyword&gt;Epidemiology&lt;/keyword&gt;&lt;keyword&gt;Evolution&lt;/keyword&gt;&lt;keyword&gt;SARS coronavirus&lt;/keyword&gt;&lt;keyword&gt;Virus classification&lt;/keyword&gt;&lt;/keywords&gt;&lt;dates&gt;&lt;pub-dates&gt;&lt;date&gt;Dec 30&lt;/date&gt;&lt;/pub-dates&gt;&lt;/dates&gt;&lt;isbn&gt;0146-6615&lt;/isbn&gt;&lt;accession-num&gt;34967453&lt;/accession-num&gt;&lt;urls&gt;&lt;related-urls&gt;&lt;url&gt;https://onlinelibrary.wiley.com/doi/10.1002/jmv.27560&lt;/url&gt;&lt;/related-urls&gt;&lt;/urls&gt;&lt;electronic-resource-num&gt;10.1002/jmv.27560&lt;/electronic-resource-num&gt;&lt;remote-database-provider&gt;NLM&lt;/remote-database-provider&gt;&lt;language&gt;eng&lt;/language&gt;&lt;/record&gt;&lt;/Cite&gt;&lt;/EndNote&gt;</w:instrText>
      </w:r>
      <w:r w:rsidR="00903C1E" w:rsidRPr="003F514A">
        <w:rPr>
          <w:color w:val="auto"/>
          <w:sz w:val="22"/>
          <w:szCs w:val="22"/>
          <w:lang w:val="en-GB"/>
        </w:rPr>
        <w:fldChar w:fldCharType="separate"/>
      </w:r>
      <w:r w:rsidR="008E322B" w:rsidRPr="003F514A">
        <w:rPr>
          <w:noProof/>
          <w:color w:val="auto"/>
          <w:sz w:val="22"/>
          <w:szCs w:val="22"/>
          <w:lang w:val="en-GB"/>
        </w:rPr>
        <w:t>[</w:t>
      </w:r>
      <w:hyperlink w:anchor="_ENREF_31" w:tooltip="Ito,  #2226" w:history="1">
        <w:r w:rsidR="008E322B" w:rsidRPr="003F514A">
          <w:rPr>
            <w:rStyle w:val="Hyperlink"/>
            <w:sz w:val="22"/>
            <w:szCs w:val="22"/>
            <w:lang w:val="en-GB"/>
          </w:rPr>
          <w:t>31</w:t>
        </w:r>
      </w:hyperlink>
      <w:r w:rsidR="008E322B" w:rsidRPr="003F514A">
        <w:rPr>
          <w:noProof/>
          <w:color w:val="auto"/>
          <w:sz w:val="22"/>
          <w:szCs w:val="22"/>
          <w:lang w:val="en-GB"/>
        </w:rPr>
        <w:t>]</w:t>
      </w:r>
      <w:r w:rsidR="00903C1E" w:rsidRPr="003F514A">
        <w:rPr>
          <w:color w:val="auto"/>
          <w:sz w:val="22"/>
          <w:szCs w:val="22"/>
          <w:lang w:val="en-GB"/>
        </w:rPr>
        <w:fldChar w:fldCharType="end"/>
      </w:r>
      <w:r w:rsidR="00B0397F" w:rsidRPr="003F514A">
        <w:rPr>
          <w:color w:val="auto"/>
          <w:sz w:val="22"/>
          <w:szCs w:val="22"/>
          <w:lang w:val="en-GB"/>
        </w:rPr>
        <w:t xml:space="preserve"> </w:t>
      </w:r>
    </w:p>
    <w:p w14:paraId="463BD8B2" w14:textId="7D7B449E" w:rsidR="00421128" w:rsidRPr="003F514A" w:rsidRDefault="00421128" w:rsidP="006A663A">
      <w:pPr>
        <w:pStyle w:val="CommentText"/>
        <w:numPr>
          <w:ilvl w:val="0"/>
          <w:numId w:val="19"/>
        </w:numPr>
        <w:rPr>
          <w:rFonts w:eastAsia="Calibri"/>
          <w:color w:val="auto"/>
          <w:sz w:val="22"/>
          <w:szCs w:val="22"/>
          <w:lang w:val="en-GB"/>
        </w:rPr>
      </w:pPr>
      <w:r w:rsidRPr="003F514A">
        <w:rPr>
          <w:rFonts w:eastAsia="Calibri"/>
          <w:color w:val="auto"/>
          <w:sz w:val="22"/>
          <w:szCs w:val="22"/>
          <w:lang w:val="en-GB"/>
        </w:rPr>
        <w:t xml:space="preserve">Data from Texas, </w:t>
      </w:r>
      <w:r w:rsidR="00B0397F" w:rsidRPr="003F514A">
        <w:rPr>
          <w:rFonts w:eastAsia="Calibri"/>
          <w:color w:val="auto"/>
          <w:sz w:val="22"/>
          <w:szCs w:val="22"/>
          <w:lang w:val="en-GB"/>
        </w:rPr>
        <w:t>US</w:t>
      </w:r>
      <w:r w:rsidRPr="003F514A">
        <w:rPr>
          <w:rFonts w:eastAsia="Calibri"/>
          <w:color w:val="auto"/>
          <w:sz w:val="22"/>
          <w:szCs w:val="22"/>
          <w:lang w:val="en-GB"/>
        </w:rPr>
        <w:t>A,</w:t>
      </w:r>
      <w:r w:rsidR="00B0397F" w:rsidRPr="003F514A">
        <w:rPr>
          <w:rFonts w:eastAsia="Calibri"/>
          <w:color w:val="auto"/>
          <w:sz w:val="22"/>
          <w:szCs w:val="22"/>
          <w:lang w:val="en-GB"/>
        </w:rPr>
        <w:t xml:space="preserve"> indicated a case-doubling time for Omicron of 1.8 days, three times faster than for Delta in this area.</w:t>
      </w:r>
      <w:r w:rsidR="00903C1E" w:rsidRPr="003F514A">
        <w:rPr>
          <w:rFonts w:eastAsia="Calibri"/>
          <w:color w:val="auto"/>
          <w:sz w:val="22"/>
          <w:szCs w:val="22"/>
          <w:lang w:val="en-GB"/>
        </w:rPr>
        <w:fldChar w:fldCharType="begin"/>
      </w:r>
      <w:r w:rsidR="008E322B" w:rsidRPr="003F514A">
        <w:rPr>
          <w:rFonts w:eastAsia="Calibri"/>
          <w:color w:val="auto"/>
          <w:sz w:val="22"/>
          <w:szCs w:val="22"/>
          <w:lang w:val="en-GB"/>
        </w:rPr>
        <w:instrText xml:space="preserve"> ADDIN EN.CITE &lt;EndNote&gt;&lt;Cite&gt;&lt;Author&gt;Christensen&lt;/Author&gt;&lt;Year&gt;2022&lt;/Year&gt;&lt;RecNum&gt;2238&lt;/RecNum&gt;&lt;DisplayText&gt;[32]&lt;/DisplayText&gt;&lt;record&gt;&lt;rec-number&gt;2238&lt;/rec-number&gt;&lt;foreign-keys&gt;&lt;key app="EN" db-id="tfrtexd2lrs2vkefzp8v29vg5eptxer95fd5" timestamp="1654637306" guid="418841c6-cab0-417f-80ad-a96ff017e5cf"&gt;2238&lt;/key&gt;&lt;/foreign-keys&gt;&lt;ref-type name="Web Page"&gt;12&lt;/ref-type&gt;&lt;contributors&gt;&lt;authors&gt;&lt;author&gt;Christensen, Paul A.&lt;/author&gt;&lt;author&gt;Olsen, Randall James&lt;/author&gt;&lt;author&gt;Long, Scott Wesley&lt;/author&gt;&lt;author&gt;Snehal, Richard&lt;/author&gt;&lt;author&gt;Davis, James J.&lt;/author&gt;&lt;author&gt;Ojeda Saavedra, Matthew&lt;/author&gt;&lt;author&gt;Reppond, Kristina&lt;/author&gt;&lt;author&gt;Shyer, Madison N.&lt;/author&gt;&lt;author&gt;Cambric, Jessica&lt;/author&gt;&lt;author&gt;Gadd, Ryan&lt;/author&gt;&lt;author&gt;Thakur, Rashi M.&lt;/author&gt;&lt;author&gt;Batajoo, Akanksha&lt;/author&gt;&lt;author&gt;Mangham, Regan&lt;/author&gt;&lt;author&gt;Pena, Sindy&lt;/author&gt;&lt;author&gt;Trinh, Trina&lt;/author&gt;&lt;author&gt;Kinskey, Jacob C.&lt;/author&gt;&lt;author&gt;Williams, Guy&lt;/author&gt;&lt;author&gt;Olson, Robert&lt;/author&gt;&lt;author&gt;Golihar, Jimmy&lt;/author&gt;&lt;author&gt;Musser, James M.&lt;/author&gt;&lt;/authors&gt;&lt;/contributors&gt;&lt;titles&gt;&lt;title&gt;Early signals of significantly increased vaccine breakthrough, decreased hospitalization rates, and less severe disease in patients with COVID-19 caused by the Omicron variant of SARS-CoV-2 in Houston, Texas&lt;/title&gt;&lt;secondary-title&gt;medRxiv&lt;/secondary-title&gt;&lt;/titles&gt;&lt;periodical&gt;&lt;full-title&gt;medRxiv&lt;/full-title&gt;&lt;/periodical&gt;&lt;pages&gt;2021.12.30.21268560&lt;/pages&gt;&lt;dates&gt;&lt;year&gt;2022&lt;/year&gt;&lt;/dates&gt;&lt;urls&gt;&lt;related-urls&gt;&lt;url&gt;http://medrxiv.org/content/early/2022/01/04/2021.12.30.21268560.abstract&lt;/url&gt;&lt;/related-urls&gt;&lt;/urls&gt;&lt;electronic-resource-num&gt;10.1101/2021.12.30.21268560&lt;/electronic-resource-num&gt;&lt;/record&gt;&lt;/Cite&gt;&lt;/EndNote&gt;</w:instrText>
      </w:r>
      <w:r w:rsidR="00903C1E" w:rsidRPr="003F514A">
        <w:rPr>
          <w:rFonts w:eastAsia="Calibri"/>
          <w:color w:val="auto"/>
          <w:sz w:val="22"/>
          <w:szCs w:val="22"/>
          <w:lang w:val="en-GB"/>
        </w:rPr>
        <w:fldChar w:fldCharType="separate"/>
      </w:r>
      <w:r w:rsidR="008E322B" w:rsidRPr="003F514A">
        <w:rPr>
          <w:rFonts w:eastAsia="Calibri"/>
          <w:noProof/>
          <w:color w:val="auto"/>
          <w:sz w:val="22"/>
          <w:szCs w:val="22"/>
          <w:lang w:val="en-GB"/>
        </w:rPr>
        <w:t>[</w:t>
      </w:r>
      <w:hyperlink w:anchor="_ENREF_32" w:tooltip="Christensen, 2022 #2238" w:history="1">
        <w:r w:rsidR="008E322B" w:rsidRPr="003F514A">
          <w:rPr>
            <w:rStyle w:val="Hyperlink"/>
            <w:sz w:val="22"/>
            <w:szCs w:val="22"/>
            <w:lang w:val="en-GB"/>
          </w:rPr>
          <w:t>32</w:t>
        </w:r>
      </w:hyperlink>
      <w:r w:rsidR="008E322B" w:rsidRPr="003F514A">
        <w:rPr>
          <w:rFonts w:eastAsia="Calibri"/>
          <w:noProof/>
          <w:color w:val="auto"/>
          <w:sz w:val="22"/>
          <w:szCs w:val="22"/>
          <w:lang w:val="en-GB"/>
        </w:rPr>
        <w:t>]</w:t>
      </w:r>
      <w:r w:rsidR="00903C1E" w:rsidRPr="003F514A">
        <w:rPr>
          <w:rFonts w:eastAsia="Calibri"/>
          <w:color w:val="auto"/>
          <w:sz w:val="22"/>
          <w:szCs w:val="22"/>
          <w:lang w:val="en-GB"/>
        </w:rPr>
        <w:fldChar w:fldCharType="end"/>
      </w:r>
      <w:r w:rsidR="00B0397F" w:rsidRPr="003F514A">
        <w:rPr>
          <w:rFonts w:eastAsia="Calibri"/>
          <w:color w:val="auto"/>
          <w:sz w:val="22"/>
          <w:szCs w:val="22"/>
          <w:lang w:val="en-GB"/>
        </w:rPr>
        <w:t xml:space="preserve"> </w:t>
      </w:r>
    </w:p>
    <w:p w14:paraId="539A981A" w14:textId="58226B39" w:rsidR="00421128" w:rsidRPr="003F514A" w:rsidRDefault="00B0397F" w:rsidP="006A663A">
      <w:pPr>
        <w:pStyle w:val="CommentText"/>
        <w:numPr>
          <w:ilvl w:val="1"/>
          <w:numId w:val="19"/>
        </w:numPr>
        <w:rPr>
          <w:rFonts w:eastAsia="Calibri"/>
          <w:color w:val="auto"/>
          <w:sz w:val="22"/>
          <w:szCs w:val="22"/>
          <w:lang w:val="en-GB"/>
        </w:rPr>
      </w:pPr>
      <w:r w:rsidRPr="003F514A">
        <w:rPr>
          <w:rFonts w:eastAsia="Calibri"/>
          <w:color w:val="auto"/>
          <w:sz w:val="22"/>
          <w:szCs w:val="22"/>
          <w:lang w:val="en-GB"/>
        </w:rPr>
        <w:t>Omicron</w:t>
      </w:r>
      <w:r w:rsidR="00101C8E" w:rsidRPr="003F514A">
        <w:rPr>
          <w:rFonts w:eastAsia="Calibri"/>
          <w:color w:val="auto"/>
          <w:sz w:val="22"/>
          <w:szCs w:val="22"/>
          <w:lang w:val="en-GB"/>
        </w:rPr>
        <w:t xml:space="preserve"> is</w:t>
      </w:r>
      <w:r w:rsidRPr="003F514A">
        <w:rPr>
          <w:rFonts w:eastAsia="Calibri"/>
          <w:color w:val="auto"/>
          <w:sz w:val="22"/>
          <w:szCs w:val="22"/>
          <w:lang w:val="en-GB"/>
        </w:rPr>
        <w:t xml:space="preserve"> </w:t>
      </w:r>
      <w:r w:rsidR="00101C8E" w:rsidRPr="003F514A">
        <w:rPr>
          <w:rFonts w:eastAsia="Calibri"/>
          <w:color w:val="auto"/>
          <w:sz w:val="22"/>
          <w:szCs w:val="22"/>
          <w:lang w:val="en-GB"/>
        </w:rPr>
        <w:t xml:space="preserve">more </w:t>
      </w:r>
      <w:r w:rsidRPr="003F514A">
        <w:rPr>
          <w:rFonts w:eastAsia="Calibri"/>
          <w:color w:val="auto"/>
          <w:sz w:val="22"/>
          <w:szCs w:val="22"/>
          <w:lang w:val="en-GB"/>
        </w:rPr>
        <w:t>associated with asymptomatic infection and transmission than Beta and Delta.</w:t>
      </w:r>
      <w:r w:rsidR="00903C1E" w:rsidRPr="003F514A">
        <w:rPr>
          <w:rFonts w:eastAsia="Calibri"/>
          <w:color w:val="auto"/>
          <w:sz w:val="22"/>
          <w:szCs w:val="22"/>
          <w:lang w:val="en-GB"/>
        </w:rPr>
        <w:fldChar w:fldCharType="begin"/>
      </w:r>
      <w:r w:rsidR="008E322B" w:rsidRPr="003F514A">
        <w:rPr>
          <w:rFonts w:eastAsia="Calibri"/>
          <w:color w:val="auto"/>
          <w:sz w:val="22"/>
          <w:szCs w:val="22"/>
          <w:lang w:val="en-GB"/>
        </w:rPr>
        <w:instrText xml:space="preserve"> ADDIN EN.CITE &lt;EndNote&gt;&lt;Cite&gt;&lt;Author&gt;Garrett&lt;/Author&gt;&lt;Year&gt;2021&lt;/Year&gt;&lt;RecNum&gt;2249&lt;/RecNum&gt;&lt;DisplayText&gt;[33]&lt;/DisplayText&gt;&lt;record&gt;&lt;rec-number&gt;2249&lt;/rec-number&gt;&lt;foreign-keys&gt;&lt;key app="EN" db-id="tfrtexd2lrs2vkefzp8v29vg5eptxer95fd5" timestamp="1654637307" guid="4d483945-cadf-471e-a42a-e916d59c1094"&gt;2249&lt;/key&gt;&lt;/foreign-keys&gt;&lt;ref-type name="Web Page"&gt;12&lt;/ref-type&gt;&lt;contributors&gt;&lt;authors&gt;&lt;author&gt;Garrett, Nigel&lt;/author&gt;&lt;author&gt;Tapley, Asa&lt;/author&gt;&lt;author&gt;Andriesen, Jessica&lt;/author&gt;&lt;author&gt;Seocharan, Ishen&lt;/author&gt;&lt;author&gt;Fisher, Leigh H.&lt;/author&gt;&lt;author&gt;Bunts, Lisa&lt;/author&gt;&lt;author&gt;Espy, Nicole&lt;/author&gt;&lt;author&gt;Wallis, Carole&lt;/author&gt;&lt;author&gt;Randhawa, April Kaur&lt;/author&gt;&lt;author&gt;Goga, Ameena&lt;/author&gt;&lt;author&gt;Bekker, Linda-Gail&lt;/author&gt;&lt;author&gt;Gray, Glenda E.&lt;/author&gt;&lt;author&gt;Corey, Lawrence&lt;/author&gt;&lt;/authors&gt;&lt;/contributors&gt;&lt;titles&gt;&lt;title&gt;High Rate of Asymptomatic Carriage Associated with Variant Strain Omicron&lt;/title&gt;&lt;secondary-title&gt;medRxiv&lt;/secondary-title&gt;&lt;/titles&gt;&lt;periodical&gt;&lt;full-title&gt;medRxiv&lt;/full-title&gt;&lt;/periodical&gt;&lt;pages&gt;2021.12.20.21268130&lt;/pages&gt;&lt;dates&gt;&lt;year&gt;2021&lt;/year&gt;&lt;/dates&gt;&lt;urls&gt;&lt;related-urls&gt;&lt;url&gt;http://medrxiv.org/content/early/2021/12/27/2021.12.20.21268130.abstract&lt;/url&gt;&lt;/related-urls&gt;&lt;/urls&gt;&lt;electronic-resource-num&gt;10.1101/2021.12.20.21268130&lt;/electronic-resource-num&gt;&lt;/record&gt;&lt;/Cite&gt;&lt;/EndNote&gt;</w:instrText>
      </w:r>
      <w:r w:rsidR="00903C1E" w:rsidRPr="003F514A">
        <w:rPr>
          <w:rFonts w:eastAsia="Calibri"/>
          <w:color w:val="auto"/>
          <w:sz w:val="22"/>
          <w:szCs w:val="22"/>
          <w:lang w:val="en-GB"/>
        </w:rPr>
        <w:fldChar w:fldCharType="separate"/>
      </w:r>
      <w:r w:rsidR="008E322B" w:rsidRPr="003F514A">
        <w:rPr>
          <w:rFonts w:eastAsia="Calibri"/>
          <w:noProof/>
          <w:color w:val="auto"/>
          <w:sz w:val="22"/>
          <w:szCs w:val="22"/>
          <w:lang w:val="en-GB"/>
        </w:rPr>
        <w:t>[</w:t>
      </w:r>
      <w:hyperlink w:anchor="_ENREF_33" w:tooltip="Garrett, 2021 #2249" w:history="1">
        <w:r w:rsidR="008E322B" w:rsidRPr="003F514A">
          <w:rPr>
            <w:rStyle w:val="Hyperlink"/>
            <w:sz w:val="22"/>
            <w:szCs w:val="22"/>
            <w:lang w:val="en-GB"/>
          </w:rPr>
          <w:t>33</w:t>
        </w:r>
      </w:hyperlink>
      <w:r w:rsidR="008E322B" w:rsidRPr="003F514A">
        <w:rPr>
          <w:rFonts w:eastAsia="Calibri"/>
          <w:noProof/>
          <w:color w:val="auto"/>
          <w:sz w:val="22"/>
          <w:szCs w:val="22"/>
          <w:lang w:val="en-GB"/>
        </w:rPr>
        <w:t>]</w:t>
      </w:r>
      <w:r w:rsidR="00903C1E" w:rsidRPr="003F514A">
        <w:rPr>
          <w:rFonts w:eastAsia="Calibri"/>
          <w:color w:val="auto"/>
          <w:sz w:val="22"/>
          <w:szCs w:val="22"/>
          <w:lang w:val="en-GB"/>
        </w:rPr>
        <w:fldChar w:fldCharType="end"/>
      </w:r>
      <w:r w:rsidRPr="003F514A">
        <w:rPr>
          <w:rFonts w:eastAsia="Calibri"/>
          <w:color w:val="auto"/>
          <w:sz w:val="22"/>
          <w:szCs w:val="22"/>
          <w:lang w:val="en-GB"/>
        </w:rPr>
        <w:t xml:space="preserve"> </w:t>
      </w:r>
    </w:p>
    <w:p w14:paraId="0AD1E91B" w14:textId="75D7780D" w:rsidR="00B0397F" w:rsidRPr="003F514A" w:rsidRDefault="00101C8E" w:rsidP="006A663A">
      <w:pPr>
        <w:pStyle w:val="CommentText"/>
        <w:numPr>
          <w:ilvl w:val="1"/>
          <w:numId w:val="19"/>
        </w:numPr>
        <w:rPr>
          <w:rFonts w:eastAsia="Calibri"/>
          <w:color w:val="auto"/>
          <w:sz w:val="22"/>
          <w:szCs w:val="22"/>
          <w:lang w:val="en-GB"/>
        </w:rPr>
      </w:pPr>
      <w:r w:rsidRPr="003F514A">
        <w:rPr>
          <w:color w:val="auto"/>
          <w:sz w:val="22"/>
          <w:szCs w:val="22"/>
          <w:lang w:val="en-GB"/>
        </w:rPr>
        <w:t>C</w:t>
      </w:r>
      <w:r w:rsidR="00B0397F" w:rsidRPr="003F514A">
        <w:rPr>
          <w:color w:val="auto"/>
          <w:sz w:val="22"/>
          <w:szCs w:val="22"/>
          <w:lang w:val="en-GB"/>
        </w:rPr>
        <w:t>ontact tracing data show a greater proportion of transmission happening outside the household for Omicron than for Delta.</w:t>
      </w:r>
      <w:r w:rsidR="00903C1E" w:rsidRPr="003F514A">
        <w:rPr>
          <w:color w:val="auto"/>
          <w:sz w:val="22"/>
          <w:szCs w:val="22"/>
          <w:lang w:val="en-GB"/>
        </w:rPr>
        <w:fldChar w:fldCharType="begin"/>
      </w:r>
      <w:r w:rsidR="008E322B" w:rsidRPr="003F514A">
        <w:rPr>
          <w:color w:val="auto"/>
          <w:sz w:val="22"/>
          <w:szCs w:val="22"/>
          <w:lang w:val="en-GB"/>
        </w:rPr>
        <w:instrText xml:space="preserve"> ADDIN EN.CITE &lt;EndNote&gt;&lt;Cite&gt;&lt;Author&gt;UK Health Security Agency&lt;/Author&gt;&lt;Year&gt;23 Dec 2021&lt;/Year&gt;&lt;RecNum&gt;2168&lt;/RecNum&gt;&lt;DisplayText&gt;[34]&lt;/DisplayText&gt;&lt;record&gt;&lt;rec-number&gt;2168&lt;/rec-number&gt;&lt;foreign-keys&gt;&lt;key app="EN" db-id="tfrtexd2lrs2vkefzp8v29vg5eptxer95fd5" timestamp="1654637261" guid="060faae0-f1dc-4a14-b027-cd6d31608d79"&gt;2168&lt;/key&gt;&lt;/foreign-keys&gt;&lt;ref-type name="Web Page"&gt;12&lt;/ref-type&gt;&lt;contributors&gt;&lt;authors&gt;&lt;author&gt;UK Health Security Agency,&lt;/author&gt;&lt;/authors&gt;&lt;/contributors&gt;&lt;titles&gt;&lt;title&gt;SARS-CoV-2 variants of concern and variants under investigation in England. Technical briefing 33&lt;/title&gt;&lt;/titles&gt;&lt;dates&gt;&lt;year&gt;23 Dec 2021&lt;/year&gt;&lt;/dates&gt;&lt;urls&gt;&lt;related-urls&gt;&lt;url&gt;https://assets.publishing.service.gov.uk/government/uploads/system/uploads/attachment_data/file/1043807/technical-briefing-33.pdf&lt;/url&gt;&lt;/related-urls&gt;&lt;/urls&gt;&lt;/record&gt;&lt;/Cite&gt;&lt;/EndNote&gt;</w:instrText>
      </w:r>
      <w:r w:rsidR="00903C1E" w:rsidRPr="003F514A">
        <w:rPr>
          <w:color w:val="auto"/>
          <w:sz w:val="22"/>
          <w:szCs w:val="22"/>
          <w:lang w:val="en-GB"/>
        </w:rPr>
        <w:fldChar w:fldCharType="separate"/>
      </w:r>
      <w:r w:rsidR="008E322B" w:rsidRPr="003F514A">
        <w:rPr>
          <w:noProof/>
          <w:color w:val="auto"/>
          <w:sz w:val="22"/>
          <w:szCs w:val="22"/>
          <w:lang w:val="en-GB"/>
        </w:rPr>
        <w:t>[</w:t>
      </w:r>
      <w:hyperlink w:anchor="_ENREF_34" w:tooltip="UK Health Security Agency, 23 Dec 2021 #2168" w:history="1">
        <w:r w:rsidR="008E322B" w:rsidRPr="003F514A">
          <w:rPr>
            <w:rStyle w:val="Hyperlink"/>
            <w:sz w:val="22"/>
            <w:szCs w:val="22"/>
            <w:lang w:val="en-GB"/>
          </w:rPr>
          <w:t>34</w:t>
        </w:r>
      </w:hyperlink>
      <w:r w:rsidR="008E322B" w:rsidRPr="003F514A">
        <w:rPr>
          <w:noProof/>
          <w:color w:val="auto"/>
          <w:sz w:val="22"/>
          <w:szCs w:val="22"/>
          <w:lang w:val="en-GB"/>
        </w:rPr>
        <w:t>]</w:t>
      </w:r>
      <w:r w:rsidR="00903C1E" w:rsidRPr="003F514A">
        <w:rPr>
          <w:color w:val="auto"/>
          <w:sz w:val="22"/>
          <w:szCs w:val="22"/>
          <w:lang w:val="en-GB"/>
        </w:rPr>
        <w:fldChar w:fldCharType="end"/>
      </w:r>
      <w:r w:rsidR="00B0397F" w:rsidRPr="003F514A">
        <w:rPr>
          <w:rFonts w:eastAsia="Calibri"/>
          <w:color w:val="auto"/>
          <w:sz w:val="22"/>
          <w:szCs w:val="22"/>
          <w:lang w:val="en-GB"/>
        </w:rPr>
        <w:t xml:space="preserve"> </w:t>
      </w:r>
    </w:p>
    <w:p w14:paraId="1FC2273C" w14:textId="06DFCC6F" w:rsidR="0084661B" w:rsidRPr="003F514A" w:rsidRDefault="0084661B" w:rsidP="006A663A">
      <w:pPr>
        <w:pStyle w:val="CommentText"/>
        <w:numPr>
          <w:ilvl w:val="0"/>
          <w:numId w:val="19"/>
        </w:numPr>
        <w:rPr>
          <w:rFonts w:eastAsia="Calibri"/>
          <w:color w:val="auto"/>
          <w:sz w:val="22"/>
          <w:szCs w:val="22"/>
          <w:lang w:val="en-GB"/>
        </w:rPr>
      </w:pPr>
      <w:r w:rsidRPr="003F514A">
        <w:rPr>
          <w:rFonts w:eastAsia="Calibri"/>
          <w:color w:val="auto"/>
          <w:sz w:val="22"/>
          <w:szCs w:val="22"/>
          <w:lang w:val="en-GB"/>
        </w:rPr>
        <w:t>Data</w:t>
      </w:r>
      <w:r w:rsidR="00B0397F" w:rsidRPr="003F514A">
        <w:rPr>
          <w:rFonts w:eastAsia="Calibri"/>
          <w:color w:val="auto"/>
          <w:sz w:val="22"/>
          <w:szCs w:val="22"/>
          <w:lang w:val="en-GB"/>
        </w:rPr>
        <w:t xml:space="preserve"> from the UK estimated a shorter generation time (interval between infection events</w:t>
      </w:r>
      <w:r w:rsidRPr="003F514A">
        <w:rPr>
          <w:rFonts w:eastAsia="Calibri"/>
          <w:color w:val="auto"/>
          <w:sz w:val="22"/>
          <w:szCs w:val="22"/>
          <w:lang w:val="en-GB"/>
        </w:rPr>
        <w:t xml:space="preserve">) </w:t>
      </w:r>
      <w:r w:rsidR="00B0397F" w:rsidRPr="003F514A">
        <w:rPr>
          <w:rFonts w:eastAsia="Calibri"/>
          <w:color w:val="auto"/>
          <w:sz w:val="22"/>
          <w:szCs w:val="22"/>
          <w:lang w:val="en-GB"/>
        </w:rPr>
        <w:t>for Omicron with a mean of 1.5-3.2 days (standard deviation [SD] 1.3-4.6 days), compared to a mean of 2.5-4 days (SD 1.9-3 days) for Delta.</w:t>
      </w:r>
      <w:r w:rsidR="00903C1E" w:rsidRPr="003F514A">
        <w:rPr>
          <w:rFonts w:eastAsia="Calibri"/>
          <w:color w:val="auto"/>
          <w:sz w:val="22"/>
          <w:szCs w:val="22"/>
          <w:lang w:val="en-GB"/>
        </w:rPr>
        <w:fldChar w:fldCharType="begin"/>
      </w:r>
      <w:r w:rsidR="000D67A2" w:rsidRPr="003F514A">
        <w:rPr>
          <w:rFonts w:eastAsia="Calibri"/>
          <w:color w:val="auto"/>
          <w:sz w:val="22"/>
          <w:szCs w:val="22"/>
          <w:lang w:val="en-GB"/>
        </w:rPr>
        <w:instrText xml:space="preserve"> ADDIN EN.CITE &lt;EndNote&gt;&lt;Cite&gt;&lt;Author&gt;Abbott&lt;/Author&gt;&lt;Year&gt;2022&lt;/Year&gt;&lt;RecNum&gt;2292&lt;/RecNum&gt;&lt;DisplayText&gt;[15]&lt;/DisplayText&gt;&lt;record&gt;&lt;rec-number&gt;2292&lt;/rec-number&gt;&lt;foreign-keys&gt;&lt;key app="EN" db-id="tfrtexd2lrs2vkefzp8v29vg5eptxer95fd5" timestamp="1654637308" guid="c67302c6-835e-49a4-abf5-3ed4db1a89d3"&gt;2292&lt;/key&gt;&lt;/foreign-keys&gt;&lt;ref-type name="Web Page"&gt;12&lt;/ref-type&gt;&lt;contributors&gt;&lt;authors&gt;&lt;author&gt;Abbott, Sam&lt;/author&gt;&lt;author&gt;Sherratt, Katharine&lt;/author&gt;&lt;author&gt;Gerstung, Moritz&lt;/author&gt;&lt;author&gt;Funk, Sebastian&lt;/author&gt;&lt;/authors&gt;&lt;/contributors&gt;&lt;titles&gt;&lt;title&gt;Estimation of the test to test distribution as a proxy for generation interval distribution for the Omicron variant in England&lt;/title&gt;&lt;secondary-title&gt;medRxiv&lt;/secondary-title&gt;&lt;/titles&gt;&lt;periodical&gt;&lt;full-title&gt;medRxiv&lt;/full-title&gt;&lt;/periodical&gt;&lt;pages&gt;2022.01.08.22268920&lt;/pages&gt;&lt;dates&gt;&lt;year&gt;2022&lt;/year&gt;&lt;/dates&gt;&lt;urls&gt;&lt;related-urls&gt;&lt;url&gt;http://medrxiv.org/content/early/2022/01/10/2022.01.08.22268920.abstract&lt;/url&gt;&lt;/related-urls&gt;&lt;/urls&gt;&lt;electronic-resource-num&gt;10.1101/2022.01.08.22268920&lt;/electronic-resource-num&gt;&lt;/record&gt;&lt;/Cite&gt;&lt;/EndNote&gt;</w:instrText>
      </w:r>
      <w:r w:rsidR="00903C1E" w:rsidRPr="003F514A">
        <w:rPr>
          <w:rFonts w:eastAsia="Calibri"/>
          <w:color w:val="auto"/>
          <w:sz w:val="22"/>
          <w:szCs w:val="22"/>
          <w:lang w:val="en-GB"/>
        </w:rPr>
        <w:fldChar w:fldCharType="separate"/>
      </w:r>
      <w:r w:rsidR="000D67A2" w:rsidRPr="003F514A">
        <w:rPr>
          <w:rFonts w:eastAsia="Calibri"/>
          <w:noProof/>
          <w:color w:val="auto"/>
          <w:sz w:val="22"/>
          <w:szCs w:val="22"/>
          <w:lang w:val="en-GB"/>
        </w:rPr>
        <w:t>[</w:t>
      </w:r>
      <w:hyperlink w:anchor="_ENREF_15" w:tooltip="Abbott, 2022 #2292" w:history="1">
        <w:r w:rsidR="008E322B" w:rsidRPr="003F514A">
          <w:rPr>
            <w:rStyle w:val="Hyperlink"/>
            <w:sz w:val="22"/>
            <w:szCs w:val="22"/>
            <w:lang w:val="en-GB"/>
          </w:rPr>
          <w:t>15</w:t>
        </w:r>
      </w:hyperlink>
      <w:r w:rsidR="000D67A2" w:rsidRPr="003F514A">
        <w:rPr>
          <w:rFonts w:eastAsia="Calibri"/>
          <w:noProof/>
          <w:color w:val="auto"/>
          <w:sz w:val="22"/>
          <w:szCs w:val="22"/>
          <w:lang w:val="en-GB"/>
        </w:rPr>
        <w:t>]</w:t>
      </w:r>
      <w:r w:rsidR="00903C1E" w:rsidRPr="003F514A">
        <w:rPr>
          <w:rFonts w:eastAsia="Calibri"/>
          <w:color w:val="auto"/>
          <w:sz w:val="22"/>
          <w:szCs w:val="22"/>
          <w:lang w:val="en-GB"/>
        </w:rPr>
        <w:fldChar w:fldCharType="end"/>
      </w:r>
      <w:r w:rsidR="00B0397F" w:rsidRPr="003F514A">
        <w:rPr>
          <w:rFonts w:eastAsia="Calibri"/>
          <w:color w:val="auto"/>
          <w:sz w:val="22"/>
          <w:szCs w:val="22"/>
          <w:lang w:val="en-GB"/>
        </w:rPr>
        <w:t xml:space="preserve"> </w:t>
      </w:r>
    </w:p>
    <w:p w14:paraId="5C1C6197" w14:textId="0575DD21" w:rsidR="0002296A" w:rsidRPr="003F514A" w:rsidRDefault="00B0397F" w:rsidP="006A663A">
      <w:pPr>
        <w:pStyle w:val="BodyText"/>
        <w:numPr>
          <w:ilvl w:val="0"/>
          <w:numId w:val="19"/>
        </w:numPr>
        <w:spacing w:line="240" w:lineRule="auto"/>
        <w:rPr>
          <w:rStyle w:val="normaltextrun"/>
          <w:rFonts w:asciiTheme="minorHAnsi" w:hAnsiTheme="minorHAnsi" w:cstheme="minorHAnsi"/>
          <w:color w:val="auto"/>
          <w:lang w:val="en-GB"/>
        </w:rPr>
      </w:pPr>
      <w:r w:rsidRPr="003F514A">
        <w:rPr>
          <w:rFonts w:asciiTheme="minorHAnsi" w:hAnsiTheme="minorHAnsi" w:cstheme="minorBidi"/>
          <w:color w:val="auto"/>
          <w:lang w:val="en-GB"/>
        </w:rPr>
        <w:t>UKHSA analysis of contact-tracing data shows the mean serial interval for BA.1 is 3.72 days (95% CI: 3.62 - 3.80).</w:t>
      </w:r>
      <w:r w:rsidR="00903C1E" w:rsidRPr="003F514A">
        <w:rPr>
          <w:rFonts w:asciiTheme="minorHAnsi" w:hAnsiTheme="minorHAnsi" w:cstheme="minorBidi"/>
          <w:color w:val="auto"/>
          <w:lang w:val="en-GB"/>
        </w:rPr>
        <w:fldChar w:fldCharType="begin"/>
      </w:r>
      <w:r w:rsidR="008E322B" w:rsidRPr="003F514A">
        <w:rPr>
          <w:rFonts w:asciiTheme="minorHAnsi" w:hAnsiTheme="minorHAnsi" w:cstheme="minorBidi"/>
          <w:color w:val="auto"/>
          <w:lang w:val="en-GB"/>
        </w:rPr>
        <w:instrText xml:space="preserve"> ADDIN EN.CITE &lt;EndNote&gt;&lt;Cite ExcludeYear="1"&gt;&lt;Author&gt;UK Health Security Agency&lt;/Author&gt;&lt;RecNum&gt;2450&lt;/RecNum&gt;&lt;DisplayText&gt;[35]&lt;/DisplayText&gt;&lt;record&gt;&lt;rec-number&gt;2450&lt;/rec-number&gt;&lt;foreign-keys&gt;&lt;key app="EN" db-id="tfrtexd2lrs2vkefzp8v29vg5eptxer95fd5" timestamp="1654637313" guid="5275f79b-e498-4221-b960-0430db309ac7"&gt;2450&lt;/key&gt;&lt;/foreign-keys&gt;&lt;ref-type name="Web Page"&gt;12&lt;/ref-type&gt;&lt;contributors&gt;&lt;authors&gt;&lt;author&gt;UK Health Security Agency,&lt;/author&gt;&lt;/authors&gt;&lt;/contributors&gt;&lt;titles&gt;&lt;title&gt;SARS-CoV-2 variants of concern and variants under investigation in England. Technical briefing 36. 11 February 2022.&lt;/title&gt;&lt;/titles&gt;&lt;dates&gt;&lt;/dates&gt;&lt;urls&gt;&lt;related-urls&gt;&lt;url&gt;https://assets.publishing.service.gov.uk/government/uploads/system/uploads/attachment_data/file/1054357/Technical-Briefing-36-11February2022_v2.pdf&lt;/url&gt;&lt;/related-urls&gt;&lt;/urls&gt;&lt;/record&gt;&lt;/Cite&gt;&lt;/EndNote&gt;</w:instrText>
      </w:r>
      <w:r w:rsidR="00903C1E" w:rsidRPr="003F514A">
        <w:rPr>
          <w:rFonts w:asciiTheme="minorHAnsi" w:hAnsiTheme="minorHAnsi" w:cstheme="minorBidi"/>
          <w:color w:val="auto"/>
          <w:lang w:val="en-GB"/>
        </w:rPr>
        <w:fldChar w:fldCharType="separate"/>
      </w:r>
      <w:r w:rsidR="008E322B" w:rsidRPr="003F514A">
        <w:rPr>
          <w:rFonts w:asciiTheme="minorHAnsi" w:hAnsiTheme="minorHAnsi" w:cstheme="minorBidi"/>
          <w:noProof/>
          <w:color w:val="auto"/>
          <w:lang w:val="en-GB"/>
        </w:rPr>
        <w:t>[</w:t>
      </w:r>
      <w:hyperlink w:anchor="_ENREF_35" w:tooltip="UK Health Security Agency,  #2450" w:history="1">
        <w:r w:rsidR="008E322B" w:rsidRPr="003F514A">
          <w:rPr>
            <w:rStyle w:val="Hyperlink"/>
            <w:rFonts w:asciiTheme="minorHAnsi" w:eastAsiaTheme="minorHAnsi" w:hAnsiTheme="minorHAnsi" w:cstheme="minorBidi"/>
            <w:szCs w:val="22"/>
            <w:lang w:val="en-GB" w:eastAsia="en-US"/>
          </w:rPr>
          <w:t>35</w:t>
        </w:r>
      </w:hyperlink>
      <w:r w:rsidR="008E322B" w:rsidRPr="003F514A">
        <w:rPr>
          <w:rFonts w:asciiTheme="minorHAnsi" w:hAnsiTheme="minorHAnsi" w:cstheme="minorBidi"/>
          <w:noProof/>
          <w:color w:val="auto"/>
          <w:lang w:val="en-GB"/>
        </w:rPr>
        <w:t>]</w:t>
      </w:r>
      <w:r w:rsidR="00903C1E" w:rsidRPr="003F514A">
        <w:rPr>
          <w:rFonts w:asciiTheme="minorHAnsi" w:hAnsiTheme="minorHAnsi" w:cstheme="minorBidi"/>
          <w:color w:val="auto"/>
          <w:lang w:val="en-GB"/>
        </w:rPr>
        <w:fldChar w:fldCharType="end"/>
      </w:r>
      <w:r w:rsidRPr="003F514A">
        <w:rPr>
          <w:rFonts w:asciiTheme="minorHAnsi" w:hAnsiTheme="minorHAnsi" w:cstheme="minorBidi"/>
          <w:color w:val="auto"/>
          <w:lang w:val="en-GB"/>
        </w:rPr>
        <w:t xml:space="preserve">  </w:t>
      </w:r>
    </w:p>
    <w:p w14:paraId="3E41A65A" w14:textId="0A438A46" w:rsidR="00B0397F" w:rsidRPr="003F514A" w:rsidRDefault="00B0397F" w:rsidP="00B0397F">
      <w:pPr>
        <w:pStyle w:val="CommentText"/>
        <w:spacing w:before="120" w:after="0"/>
        <w:textAlignment w:val="baseline"/>
        <w:rPr>
          <w:rStyle w:val="normaltextrun"/>
          <w:color w:val="auto"/>
          <w:sz w:val="22"/>
          <w:szCs w:val="22"/>
          <w:u w:val="single"/>
          <w:bdr w:val="none" w:sz="0" w:space="0" w:color="auto" w:frame="1"/>
          <w:lang w:val="en-GB"/>
        </w:rPr>
      </w:pPr>
      <w:r w:rsidRPr="003F514A">
        <w:rPr>
          <w:rStyle w:val="normaltextrun"/>
          <w:color w:val="auto"/>
          <w:sz w:val="22"/>
          <w:szCs w:val="22"/>
          <w:u w:val="single"/>
          <w:bdr w:val="none" w:sz="0" w:space="0" w:color="auto" w:frame="1"/>
          <w:lang w:val="en-GB"/>
        </w:rPr>
        <w:t>Household transmission</w:t>
      </w:r>
    </w:p>
    <w:p w14:paraId="1045D8BC" w14:textId="790572AB" w:rsidR="00943D9C" w:rsidRPr="003F514A" w:rsidRDefault="00246236" w:rsidP="006A663A">
      <w:pPr>
        <w:pStyle w:val="CommentText"/>
        <w:numPr>
          <w:ilvl w:val="0"/>
          <w:numId w:val="20"/>
        </w:numPr>
        <w:spacing w:before="120" w:after="0"/>
        <w:ind w:hanging="357"/>
        <w:textAlignment w:val="baseline"/>
        <w:rPr>
          <w:color w:val="auto"/>
          <w:sz w:val="22"/>
          <w:szCs w:val="22"/>
          <w:u w:val="single"/>
          <w:bdr w:val="none" w:sz="0" w:space="0" w:color="auto" w:frame="1"/>
          <w:lang w:val="en-GB"/>
        </w:rPr>
      </w:pPr>
      <w:r w:rsidRPr="003F514A">
        <w:rPr>
          <w:color w:val="auto"/>
          <w:sz w:val="22"/>
          <w:szCs w:val="22"/>
          <w:lang w:val="en-GB"/>
        </w:rPr>
        <w:t>Secondary Attack Rate (</w:t>
      </w:r>
      <w:r w:rsidR="00B0397F" w:rsidRPr="003F514A">
        <w:rPr>
          <w:color w:val="auto"/>
          <w:sz w:val="22"/>
          <w:szCs w:val="22"/>
          <w:lang w:val="en-GB"/>
        </w:rPr>
        <w:t>SAR</w:t>
      </w:r>
      <w:r w:rsidR="00BD25EB" w:rsidRPr="003F514A">
        <w:rPr>
          <w:color w:val="auto"/>
          <w:sz w:val="22"/>
          <w:szCs w:val="22"/>
          <w:lang w:val="en-GB"/>
        </w:rPr>
        <w:t>)</w:t>
      </w:r>
      <w:r w:rsidR="00B0397F" w:rsidRPr="003F514A">
        <w:rPr>
          <w:color w:val="auto"/>
          <w:sz w:val="22"/>
          <w:szCs w:val="22"/>
          <w:lang w:val="en-GB"/>
        </w:rPr>
        <w:t xml:space="preserve"> of 29% for BA.1 compared with an SAR of 39% for BA.2 across households infected with Omicron.</w:t>
      </w:r>
      <w:r w:rsidR="00903C1E" w:rsidRPr="003F514A">
        <w:rPr>
          <w:color w:val="auto"/>
          <w:sz w:val="22"/>
          <w:szCs w:val="22"/>
          <w:lang w:val="en-GB"/>
        </w:rPr>
        <w:fldChar w:fldCharType="begin"/>
      </w:r>
      <w:r w:rsidR="008E322B" w:rsidRPr="003F514A">
        <w:rPr>
          <w:color w:val="auto"/>
          <w:sz w:val="22"/>
          <w:szCs w:val="22"/>
          <w:lang w:val="en-GB"/>
        </w:rPr>
        <w:instrText xml:space="preserve"> ADDIN EN.CITE &lt;EndNote&gt;&lt;Cite&gt;&lt;Author&gt;Lyngse&lt;/Author&gt;&lt;Year&gt;2022&lt;/Year&gt;&lt;RecNum&gt;2416&lt;/RecNum&gt;&lt;DisplayText&gt;[36]&lt;/DisplayText&gt;&lt;record&gt;&lt;rec-number&gt;2416&lt;/rec-number&gt;&lt;foreign-keys&gt;&lt;key app="EN" db-id="tfrtexd2lrs2vkefzp8v29vg5eptxer95fd5" timestamp="1654637312" guid="298c3ea3-07f0-4975-8765-b9ba527ed6ba"&gt;2416&lt;/key&gt;&lt;/foreign-keys&gt;&lt;ref-type name="Web Page"&gt;12&lt;/ref-type&gt;&lt;contributors&gt;&lt;authors&gt;&lt;author&gt;Lyngse, Frederik Plesner&lt;/author&gt;&lt;author&gt;Kirkeby, Carsten Thure&lt;/author&gt;&lt;author&gt;Denwood, Matthew&lt;/author&gt;&lt;author&gt;Christiansen, Lasse Engbo&lt;/author&gt;&lt;author&gt;Mølbak, Kåre&lt;/author&gt;&lt;author&gt;Møller, Camilla Holten&lt;/author&gt;&lt;author&gt;Skov, Robert Leo&lt;/author&gt;&lt;author&gt;Krause, Tyra Grove&lt;/author&gt;&lt;author&gt;Rasmussen, Morten&lt;/author&gt;&lt;author&gt;Sieber, Raphael Niklaus&lt;/author&gt;&lt;author&gt;Johannesen, Thor Bech&lt;/author&gt;&lt;author&gt;Lillebaek, Troels&lt;/author&gt;&lt;author&gt;Fonager, Jannik&lt;/author&gt;&lt;author&gt;Fomsgaard, Anders&lt;/author&gt;&lt;author&gt;Møller, Frederik Trier&lt;/author&gt;&lt;author&gt;Stegger, Marc&lt;/author&gt;&lt;author&gt;Overvad, Maria&lt;/author&gt;&lt;author&gt;Spiess, Katja&lt;/author&gt;&lt;author&gt;Mortensen, Laust Hvas&lt;/author&gt;&lt;/authors&gt;&lt;/contributors&gt;&lt;titles&gt;&lt;title&gt;Transmission of SARS-CoV-2 Omicron VOC subvariants BA.1 and BA.2: Evidence from Danish Households&lt;/title&gt;&lt;secondary-title&gt;medRxiv&lt;/secondary-title&gt;&lt;/titles&gt;&lt;periodical&gt;&lt;full-title&gt;medRxiv&lt;/full-title&gt;&lt;/periodical&gt;&lt;pages&gt;2022.01.28.22270044&lt;/pages&gt;&lt;dates&gt;&lt;year&gt;2022&lt;/year&gt;&lt;/dates&gt;&lt;urls&gt;&lt;related-urls&gt;&lt;url&gt;https://www.medrxiv.org/content/medrxiv/early/2022/01/30/2022.01.28.22270044.full.pdf&lt;/url&gt;&lt;/related-urls&gt;&lt;/urls&gt;&lt;electronic-resource-num&gt;10.1101/2022.01.28.22270044&lt;/electronic-resource-num&gt;&lt;/record&gt;&lt;/Cite&gt;&lt;/EndNote&gt;</w:instrText>
      </w:r>
      <w:r w:rsidR="00903C1E" w:rsidRPr="003F514A">
        <w:rPr>
          <w:color w:val="auto"/>
          <w:sz w:val="22"/>
          <w:szCs w:val="22"/>
          <w:lang w:val="en-GB"/>
        </w:rPr>
        <w:fldChar w:fldCharType="separate"/>
      </w:r>
      <w:r w:rsidR="008E322B" w:rsidRPr="003F514A">
        <w:rPr>
          <w:noProof/>
          <w:color w:val="auto"/>
          <w:sz w:val="22"/>
          <w:szCs w:val="22"/>
          <w:lang w:val="en-GB"/>
        </w:rPr>
        <w:t>[</w:t>
      </w:r>
      <w:hyperlink w:anchor="_ENREF_36" w:tooltip="Lyngse, 2022 #2416" w:history="1">
        <w:r w:rsidR="008E322B" w:rsidRPr="003F514A">
          <w:rPr>
            <w:rStyle w:val="Hyperlink"/>
            <w:sz w:val="22"/>
            <w:szCs w:val="22"/>
            <w:lang w:val="en-GB"/>
          </w:rPr>
          <w:t>36</w:t>
        </w:r>
      </w:hyperlink>
      <w:r w:rsidR="008E322B" w:rsidRPr="003F514A">
        <w:rPr>
          <w:noProof/>
          <w:color w:val="auto"/>
          <w:sz w:val="22"/>
          <w:szCs w:val="22"/>
          <w:lang w:val="en-GB"/>
        </w:rPr>
        <w:t>]</w:t>
      </w:r>
      <w:r w:rsidR="00903C1E" w:rsidRPr="003F514A">
        <w:rPr>
          <w:color w:val="auto"/>
          <w:sz w:val="22"/>
          <w:szCs w:val="22"/>
          <w:lang w:val="en-GB"/>
        </w:rPr>
        <w:fldChar w:fldCharType="end"/>
      </w:r>
      <w:r w:rsidR="00BD25EB" w:rsidRPr="003F514A">
        <w:rPr>
          <w:color w:val="auto"/>
          <w:sz w:val="22"/>
          <w:szCs w:val="22"/>
          <w:lang w:val="en-GB"/>
        </w:rPr>
        <w:t xml:space="preserve"> </w:t>
      </w:r>
    </w:p>
    <w:p w14:paraId="5BC2D9A4" w14:textId="3A1C1662" w:rsidR="00BD25EB" w:rsidRPr="003F514A" w:rsidRDefault="00BD25EB" w:rsidP="006A663A">
      <w:pPr>
        <w:pStyle w:val="CommentText"/>
        <w:numPr>
          <w:ilvl w:val="0"/>
          <w:numId w:val="20"/>
        </w:numPr>
        <w:spacing w:before="120" w:after="0"/>
        <w:ind w:hanging="357"/>
        <w:textAlignment w:val="baseline"/>
        <w:rPr>
          <w:rStyle w:val="normaltextrun"/>
          <w:color w:val="auto"/>
          <w:sz w:val="22"/>
          <w:szCs w:val="22"/>
          <w:u w:val="single"/>
          <w:bdr w:val="none" w:sz="0" w:space="0" w:color="auto" w:frame="1"/>
          <w:lang w:val="en-GB"/>
        </w:rPr>
      </w:pPr>
      <w:r w:rsidRPr="003F514A">
        <w:rPr>
          <w:color w:val="auto"/>
          <w:sz w:val="22"/>
          <w:szCs w:val="22"/>
          <w:lang w:val="en-GB"/>
        </w:rPr>
        <w:t xml:space="preserve">SAR for Omicron ranges from </w:t>
      </w:r>
      <w:r w:rsidR="00943D9C" w:rsidRPr="003F514A">
        <w:rPr>
          <w:color w:val="auto"/>
          <w:sz w:val="22"/>
          <w:szCs w:val="22"/>
          <w:lang w:val="en-GB"/>
        </w:rPr>
        <w:t>7.6</w:t>
      </w:r>
      <w:r w:rsidR="00D55179" w:rsidRPr="003F514A">
        <w:rPr>
          <w:color w:val="auto"/>
          <w:sz w:val="22"/>
          <w:szCs w:val="22"/>
          <w:lang w:val="en-GB"/>
        </w:rPr>
        <w:t>% to 50%</w:t>
      </w:r>
      <w:r w:rsidR="00943D9C" w:rsidRPr="003F514A">
        <w:rPr>
          <w:color w:val="auto"/>
          <w:sz w:val="22"/>
          <w:szCs w:val="22"/>
          <w:lang w:val="en-GB"/>
        </w:rPr>
        <w:t xml:space="preserve"> depending on country and setting.</w:t>
      </w:r>
      <w:r w:rsidR="00EF79FF" w:rsidRPr="003F514A">
        <w:rPr>
          <w:color w:val="auto"/>
          <w:sz w:val="22"/>
          <w:szCs w:val="22"/>
          <w:lang w:val="en-GB"/>
        </w:rPr>
        <w:t xml:space="preserve"> </w:t>
      </w:r>
      <w:r w:rsidR="00EF79FF" w:rsidRPr="003F514A">
        <w:rPr>
          <w:rStyle w:val="normaltextrun"/>
          <w:color w:val="auto"/>
          <w:bdr w:val="none" w:sz="0" w:space="0" w:color="auto" w:frame="1"/>
          <w:lang w:val="en-GB"/>
        </w:rPr>
        <w:fldChar w:fldCharType="begin">
          <w:fldData xml:space="preserve">PEVuZE5vdGU+PENpdGUgRXhjbHVkZVllYXI9IjEiPjxBdXRob3I+U29uZyBKUzwvQXV0aG9yPjxS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</w:fldData>
        </w:fldChar>
      </w:r>
      <w:r w:rsidR="008E322B" w:rsidRPr="003F514A">
        <w:rPr>
          <w:rStyle w:val="normaltextrun"/>
          <w:color w:val="auto"/>
          <w:bdr w:val="none" w:sz="0" w:space="0" w:color="auto" w:frame="1"/>
          <w:lang w:val="en-GB"/>
        </w:rPr>
        <w:instrText xml:space="preserve"> ADDIN EN.CITE </w:instrText>
      </w:r>
      <w:r w:rsidR="008E322B" w:rsidRPr="003F514A">
        <w:rPr>
          <w:rStyle w:val="normaltextrun"/>
          <w:color w:val="auto"/>
          <w:bdr w:val="none" w:sz="0" w:space="0" w:color="auto" w:frame="1"/>
          <w:lang w:val="en-GB"/>
        </w:rPr>
        <w:fldChar w:fldCharType="begin">
          <w:fldData xml:space="preserve">PEVuZE5vdGU+PENpdGUgRXhjbHVkZVllYXI9IjEiPjxBdXRob3I+U29uZyBKUzwvQXV0aG9yPjxS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</w:fldData>
        </w:fldChar>
      </w:r>
      <w:r w:rsidR="008E322B" w:rsidRPr="003F514A">
        <w:rPr>
          <w:rStyle w:val="normaltextrun"/>
          <w:color w:val="auto"/>
          <w:bdr w:val="none" w:sz="0" w:space="0" w:color="auto" w:frame="1"/>
          <w:lang w:val="en-GB"/>
        </w:rPr>
        <w:instrText xml:space="preserve"> ADDIN EN.CITE.DATA </w:instrText>
      </w:r>
      <w:r w:rsidR="008E322B" w:rsidRPr="003F514A">
        <w:rPr>
          <w:rStyle w:val="normaltextrun"/>
          <w:color w:val="auto"/>
          <w:bdr w:val="none" w:sz="0" w:space="0" w:color="auto" w:frame="1"/>
          <w:lang w:val="en-GB"/>
        </w:rPr>
      </w:r>
      <w:r w:rsidR="008E322B" w:rsidRPr="003F514A">
        <w:rPr>
          <w:rStyle w:val="normaltextrun"/>
          <w:color w:val="auto"/>
          <w:bdr w:val="none" w:sz="0" w:space="0" w:color="auto" w:frame="1"/>
          <w:lang w:val="en-GB"/>
        </w:rPr>
        <w:fldChar w:fldCharType="end"/>
      </w:r>
      <w:r w:rsidR="00EF79FF" w:rsidRPr="003F514A">
        <w:rPr>
          <w:rStyle w:val="normaltextrun"/>
          <w:color w:val="auto"/>
          <w:bdr w:val="none" w:sz="0" w:space="0" w:color="auto" w:frame="1"/>
          <w:lang w:val="en-GB"/>
        </w:rPr>
      </w:r>
      <w:r w:rsidR="00EF79FF"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34" w:tooltip="UK Health Security Agency, 23 Dec 2021 #2168" w:history="1">
        <w:r w:rsidR="008E322B" w:rsidRPr="003F514A">
          <w:rPr>
            <w:rStyle w:val="Hyperlink"/>
            <w:sz w:val="22"/>
            <w:szCs w:val="22"/>
            <w:lang w:val="en-GB"/>
          </w:rPr>
          <w:t>34</w:t>
        </w:r>
      </w:hyperlink>
      <w:r w:rsidR="008E322B" w:rsidRPr="003F514A">
        <w:rPr>
          <w:rStyle w:val="normaltextrun"/>
          <w:noProof/>
          <w:color w:val="auto"/>
          <w:bdr w:val="none" w:sz="0" w:space="0" w:color="auto" w:frame="1"/>
          <w:lang w:val="en-GB"/>
        </w:rPr>
        <w:t xml:space="preserve">, </w:t>
      </w:r>
      <w:hyperlink w:anchor="_ENREF_37" w:tooltip="Song JS,  #2453" w:history="1">
        <w:r w:rsidR="008E322B" w:rsidRPr="003F514A">
          <w:rPr>
            <w:rStyle w:val="Hyperlink"/>
            <w:sz w:val="22"/>
            <w:szCs w:val="22"/>
            <w:lang w:val="en-GB"/>
          </w:rPr>
          <w:t>37</w:t>
        </w:r>
      </w:hyperlink>
      <w:r w:rsidR="008E322B" w:rsidRPr="003F514A">
        <w:rPr>
          <w:rStyle w:val="normaltextrun"/>
          <w:noProof/>
          <w:color w:val="auto"/>
          <w:bdr w:val="none" w:sz="0" w:space="0" w:color="auto" w:frame="1"/>
          <w:lang w:val="en-GB"/>
        </w:rPr>
        <w:t xml:space="preserve">, </w:t>
      </w:r>
      <w:hyperlink w:anchor="_ENREF_38" w:tooltip="Lyngse, 2021 #2351" w:history="1">
        <w:r w:rsidR="008E322B" w:rsidRPr="003F514A">
          <w:rPr>
            <w:rStyle w:val="Hyperlink"/>
            <w:sz w:val="22"/>
            <w:szCs w:val="22"/>
            <w:lang w:val="en-GB"/>
          </w:rPr>
          <w:t>38</w:t>
        </w:r>
      </w:hyperlink>
      <w:r w:rsidR="008E322B" w:rsidRPr="003F514A">
        <w:rPr>
          <w:rStyle w:val="normaltextrun"/>
          <w:noProof/>
          <w:color w:val="auto"/>
          <w:bdr w:val="none" w:sz="0" w:space="0" w:color="auto" w:frame="1"/>
          <w:lang w:val="en-GB"/>
        </w:rPr>
        <w:t>]</w:t>
      </w:r>
      <w:r w:rsidR="00EF79FF" w:rsidRPr="003F514A">
        <w:rPr>
          <w:rStyle w:val="normaltextrun"/>
          <w:color w:val="auto"/>
          <w:bdr w:val="none" w:sz="0" w:space="0" w:color="auto" w:frame="1"/>
          <w:lang w:val="en-GB"/>
        </w:rPr>
        <w:fldChar w:fldCharType="end"/>
      </w:r>
    </w:p>
    <w:p w14:paraId="7F87F94E" w14:textId="77777777" w:rsidR="00B0397F" w:rsidRPr="003F514A" w:rsidRDefault="00B0397F" w:rsidP="00B0397F">
      <w:pPr>
        <w:pStyle w:val="CommentText"/>
        <w:spacing w:before="120" w:after="0"/>
        <w:textAlignment w:val="baseline"/>
        <w:rPr>
          <w:rFonts w:eastAsia="Segoe UI"/>
          <w:color w:val="auto"/>
          <w:sz w:val="22"/>
          <w:szCs w:val="22"/>
          <w:u w:val="single"/>
          <w:lang w:val="en-GB"/>
        </w:rPr>
      </w:pPr>
      <w:r w:rsidRPr="003F514A">
        <w:rPr>
          <w:rFonts w:eastAsia="Segoe UI"/>
          <w:color w:val="auto"/>
          <w:sz w:val="22"/>
          <w:szCs w:val="22"/>
          <w:u w:val="single"/>
          <w:lang w:val="en-GB"/>
        </w:rPr>
        <w:t>Other data</w:t>
      </w:r>
    </w:p>
    <w:p w14:paraId="1E7432A7" w14:textId="3EAC0F85" w:rsidR="00B0397F" w:rsidRPr="003F514A" w:rsidRDefault="00B0397F" w:rsidP="006A663A">
      <w:pPr>
        <w:pStyle w:val="CommentText"/>
        <w:numPr>
          <w:ilvl w:val="0"/>
          <w:numId w:val="21"/>
        </w:numPr>
        <w:spacing w:before="120" w:after="0"/>
        <w:textAlignment w:val="baseline"/>
        <w:rPr>
          <w:rFonts w:eastAsiaTheme="minorEastAsia"/>
          <w:color w:val="auto"/>
          <w:sz w:val="22"/>
          <w:szCs w:val="22"/>
          <w:lang w:val="en-GB"/>
        </w:rPr>
      </w:pPr>
      <w:r w:rsidRPr="003F514A">
        <w:rPr>
          <w:color w:val="auto"/>
          <w:sz w:val="22"/>
          <w:szCs w:val="22"/>
          <w:lang w:val="en-GB"/>
        </w:rPr>
        <w:t>The Omicron variant has a survival time in the environment of 21.1 hours (95% CI: 15.8–27.6) compared to 16.8 hours (95% CI: 13.1–21.1) for</w:t>
      </w:r>
      <w:r w:rsidR="00CE33D1" w:rsidRPr="003F514A">
        <w:rPr>
          <w:rFonts w:eastAsia="Segoe UI"/>
          <w:color w:val="auto"/>
          <w:sz w:val="22"/>
          <w:szCs w:val="22"/>
          <w:lang w:val="en-GB"/>
        </w:rPr>
        <w:t xml:space="preserve"> </w:t>
      </w:r>
      <w:r w:rsidR="003E5C11" w:rsidRPr="003F514A">
        <w:rPr>
          <w:rFonts w:eastAsia="Segoe UI"/>
          <w:color w:val="auto"/>
          <w:sz w:val="22"/>
          <w:szCs w:val="22"/>
          <w:lang w:val="en-GB"/>
        </w:rPr>
        <w:t>Delta.</w:t>
      </w:r>
      <w:r w:rsidR="00CE33D1" w:rsidRPr="003F514A">
        <w:rPr>
          <w:color w:val="auto"/>
          <w:sz w:val="22"/>
          <w:szCs w:val="22"/>
          <w:lang w:val="en-GB"/>
        </w:rPr>
        <w:t xml:space="preserve"> </w:t>
      </w:r>
      <w:r w:rsidR="00CE33D1" w:rsidRPr="003F514A">
        <w:rPr>
          <w:rFonts w:eastAsia="Segoe UI"/>
          <w:color w:val="auto"/>
          <w:sz w:val="22"/>
          <w:szCs w:val="22"/>
          <w:lang w:val="en-GB"/>
        </w:rPr>
        <w:fldChar w:fldCharType="begin"/>
      </w:r>
      <w:r w:rsidR="008E322B" w:rsidRPr="003F514A">
        <w:rPr>
          <w:rFonts w:eastAsia="Segoe UI"/>
          <w:color w:val="auto"/>
          <w:sz w:val="22"/>
          <w:szCs w:val="22"/>
          <w:lang w:val="en-GB"/>
        </w:rPr>
        <w:instrText xml:space="preserve"> ADDIN EN.CITE &lt;EndNote&gt;&lt;Cite&gt;&lt;Author&gt;Hirose&lt;/Author&gt;&lt;Year&gt;2022&lt;/Year&gt;&lt;RecNum&gt;2360&lt;/RecNum&gt;&lt;DisplayText&gt;[39]&lt;/DisplayText&gt;&lt;record&gt;&lt;rec-number&gt;2360&lt;/rec-number&gt;&lt;foreign-keys&gt;&lt;key app="EN" db-id="tfrtexd2lrs2vkefzp8v29vg5eptxer95fd5" timestamp="1654637310" guid="76503d9f-11e9-4501-814e-0f6c3033add2"&gt;2360&lt;/key&gt;&lt;/foreign-keys&gt;&lt;ref-type name="Web Page"&gt;12&lt;/ref-type&gt;&lt;contributors&gt;&lt;authors&gt;&lt;author&gt;Hirose, Ryohei&lt;/author&gt;&lt;author&gt;Itoh, Yoshito&lt;/author&gt;&lt;author&gt;Ikegaya, Hiroshi&lt;/author&gt;&lt;author&gt;Miyazaki, Hajime&lt;/author&gt;&lt;author&gt;Watanabe, Naoto&lt;/author&gt;&lt;author&gt;Yoshida, Takuma&lt;/author&gt;&lt;author&gt;Bandou, Risa&lt;/author&gt;&lt;author&gt;Daidoji, Tomo&lt;/author&gt;&lt;author&gt;Nakaya, Takaaki&lt;/author&gt;&lt;/authors&gt;&lt;/contributors&gt;&lt;titles&gt;&lt;title&gt;Differences in environmental stability among SARS-CoV-2 variants of concern: Omicron has higher stability&lt;/title&gt;&lt;secondary-title&gt;bioRxiv&lt;/secondary-title&gt;&lt;/titles&gt;&lt;periodical&gt;&lt;full-title&gt;bioRxiv&lt;/full-title&gt;&lt;/periodical&gt;&lt;pages&gt;2022.01.18.476607&lt;/pages&gt;&lt;dates&gt;&lt;year&gt;2022&lt;/year&gt;&lt;/dates&gt;&lt;urls&gt;&lt;related-urls&gt;&lt;url&gt;http://biorxiv.org/content/early/2022/01/19/2022.01.18.476607.abstract&lt;/url&gt;&lt;/related-urls&gt;&lt;/urls&gt;&lt;electronic-resource-num&gt;10.1101/2022.01.18.476607&lt;/electronic-resource-num&gt;&lt;/record&gt;&lt;/Cite&gt;&lt;/EndNote&gt;</w:instrText>
      </w:r>
      <w:r w:rsidR="00CE33D1" w:rsidRPr="003F514A">
        <w:rPr>
          <w:rFonts w:eastAsia="Segoe UI"/>
          <w:color w:val="auto"/>
          <w:sz w:val="22"/>
          <w:szCs w:val="22"/>
          <w:lang w:val="en-GB"/>
        </w:rPr>
        <w:fldChar w:fldCharType="separate"/>
      </w:r>
      <w:r w:rsidR="008E322B" w:rsidRPr="003F514A">
        <w:rPr>
          <w:rFonts w:eastAsia="Segoe UI"/>
          <w:noProof/>
          <w:color w:val="auto"/>
          <w:sz w:val="22"/>
          <w:szCs w:val="22"/>
          <w:lang w:val="en-GB"/>
        </w:rPr>
        <w:t>[</w:t>
      </w:r>
      <w:hyperlink w:anchor="_ENREF_39" w:tooltip="Hirose, 2022 #2360" w:history="1">
        <w:r w:rsidR="008E322B" w:rsidRPr="003F514A">
          <w:rPr>
            <w:rStyle w:val="Hyperlink"/>
            <w:sz w:val="22"/>
            <w:szCs w:val="22"/>
            <w:lang w:val="en-GB"/>
          </w:rPr>
          <w:t>39</w:t>
        </w:r>
      </w:hyperlink>
      <w:r w:rsidR="008E322B" w:rsidRPr="003F514A">
        <w:rPr>
          <w:rFonts w:eastAsia="Segoe UI"/>
          <w:noProof/>
          <w:color w:val="auto"/>
          <w:sz w:val="22"/>
          <w:szCs w:val="22"/>
          <w:lang w:val="en-GB"/>
        </w:rPr>
        <w:t>]</w:t>
      </w:r>
      <w:r w:rsidR="00CE33D1" w:rsidRPr="003F514A">
        <w:rPr>
          <w:rFonts w:eastAsia="Segoe UI"/>
          <w:color w:val="auto"/>
          <w:sz w:val="22"/>
          <w:szCs w:val="22"/>
          <w:lang w:val="en-GB"/>
        </w:rPr>
        <w:fldChar w:fldCharType="end"/>
      </w:r>
      <w:r w:rsidRPr="003F514A">
        <w:rPr>
          <w:color w:val="auto"/>
          <w:sz w:val="22"/>
          <w:szCs w:val="22"/>
          <w:lang w:val="en-GB"/>
        </w:rPr>
        <w:t xml:space="preserve"> The high environmental stability of Omicron could increase the risk of contact transmission and contribute to its spread. However, convincing evidence of fomite transmission has not been demonstrated for any variant to date. </w:t>
      </w:r>
    </w:p>
    <w:p w14:paraId="5A40A849" w14:textId="7DDC9D12" w:rsidR="00950CAB" w:rsidRPr="003F514A" w:rsidRDefault="00B0397F" w:rsidP="006A663A">
      <w:pPr>
        <w:pStyle w:val="CommentText"/>
        <w:numPr>
          <w:ilvl w:val="0"/>
          <w:numId w:val="21"/>
        </w:numPr>
        <w:spacing w:before="120" w:after="0"/>
        <w:textAlignment w:val="baseline"/>
        <w:rPr>
          <w:color w:val="auto"/>
          <w:sz w:val="22"/>
          <w:szCs w:val="22"/>
          <w:shd w:val="clear" w:color="auto" w:fill="FFFFFF"/>
          <w:lang w:val="en-GB"/>
        </w:rPr>
      </w:pPr>
      <w:r w:rsidRPr="003F514A">
        <w:rPr>
          <w:color w:val="auto"/>
          <w:sz w:val="22"/>
          <w:szCs w:val="22"/>
          <w:lang w:val="en-GB"/>
        </w:rPr>
        <w:t>A study found that initial testing of HCWs if they had a household positive case in majority of instances</w:t>
      </w:r>
      <w:r w:rsidR="00950CAB" w:rsidRPr="003F514A">
        <w:rPr>
          <w:color w:val="auto"/>
          <w:sz w:val="22"/>
          <w:szCs w:val="22"/>
          <w:lang w:val="en-GB"/>
        </w:rPr>
        <w:t>,</w:t>
      </w:r>
      <w:r w:rsidRPr="003F514A">
        <w:rPr>
          <w:color w:val="auto"/>
          <w:sz w:val="22"/>
          <w:szCs w:val="22"/>
          <w:lang w:val="en-GB"/>
        </w:rPr>
        <w:t xml:space="preserve"> was sufficient to prevent nosocomial transmission to patients. </w:t>
      </w:r>
      <w:r w:rsidR="0068575E" w:rsidRPr="003F514A">
        <w:rPr>
          <w:color w:val="auto"/>
          <w:sz w:val="22"/>
          <w:szCs w:val="22"/>
          <w:lang w:val="en-GB"/>
        </w:rPr>
        <w:fldChar w:fldCharType="begin"/>
      </w:r>
      <w:r w:rsidR="008E322B" w:rsidRPr="003F514A">
        <w:rPr>
          <w:color w:val="auto"/>
          <w:sz w:val="22"/>
          <w:szCs w:val="22"/>
          <w:lang w:val="en-GB"/>
        </w:rPr>
        <w:instrText xml:space="preserve"> ADDIN EN.CITE &lt;EndNote&gt;&lt;Cite&gt;&lt;Author&gt;Quach&lt;/Author&gt;&lt;Year&gt;2022&lt;/Year&gt;&lt;RecNum&gt;2403&lt;/RecNum&gt;&lt;DisplayText&gt;[40]&lt;/DisplayText&gt;&lt;record&gt;&lt;rec-number&gt;2403&lt;/rec-number&gt;&lt;foreign-keys&gt;&lt;key app="EN" db-id="tfrtexd2lrs2vkefzp8v29vg5eptxer95fd5" timestamp="1654637311" guid="40101189-3166-404b-afae-59f87bcd424a"&gt;2403&lt;/key&gt;&lt;/foreign-keys&gt;&lt;ref-type name="Web Page"&gt;12&lt;/ref-type&gt;&lt;contributors&gt;&lt;authors&gt;&lt;author&gt;Quach, Caroline&lt;/author&gt;&lt;author&gt;Blanchard, Ana C.&lt;/author&gt;&lt;author&gt;Lamarche, Josée&lt;/author&gt;&lt;author&gt;Audy, Nathalie&lt;/author&gt;&lt;author&gt;Lamarre, Valérie&lt;/author&gt;&lt;/authors&gt;&lt;/contributors&gt;&lt;titles&gt;&lt;title&gt;Should healthcare workers with SARS-CoV-2 household exposures work? A Cohort Study&lt;/title&gt;&lt;secondary-title&gt;medRxiv&lt;/secondary-title&gt;&lt;/titles&gt;&lt;periodical&gt;&lt;full-title&gt;medRxiv&lt;/full-title&gt;&lt;/periodical&gt;&lt;pages&gt;2022.01.23.22269719&lt;/pages&gt;&lt;dates&gt;&lt;year&gt;2022&lt;/year&gt;&lt;/dates&gt;&lt;urls&gt;&lt;related-urls&gt;&lt;url&gt;http://medrxiv.org/content/early/2022/01/24/2022.01.23.22269719.abstract&lt;/url&gt;&lt;/related-urls&gt;&lt;/urls&gt;&lt;electronic-resource-num&gt;10.1101/2022.01.23.22269719&lt;/electronic-resource-num&gt;&lt;/record&gt;&lt;/Cite&gt;&lt;/EndNote&gt;</w:instrText>
      </w:r>
      <w:r w:rsidR="0068575E" w:rsidRPr="003F514A">
        <w:rPr>
          <w:color w:val="auto"/>
          <w:sz w:val="22"/>
          <w:szCs w:val="22"/>
          <w:lang w:val="en-GB"/>
        </w:rPr>
        <w:fldChar w:fldCharType="separate"/>
      </w:r>
      <w:r w:rsidR="008E322B" w:rsidRPr="003F514A">
        <w:rPr>
          <w:noProof/>
          <w:color w:val="auto"/>
          <w:sz w:val="22"/>
          <w:szCs w:val="22"/>
          <w:lang w:val="en-GB"/>
        </w:rPr>
        <w:t>[</w:t>
      </w:r>
      <w:hyperlink w:anchor="_ENREF_40" w:tooltip="Quach, 2022 #2403" w:history="1">
        <w:r w:rsidR="008E322B" w:rsidRPr="003F514A">
          <w:rPr>
            <w:rStyle w:val="Hyperlink"/>
            <w:sz w:val="22"/>
            <w:szCs w:val="22"/>
            <w:lang w:val="en-GB"/>
          </w:rPr>
          <w:t>40</w:t>
        </w:r>
      </w:hyperlink>
      <w:r w:rsidR="008E322B" w:rsidRPr="003F514A">
        <w:rPr>
          <w:noProof/>
          <w:color w:val="auto"/>
          <w:sz w:val="22"/>
          <w:szCs w:val="22"/>
          <w:lang w:val="en-GB"/>
        </w:rPr>
        <w:t>]</w:t>
      </w:r>
      <w:r w:rsidR="0068575E" w:rsidRPr="003F514A">
        <w:rPr>
          <w:color w:val="auto"/>
          <w:sz w:val="22"/>
          <w:szCs w:val="22"/>
          <w:lang w:val="en-GB"/>
        </w:rPr>
        <w:fldChar w:fldCharType="end"/>
      </w:r>
    </w:p>
    <w:p w14:paraId="14DB0AD6" w14:textId="6C424D06" w:rsidR="00B51017" w:rsidRPr="003F514A" w:rsidRDefault="00B0397F" w:rsidP="006A663A">
      <w:pPr>
        <w:pStyle w:val="CommentText"/>
        <w:numPr>
          <w:ilvl w:val="0"/>
          <w:numId w:val="21"/>
        </w:numPr>
        <w:spacing w:before="120" w:after="0"/>
        <w:textAlignment w:val="baseline"/>
        <w:rPr>
          <w:rFonts w:eastAsia="Calibri"/>
          <w:color w:val="auto"/>
          <w:sz w:val="22"/>
          <w:szCs w:val="22"/>
          <w:lang w:val="en-GB"/>
        </w:rPr>
      </w:pPr>
      <w:r w:rsidRPr="003F514A">
        <w:rPr>
          <w:rFonts w:eastAsia="Calibri"/>
          <w:color w:val="auto"/>
          <w:sz w:val="22"/>
          <w:szCs w:val="22"/>
          <w:lang w:val="en-GB"/>
        </w:rPr>
        <w:t xml:space="preserve">A human challenge study using </w:t>
      </w:r>
      <w:r w:rsidRPr="003F514A">
        <w:rPr>
          <w:rFonts w:eastAsia="Calibri"/>
          <w:b/>
          <w:bCs/>
          <w:color w:val="auto"/>
          <w:sz w:val="22"/>
          <w:szCs w:val="22"/>
          <w:lang w:val="en-GB"/>
        </w:rPr>
        <w:t>wild-type virus</w:t>
      </w:r>
      <w:r w:rsidRPr="003F514A">
        <w:rPr>
          <w:rFonts w:eastAsia="Calibri"/>
          <w:color w:val="auto"/>
          <w:sz w:val="22"/>
          <w:szCs w:val="22"/>
          <w:lang w:val="en-GB"/>
        </w:rPr>
        <w:t xml:space="preserve"> found that a dosage of 10 TCID50 (very low dose) was sufficient to result in an infection. Also, they found that viral shedding occurs in both the nose and throat at high levels irrespective of symptom severity.</w:t>
      </w:r>
      <w:r w:rsidRPr="003F514A">
        <w:rPr>
          <w:rFonts w:eastAsia="Calibri"/>
          <w:color w:val="auto"/>
          <w:sz w:val="22"/>
          <w:szCs w:val="22"/>
          <w:lang w:val="en-GB"/>
        </w:rPr>
        <w:fldChar w:fldCharType="begin"/>
      </w:r>
      <w:r w:rsidR="008E322B" w:rsidRPr="003F514A">
        <w:rPr>
          <w:rFonts w:eastAsia="Calibri"/>
          <w:color w:val="auto"/>
          <w:sz w:val="22"/>
          <w:szCs w:val="22"/>
          <w:lang w:val="en-GB"/>
        </w:rPr>
        <w:instrText xml:space="preserve"> ADDIN EN.CITE &lt;EndNote&gt;&lt;Cite&gt;&lt;Author&gt;Killingley&lt;/Author&gt;&lt;Year&gt;1 Feb 2022&lt;/Year&gt;&lt;RecNum&gt;2476&lt;/RecNum&gt;&lt;DisplayText&gt;[41]&lt;/DisplayText&gt;&lt;record&gt;&lt;rec-number&gt;2476&lt;/rec-number&gt;&lt;foreign-keys&gt;&lt;key app="EN" db-id="tfrtexd2lrs2vkefzp8v29vg5eptxer95fd5" timestamp="1654637314"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Pr="003F514A">
        <w:rPr>
          <w:rFonts w:eastAsia="Calibri"/>
          <w:color w:val="auto"/>
          <w:sz w:val="22"/>
          <w:szCs w:val="22"/>
          <w:lang w:val="en-GB"/>
        </w:rPr>
        <w:fldChar w:fldCharType="separate"/>
      </w:r>
      <w:r w:rsidR="008E322B" w:rsidRPr="003F514A">
        <w:rPr>
          <w:rFonts w:eastAsia="Calibri"/>
          <w:noProof/>
          <w:color w:val="auto"/>
          <w:sz w:val="22"/>
          <w:szCs w:val="22"/>
          <w:lang w:val="en-GB"/>
        </w:rPr>
        <w:t>[</w:t>
      </w:r>
      <w:hyperlink w:anchor="_ENREF_41" w:tooltip="Killingley, 1 Feb 2022 #2476" w:history="1">
        <w:r w:rsidR="008E322B" w:rsidRPr="003F514A">
          <w:rPr>
            <w:rStyle w:val="Hyperlink"/>
            <w:sz w:val="22"/>
            <w:szCs w:val="22"/>
            <w:lang w:val="en-GB"/>
          </w:rPr>
          <w:t>41</w:t>
        </w:r>
      </w:hyperlink>
      <w:r w:rsidR="008E322B" w:rsidRPr="003F514A">
        <w:rPr>
          <w:rFonts w:eastAsia="Calibri"/>
          <w:noProof/>
          <w:color w:val="auto"/>
          <w:sz w:val="22"/>
          <w:szCs w:val="22"/>
          <w:lang w:val="en-GB"/>
        </w:rPr>
        <w:t>]</w:t>
      </w:r>
      <w:r w:rsidRPr="003F514A">
        <w:rPr>
          <w:rFonts w:eastAsia="Calibri"/>
          <w:color w:val="auto"/>
          <w:sz w:val="22"/>
          <w:szCs w:val="22"/>
          <w:lang w:val="en-GB"/>
        </w:rPr>
        <w:fldChar w:fldCharType="end"/>
      </w:r>
    </w:p>
    <w:p w14:paraId="5B14D5DA" w14:textId="77777777" w:rsidR="00B51017" w:rsidRPr="003F514A" w:rsidRDefault="00B51017">
      <w:pPr>
        <w:spacing w:after="160" w:line="259" w:lineRule="auto"/>
        <w:rPr>
          <w:rFonts w:eastAsia="Calibri"/>
          <w:color w:val="auto"/>
          <w:lang w:val="en-GB"/>
        </w:rPr>
      </w:pPr>
      <w:r w:rsidRPr="003F514A">
        <w:rPr>
          <w:rFonts w:eastAsia="Calibri"/>
          <w:color w:val="auto"/>
          <w:lang w:val="en-GB"/>
        </w:rPr>
        <w:br w:type="page"/>
      </w:r>
    </w:p>
    <w:p w14:paraId="495CEBA7" w14:textId="77777777" w:rsidR="00B51017" w:rsidRPr="003F514A" w:rsidRDefault="00B51017" w:rsidP="00B51017">
      <w:pPr>
        <w:pStyle w:val="Heading3"/>
        <w:rPr>
          <w:lang w:val="en-GB"/>
        </w:rPr>
      </w:pPr>
      <w:bookmarkStart w:id="35" w:name="_Toc108080259"/>
      <w:r w:rsidRPr="003F514A">
        <w:rPr>
          <w:lang w:val="en-GB"/>
        </w:rPr>
        <w:lastRenderedPageBreak/>
        <w:t>BA.2-specific growth advantage/ transmissibility information</w:t>
      </w:r>
      <w:bookmarkEnd w:id="35"/>
    </w:p>
    <w:p w14:paraId="0CC94F3F" w14:textId="77777777" w:rsidR="00B51017" w:rsidRPr="003F514A" w:rsidRDefault="00B51017" w:rsidP="00B51017">
      <w:pPr>
        <w:textAlignment w:val="baseline"/>
        <w:rPr>
          <w:b/>
          <w:bCs/>
          <w:lang w:val="en-GB"/>
        </w:rPr>
      </w:pPr>
      <w:r w:rsidRPr="003F514A">
        <w:rPr>
          <w:b/>
          <w:bCs/>
          <w:lang w:val="en-GB"/>
        </w:rPr>
        <w:t xml:space="preserve">UK data gives a mean serial interval for BA.2 of 3.27 days, with 95% of serial intervals </w:t>
      </w:r>
      <w:r w:rsidRPr="003F514A">
        <w:rPr>
          <w:rFonts w:cstheme="minorHAnsi"/>
          <w:b/>
          <w:bCs/>
          <w:lang w:val="en-GB"/>
        </w:rPr>
        <w:t xml:space="preserve">expected to be less than or equal to </w:t>
      </w:r>
      <w:r w:rsidRPr="003F514A">
        <w:rPr>
          <w:b/>
          <w:bCs/>
          <w:lang w:val="en-GB"/>
        </w:rPr>
        <w:t xml:space="preserve">7.56 - 8.40 days after primary case symptom onset. </w:t>
      </w:r>
    </w:p>
    <w:p w14:paraId="21F1D4BE" w14:textId="77777777" w:rsidR="00B51017" w:rsidRPr="003F514A" w:rsidRDefault="00B51017" w:rsidP="00B51017">
      <w:pPr>
        <w:pStyle w:val="Heading4"/>
        <w:rPr>
          <w:lang w:val="en-GB"/>
        </w:rPr>
      </w:pPr>
      <w:r w:rsidRPr="003F514A">
        <w:rPr>
          <w:lang w:val="en-GB"/>
        </w:rPr>
        <w:t>Serial interval</w:t>
      </w:r>
    </w:p>
    <w:p w14:paraId="557B40FB" w14:textId="47EE8646" w:rsidR="00B51017" w:rsidRPr="003F514A" w:rsidRDefault="00A973F6" w:rsidP="00B51017">
      <w:pPr>
        <w:pStyle w:val="ListParagraph"/>
        <w:numPr>
          <w:ilvl w:val="0"/>
          <w:numId w:val="7"/>
        </w:numPr>
        <w:textAlignment w:val="baseline"/>
        <w:rPr>
          <w:color w:val="auto"/>
          <w:lang w:val="en-GB"/>
        </w:rPr>
      </w:pPr>
      <w:r w:rsidRPr="003F514A">
        <w:rPr>
          <w:color w:val="auto"/>
          <w:lang w:val="en-GB"/>
        </w:rPr>
        <w:t xml:space="preserve">Mean serial interval for BA.2 is 3.27 days around half a day shorter than BA.1 </w:t>
      </w:r>
      <w:r w:rsidR="009279F2" w:rsidRPr="003F514A">
        <w:rPr>
          <w:color w:val="auto"/>
          <w:lang w:val="en-GB"/>
        </w:rPr>
        <w:t>(</w:t>
      </w:r>
      <w:r w:rsidRPr="003F514A">
        <w:rPr>
          <w:color w:val="auto"/>
          <w:lang w:val="en-GB"/>
        </w:rPr>
        <w:t>3.72</w:t>
      </w:r>
      <w:r w:rsidR="009279F2" w:rsidRPr="003F514A">
        <w:rPr>
          <w:color w:val="auto"/>
          <w:lang w:val="en-GB"/>
        </w:rPr>
        <w:t xml:space="preserve"> days).</w:t>
      </w:r>
      <w:r w:rsidR="00903C1E" w:rsidRPr="003F514A">
        <w:rPr>
          <w:color w:val="auto"/>
          <w:lang w:val="en-GB"/>
        </w:rPr>
        <w:fldChar w:fldCharType="begin"/>
      </w:r>
      <w:r w:rsidR="008E322B" w:rsidRPr="003F514A">
        <w:rPr>
          <w:color w:val="auto"/>
          <w:lang w:val="en-GB"/>
        </w:rPr>
        <w:instrText xml:space="preserve"> ADDIN EN.CITE &lt;EndNote&gt;&lt;Cite ExcludeYear="1"&gt;&lt;Author&gt;UK Health Security Agency&lt;/Author&gt;&lt;RecNum&gt;2450&lt;/RecNum&gt;&lt;DisplayText&gt;[35]&lt;/DisplayText&gt;&lt;record&gt;&lt;rec-number&gt;2450&lt;/rec-number&gt;&lt;foreign-keys&gt;&lt;key app="EN" db-id="tfrtexd2lrs2vkefzp8v29vg5eptxer95fd5" timestamp="1654637313" guid="5275f79b-e498-4221-b960-0430db309ac7"&gt;2450&lt;/key&gt;&lt;/foreign-keys&gt;&lt;ref-type name="Web Page"&gt;12&lt;/ref-type&gt;&lt;contributors&gt;&lt;authors&gt;&lt;author&gt;UK Health Security Agency,&lt;/author&gt;&lt;/authors&gt;&lt;/contributors&gt;&lt;titles&gt;&lt;title&gt;SARS-CoV-2 variants of concern and variants under investigation in England. Technical briefing 36. 11 February 2022.&lt;/title&gt;&lt;/titles&gt;&lt;dates&gt;&lt;/dates&gt;&lt;urls&gt;&lt;related-urls&gt;&lt;url&gt;https://assets.publishing.service.gov.uk/government/uploads/system/uploads/attachment_data/file/1054357/Technical-Briefing-36-11February2022_v2.pdf&lt;/url&gt;&lt;/related-urls&gt;&lt;/urls&gt;&lt;/record&gt;&lt;/Cite&gt;&lt;/EndNote&gt;</w:instrText>
      </w:r>
      <w:r w:rsidR="00903C1E" w:rsidRPr="003F514A">
        <w:rPr>
          <w:color w:val="auto"/>
          <w:lang w:val="en-GB"/>
        </w:rPr>
        <w:fldChar w:fldCharType="separate"/>
      </w:r>
      <w:r w:rsidR="008E322B" w:rsidRPr="003F514A">
        <w:rPr>
          <w:noProof/>
          <w:color w:val="auto"/>
          <w:lang w:val="en-GB"/>
        </w:rPr>
        <w:t>[</w:t>
      </w:r>
      <w:hyperlink w:anchor="_ENREF_35" w:tooltip="UK Health Security Agency,  #2450" w:history="1">
        <w:r w:rsidR="008E322B" w:rsidRPr="003F514A">
          <w:rPr>
            <w:rStyle w:val="Hyperlink"/>
            <w:lang w:val="en-GB"/>
          </w:rPr>
          <w:t>35</w:t>
        </w:r>
      </w:hyperlink>
      <w:r w:rsidR="008E322B" w:rsidRPr="003F514A">
        <w:rPr>
          <w:noProof/>
          <w:color w:val="auto"/>
          <w:lang w:val="en-GB"/>
        </w:rPr>
        <w:t>]</w:t>
      </w:r>
      <w:r w:rsidR="00903C1E" w:rsidRPr="003F514A">
        <w:rPr>
          <w:color w:val="auto"/>
          <w:lang w:val="en-GB"/>
        </w:rPr>
        <w:fldChar w:fldCharType="end"/>
      </w:r>
    </w:p>
    <w:p w14:paraId="7478D3B8" w14:textId="77777777" w:rsidR="00B51017" w:rsidRPr="003F514A" w:rsidRDefault="00B51017" w:rsidP="00B51017">
      <w:pPr>
        <w:pStyle w:val="ListParagraph"/>
        <w:numPr>
          <w:ilvl w:val="0"/>
          <w:numId w:val="7"/>
        </w:numPr>
        <w:textAlignment w:val="baseline"/>
        <w:rPr>
          <w:color w:val="auto"/>
          <w:lang w:val="en-GB"/>
        </w:rPr>
      </w:pPr>
      <w:r w:rsidRPr="003F514A">
        <w:rPr>
          <w:color w:val="auto"/>
          <w:lang w:val="en-GB"/>
        </w:rPr>
        <w:t>BA.2 has a shorter median serial interval of 2.68 days compared to BA.1 (3.27 days).</w:t>
      </w:r>
    </w:p>
    <w:p w14:paraId="5A5F2152" w14:textId="77777777" w:rsidR="00B51017" w:rsidRPr="003F514A" w:rsidRDefault="00B51017" w:rsidP="00B51017">
      <w:pPr>
        <w:pStyle w:val="ListParagraph"/>
        <w:numPr>
          <w:ilvl w:val="0"/>
          <w:numId w:val="7"/>
        </w:numPr>
        <w:textAlignment w:val="baseline"/>
        <w:rPr>
          <w:color w:val="auto"/>
          <w:lang w:val="en-GB"/>
        </w:rPr>
      </w:pPr>
      <w:r w:rsidRPr="003F514A">
        <w:rPr>
          <w:color w:val="auto"/>
          <w:lang w:val="en-GB"/>
        </w:rPr>
        <w:t xml:space="preserve">95% of BA.2 serial intervals are expected to be less than or equal to 7.56 - 8.4 days after primary case symptom onset. </w:t>
      </w:r>
    </w:p>
    <w:p w14:paraId="677E0E64" w14:textId="06FECFA6" w:rsidR="00B0397F" w:rsidRPr="003F514A" w:rsidRDefault="00A973F6" w:rsidP="00B51017">
      <w:pPr>
        <w:pStyle w:val="ListParagraph"/>
        <w:numPr>
          <w:ilvl w:val="0"/>
          <w:numId w:val="7"/>
        </w:numPr>
        <w:textAlignment w:val="baseline"/>
        <w:rPr>
          <w:color w:val="auto"/>
          <w:lang w:val="en-GB"/>
        </w:rPr>
      </w:pPr>
      <w:r w:rsidRPr="003F514A">
        <w:rPr>
          <w:color w:val="auto"/>
          <w:lang w:val="en-GB"/>
        </w:rPr>
        <w:t>95% of BA.1 serial intervals expected to be less than or equal to 8.21 - 8.57 days after primary case symptom onset.</w:t>
      </w:r>
      <w:r w:rsidR="00903C1E" w:rsidRPr="003F514A">
        <w:rPr>
          <w:color w:val="auto"/>
          <w:lang w:val="en-GB"/>
        </w:rPr>
        <w:fldChar w:fldCharType="begin"/>
      </w:r>
      <w:r w:rsidR="008E322B" w:rsidRPr="003F514A">
        <w:rPr>
          <w:color w:val="auto"/>
          <w:lang w:val="en-GB"/>
        </w:rPr>
        <w:instrText xml:space="preserve"> ADDIN EN.CITE &lt;EndNote&gt;&lt;Cite ExcludeYear="1"&gt;&lt;Author&gt;UK Health Security Agency&lt;/Author&gt;&lt;RecNum&gt;2450&lt;/RecNum&gt;&lt;DisplayText&gt;[35]&lt;/DisplayText&gt;&lt;record&gt;&lt;rec-number&gt;2450&lt;/rec-number&gt;&lt;foreign-keys&gt;&lt;key app="EN" db-id="tfrtexd2lrs2vkefzp8v29vg5eptxer95fd5" timestamp="1654637313" guid="5275f79b-e498-4221-b960-0430db309ac7"&gt;2450&lt;/key&gt;&lt;/foreign-keys&gt;&lt;ref-type name="Web Page"&gt;12&lt;/ref-type&gt;&lt;contributors&gt;&lt;authors&gt;&lt;author&gt;UK Health Security Agency,&lt;/author&gt;&lt;/authors&gt;&lt;/contributors&gt;&lt;titles&gt;&lt;title&gt;SARS-CoV-2 variants of concern and variants under investigation in England. Technical briefing 36. 11 February 2022.&lt;/title&gt;&lt;/titles&gt;&lt;dates&gt;&lt;/dates&gt;&lt;urls&gt;&lt;related-urls&gt;&lt;url&gt;https://assets.publishing.service.gov.uk/government/uploads/system/uploads/attachment_data/file/1054357/Technical-Briefing-36-11February2022_v2.pdf&lt;/url&gt;&lt;/related-urls&gt;&lt;/urls&gt;&lt;/record&gt;&lt;/Cite&gt;&lt;/EndNote&gt;</w:instrText>
      </w:r>
      <w:r w:rsidR="00903C1E" w:rsidRPr="003F514A">
        <w:rPr>
          <w:color w:val="auto"/>
          <w:lang w:val="en-GB"/>
        </w:rPr>
        <w:fldChar w:fldCharType="separate"/>
      </w:r>
      <w:r w:rsidR="008E322B" w:rsidRPr="003F514A">
        <w:rPr>
          <w:noProof/>
          <w:color w:val="auto"/>
          <w:lang w:val="en-GB"/>
        </w:rPr>
        <w:t>[</w:t>
      </w:r>
      <w:hyperlink w:anchor="_ENREF_35" w:tooltip="UK Health Security Agency,  #2450" w:history="1">
        <w:r w:rsidR="008E322B" w:rsidRPr="003F514A">
          <w:rPr>
            <w:rStyle w:val="Hyperlink"/>
            <w:lang w:val="en-GB"/>
          </w:rPr>
          <w:t>35</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w:t>
      </w:r>
    </w:p>
    <w:p w14:paraId="5C21B2A1" w14:textId="77777777" w:rsidR="00B51017" w:rsidRPr="003F514A" w:rsidRDefault="00B51017" w:rsidP="00B51017">
      <w:pPr>
        <w:pStyle w:val="Heading4"/>
        <w:numPr>
          <w:ilvl w:val="3"/>
          <w:numId w:val="0"/>
        </w:numPr>
        <w:rPr>
          <w:lang w:val="en-GB"/>
        </w:rPr>
      </w:pPr>
      <w:r w:rsidRPr="003F514A">
        <w:rPr>
          <w:lang w:val="en-GB"/>
        </w:rPr>
        <w:t>Viral load</w:t>
      </w:r>
    </w:p>
    <w:p w14:paraId="13CEA06F" w14:textId="464E32E3" w:rsidR="00B51017" w:rsidRPr="003F514A" w:rsidRDefault="00B51017" w:rsidP="00B51017">
      <w:pPr>
        <w:pStyle w:val="ListParagraph"/>
        <w:keepNext/>
        <w:keepLines/>
        <w:numPr>
          <w:ilvl w:val="0"/>
          <w:numId w:val="8"/>
        </w:numPr>
        <w:spacing w:after="0"/>
        <w:textAlignment w:val="baseline"/>
        <w:rPr>
          <w:lang w:val="en-GB"/>
        </w:rPr>
      </w:pPr>
      <w:r w:rsidRPr="003F514A">
        <w:rPr>
          <w:lang w:val="en-GB"/>
        </w:rPr>
        <w:t xml:space="preserve">Studies have found evidence of higher viral loads from BA.2 than BA.1. </w:t>
      </w:r>
      <w:r w:rsidRPr="003F514A">
        <w:rPr>
          <w:lang w:val="en-GB"/>
        </w:rPr>
        <w:fldChar w:fldCharType="begin">
          <w:fldData xml:space="preserve">PEVuZE5vdGU+PENpdGU+PEF1dGhvcj5RYXNzaW08L0F1dGhvcj48WWVhcj4yMDIyPC9ZZWFyPjxS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</w:fldData>
        </w:fldChar>
      </w:r>
      <w:r w:rsidR="008E322B" w:rsidRPr="003F514A">
        <w:rPr>
          <w:lang w:val="en-GB"/>
        </w:rPr>
        <w:instrText xml:space="preserve"> ADDIN EN.CITE </w:instrText>
      </w:r>
      <w:r w:rsidR="008E322B" w:rsidRPr="003F514A">
        <w:rPr>
          <w:lang w:val="en-GB"/>
        </w:rPr>
        <w:fldChar w:fldCharType="begin">
          <w:fldData xml:space="preserve">PEVuZE5vdGU+PENpdGU+PEF1dGhvcj5RYXNzaW08L0F1dGhvcj48WWVhcj4yMDIyPC9ZZWFyPjxS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</w:fldData>
        </w:fldChar>
      </w:r>
      <w:r w:rsidR="008E322B" w:rsidRPr="003F514A">
        <w:rPr>
          <w:lang w:val="en-GB"/>
        </w:rPr>
        <w:instrText xml:space="preserve"> ADDIN EN.CITE.DATA </w:instrText>
      </w:r>
      <w:r w:rsidR="008E322B" w:rsidRPr="003F514A">
        <w:rPr>
          <w:lang w:val="en-GB"/>
        </w:rPr>
      </w:r>
      <w:r w:rsidR="008E322B" w:rsidRPr="003F514A">
        <w:rPr>
          <w:lang w:val="en-GB"/>
        </w:rPr>
        <w:fldChar w:fldCharType="end"/>
      </w:r>
      <w:r w:rsidRPr="003F514A">
        <w:rPr>
          <w:lang w:val="en-GB"/>
        </w:rPr>
      </w:r>
      <w:r w:rsidRPr="003F514A">
        <w:rPr>
          <w:lang w:val="en-GB"/>
        </w:rPr>
        <w:fldChar w:fldCharType="separate"/>
      </w:r>
      <w:r w:rsidR="008E322B" w:rsidRPr="003F514A">
        <w:rPr>
          <w:noProof/>
          <w:lang w:val="en-GB"/>
        </w:rPr>
        <w:t>[</w:t>
      </w:r>
      <w:hyperlink w:anchor="_ENREF_42" w:tooltip="Qassim, 2022 #2628" w:history="1">
        <w:r w:rsidR="008E322B" w:rsidRPr="003F514A">
          <w:rPr>
            <w:rStyle w:val="Hyperlink"/>
            <w:lang w:val="en-GB"/>
          </w:rPr>
          <w:t>42</w:t>
        </w:r>
      </w:hyperlink>
      <w:r w:rsidR="008E322B" w:rsidRPr="003F514A">
        <w:rPr>
          <w:noProof/>
          <w:lang w:val="en-GB"/>
        </w:rPr>
        <w:t xml:space="preserve">, </w:t>
      </w:r>
      <w:hyperlink w:anchor="_ENREF_43" w:tooltip="Lentini, 2022 #2691" w:history="1">
        <w:r w:rsidR="008E322B" w:rsidRPr="003F514A">
          <w:rPr>
            <w:rStyle w:val="Hyperlink"/>
            <w:lang w:val="en-GB"/>
          </w:rPr>
          <w:t>43</w:t>
        </w:r>
      </w:hyperlink>
      <w:r w:rsidR="008E322B" w:rsidRPr="003F514A">
        <w:rPr>
          <w:noProof/>
          <w:lang w:val="en-GB"/>
        </w:rPr>
        <w:t>]</w:t>
      </w:r>
      <w:r w:rsidRPr="003F514A">
        <w:rPr>
          <w:lang w:val="en-GB"/>
        </w:rPr>
        <w:fldChar w:fldCharType="end"/>
      </w:r>
      <w:r w:rsidRPr="003F514A">
        <w:rPr>
          <w:lang w:val="en-GB"/>
        </w:rPr>
        <w:t xml:space="preserve"> This suggests that the increased viral load in the upper pharynx may explain the growth advantage of BA.2 over BA.1.</w:t>
      </w:r>
    </w:p>
    <w:p w14:paraId="78ED82E9" w14:textId="5D6666C4" w:rsidR="00B51017" w:rsidRPr="003F514A" w:rsidRDefault="00933553" w:rsidP="00B51017">
      <w:pPr>
        <w:pStyle w:val="ListParagraph"/>
        <w:keepNext/>
        <w:keepLines/>
        <w:numPr>
          <w:ilvl w:val="0"/>
          <w:numId w:val="8"/>
        </w:numPr>
        <w:spacing w:after="0"/>
        <w:textAlignment w:val="baseline"/>
        <w:rPr>
          <w:lang w:val="en-GB"/>
        </w:rPr>
      </w:pPr>
      <w:r w:rsidRPr="003F514A">
        <w:rPr>
          <w:lang w:val="en-GB"/>
        </w:rPr>
        <w:t>However, o</w:t>
      </w:r>
      <w:r w:rsidR="00E7700C" w:rsidRPr="003F514A">
        <w:rPr>
          <w:lang w:val="en-GB"/>
        </w:rPr>
        <w:t xml:space="preserve">ther studies have found no correlation between increased viral loads </w:t>
      </w:r>
      <w:r w:rsidRPr="003F514A">
        <w:rPr>
          <w:lang w:val="en-GB"/>
        </w:rPr>
        <w:t>with infection with BA.2 over BA.1.</w:t>
      </w:r>
      <w:r w:rsidRPr="003F514A">
        <w:rPr>
          <w:lang w:val="en-GB"/>
        </w:rPr>
        <w:fldChar w:fldCharType="begin"/>
      </w:r>
      <w:r w:rsidR="008E322B" w:rsidRPr="003F514A">
        <w:rPr>
          <w:lang w:val="en-GB"/>
        </w:rPr>
        <w:instrText xml:space="preserve"> ADDIN EN.CITE &lt;EndNote&gt;&lt;Cite&gt;&lt;Author&gt;Stegger&lt;/Author&gt;&lt;Year&gt;2022&lt;/Year&gt;&lt;RecNum&gt;2624&lt;/RecNum&gt;&lt;DisplayText&gt;[44]&lt;/DisplayText&gt;&lt;record&gt;&lt;rec-number&gt;2624&lt;/rec-number&gt;&lt;foreign-keys&gt;&lt;key app="EN" db-id="tfrtexd2lrs2vkefzp8v29vg5eptxer95fd5" timestamp="1654637361" guid="38c2943e-ec5e-46c1-8f88-5fab6cb8b3a9"&gt;2624&lt;/key&gt;&lt;/foreign-keys&gt;&lt;ref-type name="Web Page"&gt;12&lt;/ref-type&gt;&lt;contributors&gt;&lt;authors&gt;&lt;author&gt;Stegger, Marc&lt;/author&gt;&lt;author&gt;Edslev, Sofie Marie&lt;/author&gt;&lt;author&gt;Sieber, Raphael Niklaus&lt;/author&gt;&lt;author&gt;Cäcilia Ingham, Anna&lt;/author&gt;&lt;author&gt;Ng, Kim Lee&lt;/author&gt;&lt;author&gt;Tang, Man-Hung Eric&lt;/author&gt;&lt;author&gt;Alexandersen, Soren&lt;/author&gt;&lt;author&gt;Fonager, Jannik&lt;/author&gt;&lt;author&gt;Legarth, Rebecca&lt;/author&gt;&lt;author&gt;Utko, Magdalena&lt;/author&gt;&lt;author&gt;Wilkowski, Bartlomiej&lt;/author&gt;&lt;author&gt;Gunalan, Vithiagaran&lt;/author&gt;&lt;author&gt;Bennedbæk, Marc&lt;/author&gt;&lt;author&gt;Byberg-Grauholm, Jonas&lt;/author&gt;&lt;author&gt;Møller, Camilla Holten&lt;/author&gt;&lt;author&gt;Christiansen, Lasse Engbo&lt;/author&gt;&lt;author&gt;Svarrer, Christina Wiid&lt;/author&gt;&lt;author&gt;Ellegaard, Kirsten&lt;/author&gt;&lt;author&gt;Baig, Sharmin&lt;/author&gt;&lt;author&gt;Johannesen, Thor Bech&lt;/author&gt;&lt;author&gt;Espenhain, Laura&lt;/author&gt;&lt;author&gt;Skov, Robert&lt;/author&gt;&lt;author&gt;Cohen, Arieh Sierra&lt;/author&gt;&lt;author&gt;Larsen, Nicolai Balle&lt;/author&gt;&lt;author&gt;Sørensen, Karina Meden&lt;/author&gt;&lt;author&gt;White, Emily Dibba&lt;/author&gt;&lt;author&gt;Lillebaek, Troels&lt;/author&gt;&lt;author&gt;Ullum, Henrik&lt;/author&gt;&lt;author&gt;Krause, Tyra Grove&lt;/author&gt;&lt;author&gt;Fomsgaard, Anders&lt;/author&gt;&lt;author&gt;Ethelberg, Steen&lt;/author&gt;&lt;author&gt;Rasmussen, Morten&lt;/author&gt;&lt;/authors&gt;&lt;/contributors&gt;&lt;titles&gt;&lt;title&gt;Occurrence and significance of Omicron BA.1 infection followed by BA.2 reinfection&lt;/title&gt;&lt;secondary-title&gt;medRxiv&lt;/secondary-title&gt;&lt;/titles&gt;&lt;periodical&gt;&lt;full-title&gt;medRxiv&lt;/full-title&gt;&lt;/periodical&gt;&lt;pages&gt;2022.02.19.22271112&lt;/pages&gt;&lt;dates&gt;&lt;year&gt;2022&lt;/year&gt;&lt;/dates&gt;&lt;urls&gt;&lt;related-urls&gt;&lt;url&gt;http://medrxiv.org/content/early/2022/02/21/2022.02.19.22271112.abstract&lt;/url&gt;&lt;/related-urls&gt;&lt;/urls&gt;&lt;electronic-resource-num&gt;10.1101/2022.02.19.22271112&lt;/electronic-resource-num&gt;&lt;/record&gt;&lt;/Cite&gt;&lt;/EndNote&gt;</w:instrText>
      </w:r>
      <w:r w:rsidRPr="003F514A">
        <w:rPr>
          <w:lang w:val="en-GB"/>
        </w:rPr>
        <w:fldChar w:fldCharType="separate"/>
      </w:r>
      <w:r w:rsidR="008E322B" w:rsidRPr="003F514A">
        <w:rPr>
          <w:noProof/>
          <w:lang w:val="en-GB"/>
        </w:rPr>
        <w:t>[</w:t>
      </w:r>
      <w:hyperlink w:anchor="_ENREF_44" w:tooltip="Stegger, 2022 #2624" w:history="1">
        <w:r w:rsidR="008E322B" w:rsidRPr="003F514A">
          <w:rPr>
            <w:rStyle w:val="Hyperlink"/>
            <w:lang w:val="en-GB"/>
          </w:rPr>
          <w:t>44</w:t>
        </w:r>
      </w:hyperlink>
      <w:r w:rsidR="008E322B" w:rsidRPr="003F514A">
        <w:rPr>
          <w:noProof/>
          <w:lang w:val="en-GB"/>
        </w:rPr>
        <w:t>]</w:t>
      </w:r>
      <w:r w:rsidRPr="003F514A">
        <w:rPr>
          <w:lang w:val="en-GB"/>
        </w:rPr>
        <w:fldChar w:fldCharType="end"/>
      </w:r>
      <w:r w:rsidRPr="003F514A">
        <w:rPr>
          <w:lang w:val="en-GB"/>
        </w:rPr>
        <w:t xml:space="preserve"> </w:t>
      </w:r>
      <w:r w:rsidRPr="003F514A">
        <w:rPr>
          <w:lang w:val="en-GB"/>
        </w:rPr>
        <w:fldChar w:fldCharType="begin"/>
      </w:r>
      <w:r w:rsidR="008E322B" w:rsidRPr="003F514A">
        <w:rPr>
          <w:lang w:val="en-GB"/>
        </w:rPr>
        <w:instrText xml:space="preserve"> ADDIN EN.CITE &lt;EndNote&gt;&lt;Cite&gt;&lt;Author&gt;Marking&lt;/Author&gt;&lt;Year&gt;2022&lt;/Year&gt;&lt;RecNum&gt;2711&lt;/RecNum&gt;&lt;DisplayText&gt;[45]&lt;/DisplayText&gt;&lt;record&gt;&lt;rec-number&gt;2711&lt;/rec-number&gt;&lt;foreign-keys&gt;&lt;key app="EN" db-id="tfrtexd2lrs2vkefzp8v29vg5eptxer95fd5" timestamp="1654637374" guid="5fe8f4c3-7003-4b4e-8bb1-b80f7553767c"&gt;2711&lt;/key&gt;&lt;/foreign-keys&gt;&lt;ref-type name="Journal Article"&gt;17&lt;/ref-type&gt;&lt;contributors&gt;&lt;authors&gt;&lt;author&gt;Marking, Ulrika&lt;/author&gt;&lt;author&gt;Havervall, Sebastian&lt;/author&gt;&lt;author&gt;Norin, Nina Greilert&lt;/author&gt;&lt;author&gt;Christ, Wanda&lt;/author&gt;&lt;author&gt;Gordon, Max&lt;/author&gt;&lt;author&gt;Ng, Henry&lt;/author&gt;&lt;author&gt;Blom, Kim&lt;/author&gt;&lt;author&gt;Phillipson, Mia&lt;/author&gt;&lt;author&gt;Mangsbo, Sara&lt;/author&gt;&lt;author&gt;Sörensen, Anna Smed&lt;/author&gt;&lt;author&gt;Nilsson, Peter&lt;/author&gt;&lt;author&gt;Hober, Sophia&lt;/author&gt;&lt;author&gt;Åberg, Mikael&lt;/author&gt;&lt;author&gt;Klingström, Jonas&lt;/author&gt;&lt;author&gt;Thålin, Charlotte&lt;/author&gt;&lt;/authors&gt;&lt;/contributors&gt;&lt;titles&gt;&lt;title&gt;High rate of BA.1, BA.1.1 and BA.2 infection in triple vaccinated&lt;/title&gt;&lt;secondary-title&gt;medRxiv&lt;/secondary-title&gt;&lt;/titles&gt;&lt;periodical&gt;&lt;full-title&gt;medRxiv&lt;/full-title&gt;&lt;/periodical&gt;&lt;pages&gt;2022.04.02.22273333&lt;/pages&gt;&lt;dates&gt;&lt;year&gt;2022&lt;/year&gt;&lt;/dates&gt;&lt;urls&gt;&lt;related-urls&gt;&lt;url&gt;http://medrxiv.org/content/early/2022/04/03/2022.04.02.22273333.abstract&lt;/url&gt;&lt;/related-urls&gt;&lt;/urls&gt;&lt;electronic-resource-num&gt;10.1101/2022.04.02.22273333&lt;/electronic-resource-num&gt;&lt;/record&gt;&lt;/Cite&gt;&lt;/EndNote&gt;</w:instrText>
      </w:r>
      <w:r w:rsidRPr="003F514A">
        <w:rPr>
          <w:lang w:val="en-GB"/>
        </w:rPr>
        <w:fldChar w:fldCharType="separate"/>
      </w:r>
      <w:r w:rsidR="008E322B" w:rsidRPr="003F514A">
        <w:rPr>
          <w:noProof/>
          <w:lang w:val="en-GB"/>
        </w:rPr>
        <w:t>[</w:t>
      </w:r>
      <w:hyperlink w:anchor="_ENREF_45" w:tooltip="Marking, 2022 #2711" w:history="1">
        <w:r w:rsidR="008E322B" w:rsidRPr="003F514A">
          <w:rPr>
            <w:rStyle w:val="Hyperlink"/>
            <w:lang w:val="en-GB"/>
          </w:rPr>
          <w:t>45</w:t>
        </w:r>
      </w:hyperlink>
      <w:r w:rsidR="008E322B" w:rsidRPr="003F514A">
        <w:rPr>
          <w:noProof/>
          <w:lang w:val="en-GB"/>
        </w:rPr>
        <w:t>]</w:t>
      </w:r>
      <w:r w:rsidRPr="003F514A">
        <w:rPr>
          <w:lang w:val="en-GB"/>
        </w:rPr>
        <w:fldChar w:fldCharType="end"/>
      </w:r>
    </w:p>
    <w:p w14:paraId="1533C92B" w14:textId="3F5C347D" w:rsidR="00AB2B4E" w:rsidRPr="003F514A" w:rsidRDefault="00D27F83" w:rsidP="00C86859">
      <w:pPr>
        <w:pStyle w:val="Heading2"/>
        <w:numPr>
          <w:ilvl w:val="0"/>
          <w:numId w:val="0"/>
        </w:numPr>
        <w:rPr>
          <w:lang w:val="en-GB"/>
        </w:rPr>
      </w:pPr>
      <w:r w:rsidRPr="003F514A">
        <w:rPr>
          <w:lang w:val="en-GB"/>
        </w:rPr>
        <w:br w:type="page"/>
      </w:r>
      <w:bookmarkStart w:id="36" w:name="_Toc108080260"/>
      <w:r w:rsidR="00AB2B4E" w:rsidRPr="003F514A">
        <w:rPr>
          <w:lang w:val="en-GB"/>
        </w:rPr>
        <w:lastRenderedPageBreak/>
        <w:t>Omicron: Disease course/ viral dynamics</w:t>
      </w:r>
      <w:bookmarkEnd w:id="36"/>
      <w:r w:rsidR="00AB2B4E" w:rsidRPr="003F514A">
        <w:rPr>
          <w:lang w:val="en-GB"/>
        </w:rPr>
        <w:t xml:space="preserve"> </w:t>
      </w:r>
    </w:p>
    <w:p w14:paraId="2D867E95" w14:textId="77777777" w:rsidR="003D2E9F" w:rsidRPr="003F514A" w:rsidRDefault="003D2E9F" w:rsidP="003D2E9F">
      <w:pPr>
        <w:pStyle w:val="BodyText"/>
        <w:rPr>
          <w:i/>
          <w:iCs/>
          <w:color w:val="auto"/>
          <w:lang w:val="en-GB"/>
        </w:rPr>
      </w:pPr>
      <w:r w:rsidRPr="003F514A">
        <w:rPr>
          <w:i/>
          <w:iCs/>
          <w:color w:val="auto"/>
          <w:lang w:val="en-GB" w:eastAsia="en-NZ"/>
        </w:rPr>
        <w:t>Section updated: 16 May 2022</w:t>
      </w:r>
    </w:p>
    <w:p w14:paraId="7819DAD6" w14:textId="77777777" w:rsidR="00E022DE" w:rsidRPr="003F514A" w:rsidRDefault="00E022DE" w:rsidP="00E022DE">
      <w:pPr>
        <w:textAlignment w:val="baseline"/>
        <w:rPr>
          <w:rFonts w:cstheme="minorHAnsi"/>
          <w:b/>
          <w:lang w:val="en-GB" w:eastAsia="en-NZ"/>
        </w:rPr>
      </w:pPr>
      <w:r w:rsidRPr="003F514A">
        <w:rPr>
          <w:rFonts w:cstheme="minorHAnsi"/>
          <w:b/>
          <w:lang w:val="en-GB" w:eastAsia="en-NZ"/>
        </w:rPr>
        <w:t xml:space="preserve">Median or mean incubation period 3-4 days, maximum </w:t>
      </w:r>
      <w:r w:rsidRPr="003F514A">
        <w:rPr>
          <w:rFonts w:cstheme="minorHAnsi"/>
          <w:b/>
          <w:bCs/>
          <w:lang w:val="en-GB" w:eastAsia="en-NZ"/>
        </w:rPr>
        <w:t xml:space="preserve">incubation </w:t>
      </w:r>
      <w:r w:rsidRPr="003F514A">
        <w:rPr>
          <w:rFonts w:cstheme="minorHAnsi"/>
          <w:b/>
          <w:lang w:val="en-GB" w:eastAsia="en-NZ"/>
        </w:rPr>
        <w:t>unclear (6-8 days reported). Omicron may have a shorter serial interval than Delta.</w:t>
      </w:r>
    </w:p>
    <w:p w14:paraId="12ED2B25" w14:textId="77777777" w:rsidR="00E022DE" w:rsidRPr="003F514A" w:rsidRDefault="00E022DE" w:rsidP="00E022DE">
      <w:pPr>
        <w:spacing w:before="120"/>
        <w:rPr>
          <w:rFonts w:eastAsia="Symbol" w:cstheme="minorHAnsi"/>
          <w:i/>
          <w:iCs/>
          <w:lang w:val="en-GB" w:eastAsia="en-NZ"/>
        </w:rPr>
      </w:pPr>
      <w:r w:rsidRPr="003F514A">
        <w:rPr>
          <w:rFonts w:eastAsia="Segoe UI" w:cstheme="minorHAnsi"/>
          <w:i/>
          <w:iCs/>
          <w:lang w:val="en-GB"/>
        </w:rPr>
        <w:t>NOTE: Incubation period refers to the time from infection until symptom development. The serial interval refers to the time from illness onset in the primary case to illness onset in the secondary case. The latent period refers to the time from infection until the person becomes infectious (and more likely to test positive)</w:t>
      </w:r>
    </w:p>
    <w:p w14:paraId="2F9CF765" w14:textId="77777777" w:rsidR="00E022DE" w:rsidRPr="003F514A" w:rsidRDefault="00E022DE" w:rsidP="00E022DE">
      <w:pPr>
        <w:pStyle w:val="CommentText"/>
        <w:spacing w:before="120"/>
        <w:rPr>
          <w:rFonts w:eastAsia="Segoe UI" w:cstheme="minorHAnsi"/>
          <w:color w:val="auto"/>
          <w:sz w:val="22"/>
          <w:szCs w:val="22"/>
          <w:u w:val="single"/>
          <w:lang w:val="en-GB"/>
        </w:rPr>
      </w:pPr>
      <w:r w:rsidRPr="003F514A">
        <w:rPr>
          <w:rFonts w:eastAsia="Segoe UI"/>
          <w:color w:val="auto"/>
          <w:sz w:val="22"/>
          <w:szCs w:val="22"/>
          <w:u w:val="single"/>
          <w:lang w:val="en-GB"/>
        </w:rPr>
        <w:t>Incubation period</w:t>
      </w:r>
    </w:p>
    <w:p w14:paraId="33CBA613" w14:textId="77777777" w:rsidR="00E022DE" w:rsidRPr="003F514A" w:rsidRDefault="00E022DE" w:rsidP="00E022DE">
      <w:pPr>
        <w:pStyle w:val="CommentText"/>
        <w:spacing w:before="120"/>
        <w:rPr>
          <w:rFonts w:eastAsia="Segoe UI" w:cstheme="minorHAnsi"/>
          <w:color w:val="auto"/>
          <w:sz w:val="22"/>
          <w:szCs w:val="22"/>
          <w:lang w:val="en-GB"/>
        </w:rPr>
      </w:pPr>
      <w:r w:rsidRPr="003F514A">
        <w:rPr>
          <w:rFonts w:eastAsia="Segoe UI"/>
          <w:color w:val="auto"/>
          <w:sz w:val="22"/>
          <w:szCs w:val="22"/>
          <w:lang w:val="en-GB"/>
        </w:rPr>
        <w:t>Single exposure event data (assumes participants infected at event):</w:t>
      </w:r>
    </w:p>
    <w:p w14:paraId="26AEEC36" w14:textId="653281F4" w:rsidR="00E022DE" w:rsidRPr="003F514A" w:rsidRDefault="00926CA0" w:rsidP="006A663A">
      <w:pPr>
        <w:pStyle w:val="CommentText"/>
        <w:numPr>
          <w:ilvl w:val="0"/>
          <w:numId w:val="18"/>
        </w:numPr>
        <w:spacing w:before="120" w:after="0" w:line="259" w:lineRule="auto"/>
        <w:ind w:left="720"/>
        <w:textAlignment w:val="baseline"/>
        <w:rPr>
          <w:rFonts w:eastAsia="Segoe UI"/>
          <w:color w:val="auto"/>
          <w:sz w:val="22"/>
          <w:szCs w:val="22"/>
          <w:bdr w:val="none" w:sz="0" w:space="0" w:color="auto" w:frame="1"/>
          <w:lang w:val="en-GB"/>
        </w:rPr>
      </w:pPr>
      <w:r w:rsidRPr="003F514A">
        <w:rPr>
          <w:rFonts w:eastAsia="Segoe UI"/>
          <w:color w:val="auto"/>
          <w:sz w:val="22"/>
          <w:szCs w:val="22"/>
          <w:lang w:val="en-GB"/>
        </w:rPr>
        <w:t>I</w:t>
      </w:r>
      <w:r w:rsidR="00E022DE" w:rsidRPr="003F514A">
        <w:rPr>
          <w:rFonts w:eastAsia="Segoe UI"/>
          <w:color w:val="auto"/>
          <w:sz w:val="22"/>
          <w:szCs w:val="22"/>
          <w:lang w:val="en-GB"/>
        </w:rPr>
        <w:t>ncubation period</w:t>
      </w:r>
      <w:r w:rsidRPr="003F514A">
        <w:rPr>
          <w:rFonts w:eastAsia="Segoe UI"/>
          <w:color w:val="auto"/>
          <w:sz w:val="22"/>
          <w:szCs w:val="22"/>
          <w:lang w:val="en-GB"/>
        </w:rPr>
        <w:t>s</w:t>
      </w:r>
      <w:r w:rsidR="00E022DE" w:rsidRPr="003F514A">
        <w:rPr>
          <w:rFonts w:eastAsia="Segoe UI"/>
          <w:color w:val="auto"/>
          <w:sz w:val="22"/>
          <w:szCs w:val="22"/>
          <w:lang w:val="en-GB"/>
        </w:rPr>
        <w:t xml:space="preserve"> </w:t>
      </w:r>
      <w:r w:rsidRPr="003F514A">
        <w:rPr>
          <w:rFonts w:eastAsia="Segoe UI"/>
          <w:color w:val="auto"/>
          <w:sz w:val="22"/>
          <w:szCs w:val="22"/>
          <w:lang w:val="en-GB"/>
        </w:rPr>
        <w:t>are</w:t>
      </w:r>
      <w:r w:rsidR="00E022DE" w:rsidRPr="003F514A">
        <w:rPr>
          <w:rFonts w:eastAsia="Segoe UI"/>
          <w:color w:val="auto"/>
          <w:sz w:val="22"/>
          <w:szCs w:val="22"/>
          <w:lang w:val="en-GB"/>
        </w:rPr>
        <w:t xml:space="preserve"> short, ranging from </w:t>
      </w:r>
      <w:r w:rsidRPr="003F514A">
        <w:rPr>
          <w:rFonts w:eastAsia="Segoe UI"/>
          <w:color w:val="auto"/>
          <w:sz w:val="22"/>
          <w:szCs w:val="22"/>
          <w:lang w:val="en-GB"/>
        </w:rPr>
        <w:t>0</w:t>
      </w:r>
      <w:r w:rsidR="00E022DE" w:rsidRPr="003F514A">
        <w:rPr>
          <w:rFonts w:eastAsia="Segoe UI"/>
          <w:color w:val="auto"/>
          <w:sz w:val="22"/>
          <w:szCs w:val="22"/>
          <w:lang w:val="en-GB"/>
        </w:rPr>
        <w:t xml:space="preserve"> to </w:t>
      </w:r>
      <w:r w:rsidRPr="003F514A">
        <w:rPr>
          <w:rFonts w:eastAsia="Segoe UI"/>
          <w:color w:val="auto"/>
          <w:sz w:val="22"/>
          <w:szCs w:val="22"/>
          <w:lang w:val="en-GB"/>
        </w:rPr>
        <w:t xml:space="preserve">8 </w:t>
      </w:r>
      <w:r w:rsidR="00E022DE" w:rsidRPr="003F514A">
        <w:rPr>
          <w:rFonts w:eastAsia="Segoe UI"/>
          <w:color w:val="auto"/>
          <w:sz w:val="22"/>
          <w:szCs w:val="22"/>
          <w:lang w:val="en-GB"/>
        </w:rPr>
        <w:t>days, with a mean</w:t>
      </w:r>
      <w:r w:rsidRPr="003F514A">
        <w:rPr>
          <w:rFonts w:eastAsia="Segoe UI"/>
          <w:color w:val="auto"/>
          <w:sz w:val="22"/>
          <w:szCs w:val="22"/>
          <w:lang w:val="en-GB"/>
        </w:rPr>
        <w:t xml:space="preserve"> or median</w:t>
      </w:r>
      <w:r w:rsidR="00E022DE" w:rsidRPr="003F514A">
        <w:rPr>
          <w:rFonts w:eastAsia="Segoe UI"/>
          <w:color w:val="auto"/>
          <w:sz w:val="22"/>
          <w:szCs w:val="22"/>
          <w:lang w:val="en-GB"/>
        </w:rPr>
        <w:t xml:space="preserve"> incubation period of </w:t>
      </w:r>
      <w:r w:rsidRPr="003F514A">
        <w:rPr>
          <w:rFonts w:eastAsia="Segoe UI"/>
          <w:color w:val="auto"/>
          <w:sz w:val="22"/>
          <w:szCs w:val="22"/>
          <w:lang w:val="en-GB"/>
        </w:rPr>
        <w:t>around 3 days</w:t>
      </w:r>
      <w:r w:rsidR="00E022DE" w:rsidRPr="003F514A">
        <w:rPr>
          <w:rFonts w:eastAsia="Segoe UI"/>
          <w:color w:val="auto"/>
          <w:sz w:val="22"/>
          <w:szCs w:val="22"/>
          <w:lang w:val="en-GB"/>
        </w:rPr>
        <w:t xml:space="preserve"> </w:t>
      </w:r>
      <w:proofErr w:type="spellStart"/>
      <w:r w:rsidR="00E022DE" w:rsidRPr="003F514A">
        <w:rPr>
          <w:rFonts w:eastAsia="Segoe UI"/>
          <w:color w:val="auto"/>
          <w:sz w:val="22"/>
          <w:szCs w:val="22"/>
          <w:lang w:val="en-GB"/>
        </w:rPr>
        <w:t>days</w:t>
      </w:r>
      <w:proofErr w:type="spellEnd"/>
      <w:r w:rsidRPr="003F514A">
        <w:rPr>
          <w:rFonts w:eastAsia="Segoe UI"/>
          <w:color w:val="auto"/>
          <w:sz w:val="22"/>
          <w:szCs w:val="22"/>
          <w:lang w:val="en-GB"/>
        </w:rPr>
        <w:t xml:space="preserve"> </w:t>
      </w:r>
      <w:r w:rsidR="002124B1" w:rsidRPr="003F514A">
        <w:rPr>
          <w:rFonts w:eastAsia="Segoe UI"/>
          <w:color w:val="auto"/>
          <w:sz w:val="22"/>
          <w:szCs w:val="22"/>
          <w:lang w:val="en-GB"/>
        </w:rPr>
        <w:fldChar w:fldCharType="begin">
          <w:fldData xml:space="preserve">PEVuZE5vdGU+PENpdGU+PEF1dGhvcj5HdW5uaGlsZCBIZWxtc2RhbDwvQXV0aG9yPjxZZWFyPjIz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</w:fldData>
        </w:fldChar>
      </w:r>
      <w:r w:rsidR="008E322B" w:rsidRPr="003F514A">
        <w:rPr>
          <w:rFonts w:eastAsia="Segoe UI"/>
          <w:color w:val="auto"/>
          <w:sz w:val="22"/>
          <w:szCs w:val="22"/>
          <w:lang w:val="en-GB"/>
        </w:rPr>
        <w:instrText xml:space="preserve"> ADDIN EN.CITE </w:instrText>
      </w:r>
      <w:r w:rsidR="008E322B" w:rsidRPr="003F514A">
        <w:rPr>
          <w:rFonts w:eastAsia="Segoe UI"/>
          <w:color w:val="auto"/>
          <w:sz w:val="22"/>
          <w:szCs w:val="22"/>
          <w:lang w:val="en-GB"/>
        </w:rPr>
        <w:fldChar w:fldCharType="begin">
          <w:fldData xml:space="preserve">PEVuZE5vdGU+PENpdGU+PEF1dGhvcj5HdW5uaGlsZCBIZWxtc2RhbDwvQXV0aG9yPjxZZWFyPjIz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</w:fldData>
        </w:fldChar>
      </w:r>
      <w:r w:rsidR="008E322B" w:rsidRPr="003F514A">
        <w:rPr>
          <w:rFonts w:eastAsia="Segoe UI"/>
          <w:color w:val="auto"/>
          <w:sz w:val="22"/>
          <w:szCs w:val="22"/>
          <w:lang w:val="en-GB"/>
        </w:rPr>
        <w:instrText xml:space="preserve"> ADDIN EN.CITE.DATA </w:instrText>
      </w:r>
      <w:r w:rsidR="008E322B" w:rsidRPr="003F514A">
        <w:rPr>
          <w:rFonts w:eastAsia="Segoe UI"/>
          <w:color w:val="auto"/>
          <w:sz w:val="22"/>
          <w:szCs w:val="22"/>
          <w:lang w:val="en-GB"/>
        </w:rPr>
      </w:r>
      <w:r w:rsidR="008E322B" w:rsidRPr="003F514A">
        <w:rPr>
          <w:rFonts w:eastAsia="Segoe UI"/>
          <w:color w:val="auto"/>
          <w:sz w:val="22"/>
          <w:szCs w:val="22"/>
          <w:lang w:val="en-GB"/>
        </w:rPr>
        <w:fldChar w:fldCharType="end"/>
      </w:r>
      <w:r w:rsidR="002124B1" w:rsidRPr="003F514A">
        <w:rPr>
          <w:rFonts w:eastAsia="Segoe UI"/>
          <w:color w:val="auto"/>
          <w:sz w:val="22"/>
          <w:szCs w:val="22"/>
          <w:lang w:val="en-GB"/>
        </w:rPr>
      </w:r>
      <w:r w:rsidR="002124B1" w:rsidRPr="003F514A">
        <w:rPr>
          <w:rFonts w:eastAsia="Segoe UI"/>
          <w:color w:val="auto"/>
          <w:sz w:val="22"/>
          <w:szCs w:val="22"/>
          <w:lang w:val="en-GB"/>
        </w:rPr>
        <w:fldChar w:fldCharType="separate"/>
      </w:r>
      <w:r w:rsidR="008E322B" w:rsidRPr="003F514A">
        <w:rPr>
          <w:rFonts w:eastAsia="Segoe UI"/>
          <w:noProof/>
          <w:color w:val="auto"/>
          <w:sz w:val="22"/>
          <w:szCs w:val="22"/>
          <w:lang w:val="en-GB"/>
        </w:rPr>
        <w:t>[</w:t>
      </w:r>
      <w:hyperlink w:anchor="_ENREF_46" w:tooltip="Gunnhild Helmsdal, 23 Dec 2021 #2175" w:history="1">
        <w:r w:rsidR="008E322B" w:rsidRPr="003F514A">
          <w:rPr>
            <w:rStyle w:val="Hyperlink"/>
            <w:sz w:val="22"/>
            <w:szCs w:val="22"/>
            <w:lang w:val="en-GB"/>
          </w:rPr>
          <w:t>46-49</w:t>
        </w:r>
      </w:hyperlink>
      <w:r w:rsidR="008E322B" w:rsidRPr="003F514A">
        <w:rPr>
          <w:rFonts w:eastAsia="Segoe UI"/>
          <w:noProof/>
          <w:color w:val="auto"/>
          <w:sz w:val="22"/>
          <w:szCs w:val="22"/>
          <w:lang w:val="en-GB"/>
        </w:rPr>
        <w:t>]</w:t>
      </w:r>
      <w:r w:rsidR="002124B1" w:rsidRPr="003F514A">
        <w:rPr>
          <w:rFonts w:eastAsia="Segoe UI"/>
          <w:color w:val="auto"/>
          <w:sz w:val="22"/>
          <w:szCs w:val="22"/>
          <w:lang w:val="en-GB"/>
        </w:rPr>
        <w:fldChar w:fldCharType="end"/>
      </w:r>
    </w:p>
    <w:p w14:paraId="4D19D8B6" w14:textId="0E11D239" w:rsidR="00E022DE" w:rsidRPr="003F514A" w:rsidRDefault="00E022DE" w:rsidP="00E022DE">
      <w:pPr>
        <w:pStyle w:val="CommentText"/>
        <w:spacing w:before="120" w:after="0"/>
        <w:textAlignment w:val="baseline"/>
        <w:rPr>
          <w:rStyle w:val="normaltextrun"/>
          <w:color w:val="auto"/>
          <w:sz w:val="22"/>
          <w:szCs w:val="22"/>
          <w:bdr w:val="none" w:sz="0" w:space="0" w:color="auto" w:frame="1"/>
          <w:lang w:val="en-GB"/>
        </w:rPr>
      </w:pPr>
      <w:r w:rsidRPr="003F514A">
        <w:rPr>
          <w:rStyle w:val="normaltextrun"/>
          <w:color w:val="auto"/>
          <w:sz w:val="22"/>
          <w:szCs w:val="22"/>
          <w:bdr w:val="none" w:sz="0" w:space="0" w:color="auto" w:frame="1"/>
          <w:lang w:val="en-GB"/>
        </w:rPr>
        <w:t>Human challenge studies (</w:t>
      </w:r>
      <w:r w:rsidRPr="003F514A">
        <w:rPr>
          <w:rFonts w:eastAsia="Calibri"/>
          <w:color w:val="auto"/>
          <w:sz w:val="22"/>
          <w:szCs w:val="22"/>
          <w:lang w:val="en-GB"/>
        </w:rPr>
        <w:t>non-</w:t>
      </w:r>
      <w:r w:rsidR="00B951DB" w:rsidRPr="003F514A">
        <w:rPr>
          <w:rFonts w:eastAsia="Calibri"/>
          <w:color w:val="auto"/>
          <w:sz w:val="22"/>
          <w:szCs w:val="22"/>
          <w:lang w:val="en-GB"/>
        </w:rPr>
        <w:t>O</w:t>
      </w:r>
      <w:r w:rsidRPr="003F514A">
        <w:rPr>
          <w:rFonts w:eastAsia="Calibri"/>
          <w:color w:val="auto"/>
          <w:sz w:val="22"/>
          <w:szCs w:val="22"/>
          <w:lang w:val="en-GB"/>
        </w:rPr>
        <w:t>micron, novel transmission data)</w:t>
      </w:r>
    </w:p>
    <w:p w14:paraId="739B9089" w14:textId="65A543AB" w:rsidR="00E022DE" w:rsidRPr="003F514A" w:rsidRDefault="00E022DE" w:rsidP="006A663A">
      <w:pPr>
        <w:pStyle w:val="CommentText"/>
        <w:numPr>
          <w:ilvl w:val="0"/>
          <w:numId w:val="23"/>
        </w:numPr>
        <w:spacing w:before="120" w:after="0" w:line="259" w:lineRule="auto"/>
        <w:textAlignment w:val="baseline"/>
        <w:rPr>
          <w:rStyle w:val="normaltextrun"/>
          <w:color w:val="auto"/>
          <w:sz w:val="22"/>
          <w:szCs w:val="22"/>
          <w:bdr w:val="none" w:sz="0" w:space="0" w:color="auto" w:frame="1"/>
          <w:lang w:val="en-GB"/>
        </w:rPr>
      </w:pPr>
      <w:r w:rsidRPr="003F514A">
        <w:rPr>
          <w:rStyle w:val="normaltextrun"/>
          <w:color w:val="auto"/>
          <w:sz w:val="22"/>
          <w:szCs w:val="22"/>
          <w:bdr w:val="none" w:sz="0" w:space="0" w:color="auto" w:frame="1"/>
          <w:lang w:val="en-GB"/>
        </w:rPr>
        <w:t xml:space="preserve">Incubation period of 2 to 4 days after inoculation with </w:t>
      </w:r>
      <w:r w:rsidRPr="003F514A">
        <w:rPr>
          <w:rFonts w:eastAsia="Calibri"/>
          <w:b/>
          <w:bCs/>
          <w:color w:val="auto"/>
          <w:sz w:val="22"/>
          <w:szCs w:val="22"/>
          <w:lang w:val="en-GB"/>
        </w:rPr>
        <w:t>wild-type virus.</w:t>
      </w:r>
      <w:r w:rsidR="00903C1E" w:rsidRPr="003F514A">
        <w:rPr>
          <w:rFonts w:eastAsia="Calibri"/>
          <w:color w:val="auto"/>
          <w:sz w:val="22"/>
          <w:szCs w:val="22"/>
          <w:lang w:val="en-GB"/>
        </w:rPr>
        <w:fldChar w:fldCharType="begin"/>
      </w:r>
      <w:r w:rsidR="008E322B" w:rsidRPr="003F514A">
        <w:rPr>
          <w:rFonts w:eastAsia="Calibri"/>
          <w:color w:val="auto"/>
          <w:sz w:val="22"/>
          <w:szCs w:val="22"/>
          <w:lang w:val="en-GB"/>
        </w:rPr>
        <w:instrText xml:space="preserve"> ADDIN EN.CITE &lt;EndNote&gt;&lt;Cite&gt;&lt;Author&gt;Killingley&lt;/Author&gt;&lt;Year&gt;1 Feb 2022&lt;/Year&gt;&lt;RecNum&gt;2476&lt;/RecNum&gt;&lt;DisplayText&gt;[41]&lt;/DisplayText&gt;&lt;record&gt;&lt;rec-number&gt;2476&lt;/rec-number&gt;&lt;foreign-keys&gt;&lt;key app="EN" db-id="tfrtexd2lrs2vkefzp8v29vg5eptxer95fd5" timestamp="1654637314"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00903C1E" w:rsidRPr="003F514A">
        <w:rPr>
          <w:rFonts w:eastAsia="Calibri"/>
          <w:color w:val="auto"/>
          <w:sz w:val="22"/>
          <w:szCs w:val="22"/>
          <w:lang w:val="en-GB"/>
        </w:rPr>
        <w:fldChar w:fldCharType="separate"/>
      </w:r>
      <w:r w:rsidR="008E322B" w:rsidRPr="003F514A">
        <w:rPr>
          <w:rFonts w:eastAsia="Calibri"/>
          <w:noProof/>
          <w:color w:val="auto"/>
          <w:sz w:val="22"/>
          <w:szCs w:val="22"/>
          <w:lang w:val="en-GB"/>
        </w:rPr>
        <w:t>[</w:t>
      </w:r>
      <w:hyperlink w:anchor="_ENREF_41" w:tooltip="Killingley, 1 Feb 2022 #2476" w:history="1">
        <w:r w:rsidR="008E322B" w:rsidRPr="003F514A">
          <w:rPr>
            <w:rStyle w:val="Hyperlink"/>
            <w:sz w:val="22"/>
            <w:szCs w:val="22"/>
            <w:lang w:val="en-GB"/>
          </w:rPr>
          <w:t>41</w:t>
        </w:r>
      </w:hyperlink>
      <w:r w:rsidR="008E322B" w:rsidRPr="003F514A">
        <w:rPr>
          <w:rFonts w:eastAsia="Calibri"/>
          <w:noProof/>
          <w:color w:val="auto"/>
          <w:sz w:val="22"/>
          <w:szCs w:val="22"/>
          <w:lang w:val="en-GB"/>
        </w:rPr>
        <w:t>]</w:t>
      </w:r>
      <w:r w:rsidR="00903C1E" w:rsidRPr="003F514A">
        <w:rPr>
          <w:rFonts w:eastAsia="Calibri"/>
          <w:color w:val="auto"/>
          <w:sz w:val="22"/>
          <w:szCs w:val="22"/>
          <w:lang w:val="en-GB"/>
        </w:rPr>
        <w:fldChar w:fldCharType="end"/>
      </w:r>
      <w:r w:rsidRPr="003F514A">
        <w:rPr>
          <w:rFonts w:eastAsia="Calibri"/>
          <w:color w:val="auto"/>
          <w:sz w:val="22"/>
          <w:szCs w:val="22"/>
          <w:lang w:val="en-GB"/>
        </w:rPr>
        <w:t xml:space="preserve"> V</w:t>
      </w:r>
      <w:r w:rsidRPr="003F514A">
        <w:rPr>
          <w:rStyle w:val="normaltextrun"/>
          <w:color w:val="auto"/>
          <w:sz w:val="22"/>
          <w:szCs w:val="22"/>
          <w:bdr w:val="none" w:sz="0" w:space="0" w:color="auto" w:frame="1"/>
          <w:lang w:val="en-GB"/>
        </w:rPr>
        <w:t>iral load (VL) rose steeply and peaked around day 4-5.</w:t>
      </w:r>
    </w:p>
    <w:p w14:paraId="3204D07B" w14:textId="77777777" w:rsidR="00E022DE" w:rsidRPr="003F514A" w:rsidRDefault="00E022DE" w:rsidP="00E022DE">
      <w:pPr>
        <w:spacing w:before="120" w:after="0"/>
        <w:rPr>
          <w:rStyle w:val="normaltextrun"/>
          <w:rFonts w:eastAsiaTheme="minorEastAsia"/>
          <w:color w:val="auto"/>
          <w:u w:val="single"/>
          <w:lang w:val="en-GB"/>
        </w:rPr>
      </w:pPr>
      <w:r w:rsidRPr="003F514A">
        <w:rPr>
          <w:rStyle w:val="normaltextrun"/>
          <w:rFonts w:eastAsiaTheme="minorEastAsia"/>
          <w:color w:val="auto"/>
          <w:u w:val="single"/>
          <w:lang w:val="en-GB"/>
        </w:rPr>
        <w:t>Serial Interval</w:t>
      </w:r>
    </w:p>
    <w:p w14:paraId="7DBECA22" w14:textId="38E44777" w:rsidR="00E022DE" w:rsidRPr="003F514A" w:rsidRDefault="00E022DE" w:rsidP="006A663A">
      <w:pPr>
        <w:pStyle w:val="CommentText"/>
        <w:numPr>
          <w:ilvl w:val="0"/>
          <w:numId w:val="18"/>
        </w:numPr>
        <w:spacing w:before="120" w:after="0" w:line="259" w:lineRule="auto"/>
        <w:ind w:left="720"/>
        <w:textAlignment w:val="baseline"/>
        <w:rPr>
          <w:rStyle w:val="normaltextrun"/>
          <w:color w:val="auto"/>
          <w:sz w:val="22"/>
          <w:szCs w:val="22"/>
          <w:bdr w:val="none" w:sz="0" w:space="0" w:color="auto" w:frame="1"/>
          <w:lang w:val="en-GB"/>
        </w:rPr>
      </w:pPr>
      <w:r w:rsidRPr="003F514A">
        <w:rPr>
          <w:rStyle w:val="normaltextrun"/>
          <w:color w:val="auto"/>
          <w:sz w:val="22"/>
          <w:szCs w:val="22"/>
          <w:bdr w:val="none" w:sz="0" w:space="0" w:color="auto" w:frame="1"/>
          <w:lang w:val="en-GB"/>
        </w:rPr>
        <w:t xml:space="preserve">The mean serial interval </w:t>
      </w:r>
      <w:r w:rsidR="00EF455E" w:rsidRPr="003F514A">
        <w:rPr>
          <w:rStyle w:val="normaltextrun"/>
          <w:color w:val="auto"/>
          <w:sz w:val="22"/>
          <w:szCs w:val="22"/>
          <w:bdr w:val="none" w:sz="0" w:space="0" w:color="auto" w:frame="1"/>
          <w:lang w:val="en-GB"/>
        </w:rPr>
        <w:t xml:space="preserve">ranges from 2.5 to 4.8 days. </w:t>
      </w:r>
      <w:r w:rsidR="00EF455E" w:rsidRPr="003F514A">
        <w:rPr>
          <w:rStyle w:val="normaltextrun"/>
          <w:color w:val="auto"/>
          <w:sz w:val="22"/>
          <w:szCs w:val="22"/>
          <w:bdr w:val="none" w:sz="0" w:space="0" w:color="auto" w:frame="1"/>
          <w:lang w:val="en-GB"/>
        </w:rPr>
        <w:fldChar w:fldCharType="begin">
          <w:fldData xml:space="preserve">PEVuZE5vdGU+PENpdGUgRXhjbHVkZVllYXI9IjEiPjxBdXRob3I+U29uZyBKUzwvQXV0aG9yPjxS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=
</w:fldData>
        </w:fldChar>
      </w:r>
      <w:r w:rsidR="008E322B" w:rsidRPr="003F514A">
        <w:rPr>
          <w:rStyle w:val="normaltextrun"/>
          <w:color w:val="auto"/>
          <w:sz w:val="22"/>
          <w:szCs w:val="22"/>
          <w:bdr w:val="none" w:sz="0" w:space="0" w:color="auto" w:frame="1"/>
          <w:lang w:val="en-GB"/>
        </w:rPr>
        <w:instrText xml:space="preserve"> ADDIN EN.CITE </w:instrText>
      </w:r>
      <w:r w:rsidR="008E322B" w:rsidRPr="003F514A">
        <w:rPr>
          <w:rStyle w:val="normaltextrun"/>
          <w:color w:val="auto"/>
          <w:sz w:val="22"/>
          <w:szCs w:val="22"/>
          <w:bdr w:val="none" w:sz="0" w:space="0" w:color="auto" w:frame="1"/>
          <w:lang w:val="en-GB"/>
        </w:rPr>
        <w:fldChar w:fldCharType="begin">
          <w:fldData xml:space="preserve">PEVuZE5vdGU+PENpdGUgRXhjbHVkZVllYXI9IjEiPjxBdXRob3I+U29uZyBKUzwvQXV0aG9yPjxS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=
</w:fldData>
        </w:fldChar>
      </w:r>
      <w:r w:rsidR="008E322B" w:rsidRPr="003F514A">
        <w:rPr>
          <w:rStyle w:val="normaltextrun"/>
          <w:color w:val="auto"/>
          <w:sz w:val="22"/>
          <w:szCs w:val="22"/>
          <w:bdr w:val="none" w:sz="0" w:space="0" w:color="auto" w:frame="1"/>
          <w:lang w:val="en-GB"/>
        </w:rPr>
        <w:instrText xml:space="preserve"> ADDIN EN.CITE.DATA </w:instrText>
      </w:r>
      <w:r w:rsidR="008E322B" w:rsidRPr="003F514A">
        <w:rPr>
          <w:rStyle w:val="normaltextrun"/>
          <w:color w:val="auto"/>
          <w:sz w:val="22"/>
          <w:szCs w:val="22"/>
          <w:bdr w:val="none" w:sz="0" w:space="0" w:color="auto" w:frame="1"/>
          <w:lang w:val="en-GB"/>
        </w:rPr>
      </w:r>
      <w:r w:rsidR="008E322B" w:rsidRPr="003F514A">
        <w:rPr>
          <w:rStyle w:val="normaltextrun"/>
          <w:color w:val="auto"/>
          <w:sz w:val="22"/>
          <w:szCs w:val="22"/>
          <w:bdr w:val="none" w:sz="0" w:space="0" w:color="auto" w:frame="1"/>
          <w:lang w:val="en-GB"/>
        </w:rPr>
        <w:fldChar w:fldCharType="end"/>
      </w:r>
      <w:r w:rsidR="00EF455E" w:rsidRPr="003F514A">
        <w:rPr>
          <w:rStyle w:val="normaltextrun"/>
          <w:color w:val="auto"/>
          <w:sz w:val="22"/>
          <w:szCs w:val="22"/>
          <w:bdr w:val="none" w:sz="0" w:space="0" w:color="auto" w:frame="1"/>
          <w:lang w:val="en-GB"/>
        </w:rPr>
      </w:r>
      <w:r w:rsidR="00EF455E" w:rsidRPr="003F514A">
        <w:rPr>
          <w:rStyle w:val="normaltextrun"/>
          <w:color w:val="auto"/>
          <w:sz w:val="22"/>
          <w:szCs w:val="22"/>
          <w:bdr w:val="none" w:sz="0" w:space="0" w:color="auto" w:frame="1"/>
          <w:lang w:val="en-GB"/>
        </w:rPr>
        <w:fldChar w:fldCharType="separate"/>
      </w:r>
      <w:r w:rsidR="008E322B" w:rsidRPr="003F514A">
        <w:rPr>
          <w:rStyle w:val="normaltextrun"/>
          <w:noProof/>
          <w:color w:val="auto"/>
          <w:sz w:val="22"/>
          <w:szCs w:val="22"/>
          <w:bdr w:val="none" w:sz="0" w:space="0" w:color="auto" w:frame="1"/>
          <w:lang w:val="en-GB"/>
        </w:rPr>
        <w:t>[</w:t>
      </w:r>
      <w:hyperlink w:anchor="_ENREF_37" w:tooltip="Song JS,  #2453" w:history="1">
        <w:r w:rsidR="008E322B" w:rsidRPr="003F514A">
          <w:rPr>
            <w:rStyle w:val="Hyperlink"/>
            <w:sz w:val="22"/>
            <w:szCs w:val="22"/>
            <w:lang w:val="en-GB"/>
          </w:rPr>
          <w:t>37</w:t>
        </w:r>
      </w:hyperlink>
      <w:r w:rsidR="008E322B" w:rsidRPr="003F514A">
        <w:rPr>
          <w:rStyle w:val="normaltextrun"/>
          <w:noProof/>
          <w:color w:val="auto"/>
          <w:sz w:val="22"/>
          <w:szCs w:val="22"/>
          <w:bdr w:val="none" w:sz="0" w:space="0" w:color="auto" w:frame="1"/>
          <w:lang w:val="en-GB"/>
        </w:rPr>
        <w:t xml:space="preserve">, </w:t>
      </w:r>
      <w:hyperlink w:anchor="_ENREF_49" w:tooltip="Backer JA,  #2454" w:history="1">
        <w:r w:rsidR="008E322B" w:rsidRPr="003F514A">
          <w:rPr>
            <w:rStyle w:val="Hyperlink"/>
            <w:sz w:val="22"/>
            <w:szCs w:val="22"/>
            <w:lang w:val="en-GB"/>
          </w:rPr>
          <w:t>49-51</w:t>
        </w:r>
      </w:hyperlink>
      <w:r w:rsidR="008E322B" w:rsidRPr="003F514A">
        <w:rPr>
          <w:rStyle w:val="normaltextrun"/>
          <w:noProof/>
          <w:color w:val="auto"/>
          <w:sz w:val="22"/>
          <w:szCs w:val="22"/>
          <w:bdr w:val="none" w:sz="0" w:space="0" w:color="auto" w:frame="1"/>
          <w:lang w:val="en-GB"/>
        </w:rPr>
        <w:t>]</w:t>
      </w:r>
      <w:r w:rsidR="00EF455E" w:rsidRPr="003F514A">
        <w:rPr>
          <w:rStyle w:val="normaltextrun"/>
          <w:color w:val="auto"/>
          <w:sz w:val="22"/>
          <w:szCs w:val="22"/>
          <w:bdr w:val="none" w:sz="0" w:space="0" w:color="auto" w:frame="1"/>
          <w:lang w:val="en-GB"/>
        </w:rPr>
        <w:fldChar w:fldCharType="end"/>
      </w:r>
    </w:p>
    <w:p w14:paraId="59EC4B2E" w14:textId="77777777" w:rsidR="00E022DE" w:rsidRPr="003F514A" w:rsidRDefault="00E022DE" w:rsidP="00E022DE">
      <w:pPr>
        <w:spacing w:before="120"/>
        <w:textAlignment w:val="baseline"/>
        <w:rPr>
          <w:rFonts w:cstheme="minorHAnsi"/>
          <w:color w:val="auto"/>
          <w:lang w:val="en-GB"/>
        </w:rPr>
      </w:pPr>
      <w:r w:rsidRPr="003F514A">
        <w:rPr>
          <w:rFonts w:cstheme="minorHAnsi"/>
          <w:color w:val="auto"/>
          <w:u w:val="single"/>
          <w:lang w:val="en-GB"/>
        </w:rPr>
        <w:t>Latent period:</w:t>
      </w:r>
      <w:r w:rsidRPr="003F514A">
        <w:rPr>
          <w:rFonts w:cstheme="minorHAnsi"/>
          <w:color w:val="auto"/>
          <w:lang w:val="en-GB"/>
        </w:rPr>
        <w:t xml:space="preserve"> </w:t>
      </w:r>
    </w:p>
    <w:p w14:paraId="590D032B" w14:textId="77777777" w:rsidR="00E022DE" w:rsidRPr="003F514A" w:rsidRDefault="00E022DE" w:rsidP="00E022DE">
      <w:pPr>
        <w:pStyle w:val="CommentText"/>
        <w:spacing w:before="120" w:after="0"/>
        <w:textAlignment w:val="baseline"/>
        <w:rPr>
          <w:rStyle w:val="normaltextrun"/>
          <w:color w:val="auto"/>
          <w:sz w:val="22"/>
          <w:szCs w:val="22"/>
          <w:bdr w:val="none" w:sz="0" w:space="0" w:color="auto" w:frame="1"/>
          <w:lang w:val="en-GB"/>
        </w:rPr>
      </w:pPr>
      <w:r w:rsidRPr="003F514A">
        <w:rPr>
          <w:rStyle w:val="normaltextrun"/>
          <w:color w:val="auto"/>
          <w:sz w:val="22"/>
          <w:szCs w:val="22"/>
          <w:bdr w:val="none" w:sz="0" w:space="0" w:color="auto" w:frame="1"/>
          <w:lang w:val="en-GB"/>
        </w:rPr>
        <w:t>Human challenge studies (</w:t>
      </w:r>
      <w:r w:rsidRPr="003F514A">
        <w:rPr>
          <w:rFonts w:eastAsia="Calibri"/>
          <w:color w:val="auto"/>
          <w:sz w:val="22"/>
          <w:szCs w:val="22"/>
          <w:lang w:val="en-GB"/>
        </w:rPr>
        <w:t>non- omicron, novel transmission data)</w:t>
      </w:r>
    </w:p>
    <w:p w14:paraId="633F7231" w14:textId="1322D488" w:rsidR="00E022DE" w:rsidRPr="003F514A" w:rsidRDefault="00E022DE" w:rsidP="006A663A">
      <w:pPr>
        <w:pStyle w:val="CommentText"/>
        <w:numPr>
          <w:ilvl w:val="0"/>
          <w:numId w:val="23"/>
        </w:numPr>
        <w:spacing w:before="120" w:after="0" w:line="259" w:lineRule="auto"/>
        <w:textAlignment w:val="baseline"/>
        <w:rPr>
          <w:color w:val="auto"/>
          <w:sz w:val="22"/>
          <w:szCs w:val="22"/>
          <w:bdr w:val="none" w:sz="0" w:space="0" w:color="auto" w:frame="1"/>
          <w:lang w:val="en-GB"/>
        </w:rPr>
      </w:pPr>
      <w:r w:rsidRPr="003F514A">
        <w:rPr>
          <w:color w:val="auto"/>
          <w:sz w:val="22"/>
          <w:szCs w:val="22"/>
          <w:lang w:val="en-GB"/>
        </w:rPr>
        <w:t>Viral shedding by qPCR became quantifiable in throat swabs from 40 hours post-inoculation, significantly earlier than in the nose, where initial viral quantifiable detection occurred at 58 hours post-inoculation.</w:t>
      </w:r>
      <w:r w:rsidR="00903C1E" w:rsidRPr="003F514A">
        <w:rPr>
          <w:rFonts w:eastAsia="Calibri"/>
          <w:color w:val="auto"/>
          <w:sz w:val="22"/>
          <w:szCs w:val="22"/>
          <w:lang w:val="en-GB"/>
        </w:rPr>
        <w:fldChar w:fldCharType="begin"/>
      </w:r>
      <w:r w:rsidR="008E322B" w:rsidRPr="003F514A">
        <w:rPr>
          <w:rFonts w:eastAsia="Calibri"/>
          <w:color w:val="auto"/>
          <w:sz w:val="22"/>
          <w:szCs w:val="22"/>
          <w:lang w:val="en-GB"/>
        </w:rPr>
        <w:instrText xml:space="preserve"> ADDIN EN.CITE &lt;EndNote&gt;&lt;Cite&gt;&lt;Author&gt;Killingley&lt;/Author&gt;&lt;Year&gt;1 Feb 2022&lt;/Year&gt;&lt;RecNum&gt;2476&lt;/RecNum&gt;&lt;DisplayText&gt;[41]&lt;/DisplayText&gt;&lt;record&gt;&lt;rec-number&gt;2476&lt;/rec-number&gt;&lt;foreign-keys&gt;&lt;key app="EN" db-id="tfrtexd2lrs2vkefzp8v29vg5eptxer95fd5" timestamp="1654637314"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00903C1E" w:rsidRPr="003F514A">
        <w:rPr>
          <w:rFonts w:eastAsia="Calibri"/>
          <w:color w:val="auto"/>
          <w:sz w:val="22"/>
          <w:szCs w:val="22"/>
          <w:lang w:val="en-GB"/>
        </w:rPr>
        <w:fldChar w:fldCharType="separate"/>
      </w:r>
      <w:r w:rsidR="008E322B" w:rsidRPr="003F514A">
        <w:rPr>
          <w:rFonts w:eastAsia="Calibri"/>
          <w:noProof/>
          <w:color w:val="auto"/>
          <w:sz w:val="22"/>
          <w:szCs w:val="22"/>
          <w:lang w:val="en-GB"/>
        </w:rPr>
        <w:t>[</w:t>
      </w:r>
      <w:hyperlink w:anchor="_ENREF_41" w:tooltip="Killingley, 1 Feb 2022 #2476" w:history="1">
        <w:r w:rsidR="008E322B" w:rsidRPr="003F514A">
          <w:rPr>
            <w:rStyle w:val="Hyperlink"/>
            <w:sz w:val="22"/>
            <w:szCs w:val="22"/>
            <w:lang w:val="en-GB"/>
          </w:rPr>
          <w:t>41</w:t>
        </w:r>
      </w:hyperlink>
      <w:r w:rsidR="008E322B" w:rsidRPr="003F514A">
        <w:rPr>
          <w:rFonts w:eastAsia="Calibri"/>
          <w:noProof/>
          <w:color w:val="auto"/>
          <w:sz w:val="22"/>
          <w:szCs w:val="22"/>
          <w:lang w:val="en-GB"/>
        </w:rPr>
        <w:t>]</w:t>
      </w:r>
      <w:r w:rsidR="00903C1E" w:rsidRPr="003F514A">
        <w:rPr>
          <w:rFonts w:eastAsia="Calibri"/>
          <w:color w:val="auto"/>
          <w:sz w:val="22"/>
          <w:szCs w:val="22"/>
          <w:lang w:val="en-GB"/>
        </w:rPr>
        <w:fldChar w:fldCharType="end"/>
      </w:r>
    </w:p>
    <w:p w14:paraId="140CBF62" w14:textId="77777777" w:rsidR="00E022DE" w:rsidRPr="003F514A" w:rsidRDefault="00E022DE" w:rsidP="00E022DE">
      <w:pPr>
        <w:spacing w:before="120"/>
        <w:textAlignment w:val="baseline"/>
        <w:rPr>
          <w:rFonts w:cstheme="minorHAnsi"/>
          <w:color w:val="auto"/>
          <w:u w:val="single"/>
          <w:lang w:val="en-GB"/>
        </w:rPr>
      </w:pPr>
      <w:r w:rsidRPr="003F514A">
        <w:rPr>
          <w:rFonts w:cstheme="minorHAnsi"/>
          <w:color w:val="auto"/>
          <w:u w:val="single"/>
          <w:lang w:val="en-GB"/>
        </w:rPr>
        <w:t>Duration of infectiousness</w:t>
      </w:r>
    </w:p>
    <w:p w14:paraId="4D4C351C" w14:textId="76266303" w:rsidR="00C559AD" w:rsidRPr="003F514A" w:rsidRDefault="00E022DE" w:rsidP="00E022DE">
      <w:pPr>
        <w:spacing w:before="120"/>
        <w:textAlignment w:val="baseline"/>
        <w:rPr>
          <w:rFonts w:cstheme="minorHAnsi"/>
          <w:color w:val="auto"/>
          <w:lang w:val="en-GB"/>
        </w:rPr>
      </w:pPr>
      <w:r w:rsidRPr="003F514A">
        <w:rPr>
          <w:rFonts w:cstheme="minorHAnsi"/>
          <w:color w:val="auto"/>
          <w:lang w:val="en-GB"/>
        </w:rPr>
        <w:t xml:space="preserve">Data predominantly from </w:t>
      </w:r>
      <w:r w:rsidRPr="003F514A">
        <w:rPr>
          <w:rFonts w:cstheme="minorHAnsi"/>
          <w:b/>
          <w:bCs/>
          <w:color w:val="auto"/>
          <w:lang w:val="en-GB"/>
        </w:rPr>
        <w:t xml:space="preserve">vaccinated </w:t>
      </w:r>
      <w:r w:rsidRPr="003F514A">
        <w:rPr>
          <w:rFonts w:cstheme="minorHAnsi"/>
          <w:color w:val="auto"/>
          <w:lang w:val="en-GB"/>
        </w:rPr>
        <w:t>people:</w:t>
      </w:r>
    </w:p>
    <w:p w14:paraId="2F32227D" w14:textId="50E01559" w:rsidR="00E022DE" w:rsidRPr="003F514A" w:rsidRDefault="00E022DE" w:rsidP="006A663A">
      <w:pPr>
        <w:pStyle w:val="ListParagraph"/>
        <w:numPr>
          <w:ilvl w:val="0"/>
          <w:numId w:val="22"/>
        </w:numPr>
        <w:spacing w:before="120" w:after="0" w:line="276" w:lineRule="auto"/>
        <w:ind w:left="714" w:hanging="357"/>
        <w:contextualSpacing w:val="0"/>
        <w:textAlignment w:val="baseline"/>
        <w:rPr>
          <w:color w:val="auto"/>
          <w:lang w:val="en-GB"/>
        </w:rPr>
      </w:pPr>
      <w:r w:rsidRPr="003F514A">
        <w:rPr>
          <w:color w:val="auto"/>
          <w:lang w:val="en-GB"/>
        </w:rPr>
        <w:t xml:space="preserve">Japan </w:t>
      </w:r>
      <w:r w:rsidR="00903C1E" w:rsidRPr="003F514A">
        <w:rPr>
          <w:color w:val="auto"/>
          <w:lang w:val="en-GB"/>
        </w:rPr>
        <w:fldChar w:fldCharType="begin"/>
      </w:r>
      <w:r w:rsidR="008E322B" w:rsidRPr="003F514A">
        <w:rPr>
          <w:color w:val="auto"/>
          <w:lang w:val="en-GB"/>
        </w:rPr>
        <w:instrText xml:space="preserve"> ADDIN EN.CITE &lt;EndNote&gt;&lt;Cite ExcludeYear="1"&gt;&lt;Author&gt;National Institute of Infectious Diseases&lt;/Author&gt;&lt;RecNum&gt;2307&lt;/RecNum&gt;&lt;DisplayText&gt;[52]&lt;/DisplayText&gt;&lt;record&gt;&lt;rec-number&gt;2307&lt;/rec-number&gt;&lt;foreign-keys&gt;&lt;key app="EN" db-id="tfrtexd2lrs2vkefzp8v29vg5eptxer95fd5" timestamp="1654637309" guid="001c0880-cb25-4001-9d68-cd8f4b017ff1"&gt;2307&lt;/key&gt;&lt;/foreign-keys&gt;&lt;ref-type name="Web Page"&gt;12&lt;/ref-type&gt;&lt;contributors&gt;&lt;authors&gt;&lt;author&gt;National Institute of Infectious Diseases, Japan. &lt;/author&gt;&lt;/authors&gt;&lt;/contributors&gt;&lt;titles&gt;&lt;title&gt;Active epidemiological investigation on SARS-CoV-2 infection caused by Omicron variant (Pango lineage B.1.1.529) in Japan: preliminary report on infectious period. 5 January 2022.&lt;/title&gt;&lt;/titles&gt;&lt;dates&gt;&lt;/dates&gt;&lt;urls&gt;&lt;related-urls&gt;&lt;url&gt;www.niid.go.jp/niid/en/2019-ncov-e/10884-covid19-66-en.html.&lt;/url&gt;&lt;/related-urls&gt;&lt;/urls&gt;&lt;/record&gt;&lt;/Cite&gt;&lt;/EndNote&gt;</w:instrText>
      </w:r>
      <w:r w:rsidR="00903C1E" w:rsidRPr="003F514A">
        <w:rPr>
          <w:color w:val="auto"/>
          <w:lang w:val="en-GB"/>
        </w:rPr>
        <w:fldChar w:fldCharType="separate"/>
      </w:r>
      <w:r w:rsidR="008E322B" w:rsidRPr="003F514A">
        <w:rPr>
          <w:noProof/>
          <w:color w:val="auto"/>
          <w:lang w:val="en-GB"/>
        </w:rPr>
        <w:t>[</w:t>
      </w:r>
      <w:hyperlink w:anchor="_ENREF_52" w:tooltip="National Institute of Infectious Diseases,  #2307" w:history="1">
        <w:r w:rsidR="008E322B" w:rsidRPr="003F514A">
          <w:rPr>
            <w:rStyle w:val="Hyperlink"/>
            <w:lang w:val="en-GB"/>
          </w:rPr>
          <w:t>52</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w:t>
      </w:r>
      <w:r w:rsidR="009774BC" w:rsidRPr="003F514A">
        <w:rPr>
          <w:color w:val="auto"/>
          <w:lang w:val="en-GB"/>
        </w:rPr>
        <w:t xml:space="preserve">Viral </w:t>
      </w:r>
      <w:r w:rsidRPr="003F514A">
        <w:rPr>
          <w:color w:val="auto"/>
          <w:lang w:val="en-GB"/>
        </w:rPr>
        <w:t>RNA from Omicron infection</w:t>
      </w:r>
      <w:r w:rsidR="002A4708" w:rsidRPr="003F514A">
        <w:rPr>
          <w:color w:val="auto"/>
          <w:lang w:val="en-GB"/>
        </w:rPr>
        <w:t xml:space="preserve"> samples </w:t>
      </w:r>
      <w:r w:rsidRPr="003F514A">
        <w:rPr>
          <w:color w:val="auto"/>
          <w:lang w:val="en-GB"/>
        </w:rPr>
        <w:t>was highest 3-6 days after diagnosis or symptom onset and then decreased gradually, with a marked decrease 10 days after diagnosis or symptom onset. A similar trend was seen for viral isolates, with no infectious virus detected in the respiratory samples 10 days post diagnosis or symptom onset.</w:t>
      </w:r>
    </w:p>
    <w:p w14:paraId="3161D686" w14:textId="03A7CC36" w:rsidR="00E022DE" w:rsidRPr="003F514A" w:rsidRDefault="00E022DE" w:rsidP="006A663A">
      <w:pPr>
        <w:pStyle w:val="ListParagraph"/>
        <w:numPr>
          <w:ilvl w:val="0"/>
          <w:numId w:val="22"/>
        </w:numPr>
        <w:spacing w:before="120" w:after="0" w:line="276" w:lineRule="auto"/>
        <w:ind w:left="714" w:hanging="357"/>
        <w:contextualSpacing w:val="0"/>
        <w:rPr>
          <w:color w:val="auto"/>
          <w:lang w:val="en-GB"/>
        </w:rPr>
      </w:pPr>
      <w:r w:rsidRPr="003F514A">
        <w:rPr>
          <w:color w:val="auto"/>
          <w:lang w:val="en-GB"/>
        </w:rPr>
        <w:t xml:space="preserve">Switzerland </w:t>
      </w:r>
      <w:r w:rsidR="00903C1E" w:rsidRPr="003F514A">
        <w:rPr>
          <w:color w:val="auto"/>
          <w:lang w:val="en-GB"/>
        </w:rPr>
        <w:fldChar w:fldCharType="begin"/>
      </w:r>
      <w:r w:rsidR="008E322B" w:rsidRPr="003F514A">
        <w:rPr>
          <w:color w:val="auto"/>
          <w:lang w:val="en-GB"/>
        </w:rPr>
        <w:instrText xml:space="preserve"> ADDIN EN.CITE &lt;EndNote&gt;&lt;Cite&gt;&lt;Author&gt;Puhach&lt;/Author&gt;&lt;Year&gt;2022&lt;/Year&gt;&lt;RecNum&gt;2311&lt;/RecNum&gt;&lt;DisplayText&gt;[53]&lt;/DisplayText&gt;&lt;record&gt;&lt;rec-number&gt;2311&lt;/rec-number&gt;&lt;foreign-keys&gt;&lt;key app="EN" db-id="tfrtexd2lrs2vkefzp8v29vg5eptxer95fd5" timestamp="1654637309" guid="b2406db4-ff87-45f9-9f9a-f0d32c6903a5"&gt;2311&lt;/key&gt;&lt;/foreign-keys&gt;&lt;ref-type name="Web Page"&gt;12&lt;/ref-type&gt;&lt;contributors&gt;&lt;authors&gt;&lt;author&gt;Puhach, Olha&lt;/author&gt;&lt;author&gt;Adea, Kenneth&lt;/author&gt;&lt;author&gt;Hulo, Nicolas&lt;/author&gt;&lt;author&gt;Sattonnet, Pascale&lt;/author&gt;&lt;author&gt;Genecand, Camille&lt;/author&gt;&lt;author&gt;Iten, Anne&lt;/author&gt;&lt;author&gt;Jacquérioz Bausch, Frédérique&lt;/author&gt;&lt;author&gt;Kaiser, Laurent&lt;/author&gt;&lt;author&gt;Vetter, Pauline&lt;/author&gt;&lt;author&gt;Eckerle, Isabella&lt;/author&gt;&lt;author&gt;Meyer, Benjamin&lt;/author&gt;&lt;/authors&gt;&lt;/contributors&gt;&lt;titles&gt;&lt;title&gt;Infectious viral load in unvaccinated and vaccinated patients infected with SARS-CoV-2 WT, Delta and Omicron&lt;/title&gt;&lt;secondary-title&gt;medRxiv&lt;/secondary-title&gt;&lt;/titles&gt;&lt;periodical&gt;&lt;full-title&gt;medRxiv&lt;/full-title&gt;&lt;/periodical&gt;&lt;pages&gt;2022.01.10.22269010&lt;/pages&gt;&lt;dates&gt;&lt;year&gt;2022&lt;/year&gt;&lt;/dates&gt;&lt;urls&gt;&lt;related-urls&gt;&lt;url&gt;http://medrxiv.org/content/early/2022/01/11/2022.01.10.22269010.abstract&lt;/url&gt;&lt;/related-urls&gt;&lt;/urls&gt;&lt;electronic-resource-num&gt;10.1101/2022.01.10.22269010&lt;/electronic-resource-num&gt;&lt;/record&gt;&lt;/Cite&gt;&lt;/EndNote&gt;</w:instrText>
      </w:r>
      <w:r w:rsidR="00903C1E" w:rsidRPr="003F514A">
        <w:rPr>
          <w:color w:val="auto"/>
          <w:lang w:val="en-GB"/>
        </w:rPr>
        <w:fldChar w:fldCharType="separate"/>
      </w:r>
      <w:r w:rsidR="008E322B" w:rsidRPr="003F514A">
        <w:rPr>
          <w:noProof/>
          <w:color w:val="auto"/>
          <w:lang w:val="en-GB"/>
        </w:rPr>
        <w:t>[</w:t>
      </w:r>
      <w:hyperlink w:anchor="_ENREF_53" w:tooltip="Puhach, 2022 #2311" w:history="1">
        <w:r w:rsidR="008E322B" w:rsidRPr="003F514A">
          <w:rPr>
            <w:rStyle w:val="Hyperlink"/>
            <w:lang w:val="en-GB"/>
          </w:rPr>
          <w:t>53</w:t>
        </w:r>
      </w:hyperlink>
      <w:r w:rsidR="008E322B" w:rsidRPr="003F514A">
        <w:rPr>
          <w:noProof/>
          <w:color w:val="auto"/>
          <w:lang w:val="en-GB"/>
        </w:rPr>
        <w:t>]</w:t>
      </w:r>
      <w:r w:rsidR="00903C1E" w:rsidRPr="003F514A">
        <w:rPr>
          <w:color w:val="auto"/>
          <w:lang w:val="en-GB"/>
        </w:rPr>
        <w:fldChar w:fldCharType="end"/>
      </w:r>
      <w:r w:rsidRPr="003F514A">
        <w:rPr>
          <w:color w:val="auto"/>
          <w:lang w:val="en-GB"/>
        </w:rPr>
        <w:t>: A study investigating viral shedding dynamics included a small number of Omicron breakthrough infections and showed similar infectious viral titres in nasopharyngeal samples for breakthrough Omicron and Delta infections. Samples were gathered in the first 5 days post symptoms.</w:t>
      </w:r>
    </w:p>
    <w:p w14:paraId="03572636" w14:textId="7CE21A6A" w:rsidR="00E022DE" w:rsidRPr="003F514A" w:rsidRDefault="00E022DE" w:rsidP="006A663A">
      <w:pPr>
        <w:pStyle w:val="ListParagraph"/>
        <w:numPr>
          <w:ilvl w:val="0"/>
          <w:numId w:val="22"/>
        </w:numPr>
        <w:spacing w:before="120" w:after="0" w:line="276" w:lineRule="auto"/>
        <w:ind w:left="714" w:hanging="357"/>
        <w:contextualSpacing w:val="0"/>
        <w:textAlignment w:val="baseline"/>
        <w:rPr>
          <w:color w:val="auto"/>
          <w:lang w:val="en-GB"/>
        </w:rPr>
      </w:pPr>
      <w:r w:rsidRPr="003F514A">
        <w:rPr>
          <w:color w:val="auto"/>
          <w:lang w:val="en-GB"/>
        </w:rPr>
        <w:t xml:space="preserve">Singapore </w:t>
      </w:r>
      <w:r w:rsidR="00903C1E" w:rsidRPr="003F514A">
        <w:rPr>
          <w:color w:val="auto"/>
          <w:lang w:val="en-GB"/>
        </w:rPr>
        <w:fldChar w:fldCharType="begin"/>
      </w:r>
      <w:r w:rsidR="008E322B" w:rsidRPr="003F514A">
        <w:rPr>
          <w:color w:val="auto"/>
          <w:lang w:val="en-GB"/>
        </w:rPr>
        <w:instrText xml:space="preserve"> ADDIN EN.CITE &lt;EndNote&gt;&lt;Cite&gt;&lt;Author&gt;Young&lt;/Author&gt;&lt;Year&gt;2022&lt;/Year&gt;&lt;RecNum&gt;2391&lt;/RecNum&gt;&lt;DisplayText&gt;[54]&lt;/DisplayText&gt;&lt;record&gt;&lt;rec-number&gt;2391&lt;/rec-number&gt;&lt;foreign-keys&gt;&lt;key app="EN" db-id="tfrtexd2lrs2vkefzp8v29vg5eptxer95fd5" timestamp="1654637311"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00903C1E" w:rsidRPr="003F514A">
        <w:rPr>
          <w:color w:val="auto"/>
          <w:lang w:val="en-GB"/>
        </w:rPr>
        <w:fldChar w:fldCharType="separate"/>
      </w:r>
      <w:r w:rsidR="008E322B" w:rsidRPr="003F514A">
        <w:rPr>
          <w:noProof/>
          <w:color w:val="auto"/>
          <w:lang w:val="en-GB"/>
        </w:rPr>
        <w:t>[</w:t>
      </w:r>
      <w:hyperlink w:anchor="_ENREF_54" w:tooltip="Young, 2022 #2391" w:history="1">
        <w:r w:rsidR="008E322B" w:rsidRPr="003F514A">
          <w:rPr>
            <w:rStyle w:val="Hyperlink"/>
            <w:lang w:val="en-GB"/>
          </w:rPr>
          <w:t>54</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Ct value at presentation was significantly higher for Omicron compared with Delta infections (20.7 [IQR 17.9 – 28.5] vs. 19.1 [15.4 – 21.1], p&lt;0.001). Pattern of viral shedding was comparable for Omicron and Delta, with an increase in viral load over the first 2-3 days of illness, and significant decline from Day 8. </w:t>
      </w:r>
      <w:r w:rsidR="00225354" w:rsidRPr="003F514A">
        <w:rPr>
          <w:color w:val="auto"/>
          <w:lang w:val="en-GB"/>
        </w:rPr>
        <w:t>I</w:t>
      </w:r>
      <w:r w:rsidRPr="003F514A">
        <w:rPr>
          <w:color w:val="auto"/>
          <w:lang w:val="en-GB"/>
        </w:rPr>
        <w:t>llness onset median Ct values were similar for Omicron between those with primary vaccination or booster vaccination doses.</w:t>
      </w:r>
    </w:p>
    <w:p w14:paraId="416184F0" w14:textId="31411C0C" w:rsidR="00E022DE" w:rsidRPr="003F514A" w:rsidRDefault="00E022DE" w:rsidP="006A663A">
      <w:pPr>
        <w:pStyle w:val="ListParagraph"/>
        <w:numPr>
          <w:ilvl w:val="0"/>
          <w:numId w:val="22"/>
        </w:numPr>
        <w:spacing w:before="120" w:after="0" w:line="276" w:lineRule="auto"/>
        <w:ind w:left="714" w:hanging="357"/>
        <w:contextualSpacing w:val="0"/>
        <w:rPr>
          <w:color w:val="auto"/>
          <w:lang w:val="en-GB"/>
        </w:rPr>
      </w:pPr>
      <w:r w:rsidRPr="003F514A">
        <w:rPr>
          <w:rFonts w:eastAsiaTheme="minorEastAsia"/>
          <w:color w:val="auto"/>
          <w:lang w:val="en-GB"/>
        </w:rPr>
        <w:t>Switzerland</w:t>
      </w:r>
      <w:r w:rsidR="00903C1E" w:rsidRPr="003F514A">
        <w:rPr>
          <w:rFonts w:eastAsiaTheme="minorEastAsia"/>
          <w:color w:val="auto"/>
          <w:lang w:val="en-GB"/>
        </w:rPr>
        <w:fldChar w:fldCharType="begin"/>
      </w:r>
      <w:r w:rsidR="008E322B" w:rsidRPr="003F514A">
        <w:rPr>
          <w:rFonts w:eastAsiaTheme="minorEastAsia"/>
          <w:color w:val="auto"/>
          <w:lang w:val="en-GB"/>
        </w:rPr>
        <w:instrText xml:space="preserve"> ADDIN EN.CITE &lt;EndNote&gt;&lt;Cite&gt;&lt;Author&gt;Meyer&lt;/Author&gt;&lt;Year&gt;2022&lt;/Year&gt;&lt;RecNum&gt;2392&lt;/RecNum&gt;&lt;DisplayText&gt;[55]&lt;/DisplayText&gt;&lt;record&gt;&lt;rec-number&gt;2392&lt;/rec-number&gt;&lt;foreign-keys&gt;&lt;key app="EN" db-id="tfrtexd2lrs2vkefzp8v29vg5eptxer95fd5" timestamp="1654637311" guid="d09e9f35-346c-4b2b-a59a-cac66bb1cd07"&gt;2392&lt;/key&gt;&lt;/foreign-keys&gt;&lt;ref-type name="Web Page"&gt;12&lt;/ref-type&gt;&lt;contributors&gt;&lt;authors&gt;&lt;author&gt;Benjamin Meyer&lt;/author&gt;&lt;author&gt;Olha Puhach&lt;/author&gt;&lt;author&gt;Kenneth Adea&lt;/author&gt;&lt;author&gt;Nicolas Hulo&lt;/author&gt;&lt;author&gt;Camille Genecand&lt;/author&gt;&lt;author&gt;Anne Iten&lt;/author&gt;&lt;author&gt;Frédérique Jacquérioz Bausch&lt;/author&gt;&lt;author&gt;Laurent Kaiser&lt;/author&gt;&lt;author&gt;Pauline Vetter&lt;/author&gt;&lt;author&gt;Isabella Eckerle&lt;/author&gt;&lt;/authors&gt;&lt;/contributors&gt;&lt;titles&gt;&lt;title&gt;Infectious viral load in unvaccinated and vaccinated patients infected with SARS-CoV-2 WT, Delta and Omicron&lt;/title&gt;&lt;secondary-title&gt;Nature Portfolio&lt;/secondary-title&gt;&lt;/titles&gt;&lt;periodical&gt;&lt;full-title&gt;Nature Portfolio&lt;/full-title&gt;&lt;/periodical&gt;&lt;dates&gt;&lt;year&gt;2022&lt;/year&gt;&lt;/dates&gt;&lt;isbn&gt;2693-5015&lt;/isbn&gt;&lt;urls&gt;&lt;related-urls&gt;&lt;url&gt;https://doi.org/10.21203/rs.3.rs-1293087/v1&lt;/url&gt;&lt;/related-urls&gt;&lt;/urls&gt;&lt;electronic-resource-num&gt;10.21203/rs.3.rs-1293087/v1&lt;/electronic-resource-num&gt;&lt;/record&gt;&lt;/Cite&gt;&lt;/EndNote&gt;</w:instrText>
      </w:r>
      <w:r w:rsidR="00903C1E" w:rsidRPr="003F514A">
        <w:rPr>
          <w:rFonts w:eastAsiaTheme="minorEastAsia"/>
          <w:color w:val="auto"/>
          <w:lang w:val="en-GB"/>
        </w:rPr>
        <w:fldChar w:fldCharType="separate"/>
      </w:r>
      <w:r w:rsidR="008E322B" w:rsidRPr="003F514A">
        <w:rPr>
          <w:rFonts w:eastAsiaTheme="minorEastAsia"/>
          <w:noProof/>
          <w:color w:val="auto"/>
          <w:lang w:val="en-GB"/>
        </w:rPr>
        <w:t>[</w:t>
      </w:r>
      <w:hyperlink w:anchor="_ENREF_55" w:tooltip="Meyer, 2022 #2392" w:history="1">
        <w:r w:rsidR="008E322B" w:rsidRPr="003F514A">
          <w:rPr>
            <w:rStyle w:val="Hyperlink"/>
            <w:lang w:val="en-GB"/>
          </w:rPr>
          <w:t>55</w:t>
        </w:r>
      </w:hyperlink>
      <w:r w:rsidR="008E322B" w:rsidRPr="003F514A">
        <w:rPr>
          <w:rFonts w:eastAsiaTheme="minorEastAsia"/>
          <w:noProof/>
          <w:color w:val="auto"/>
          <w:lang w:val="en-GB"/>
        </w:rPr>
        <w:t>]</w:t>
      </w:r>
      <w:r w:rsidR="00903C1E" w:rsidRPr="003F514A">
        <w:rPr>
          <w:rFonts w:eastAsiaTheme="minorEastAsia"/>
          <w:color w:val="auto"/>
          <w:lang w:val="en-GB"/>
        </w:rPr>
        <w:fldChar w:fldCharType="end"/>
      </w:r>
      <w:r w:rsidRPr="003F514A">
        <w:rPr>
          <w:rFonts w:eastAsiaTheme="minorEastAsia"/>
          <w:color w:val="auto"/>
          <w:lang w:val="en-GB"/>
        </w:rPr>
        <w:t xml:space="preserve">: </w:t>
      </w:r>
      <w:r w:rsidR="002A4708" w:rsidRPr="003F514A">
        <w:rPr>
          <w:rFonts w:eastAsiaTheme="minorEastAsia"/>
          <w:color w:val="auto"/>
          <w:lang w:val="en-GB"/>
        </w:rPr>
        <w:t>F</w:t>
      </w:r>
      <w:r w:rsidRPr="003F514A">
        <w:rPr>
          <w:rFonts w:eastAsiaTheme="minorEastAsia"/>
          <w:color w:val="auto"/>
          <w:lang w:val="en-GB"/>
        </w:rPr>
        <w:t>ound that Delta and Omicron have comparable genome copies (p=0.3345)</w:t>
      </w:r>
      <w:r w:rsidR="002A4708" w:rsidRPr="003F514A">
        <w:rPr>
          <w:rFonts w:eastAsiaTheme="minorEastAsia"/>
          <w:color w:val="auto"/>
          <w:lang w:val="en-GB"/>
        </w:rPr>
        <w:t>.</w:t>
      </w:r>
    </w:p>
    <w:p w14:paraId="5535C22E" w14:textId="77777777" w:rsidR="00E022DE" w:rsidRPr="003F514A" w:rsidRDefault="00E022DE" w:rsidP="00E022DE">
      <w:pPr>
        <w:pStyle w:val="CommentText"/>
        <w:spacing w:before="120" w:after="0"/>
        <w:textAlignment w:val="baseline"/>
        <w:rPr>
          <w:color w:val="auto"/>
          <w:bdr w:val="none" w:sz="0" w:space="0" w:color="auto" w:frame="1"/>
          <w:lang w:val="en-GB"/>
        </w:rPr>
      </w:pPr>
      <w:r w:rsidRPr="003F514A">
        <w:rPr>
          <w:rStyle w:val="normaltextrun"/>
          <w:color w:val="auto"/>
          <w:sz w:val="22"/>
          <w:szCs w:val="22"/>
          <w:bdr w:val="none" w:sz="0" w:space="0" w:color="auto" w:frame="1"/>
          <w:lang w:val="en-GB"/>
        </w:rPr>
        <w:t>Human challenge studies (</w:t>
      </w:r>
      <w:r w:rsidRPr="003F514A">
        <w:rPr>
          <w:rFonts w:eastAsia="Calibri"/>
          <w:color w:val="auto"/>
          <w:sz w:val="22"/>
          <w:szCs w:val="22"/>
          <w:lang w:val="en-GB"/>
        </w:rPr>
        <w:t>non- omicron, novel transmission data)</w:t>
      </w:r>
    </w:p>
    <w:p w14:paraId="0CD8753F" w14:textId="398B11D6" w:rsidR="001A4548" w:rsidRPr="003F514A" w:rsidRDefault="00E022DE" w:rsidP="006A663A">
      <w:pPr>
        <w:pStyle w:val="ListParagraph"/>
        <w:numPr>
          <w:ilvl w:val="0"/>
          <w:numId w:val="36"/>
        </w:numPr>
        <w:spacing w:before="120"/>
        <w:textAlignment w:val="baseline"/>
        <w:rPr>
          <w:color w:val="auto"/>
          <w:lang w:val="en-GB"/>
        </w:rPr>
      </w:pPr>
      <w:r w:rsidRPr="003F514A">
        <w:rPr>
          <w:color w:val="auto"/>
          <w:lang w:val="en-GB"/>
        </w:rPr>
        <w:t>Some clinical participants still shed culturable virus ~10 days after symptom onset but the sample size is small (n=36).</w:t>
      </w:r>
      <w:r w:rsidR="00903C1E" w:rsidRPr="003F514A">
        <w:rPr>
          <w:rFonts w:eastAsia="Calibri"/>
          <w:color w:val="auto"/>
          <w:lang w:val="en-GB"/>
        </w:rPr>
        <w:fldChar w:fldCharType="begin"/>
      </w:r>
      <w:r w:rsidR="008E322B" w:rsidRPr="003F514A">
        <w:rPr>
          <w:rFonts w:eastAsia="Calibri"/>
          <w:color w:val="auto"/>
          <w:lang w:val="en-GB"/>
        </w:rPr>
        <w:instrText xml:space="preserve"> ADDIN EN.CITE &lt;EndNote&gt;&lt;Cite&gt;&lt;Author&gt;Killingley&lt;/Author&gt;&lt;Year&gt;1 Feb 2022&lt;/Year&gt;&lt;RecNum&gt;2476&lt;/RecNum&gt;&lt;DisplayText&gt;[41]&lt;/DisplayText&gt;&lt;record&gt;&lt;rec-number&gt;2476&lt;/rec-number&gt;&lt;foreign-keys&gt;&lt;key app="EN" db-id="tfrtexd2lrs2vkefzp8v29vg5eptxer95fd5" timestamp="1654637314" guid="c065ed41-af7b-4bfb-be77-579a66223439"&gt;2476&lt;/key&gt;&lt;/foreign-keys&gt;&lt;ref-type name="Web Page"&gt;12&lt;/ref-type&gt;&lt;contributors&gt;&lt;authors&gt;&lt;author&gt;Ben Killingley&lt;/author&gt;&lt;author&gt;Alex Mann&lt;/author&gt;&lt;author&gt;Mariya Kalinova&lt;/author&gt;&lt;author&gt;Alison Boyers&lt;/author&gt;&lt;author&gt;Niluka Goonawardane&lt;/author&gt;&lt;author&gt;Jie Zhou&lt;/author&gt;&lt;author&gt;Neil M. Ferguson&lt;/author&gt;&lt;author&gt;Peter J. Openshaw&lt;/author&gt;&lt;author&gt;Garth Rapeport&lt;/author&gt;&lt;author&gt;Wendy S. Barclay&lt;/author&gt;&lt;author&gt;Andrew P. Catchpole&lt;/author&gt;&lt;author&gt;Christopher Chiu&lt;/author&gt;&lt;/authors&gt;&lt;/contributors&gt;&lt;titles&gt;&lt;title&gt;Safety, tolerability and viral kinetics during SARSCoV-2 human challenge&lt;/title&gt;&lt;/titles&gt;&lt;dates&gt;&lt;year&gt;1 Feb 2022&lt;/year&gt;&lt;/dates&gt;&lt;urls&gt;&lt;related-urls&gt;&lt;url&gt;https://assets.researchsquare.com/files/rs-1121993/v1/2f0e9953-432e-4601-b98e-4ae5c08e025d.pdf?c=1644278080&lt;/url&gt;&lt;/related-urls&gt;&lt;/urls&gt;&lt;/record&gt;&lt;/Cite&gt;&lt;/EndNote&gt;</w:instrText>
      </w:r>
      <w:r w:rsidR="00903C1E" w:rsidRPr="003F514A">
        <w:rPr>
          <w:rFonts w:eastAsia="Calibri"/>
          <w:color w:val="auto"/>
          <w:lang w:val="en-GB"/>
        </w:rPr>
        <w:fldChar w:fldCharType="separate"/>
      </w:r>
      <w:r w:rsidR="008E322B" w:rsidRPr="003F514A">
        <w:rPr>
          <w:rFonts w:eastAsia="Calibri"/>
          <w:noProof/>
          <w:color w:val="auto"/>
          <w:lang w:val="en-GB"/>
        </w:rPr>
        <w:t>[</w:t>
      </w:r>
      <w:hyperlink w:anchor="_ENREF_41" w:tooltip="Killingley, 1 Feb 2022 #2476" w:history="1">
        <w:r w:rsidR="008E322B" w:rsidRPr="003F514A">
          <w:rPr>
            <w:rStyle w:val="Hyperlink"/>
            <w:lang w:val="en-GB"/>
          </w:rPr>
          <w:t>41</w:t>
        </w:r>
      </w:hyperlink>
      <w:r w:rsidR="008E322B" w:rsidRPr="003F514A">
        <w:rPr>
          <w:rFonts w:eastAsia="Calibri"/>
          <w:noProof/>
          <w:color w:val="auto"/>
          <w:lang w:val="en-GB"/>
        </w:rPr>
        <w:t>]</w:t>
      </w:r>
      <w:r w:rsidR="00903C1E" w:rsidRPr="003F514A">
        <w:rPr>
          <w:rFonts w:eastAsia="Calibri"/>
          <w:color w:val="auto"/>
          <w:lang w:val="en-GB"/>
        </w:rPr>
        <w:fldChar w:fldCharType="end"/>
      </w:r>
    </w:p>
    <w:p w14:paraId="7038BDF7" w14:textId="77777777" w:rsidR="00EC01EC" w:rsidRPr="003F514A" w:rsidRDefault="00EC01EC" w:rsidP="00E022DE">
      <w:pPr>
        <w:spacing w:before="120"/>
        <w:textAlignment w:val="baseline"/>
        <w:rPr>
          <w:rFonts w:cstheme="minorHAnsi"/>
          <w:color w:val="auto"/>
          <w:u w:val="single"/>
          <w:lang w:val="en-GB"/>
        </w:rPr>
      </w:pPr>
    </w:p>
    <w:p w14:paraId="3447B287" w14:textId="645A1DDE" w:rsidR="00E022DE" w:rsidRPr="003F514A" w:rsidRDefault="00E022DE" w:rsidP="00E022DE">
      <w:pPr>
        <w:spacing w:before="120"/>
        <w:textAlignment w:val="baseline"/>
        <w:rPr>
          <w:rFonts w:cstheme="minorHAnsi"/>
          <w:color w:val="auto"/>
          <w:u w:val="single"/>
          <w:lang w:val="en-GB"/>
        </w:rPr>
      </w:pPr>
      <w:r w:rsidRPr="003F514A">
        <w:rPr>
          <w:rFonts w:cstheme="minorHAnsi"/>
          <w:color w:val="auto"/>
          <w:u w:val="single"/>
          <w:lang w:val="en-GB"/>
        </w:rPr>
        <w:t>Duration of illness</w:t>
      </w:r>
    </w:p>
    <w:p w14:paraId="3D98A508" w14:textId="2CB07E63" w:rsidR="00E022DE" w:rsidRPr="003F514A" w:rsidRDefault="00E022DE" w:rsidP="006A663A">
      <w:pPr>
        <w:pStyle w:val="CommentText"/>
        <w:numPr>
          <w:ilvl w:val="0"/>
          <w:numId w:val="24"/>
        </w:numPr>
        <w:spacing w:before="120" w:after="0" w:line="259" w:lineRule="auto"/>
        <w:rPr>
          <w:rFonts w:eastAsia="Segoe UI"/>
          <w:color w:val="auto"/>
          <w:sz w:val="22"/>
          <w:szCs w:val="22"/>
          <w:lang w:val="en-GB"/>
        </w:rPr>
      </w:pPr>
      <w:r w:rsidRPr="003F514A">
        <w:rPr>
          <w:rFonts w:eastAsia="Segoe UI"/>
          <w:color w:val="auto"/>
          <w:sz w:val="22"/>
          <w:szCs w:val="22"/>
          <w:lang w:val="en-GB"/>
        </w:rPr>
        <w:t>Time to resolution of symptoms vari</w:t>
      </w:r>
      <w:r w:rsidR="002A4708" w:rsidRPr="003F514A">
        <w:rPr>
          <w:rFonts w:eastAsia="Segoe UI"/>
          <w:color w:val="auto"/>
          <w:sz w:val="22"/>
          <w:szCs w:val="22"/>
          <w:lang w:val="en-GB"/>
        </w:rPr>
        <w:t>es</w:t>
      </w:r>
      <w:r w:rsidRPr="003F514A">
        <w:rPr>
          <w:rFonts w:eastAsia="Segoe UI"/>
          <w:color w:val="auto"/>
          <w:sz w:val="22"/>
          <w:szCs w:val="22"/>
          <w:lang w:val="en-GB"/>
        </w:rPr>
        <w:t xml:space="preserve">, and at the end of follow-up, five individuals still reported symptoms, while the rest (16 individuals) reported symptoms lasting 1 to 9 days. </w:t>
      </w:r>
      <w:r w:rsidR="002A4708" w:rsidRPr="003F514A">
        <w:rPr>
          <w:rFonts w:eastAsia="Segoe UI"/>
          <w:color w:val="auto"/>
          <w:sz w:val="22"/>
          <w:szCs w:val="22"/>
          <w:lang w:val="en-GB"/>
        </w:rPr>
        <w:fldChar w:fldCharType="begin"/>
      </w:r>
      <w:r w:rsidR="008E322B" w:rsidRPr="003F514A">
        <w:rPr>
          <w:rFonts w:eastAsia="Segoe UI"/>
          <w:color w:val="auto"/>
          <w:sz w:val="22"/>
          <w:szCs w:val="22"/>
          <w:lang w:val="en-GB"/>
        </w:rPr>
        <w:instrText xml:space="preserve"> ADDIN EN.CITE &lt;EndNote&gt;&lt;Cite&gt;&lt;Author&gt;Gunnhild Helmsdal&lt;/Author&gt;&lt;Year&gt;23 Dec 2021&lt;/Year&gt;&lt;RecNum&gt;2175&lt;/RecNum&gt;&lt;DisplayText&gt;[46]&lt;/DisplayText&gt;&lt;record&gt;&lt;rec-number&gt;2175&lt;/rec-number&gt;&lt;foreign-keys&gt;&lt;key app="EN" db-id="tfrtexd2lrs2vkefzp8v29vg5eptxer95fd5" timestamp="1654637261" guid="f46755a0-b6b8-4ac6-b783-3adbefd84c4c"&gt;2175&lt;/key&gt;&lt;/foreign-keys&gt;&lt;ref-type name="Web Page"&gt;12&lt;/ref-type&gt;&lt;contributors&gt;&lt;authors&gt;&lt;author&gt;Gunnhild Helmsdal,&lt;/author&gt;&lt;author&gt;Olga K Hansen,&lt;/author&gt;&lt;author&gt;Lars F Møller,&lt;/author&gt;&lt;author&gt;Debes H Christiansen,&lt;/author&gt;&lt;author&gt;Maria Skaalum Petersen,&lt;/author&gt;&lt;author&gt;Marnar F Kristiansen,&lt;/author&gt;&lt;/authors&gt;&lt;/contributors&gt;&lt;titles&gt;&lt;title&gt;Omicron outbreak at a private gathering in the Faroe Islands infecting 21 of 33 triple-vaccinated healthcare workers&lt;/title&gt;&lt;secondary-title&gt;medRxiv&lt;/secondary-title&gt;&lt;/titles&gt;&lt;periodical&gt;&lt;full-title&gt;medRxiv&lt;/full-title&gt;&lt;/periodical&gt;&lt;dates&gt;&lt;year&gt;23 Dec 2021&lt;/year&gt;&lt;/dates&gt;&lt;urls&gt;&lt;related-urls&gt;&lt;url&gt;https://www.medrxiv.org/content/medrxiv/early/2021/12/23/2021.12.22.21268021.full.pdf&lt;/url&gt;&lt;/related-urls&gt;&lt;/urls&gt;&lt;/record&gt;&lt;/Cite&gt;&lt;/EndNote&gt;</w:instrText>
      </w:r>
      <w:r w:rsidR="002A4708" w:rsidRPr="003F514A">
        <w:rPr>
          <w:rFonts w:eastAsia="Segoe UI"/>
          <w:color w:val="auto"/>
          <w:sz w:val="22"/>
          <w:szCs w:val="22"/>
          <w:lang w:val="en-GB"/>
        </w:rPr>
        <w:fldChar w:fldCharType="separate"/>
      </w:r>
      <w:r w:rsidR="008E322B" w:rsidRPr="003F514A">
        <w:rPr>
          <w:rFonts w:eastAsia="Segoe UI"/>
          <w:noProof/>
          <w:color w:val="auto"/>
          <w:sz w:val="22"/>
          <w:szCs w:val="22"/>
          <w:lang w:val="en-GB"/>
        </w:rPr>
        <w:t>[</w:t>
      </w:r>
      <w:hyperlink w:anchor="_ENREF_46" w:tooltip="Gunnhild Helmsdal, 23 Dec 2021 #2175" w:history="1">
        <w:r w:rsidR="008E322B" w:rsidRPr="003F514A">
          <w:rPr>
            <w:rStyle w:val="Hyperlink"/>
            <w:sz w:val="22"/>
            <w:szCs w:val="22"/>
            <w:lang w:val="en-GB"/>
          </w:rPr>
          <w:t>46</w:t>
        </w:r>
      </w:hyperlink>
      <w:r w:rsidR="008E322B" w:rsidRPr="003F514A">
        <w:rPr>
          <w:rFonts w:eastAsia="Segoe UI"/>
          <w:noProof/>
          <w:color w:val="auto"/>
          <w:sz w:val="22"/>
          <w:szCs w:val="22"/>
          <w:lang w:val="en-GB"/>
        </w:rPr>
        <w:t>]</w:t>
      </w:r>
      <w:r w:rsidR="002A4708" w:rsidRPr="003F514A">
        <w:rPr>
          <w:rFonts w:eastAsia="Segoe UI"/>
          <w:color w:val="auto"/>
          <w:sz w:val="22"/>
          <w:szCs w:val="22"/>
          <w:lang w:val="en-GB"/>
        </w:rPr>
        <w:fldChar w:fldCharType="end"/>
      </w:r>
    </w:p>
    <w:p w14:paraId="29F005C3" w14:textId="2EC3E291" w:rsidR="00E022DE" w:rsidRPr="003F514A" w:rsidRDefault="002A4708" w:rsidP="006A663A">
      <w:pPr>
        <w:pStyle w:val="CommentText"/>
        <w:numPr>
          <w:ilvl w:val="0"/>
          <w:numId w:val="24"/>
        </w:numPr>
        <w:spacing w:before="120" w:after="0" w:line="259" w:lineRule="auto"/>
        <w:rPr>
          <w:rFonts w:eastAsia="Segoe UI"/>
          <w:color w:val="auto"/>
          <w:sz w:val="22"/>
          <w:szCs w:val="22"/>
          <w:lang w:val="en-GB"/>
        </w:rPr>
      </w:pPr>
      <w:r w:rsidRPr="003F514A">
        <w:rPr>
          <w:rFonts w:eastAsia="Segoe UI"/>
          <w:color w:val="auto"/>
          <w:sz w:val="22"/>
          <w:szCs w:val="22"/>
          <w:lang w:val="en-GB"/>
        </w:rPr>
        <w:t>One stud</w:t>
      </w:r>
      <w:r w:rsidR="0095144F" w:rsidRPr="003F514A">
        <w:rPr>
          <w:rFonts w:eastAsia="Segoe UI"/>
          <w:color w:val="auto"/>
          <w:sz w:val="22"/>
          <w:szCs w:val="22"/>
          <w:lang w:val="en-GB"/>
        </w:rPr>
        <w:t>y</w:t>
      </w:r>
      <w:r w:rsidRPr="003F514A">
        <w:rPr>
          <w:rFonts w:eastAsia="Segoe UI"/>
          <w:color w:val="auto"/>
          <w:sz w:val="22"/>
          <w:szCs w:val="22"/>
          <w:lang w:val="en-GB"/>
        </w:rPr>
        <w:t xml:space="preserve"> found </w:t>
      </w:r>
      <w:r w:rsidR="00EC5CD8" w:rsidRPr="003F514A">
        <w:rPr>
          <w:rFonts w:eastAsia="Segoe UI"/>
          <w:color w:val="auto"/>
          <w:sz w:val="22"/>
          <w:szCs w:val="22"/>
          <w:lang w:val="en-GB"/>
        </w:rPr>
        <w:t>positive</w:t>
      </w:r>
      <w:r w:rsidR="0095144F" w:rsidRPr="003F514A">
        <w:rPr>
          <w:rFonts w:eastAsia="Segoe UI"/>
          <w:color w:val="auto"/>
          <w:sz w:val="22"/>
          <w:szCs w:val="22"/>
          <w:lang w:val="en-GB"/>
        </w:rPr>
        <w:t xml:space="preserve"> viral cultures </w:t>
      </w:r>
      <w:r w:rsidR="00EC5CD8" w:rsidRPr="003F514A">
        <w:rPr>
          <w:rFonts w:eastAsia="Segoe UI"/>
          <w:color w:val="auto"/>
          <w:sz w:val="22"/>
          <w:szCs w:val="22"/>
          <w:lang w:val="en-GB"/>
        </w:rPr>
        <w:t xml:space="preserve">obtained from day 2 of infection but were cleared and negative by day 5 of illness. </w:t>
      </w:r>
      <w:r w:rsidR="00EC5CD8" w:rsidRPr="003F514A">
        <w:rPr>
          <w:rFonts w:eastAsia="Segoe UI"/>
          <w:color w:val="auto"/>
          <w:sz w:val="22"/>
          <w:szCs w:val="22"/>
          <w:lang w:val="en-GB"/>
        </w:rPr>
        <w:fldChar w:fldCharType="begin"/>
      </w:r>
      <w:r w:rsidR="008E322B" w:rsidRPr="003F514A">
        <w:rPr>
          <w:rFonts w:eastAsia="Segoe UI"/>
          <w:color w:val="auto"/>
          <w:sz w:val="22"/>
          <w:szCs w:val="22"/>
          <w:lang w:val="en-GB"/>
        </w:rPr>
        <w:instrText xml:space="preserve"> ADDIN EN.CITE &lt;EndNote&gt;&lt;Cite&gt;&lt;Author&gt;Young&lt;/Author&gt;&lt;Year&gt;2022&lt;/Year&gt;&lt;RecNum&gt;2391&lt;/RecNum&gt;&lt;DisplayText&gt;[54]&lt;/DisplayText&gt;&lt;record&gt;&lt;rec-number&gt;2391&lt;/rec-number&gt;&lt;foreign-keys&gt;&lt;key app="EN" db-id="tfrtexd2lrs2vkefzp8v29vg5eptxer95fd5" timestamp="1654637311"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00EC5CD8" w:rsidRPr="003F514A">
        <w:rPr>
          <w:rFonts w:eastAsia="Segoe UI"/>
          <w:color w:val="auto"/>
          <w:sz w:val="22"/>
          <w:szCs w:val="22"/>
          <w:lang w:val="en-GB"/>
        </w:rPr>
        <w:fldChar w:fldCharType="separate"/>
      </w:r>
      <w:r w:rsidR="008E322B" w:rsidRPr="003F514A">
        <w:rPr>
          <w:rFonts w:eastAsia="Segoe UI"/>
          <w:noProof/>
          <w:color w:val="auto"/>
          <w:sz w:val="22"/>
          <w:szCs w:val="22"/>
          <w:lang w:val="en-GB"/>
        </w:rPr>
        <w:t>[</w:t>
      </w:r>
      <w:hyperlink w:anchor="_ENREF_54" w:tooltip="Young, 2022 #2391" w:history="1">
        <w:r w:rsidR="008E322B" w:rsidRPr="003F514A">
          <w:rPr>
            <w:rStyle w:val="Hyperlink"/>
            <w:sz w:val="22"/>
            <w:szCs w:val="22"/>
            <w:lang w:val="en-GB"/>
          </w:rPr>
          <w:t>54</w:t>
        </w:r>
      </w:hyperlink>
      <w:r w:rsidR="008E322B" w:rsidRPr="003F514A">
        <w:rPr>
          <w:rFonts w:eastAsia="Segoe UI"/>
          <w:noProof/>
          <w:color w:val="auto"/>
          <w:sz w:val="22"/>
          <w:szCs w:val="22"/>
          <w:lang w:val="en-GB"/>
        </w:rPr>
        <w:t>]</w:t>
      </w:r>
      <w:r w:rsidR="00EC5CD8" w:rsidRPr="003F514A">
        <w:rPr>
          <w:rFonts w:eastAsia="Segoe UI"/>
          <w:color w:val="auto"/>
          <w:sz w:val="22"/>
          <w:szCs w:val="22"/>
          <w:lang w:val="en-GB"/>
        </w:rPr>
        <w:fldChar w:fldCharType="end"/>
      </w:r>
    </w:p>
    <w:p w14:paraId="0DBB584A" w14:textId="1ABCF15E" w:rsidR="00AB2B4E" w:rsidRPr="003F514A" w:rsidRDefault="00AB2B4E" w:rsidP="00EC01EC">
      <w:pPr>
        <w:pStyle w:val="Heading2"/>
        <w:rPr>
          <w:lang w:val="en-GB"/>
        </w:rPr>
      </w:pPr>
      <w:bookmarkStart w:id="37" w:name="_Toc108080261"/>
      <w:r w:rsidRPr="003F514A">
        <w:rPr>
          <w:lang w:val="en-GB"/>
        </w:rPr>
        <w:t>Omicron: Clinical features (symptoms and severity)</w:t>
      </w:r>
      <w:bookmarkEnd w:id="37"/>
      <w:r w:rsidRPr="003F514A">
        <w:rPr>
          <w:lang w:val="en-GB"/>
        </w:rPr>
        <w:t xml:space="preserve"> </w:t>
      </w:r>
    </w:p>
    <w:p w14:paraId="7A758CAD" w14:textId="77777777" w:rsidR="003D2E9F" w:rsidRPr="003F514A" w:rsidRDefault="003D2E9F" w:rsidP="003D2E9F">
      <w:pPr>
        <w:pStyle w:val="BodyText"/>
        <w:rPr>
          <w:i/>
          <w:iCs/>
          <w:color w:val="auto"/>
          <w:lang w:val="en-GB"/>
        </w:rPr>
      </w:pPr>
      <w:r w:rsidRPr="003F514A">
        <w:rPr>
          <w:i/>
          <w:iCs/>
          <w:color w:val="auto"/>
          <w:lang w:val="en-GB" w:eastAsia="en-NZ"/>
        </w:rPr>
        <w:t>Section updated: 16 May 2022</w:t>
      </w:r>
    </w:p>
    <w:p w14:paraId="7872D6DE" w14:textId="2F15FB57" w:rsidR="00AB2B4E" w:rsidRPr="003F514A" w:rsidRDefault="00783253" w:rsidP="00D30CA2">
      <w:pPr>
        <w:pStyle w:val="Heading3"/>
        <w:rPr>
          <w:b w:val="0"/>
          <w:szCs w:val="24"/>
          <w:lang w:val="en-GB"/>
        </w:rPr>
      </w:pPr>
      <w:bookmarkStart w:id="38" w:name="_Toc108080262"/>
      <w:r w:rsidRPr="003F514A">
        <w:rPr>
          <w:lang w:val="en-GB"/>
        </w:rPr>
        <w:t>Hospitalisation</w:t>
      </w:r>
      <w:bookmarkEnd w:id="38"/>
      <w:r w:rsidRPr="003F514A">
        <w:rPr>
          <w:b w:val="0"/>
          <w:szCs w:val="24"/>
          <w:lang w:val="en-GB"/>
        </w:rPr>
        <w:t> </w:t>
      </w:r>
    </w:p>
    <w:p w14:paraId="3F1C7B60" w14:textId="77777777" w:rsidR="00661851" w:rsidRPr="003F514A" w:rsidRDefault="00661851" w:rsidP="00D30CA2">
      <w:pPr>
        <w:pStyle w:val="Heading4"/>
        <w:rPr>
          <w:rStyle w:val="normaltextrun"/>
          <w:rFonts w:cstheme="minorHAnsi"/>
          <w:lang w:val="en-GB"/>
        </w:rPr>
      </w:pPr>
      <w:r w:rsidRPr="003F514A">
        <w:rPr>
          <w:rStyle w:val="normaltextrun"/>
          <w:rFonts w:cstheme="minorHAnsi"/>
          <w:lang w:val="en-GB"/>
        </w:rPr>
        <w:t>Hospitalisation frequency for Omicron relative to Delta</w:t>
      </w:r>
    </w:p>
    <w:p w14:paraId="42B5F036" w14:textId="77777777" w:rsidR="00661851" w:rsidRPr="003F514A" w:rsidRDefault="00661851" w:rsidP="00661851">
      <w:pPr>
        <w:spacing w:before="120"/>
        <w:textAlignment w:val="baseline"/>
        <w:rPr>
          <w:rStyle w:val="normaltextrun"/>
          <w:rFonts w:cstheme="minorHAnsi"/>
          <w:bCs/>
          <w:lang w:val="en-GB"/>
        </w:rPr>
      </w:pPr>
      <w:r w:rsidRPr="003F514A">
        <w:rPr>
          <w:rStyle w:val="normaltextrun"/>
          <w:lang w:val="en-GB"/>
        </w:rPr>
        <w:t>Adjusted for vaccination status (important for understanding basic differences in severity as it can remove differences in vaccine effectiveness from assessment. However, residual confounding for vaccination status may still occur):</w:t>
      </w:r>
    </w:p>
    <w:p w14:paraId="58CD1564" w14:textId="3E8E16F2" w:rsidR="00661851" w:rsidRPr="003F514A" w:rsidRDefault="00661851" w:rsidP="006A663A">
      <w:pPr>
        <w:pStyle w:val="ListParagraph"/>
        <w:numPr>
          <w:ilvl w:val="0"/>
          <w:numId w:val="18"/>
        </w:numPr>
        <w:spacing w:before="120" w:after="0" w:line="259" w:lineRule="auto"/>
        <w:ind w:left="720"/>
        <w:rPr>
          <w:rFonts w:eastAsiaTheme="minorEastAsia"/>
          <w:color w:val="auto"/>
          <w:lang w:val="en-GB"/>
        </w:rPr>
      </w:pPr>
      <w:r w:rsidRPr="003F514A">
        <w:rPr>
          <w:color w:val="auto"/>
          <w:lang w:val="en-GB"/>
        </w:rPr>
        <w:t>A Swedish study found risk of severe disease was lower with Omicron by 40% for unvaccinated and 71% less for vaccinated individuals</w:t>
      </w:r>
      <w:r w:rsidR="007F4BF0" w:rsidRPr="003F514A">
        <w:rPr>
          <w:color w:val="auto"/>
          <w:lang w:val="en-GB"/>
        </w:rPr>
        <w:t>, compared to Delta</w:t>
      </w:r>
      <w:r w:rsidRPr="003F514A">
        <w:rPr>
          <w:color w:val="auto"/>
          <w:lang w:val="en-GB"/>
        </w:rPr>
        <w:t>.</w:t>
      </w:r>
      <w:r w:rsidR="00C84B3D" w:rsidRPr="003F514A">
        <w:rPr>
          <w:color w:val="auto"/>
          <w:lang w:val="en-GB"/>
        </w:rPr>
        <w:t xml:space="preserve"> </w:t>
      </w:r>
      <w:r w:rsidR="00903C1E" w:rsidRPr="003F514A">
        <w:rPr>
          <w:color w:val="auto"/>
          <w:lang w:val="en-GB"/>
        </w:rPr>
        <w:fldChar w:fldCharType="begin"/>
      </w:r>
      <w:r w:rsidR="008E322B" w:rsidRPr="003F514A">
        <w:rPr>
          <w:color w:val="auto"/>
          <w:lang w:val="en-GB"/>
        </w:rPr>
        <w:instrText xml:space="preserve"> ADDIN EN.CITE &lt;EndNote&gt;&lt;Cite&gt;&lt;Author&gt;Kahn&lt;/Author&gt;&lt;Year&gt;2022&lt;/Year&gt;&lt;RecNum&gt;2462&lt;/RecNum&gt;&lt;DisplayText&gt;[56]&lt;/DisplayText&gt;&lt;record&gt;&lt;rec-number&gt;2462&lt;/rec-number&gt;&lt;foreign-keys&gt;&lt;key app="EN" db-id="tfrtexd2lrs2vkefzp8v29vg5eptxer95fd5" timestamp="1654637313" guid="1478bcb3-5b04-4368-a676-a6e6ec8a06a4"&gt;2462&lt;/key&gt;&lt;/foreign-keys&gt;&lt;ref-type name="Web Page"&gt;12&lt;/ref-type&gt;&lt;contributors&gt;&lt;authors&gt;&lt;author&gt;Kahn, Fredrik&lt;/author&gt;&lt;author&gt;Bonander, Carl&lt;/author&gt;&lt;author&gt;Moghaddassi, Mahnaz&lt;/author&gt;&lt;author&gt;Rasmussen, Magnus&lt;/author&gt;&lt;author&gt;Malmqvist, Ulf&lt;/author&gt;&lt;author&gt;Inghammar, Malin&lt;/author&gt;&lt;author&gt;Björk, Jonas&lt;/author&gt;&lt;/authors&gt;&lt;/contributors&gt;&lt;titles&gt;&lt;title&gt;Risk of severe COVID-19 from the Delta and Omicron variants in relation to vaccination status, sex, age and comorbidities – surveillance results from southern Sweden&lt;/title&gt;&lt;secondary-title&gt;medRxiv&lt;/secondary-title&gt;&lt;/titles&gt;&lt;periodical&gt;&lt;full-title&gt;medRxiv&lt;/full-title&gt;&lt;/periodical&gt;&lt;pages&gt;2022.02.03.22270389&lt;/pages&gt;&lt;dates&gt;&lt;year&gt;2022&lt;/year&gt;&lt;/dates&gt;&lt;urls&gt;&lt;related-urls&gt;&lt;url&gt;http://medrxiv.org/content/early/2022/02/04/2022.02.03.22270389.abstract&lt;/url&gt;&lt;/related-urls&gt;&lt;/urls&gt;&lt;electronic-resource-num&gt;10.1101/2022.02.03.22270389&lt;/electronic-resource-num&gt;&lt;/record&gt;&lt;/Cite&gt;&lt;/EndNote&gt;</w:instrText>
      </w:r>
      <w:r w:rsidR="00903C1E" w:rsidRPr="003F514A">
        <w:rPr>
          <w:color w:val="auto"/>
          <w:lang w:val="en-GB"/>
        </w:rPr>
        <w:fldChar w:fldCharType="separate"/>
      </w:r>
      <w:r w:rsidR="008E322B" w:rsidRPr="003F514A">
        <w:rPr>
          <w:noProof/>
          <w:color w:val="auto"/>
          <w:lang w:val="en-GB"/>
        </w:rPr>
        <w:t>[</w:t>
      </w:r>
      <w:hyperlink w:anchor="_ENREF_56" w:tooltip="Kahn, 2022 #2462" w:history="1">
        <w:r w:rsidR="008E322B" w:rsidRPr="003F514A">
          <w:rPr>
            <w:rStyle w:val="Hyperlink"/>
            <w:lang w:val="en-GB"/>
          </w:rPr>
          <w:t>56</w:t>
        </w:r>
      </w:hyperlink>
      <w:r w:rsidR="008E322B" w:rsidRPr="003F514A">
        <w:rPr>
          <w:noProof/>
          <w:color w:val="auto"/>
          <w:lang w:val="en-GB"/>
        </w:rPr>
        <w:t>]</w:t>
      </w:r>
      <w:r w:rsidR="00903C1E" w:rsidRPr="003F514A">
        <w:rPr>
          <w:color w:val="auto"/>
          <w:lang w:val="en-GB"/>
        </w:rPr>
        <w:fldChar w:fldCharType="end"/>
      </w:r>
    </w:p>
    <w:p w14:paraId="4EBA8BFF" w14:textId="3C93C7DF" w:rsidR="00661851" w:rsidRPr="003F514A" w:rsidRDefault="00661851" w:rsidP="006A663A">
      <w:pPr>
        <w:pStyle w:val="ListParagraph"/>
        <w:numPr>
          <w:ilvl w:val="0"/>
          <w:numId w:val="18"/>
        </w:numPr>
        <w:spacing w:before="120" w:after="0" w:line="259" w:lineRule="auto"/>
        <w:ind w:left="720"/>
        <w:rPr>
          <w:color w:val="auto"/>
          <w:lang w:val="en-GB"/>
        </w:rPr>
      </w:pPr>
      <w:r w:rsidRPr="003F514A">
        <w:rPr>
          <w:color w:val="auto"/>
          <w:lang w:val="en-GB"/>
        </w:rPr>
        <w:t xml:space="preserve">US study found a relative increase in ED visits (86%) and hospitalisations (76%) </w:t>
      </w:r>
      <w:r w:rsidR="00165448" w:rsidRPr="003F514A">
        <w:rPr>
          <w:color w:val="auto"/>
          <w:lang w:val="en-GB"/>
        </w:rPr>
        <w:t xml:space="preserve">from Omicron </w:t>
      </w:r>
      <w:r w:rsidRPr="003F514A">
        <w:rPr>
          <w:color w:val="auto"/>
          <w:lang w:val="en-GB"/>
        </w:rPr>
        <w:t>compared to the Delta period due to the higher volume of cases but a relative decease in the length of stay in hospitals (-27%).</w:t>
      </w:r>
      <w:r w:rsidR="00C84B3D" w:rsidRPr="003F514A">
        <w:rPr>
          <w:color w:val="auto"/>
          <w:lang w:val="en-GB"/>
        </w:rPr>
        <w:t xml:space="preserve"> </w:t>
      </w:r>
      <w:r w:rsidR="00903C1E" w:rsidRPr="003F514A">
        <w:rPr>
          <w:color w:val="auto"/>
          <w:lang w:val="en-GB"/>
        </w:rPr>
        <w:fldChar w:fldCharType="begin"/>
      </w:r>
      <w:r w:rsidR="008E322B" w:rsidRPr="003F514A">
        <w:rPr>
          <w:color w:val="auto"/>
          <w:lang w:val="en-GB"/>
        </w:rPr>
        <w:instrText xml:space="preserve"> ADDIN EN.CITE &lt;EndNote&gt;&lt;Cite ExcludeYear="1"&gt;&lt;Author&gt;Iuliano AD&lt;/Author&gt;&lt;RecNum&gt;2398&lt;/RecNum&gt;&lt;DisplayText&gt;[57]&lt;/DisplayText&gt;&lt;record&gt;&lt;rec-number&gt;2398&lt;/rec-number&gt;&lt;foreign-keys&gt;&lt;key app="EN" db-id="tfrtexd2lrs2vkefzp8v29vg5eptxer95fd5" timestamp="1654637311" guid="f73118a7-d772-4f21-8226-312f7c1ef243"&gt;2398&lt;/key&gt;&lt;/foreign-keys&gt;&lt;ref-type name="Journal Article"&gt;17&lt;/ref-type&gt;&lt;contributors&gt;&lt;authors&gt;&lt;author&gt;Iuliano AD, Brunkard JM, Boehmer TK, et al. &lt;/author&gt;&lt;/authors&gt;&lt;/contributors&gt;&lt;titles&gt;&lt;title&gt;Trends in Disease Severity and Health Care Utilization During the Early Omicron Variant Period Compared with Previous SARS-CoV-2 High Transmission Periods — United States, December 2020–January 2022.&lt;/title&gt;&lt;secondary-title&gt;MMWR Morb Mortal Wkly Rep 2022;71:146–152.&lt;/secondary-title&gt;&lt;/titles&gt;&lt;periodical&gt;&lt;full-title&gt;MMWR Morb Mortal Wkly Rep 2022;71:146–152.&lt;/full-title&gt;&lt;/periodical&gt;&lt;dates&gt;&lt;/dates&gt;&lt;urls&gt;&lt;related-urls&gt;&lt;url&gt;http://dx.doi.org/10.15585/mmwr.mm7104e4&lt;/url&gt;&lt;/related-urls&gt;&lt;/urls&gt;&lt;/record&gt;&lt;/Cite&gt;&lt;/EndNote&gt;</w:instrText>
      </w:r>
      <w:r w:rsidR="00903C1E" w:rsidRPr="003F514A">
        <w:rPr>
          <w:color w:val="auto"/>
          <w:lang w:val="en-GB"/>
        </w:rPr>
        <w:fldChar w:fldCharType="separate"/>
      </w:r>
      <w:r w:rsidR="008E322B" w:rsidRPr="003F514A">
        <w:rPr>
          <w:noProof/>
          <w:color w:val="auto"/>
          <w:lang w:val="en-GB"/>
        </w:rPr>
        <w:t>[</w:t>
      </w:r>
      <w:hyperlink w:anchor="_ENREF_57" w:tooltip="Iuliano AD,  #2398" w:history="1">
        <w:r w:rsidR="008E322B" w:rsidRPr="003F514A">
          <w:rPr>
            <w:rStyle w:val="Hyperlink"/>
            <w:lang w:val="en-GB"/>
          </w:rPr>
          <w:t>57</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w:t>
      </w:r>
    </w:p>
    <w:p w14:paraId="65999A57" w14:textId="7D8BC5D9" w:rsidR="00661851" w:rsidRPr="003F514A" w:rsidRDefault="00661851" w:rsidP="006A663A">
      <w:pPr>
        <w:pStyle w:val="ListParagraph"/>
        <w:numPr>
          <w:ilvl w:val="0"/>
          <w:numId w:val="18"/>
        </w:numPr>
        <w:spacing w:before="120" w:after="0" w:line="259" w:lineRule="auto"/>
        <w:ind w:left="720"/>
        <w:rPr>
          <w:color w:val="auto"/>
          <w:lang w:val="en-GB"/>
        </w:rPr>
      </w:pPr>
      <w:r w:rsidRPr="003F514A">
        <w:rPr>
          <w:color w:val="auto"/>
          <w:lang w:val="en-GB"/>
        </w:rPr>
        <w:t xml:space="preserve">US study comparing Omicron period vs Delta period found that among hospitalised omicron patients (41% vaccinated) they were less likely to require ICU or die. </w:t>
      </w:r>
      <w:r w:rsidR="00903C1E" w:rsidRPr="003F514A">
        <w:rPr>
          <w:color w:val="auto"/>
          <w:lang w:val="en-GB"/>
        </w:rPr>
        <w:fldChar w:fldCharType="begin"/>
      </w:r>
      <w:r w:rsidR="008E322B" w:rsidRPr="003F514A">
        <w:rPr>
          <w:color w:val="auto"/>
          <w:lang w:val="en-GB"/>
        </w:rPr>
        <w:instrText xml:space="preserve"> ADDIN EN.CITE &lt;EndNote&gt;&lt;Cite&gt;&lt;Author&gt;Fall&lt;/Author&gt;&lt;Year&gt;2022&lt;/Year&gt;&lt;RecNum&gt;2394&lt;/RecNum&gt;&lt;DisplayText&gt;[58]&lt;/DisplayText&gt;&lt;record&gt;&lt;rec-number&gt;2394&lt;/rec-number&gt;&lt;foreign-keys&gt;&lt;key app="EN" db-id="tfrtexd2lrs2vkefzp8v29vg5eptxer95fd5" timestamp="1654637311" guid="70c76a0f-5dd4-4e01-b019-a6a94147d6b3"&gt;2394&lt;/key&gt;&lt;/foreign-keys&gt;&lt;ref-type name="Web Page"&gt;12&lt;/ref-type&gt;&lt;contributors&gt;&lt;authors&gt;&lt;author&gt;Fall, Amary&lt;/author&gt;&lt;author&gt;Eldesouki, Raghda E.&lt;/author&gt;&lt;author&gt;Sachithanandham, Jaiprasath&lt;/author&gt;&lt;author&gt;Paul Morris, C.&lt;/author&gt;&lt;author&gt;Norton, Julie M.&lt;/author&gt;&lt;author&gt;Gaston, David C.&lt;/author&gt;&lt;author&gt;Forman, Michael&lt;/author&gt;&lt;author&gt;Abdullah, Omar&lt;/author&gt;&lt;author&gt;Gallagher, Nicholas&lt;/author&gt;&lt;author&gt;Li, Maggie&lt;/author&gt;&lt;author&gt;Swanson, Nicholas J.&lt;/author&gt;&lt;author&gt;Pekosz, Andrew&lt;/author&gt;&lt;author&gt;Klein, Eili Y.&lt;/author&gt;&lt;author&gt;Mostafa, Heba H.&lt;/author&gt;&lt;/authors&gt;&lt;/contributors&gt;&lt;titles&gt;&lt;title&gt;A Quick Displacement of the SARS-CoV-2 variant Delta with Omicron: Unprecedented Spike in COVID-19 Cases Associated with Fewer Admissions and Comparable Upper Respiratory Viral Loads&lt;/title&gt;&lt;secondary-title&gt;medRxiv&lt;/secondary-title&gt;&lt;/titles&gt;&lt;periodical&gt;&lt;full-title&gt;medRxiv&lt;/full-title&gt;&lt;/periodical&gt;&lt;pages&gt;2022.01.26.22269927&lt;/pages&gt;&lt;dates&gt;&lt;year&gt;2022&lt;/year&gt;&lt;/dates&gt;&lt;urls&gt;&lt;related-urls&gt;&lt;url&gt;http://medrxiv.org/content/early/2022/01/28/2022.01.26.22269927.abstract&lt;/url&gt;&lt;/related-urls&gt;&lt;/urls&gt;&lt;electronic-resource-num&gt;10.1101/2022.01.26.22269927&lt;/electronic-resource-num&gt;&lt;/record&gt;&lt;/Cite&gt;&lt;/EndNote&gt;</w:instrText>
      </w:r>
      <w:r w:rsidR="00903C1E" w:rsidRPr="003F514A">
        <w:rPr>
          <w:color w:val="auto"/>
          <w:lang w:val="en-GB"/>
        </w:rPr>
        <w:fldChar w:fldCharType="separate"/>
      </w:r>
      <w:r w:rsidR="008E322B" w:rsidRPr="003F514A">
        <w:rPr>
          <w:noProof/>
          <w:color w:val="auto"/>
          <w:lang w:val="en-GB"/>
        </w:rPr>
        <w:t>[</w:t>
      </w:r>
      <w:hyperlink w:anchor="_ENREF_58" w:tooltip="Fall, 2022 #2394" w:history="1">
        <w:r w:rsidR="008E322B" w:rsidRPr="003F514A">
          <w:rPr>
            <w:rStyle w:val="Hyperlink"/>
            <w:lang w:val="en-GB"/>
          </w:rPr>
          <w:t>58</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w:t>
      </w:r>
    </w:p>
    <w:p w14:paraId="50C2DA3D" w14:textId="4F8B3802" w:rsidR="00661851" w:rsidRPr="003F514A" w:rsidRDefault="00661851" w:rsidP="006A663A">
      <w:pPr>
        <w:pStyle w:val="ListParagraph"/>
        <w:numPr>
          <w:ilvl w:val="0"/>
          <w:numId w:val="18"/>
        </w:numPr>
        <w:spacing w:before="120" w:after="0" w:line="259" w:lineRule="auto"/>
        <w:ind w:left="720"/>
        <w:rPr>
          <w:color w:val="auto"/>
          <w:lang w:val="en-GB"/>
        </w:rPr>
      </w:pPr>
      <w:r w:rsidRPr="003F514A">
        <w:rPr>
          <w:color w:val="auto"/>
          <w:lang w:val="en-GB"/>
        </w:rPr>
        <w:t>A Norwegian study found that cases infected with Omicron were 73% lower risk of hospitalisations compared with delta infection.</w:t>
      </w:r>
      <w:r w:rsidR="00903C1E" w:rsidRPr="003F514A">
        <w:rPr>
          <w:color w:val="auto"/>
          <w:lang w:val="en-GB"/>
        </w:rPr>
        <w:fldChar w:fldCharType="begin"/>
      </w:r>
      <w:r w:rsidR="008E322B" w:rsidRPr="003F514A">
        <w:rPr>
          <w:color w:val="auto"/>
          <w:lang w:val="en-GB"/>
        </w:rPr>
        <w:instrText xml:space="preserve"> ADDIN EN.CITE &lt;EndNote&gt;&lt;Cite&gt;&lt;Author&gt;Veneti&lt;/Author&gt;&lt;Year&gt;2022&lt;/Year&gt;&lt;RecNum&gt;2407&lt;/RecNum&gt;&lt;DisplayText&gt;[59]&lt;/DisplayText&gt;&lt;record&gt;&lt;rec-number&gt;2407&lt;/rec-number&gt;&lt;foreign-keys&gt;&lt;key app="EN" db-id="tfrtexd2lrs2vkefzp8v29vg5eptxer95fd5" timestamp="1654637312" guid="339e9346-c286-4229-8ea9-3b127bd89aae"&gt;2407&lt;/key&gt;&lt;/foreign-keys&gt;&lt;ref-type name="Journal Article"&gt;17&lt;/ref-type&gt;&lt;contributors&gt;&lt;authors&gt;&lt;author&gt;Veneti, Lamprini&lt;/author&gt;&lt;author&gt;Bøås, Håkon&lt;/author&gt;&lt;author&gt;Bråthen Kristoffersen, Anja&lt;/author&gt;&lt;author&gt;Stålcrantz, Jeanette&lt;/author&gt;&lt;author&gt;Bragstad, Karoline&lt;/author&gt;&lt;author&gt;Hungnes, Olav&lt;/author&gt;&lt;author&gt;Storm, Margrethe Larsdatter&lt;/author&gt;&lt;author&gt;Aasand, Nina&lt;/author&gt;&lt;author&gt;Rø, Gunnar&lt;/author&gt;&lt;author&gt;Starrfelt, Jostein&lt;/author&gt;&lt;author&gt;Seppälä, Elina&lt;/author&gt;&lt;author&gt;Kvåle, Reidar&lt;/author&gt;&lt;author&gt;Vold, Line&lt;/author&gt;&lt;author&gt;Nygård, Karin&lt;/author&gt;&lt;author&gt;Buanes, Eirik Alnes&lt;/author&gt;&lt;author&gt;Whittaker, Robert&lt;/author&gt;&lt;/authors&gt;&lt;/contributors&gt;&lt;titles&gt;&lt;title&gt;Reduced risk of hospitalisation among reported COVID-19 cases infected with the SARS-CoV-2 Omicron BA.1 variant compared with the Delta variant, Norway, December 2021 to January 2022&lt;/title&gt;&lt;secondary-title&gt;Eurosurveillance&lt;/secondary-title&gt;&lt;/titles&gt;&lt;periodical&gt;&lt;full-title&gt;Eurosurveillance&lt;/full-title&gt;&lt;/periodical&gt;&lt;pages&gt;2200077&lt;/pages&gt;&lt;volume&gt;27&lt;/volume&gt;&lt;number&gt;4&lt;/number&gt;&lt;keywords&gt;&lt;keyword&gt;Delta&lt;/keyword&gt;&lt;keyword&gt;Omicron&lt;/keyword&gt;&lt;keyword&gt;hospitalisation&lt;/keyword&gt;&lt;keyword&gt;B.1.1.529&lt;/keyword&gt;&lt;keyword&gt;COVID-19&lt;/keyword&gt;&lt;keyword&gt;Norway&lt;/keyword&gt;&lt;/keywords&gt;&lt;dates&gt;&lt;year&gt;2022&lt;/year&gt;&lt;/dates&gt;&lt;urls&gt;&lt;related-urls&gt;&lt;url&gt;https://www.eurosurveillance.org/content/10.2807/1560-7917.ES.2022.27.4.2200077&lt;/url&gt;&lt;/related-urls&gt;&lt;/urls&gt;&lt;electronic-resource-num&gt;doi:https://doi.org/10.2807/1560-7917.ES.2022.27.4.2200077&lt;/electronic-resource-num&gt;&lt;/record&gt;&lt;/Cite&gt;&lt;/EndNote&gt;</w:instrText>
      </w:r>
      <w:r w:rsidR="00903C1E" w:rsidRPr="003F514A">
        <w:rPr>
          <w:color w:val="auto"/>
          <w:lang w:val="en-GB"/>
        </w:rPr>
        <w:fldChar w:fldCharType="separate"/>
      </w:r>
      <w:r w:rsidR="008E322B" w:rsidRPr="003F514A">
        <w:rPr>
          <w:noProof/>
          <w:color w:val="auto"/>
          <w:lang w:val="en-GB"/>
        </w:rPr>
        <w:t>[</w:t>
      </w:r>
      <w:hyperlink w:anchor="_ENREF_59" w:tooltip="Veneti, 2022 #2407" w:history="1">
        <w:r w:rsidR="008E322B" w:rsidRPr="003F514A">
          <w:rPr>
            <w:rStyle w:val="Hyperlink"/>
            <w:lang w:val="en-GB"/>
          </w:rPr>
          <w:t>59</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w:t>
      </w:r>
    </w:p>
    <w:p w14:paraId="5E3B3FCF" w14:textId="7DABD9E2" w:rsidR="00661851" w:rsidRPr="003F514A" w:rsidRDefault="00661851" w:rsidP="006A663A">
      <w:pPr>
        <w:pStyle w:val="ListParagraph"/>
        <w:numPr>
          <w:ilvl w:val="0"/>
          <w:numId w:val="18"/>
        </w:numPr>
        <w:spacing w:before="120" w:after="0" w:line="259" w:lineRule="auto"/>
        <w:ind w:left="720"/>
        <w:rPr>
          <w:color w:val="auto"/>
          <w:lang w:val="en-GB"/>
        </w:rPr>
      </w:pPr>
      <w:r w:rsidRPr="003F514A">
        <w:rPr>
          <w:color w:val="auto"/>
          <w:lang w:val="en-GB"/>
        </w:rPr>
        <w:t>A F</w:t>
      </w:r>
      <w:r w:rsidR="003F2D32" w:rsidRPr="003F514A">
        <w:rPr>
          <w:color w:val="auto"/>
          <w:lang w:val="en-GB"/>
        </w:rPr>
        <w:t>rench study</w:t>
      </w:r>
      <w:r w:rsidRPr="003F514A">
        <w:rPr>
          <w:color w:val="auto"/>
          <w:lang w:val="en-GB"/>
        </w:rPr>
        <w:t xml:space="preserve"> found risk of hospitalisation with Omicron was reduced by 64% compared to Delta. </w:t>
      </w:r>
      <w:r w:rsidR="00903C1E" w:rsidRPr="003F514A">
        <w:rPr>
          <w:color w:val="auto"/>
          <w:lang w:val="en-GB"/>
        </w:rPr>
        <w:fldChar w:fldCharType="begin">
          <w:fldData xml:space="preserve">PEVuZE5vdGU+PENpdGU+PEF1dGhvcj5WaWVpbGxhcmQtQmFyb248L0F1dGhvcj48WWVhcj4yMDIy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PEVuZE5vdGU+PENpdGU+PEF1dGhvcj5WaWVpbGxhcmQtQmFyb248L0F1dGhvcj48WWVhcj4yMDIy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903C1E" w:rsidRPr="003F514A">
        <w:rPr>
          <w:color w:val="auto"/>
          <w:lang w:val="en-GB"/>
        </w:rPr>
      </w:r>
      <w:r w:rsidR="00903C1E" w:rsidRPr="003F514A">
        <w:rPr>
          <w:color w:val="auto"/>
          <w:lang w:val="en-GB"/>
        </w:rPr>
        <w:fldChar w:fldCharType="separate"/>
      </w:r>
      <w:r w:rsidR="008E322B" w:rsidRPr="003F514A">
        <w:rPr>
          <w:noProof/>
          <w:color w:val="auto"/>
          <w:lang w:val="en-GB"/>
        </w:rPr>
        <w:t>[</w:t>
      </w:r>
      <w:hyperlink w:anchor="_ENREF_60" w:tooltip="Vieillard-Baron, 2022 #2408" w:history="1">
        <w:r w:rsidR="008E322B" w:rsidRPr="003F514A">
          <w:rPr>
            <w:rStyle w:val="Hyperlink"/>
            <w:lang w:val="en-GB"/>
          </w:rPr>
          <w:t>60</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w:t>
      </w:r>
    </w:p>
    <w:p w14:paraId="220BC663" w14:textId="0B344924" w:rsidR="00661851" w:rsidRPr="003F514A" w:rsidRDefault="00661851" w:rsidP="006A663A">
      <w:pPr>
        <w:pStyle w:val="ListParagraph"/>
        <w:numPr>
          <w:ilvl w:val="0"/>
          <w:numId w:val="18"/>
        </w:numPr>
        <w:spacing w:before="120" w:after="0" w:line="259" w:lineRule="auto"/>
        <w:ind w:left="720"/>
        <w:textAlignment w:val="baseline"/>
        <w:rPr>
          <w:color w:val="auto"/>
          <w:lang w:val="en-GB"/>
        </w:rPr>
      </w:pPr>
      <w:r w:rsidRPr="003F514A">
        <w:rPr>
          <w:color w:val="auto"/>
          <w:lang w:val="en-GB"/>
        </w:rPr>
        <w:t>Canadian data: risk of hospitalisation or death was 54% lower</w:t>
      </w:r>
      <w:r w:rsidRPr="003F514A">
        <w:rPr>
          <w:rStyle w:val="FootnoteReference"/>
          <w:rFonts w:asciiTheme="minorHAnsi" w:hAnsiTheme="minorHAnsi"/>
          <w:color w:val="auto"/>
          <w:lang w:val="en-GB"/>
        </w:rPr>
        <w:footnoteReference w:id="4"/>
      </w:r>
      <w:r w:rsidRPr="003F514A">
        <w:rPr>
          <w:color w:val="auto"/>
          <w:lang w:val="en-GB"/>
        </w:rPr>
        <w:t>.</w:t>
      </w:r>
      <w:r w:rsidR="00903C1E" w:rsidRPr="003F514A">
        <w:rPr>
          <w:color w:val="auto"/>
          <w:lang w:val="en-GB"/>
        </w:rPr>
        <w:fldChar w:fldCharType="begin"/>
      </w:r>
      <w:r w:rsidR="008E322B" w:rsidRPr="003F514A">
        <w:rPr>
          <w:color w:val="auto"/>
          <w:lang w:val="en-GB"/>
        </w:rPr>
        <w:instrText xml:space="preserve"> ADDIN EN.CITE &lt;EndNote&gt;&lt;Cite ExcludeYear="1"&gt;&lt;Author&gt;Public Health Ontario&lt;/Author&gt;&lt;RecNum&gt;2183&lt;/RecNum&gt;&lt;DisplayText&gt;[61]&lt;/DisplayText&gt;&lt;record&gt;&lt;rec-number&gt;2183&lt;/rec-number&gt;&lt;foreign-keys&gt;&lt;key app="EN" db-id="tfrtexd2lrs2vkefzp8v29vg5eptxer95fd5" timestamp="1654637261" guid="c418f515-3bac-4c41-8f1c-f8604d796e58"&gt;2183&lt;/key&gt;&lt;/foreign-keys&gt;&lt;ref-type name="Web Page"&gt;12&lt;/ref-type&gt;&lt;contributors&gt;&lt;authors&gt;&lt;author&gt;Public Health Ontario,&lt;/author&gt;&lt;/authors&gt;&lt;/contributors&gt;&lt;titles&gt;&lt;title&gt;Early Estimates of Omicron Severity in Ontario based on a Matched Cohort Study, November 22 to December 17, 2021&lt;/title&gt;&lt;/titles&gt;&lt;dates&gt;&lt;/dates&gt;&lt;urls&gt;&lt;related-urls&gt;&lt;url&gt;https://www.publichealthontario.ca/-/media/documents/ncov/epi/covid-19-epi-enhanced-estimates-omicron-severity-study.pdf?sc_lang=en&lt;/url&gt;&lt;/related-urls&gt;&lt;/urls&gt;&lt;/record&gt;&lt;/Cite&gt;&lt;/EndNote&gt;</w:instrText>
      </w:r>
      <w:r w:rsidR="00903C1E" w:rsidRPr="003F514A">
        <w:rPr>
          <w:color w:val="auto"/>
          <w:lang w:val="en-GB"/>
        </w:rPr>
        <w:fldChar w:fldCharType="separate"/>
      </w:r>
      <w:r w:rsidR="008E322B" w:rsidRPr="003F514A">
        <w:rPr>
          <w:noProof/>
          <w:color w:val="auto"/>
          <w:lang w:val="en-GB"/>
        </w:rPr>
        <w:t>[</w:t>
      </w:r>
      <w:hyperlink w:anchor="_ENREF_61" w:tooltip="Public Health Ontario,  #2183" w:history="1">
        <w:r w:rsidR="008E322B" w:rsidRPr="003F514A">
          <w:rPr>
            <w:rStyle w:val="Hyperlink"/>
            <w:lang w:val="en-GB"/>
          </w:rPr>
          <w:t>61</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w:t>
      </w:r>
    </w:p>
    <w:p w14:paraId="38C683CE" w14:textId="00D4CDCB" w:rsidR="00661851" w:rsidRPr="003F514A" w:rsidRDefault="00661851" w:rsidP="006A663A">
      <w:pPr>
        <w:pStyle w:val="ListParagraph"/>
        <w:numPr>
          <w:ilvl w:val="0"/>
          <w:numId w:val="18"/>
        </w:numPr>
        <w:spacing w:before="120" w:after="0" w:line="259" w:lineRule="auto"/>
        <w:ind w:left="720"/>
        <w:textAlignment w:val="baseline"/>
        <w:rPr>
          <w:color w:val="auto"/>
          <w:lang w:val="en-GB"/>
        </w:rPr>
      </w:pPr>
      <w:r w:rsidRPr="003F514A">
        <w:rPr>
          <w:color w:val="auto"/>
          <w:lang w:val="en-GB"/>
        </w:rPr>
        <w:t>Scottish data: risk of hospitalisation 68% lower.</w:t>
      </w:r>
      <w:r w:rsidRPr="003F514A">
        <w:rPr>
          <w:rStyle w:val="FootnoteReference"/>
          <w:rFonts w:asciiTheme="minorHAnsi" w:hAnsiTheme="minorHAnsi"/>
          <w:color w:val="auto"/>
          <w:lang w:val="en-GB"/>
        </w:rPr>
        <w:footnoteReference w:id="5"/>
      </w:r>
      <w:r w:rsidR="00903C1E" w:rsidRPr="003F514A">
        <w:rPr>
          <w:color w:val="auto"/>
          <w:lang w:val="en-GB"/>
        </w:rPr>
        <w:fldChar w:fldCharType="begin"/>
      </w:r>
      <w:r w:rsidR="008E322B" w:rsidRPr="003F514A">
        <w:rPr>
          <w:color w:val="auto"/>
          <w:lang w:val="en-GB"/>
        </w:rPr>
        <w:instrText xml:space="preserve"> ADDIN EN.CITE &lt;EndNote&gt;&lt;Cite&gt;&lt;Author&gt;Sheikh&lt;/Author&gt;&lt;Year&gt;23 Dec 2021&lt;/Year&gt;&lt;RecNum&gt;2154&lt;/RecNum&gt;&lt;DisplayText&gt;[62]&lt;/DisplayText&gt;&lt;record&gt;&lt;rec-number&gt;2154&lt;/rec-number&gt;&lt;foreign-keys&gt;&lt;key app="EN" db-id="tfrtexd2lrs2vkefzp8v29vg5eptxer95fd5" timestamp="1654637261" guid="35ec98bb-75d7-46f1-8a76-647f752a2416"&gt;2154&lt;/key&gt;&lt;/foreign-keys&gt;&lt;ref-type name="Web Page"&gt;12&lt;/ref-type&gt;&lt;contributors&gt;&lt;authors&gt;&lt;author&gt;A Sheikh&lt;/author&gt;&lt;author&gt;S Kerr&lt;/author&gt;&lt;author&gt;M Woolhouse&lt;/author&gt;&lt;author&gt;J McMenamin&lt;/author&gt;&lt;author&gt;C Robertson&lt;/author&gt;&lt;/authors&gt;&lt;/contributors&gt;&lt;titles&gt;&lt;title&gt;Severity of Omicron variant of concern and vaccine effectiveness against symptomatic disease: national cohort with nested test negative design study in Scotland&lt;/title&gt;&lt;/titles&gt;&lt;dates&gt;&lt;year&gt;23 Dec 2021&lt;/year&gt;&lt;/dates&gt;&lt;urls&gt;&lt;related-urls&gt;&lt;url&gt;https://www.pure.ed.ac.uk/ws/portalfiles/portal/245818096/Severity_of_Omicron_variant_of_concern_and_vaccine_effectiveness_against_symptomatic_disease.pdf&lt;/url&gt;&lt;/related-urls&gt;&lt;/urls&gt;&lt;/record&gt;&lt;/Cite&gt;&lt;/EndNote&gt;</w:instrText>
      </w:r>
      <w:r w:rsidR="00903C1E" w:rsidRPr="003F514A">
        <w:rPr>
          <w:color w:val="auto"/>
          <w:lang w:val="en-GB"/>
        </w:rPr>
        <w:fldChar w:fldCharType="separate"/>
      </w:r>
      <w:r w:rsidR="008E322B" w:rsidRPr="003F514A">
        <w:rPr>
          <w:noProof/>
          <w:color w:val="auto"/>
          <w:lang w:val="en-GB"/>
        </w:rPr>
        <w:t>[</w:t>
      </w:r>
      <w:hyperlink w:anchor="_ENREF_62" w:tooltip="Sheikh, 23 Dec 2021 #2154" w:history="1">
        <w:r w:rsidR="008E322B" w:rsidRPr="003F514A">
          <w:rPr>
            <w:rStyle w:val="Hyperlink"/>
            <w:lang w:val="en-GB"/>
          </w:rPr>
          <w:t>62</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w:t>
      </w:r>
    </w:p>
    <w:p w14:paraId="32BB4663" w14:textId="0C40F717" w:rsidR="00661851" w:rsidRPr="003F514A" w:rsidRDefault="00661851" w:rsidP="006A663A">
      <w:pPr>
        <w:pStyle w:val="ListParagraph"/>
        <w:numPr>
          <w:ilvl w:val="0"/>
          <w:numId w:val="18"/>
        </w:numPr>
        <w:spacing w:before="120" w:after="0" w:line="259" w:lineRule="auto"/>
        <w:ind w:left="720"/>
        <w:textAlignment w:val="baseline"/>
        <w:rPr>
          <w:color w:val="auto"/>
          <w:lang w:val="en-GB"/>
        </w:rPr>
      </w:pPr>
      <w:r w:rsidRPr="003F514A">
        <w:rPr>
          <w:color w:val="auto"/>
          <w:lang w:val="en-GB"/>
        </w:rPr>
        <w:t>UK data: risk of presentation to emergency care or hospital admission 50% lower than with Delta</w:t>
      </w:r>
      <w:r w:rsidR="0056278B" w:rsidRPr="003F514A">
        <w:rPr>
          <w:color w:val="auto"/>
          <w:lang w:val="en-GB"/>
        </w:rPr>
        <w:t xml:space="preserve">. </w:t>
      </w:r>
      <w:r w:rsidRPr="003F514A">
        <w:rPr>
          <w:color w:val="auto"/>
          <w:lang w:val="en-GB"/>
        </w:rPr>
        <w:t>The risk of hospital admission from emergency departments was approximately 67% lower than with Delta.</w:t>
      </w:r>
      <w:r w:rsidRPr="003F514A">
        <w:rPr>
          <w:rStyle w:val="FootnoteReference"/>
          <w:rFonts w:asciiTheme="minorHAnsi" w:hAnsiTheme="minorHAnsi"/>
          <w:color w:val="auto"/>
          <w:lang w:val="en-GB"/>
        </w:rPr>
        <w:footnoteReference w:id="6"/>
      </w:r>
      <w:r w:rsidRPr="003F514A">
        <w:rPr>
          <w:color w:val="auto"/>
          <w:lang w:val="en-GB"/>
        </w:rPr>
        <w:t xml:space="preserve"> </w:t>
      </w:r>
      <w:r w:rsidR="00903C1E" w:rsidRPr="003F514A">
        <w:rPr>
          <w:color w:val="auto"/>
          <w:lang w:val="en-GB"/>
        </w:rPr>
        <w:fldChar w:fldCharType="begin"/>
      </w:r>
      <w:r w:rsidR="008E322B" w:rsidRPr="003F514A">
        <w:rPr>
          <w:color w:val="auto"/>
          <w:lang w:val="en-GB"/>
        </w:rPr>
        <w:instrText xml:space="preserve"> ADDIN EN.CITE &lt;EndNote&gt;&lt;Cite&gt;&lt;Author&gt;UK Health Security Agency&lt;/Author&gt;&lt;Year&gt;31 December 2021&lt;/Year&gt;&lt;RecNum&gt;2228&lt;/RecNum&gt;&lt;DisplayText&gt;[63]&lt;/DisplayText&gt;&lt;record&gt;&lt;rec-number&gt;2228&lt;/rec-number&gt;&lt;foreign-keys&gt;&lt;key app="EN" db-id="tfrtexd2lrs2vkefzp8v29vg5eptxer95fd5" timestamp="1654637306"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rsidR="00903C1E" w:rsidRPr="003F514A">
        <w:rPr>
          <w:color w:val="auto"/>
          <w:lang w:val="en-GB"/>
        </w:rPr>
        <w:fldChar w:fldCharType="separate"/>
      </w:r>
      <w:r w:rsidR="008E322B" w:rsidRPr="003F514A">
        <w:rPr>
          <w:noProof/>
          <w:color w:val="auto"/>
          <w:lang w:val="en-GB"/>
        </w:rPr>
        <w:t>[</w:t>
      </w:r>
      <w:hyperlink w:anchor="_ENREF_63" w:tooltip="UK Health Security Agency, 31 December 2021 #2228" w:history="1">
        <w:r w:rsidR="008E322B" w:rsidRPr="003F514A">
          <w:rPr>
            <w:rStyle w:val="Hyperlink"/>
            <w:lang w:val="en-GB"/>
          </w:rPr>
          <w:t>63</w:t>
        </w:r>
      </w:hyperlink>
      <w:r w:rsidR="008E322B" w:rsidRPr="003F514A">
        <w:rPr>
          <w:noProof/>
          <w:color w:val="auto"/>
          <w:lang w:val="en-GB"/>
        </w:rPr>
        <w:t>]</w:t>
      </w:r>
      <w:r w:rsidR="00903C1E" w:rsidRPr="003F514A">
        <w:rPr>
          <w:color w:val="auto"/>
          <w:lang w:val="en-GB"/>
        </w:rPr>
        <w:fldChar w:fldCharType="end"/>
      </w:r>
    </w:p>
    <w:p w14:paraId="5588018E" w14:textId="76D78A46" w:rsidR="00661851" w:rsidRPr="003F514A" w:rsidRDefault="00661851" w:rsidP="006A663A">
      <w:pPr>
        <w:pStyle w:val="ListParagraph"/>
        <w:numPr>
          <w:ilvl w:val="0"/>
          <w:numId w:val="18"/>
        </w:numPr>
        <w:spacing w:before="120" w:after="0" w:line="259" w:lineRule="auto"/>
        <w:ind w:left="720"/>
        <w:textAlignment w:val="baseline"/>
        <w:rPr>
          <w:rStyle w:val="normaltextrun"/>
          <w:color w:val="auto"/>
          <w:lang w:val="en-GB"/>
        </w:rPr>
      </w:pPr>
      <w:r w:rsidRPr="003F514A">
        <w:rPr>
          <w:rStyle w:val="normaltextrun"/>
          <w:color w:val="auto"/>
          <w:lang w:val="en-GB"/>
        </w:rPr>
        <w:t xml:space="preserve">A </w:t>
      </w:r>
      <w:r w:rsidR="003F2D32" w:rsidRPr="003F514A">
        <w:rPr>
          <w:rStyle w:val="normaltextrun"/>
          <w:color w:val="auto"/>
          <w:lang w:val="en-GB"/>
        </w:rPr>
        <w:t>study from</w:t>
      </w:r>
      <w:r w:rsidRPr="003F514A">
        <w:rPr>
          <w:rStyle w:val="normaltextrun"/>
          <w:color w:val="auto"/>
          <w:lang w:val="en-GB"/>
        </w:rPr>
        <w:t xml:space="preserve"> South Africa showed that much of the severity reduction observed for Omicron relative to Delta was due to prior infection and vaccination. Intrinsically reduced virulence accounted for a ~25% reduced risk of hospitalization/death compared to Delta. </w:t>
      </w:r>
      <w:r w:rsidR="00903C1E" w:rsidRPr="003F514A">
        <w:rPr>
          <w:rStyle w:val="normaltextrun"/>
          <w:color w:val="auto"/>
          <w:lang w:val="en-GB"/>
        </w:rPr>
        <w:fldChar w:fldCharType="begin">
          <w:fldData xml:space="preserve">PEVuZE5vdGU+PENpdGU+PEF1dGhvcj5EYXZpZXM8L0F1dGhvcj48WWVhcj4yMDIyPC9ZZWFyPjxS
ZWNOdW0+MjMwNjwvUmVjTnVtPjxEaXNwbGF5VGV4dD5bNjRdPC9EaXNwbGF5VGV4dD48cmVjb3Jk
PjxyZWMtbnVtYmVyPjIzMDY8L3JlYy1udW1iZXI+PGZvcmVpZ24ta2V5cz48a2V5IGFwcD0iRU4i
IGRiLWlkPSJ0ZnJ0ZXhkMmxyczJ2a2VmenA4djI5dmc1ZXB0eGVyOTVmZDUiIHRpbWVzdGFtcD0i
MTY1NDYzNzMwOSIgZ3VpZD0iNmI5NWUwOTgtMmYzMC00MGJlLWFiMTUtM2E3MDhkMmE4Njg3Ij4y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8E322B" w:rsidRPr="003F514A">
        <w:rPr>
          <w:rStyle w:val="normaltextrun"/>
          <w:color w:val="auto"/>
          <w:lang w:val="en-GB"/>
        </w:rPr>
        <w:instrText xml:space="preserve"> ADDIN EN.CITE </w:instrText>
      </w:r>
      <w:r w:rsidR="008E322B" w:rsidRPr="003F514A">
        <w:rPr>
          <w:rStyle w:val="normaltextrun"/>
          <w:color w:val="auto"/>
          <w:lang w:val="en-GB"/>
        </w:rPr>
        <w:fldChar w:fldCharType="begin">
          <w:fldData xml:space="preserve">PEVuZE5vdGU+PENpdGU+PEF1dGhvcj5EYXZpZXM8L0F1dGhvcj48WWVhcj4yMDIyPC9ZZWFyPjxS
ZWNOdW0+MjMwNjwvUmVjTnVtPjxEaXNwbGF5VGV4dD5bNjRdPC9EaXNwbGF5VGV4dD48cmVjb3Jk
PjxyZWMtbnVtYmVyPjIzMDY8L3JlYy1udW1iZXI+PGZvcmVpZ24ta2V5cz48a2V5IGFwcD0iRU4i
IGRiLWlkPSJ0ZnJ0ZXhkMmxyczJ2a2VmenA4djI5dmc1ZXB0eGVyOTVmZDUiIHRpbWVzdGFtcD0i
MTY1NDYzNzMwOSIgZ3VpZD0iNmI5NWUwOTgtMmYzMC00MGJlLWFiMTUtM2E3MDhkMmE4Njg3Ij4y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8E322B" w:rsidRPr="003F514A">
        <w:rPr>
          <w:rStyle w:val="normaltextrun"/>
          <w:color w:val="auto"/>
          <w:lang w:val="en-GB"/>
        </w:rPr>
        <w:instrText xml:space="preserve"> ADDIN EN.CITE.DATA </w:instrText>
      </w:r>
      <w:r w:rsidR="008E322B" w:rsidRPr="003F514A">
        <w:rPr>
          <w:rStyle w:val="normaltextrun"/>
          <w:color w:val="auto"/>
          <w:lang w:val="en-GB"/>
        </w:rPr>
      </w:r>
      <w:r w:rsidR="008E322B" w:rsidRPr="003F514A">
        <w:rPr>
          <w:rStyle w:val="normaltextrun"/>
          <w:color w:val="auto"/>
          <w:lang w:val="en-GB"/>
        </w:rPr>
        <w:fldChar w:fldCharType="end"/>
      </w:r>
      <w:r w:rsidR="00903C1E" w:rsidRPr="003F514A">
        <w:rPr>
          <w:rStyle w:val="normaltextrun"/>
          <w:color w:val="auto"/>
          <w:lang w:val="en-GB"/>
        </w:rPr>
      </w:r>
      <w:r w:rsidR="00903C1E" w:rsidRPr="003F514A">
        <w:rPr>
          <w:rStyle w:val="normaltextrun"/>
          <w:color w:val="auto"/>
          <w:lang w:val="en-GB"/>
        </w:rPr>
        <w:fldChar w:fldCharType="separate"/>
      </w:r>
      <w:r w:rsidR="008E322B" w:rsidRPr="003F514A">
        <w:rPr>
          <w:rStyle w:val="normaltextrun"/>
          <w:noProof/>
          <w:color w:val="auto"/>
          <w:lang w:val="en-GB"/>
        </w:rPr>
        <w:t>[</w:t>
      </w:r>
      <w:hyperlink w:anchor="_ENREF_64" w:tooltip="Davies, 2022 #2306" w:history="1">
        <w:r w:rsidR="008E322B" w:rsidRPr="003F514A">
          <w:rPr>
            <w:rStyle w:val="Hyperlink"/>
            <w:lang w:val="en-GB"/>
          </w:rPr>
          <w:t>64</w:t>
        </w:r>
      </w:hyperlink>
      <w:r w:rsidR="008E322B" w:rsidRPr="003F514A">
        <w:rPr>
          <w:rStyle w:val="normaltextrun"/>
          <w:noProof/>
          <w:color w:val="auto"/>
          <w:lang w:val="en-GB"/>
        </w:rPr>
        <w:t>]</w:t>
      </w:r>
      <w:r w:rsidR="00903C1E" w:rsidRPr="003F514A">
        <w:rPr>
          <w:rStyle w:val="normaltextrun"/>
          <w:color w:val="auto"/>
          <w:lang w:val="en-GB"/>
        </w:rPr>
        <w:fldChar w:fldCharType="end"/>
      </w:r>
    </w:p>
    <w:p w14:paraId="5DB08A43" w14:textId="170EF4BB" w:rsidR="00661851" w:rsidRPr="003F514A" w:rsidRDefault="00661851" w:rsidP="006A663A">
      <w:pPr>
        <w:pStyle w:val="ListParagraph"/>
        <w:numPr>
          <w:ilvl w:val="0"/>
          <w:numId w:val="18"/>
        </w:numPr>
        <w:spacing w:before="120" w:after="0" w:line="259" w:lineRule="auto"/>
        <w:ind w:left="720"/>
        <w:textAlignment w:val="baseline"/>
        <w:rPr>
          <w:rStyle w:val="normaltextrun"/>
          <w:color w:val="auto"/>
          <w:lang w:val="en-GB"/>
        </w:rPr>
      </w:pPr>
      <w:r w:rsidRPr="003F514A">
        <w:rPr>
          <w:rStyle w:val="normaltextrun"/>
          <w:color w:val="auto"/>
          <w:lang w:val="en-GB"/>
        </w:rPr>
        <w:t>A US study in veterans found that infection by Omicron has a 45% lower likelihood of resulting in hospitalisation than infection by Delta.</w:t>
      </w:r>
      <w:r w:rsidR="00903C1E" w:rsidRPr="003F514A">
        <w:rPr>
          <w:rStyle w:val="normaltextrun"/>
          <w:color w:val="auto"/>
          <w:lang w:val="en-GB"/>
        </w:rPr>
        <w:fldChar w:fldCharType="begin"/>
      </w:r>
      <w:r w:rsidR="008E322B" w:rsidRPr="003F514A">
        <w:rPr>
          <w:rStyle w:val="normaltextrun"/>
          <w:color w:val="auto"/>
          <w:lang w:val="en-GB"/>
        </w:rPr>
        <w:instrText xml:space="preserve"> ADDIN EN.CITE &lt;EndNote&gt;&lt;Cite&gt;&lt;Author&gt;Young-Xu&lt;/Author&gt;&lt;Year&gt;2022&lt;/Year&gt;&lt;RecNum&gt;2345&lt;/RecNum&gt;&lt;DisplayText&gt;[65]&lt;/DisplayText&gt;&lt;record&gt;&lt;rec-number&gt;2345&lt;/rec-number&gt;&lt;foreign-keys&gt;&lt;key app="EN" db-id="tfrtexd2lrs2vkefzp8v29vg5eptxer95fd5" timestamp="1654637310" guid="5d22b19a-3ce0-40c4-a947-52a9d76d6dde"&gt;2345&lt;/key&gt;&lt;/foreign-keys&gt;&lt;ref-type name="Web Page"&gt;12&lt;/ref-type&gt;&lt;contributors&gt;&lt;authors&gt;&lt;author&gt;Young-Xu, Yinong&lt;/author&gt;&lt;/authors&gt;&lt;/contributors&gt;&lt;titles&gt;&lt;title&gt;Effectiveness of mRNA COVID-19 Vaccines against Omicron among Veterans&lt;/title&gt;&lt;secondary-title&gt;medRxiv&lt;/secondary-title&gt;&lt;/titles&gt;&lt;periodical&gt;&lt;full-title&gt;medRxiv&lt;/full-title&gt;&lt;/periodical&gt;&lt;pages&gt;2022.01.15.22269360&lt;/pages&gt;&lt;dates&gt;&lt;year&gt;2022&lt;/year&gt;&lt;/dates&gt;&lt;urls&gt;&lt;related-urls&gt;&lt;url&gt;http://medrxiv.org/content/early/2022/01/18/2022.01.15.22269360.abstract&lt;/url&gt;&lt;/related-urls&gt;&lt;/urls&gt;&lt;electronic-resource-num&gt;10.1101/2022.01.15.22269360&lt;/electronic-resource-num&gt;&lt;/record&gt;&lt;/Cite&gt;&lt;/EndNote&gt;</w:instrText>
      </w:r>
      <w:r w:rsidR="00903C1E" w:rsidRPr="003F514A">
        <w:rPr>
          <w:rStyle w:val="normaltextrun"/>
          <w:color w:val="auto"/>
          <w:lang w:val="en-GB"/>
        </w:rPr>
        <w:fldChar w:fldCharType="separate"/>
      </w:r>
      <w:r w:rsidR="008E322B" w:rsidRPr="003F514A">
        <w:rPr>
          <w:rStyle w:val="normaltextrun"/>
          <w:noProof/>
          <w:color w:val="auto"/>
          <w:lang w:val="en-GB"/>
        </w:rPr>
        <w:t>[</w:t>
      </w:r>
      <w:hyperlink w:anchor="_ENREF_65" w:tooltip="Young-Xu, 2022 #2345" w:history="1">
        <w:r w:rsidR="008E322B" w:rsidRPr="003F514A">
          <w:rPr>
            <w:rStyle w:val="Hyperlink"/>
            <w:lang w:val="en-GB"/>
          </w:rPr>
          <w:t>65</w:t>
        </w:r>
      </w:hyperlink>
      <w:r w:rsidR="008E322B" w:rsidRPr="003F514A">
        <w:rPr>
          <w:rStyle w:val="normaltextrun"/>
          <w:noProof/>
          <w:color w:val="auto"/>
          <w:lang w:val="en-GB"/>
        </w:rPr>
        <w:t>]</w:t>
      </w:r>
      <w:r w:rsidR="00903C1E" w:rsidRPr="003F514A">
        <w:rPr>
          <w:rStyle w:val="normaltextrun"/>
          <w:color w:val="auto"/>
          <w:lang w:val="en-GB"/>
        </w:rPr>
        <w:fldChar w:fldCharType="end"/>
      </w:r>
    </w:p>
    <w:p w14:paraId="58B518D6" w14:textId="18C96BB0" w:rsidR="00661851" w:rsidRPr="003F514A" w:rsidRDefault="00661851" w:rsidP="006A663A">
      <w:pPr>
        <w:pStyle w:val="ListParagraph"/>
        <w:numPr>
          <w:ilvl w:val="0"/>
          <w:numId w:val="18"/>
        </w:numPr>
        <w:spacing w:before="120" w:after="0" w:line="259" w:lineRule="auto"/>
        <w:ind w:left="720"/>
        <w:textAlignment w:val="baseline"/>
        <w:rPr>
          <w:rStyle w:val="normaltextrun"/>
          <w:color w:val="auto"/>
          <w:lang w:val="en-GB"/>
        </w:rPr>
      </w:pPr>
      <w:r w:rsidRPr="003F514A">
        <w:rPr>
          <w:rStyle w:val="normaltextrun"/>
          <w:color w:val="auto"/>
          <w:lang w:val="en-GB"/>
        </w:rPr>
        <w:t>UK data in long term care facility residents: risk of hospitalisation much lower, 10.8% for Delta and 4.0% for Omicro</w:t>
      </w:r>
      <w:r w:rsidR="00A566BC" w:rsidRPr="003F514A">
        <w:rPr>
          <w:rStyle w:val="normaltextrun"/>
          <w:color w:val="auto"/>
          <w:lang w:val="en-GB"/>
        </w:rPr>
        <w:t>n</w:t>
      </w:r>
      <w:r w:rsidRPr="003F514A">
        <w:rPr>
          <w:rStyle w:val="normaltextrun"/>
          <w:color w:val="auto"/>
          <w:lang w:val="en-GB"/>
        </w:rPr>
        <w:t>.</w:t>
      </w:r>
      <w:r w:rsidR="00903C1E" w:rsidRPr="003F514A">
        <w:rPr>
          <w:rStyle w:val="normaltextrun"/>
          <w:color w:val="auto"/>
          <w:lang w:val="en-GB"/>
        </w:rPr>
        <w:fldChar w:fldCharType="begin">
          <w:fldData xml:space="preserve">PEVuZE5vdGU+PENpdGU+PEF1dGhvcj5LcnV0aWtvdjwvQXV0aG9yPjxZZWFyPjIwMjI8L1llYXI+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</w:fldData>
        </w:fldChar>
      </w:r>
      <w:r w:rsidR="008E322B" w:rsidRPr="003F514A">
        <w:rPr>
          <w:rStyle w:val="normaltextrun"/>
          <w:color w:val="auto"/>
          <w:lang w:val="en-GB"/>
        </w:rPr>
        <w:instrText xml:space="preserve"> ADDIN EN.CITE </w:instrText>
      </w:r>
      <w:r w:rsidR="008E322B" w:rsidRPr="003F514A">
        <w:rPr>
          <w:rStyle w:val="normaltextrun"/>
          <w:color w:val="auto"/>
          <w:lang w:val="en-GB"/>
        </w:rPr>
        <w:fldChar w:fldCharType="begin">
          <w:fldData xml:space="preserve">PEVuZE5vdGU+PENpdGU+PEF1dGhvcj5LcnV0aWtvdjwvQXV0aG9yPjxZZWFyPjIwMjI8L1llYXI+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</w:fldData>
        </w:fldChar>
      </w:r>
      <w:r w:rsidR="008E322B" w:rsidRPr="003F514A">
        <w:rPr>
          <w:rStyle w:val="normaltextrun"/>
          <w:color w:val="auto"/>
          <w:lang w:val="en-GB"/>
        </w:rPr>
        <w:instrText xml:space="preserve"> ADDIN EN.CITE.DATA </w:instrText>
      </w:r>
      <w:r w:rsidR="008E322B" w:rsidRPr="003F514A">
        <w:rPr>
          <w:rStyle w:val="normaltextrun"/>
          <w:color w:val="auto"/>
          <w:lang w:val="en-GB"/>
        </w:rPr>
      </w:r>
      <w:r w:rsidR="008E322B" w:rsidRPr="003F514A">
        <w:rPr>
          <w:rStyle w:val="normaltextrun"/>
          <w:color w:val="auto"/>
          <w:lang w:val="en-GB"/>
        </w:rPr>
        <w:fldChar w:fldCharType="end"/>
      </w:r>
      <w:r w:rsidR="00903C1E" w:rsidRPr="003F514A">
        <w:rPr>
          <w:rStyle w:val="normaltextrun"/>
          <w:color w:val="auto"/>
          <w:lang w:val="en-GB"/>
        </w:rPr>
      </w:r>
      <w:r w:rsidR="00903C1E" w:rsidRPr="003F514A">
        <w:rPr>
          <w:rStyle w:val="normaltextrun"/>
          <w:color w:val="auto"/>
          <w:lang w:val="en-GB"/>
        </w:rPr>
        <w:fldChar w:fldCharType="separate"/>
      </w:r>
      <w:r w:rsidR="008E322B" w:rsidRPr="003F514A">
        <w:rPr>
          <w:rStyle w:val="normaltextrun"/>
          <w:noProof/>
          <w:color w:val="auto"/>
          <w:lang w:val="en-GB"/>
        </w:rPr>
        <w:t>[</w:t>
      </w:r>
      <w:hyperlink w:anchor="_ENREF_66" w:tooltip="Krutikov, 2022 #2361" w:history="1">
        <w:r w:rsidR="008E322B" w:rsidRPr="003F514A">
          <w:rPr>
            <w:rStyle w:val="Hyperlink"/>
            <w:lang w:val="en-GB"/>
          </w:rPr>
          <w:t>66</w:t>
        </w:r>
      </w:hyperlink>
      <w:r w:rsidR="008E322B" w:rsidRPr="003F514A">
        <w:rPr>
          <w:rStyle w:val="normaltextrun"/>
          <w:noProof/>
          <w:color w:val="auto"/>
          <w:lang w:val="en-GB"/>
        </w:rPr>
        <w:t xml:space="preserve">, </w:t>
      </w:r>
      <w:hyperlink w:anchor="_ENREF_67" w:tooltip="UK Health Security Agency,  #2409" w:history="1">
        <w:r w:rsidR="008E322B" w:rsidRPr="003F514A">
          <w:rPr>
            <w:rStyle w:val="Hyperlink"/>
            <w:lang w:val="en-GB"/>
          </w:rPr>
          <w:t>67</w:t>
        </w:r>
      </w:hyperlink>
      <w:r w:rsidR="008E322B" w:rsidRPr="003F514A">
        <w:rPr>
          <w:rStyle w:val="normaltextrun"/>
          <w:noProof/>
          <w:color w:val="auto"/>
          <w:lang w:val="en-GB"/>
        </w:rPr>
        <w:t>]</w:t>
      </w:r>
      <w:r w:rsidR="00903C1E" w:rsidRPr="003F514A">
        <w:rPr>
          <w:rStyle w:val="normaltextrun"/>
          <w:color w:val="auto"/>
          <w:lang w:val="en-GB"/>
        </w:rPr>
        <w:fldChar w:fldCharType="end"/>
      </w:r>
    </w:p>
    <w:p w14:paraId="3686A42E" w14:textId="041E1D06" w:rsidR="00661851" w:rsidRPr="003F514A" w:rsidRDefault="00661851" w:rsidP="006A663A">
      <w:pPr>
        <w:pStyle w:val="ListParagraph"/>
        <w:numPr>
          <w:ilvl w:val="0"/>
          <w:numId w:val="18"/>
        </w:numPr>
        <w:spacing w:before="120" w:after="0" w:line="259" w:lineRule="auto"/>
        <w:ind w:left="720"/>
        <w:textAlignment w:val="baseline"/>
        <w:rPr>
          <w:color w:val="auto"/>
          <w:lang w:val="en-GB"/>
        </w:rPr>
      </w:pPr>
      <w:r w:rsidRPr="003F514A">
        <w:rPr>
          <w:rStyle w:val="normaltextrun"/>
          <w:color w:val="auto"/>
          <w:lang w:val="en-GB"/>
        </w:rPr>
        <w:t xml:space="preserve">Portugal data: </w:t>
      </w:r>
      <w:r w:rsidRPr="003F514A">
        <w:rPr>
          <w:color w:val="auto"/>
          <w:lang w:val="en-GB"/>
        </w:rPr>
        <w:t xml:space="preserve">risk of hospitalisation lower, 1.6% for Delta and 0.2% for Omicron. </w:t>
      </w:r>
      <w:r w:rsidR="00903C1E" w:rsidRPr="003F514A">
        <w:rPr>
          <w:color w:val="auto"/>
          <w:lang w:val="en-GB"/>
        </w:rPr>
        <w:fldChar w:fldCharType="begin"/>
      </w:r>
      <w:r w:rsidR="008E322B" w:rsidRPr="003F514A">
        <w:rPr>
          <w:color w:val="auto"/>
          <w:lang w:val="en-GB"/>
        </w:rPr>
        <w:instrText xml:space="preserve"> ADDIN EN.CITE &lt;EndNote&gt;&lt;Cite&gt;&lt;Author&gt;Peralta Santos&lt;/Author&gt;&lt;Year&gt;2022&lt;/Year&gt;&lt;RecNum&gt;2362&lt;/RecNum&gt;&lt;DisplayText&gt;[68]&lt;/DisplayText&gt;&lt;record&gt;&lt;rec-number&gt;2362&lt;/rec-number&gt;&lt;foreign-keys&gt;&lt;key app="EN" db-id="tfrtexd2lrs2vkefzp8v29vg5eptxer95fd5" timestamp="1654637310" guid="e58d3112-883d-4652-aa2b-0886bdbf84ec"&gt;2362&lt;/key&gt;&lt;/foreign-keys&gt;&lt;ref-type name="Web Page"&gt;12&lt;/ref-type&gt;&lt;contributors&gt;&lt;authors&gt;&lt;author&gt;Peralta Santos, Andre&lt;/author&gt;&lt;author&gt;Pinto Leite, Pedro&lt;/author&gt;&lt;author&gt;Casaca, Pedro&lt;/author&gt;&lt;author&gt;Fernandes, Eugenia&lt;/author&gt;&lt;author&gt;Freire Rodrigues, Eduardo&lt;/author&gt;&lt;author&gt;Moreno, Joana&lt;/author&gt;&lt;author&gt;Ricoca, Vasco&lt;/author&gt;&lt;author&gt;Gomes, Joao Paulo&lt;/author&gt;&lt;author&gt;Ferreira, Rita&lt;/author&gt;&lt;author&gt;Isidro, Joana&lt;/author&gt;&lt;author&gt;Pinto, Miguel&lt;/author&gt;&lt;author&gt;Borges, Vitor&lt;/author&gt;&lt;author&gt;Vieira, Luis&lt;/author&gt;&lt;author&gt;Duarte, Silvia&lt;/author&gt;&lt;author&gt;Sousa, Carlos&lt;/author&gt;&lt;author&gt;Menezes, Luis&lt;/author&gt;&lt;author&gt;Almeida, Joao Pedro&lt;/author&gt;&lt;author&gt;Ferreira, Bibiana&lt;/author&gt;&lt;author&gt;Matias, Ana&lt;/author&gt;&lt;author&gt;Pelorito, Ana&lt;/author&gt;&lt;author&gt;Freire, Samanta&lt;/author&gt;&lt;author&gt;Grilo, Teresa&lt;/author&gt;&lt;author&gt;Medeiro Borges, Claudia&lt;/author&gt;&lt;author&gt;Moutinho, Vera&lt;/author&gt;&lt;author&gt;Kislaya, Irina&lt;/author&gt;&lt;author&gt;Rodrigues, Ana Paula&lt;/author&gt;&lt;author&gt;Leite, Andreia&lt;/author&gt;&lt;author&gt;Nunes, Baltazar&lt;/author&gt;&lt;/authors&gt;&lt;/contributors&gt;&lt;titles&gt;&lt;title&gt;Omicron (BA.1) SARS-CoV-2 variant is associated with reduced risk of hospitalization and length of stay compared with Delta (B.1.617.2)&lt;/title&gt;&lt;secondary-title&gt;medRxiv&lt;/secondary-title&gt;&lt;/titles&gt;&lt;periodical&gt;&lt;full-title&gt;medRxiv&lt;/full-title&gt;&lt;/periodical&gt;&lt;pages&gt;2022.01.20.22269406&lt;/pages&gt;&lt;dates&gt;&lt;year&gt;2022&lt;/year&gt;&lt;/dates&gt;&lt;urls&gt;&lt;related-urls&gt;&lt;url&gt;http://medrxiv.org/content/early/2022/01/25/2022.01.20.22269406.abstract&lt;/url&gt;&lt;/related-urls&gt;&lt;/urls&gt;&lt;electronic-resource-num&gt;10.1101/2022.01.20.22269406&lt;/electronic-resource-num&gt;&lt;/record&gt;&lt;/Cite&gt;&lt;/EndNote&gt;</w:instrText>
      </w:r>
      <w:r w:rsidR="00903C1E" w:rsidRPr="003F514A">
        <w:rPr>
          <w:color w:val="auto"/>
          <w:lang w:val="en-GB"/>
        </w:rPr>
        <w:fldChar w:fldCharType="separate"/>
      </w:r>
      <w:r w:rsidR="008E322B" w:rsidRPr="003F514A">
        <w:rPr>
          <w:noProof/>
          <w:color w:val="auto"/>
          <w:lang w:val="en-GB"/>
        </w:rPr>
        <w:t>[</w:t>
      </w:r>
      <w:hyperlink w:anchor="_ENREF_68" w:tooltip="Peralta Santos, 2022 #2362" w:history="1">
        <w:r w:rsidR="008E322B" w:rsidRPr="003F514A">
          <w:rPr>
            <w:rStyle w:val="Hyperlink"/>
            <w:lang w:val="en-GB"/>
          </w:rPr>
          <w:t>68</w:t>
        </w:r>
      </w:hyperlink>
      <w:r w:rsidR="008E322B" w:rsidRPr="003F514A">
        <w:rPr>
          <w:noProof/>
          <w:color w:val="auto"/>
          <w:lang w:val="en-GB"/>
        </w:rPr>
        <w:t>]</w:t>
      </w:r>
      <w:r w:rsidR="00903C1E" w:rsidRPr="003F514A">
        <w:rPr>
          <w:color w:val="auto"/>
          <w:lang w:val="en-GB"/>
        </w:rPr>
        <w:fldChar w:fldCharType="end"/>
      </w:r>
    </w:p>
    <w:p w14:paraId="66555BC4" w14:textId="437A283E" w:rsidR="00661851" w:rsidRPr="003F514A" w:rsidRDefault="00661851" w:rsidP="006A663A">
      <w:pPr>
        <w:pStyle w:val="ListParagraph"/>
        <w:numPr>
          <w:ilvl w:val="0"/>
          <w:numId w:val="18"/>
        </w:numPr>
        <w:spacing w:before="120" w:after="0" w:line="259" w:lineRule="auto"/>
        <w:ind w:left="720"/>
        <w:rPr>
          <w:rStyle w:val="normaltextrun"/>
          <w:color w:val="auto"/>
          <w:lang w:val="en-GB"/>
        </w:rPr>
      </w:pPr>
      <w:r w:rsidRPr="003F514A">
        <w:rPr>
          <w:rStyle w:val="normaltextrun"/>
          <w:noProof/>
          <w:color w:val="auto"/>
          <w:lang w:val="en-GB"/>
        </w:rPr>
        <w:t xml:space="preserve">Danish data </w:t>
      </w:r>
      <w:r w:rsidR="00903C1E" w:rsidRPr="003F514A">
        <w:rPr>
          <w:rStyle w:val="normaltextrun"/>
          <w:noProof/>
          <w:color w:val="auto"/>
          <w:lang w:val="en-GB"/>
        </w:rPr>
        <w:fldChar w:fldCharType="begin">
          <w:fldData xml:space="preserve">PEVuZE5vdGU+PENpdGU+PEF1dGhvcj5CYWdlcjwvQXV0aG9yPjxZZWFyPjIwMjI8L1llYXI+PFJl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</w:fldData>
        </w:fldChar>
      </w:r>
      <w:r w:rsidR="008E322B" w:rsidRPr="003F514A">
        <w:rPr>
          <w:rStyle w:val="normaltextrun"/>
          <w:noProof/>
          <w:color w:val="auto"/>
          <w:lang w:val="en-GB"/>
        </w:rPr>
        <w:instrText xml:space="preserve"> ADDIN EN.CITE </w:instrText>
      </w:r>
      <w:r w:rsidR="008E322B" w:rsidRPr="003F514A">
        <w:rPr>
          <w:rStyle w:val="normaltextrun"/>
          <w:noProof/>
          <w:color w:val="auto"/>
          <w:lang w:val="en-GB"/>
        </w:rPr>
        <w:fldChar w:fldCharType="begin">
          <w:fldData xml:space="preserve">PEVuZE5vdGU+PENpdGU+PEF1dGhvcj5CYWdlcjwvQXV0aG9yPjxZZWFyPjIwMjI8L1llYXI+PFJl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</w:fldData>
        </w:fldChar>
      </w:r>
      <w:r w:rsidR="008E322B" w:rsidRPr="003F514A">
        <w:rPr>
          <w:rStyle w:val="normaltextrun"/>
          <w:noProof/>
          <w:color w:val="auto"/>
          <w:lang w:val="en-GB"/>
        </w:rPr>
        <w:instrText xml:space="preserve"> ADDIN EN.CITE.DATA </w:instrText>
      </w:r>
      <w:r w:rsidR="008E322B" w:rsidRPr="003F514A">
        <w:rPr>
          <w:rStyle w:val="normaltextrun"/>
          <w:noProof/>
          <w:color w:val="auto"/>
          <w:lang w:val="en-GB"/>
        </w:rPr>
      </w:r>
      <w:r w:rsidR="008E322B" w:rsidRPr="003F514A">
        <w:rPr>
          <w:rStyle w:val="normaltextrun"/>
          <w:noProof/>
          <w:color w:val="auto"/>
          <w:lang w:val="en-GB"/>
        </w:rPr>
        <w:fldChar w:fldCharType="end"/>
      </w:r>
      <w:r w:rsidR="00903C1E" w:rsidRPr="003F514A">
        <w:rPr>
          <w:rStyle w:val="normaltextrun"/>
          <w:noProof/>
          <w:color w:val="auto"/>
          <w:lang w:val="en-GB"/>
        </w:rPr>
      </w:r>
      <w:r w:rsidR="00903C1E" w:rsidRPr="003F514A">
        <w:rPr>
          <w:rStyle w:val="normaltextrun"/>
          <w:noProof/>
          <w:color w:val="auto"/>
          <w:lang w:val="en-GB"/>
        </w:rPr>
        <w:fldChar w:fldCharType="separate"/>
      </w:r>
      <w:r w:rsidR="008E322B" w:rsidRPr="003F514A">
        <w:rPr>
          <w:rStyle w:val="normaltextrun"/>
          <w:noProof/>
          <w:color w:val="auto"/>
          <w:lang w:val="en-GB"/>
        </w:rPr>
        <w:t>[</w:t>
      </w:r>
      <w:hyperlink w:anchor="_ENREF_69" w:tooltip="Bager, 2022 #2363" w:history="1">
        <w:r w:rsidR="008E322B" w:rsidRPr="003F514A">
          <w:rPr>
            <w:rStyle w:val="Hyperlink"/>
            <w:lang w:val="en-GB"/>
          </w:rPr>
          <w:t>69</w:t>
        </w:r>
      </w:hyperlink>
      <w:r w:rsidR="008E322B" w:rsidRPr="003F514A">
        <w:rPr>
          <w:rStyle w:val="normaltextrun"/>
          <w:noProof/>
          <w:color w:val="auto"/>
          <w:lang w:val="en-GB"/>
        </w:rPr>
        <w:t>]</w:t>
      </w:r>
      <w:r w:rsidR="00903C1E" w:rsidRPr="003F514A">
        <w:rPr>
          <w:rStyle w:val="normaltextrun"/>
          <w:noProof/>
          <w:color w:val="auto"/>
          <w:lang w:val="en-GB"/>
        </w:rPr>
        <w:fldChar w:fldCharType="end"/>
      </w:r>
      <w:r w:rsidRPr="003F514A">
        <w:rPr>
          <w:rStyle w:val="normaltextrun"/>
          <w:noProof/>
          <w:color w:val="auto"/>
          <w:lang w:val="en-GB"/>
        </w:rPr>
        <w:t xml:space="preserve"> stratified rather than adjusted by vaccination status: </w:t>
      </w:r>
    </w:p>
    <w:p w14:paraId="73AE4CFC" w14:textId="7A519ACE" w:rsidR="00661851" w:rsidRPr="003F514A" w:rsidRDefault="00661851" w:rsidP="006A663A">
      <w:pPr>
        <w:pStyle w:val="ListParagraph"/>
        <w:numPr>
          <w:ilvl w:val="1"/>
          <w:numId w:val="18"/>
        </w:numPr>
        <w:spacing w:before="120" w:after="0" w:line="259" w:lineRule="auto"/>
        <w:ind w:left="1440"/>
        <w:rPr>
          <w:rStyle w:val="normaltextrun"/>
          <w:color w:val="auto"/>
          <w:lang w:val="en-GB"/>
        </w:rPr>
      </w:pPr>
      <w:r w:rsidRPr="003F514A">
        <w:rPr>
          <w:rStyle w:val="normaltextrun"/>
          <w:color w:val="auto"/>
          <w:lang w:val="en-GB"/>
        </w:rPr>
        <w:t xml:space="preserve">Among those with &lt;2 doses: 43% lower risk of hospitalisation </w:t>
      </w:r>
    </w:p>
    <w:p w14:paraId="00CC5723" w14:textId="2B6663C2" w:rsidR="00661851" w:rsidRPr="003F514A" w:rsidRDefault="00661851" w:rsidP="006A663A">
      <w:pPr>
        <w:pStyle w:val="ListParagraph"/>
        <w:numPr>
          <w:ilvl w:val="1"/>
          <w:numId w:val="18"/>
        </w:numPr>
        <w:spacing w:before="120" w:after="0" w:line="259" w:lineRule="auto"/>
        <w:ind w:left="1440"/>
        <w:rPr>
          <w:rStyle w:val="normaltextrun"/>
          <w:color w:val="auto"/>
          <w:lang w:val="en-GB"/>
        </w:rPr>
      </w:pPr>
      <w:r w:rsidRPr="003F514A">
        <w:rPr>
          <w:rStyle w:val="normaltextrun"/>
          <w:color w:val="auto"/>
          <w:lang w:val="en-GB"/>
        </w:rPr>
        <w:lastRenderedPageBreak/>
        <w:t xml:space="preserve">Among those with 2 doses: 29% lower risk of hospitalisation </w:t>
      </w:r>
    </w:p>
    <w:p w14:paraId="3A37894C" w14:textId="120DD9F4" w:rsidR="00661851" w:rsidRPr="003F514A" w:rsidRDefault="00661851" w:rsidP="006A663A">
      <w:pPr>
        <w:pStyle w:val="ListParagraph"/>
        <w:numPr>
          <w:ilvl w:val="1"/>
          <w:numId w:val="18"/>
        </w:numPr>
        <w:spacing w:before="120" w:after="0" w:line="259" w:lineRule="auto"/>
        <w:ind w:left="1440"/>
        <w:rPr>
          <w:color w:val="auto"/>
          <w:lang w:val="en-GB"/>
        </w:rPr>
      </w:pPr>
      <w:r w:rsidRPr="003F514A">
        <w:rPr>
          <w:rStyle w:val="normaltextrun"/>
          <w:color w:val="auto"/>
          <w:lang w:val="en-GB"/>
        </w:rPr>
        <w:t xml:space="preserve">Among those with 3 doses: 50% lower risk of hospitalisation </w:t>
      </w:r>
    </w:p>
    <w:p w14:paraId="7F9AE932" w14:textId="77777777" w:rsidR="00661851" w:rsidRPr="003F514A" w:rsidRDefault="00661851" w:rsidP="00661851">
      <w:pPr>
        <w:spacing w:before="120"/>
        <w:textAlignment w:val="baseline"/>
        <w:rPr>
          <w:rStyle w:val="normaltextrun"/>
          <w:rFonts w:cstheme="minorHAnsi"/>
          <w:color w:val="auto"/>
          <w:lang w:val="en-GB"/>
        </w:rPr>
      </w:pPr>
      <w:r w:rsidRPr="003F514A">
        <w:rPr>
          <w:rStyle w:val="normaltextrun"/>
          <w:rFonts w:cstheme="minorHAnsi"/>
          <w:color w:val="auto"/>
          <w:lang w:val="en-GB"/>
        </w:rPr>
        <w:t>Unadjusted for vaccination status (provides indication of burden on healthcare at the level of vaccination in country where study conducted):</w:t>
      </w:r>
    </w:p>
    <w:p w14:paraId="74F11E7E" w14:textId="1443841E" w:rsidR="00661851" w:rsidRPr="003F514A" w:rsidRDefault="00A566BC" w:rsidP="006A663A">
      <w:pPr>
        <w:pStyle w:val="ListParagraph"/>
        <w:numPr>
          <w:ilvl w:val="0"/>
          <w:numId w:val="18"/>
        </w:numPr>
        <w:spacing w:before="120" w:after="0" w:line="259" w:lineRule="auto"/>
        <w:ind w:left="720"/>
        <w:textAlignment w:val="baseline"/>
        <w:rPr>
          <w:color w:val="auto"/>
          <w:lang w:val="en-GB"/>
        </w:rPr>
      </w:pPr>
      <w:r w:rsidRPr="003F514A">
        <w:rPr>
          <w:rStyle w:val="normaltextrun"/>
          <w:color w:val="auto"/>
          <w:shd w:val="clear" w:color="auto" w:fill="FFFFFF"/>
          <w:lang w:val="en-GB"/>
        </w:rPr>
        <w:t>R</w:t>
      </w:r>
      <w:r w:rsidR="00661851" w:rsidRPr="003F514A">
        <w:rPr>
          <w:rStyle w:val="normaltextrun"/>
          <w:color w:val="auto"/>
          <w:shd w:val="clear" w:color="auto" w:fill="FFFFFF"/>
          <w:lang w:val="en-GB"/>
        </w:rPr>
        <w:t>eduction in hospitalisation of 38% for emergency department attendance or admission, and 62% for admission</w:t>
      </w:r>
      <w:r w:rsidR="005D4EF7" w:rsidRPr="003F514A">
        <w:rPr>
          <w:rStyle w:val="normaltextrun"/>
          <w:color w:val="auto"/>
          <w:shd w:val="clear" w:color="auto" w:fill="FFFFFF"/>
          <w:lang w:val="en-GB"/>
        </w:rPr>
        <w:t xml:space="preserve"> </w:t>
      </w:r>
      <w:r w:rsidR="00903C1E" w:rsidRPr="003F514A">
        <w:rPr>
          <w:color w:val="auto"/>
          <w:lang w:val="en-GB"/>
        </w:rPr>
        <w:fldChar w:fldCharType="begin"/>
      </w:r>
      <w:r w:rsidR="008E322B" w:rsidRPr="003F514A">
        <w:rPr>
          <w:color w:val="auto"/>
          <w:lang w:val="en-GB"/>
        </w:rPr>
        <w:instrText xml:space="preserve"> ADDIN EN.CITE &lt;EndNote&gt;&lt;Cite&gt;&lt;Author&gt;UK Health Security Agency&lt;/Author&gt;&lt;Year&gt;23 Dec 2021&lt;/Year&gt;&lt;RecNum&gt;2168&lt;/RecNum&gt;&lt;DisplayText&gt;[34]&lt;/DisplayText&gt;&lt;record&gt;&lt;rec-number&gt;2168&lt;/rec-number&gt;&lt;foreign-keys&gt;&lt;key app="EN" db-id="tfrtexd2lrs2vkefzp8v29vg5eptxer95fd5" timestamp="1654637261" guid="060faae0-f1dc-4a14-b027-cd6d31608d79"&gt;2168&lt;/key&gt;&lt;/foreign-keys&gt;&lt;ref-type name="Web Page"&gt;12&lt;/ref-type&gt;&lt;contributors&gt;&lt;authors&gt;&lt;author&gt;UK Health Security Agency,&lt;/author&gt;&lt;/authors&gt;&lt;/contributors&gt;&lt;titles&gt;&lt;title&gt;SARS-CoV-2 variants of concern and variants under investigation in England. Technical briefing 33&lt;/title&gt;&lt;/titles&gt;&lt;dates&gt;&lt;year&gt;23 Dec 2021&lt;/year&gt;&lt;/dates&gt;&lt;urls&gt;&lt;related-urls&gt;&lt;url&gt;https://assets.publishing.service.gov.uk/government/uploads/system/uploads/attachment_data/file/1043807/technical-briefing-33.pdf&lt;/url&gt;&lt;/related-urls&gt;&lt;/urls&gt;&lt;/record&gt;&lt;/Cite&gt;&lt;/EndNote&gt;</w:instrText>
      </w:r>
      <w:r w:rsidR="00903C1E" w:rsidRPr="003F514A">
        <w:rPr>
          <w:color w:val="auto"/>
          <w:lang w:val="en-GB"/>
        </w:rPr>
        <w:fldChar w:fldCharType="separate"/>
      </w:r>
      <w:r w:rsidR="008E322B" w:rsidRPr="003F514A">
        <w:rPr>
          <w:noProof/>
          <w:color w:val="auto"/>
          <w:lang w:val="en-GB"/>
        </w:rPr>
        <w:t>[</w:t>
      </w:r>
      <w:hyperlink w:anchor="_ENREF_34" w:tooltip="UK Health Security Agency, 23 Dec 2021 #2168" w:history="1">
        <w:r w:rsidR="008E322B" w:rsidRPr="003F514A">
          <w:rPr>
            <w:rStyle w:val="Hyperlink"/>
            <w:lang w:val="en-GB"/>
          </w:rPr>
          <w:t>34</w:t>
        </w:r>
      </w:hyperlink>
      <w:r w:rsidR="008E322B" w:rsidRPr="003F514A">
        <w:rPr>
          <w:noProof/>
          <w:color w:val="auto"/>
          <w:lang w:val="en-GB"/>
        </w:rPr>
        <w:t>]</w:t>
      </w:r>
      <w:r w:rsidR="00903C1E" w:rsidRPr="003F514A">
        <w:rPr>
          <w:color w:val="auto"/>
          <w:lang w:val="en-GB"/>
        </w:rPr>
        <w:fldChar w:fldCharType="end"/>
      </w:r>
      <w:r w:rsidR="00661851" w:rsidRPr="003F514A">
        <w:rPr>
          <w:color w:val="auto"/>
          <w:lang w:val="en-GB"/>
        </w:rPr>
        <w:t xml:space="preserve"> </w:t>
      </w:r>
    </w:p>
    <w:p w14:paraId="3735C27D" w14:textId="2549790E" w:rsidR="00020C7A" w:rsidRPr="003F514A" w:rsidRDefault="00020C7A" w:rsidP="006A663A">
      <w:pPr>
        <w:pStyle w:val="ListParagraph"/>
        <w:numPr>
          <w:ilvl w:val="0"/>
          <w:numId w:val="18"/>
        </w:numPr>
        <w:spacing w:before="120" w:after="0" w:line="259" w:lineRule="auto"/>
        <w:ind w:left="720"/>
        <w:textAlignment w:val="baseline"/>
        <w:rPr>
          <w:color w:val="auto"/>
          <w:lang w:val="en-GB"/>
        </w:rPr>
      </w:pPr>
      <w:r w:rsidRPr="003F514A">
        <w:rPr>
          <w:color w:val="auto"/>
          <w:lang w:val="en-GB"/>
        </w:rPr>
        <w:t xml:space="preserve">Reductions in hospitalisation compared to Delta range from </w:t>
      </w:r>
      <w:r w:rsidR="005D4EF7" w:rsidRPr="003F514A">
        <w:rPr>
          <w:color w:val="auto"/>
          <w:lang w:val="en-GB"/>
        </w:rPr>
        <w:t>36% to 53% depending on country.</w:t>
      </w:r>
      <w:r w:rsidR="005D4EF7" w:rsidRPr="003F514A">
        <w:rPr>
          <w:color w:val="auto"/>
          <w:lang w:val="en-GB"/>
        </w:rPr>
        <w:fldChar w:fldCharType="begin">
          <w:fldData xml:space="preserve">PEVuZE5vdGU+PENpdGU+PEF1dGhvcj5MZXduYXJkPC9BdXRob3I+PFllYXI+MTEgSmFuIDIwMjI8
L1llYXI+PFJlY051bT4yMzA1PC9SZWNOdW0+PERpc3BsYXlUZXh0Pls2OS03MV08L0Rpc3BsYXlU
ZXh0PjxyZWNvcmQ+PHJlYy1udW1iZXI+MjMwNTwvcmVjLW51bWJlcj48Zm9yZWlnbi1rZXlzPjxr
ZXkgYXBwPSJFTiIgZGItaWQ9InRmcnRleGQybHJzMnZrZWZ6cDh2Mjl2ZzVlcHR4ZXI5NWZkNSIg
dGltZXN0YW1wPSIxNjU0NjM3MzA5IiBndWlkPSIwZjcwMTBhYS1mZWU5LTQxY2ItYjU4Zi1lZTA2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PENpdGU+PEF1dGhvcj5CYWdlcjwvQXV0aG9yPjxZZWFyPjIwMjI8L1llYXI+PFJlY051bT4yMzYz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PEVuZE5vdGU+PENpdGU+PEF1dGhvcj5MZXduYXJkPC9BdXRob3I+PFllYXI+MTEgSmFuIDIwMjI8
L1llYXI+PFJlY051bT4yMzA1PC9SZWNOdW0+PERpc3BsYXlUZXh0Pls2OS03MV08L0Rpc3BsYXlU
ZXh0PjxyZWNvcmQ+PHJlYy1udW1iZXI+MjMwNTwvcmVjLW51bWJlcj48Zm9yZWlnbi1rZXlzPjxr
ZXkgYXBwPSJFTiIgZGItaWQ9InRmcnRleGQybHJzMnZrZWZ6cDh2Mjl2ZzVlcHR4ZXI5NWZkNSIg
dGltZXN0YW1wPSIxNjU0NjM3MzA5IiBndWlkPSIwZjcwMTBhYS1mZWU5LTQxY2ItYjU4Zi1lZTA2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PENpdGU+PEF1dGhvcj5CYWdlcjwvQXV0aG9yPjxZZWFyPjIwMjI8L1llYXI+PFJlY051bT4yMzYz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5D4EF7" w:rsidRPr="003F514A">
        <w:rPr>
          <w:color w:val="auto"/>
          <w:lang w:val="en-GB"/>
        </w:rPr>
      </w:r>
      <w:r w:rsidR="005D4EF7" w:rsidRPr="003F514A">
        <w:rPr>
          <w:color w:val="auto"/>
          <w:lang w:val="en-GB"/>
        </w:rPr>
        <w:fldChar w:fldCharType="separate"/>
      </w:r>
      <w:r w:rsidR="008E322B" w:rsidRPr="003F514A">
        <w:rPr>
          <w:noProof/>
          <w:color w:val="auto"/>
          <w:lang w:val="en-GB"/>
        </w:rPr>
        <w:t>[</w:t>
      </w:r>
      <w:hyperlink w:anchor="_ENREF_69" w:tooltip="Bager, 2022 #2363" w:history="1">
        <w:r w:rsidR="008E322B" w:rsidRPr="003F514A">
          <w:rPr>
            <w:rStyle w:val="Hyperlink"/>
            <w:lang w:val="en-GB"/>
          </w:rPr>
          <w:t>69-71</w:t>
        </w:r>
      </w:hyperlink>
      <w:r w:rsidR="008E322B" w:rsidRPr="003F514A">
        <w:rPr>
          <w:noProof/>
          <w:color w:val="auto"/>
          <w:lang w:val="en-GB"/>
        </w:rPr>
        <w:t>]</w:t>
      </w:r>
      <w:r w:rsidR="005D4EF7" w:rsidRPr="003F514A">
        <w:rPr>
          <w:color w:val="auto"/>
          <w:lang w:val="en-GB"/>
        </w:rPr>
        <w:fldChar w:fldCharType="end"/>
      </w:r>
    </w:p>
    <w:p w14:paraId="172DB2E9" w14:textId="711EBD76" w:rsidR="00661851" w:rsidRPr="003F514A" w:rsidRDefault="00661851" w:rsidP="00D30CA2">
      <w:pPr>
        <w:pStyle w:val="Heading4"/>
        <w:rPr>
          <w:rStyle w:val="normaltextrun"/>
          <w:rFonts w:cstheme="minorHAnsi"/>
          <w:bCs/>
          <w:lang w:val="en-GB"/>
        </w:rPr>
      </w:pPr>
      <w:r w:rsidRPr="003F514A">
        <w:rPr>
          <w:rStyle w:val="normaltextrun"/>
          <w:rFonts w:cstheme="minorHAnsi"/>
          <w:bCs/>
          <w:lang w:val="en-GB"/>
        </w:rPr>
        <w:t>Hospitalisation frequency (not compared to Delta)</w:t>
      </w:r>
    </w:p>
    <w:p w14:paraId="625F0780" w14:textId="3E6434C7" w:rsidR="003F20A0" w:rsidRPr="003F514A" w:rsidRDefault="003F20A0" w:rsidP="00661851">
      <w:pPr>
        <w:spacing w:before="120"/>
        <w:textAlignment w:val="baseline"/>
        <w:rPr>
          <w:rStyle w:val="normaltextrun"/>
          <w:color w:val="auto"/>
          <w:lang w:val="en-GB"/>
        </w:rPr>
      </w:pPr>
      <w:r w:rsidRPr="003F514A">
        <w:rPr>
          <w:rStyle w:val="normaltextrun"/>
          <w:color w:val="auto"/>
          <w:lang w:val="en-GB"/>
        </w:rPr>
        <w:t xml:space="preserve">Hospitalisation frequency varies depending on country/region but ranges from 0.25% </w:t>
      </w:r>
      <w:r w:rsidR="00F21ECF" w:rsidRPr="003F514A">
        <w:rPr>
          <w:rStyle w:val="normaltextrun"/>
          <w:color w:val="auto"/>
          <w:lang w:val="en-GB"/>
        </w:rPr>
        <w:t xml:space="preserve">in </w:t>
      </w:r>
      <w:r w:rsidRPr="003F514A">
        <w:rPr>
          <w:color w:val="auto"/>
          <w:lang w:val="en-GB"/>
        </w:rPr>
        <w:fldChar w:fldCharType="begin"/>
      </w:r>
      <w:r w:rsidR="008E322B" w:rsidRPr="003F514A">
        <w:rPr>
          <w:color w:val="auto"/>
          <w:lang w:val="en-GB"/>
        </w:rPr>
        <w:instrText xml:space="preserve"> ADDIN EN.CITE &lt;EndNote&gt;&lt;Cite ExcludeYear="1"&gt;&lt;Author&gt;Public Health Ontario&lt;/Author&gt;&lt;RecNum&gt;2183&lt;/RecNum&gt;&lt;DisplayText&gt;[61]&lt;/DisplayText&gt;&lt;record&gt;&lt;rec-number&gt;2183&lt;/rec-number&gt;&lt;foreign-keys&gt;&lt;key app="EN" db-id="tfrtexd2lrs2vkefzp8v29vg5eptxer95fd5" timestamp="1654637261" guid="c418f515-3bac-4c41-8f1c-f8604d796e58"&gt;2183&lt;/key&gt;&lt;/foreign-keys&gt;&lt;ref-type name="Web Page"&gt;12&lt;/ref-type&gt;&lt;contributors&gt;&lt;authors&gt;&lt;author&gt;Public Health Ontario,&lt;/author&gt;&lt;/authors&gt;&lt;/contributors&gt;&lt;titles&gt;&lt;title&gt;Early Estimates of Omicron Severity in Ontario based on a Matched Cohort Study, November 22 to December 17, 2021&lt;/title&gt;&lt;/titles&gt;&lt;dates&gt;&lt;/dates&gt;&lt;urls&gt;&lt;related-urls&gt;&lt;url&gt;https://www.publichealthontario.ca/-/media/documents/ncov/epi/covid-19-epi-enhanced-estimates-omicron-severity-study.pdf?sc_lang=en&lt;/url&gt;&lt;/related-urls&gt;&lt;/urls&gt;&lt;/record&gt;&lt;/Cite&gt;&lt;/EndNote&gt;</w:instrText>
      </w:r>
      <w:r w:rsidRPr="003F514A">
        <w:rPr>
          <w:color w:val="auto"/>
          <w:lang w:val="en-GB"/>
        </w:rPr>
        <w:fldChar w:fldCharType="separate"/>
      </w:r>
      <w:r w:rsidR="008E322B" w:rsidRPr="003F514A">
        <w:rPr>
          <w:noProof/>
          <w:color w:val="auto"/>
          <w:lang w:val="en-GB"/>
        </w:rPr>
        <w:t>[</w:t>
      </w:r>
      <w:hyperlink w:anchor="_ENREF_61" w:tooltip="Public Health Ontario,  #2183" w:history="1">
        <w:r w:rsidR="008E322B" w:rsidRPr="003F514A">
          <w:rPr>
            <w:rStyle w:val="Hyperlink"/>
            <w:lang w:val="en-GB"/>
          </w:rPr>
          <w:t>61</w:t>
        </w:r>
      </w:hyperlink>
      <w:r w:rsidR="008E322B" w:rsidRPr="003F514A">
        <w:rPr>
          <w:noProof/>
          <w:color w:val="auto"/>
          <w:lang w:val="en-GB"/>
        </w:rPr>
        <w:t>]</w:t>
      </w:r>
      <w:r w:rsidRPr="003F514A">
        <w:rPr>
          <w:color w:val="auto"/>
          <w:lang w:val="en-GB"/>
        </w:rPr>
        <w:fldChar w:fldCharType="end"/>
      </w:r>
      <w:r w:rsidR="00F21ECF" w:rsidRPr="003F514A">
        <w:rPr>
          <w:color w:val="auto"/>
          <w:lang w:val="en-GB"/>
        </w:rPr>
        <w:t xml:space="preserve">Canada to 3.6% in </w:t>
      </w:r>
      <w:r w:rsidR="00F21ECF" w:rsidRPr="003F514A">
        <w:rPr>
          <w:color w:val="auto"/>
          <w:lang w:val="en-GB"/>
        </w:rPr>
        <w:fldChar w:fldCharType="begin"/>
      </w:r>
      <w:r w:rsidR="008E322B" w:rsidRPr="003F514A">
        <w:rPr>
          <w:color w:val="auto"/>
          <w:lang w:val="en-GB"/>
        </w:rPr>
        <w:instrText xml:space="preserve"> ADDIN EN.CITE &lt;EndNote&gt;&lt;Cite&gt;&lt;Author&gt;Garg&lt;/Author&gt;&lt;Year&gt;2022&lt;/Year&gt;&lt;RecNum&gt;2310&lt;/RecNum&gt;&lt;DisplayText&gt;[72]&lt;/DisplayText&gt;&lt;record&gt;&lt;rec-number&gt;2310&lt;/rec-number&gt;&lt;foreign-keys&gt;&lt;key app="EN" db-id="tfrtexd2lrs2vkefzp8v29vg5eptxer95fd5" timestamp="1654637309" guid="69f78f91-2e0c-4c2e-a62a-ff43c8a305d3"&gt;2310&lt;/key&gt;&lt;/foreign-keys&gt;&lt;ref-type name="Web Page"&gt;12&lt;/ref-type&gt;&lt;contributors&gt;&lt;authors&gt;&lt;author&gt;Garg, Rahul&lt;/author&gt;&lt;author&gt;Gautam, Pramod&lt;/author&gt;&lt;author&gt;Suroliya, Varun&lt;/author&gt;&lt;author&gt;Agarwal, Reshu&lt;/author&gt;&lt;author&gt;Bhugra, Arjun&lt;/author&gt;&lt;author&gt;Kaur, Urvinder S.&lt;/author&gt;&lt;author&gt;Das, Santanu&lt;/author&gt;&lt;author&gt;Bihari, Chhagan&lt;/author&gt;&lt;author&gt;Agarwal, Anil&lt;/author&gt;&lt;author&gt;Sarin, S. K.&lt;/author&gt;&lt;author&gt;Gupta, Ekta&lt;/author&gt;&lt;/authors&gt;&lt;/contributors&gt;&lt;titles&gt;&lt;title&gt;Evidence of early community transmission of Omicron (B1.1.529) in Delhi- A city with very high seropositivity and past-exposure!&lt;/title&gt;&lt;secondary-title&gt;medRxiv&lt;/secondary-title&gt;&lt;/titles&gt;&lt;periodical&gt;&lt;full-title&gt;medRxiv&lt;/full-title&gt;&lt;/periodical&gt;&lt;pages&gt;2022.01.10.22269041&lt;/pages&gt;&lt;dates&gt;&lt;year&gt;2022&lt;/year&gt;&lt;/dates&gt;&lt;urls&gt;&lt;related-urls&gt;&lt;url&gt;http://medrxiv.org/content/early/2022/01/13/2022.01.10.22269041.abstract&lt;/url&gt;&lt;/related-urls&gt;&lt;/urls&gt;&lt;electronic-resource-num&gt;10.1101/2022.01.10.22269041&lt;/electronic-resource-num&gt;&lt;/record&gt;&lt;/Cite&gt;&lt;/EndNote&gt;</w:instrText>
      </w:r>
      <w:r w:rsidR="00F21ECF" w:rsidRPr="003F514A">
        <w:rPr>
          <w:color w:val="auto"/>
          <w:lang w:val="en-GB"/>
        </w:rPr>
        <w:fldChar w:fldCharType="separate"/>
      </w:r>
      <w:r w:rsidR="008E322B" w:rsidRPr="003F514A">
        <w:rPr>
          <w:noProof/>
          <w:color w:val="auto"/>
          <w:lang w:val="en-GB"/>
        </w:rPr>
        <w:t>[</w:t>
      </w:r>
      <w:hyperlink w:anchor="_ENREF_72" w:tooltip="Garg, 2022 #2310" w:history="1">
        <w:r w:rsidR="008E322B" w:rsidRPr="003F514A">
          <w:rPr>
            <w:rStyle w:val="Hyperlink"/>
            <w:lang w:val="en-GB"/>
          </w:rPr>
          <w:t>72</w:t>
        </w:r>
      </w:hyperlink>
      <w:r w:rsidR="008E322B" w:rsidRPr="003F514A">
        <w:rPr>
          <w:noProof/>
          <w:color w:val="auto"/>
          <w:lang w:val="en-GB"/>
        </w:rPr>
        <w:t>]</w:t>
      </w:r>
      <w:r w:rsidR="00F21ECF" w:rsidRPr="003F514A">
        <w:rPr>
          <w:color w:val="auto"/>
          <w:lang w:val="en-GB"/>
        </w:rPr>
        <w:fldChar w:fldCharType="end"/>
      </w:r>
      <w:r w:rsidR="00F21ECF" w:rsidRPr="003F514A">
        <w:rPr>
          <w:color w:val="auto"/>
          <w:lang w:val="en-GB"/>
        </w:rPr>
        <w:t xml:space="preserve">India, with </w:t>
      </w:r>
      <w:r w:rsidR="003954CF" w:rsidRPr="003F514A">
        <w:rPr>
          <w:color w:val="auto"/>
          <w:lang w:val="en-GB"/>
        </w:rPr>
        <w:t>many countries reporting values between these two values.</w:t>
      </w:r>
      <w:r w:rsidR="003954CF" w:rsidRPr="003F514A">
        <w:rPr>
          <w:color w:val="auto"/>
          <w:lang w:val="en-GB"/>
        </w:rPr>
        <w:fldChar w:fldCharType="begin">
          <w:fldData xml:space="preserve">PEVuZE5vdGU+PENpdGU+PEF1dGhvcj5MZXduYXJkPC9BdXRob3I+PFllYXI+MTEgSmFuIDIwMjI8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PEVuZE5vdGU+PENpdGU+PEF1dGhvcj5MZXduYXJkPC9BdXRob3I+PFllYXI+MTEgSmFuIDIwMjI8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3954CF" w:rsidRPr="003F514A">
        <w:rPr>
          <w:color w:val="auto"/>
          <w:lang w:val="en-GB"/>
        </w:rPr>
      </w:r>
      <w:r w:rsidR="003954CF" w:rsidRPr="003F514A">
        <w:rPr>
          <w:color w:val="auto"/>
          <w:lang w:val="en-GB"/>
        </w:rPr>
        <w:fldChar w:fldCharType="separate"/>
      </w:r>
      <w:r w:rsidR="008E322B" w:rsidRPr="003F514A">
        <w:rPr>
          <w:noProof/>
          <w:color w:val="auto"/>
          <w:lang w:val="en-GB"/>
        </w:rPr>
        <w:t>[</w:t>
      </w:r>
      <w:hyperlink w:anchor="_ENREF_70" w:tooltip="Lewnard, 11 Jan 2022 #2305" w:history="1">
        <w:r w:rsidR="008E322B" w:rsidRPr="003F514A">
          <w:rPr>
            <w:rStyle w:val="Hyperlink"/>
            <w:lang w:val="en-GB"/>
          </w:rPr>
          <w:t>70</w:t>
        </w:r>
      </w:hyperlink>
      <w:r w:rsidR="008E322B" w:rsidRPr="003F514A">
        <w:rPr>
          <w:noProof/>
          <w:color w:val="auto"/>
          <w:lang w:val="en-GB"/>
        </w:rPr>
        <w:t xml:space="preserve">, </w:t>
      </w:r>
      <w:hyperlink w:anchor="_ENREF_73" w:tooltip="Houhamdi, 2022 #2364" w:history="1">
        <w:r w:rsidR="008E322B" w:rsidRPr="003F514A">
          <w:rPr>
            <w:rStyle w:val="Hyperlink"/>
            <w:lang w:val="en-GB"/>
          </w:rPr>
          <w:t>73</w:t>
        </w:r>
      </w:hyperlink>
      <w:r w:rsidR="008E322B" w:rsidRPr="003F514A">
        <w:rPr>
          <w:noProof/>
          <w:color w:val="auto"/>
          <w:lang w:val="en-GB"/>
        </w:rPr>
        <w:t>]</w:t>
      </w:r>
      <w:r w:rsidR="003954CF" w:rsidRPr="003F514A">
        <w:rPr>
          <w:color w:val="auto"/>
          <w:lang w:val="en-GB"/>
        </w:rPr>
        <w:fldChar w:fldCharType="end"/>
      </w:r>
    </w:p>
    <w:p w14:paraId="1ACE7BDF" w14:textId="148FF265" w:rsidR="00783253" w:rsidRPr="003F514A" w:rsidRDefault="00783253" w:rsidP="00D30CA2">
      <w:pPr>
        <w:pStyle w:val="Heading4"/>
        <w:rPr>
          <w:bCs/>
          <w:lang w:val="en-GB"/>
        </w:rPr>
      </w:pPr>
      <w:r w:rsidRPr="003F514A">
        <w:rPr>
          <w:bCs/>
          <w:lang w:val="en-GB"/>
        </w:rPr>
        <w:t xml:space="preserve">Paediatric </w:t>
      </w:r>
      <w:r w:rsidR="00D30CA2" w:rsidRPr="003F514A">
        <w:rPr>
          <w:lang w:val="en-GB"/>
        </w:rPr>
        <w:t>hospitalisation</w:t>
      </w:r>
    </w:p>
    <w:p w14:paraId="578BE588" w14:textId="4E374F9D" w:rsidR="00014EE8" w:rsidRPr="003F514A" w:rsidRDefault="00014EE8" w:rsidP="006A663A">
      <w:pPr>
        <w:pStyle w:val="Tablebody"/>
        <w:numPr>
          <w:ilvl w:val="0"/>
          <w:numId w:val="25"/>
        </w:numPr>
        <w:spacing w:before="120"/>
        <w:rPr>
          <w:sz w:val="22"/>
          <w:szCs w:val="22"/>
          <w:lang w:val="en-GB"/>
        </w:rPr>
      </w:pPr>
      <w:r w:rsidRPr="003F514A">
        <w:rPr>
          <w:sz w:val="22"/>
          <w:szCs w:val="22"/>
          <w:lang w:val="en-GB"/>
        </w:rPr>
        <w:t>South Africa: Rapid increases in paediatric COVID-19 cases and hospitalisations were reported in the Tshwane District, mirroring high community transmission of SARS-CoV-2 (Omicron variant).</w:t>
      </w:r>
      <w:r w:rsidR="00903C1E" w:rsidRPr="003F514A">
        <w:rPr>
          <w:sz w:val="22"/>
          <w:szCs w:val="22"/>
          <w:lang w:val="en-GB"/>
        </w:rPr>
        <w:fldChar w:fldCharType="begin"/>
      </w:r>
      <w:r w:rsidR="008E322B" w:rsidRPr="003F514A">
        <w:rPr>
          <w:sz w:val="22"/>
          <w:szCs w:val="22"/>
          <w:lang w:val="en-GB"/>
        </w:rPr>
        <w:instrText xml:space="preserve"> ADDIN EN.CITE &lt;EndNote&gt;&lt;Cite&gt;&lt;Author&gt;Cloete&lt;/Author&gt;&lt;Year&gt;21 Dec 2021&lt;/Year&gt;&lt;RecNum&gt;2164&lt;/RecNum&gt;&lt;DisplayText&gt;[74]&lt;/DisplayText&gt;&lt;record&gt;&lt;rec-number&gt;2164&lt;/rec-number&gt;&lt;foreign-keys&gt;&lt;key app="EN" db-id="tfrtexd2lrs2vkefzp8v29vg5eptxer95fd5" timestamp="1654637261" guid="9db4e1f9-38a8-4ea5-ba9d-219d5550d5ea"&gt;2164&lt;/key&gt;&lt;/foreign-keys&gt;&lt;ref-type name="Web Page"&gt;12&lt;/ref-type&gt;&lt;contributors&gt;&lt;authors&gt;&lt;author&gt;Jeané Cloete&lt;/author&gt;&lt;author&gt;Annelet Kruger&lt;/author&gt;&lt;author&gt;Maureen Masha&lt;/author&gt;&lt;author&gt;Nicolette M du Plessis&lt;/author&gt;&lt;author&gt;Dini Mawela&lt;/author&gt;&lt;author&gt;Mphailele Tshukudu&lt;/author&gt;&lt;author&gt;Tabea Manyane&lt;/author&gt;&lt;author&gt;Lekwetji Komane&lt;/author&gt;&lt;author&gt;Marietjie Venter&lt;/author&gt;&lt;author&gt;Waasila Jassat&lt;/author&gt;&lt;author&gt;Ameena Goga&lt;/author&gt;&lt;author&gt;Ute Feucht&lt;/author&gt;&lt;/authors&gt;&lt;/contributors&gt;&lt;titles&gt;&lt;title&gt;Rapid rise in paediatric COVID-19 hospitalisations during the early stages of the Omicron wave, Tshwane District, South Africa&lt;/title&gt;&lt;/titles&gt;&lt;dates&gt;&lt;year&gt;21 Dec 2021&lt;/year&gt;&lt;/dates&gt;&lt;urls&gt;&lt;related-urls&gt;&lt;url&gt;https://www.medrxiv.org/content/10.1101/2021.12.21.21268108v1.full.pdf&lt;/url&gt;&lt;/related-urls&gt;&lt;/urls&gt;&lt;/record&gt;&lt;/Cite&gt;&lt;/EndNote&gt;</w:instrText>
      </w:r>
      <w:r w:rsidR="00903C1E" w:rsidRPr="003F514A">
        <w:rPr>
          <w:sz w:val="22"/>
          <w:szCs w:val="22"/>
          <w:lang w:val="en-GB"/>
        </w:rPr>
        <w:fldChar w:fldCharType="separate"/>
      </w:r>
      <w:r w:rsidR="008E322B" w:rsidRPr="003F514A">
        <w:rPr>
          <w:noProof/>
          <w:sz w:val="22"/>
          <w:szCs w:val="22"/>
          <w:lang w:val="en-GB"/>
        </w:rPr>
        <w:t>[</w:t>
      </w:r>
      <w:hyperlink w:anchor="_ENREF_74" w:tooltip="Cloete, 21 Dec 2021 #2164" w:history="1">
        <w:r w:rsidR="008E322B" w:rsidRPr="003F514A">
          <w:rPr>
            <w:rStyle w:val="Hyperlink"/>
            <w:rFonts w:eastAsiaTheme="minorHAnsi"/>
            <w:sz w:val="22"/>
            <w:szCs w:val="22"/>
            <w:lang w:val="en-GB"/>
          </w:rPr>
          <w:t>74</w:t>
        </w:r>
      </w:hyperlink>
      <w:r w:rsidR="008E322B" w:rsidRPr="003F514A">
        <w:rPr>
          <w:noProof/>
          <w:sz w:val="22"/>
          <w:szCs w:val="22"/>
          <w:lang w:val="en-GB"/>
        </w:rPr>
        <w:t>]</w:t>
      </w:r>
      <w:r w:rsidR="00903C1E" w:rsidRPr="003F514A">
        <w:rPr>
          <w:sz w:val="22"/>
          <w:szCs w:val="22"/>
          <w:lang w:val="en-GB"/>
        </w:rPr>
        <w:fldChar w:fldCharType="end"/>
      </w:r>
      <w:r w:rsidRPr="003F514A">
        <w:rPr>
          <w:sz w:val="22"/>
          <w:szCs w:val="22"/>
          <w:lang w:val="en-GB"/>
        </w:rPr>
        <w:t xml:space="preserve"> </w:t>
      </w:r>
    </w:p>
    <w:p w14:paraId="2CF184AC" w14:textId="7B10B46A" w:rsidR="00014EE8" w:rsidRPr="003F514A" w:rsidRDefault="000A5325" w:rsidP="006A663A">
      <w:pPr>
        <w:pStyle w:val="Tablebody"/>
        <w:numPr>
          <w:ilvl w:val="0"/>
          <w:numId w:val="25"/>
        </w:numPr>
        <w:spacing w:before="120"/>
        <w:rPr>
          <w:sz w:val="22"/>
          <w:szCs w:val="22"/>
          <w:lang w:val="en-GB"/>
        </w:rPr>
      </w:pPr>
      <w:r w:rsidRPr="003F514A">
        <w:rPr>
          <w:sz w:val="22"/>
          <w:szCs w:val="22"/>
          <w:lang w:val="en-GB"/>
        </w:rPr>
        <w:t>US study of Children</w:t>
      </w:r>
      <w:r w:rsidR="00014EE8" w:rsidRPr="003F514A">
        <w:rPr>
          <w:sz w:val="22"/>
          <w:szCs w:val="22"/>
          <w:lang w:val="en-GB"/>
        </w:rPr>
        <w:t xml:space="preserve"> under 5 years found a significantly lower risk for severe clinical outcomes in the 3-day time-window following initial Omicron infection compared to Delta.</w:t>
      </w:r>
      <w:r w:rsidR="00903C1E" w:rsidRPr="003F514A">
        <w:rPr>
          <w:sz w:val="22"/>
          <w:szCs w:val="22"/>
          <w:lang w:val="en-GB"/>
        </w:rPr>
        <w:fldChar w:fldCharType="begin"/>
      </w:r>
      <w:r w:rsidR="008E322B" w:rsidRPr="003F514A">
        <w:rPr>
          <w:sz w:val="22"/>
          <w:szCs w:val="22"/>
          <w:lang w:val="en-GB"/>
        </w:rPr>
        <w:instrText xml:space="preserve"> ADDIN EN.CITE &lt;EndNote&gt;&lt;Cite&gt;&lt;Author&gt;Wang&lt;/Author&gt;&lt;Year&gt;2022&lt;/Year&gt;&lt;RecNum&gt;2309&lt;/RecNum&gt;&lt;DisplayText&gt;[75]&lt;/DisplayText&gt;&lt;record&gt;&lt;rec-number&gt;2309&lt;/rec-number&gt;&lt;foreign-keys&gt;&lt;key app="EN" db-id="tfrtexd2lrs2vkefzp8v29vg5eptxer95fd5" timestamp="1654637309" guid="0acd6ea0-7240-4a21-ae50-3068a3b5930c"&gt;2309&lt;/key&gt;&lt;/foreign-keys&gt;&lt;ref-type name="Web Page"&gt;12&lt;/ref-type&gt;&lt;contributors&gt;&lt;authors&gt;&lt;author&gt;Wang, Lindsey&lt;/author&gt;&lt;author&gt;Berger, Nathan A.&lt;/author&gt;&lt;author&gt;Kaelber, David C.&lt;/author&gt;&lt;author&gt;Davis, Pamela B.&lt;/author&gt;&lt;author&gt;Volkow, Nora D.&lt;/author&gt;&lt;author&gt;Xu, Rong&lt;/author&gt;&lt;/authors&gt;&lt;/contributors&gt;&lt;titles&gt;&lt;title&gt;COVID infection severity in children under 5 years old before and after Omicron emergence in the US&lt;/title&gt;&lt;secondary-title&gt;medRxiv&lt;/secondary-title&gt;&lt;/titles&gt;&lt;periodical&gt;&lt;full-title&gt;medRxiv&lt;/full-title&gt;&lt;/periodical&gt;&lt;pages&gt;2022.01.12.22269179&lt;/pages&gt;&lt;dates&gt;&lt;year&gt;2022&lt;/year&gt;&lt;/dates&gt;&lt;urls&gt;&lt;related-urls&gt;&lt;url&gt;http://medrxiv.org/content/early/2022/01/13/2022.01.12.22269179.abstract&lt;/url&gt;&lt;/related-urls&gt;&lt;/urls&gt;&lt;electronic-resource-num&gt;10.1101/2022.01.12.22269179&lt;/electronic-resource-num&gt;&lt;/record&gt;&lt;/Cite&gt;&lt;/EndNote&gt;</w:instrText>
      </w:r>
      <w:r w:rsidR="00903C1E" w:rsidRPr="003F514A">
        <w:rPr>
          <w:sz w:val="22"/>
          <w:szCs w:val="22"/>
          <w:lang w:val="en-GB"/>
        </w:rPr>
        <w:fldChar w:fldCharType="separate"/>
      </w:r>
      <w:r w:rsidR="008E322B" w:rsidRPr="003F514A">
        <w:rPr>
          <w:noProof/>
          <w:sz w:val="22"/>
          <w:szCs w:val="22"/>
          <w:lang w:val="en-GB"/>
        </w:rPr>
        <w:t>[</w:t>
      </w:r>
      <w:hyperlink w:anchor="_ENREF_75" w:tooltip="Wang, 2022 #2309" w:history="1">
        <w:r w:rsidR="008E322B" w:rsidRPr="003F514A">
          <w:rPr>
            <w:rStyle w:val="Hyperlink"/>
            <w:rFonts w:eastAsiaTheme="minorHAnsi"/>
            <w:sz w:val="22"/>
            <w:szCs w:val="22"/>
            <w:lang w:val="en-GB"/>
          </w:rPr>
          <w:t>75</w:t>
        </w:r>
      </w:hyperlink>
      <w:r w:rsidR="008E322B" w:rsidRPr="003F514A">
        <w:rPr>
          <w:noProof/>
          <w:sz w:val="22"/>
          <w:szCs w:val="22"/>
          <w:lang w:val="en-GB"/>
        </w:rPr>
        <w:t>]</w:t>
      </w:r>
      <w:r w:rsidR="00903C1E" w:rsidRPr="003F514A">
        <w:rPr>
          <w:sz w:val="22"/>
          <w:szCs w:val="22"/>
          <w:lang w:val="en-GB"/>
        </w:rPr>
        <w:fldChar w:fldCharType="end"/>
      </w:r>
      <w:r w:rsidR="00014EE8" w:rsidRPr="003F514A">
        <w:rPr>
          <w:sz w:val="22"/>
          <w:szCs w:val="22"/>
          <w:lang w:val="en-GB"/>
        </w:rPr>
        <w:t xml:space="preserve"> Risk for an ED visit was 18.83% (vs 26.67%), hospitalisation was 1.04% (vs 3.14%), ICU admissions was 0.14% (vs 0.43%), and mechanical ventilation was 0.33% (vs 1.15%).</w:t>
      </w:r>
    </w:p>
    <w:p w14:paraId="11B475FB" w14:textId="48306A31" w:rsidR="00DE270C" w:rsidRPr="003F514A" w:rsidRDefault="00014EE8" w:rsidP="006A663A">
      <w:pPr>
        <w:pStyle w:val="Tablebody"/>
        <w:numPr>
          <w:ilvl w:val="0"/>
          <w:numId w:val="25"/>
        </w:numPr>
        <w:spacing w:before="120"/>
        <w:rPr>
          <w:rStyle w:val="normaltextrun"/>
          <w:sz w:val="22"/>
          <w:szCs w:val="22"/>
          <w:lang w:val="en-GB"/>
        </w:rPr>
      </w:pPr>
      <w:r w:rsidRPr="003F514A">
        <w:rPr>
          <w:rStyle w:val="normaltextrun"/>
          <w:sz w:val="22"/>
          <w:szCs w:val="22"/>
          <w:lang w:val="en-GB"/>
        </w:rPr>
        <w:t xml:space="preserve">UK: </w:t>
      </w:r>
      <w:proofErr w:type="spellStart"/>
      <w:r w:rsidRPr="003F514A">
        <w:rPr>
          <w:rStyle w:val="normaltextrun"/>
          <w:sz w:val="22"/>
          <w:szCs w:val="22"/>
          <w:lang w:val="en-GB"/>
        </w:rPr>
        <w:t>Pediatric</w:t>
      </w:r>
      <w:proofErr w:type="spellEnd"/>
      <w:r w:rsidRPr="003F514A">
        <w:rPr>
          <w:rStyle w:val="normaltextrun"/>
          <w:sz w:val="22"/>
          <w:szCs w:val="22"/>
          <w:lang w:val="en-GB"/>
        </w:rPr>
        <w:t xml:space="preserve"> admissions began to rise from 26 December 2021, with a 3-fold increase in 2 weeks.</w:t>
      </w:r>
      <w:r w:rsidR="00903C1E" w:rsidRPr="003F514A">
        <w:rPr>
          <w:rStyle w:val="normaltextrun"/>
          <w:sz w:val="22"/>
          <w:szCs w:val="22"/>
          <w:lang w:val="en-GB"/>
        </w:rPr>
        <w:fldChar w:fldCharType="begin"/>
      </w:r>
      <w:r w:rsidR="008E322B" w:rsidRPr="003F514A">
        <w:rPr>
          <w:rStyle w:val="normaltextrun"/>
          <w:sz w:val="22"/>
          <w:szCs w:val="22"/>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00903C1E" w:rsidRPr="003F514A">
        <w:rPr>
          <w:rStyle w:val="normaltextrun"/>
          <w:sz w:val="22"/>
          <w:szCs w:val="22"/>
          <w:lang w:val="en-GB"/>
        </w:rPr>
        <w:fldChar w:fldCharType="separate"/>
      </w:r>
      <w:r w:rsidR="008E322B" w:rsidRPr="003F514A">
        <w:rPr>
          <w:rStyle w:val="normaltextrun"/>
          <w:noProof/>
          <w:sz w:val="22"/>
          <w:szCs w:val="22"/>
          <w:lang w:val="en-GB"/>
        </w:rPr>
        <w:t>[</w:t>
      </w:r>
      <w:hyperlink w:anchor="_ENREF_76" w:tooltip="UK Health Security Agency, 14 January 2022 #2317" w:history="1">
        <w:r w:rsidR="008E322B" w:rsidRPr="003F514A">
          <w:rPr>
            <w:rStyle w:val="Hyperlink"/>
            <w:rFonts w:eastAsiaTheme="minorHAnsi"/>
            <w:sz w:val="22"/>
            <w:szCs w:val="22"/>
            <w:lang w:val="en-GB"/>
          </w:rPr>
          <w:t>76</w:t>
        </w:r>
      </w:hyperlink>
      <w:r w:rsidR="008E322B" w:rsidRPr="003F514A">
        <w:rPr>
          <w:rStyle w:val="normaltextrun"/>
          <w:noProof/>
          <w:sz w:val="22"/>
          <w:szCs w:val="22"/>
          <w:lang w:val="en-GB"/>
        </w:rPr>
        <w:t>]</w:t>
      </w:r>
      <w:r w:rsidR="00903C1E" w:rsidRPr="003F514A">
        <w:rPr>
          <w:rStyle w:val="normaltextrun"/>
          <w:sz w:val="22"/>
          <w:szCs w:val="22"/>
          <w:lang w:val="en-GB"/>
        </w:rPr>
        <w:fldChar w:fldCharType="end"/>
      </w:r>
      <w:r w:rsidRPr="003F514A">
        <w:rPr>
          <w:rStyle w:val="normaltextrun"/>
          <w:sz w:val="22"/>
          <w:szCs w:val="22"/>
          <w:lang w:val="en-GB"/>
        </w:rPr>
        <w:t xml:space="preserve"> </w:t>
      </w:r>
    </w:p>
    <w:p w14:paraId="77EE8E5D" w14:textId="2C56EF78" w:rsidR="00B76B2B" w:rsidRPr="003F514A" w:rsidRDefault="00014EE8" w:rsidP="006A663A">
      <w:pPr>
        <w:pStyle w:val="Tablebody"/>
        <w:numPr>
          <w:ilvl w:val="1"/>
          <w:numId w:val="25"/>
        </w:numPr>
        <w:spacing w:before="120"/>
        <w:rPr>
          <w:rStyle w:val="normaltextrun"/>
          <w:sz w:val="22"/>
          <w:szCs w:val="22"/>
          <w:lang w:val="en-GB"/>
        </w:rPr>
      </w:pPr>
      <w:r w:rsidRPr="003F514A">
        <w:rPr>
          <w:rStyle w:val="normaltextrun"/>
          <w:sz w:val="22"/>
          <w:szCs w:val="22"/>
          <w:lang w:val="en-GB"/>
        </w:rPr>
        <w:t xml:space="preserve">The rise is most rapid among children under 5 years, and highest in infants aged under 1 year </w:t>
      </w:r>
      <w:r w:rsidR="00DE270C" w:rsidRPr="003F514A">
        <w:rPr>
          <w:rStyle w:val="normaltextrun"/>
          <w:sz w:val="22"/>
          <w:szCs w:val="22"/>
          <w:lang w:val="en-GB"/>
        </w:rPr>
        <w:t>based on</w:t>
      </w:r>
      <w:r w:rsidR="00B76B2B" w:rsidRPr="003F514A">
        <w:rPr>
          <w:rStyle w:val="normaltextrun"/>
          <w:sz w:val="22"/>
          <w:szCs w:val="22"/>
          <w:lang w:val="en-GB"/>
        </w:rPr>
        <w:t xml:space="preserve"> period of</w:t>
      </w:r>
      <w:r w:rsidR="00DE270C" w:rsidRPr="003F514A">
        <w:rPr>
          <w:rStyle w:val="normaltextrun"/>
          <w:sz w:val="22"/>
          <w:szCs w:val="22"/>
          <w:lang w:val="en-GB"/>
        </w:rPr>
        <w:t xml:space="preserve"> 90% Omicron prevalence</w:t>
      </w:r>
      <w:r w:rsidR="00B76B2B" w:rsidRPr="003F514A">
        <w:rPr>
          <w:rStyle w:val="normaltextrun"/>
          <w:sz w:val="22"/>
          <w:szCs w:val="22"/>
          <w:lang w:val="en-GB"/>
        </w:rPr>
        <w:t xml:space="preserve"> determined</w:t>
      </w:r>
      <w:r w:rsidR="00DE270C" w:rsidRPr="003F514A">
        <w:rPr>
          <w:rStyle w:val="normaltextrun"/>
          <w:sz w:val="22"/>
          <w:szCs w:val="22"/>
          <w:lang w:val="en-GB"/>
        </w:rPr>
        <w:t xml:space="preserve"> </w:t>
      </w:r>
      <w:r w:rsidR="00B76B2B" w:rsidRPr="003F514A">
        <w:rPr>
          <w:rStyle w:val="normaltextrun"/>
          <w:sz w:val="22"/>
          <w:szCs w:val="22"/>
          <w:lang w:val="en-GB"/>
        </w:rPr>
        <w:t xml:space="preserve">via WGS. </w:t>
      </w:r>
    </w:p>
    <w:p w14:paraId="64E72486" w14:textId="2370EDEC" w:rsidR="002407D4" w:rsidRPr="003F514A" w:rsidRDefault="00014EE8" w:rsidP="006A663A">
      <w:pPr>
        <w:pStyle w:val="Tablebody"/>
        <w:numPr>
          <w:ilvl w:val="1"/>
          <w:numId w:val="25"/>
        </w:numPr>
        <w:spacing w:before="120"/>
        <w:rPr>
          <w:rStyle w:val="normaltextrun"/>
          <w:sz w:val="22"/>
          <w:szCs w:val="22"/>
          <w:lang w:val="en-GB"/>
        </w:rPr>
      </w:pPr>
      <w:r w:rsidRPr="003F514A">
        <w:rPr>
          <w:rStyle w:val="normaltextrun"/>
          <w:sz w:val="22"/>
          <w:szCs w:val="22"/>
          <w:lang w:val="en-GB"/>
        </w:rPr>
        <w:t>A clinical case review of a small number of Omicron admissions in infants found those admitted were not severely unwell.</w:t>
      </w:r>
      <w:r w:rsidR="00903C1E" w:rsidRPr="003F514A">
        <w:rPr>
          <w:rStyle w:val="normaltextrun"/>
          <w:sz w:val="22"/>
          <w:szCs w:val="22"/>
          <w:lang w:val="en-GB"/>
        </w:rPr>
        <w:fldChar w:fldCharType="begin"/>
      </w:r>
      <w:r w:rsidR="008E322B" w:rsidRPr="003F514A">
        <w:rPr>
          <w:rStyle w:val="normaltextrun"/>
          <w:sz w:val="22"/>
          <w:szCs w:val="22"/>
          <w:lang w:val="en-GB"/>
        </w:rPr>
        <w:instrText xml:space="preserve"> ADDIN EN.CITE &lt;EndNote&gt;&lt;Cite&gt;&lt;Author&gt;Torjesen&lt;/Author&gt;&lt;Year&gt;2022&lt;/Year&gt;&lt;RecNum&gt;2300&lt;/RecNum&gt;&lt;DisplayText&gt;[76, 77]&lt;/DisplayText&gt;&lt;record&gt;&lt;rec-number&gt;2300&lt;/rec-number&gt;&lt;foreign-keys&gt;&lt;key app="EN" db-id="tfrtexd2lrs2vkefzp8v29vg5eptxer95fd5" timestamp="1654637309" guid="28fa738d-13e4-43df-8f30-e0ee347296ce"&gt;2300&lt;/key&gt;&lt;/foreign-keys&gt;&lt;ref-type name="Journal Article"&gt;17&lt;/ref-type&gt;&lt;contributors&gt;&lt;authors&gt;&lt;author&gt;Torjesen, Ingrid&lt;/author&gt;&lt;/authors&gt;&lt;/contributors&gt;&lt;titles&gt;&lt;title&gt;Covid-19: Omicron variant is linked to steep rise in hospital admissions of very young children&lt;/title&gt;&lt;secondary-title&gt;BMJ&lt;/secondary-title&gt;&lt;/titles&gt;&lt;periodical&gt;&lt;full-title&gt;BMJ&lt;/full-title&gt;&lt;/periodical&gt;&lt;pages&gt;o110&lt;/pages&gt;&lt;volume&gt;376&lt;/volume&gt;&lt;dates&gt;&lt;year&gt;2022&lt;/year&gt;&lt;/dates&gt;&lt;urls&gt;&lt;related-urls&gt;&lt;url&gt;https://www.bmj.com/content/bmj/376/bmj.o110.full.pdf&lt;/url&gt;&lt;/related-urls&gt;&lt;/urls&gt;&lt;electronic-resource-num&gt;10.1136/bmj.o110&lt;/electronic-resource-num&gt;&lt;/record&gt;&lt;/Cite&gt;&lt;Cite&gt;&lt;Author&gt;UK Health Security Agency&lt;/Author&gt;&lt;Year&gt;14 January 2022&lt;/Year&gt;&lt;RecNum&gt;2317&lt;/RecNum&gt;&lt;record&gt;&lt;rec-number&gt;2317&lt;/rec-number&gt;&lt;foreign-keys&gt;&lt;key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00903C1E" w:rsidRPr="003F514A">
        <w:rPr>
          <w:rStyle w:val="normaltextrun"/>
          <w:sz w:val="22"/>
          <w:szCs w:val="22"/>
          <w:lang w:val="en-GB"/>
        </w:rPr>
        <w:fldChar w:fldCharType="separate"/>
      </w:r>
      <w:r w:rsidR="008E322B" w:rsidRPr="003F514A">
        <w:rPr>
          <w:rStyle w:val="normaltextrun"/>
          <w:noProof/>
          <w:sz w:val="22"/>
          <w:szCs w:val="22"/>
          <w:lang w:val="en-GB"/>
        </w:rPr>
        <w:t>[</w:t>
      </w:r>
      <w:hyperlink w:anchor="_ENREF_76" w:tooltip="UK Health Security Agency, 14 January 2022 #2317" w:history="1">
        <w:r w:rsidR="008E322B" w:rsidRPr="003F514A">
          <w:rPr>
            <w:rStyle w:val="Hyperlink"/>
            <w:rFonts w:eastAsiaTheme="minorHAnsi"/>
            <w:sz w:val="22"/>
            <w:szCs w:val="22"/>
            <w:lang w:val="en-GB"/>
          </w:rPr>
          <w:t>76</w:t>
        </w:r>
      </w:hyperlink>
      <w:r w:rsidR="008E322B" w:rsidRPr="003F514A">
        <w:rPr>
          <w:rStyle w:val="normaltextrun"/>
          <w:noProof/>
          <w:sz w:val="22"/>
          <w:szCs w:val="22"/>
          <w:lang w:val="en-GB"/>
        </w:rPr>
        <w:t xml:space="preserve">, </w:t>
      </w:r>
      <w:hyperlink w:anchor="_ENREF_77" w:tooltip="Torjesen, 2022 #2300" w:history="1">
        <w:r w:rsidR="008E322B" w:rsidRPr="003F514A">
          <w:rPr>
            <w:rStyle w:val="Hyperlink"/>
            <w:rFonts w:eastAsiaTheme="minorHAnsi"/>
            <w:sz w:val="22"/>
            <w:szCs w:val="22"/>
            <w:lang w:val="en-GB"/>
          </w:rPr>
          <w:t>77</w:t>
        </w:r>
      </w:hyperlink>
      <w:r w:rsidR="008E322B" w:rsidRPr="003F514A">
        <w:rPr>
          <w:rStyle w:val="normaltextrun"/>
          <w:noProof/>
          <w:sz w:val="22"/>
          <w:szCs w:val="22"/>
          <w:lang w:val="en-GB"/>
        </w:rPr>
        <w:t>]</w:t>
      </w:r>
      <w:r w:rsidR="00903C1E" w:rsidRPr="003F514A">
        <w:rPr>
          <w:rStyle w:val="normaltextrun"/>
          <w:sz w:val="22"/>
          <w:szCs w:val="22"/>
          <w:lang w:val="en-GB"/>
        </w:rPr>
        <w:fldChar w:fldCharType="end"/>
      </w:r>
      <w:r w:rsidRPr="003F514A">
        <w:rPr>
          <w:rStyle w:val="normaltextrun"/>
          <w:sz w:val="22"/>
          <w:szCs w:val="22"/>
          <w:lang w:val="en-GB"/>
        </w:rPr>
        <w:t xml:space="preserve"> </w:t>
      </w:r>
    </w:p>
    <w:p w14:paraId="487B9466" w14:textId="727EE2B3" w:rsidR="00014EE8" w:rsidRPr="003F514A" w:rsidRDefault="00014EE8" w:rsidP="006A663A">
      <w:pPr>
        <w:pStyle w:val="Tablebody"/>
        <w:numPr>
          <w:ilvl w:val="1"/>
          <w:numId w:val="25"/>
        </w:numPr>
        <w:spacing w:before="120"/>
        <w:rPr>
          <w:rStyle w:val="normaltextrun"/>
          <w:sz w:val="22"/>
          <w:szCs w:val="22"/>
          <w:lang w:val="en-GB"/>
        </w:rPr>
      </w:pPr>
      <w:r w:rsidRPr="003F514A">
        <w:rPr>
          <w:rStyle w:val="normaltextrun"/>
          <w:sz w:val="22"/>
          <w:szCs w:val="22"/>
          <w:lang w:val="en-GB"/>
        </w:rPr>
        <w:t xml:space="preserve">UK </w:t>
      </w:r>
      <w:r w:rsidR="002407D4" w:rsidRPr="003F514A">
        <w:rPr>
          <w:rStyle w:val="normaltextrun"/>
          <w:sz w:val="22"/>
          <w:szCs w:val="22"/>
          <w:lang w:val="en-GB"/>
        </w:rPr>
        <w:t xml:space="preserve">data </w:t>
      </w:r>
      <w:r w:rsidRPr="003F514A">
        <w:rPr>
          <w:rStyle w:val="normaltextrun"/>
          <w:sz w:val="22"/>
          <w:szCs w:val="22"/>
          <w:lang w:val="en-GB"/>
        </w:rPr>
        <w:t>during the Omicron wave (14 December 2021 to 6 January 2022) indicate less severe outcomes in children aged under 1 year compared to previous waves.</w:t>
      </w:r>
      <w:r w:rsidR="00903C1E" w:rsidRPr="003F514A">
        <w:rPr>
          <w:rStyle w:val="normaltextrun"/>
          <w:sz w:val="22"/>
          <w:szCs w:val="22"/>
          <w:lang w:val="en-GB"/>
        </w:rPr>
        <w:fldChar w:fldCharType="begin"/>
      </w:r>
      <w:r w:rsidR="008E322B" w:rsidRPr="003F514A">
        <w:rPr>
          <w:rStyle w:val="normaltextrun"/>
          <w:sz w:val="22"/>
          <w:szCs w:val="22"/>
          <w:lang w:val="en-GB"/>
        </w:rPr>
        <w:instrText xml:space="preserve"> ADDIN EN.CITE &lt;EndNote&gt;&lt;Cite&gt;&lt;Author&gt;UK Scientific Advisory Group for Emergencies&lt;/Author&gt;&lt;Year&gt;6 January 2022&lt;/Year&gt;&lt;RecNum&gt;2301&lt;/RecNum&gt;&lt;DisplayText&gt;[78]&lt;/DisplayText&gt;&lt;record&gt;&lt;rec-number&gt;2301&lt;/rec-number&gt;&lt;foreign-keys&gt;&lt;key app="EN" db-id="tfrtexd2lrs2vkefzp8v29vg5eptxer95fd5" timestamp="1654637309" guid="76693fd1-86c4-436a-a5f7-ff3d31841c4f"&gt;2301&lt;/key&gt;&lt;/foreign-keys&gt;&lt;ref-type name="Web Page"&gt;12&lt;/ref-type&gt;&lt;contributors&gt;&lt;authors&gt;&lt;author&gt;UK Scientific Advisory Group for Emergencies,&lt;/author&gt;&lt;/authors&gt;&lt;/contributors&gt;&lt;titles&gt;&lt;title&gt;CO-CIN: Child admissions and severity by epoch CO-CIN update&lt;/title&gt;&lt;/titles&gt;&lt;dates&gt;&lt;year&gt;6 January 2022&lt;/year&gt;&lt;/dates&gt;&lt;urls&gt;&lt;related-urls&gt;&lt;url&gt;https://www.gov.uk/government/publications/co-cin-child-admissions-and-severity-by-epoch-co-cin-update-january-2022-6-january-2022&lt;/url&gt;&lt;/related-urls&gt;&lt;/urls&gt;&lt;/record&gt;&lt;/Cite&gt;&lt;/EndNote&gt;</w:instrText>
      </w:r>
      <w:r w:rsidR="00903C1E" w:rsidRPr="003F514A">
        <w:rPr>
          <w:rStyle w:val="normaltextrun"/>
          <w:sz w:val="22"/>
          <w:szCs w:val="22"/>
          <w:lang w:val="en-GB"/>
        </w:rPr>
        <w:fldChar w:fldCharType="separate"/>
      </w:r>
      <w:r w:rsidR="008E322B" w:rsidRPr="003F514A">
        <w:rPr>
          <w:rStyle w:val="normaltextrun"/>
          <w:noProof/>
          <w:sz w:val="22"/>
          <w:szCs w:val="22"/>
          <w:lang w:val="en-GB"/>
        </w:rPr>
        <w:t>[</w:t>
      </w:r>
      <w:hyperlink w:anchor="_ENREF_78" w:tooltip="UK Scientific Advisory Group for Emergencies, 6 January 2022 #2301" w:history="1">
        <w:r w:rsidR="008E322B" w:rsidRPr="003F514A">
          <w:rPr>
            <w:rStyle w:val="Hyperlink"/>
            <w:rFonts w:eastAsiaTheme="minorHAnsi"/>
            <w:sz w:val="22"/>
            <w:szCs w:val="22"/>
            <w:lang w:val="en-GB"/>
          </w:rPr>
          <w:t>78</w:t>
        </w:r>
      </w:hyperlink>
      <w:r w:rsidR="008E322B" w:rsidRPr="003F514A">
        <w:rPr>
          <w:rStyle w:val="normaltextrun"/>
          <w:noProof/>
          <w:sz w:val="22"/>
          <w:szCs w:val="22"/>
          <w:lang w:val="en-GB"/>
        </w:rPr>
        <w:t>]</w:t>
      </w:r>
      <w:r w:rsidR="00903C1E" w:rsidRPr="003F514A">
        <w:rPr>
          <w:rStyle w:val="normaltextrun"/>
          <w:sz w:val="22"/>
          <w:szCs w:val="22"/>
          <w:lang w:val="en-GB"/>
        </w:rPr>
        <w:fldChar w:fldCharType="end"/>
      </w:r>
      <w:r w:rsidRPr="003F514A">
        <w:rPr>
          <w:rStyle w:val="normaltextrun"/>
          <w:sz w:val="22"/>
          <w:szCs w:val="22"/>
          <w:lang w:val="en-GB"/>
        </w:rPr>
        <w:t xml:space="preserve"> In th</w:t>
      </w:r>
      <w:r w:rsidR="002407D4" w:rsidRPr="003F514A">
        <w:rPr>
          <w:rStyle w:val="normaltextrun"/>
          <w:sz w:val="22"/>
          <w:szCs w:val="22"/>
          <w:lang w:val="en-GB"/>
        </w:rPr>
        <w:t xml:space="preserve">is </w:t>
      </w:r>
      <w:r w:rsidRPr="003F514A">
        <w:rPr>
          <w:rStyle w:val="normaltextrun"/>
          <w:sz w:val="22"/>
          <w:szCs w:val="22"/>
          <w:lang w:val="en-GB"/>
        </w:rPr>
        <w:t>wave</w:t>
      </w:r>
      <w:r w:rsidR="002407D4" w:rsidRPr="003F514A">
        <w:rPr>
          <w:rStyle w:val="normaltextrun"/>
          <w:sz w:val="22"/>
          <w:szCs w:val="22"/>
          <w:lang w:val="en-GB"/>
        </w:rPr>
        <w:t xml:space="preserve"> period</w:t>
      </w:r>
      <w:r w:rsidRPr="003F514A">
        <w:rPr>
          <w:rStyle w:val="normaltextrun"/>
          <w:sz w:val="22"/>
          <w:szCs w:val="22"/>
          <w:lang w:val="en-GB"/>
        </w:rPr>
        <w:t>, 12.7% required oxygen use compared to 22.5% in the first wave of the pandemic. 16% required admission to intensive care (vs 14%), 3.9% required use of mechanical ventilation (vs 5.8%), 1.3% required use of non-invasive ventilation (vs 7.2%), and mean length of stay was 1.9 days (vs 6.6 days).</w:t>
      </w:r>
    </w:p>
    <w:p w14:paraId="71C64043" w14:textId="46CAB159" w:rsidR="002407D4" w:rsidRPr="003F514A" w:rsidRDefault="00014EE8" w:rsidP="006A663A">
      <w:pPr>
        <w:pStyle w:val="Tablebody"/>
        <w:numPr>
          <w:ilvl w:val="0"/>
          <w:numId w:val="25"/>
        </w:numPr>
        <w:spacing w:before="120"/>
        <w:rPr>
          <w:rStyle w:val="normaltextrun"/>
          <w:sz w:val="22"/>
          <w:szCs w:val="22"/>
          <w:lang w:val="en-GB"/>
        </w:rPr>
      </w:pPr>
      <w:r w:rsidRPr="003F514A">
        <w:rPr>
          <w:rStyle w:val="normaltextrun"/>
          <w:sz w:val="22"/>
          <w:szCs w:val="22"/>
          <w:lang w:val="en-GB"/>
        </w:rPr>
        <w:t xml:space="preserve">A study from the US states that </w:t>
      </w:r>
      <w:r w:rsidRPr="003F514A">
        <w:rPr>
          <w:sz w:val="22"/>
          <w:szCs w:val="22"/>
          <w:lang w:val="en-GB"/>
        </w:rPr>
        <w:t xml:space="preserve">paediatric acute upper airway infection (UAI) cases have increased during the Omicron variant surge, with many developing severe </w:t>
      </w:r>
      <w:bookmarkStart w:id="39" w:name="_Int_Qa4EWMT6"/>
      <w:r w:rsidRPr="003F514A">
        <w:rPr>
          <w:sz w:val="22"/>
          <w:szCs w:val="22"/>
          <w:lang w:val="en-GB"/>
        </w:rPr>
        <w:t>disease</w:t>
      </w:r>
      <w:bookmarkEnd w:id="39"/>
      <w:r w:rsidRPr="003F514A">
        <w:rPr>
          <w:sz w:val="22"/>
          <w:szCs w:val="22"/>
          <w:lang w:val="en-GB"/>
        </w:rPr>
        <w:t>.</w:t>
      </w:r>
      <w:r w:rsidR="00903C1E" w:rsidRPr="003F514A">
        <w:rPr>
          <w:rStyle w:val="normaltextrun"/>
          <w:lang w:val="en-GB"/>
        </w:rPr>
        <w:fldChar w:fldCharType="begin"/>
      </w:r>
      <w:r w:rsidR="008E322B" w:rsidRPr="003F514A">
        <w:rPr>
          <w:rStyle w:val="normaltextrun"/>
          <w:lang w:val="en-GB"/>
        </w:rPr>
        <w:instrText xml:space="preserve"> ADDIN EN.CITE &lt;EndNote&gt;&lt;Cite&gt;&lt;Author&gt;Martin&lt;/Author&gt;&lt;Year&gt;2022&lt;/Year&gt;&lt;RecNum&gt;2457&lt;/RecNum&gt;&lt;DisplayText&gt;[79]&lt;/DisplayText&gt;&lt;record&gt;&lt;rec-number&gt;2457&lt;/rec-number&gt;&lt;foreign-keys&gt;&lt;key app="EN" db-id="tfrtexd2lrs2vkefzp8v29vg5eptxer95fd5" timestamp="1654637313" guid="893a5539-9e0d-49bd-9f1a-f05aaa0cdf55"&gt;2457&lt;/key&gt;&lt;/foreign-keys&gt;&lt;ref-type name="Web Page"&gt;12&lt;/ref-type&gt;&lt;contributors&gt;&lt;authors&gt;&lt;author&gt;Martin, Blake&lt;/author&gt;&lt;author&gt;DeWitt, Peter E.&lt;/author&gt;&lt;author&gt;Russell, Seth&lt;/author&gt;&lt;author&gt;Sanchez-Pinto, L. Nelson&lt;/author&gt;&lt;author&gt;Haendel, Melissa A.&lt;/author&gt;&lt;author&gt;Moffitt, Richard&lt;/author&gt;&lt;author&gt;Bennett, Tellen D.&lt;/author&gt;&lt;/authors&gt;&lt;/contributors&gt;&lt;titles&gt;&lt;title&gt;Acute upper airway disease in children with the omicron (B.1.1.529) variant of SARS-CoV-2: a report from the National COVID Cohort Collaborative (N3C)&lt;/title&gt;&lt;/titles&gt;&lt;dates&gt;&lt;year&gt;2022&lt;/year&gt;&lt;/dates&gt;&lt;urls&gt;&lt;related-urls&gt;&lt;url&gt;https://www.medrxiv.org/content/medrxiv/early/2022/01/30/2022.01.27.22269865.full.pdf&lt;/url&gt;&lt;/related-urls&gt;&lt;/urls&gt;&lt;/record&gt;&lt;/Cite&gt;&lt;/EndNote&gt;</w:instrText>
      </w:r>
      <w:r w:rsidR="00903C1E" w:rsidRPr="003F514A">
        <w:rPr>
          <w:rStyle w:val="normaltextrun"/>
          <w:lang w:val="en-GB"/>
        </w:rPr>
        <w:fldChar w:fldCharType="separate"/>
      </w:r>
      <w:r w:rsidR="008E322B" w:rsidRPr="003F514A">
        <w:rPr>
          <w:rStyle w:val="normaltextrun"/>
          <w:noProof/>
          <w:lang w:val="en-GB"/>
        </w:rPr>
        <w:t>[</w:t>
      </w:r>
      <w:hyperlink w:anchor="_ENREF_79" w:tooltip="Martin, 2022 #2457" w:history="1">
        <w:r w:rsidR="008E322B" w:rsidRPr="003F514A">
          <w:rPr>
            <w:rStyle w:val="Hyperlink"/>
            <w:rFonts w:eastAsiaTheme="minorHAnsi"/>
            <w:sz w:val="22"/>
            <w:szCs w:val="22"/>
            <w:lang w:val="en-GB"/>
          </w:rPr>
          <w:t>79</w:t>
        </w:r>
      </w:hyperlink>
      <w:r w:rsidR="008E322B" w:rsidRPr="003F514A">
        <w:rPr>
          <w:rStyle w:val="normaltextrun"/>
          <w:noProof/>
          <w:lang w:val="en-GB"/>
        </w:rPr>
        <w:t>]</w:t>
      </w:r>
      <w:r w:rsidR="00903C1E" w:rsidRPr="003F514A">
        <w:rPr>
          <w:rStyle w:val="normaltextrun"/>
          <w:lang w:val="en-GB"/>
        </w:rPr>
        <w:fldChar w:fldCharType="end"/>
      </w:r>
      <w:r w:rsidRPr="003F514A">
        <w:rPr>
          <w:rStyle w:val="normaltextrun"/>
          <w:lang w:val="en-GB"/>
        </w:rPr>
        <w:t xml:space="preserve"> </w:t>
      </w:r>
    </w:p>
    <w:p w14:paraId="308CA071" w14:textId="77777777" w:rsidR="002407D4" w:rsidRPr="003F514A" w:rsidRDefault="00014EE8" w:rsidP="006A663A">
      <w:pPr>
        <w:pStyle w:val="Tablebody"/>
        <w:numPr>
          <w:ilvl w:val="1"/>
          <w:numId w:val="25"/>
        </w:numPr>
        <w:spacing w:before="120"/>
        <w:rPr>
          <w:sz w:val="22"/>
          <w:szCs w:val="22"/>
          <w:lang w:val="en-GB"/>
        </w:rPr>
      </w:pPr>
      <w:r w:rsidRPr="003F514A">
        <w:rPr>
          <w:rStyle w:val="normaltextrun"/>
          <w:sz w:val="22"/>
          <w:szCs w:val="22"/>
          <w:lang w:val="en-GB"/>
        </w:rPr>
        <w:t xml:space="preserve">The </w:t>
      </w:r>
      <w:r w:rsidRPr="003F514A">
        <w:rPr>
          <w:sz w:val="22"/>
          <w:szCs w:val="22"/>
          <w:lang w:val="en-GB"/>
        </w:rPr>
        <w:t xml:space="preserve">retrospective cohort </w:t>
      </w:r>
      <w:r w:rsidRPr="003F514A">
        <w:rPr>
          <w:rStyle w:val="normaltextrun"/>
          <w:sz w:val="22"/>
          <w:szCs w:val="22"/>
          <w:lang w:val="en-GB"/>
        </w:rPr>
        <w:t xml:space="preserve">study </w:t>
      </w:r>
      <w:r w:rsidRPr="003F514A">
        <w:rPr>
          <w:sz w:val="22"/>
          <w:szCs w:val="22"/>
          <w:lang w:val="en-GB"/>
        </w:rPr>
        <w:t>suggests that Omicron replicates more efficiently in the conducting airways, increasing the risk of a croup phenotype in children as they have smaller airwa</w:t>
      </w:r>
      <w:r w:rsidR="002407D4" w:rsidRPr="003F514A">
        <w:rPr>
          <w:sz w:val="22"/>
          <w:szCs w:val="22"/>
          <w:lang w:val="en-GB"/>
        </w:rPr>
        <w:t>ys</w:t>
      </w:r>
      <w:r w:rsidRPr="003F514A">
        <w:rPr>
          <w:sz w:val="22"/>
          <w:szCs w:val="22"/>
          <w:lang w:val="en-GB"/>
        </w:rPr>
        <w:t xml:space="preserve">. </w:t>
      </w:r>
    </w:p>
    <w:p w14:paraId="1E1EB606" w14:textId="4238AC4F" w:rsidR="00783253" w:rsidRPr="003F514A" w:rsidRDefault="00783253" w:rsidP="00D30CA2">
      <w:pPr>
        <w:pStyle w:val="Heading4"/>
        <w:rPr>
          <w:lang w:val="en-GB"/>
        </w:rPr>
      </w:pPr>
      <w:r w:rsidRPr="003F514A">
        <w:rPr>
          <w:lang w:val="en-GB"/>
        </w:rPr>
        <w:t>Risk factors for hospitalisation with Omicron</w:t>
      </w:r>
    </w:p>
    <w:p w14:paraId="442AD908" w14:textId="65A5C484" w:rsidR="000C02BF" w:rsidRPr="003F514A" w:rsidRDefault="00A10503" w:rsidP="006A663A">
      <w:pPr>
        <w:pStyle w:val="CommentText"/>
        <w:numPr>
          <w:ilvl w:val="0"/>
          <w:numId w:val="26"/>
        </w:numPr>
        <w:spacing w:before="120"/>
        <w:rPr>
          <w:rFonts w:cstheme="minorHAnsi"/>
          <w:color w:val="auto"/>
          <w:sz w:val="22"/>
          <w:szCs w:val="22"/>
          <w:lang w:val="en-GB"/>
        </w:rPr>
      </w:pPr>
      <w:r w:rsidRPr="003F514A">
        <w:rPr>
          <w:color w:val="auto"/>
          <w:sz w:val="22"/>
          <w:szCs w:val="22"/>
          <w:lang w:val="en-GB"/>
        </w:rPr>
        <w:t xml:space="preserve">A </w:t>
      </w:r>
      <w:r w:rsidR="000C02BF" w:rsidRPr="003F514A">
        <w:rPr>
          <w:color w:val="auto"/>
          <w:sz w:val="22"/>
          <w:szCs w:val="22"/>
          <w:lang w:val="en-GB"/>
        </w:rPr>
        <w:t>UK</w:t>
      </w:r>
      <w:r w:rsidRPr="003F514A">
        <w:rPr>
          <w:color w:val="auto"/>
          <w:sz w:val="22"/>
          <w:szCs w:val="22"/>
          <w:lang w:val="en-GB"/>
        </w:rPr>
        <w:t xml:space="preserve"> study found </w:t>
      </w:r>
      <w:r w:rsidR="000C02BF" w:rsidRPr="003F514A">
        <w:rPr>
          <w:color w:val="auto"/>
          <w:sz w:val="22"/>
          <w:szCs w:val="22"/>
          <w:lang w:val="en-GB"/>
        </w:rPr>
        <w:t>the age range of individuals admitted with Omicron to 29 December 2021 was 0 to 100 years (median: 45.5 years); 496 (60.9%) were aged 40 years or more; 30.8% were aged 70 years or more.</w:t>
      </w:r>
      <w:r w:rsidR="00903C1E" w:rsidRPr="003F514A">
        <w:rPr>
          <w:color w:val="auto"/>
          <w:sz w:val="22"/>
          <w:szCs w:val="22"/>
          <w:lang w:val="en-GB"/>
        </w:rPr>
        <w:fldChar w:fldCharType="begin"/>
      </w:r>
      <w:r w:rsidR="008E322B" w:rsidRPr="003F514A">
        <w:rPr>
          <w:color w:val="auto"/>
          <w:sz w:val="22"/>
          <w:szCs w:val="22"/>
          <w:lang w:val="en-GB"/>
        </w:rPr>
        <w:instrText xml:space="preserve"> ADDIN EN.CITE &lt;EndNote&gt;&lt;Cite&gt;&lt;Author&gt;UK Health Security Agency&lt;/Author&gt;&lt;Year&gt;31 December 2021&lt;/Year&gt;&lt;RecNum&gt;2228&lt;/RecNum&gt;&lt;DisplayText&gt;[63]&lt;/DisplayText&gt;&lt;record&gt;&lt;rec-number&gt;2228&lt;/rec-number&gt;&lt;foreign-keys&gt;&lt;key app="EN" db-id="tfrtexd2lrs2vkefzp8v29vg5eptxer95fd5" timestamp="1654637306"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rsidR="00903C1E" w:rsidRPr="003F514A">
        <w:rPr>
          <w:color w:val="auto"/>
          <w:sz w:val="22"/>
          <w:szCs w:val="22"/>
          <w:lang w:val="en-GB"/>
        </w:rPr>
        <w:fldChar w:fldCharType="separate"/>
      </w:r>
      <w:r w:rsidR="008E322B" w:rsidRPr="003F514A">
        <w:rPr>
          <w:noProof/>
          <w:color w:val="auto"/>
          <w:sz w:val="22"/>
          <w:szCs w:val="22"/>
          <w:lang w:val="en-GB"/>
        </w:rPr>
        <w:t>[</w:t>
      </w:r>
      <w:hyperlink w:anchor="_ENREF_63" w:tooltip="UK Health Security Agency, 31 December 2021 #2228" w:history="1">
        <w:r w:rsidR="008E322B" w:rsidRPr="003F514A">
          <w:rPr>
            <w:rStyle w:val="Hyperlink"/>
            <w:sz w:val="22"/>
            <w:szCs w:val="22"/>
            <w:lang w:val="en-GB"/>
          </w:rPr>
          <w:t>63</w:t>
        </w:r>
      </w:hyperlink>
      <w:r w:rsidR="008E322B" w:rsidRPr="003F514A">
        <w:rPr>
          <w:noProof/>
          <w:color w:val="auto"/>
          <w:sz w:val="22"/>
          <w:szCs w:val="22"/>
          <w:lang w:val="en-GB"/>
        </w:rPr>
        <w:t>]</w:t>
      </w:r>
      <w:r w:rsidR="00903C1E" w:rsidRPr="003F514A">
        <w:rPr>
          <w:color w:val="auto"/>
          <w:sz w:val="22"/>
          <w:szCs w:val="22"/>
          <w:lang w:val="en-GB"/>
        </w:rPr>
        <w:fldChar w:fldCharType="end"/>
      </w:r>
      <w:r w:rsidR="000C02BF" w:rsidRPr="003F514A">
        <w:rPr>
          <w:color w:val="auto"/>
          <w:sz w:val="22"/>
          <w:szCs w:val="22"/>
          <w:lang w:val="en-GB"/>
        </w:rPr>
        <w:t xml:space="preserve"> </w:t>
      </w:r>
    </w:p>
    <w:p w14:paraId="2CEF2CCA" w14:textId="606DFD77" w:rsidR="00E0349A" w:rsidRPr="003F514A" w:rsidRDefault="000C02BF" w:rsidP="006A663A">
      <w:pPr>
        <w:pStyle w:val="CommentText"/>
        <w:numPr>
          <w:ilvl w:val="0"/>
          <w:numId w:val="26"/>
        </w:numPr>
        <w:spacing w:before="120"/>
        <w:rPr>
          <w:rFonts w:cstheme="minorHAnsi"/>
          <w:color w:val="auto"/>
          <w:sz w:val="22"/>
          <w:szCs w:val="22"/>
          <w:lang w:val="en-GB"/>
        </w:rPr>
      </w:pPr>
      <w:r w:rsidRPr="003F514A">
        <w:rPr>
          <w:color w:val="auto"/>
          <w:sz w:val="22"/>
          <w:szCs w:val="22"/>
          <w:lang w:val="en-GB"/>
        </w:rPr>
        <w:t>Public Health Scotland data reported on hospital admissions for COVID-19 (week of 22-28 December 2021) shows approximately 44% were in people 60 plus years of age, and 21% of admissions were in people aged 80 plus.</w:t>
      </w:r>
      <w:r w:rsidR="00903C1E" w:rsidRPr="003F514A">
        <w:rPr>
          <w:color w:val="auto"/>
          <w:sz w:val="22"/>
          <w:szCs w:val="22"/>
          <w:lang w:val="en-GB"/>
        </w:rPr>
        <w:fldChar w:fldCharType="begin"/>
      </w:r>
      <w:r w:rsidR="008E322B" w:rsidRPr="003F514A">
        <w:rPr>
          <w:color w:val="auto"/>
          <w:sz w:val="22"/>
          <w:szCs w:val="22"/>
          <w:lang w:val="en-GB"/>
        </w:rPr>
        <w:instrText xml:space="preserve"> ADDIN EN.CITE &lt;EndNote&gt;&lt;Cite&gt;&lt;Author&gt;Public Health Scotland&lt;/Author&gt;&lt;Year&gt;7 January 2022&lt;/Year&gt;&lt;RecNum&gt;2255&lt;/RecNum&gt;&lt;DisplayText&gt;[80]&lt;/DisplayText&gt;&lt;record&gt;&lt;rec-number&gt;2255&lt;/rec-number&gt;&lt;foreign-keys&gt;&lt;key app="EN" db-id="tfrtexd2lrs2vkefzp8v29vg5eptxer95fd5" timestamp="1654637307" guid="918cd99a-6b1b-451e-947e-67437bf15baf"&gt;2255&lt;/key&gt;&lt;/foreign-keys&gt;&lt;ref-type name="Web Page"&gt;12&lt;/ref-type&gt;&lt;contributors&gt;&lt;authors&gt;&lt;author&gt;Public Health Scotland,&lt;/author&gt;&lt;/authors&gt;&lt;/contributors&gt;&lt;titles&gt;&lt;title&gt;COVID-19 Statistical Report As at 5 January 2022.&lt;/title&gt;&lt;/titles&gt;&lt;dates&gt;&lt;year&gt;7 January 2022&lt;/year&gt;&lt;/dates&gt;&lt;urls&gt;&lt;related-urls&gt;&lt;url&gt;https://www.publichealthscotland.scot/publications/covid-19-statistical-report/covid-19-statistical-report-7-january-2022/&lt;/url&gt;&lt;/related-urls&gt;&lt;/urls&gt;&lt;/record&gt;&lt;/Cite&gt;&lt;/EndNote&gt;</w:instrText>
      </w:r>
      <w:r w:rsidR="00903C1E" w:rsidRPr="003F514A">
        <w:rPr>
          <w:color w:val="auto"/>
          <w:sz w:val="22"/>
          <w:szCs w:val="22"/>
          <w:lang w:val="en-GB"/>
        </w:rPr>
        <w:fldChar w:fldCharType="separate"/>
      </w:r>
      <w:r w:rsidR="008E322B" w:rsidRPr="003F514A">
        <w:rPr>
          <w:noProof/>
          <w:color w:val="auto"/>
          <w:sz w:val="22"/>
          <w:szCs w:val="22"/>
          <w:lang w:val="en-GB"/>
        </w:rPr>
        <w:t>[</w:t>
      </w:r>
      <w:hyperlink w:anchor="_ENREF_80" w:tooltip="Public Health Scotland, 7 January 2022 #2255" w:history="1">
        <w:r w:rsidR="008E322B" w:rsidRPr="003F514A">
          <w:rPr>
            <w:rStyle w:val="Hyperlink"/>
            <w:sz w:val="22"/>
            <w:szCs w:val="22"/>
            <w:lang w:val="en-GB"/>
          </w:rPr>
          <w:t>80</w:t>
        </w:r>
      </w:hyperlink>
      <w:r w:rsidR="008E322B" w:rsidRPr="003F514A">
        <w:rPr>
          <w:noProof/>
          <w:color w:val="auto"/>
          <w:sz w:val="22"/>
          <w:szCs w:val="22"/>
          <w:lang w:val="en-GB"/>
        </w:rPr>
        <w:t>]</w:t>
      </w:r>
      <w:r w:rsidR="00903C1E" w:rsidRPr="003F514A">
        <w:rPr>
          <w:color w:val="auto"/>
          <w:sz w:val="22"/>
          <w:szCs w:val="22"/>
          <w:lang w:val="en-GB"/>
        </w:rPr>
        <w:fldChar w:fldCharType="end"/>
      </w:r>
      <w:r w:rsidRPr="003F514A">
        <w:rPr>
          <w:color w:val="auto"/>
          <w:sz w:val="22"/>
          <w:szCs w:val="22"/>
          <w:lang w:val="en-GB"/>
        </w:rPr>
        <w:t xml:space="preserve"> </w:t>
      </w:r>
    </w:p>
    <w:p w14:paraId="13371B9C" w14:textId="1838D6DD" w:rsidR="000C02BF" w:rsidRPr="003F514A" w:rsidRDefault="00823325" w:rsidP="006A663A">
      <w:pPr>
        <w:pStyle w:val="CommentText"/>
        <w:numPr>
          <w:ilvl w:val="1"/>
          <w:numId w:val="26"/>
        </w:numPr>
        <w:spacing w:before="120"/>
        <w:rPr>
          <w:rFonts w:cstheme="minorHAnsi"/>
          <w:color w:val="auto"/>
          <w:sz w:val="22"/>
          <w:szCs w:val="22"/>
          <w:lang w:val="en-GB"/>
        </w:rPr>
      </w:pPr>
      <w:r w:rsidRPr="003F514A">
        <w:rPr>
          <w:color w:val="auto"/>
          <w:sz w:val="22"/>
          <w:szCs w:val="22"/>
          <w:lang w:val="en-GB"/>
        </w:rPr>
        <w:lastRenderedPageBreak/>
        <w:t xml:space="preserve">Most </w:t>
      </w:r>
      <w:r w:rsidR="000C02BF" w:rsidRPr="003F514A">
        <w:rPr>
          <w:color w:val="auto"/>
          <w:sz w:val="22"/>
          <w:szCs w:val="22"/>
          <w:lang w:val="en-GB"/>
        </w:rPr>
        <w:t>cases of COVID-19 at this time in Scotland were Omicron but the proportion of cases of the Omicron variant for each age-group hospitalised are not reported.</w:t>
      </w:r>
    </w:p>
    <w:p w14:paraId="0092A465" w14:textId="70A43877" w:rsidR="00813A7E" w:rsidRPr="003F514A" w:rsidRDefault="00783253" w:rsidP="00F66219">
      <w:pPr>
        <w:pStyle w:val="Heading4"/>
        <w:rPr>
          <w:lang w:val="en-GB"/>
        </w:rPr>
      </w:pPr>
      <w:r w:rsidRPr="003F514A">
        <w:rPr>
          <w:lang w:val="en-GB"/>
        </w:rPr>
        <w:t>Time to hospitalisatio</w:t>
      </w:r>
      <w:r w:rsidR="00813A7E" w:rsidRPr="003F514A">
        <w:rPr>
          <w:lang w:val="en-GB"/>
        </w:rPr>
        <w:t>n</w:t>
      </w:r>
      <w:r w:rsidRPr="003F514A">
        <w:rPr>
          <w:lang w:val="en-GB"/>
        </w:rPr>
        <w:t xml:space="preserve"> with Omicron</w:t>
      </w:r>
    </w:p>
    <w:p w14:paraId="67172AF5" w14:textId="5BBE4E02" w:rsidR="00813A7E" w:rsidRPr="003F514A" w:rsidRDefault="00813A7E" w:rsidP="00EC5CA2">
      <w:pPr>
        <w:pStyle w:val="CommentText"/>
        <w:spacing w:before="120"/>
        <w:rPr>
          <w:rFonts w:cstheme="minorHAnsi"/>
          <w:color w:val="auto"/>
          <w:sz w:val="22"/>
          <w:szCs w:val="22"/>
          <w:lang w:val="en-GB"/>
        </w:rPr>
      </w:pPr>
      <w:r w:rsidRPr="003F514A">
        <w:rPr>
          <w:color w:val="auto"/>
          <w:sz w:val="22"/>
          <w:szCs w:val="22"/>
          <w:lang w:val="en-GB"/>
        </w:rPr>
        <w:t xml:space="preserve">Currently, there is no studies to date that have </w:t>
      </w:r>
      <w:r w:rsidR="00EC5CA2" w:rsidRPr="003F514A">
        <w:rPr>
          <w:color w:val="auto"/>
          <w:sz w:val="22"/>
          <w:szCs w:val="22"/>
          <w:lang w:val="en-GB"/>
        </w:rPr>
        <w:t>investigated this</w:t>
      </w:r>
    </w:p>
    <w:p w14:paraId="107473C0" w14:textId="3C5AF021" w:rsidR="00783253" w:rsidRPr="003F514A" w:rsidRDefault="00783253" w:rsidP="00D30CA2">
      <w:pPr>
        <w:pStyle w:val="Heading4"/>
        <w:rPr>
          <w:b w:val="0"/>
          <w:color w:val="038387"/>
          <w:sz w:val="24"/>
          <w:szCs w:val="24"/>
          <w:lang w:val="en-GB"/>
        </w:rPr>
      </w:pPr>
      <w:r w:rsidRPr="003F514A">
        <w:rPr>
          <w:lang w:val="en-GB"/>
        </w:rPr>
        <w:t>Time in hospital with Omicron</w:t>
      </w:r>
    </w:p>
    <w:p w14:paraId="02B83747" w14:textId="073C2E76" w:rsidR="00533C41" w:rsidRPr="003F514A" w:rsidRDefault="00533C41" w:rsidP="006A663A">
      <w:pPr>
        <w:pStyle w:val="BodyText"/>
        <w:numPr>
          <w:ilvl w:val="0"/>
          <w:numId w:val="27"/>
        </w:numPr>
        <w:rPr>
          <w:rStyle w:val="normaltextrun"/>
          <w:color w:val="auto"/>
          <w:lang w:val="en-GB"/>
        </w:rPr>
      </w:pPr>
      <w:r w:rsidRPr="003F514A">
        <w:rPr>
          <w:rStyle w:val="normaltextrun"/>
          <w:color w:val="auto"/>
          <w:lang w:val="en-GB"/>
        </w:rPr>
        <w:t xml:space="preserve">Hospital stays from Omicron infection </w:t>
      </w:r>
      <w:r w:rsidR="00802463" w:rsidRPr="003F514A">
        <w:rPr>
          <w:rStyle w:val="normaltextrun"/>
          <w:color w:val="auto"/>
          <w:lang w:val="en-GB"/>
        </w:rPr>
        <w:t xml:space="preserve">range from 1 to </w:t>
      </w:r>
      <w:r w:rsidR="007903E4" w:rsidRPr="003F514A">
        <w:rPr>
          <w:rStyle w:val="normaltextrun"/>
          <w:color w:val="auto"/>
          <w:lang w:val="en-GB"/>
        </w:rPr>
        <w:t>6</w:t>
      </w:r>
      <w:r w:rsidR="00802463" w:rsidRPr="003F514A">
        <w:rPr>
          <w:rStyle w:val="normaltextrun"/>
          <w:color w:val="auto"/>
          <w:lang w:val="en-GB"/>
        </w:rPr>
        <w:t xml:space="preserve"> days and this varies depending on country and demographic</w:t>
      </w:r>
      <w:r w:rsidR="007903E4" w:rsidRPr="003F514A">
        <w:rPr>
          <w:rStyle w:val="normaltextrun"/>
          <w:color w:val="auto"/>
          <w:lang w:val="en-GB"/>
        </w:rPr>
        <w:t xml:space="preserve"> but the mean time in hospital tends to be 3 to 4 days</w:t>
      </w:r>
      <w:r w:rsidR="00802463" w:rsidRPr="003F514A">
        <w:rPr>
          <w:rStyle w:val="normaltextrun"/>
          <w:color w:val="auto"/>
          <w:lang w:val="en-GB"/>
        </w:rPr>
        <w:t>.</w:t>
      </w:r>
      <w:r w:rsidR="00B54256" w:rsidRPr="003F514A">
        <w:rPr>
          <w:color w:val="auto"/>
          <w:lang w:val="en-GB"/>
        </w:rPr>
        <w:fldChar w:fldCharType="begin">
          <w:fldData xml:space="preserve">PEVuZE5vdGU+PENpdGU+PEF1dGhvcj5DaHJpc3RlbnNlbjwvQXV0aG9yPjxZZWFyPjIwMjI8L1ll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PC9FbmROb3RlPgB=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PEVuZE5vdGU+PENpdGU+PEF1dGhvcj5DaHJpc3RlbnNlbjwvQXV0aG9yPjxZZWFyPjIwMjI8L1ll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B54256" w:rsidRPr="003F514A">
        <w:rPr>
          <w:color w:val="auto"/>
          <w:lang w:val="en-GB"/>
        </w:rPr>
      </w:r>
      <w:r w:rsidR="00B54256" w:rsidRPr="003F514A">
        <w:rPr>
          <w:color w:val="auto"/>
          <w:lang w:val="en-GB"/>
        </w:rPr>
        <w:fldChar w:fldCharType="separate"/>
      </w:r>
      <w:r w:rsidR="008E322B" w:rsidRPr="003F514A">
        <w:rPr>
          <w:noProof/>
          <w:color w:val="auto"/>
          <w:lang w:val="en-GB"/>
        </w:rPr>
        <w:t>[</w:t>
      </w:r>
      <w:hyperlink w:anchor="_ENREF_32" w:tooltip="Christensen, 2022 #2238" w:history="1">
        <w:r w:rsidR="008E322B" w:rsidRPr="003F514A">
          <w:rPr>
            <w:rStyle w:val="Hyperlink"/>
            <w:rFonts w:asciiTheme="minorHAnsi" w:eastAsiaTheme="minorHAnsi" w:hAnsiTheme="minorHAnsi" w:cstheme="minorBidi"/>
            <w:szCs w:val="22"/>
            <w:lang w:val="en-GB" w:eastAsia="en-US"/>
          </w:rPr>
          <w:t>32</w:t>
        </w:r>
      </w:hyperlink>
      <w:r w:rsidR="008E322B" w:rsidRPr="003F514A">
        <w:rPr>
          <w:noProof/>
          <w:color w:val="auto"/>
          <w:lang w:val="en-GB"/>
        </w:rPr>
        <w:t xml:space="preserve">, </w:t>
      </w:r>
      <w:hyperlink w:anchor="_ENREF_70" w:tooltip="Lewnard, 11 Jan 2022 #2305" w:history="1">
        <w:r w:rsidR="008E322B" w:rsidRPr="003F514A">
          <w:rPr>
            <w:rStyle w:val="Hyperlink"/>
            <w:rFonts w:asciiTheme="minorHAnsi" w:eastAsiaTheme="minorHAnsi" w:hAnsiTheme="minorHAnsi" w:cstheme="minorBidi"/>
            <w:szCs w:val="22"/>
            <w:lang w:val="en-GB" w:eastAsia="en-US"/>
          </w:rPr>
          <w:t>70</w:t>
        </w:r>
      </w:hyperlink>
      <w:r w:rsidR="008E322B" w:rsidRPr="003F514A">
        <w:rPr>
          <w:noProof/>
          <w:color w:val="auto"/>
          <w:lang w:val="en-GB"/>
        </w:rPr>
        <w:t xml:space="preserve">, </w:t>
      </w:r>
      <w:hyperlink w:anchor="_ENREF_81" w:tooltip="Jassat W, 29 Dec 2021 #2257" w:history="1">
        <w:r w:rsidR="008E322B" w:rsidRPr="003F514A">
          <w:rPr>
            <w:rStyle w:val="Hyperlink"/>
            <w:rFonts w:asciiTheme="minorHAnsi" w:eastAsiaTheme="minorHAnsi" w:hAnsiTheme="minorHAnsi" w:cstheme="minorBidi"/>
            <w:szCs w:val="22"/>
            <w:lang w:val="en-GB" w:eastAsia="en-US"/>
          </w:rPr>
          <w:t>81</w:t>
        </w:r>
      </w:hyperlink>
      <w:r w:rsidR="008E322B" w:rsidRPr="003F514A">
        <w:rPr>
          <w:noProof/>
          <w:color w:val="auto"/>
          <w:lang w:val="en-GB"/>
        </w:rPr>
        <w:t>]</w:t>
      </w:r>
      <w:r w:rsidR="00B54256" w:rsidRPr="003F514A">
        <w:rPr>
          <w:color w:val="auto"/>
          <w:lang w:val="en-GB"/>
        </w:rPr>
        <w:fldChar w:fldCharType="end"/>
      </w:r>
      <w:r w:rsidR="00B54256" w:rsidRPr="003F514A">
        <w:rPr>
          <w:color w:val="auto"/>
          <w:lang w:val="en-GB"/>
        </w:rPr>
        <w:t xml:space="preserve"> </w:t>
      </w:r>
      <w:r w:rsidR="00802463" w:rsidRPr="003F514A">
        <w:rPr>
          <w:rStyle w:val="normaltextrun"/>
          <w:color w:val="auto"/>
          <w:lang w:val="en-GB"/>
        </w:rPr>
        <w:t xml:space="preserve">Overall, hospital stays for Omicron infections are significantly shorter compared to that </w:t>
      </w:r>
      <w:r w:rsidR="007903E4" w:rsidRPr="003F514A">
        <w:rPr>
          <w:rStyle w:val="normaltextrun"/>
          <w:color w:val="auto"/>
          <w:lang w:val="en-GB"/>
        </w:rPr>
        <w:t>o</w:t>
      </w:r>
      <w:r w:rsidR="00802463" w:rsidRPr="003F514A">
        <w:rPr>
          <w:rStyle w:val="normaltextrun"/>
          <w:color w:val="auto"/>
          <w:lang w:val="en-GB"/>
        </w:rPr>
        <w:t>f Delta infections.</w:t>
      </w:r>
      <w:r w:rsidR="00B54256" w:rsidRPr="003F514A">
        <w:rPr>
          <w:color w:val="auto"/>
          <w:lang w:val="en-GB"/>
        </w:rPr>
        <w:fldChar w:fldCharType="begin">
          <w:fldData xml:space="preserve">PEVuZE5vdGU+PENpdGU+PEF1dGhvcj5Hb2dhPC9BdXRob3I+PFllYXI+MjAyMTwvWWVhcj48UmVj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PEVuZE5vdGU+PENpdGU+PEF1dGhvcj5Hb2dhPC9BdXRob3I+PFllYXI+MjAyMTwvWWVhcj48UmVj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B54256" w:rsidRPr="003F514A">
        <w:rPr>
          <w:color w:val="auto"/>
          <w:lang w:val="en-GB"/>
        </w:rPr>
      </w:r>
      <w:r w:rsidR="00B54256" w:rsidRPr="003F514A">
        <w:rPr>
          <w:color w:val="auto"/>
          <w:lang w:val="en-GB"/>
        </w:rPr>
        <w:fldChar w:fldCharType="separate"/>
      </w:r>
      <w:r w:rsidR="008E322B" w:rsidRPr="003F514A">
        <w:rPr>
          <w:noProof/>
          <w:color w:val="auto"/>
          <w:lang w:val="en-GB"/>
        </w:rPr>
        <w:t>[</w:t>
      </w:r>
      <w:hyperlink w:anchor="_ENREF_65" w:tooltip="Young-Xu, 2022 #2345" w:history="1">
        <w:r w:rsidR="008E322B" w:rsidRPr="003F514A">
          <w:rPr>
            <w:rStyle w:val="Hyperlink"/>
            <w:rFonts w:asciiTheme="minorHAnsi" w:eastAsiaTheme="minorHAnsi" w:hAnsiTheme="minorHAnsi" w:cstheme="minorBidi"/>
            <w:szCs w:val="22"/>
            <w:lang w:val="en-GB" w:eastAsia="en-US"/>
          </w:rPr>
          <w:t>65</w:t>
        </w:r>
      </w:hyperlink>
      <w:r w:rsidR="008E322B" w:rsidRPr="003F514A">
        <w:rPr>
          <w:noProof/>
          <w:color w:val="auto"/>
          <w:lang w:val="en-GB"/>
        </w:rPr>
        <w:t xml:space="preserve">, </w:t>
      </w:r>
      <w:hyperlink w:anchor="_ENREF_68" w:tooltip="Peralta Santos, 2022 #2362" w:history="1">
        <w:r w:rsidR="008E322B" w:rsidRPr="003F514A">
          <w:rPr>
            <w:rStyle w:val="Hyperlink"/>
            <w:rFonts w:asciiTheme="minorHAnsi" w:eastAsiaTheme="minorHAnsi" w:hAnsiTheme="minorHAnsi" w:cstheme="minorBidi"/>
            <w:szCs w:val="22"/>
            <w:lang w:val="en-GB" w:eastAsia="en-US"/>
          </w:rPr>
          <w:t>68</w:t>
        </w:r>
      </w:hyperlink>
      <w:r w:rsidR="008E322B" w:rsidRPr="003F514A">
        <w:rPr>
          <w:noProof/>
          <w:color w:val="auto"/>
          <w:lang w:val="en-GB"/>
        </w:rPr>
        <w:t xml:space="preserve">, </w:t>
      </w:r>
      <w:hyperlink w:anchor="_ENREF_82" w:tooltip="Goga, 2021 #2233" w:history="1">
        <w:r w:rsidR="008E322B" w:rsidRPr="003F514A">
          <w:rPr>
            <w:rStyle w:val="Hyperlink"/>
            <w:rFonts w:asciiTheme="minorHAnsi" w:eastAsiaTheme="minorHAnsi" w:hAnsiTheme="minorHAnsi" w:cstheme="minorBidi"/>
            <w:szCs w:val="22"/>
            <w:lang w:val="en-GB" w:eastAsia="en-US"/>
          </w:rPr>
          <w:t>82</w:t>
        </w:r>
      </w:hyperlink>
      <w:r w:rsidR="008E322B" w:rsidRPr="003F514A">
        <w:rPr>
          <w:noProof/>
          <w:color w:val="auto"/>
          <w:lang w:val="en-GB"/>
        </w:rPr>
        <w:t>]</w:t>
      </w:r>
      <w:r w:rsidR="00B54256" w:rsidRPr="003F514A">
        <w:rPr>
          <w:color w:val="auto"/>
          <w:lang w:val="en-GB"/>
        </w:rPr>
        <w:fldChar w:fldCharType="end"/>
      </w:r>
    </w:p>
    <w:p w14:paraId="05FB2452" w14:textId="162453A4" w:rsidR="00783253" w:rsidRPr="003F514A" w:rsidRDefault="00783253" w:rsidP="00D30CA2">
      <w:pPr>
        <w:pStyle w:val="Heading3"/>
        <w:rPr>
          <w:b w:val="0"/>
          <w:szCs w:val="24"/>
          <w:lang w:val="en-GB"/>
        </w:rPr>
      </w:pPr>
      <w:bookmarkStart w:id="40" w:name="_Toc108080263"/>
      <w:r w:rsidRPr="003F514A">
        <w:rPr>
          <w:lang w:val="en-GB"/>
        </w:rPr>
        <w:t>ICU admission</w:t>
      </w:r>
      <w:bookmarkEnd w:id="40"/>
    </w:p>
    <w:p w14:paraId="210C9F77" w14:textId="77777777" w:rsidR="00753333" w:rsidRPr="003F514A" w:rsidRDefault="00753333" w:rsidP="002E35E7">
      <w:pPr>
        <w:pStyle w:val="Heading4"/>
        <w:rPr>
          <w:rStyle w:val="normaltextrun"/>
          <w:b w:val="0"/>
          <w:lang w:val="en-GB"/>
        </w:rPr>
      </w:pPr>
      <w:r w:rsidRPr="003F514A">
        <w:rPr>
          <w:rStyle w:val="normaltextrun"/>
          <w:lang w:val="en-GB"/>
        </w:rPr>
        <w:t>Severe/ICU/ventilated frequency relative to Delta</w:t>
      </w:r>
    </w:p>
    <w:p w14:paraId="6EB7EFA3" w14:textId="2ACF16AD" w:rsidR="004E51E1" w:rsidRPr="003F514A" w:rsidRDefault="009D5B90" w:rsidP="006A663A">
      <w:pPr>
        <w:pStyle w:val="ListParagraph"/>
        <w:numPr>
          <w:ilvl w:val="0"/>
          <w:numId w:val="18"/>
        </w:numPr>
        <w:spacing w:before="120" w:after="0" w:line="259" w:lineRule="auto"/>
        <w:ind w:left="720"/>
        <w:textAlignment w:val="baseline"/>
        <w:rPr>
          <w:color w:val="auto"/>
          <w:lang w:val="en-GB"/>
        </w:rPr>
      </w:pPr>
      <w:r w:rsidRPr="003F514A">
        <w:rPr>
          <w:color w:val="auto"/>
          <w:lang w:val="en-GB"/>
        </w:rPr>
        <w:t>ICU admission from Omicron infection</w:t>
      </w:r>
      <w:r w:rsidR="003F3618" w:rsidRPr="003F514A">
        <w:rPr>
          <w:color w:val="auto"/>
          <w:lang w:val="en-GB"/>
        </w:rPr>
        <w:t xml:space="preserve"> is around </w:t>
      </w:r>
      <w:r w:rsidR="00DE55EA" w:rsidRPr="003F514A">
        <w:rPr>
          <w:color w:val="auto"/>
          <w:lang w:val="en-GB"/>
        </w:rPr>
        <w:t>70-74% lower than from Delta infection</w:t>
      </w:r>
      <w:r w:rsidR="009E1128" w:rsidRPr="003F514A">
        <w:rPr>
          <w:color w:val="auto"/>
          <w:lang w:val="en-GB"/>
        </w:rPr>
        <w:t>.</w:t>
      </w:r>
      <w:r w:rsidR="009E1128" w:rsidRPr="003F514A">
        <w:rPr>
          <w:rStyle w:val="normaltextrun"/>
          <w:color w:val="auto"/>
          <w:lang w:val="en-GB"/>
        </w:rPr>
        <w:fldChar w:fldCharType="begin"/>
      </w:r>
      <w:r w:rsidR="008E322B" w:rsidRPr="003F514A">
        <w:rPr>
          <w:rStyle w:val="normaltextrun"/>
          <w:color w:val="auto"/>
          <w:lang w:val="en-GB"/>
        </w:rPr>
        <w:instrText xml:space="preserve"> ADDIN EN.CITE &lt;EndNote&gt;&lt;Cite&gt;&lt;Author&gt;Young-Xu&lt;/Author&gt;&lt;Year&gt;2022&lt;/Year&gt;&lt;RecNum&gt;2345&lt;/RecNum&gt;&lt;DisplayText&gt;[65, 70]&lt;/DisplayText&gt;&lt;record&gt;&lt;rec-number&gt;2345&lt;/rec-number&gt;&lt;foreign-keys&gt;&lt;key app="EN" db-id="tfrtexd2lrs2vkefzp8v29vg5eptxer95fd5" timestamp="1654637310" guid="5d22b19a-3ce0-40c4-a947-52a9d76d6dde"&gt;2345&lt;/key&gt;&lt;/foreign-keys&gt;&lt;ref-type name="Web Page"&gt;12&lt;/ref-type&gt;&lt;contributors&gt;&lt;authors&gt;&lt;author&gt;Young-Xu, Yinong&lt;/author&gt;&lt;/authors&gt;&lt;/contributors&gt;&lt;titles&gt;&lt;title&gt;Effectiveness of mRNA COVID-19 Vaccines against Omicron among Veterans&lt;/title&gt;&lt;secondary-title&gt;medRxiv&lt;/secondary-title&gt;&lt;/titles&gt;&lt;periodical&gt;&lt;full-title&gt;medRxiv&lt;/full-title&gt;&lt;/periodical&gt;&lt;pages&gt;2022.01.15.22269360&lt;/pages&gt;&lt;dates&gt;&lt;year&gt;2022&lt;/year&gt;&lt;/dates&gt;&lt;urls&gt;&lt;related-urls&gt;&lt;url&gt;http://medrxiv.org/content/early/2022/01/18/2022.01.15.22269360.abstract&lt;/url&gt;&lt;/related-urls&gt;&lt;/urls&gt;&lt;electronic-resource-num&gt;10.1101/2022.01.15.22269360&lt;/electronic-resource-num&gt;&lt;/record&gt;&lt;/Cite&gt;&lt;Cite&gt;&lt;Author&gt;Lewnard&lt;/Author&gt;&lt;Year&gt;11 Jan 2022&lt;/Year&gt;&lt;RecNum&gt;2305&lt;/RecNum&gt;&lt;record&gt;&lt;rec-number&gt;2305&lt;/rec-number&gt;&lt;foreign-keys&gt;&lt;key app="EN" db-id="tfrtexd2lrs2vkefzp8v29vg5eptxer95fd5" timestamp="1654637309" guid="0f7010aa-fee9-41cb-b58f-ee062464f363"&gt;2305&lt;/key&gt;&lt;/foreign-keys&gt;&lt;ref-type name="Web Page"&gt;12&lt;/ref-type&gt;&lt;contributors&gt;&lt;authors&gt;&lt;author&gt;Joseph A. Lewnard&lt;/author&gt;&lt;author&gt;Vennis X. Hong&lt;/author&gt;&lt;author&gt;Manish M. Patel&lt;/author&gt;&lt;author&gt;Rebecca Kahn&lt;/author&gt;&lt;author&gt;Marc Lipsitch&lt;/author&gt;&lt;author&gt;Sara Y. Tartof&lt;/author&gt;&lt;/authors&gt;&lt;/contributors&gt;&lt;titles&gt;&lt;title&gt;Clinical outcomes among patients infected with Omicron (B.1.1.529) SARS-CoV-2 variant in southern California&lt;/title&gt;&lt;/titles&gt;&lt;dates&gt;&lt;year&gt;11 Jan 2022&lt;/year&gt;&lt;/dates&gt;&lt;urls&gt;&lt;related-urls&gt;&lt;url&gt;https://www.medrxiv.org/content/10.1101/2022.01.11.22269045v1.full.pdf&lt;/url&gt;&lt;/related-urls&gt;&lt;/urls&gt;&lt;/record&gt;&lt;/Cite&gt;&lt;/EndNote&gt;</w:instrText>
      </w:r>
      <w:r w:rsidR="009E1128" w:rsidRPr="003F514A">
        <w:rPr>
          <w:rStyle w:val="normaltextrun"/>
          <w:color w:val="auto"/>
          <w:lang w:val="en-GB"/>
        </w:rPr>
        <w:fldChar w:fldCharType="separate"/>
      </w:r>
      <w:r w:rsidR="008E322B" w:rsidRPr="003F514A">
        <w:rPr>
          <w:rStyle w:val="normaltextrun"/>
          <w:noProof/>
          <w:color w:val="auto"/>
          <w:lang w:val="en-GB"/>
        </w:rPr>
        <w:t>[</w:t>
      </w:r>
      <w:hyperlink w:anchor="_ENREF_65" w:tooltip="Young-Xu, 2022 #2345" w:history="1">
        <w:r w:rsidR="008E322B" w:rsidRPr="003F514A">
          <w:rPr>
            <w:rStyle w:val="Hyperlink"/>
            <w:lang w:val="en-GB"/>
          </w:rPr>
          <w:t>65</w:t>
        </w:r>
      </w:hyperlink>
      <w:r w:rsidR="008E322B" w:rsidRPr="003F514A">
        <w:rPr>
          <w:rStyle w:val="normaltextrun"/>
          <w:noProof/>
          <w:color w:val="auto"/>
          <w:lang w:val="en-GB"/>
        </w:rPr>
        <w:t xml:space="preserve">, </w:t>
      </w:r>
      <w:hyperlink w:anchor="_ENREF_70" w:tooltip="Lewnard, 11 Jan 2022 #2305" w:history="1">
        <w:r w:rsidR="008E322B" w:rsidRPr="003F514A">
          <w:rPr>
            <w:rStyle w:val="Hyperlink"/>
            <w:lang w:val="en-GB"/>
          </w:rPr>
          <w:t>70</w:t>
        </w:r>
      </w:hyperlink>
      <w:r w:rsidR="008E322B" w:rsidRPr="003F514A">
        <w:rPr>
          <w:rStyle w:val="normaltextrun"/>
          <w:noProof/>
          <w:color w:val="auto"/>
          <w:lang w:val="en-GB"/>
        </w:rPr>
        <w:t>]</w:t>
      </w:r>
      <w:r w:rsidR="009E1128" w:rsidRPr="003F514A">
        <w:rPr>
          <w:rStyle w:val="normaltextrun"/>
          <w:color w:val="auto"/>
          <w:lang w:val="en-GB"/>
        </w:rPr>
        <w:fldChar w:fldCharType="end"/>
      </w:r>
      <w:r w:rsidR="00F11B56" w:rsidRPr="003F514A">
        <w:rPr>
          <w:color w:val="auto"/>
          <w:lang w:val="en-GB"/>
        </w:rPr>
        <w:t xml:space="preserve">  </w:t>
      </w:r>
    </w:p>
    <w:p w14:paraId="67FC73E6" w14:textId="118D7715" w:rsidR="00B23006" w:rsidRPr="003F514A" w:rsidRDefault="00753333" w:rsidP="006A663A">
      <w:pPr>
        <w:pStyle w:val="ListParagraph"/>
        <w:numPr>
          <w:ilvl w:val="0"/>
          <w:numId w:val="18"/>
        </w:numPr>
        <w:spacing w:before="120" w:after="0" w:line="259" w:lineRule="auto"/>
        <w:ind w:left="720"/>
        <w:textAlignment w:val="baseline"/>
        <w:rPr>
          <w:color w:val="auto"/>
          <w:lang w:val="en-GB"/>
        </w:rPr>
      </w:pPr>
      <w:r w:rsidRPr="003F514A">
        <w:rPr>
          <w:color w:val="auto"/>
          <w:lang w:val="en-GB"/>
        </w:rPr>
        <w:t xml:space="preserve">South African data: Among </w:t>
      </w:r>
      <w:r w:rsidRPr="003F514A">
        <w:rPr>
          <w:i/>
          <w:iCs/>
          <w:color w:val="auto"/>
          <w:lang w:val="en-GB"/>
        </w:rPr>
        <w:t>hospitalised</w:t>
      </w:r>
      <w:r w:rsidRPr="003F514A">
        <w:rPr>
          <w:color w:val="auto"/>
          <w:lang w:val="en-GB"/>
        </w:rPr>
        <w:t xml:space="preserve"> individuals, after controlling for factors associated with severe disease</w:t>
      </w:r>
      <w:r w:rsidRPr="003F514A">
        <w:rPr>
          <w:rStyle w:val="FootnoteReference"/>
          <w:rFonts w:asciiTheme="minorHAnsi" w:hAnsiTheme="minorHAnsi"/>
          <w:color w:val="auto"/>
          <w:lang w:val="en-GB"/>
        </w:rPr>
        <w:footnoteReference w:id="7"/>
      </w:r>
      <w:r w:rsidRPr="003F514A">
        <w:rPr>
          <w:color w:val="auto"/>
          <w:lang w:val="en-GB"/>
        </w:rPr>
        <w:t>, the odds of severe disease did not differ between S-Gene Target-Failure (SGTF, interpreted as Omicron) infected individuals compared to non-SGTF individuals diagnosed during the same time period (</w:t>
      </w:r>
      <w:proofErr w:type="spellStart"/>
      <w:r w:rsidRPr="003F514A">
        <w:rPr>
          <w:color w:val="auto"/>
          <w:lang w:val="en-GB"/>
        </w:rPr>
        <w:t>aOR</w:t>
      </w:r>
      <w:proofErr w:type="spellEnd"/>
      <w:r w:rsidRPr="003F514A">
        <w:rPr>
          <w:color w:val="auto"/>
          <w:lang w:val="en-GB"/>
        </w:rPr>
        <w:t xml:space="preserve"> 0.7, 95% CI 0.3-1.4).</w:t>
      </w:r>
      <w:r w:rsidR="00903C1E" w:rsidRPr="003F514A">
        <w:rPr>
          <w:color w:val="auto"/>
          <w:lang w:val="en-GB"/>
        </w:rPr>
        <w:fldChar w:fldCharType="begin"/>
      </w:r>
      <w:r w:rsidR="008E322B" w:rsidRPr="003F514A">
        <w:rPr>
          <w:color w:val="auto"/>
          <w:lang w:val="en-GB"/>
        </w:rPr>
        <w:instrText xml:space="preserve"> ADDIN EN.CITE &lt;EndNote&gt;&lt;Cite ExcludeYear="1"&gt;&lt;Author&gt;Wolter&lt;/Author&gt;&lt;RecNum&gt;2365&lt;/RecNum&gt;&lt;DisplayText&gt;[83]&lt;/DisplayText&gt;&lt;record&gt;&lt;rec-number&gt;2365&lt;/rec-number&gt;&lt;foreign-keys&gt;&lt;key app="EN" db-id="tfrtexd2lrs2vkefzp8v29vg5eptxer95fd5" timestamp="1654637310" guid="31c2eede-d0fe-48b6-8177-543aa64c30e4"&gt;2365&lt;/key&gt;&lt;/foreign-keys&gt;&lt;ref-type name="Journal Article"&gt;17&lt;/ref-type&gt;&lt;contributors&gt;&lt;authors&gt;&lt;author&gt;Wolter, Nicole&lt;/author&gt;&lt;author&gt;Jassat, Waasila&lt;/author&gt;&lt;author&gt;Walaza, Sibongile&lt;/author&gt;&lt;author&gt;Welch, Richard&lt;/author&gt;&lt;author&gt;Moultrie, Harry&lt;/author&gt;&lt;author&gt;Groome, Michelle&lt;/author&gt;&lt;author&gt;Amoako, Daniel Gyamfi&lt;/author&gt;&lt;author&gt;Everatt, Josie&lt;/author&gt;&lt;author&gt;Bhiman, Jinal N.&lt;/author&gt;&lt;author&gt;Scheepers, Cathrine&lt;/author&gt;&lt;author&gt;Tebeila, Naume&lt;/author&gt;&lt;author&gt;Chiwandire, Nicola&lt;/author&gt;&lt;author&gt;du Plessis, Mignon&lt;/author&gt;&lt;author&gt;Govender, Nevashan&lt;/author&gt;&lt;author&gt;Ismail, Arshad&lt;/author&gt;&lt;author&gt;Glass, Allison&lt;/author&gt;&lt;author&gt;Mlisana, Koleka&lt;/author&gt;&lt;author&gt;Stevens, Wendy&lt;/author&gt;&lt;author&gt;Treurnicht, Florette K.&lt;/author&gt;&lt;author&gt;Makatini, Zinhle&lt;/author&gt;&lt;author&gt;Hsiao, Nei-yuan&lt;/author&gt;&lt;author&gt;Parboosing, Raveen&lt;/author&gt;&lt;author&gt;Wadula, Jeannette&lt;/author&gt;&lt;author&gt;Hussey, Hannah&lt;/author&gt;&lt;author&gt;Davies, Mary-Ann&lt;/author&gt;&lt;author&gt;Boulle, Andrew&lt;/author&gt;&lt;author&gt;von Gottberg, Anne&lt;/author&gt;&lt;author&gt;Cohen, Cheryl&lt;/author&gt;&lt;/authors&gt;&lt;/contributors&gt;&lt;titles&gt;&lt;title&gt;Early assessment of the clinical severity of the SARS-CoV-2 omicron variant in South Africa: a data linkage study&lt;/title&gt;&lt;secondary-title&gt;The Lancet&lt;/secondary-title&gt;&lt;/titles&gt;&lt;periodical&gt;&lt;full-title&gt;The Lancet&lt;/full-title&gt;&lt;/periodical&gt;&lt;pages&gt;437-446&lt;/pages&gt;&lt;volume&gt;399&lt;/volume&gt;&lt;number&gt;10323&lt;/number&gt;&lt;dates&gt;&lt;/dates&gt;&lt;publisher&gt;Elsevier&lt;/publisher&gt;&lt;isbn&gt;0140-6736&lt;/isbn&gt;&lt;urls&gt;&lt;related-urls&gt;&lt;url&gt;https://doi.org/10.1016/S0140-6736(22)00017-4&lt;/url&gt;&lt;/related-urls&gt;&lt;/urls&gt;&lt;electronic-resource-num&gt;10.1016/S0140-6736(22)00017-4&lt;/electronic-resource-num&gt;&lt;access-date&gt;2022/01/26&lt;/access-date&gt;&lt;/record&gt;&lt;/Cite&gt;&lt;/EndNote&gt;</w:instrText>
      </w:r>
      <w:r w:rsidR="00903C1E" w:rsidRPr="003F514A">
        <w:rPr>
          <w:color w:val="auto"/>
          <w:lang w:val="en-GB"/>
        </w:rPr>
        <w:fldChar w:fldCharType="separate"/>
      </w:r>
      <w:r w:rsidR="008E322B" w:rsidRPr="003F514A">
        <w:rPr>
          <w:noProof/>
          <w:color w:val="auto"/>
          <w:lang w:val="en-GB"/>
        </w:rPr>
        <w:t>[</w:t>
      </w:r>
      <w:hyperlink w:anchor="_ENREF_83" w:tooltip="Wolter,  #2365" w:history="1">
        <w:r w:rsidR="008E322B" w:rsidRPr="003F514A">
          <w:rPr>
            <w:rStyle w:val="Hyperlink"/>
            <w:lang w:val="en-GB"/>
          </w:rPr>
          <w:t>83</w:t>
        </w:r>
      </w:hyperlink>
      <w:r w:rsidR="008E322B" w:rsidRPr="003F514A">
        <w:rPr>
          <w:noProof/>
          <w:color w:val="auto"/>
          <w:lang w:val="en-GB"/>
        </w:rPr>
        <w:t>]</w:t>
      </w:r>
      <w:r w:rsidR="00903C1E" w:rsidRPr="003F514A">
        <w:rPr>
          <w:color w:val="auto"/>
          <w:lang w:val="en-GB"/>
        </w:rPr>
        <w:fldChar w:fldCharType="end"/>
      </w:r>
      <w:r w:rsidRPr="003F514A">
        <w:rPr>
          <w:color w:val="auto"/>
          <w:lang w:val="en-GB"/>
        </w:rPr>
        <w:t xml:space="preserve"> Compared to earlier Delta infections, after controlling for factors associated with severe disease</w:t>
      </w:r>
      <w:r w:rsidRPr="003F514A">
        <w:rPr>
          <w:rStyle w:val="FootnoteReference"/>
          <w:rFonts w:asciiTheme="minorHAnsi" w:hAnsiTheme="minorHAnsi"/>
          <w:color w:val="auto"/>
          <w:lang w:val="en-GB"/>
        </w:rPr>
        <w:footnoteReference w:id="8"/>
      </w:r>
      <w:r w:rsidRPr="003F514A">
        <w:rPr>
          <w:color w:val="auto"/>
          <w:lang w:val="en-GB"/>
        </w:rPr>
        <w:t>, SGTF-infected individuals had lower odds of severe disease (</w:t>
      </w:r>
      <w:proofErr w:type="spellStart"/>
      <w:r w:rsidRPr="003F514A">
        <w:rPr>
          <w:color w:val="auto"/>
          <w:lang w:val="en-GB"/>
        </w:rPr>
        <w:t>aOR</w:t>
      </w:r>
      <w:proofErr w:type="spellEnd"/>
      <w:r w:rsidRPr="003F514A">
        <w:rPr>
          <w:color w:val="auto"/>
          <w:lang w:val="en-GB"/>
        </w:rPr>
        <w:t xml:space="preserve"> 0.3, 95% CI 0.2-0.5). </w:t>
      </w:r>
    </w:p>
    <w:p w14:paraId="63D2CA4D" w14:textId="6C2E18AC" w:rsidR="00753333" w:rsidRPr="003F514A" w:rsidRDefault="00B23006" w:rsidP="00B23006">
      <w:pPr>
        <w:spacing w:after="160" w:line="259" w:lineRule="auto"/>
        <w:rPr>
          <w:color w:val="auto"/>
          <w:lang w:val="en-GB"/>
        </w:rPr>
      </w:pPr>
      <w:r w:rsidRPr="003F514A">
        <w:rPr>
          <w:color w:val="auto"/>
          <w:lang w:val="en-GB"/>
        </w:rPr>
        <w:br w:type="page"/>
      </w:r>
    </w:p>
    <w:p w14:paraId="3D01E831" w14:textId="5B59A71B" w:rsidR="00753333" w:rsidRPr="003F514A" w:rsidRDefault="00753333" w:rsidP="002E35E7">
      <w:pPr>
        <w:pStyle w:val="Heading4"/>
        <w:rPr>
          <w:rStyle w:val="normaltextrun"/>
          <w:rFonts w:cstheme="minorHAnsi"/>
          <w:bCs/>
          <w:lang w:val="en-GB"/>
        </w:rPr>
      </w:pPr>
      <w:r w:rsidRPr="003F514A">
        <w:rPr>
          <w:rStyle w:val="normaltextrun"/>
          <w:rFonts w:cstheme="minorHAnsi"/>
          <w:bCs/>
          <w:lang w:val="en-GB"/>
        </w:rPr>
        <w:lastRenderedPageBreak/>
        <w:t>Severe/ICU/ventilated frequency (not compared to Delta)</w:t>
      </w:r>
    </w:p>
    <w:p w14:paraId="0D3573F3" w14:textId="7385337B" w:rsidR="00753333" w:rsidRPr="003F514A" w:rsidRDefault="00753333" w:rsidP="00753333">
      <w:pPr>
        <w:pStyle w:val="CommentText"/>
        <w:spacing w:before="120"/>
        <w:rPr>
          <w:rFonts w:cstheme="minorHAnsi"/>
          <w:color w:val="auto"/>
          <w:sz w:val="22"/>
          <w:szCs w:val="22"/>
          <w:lang w:val="en-GB"/>
        </w:rPr>
      </w:pPr>
      <w:r w:rsidRPr="003F514A">
        <w:rPr>
          <w:rStyle w:val="normaltextrun"/>
          <w:color w:val="auto"/>
          <w:sz w:val="22"/>
          <w:szCs w:val="22"/>
          <w:lang w:val="en-GB"/>
        </w:rPr>
        <w:t>In Texas, among 862 people who tested positive for Omicron (mainly symptomatic people presenting to healthcare facilities),</w:t>
      </w:r>
      <w:r w:rsidR="00903C1E" w:rsidRPr="003F514A">
        <w:rPr>
          <w:color w:val="auto"/>
          <w:sz w:val="22"/>
          <w:szCs w:val="22"/>
          <w:lang w:val="en-GB"/>
        </w:rPr>
        <w:fldChar w:fldCharType="begin"/>
      </w:r>
      <w:r w:rsidR="008E322B" w:rsidRPr="003F514A">
        <w:rPr>
          <w:color w:val="auto"/>
          <w:sz w:val="22"/>
          <w:szCs w:val="22"/>
          <w:lang w:val="en-GB"/>
        </w:rPr>
        <w:instrText xml:space="preserve"> ADDIN EN.CITE &lt;EndNote&gt;&lt;Cite&gt;&lt;Author&gt;Christensen&lt;/Author&gt;&lt;Year&gt;2022&lt;/Year&gt;&lt;RecNum&gt;2238&lt;/RecNum&gt;&lt;DisplayText&gt;[32]&lt;/DisplayText&gt;&lt;record&gt;&lt;rec-number&gt;2238&lt;/rec-number&gt;&lt;foreign-keys&gt;&lt;key app="EN" db-id="tfrtexd2lrs2vkefzp8v29vg5eptxer95fd5" timestamp="1654637306" guid="418841c6-cab0-417f-80ad-a96ff017e5cf"&gt;2238&lt;/key&gt;&lt;/foreign-keys&gt;&lt;ref-type name="Web Page"&gt;12&lt;/ref-type&gt;&lt;contributors&gt;&lt;authors&gt;&lt;author&gt;Christensen, Paul A.&lt;/author&gt;&lt;author&gt;Olsen, Randall James&lt;/author&gt;&lt;author&gt;Long, Scott Wesley&lt;/author&gt;&lt;author&gt;Snehal, Richard&lt;/author&gt;&lt;author&gt;Davis, James J.&lt;/author&gt;&lt;author&gt;Ojeda Saavedra, Matthew&lt;/author&gt;&lt;author&gt;Reppond, Kristina&lt;/author&gt;&lt;author&gt;Shyer, Madison N.&lt;/author&gt;&lt;author&gt;Cambric, Jessica&lt;/author&gt;&lt;author&gt;Gadd, Ryan&lt;/author&gt;&lt;author&gt;Thakur, Rashi M.&lt;/author&gt;&lt;author&gt;Batajoo, Akanksha&lt;/author&gt;&lt;author&gt;Mangham, Regan&lt;/author&gt;&lt;author&gt;Pena, Sindy&lt;/author&gt;&lt;author&gt;Trinh, Trina&lt;/author&gt;&lt;author&gt;Kinskey, Jacob C.&lt;/author&gt;&lt;author&gt;Williams, Guy&lt;/author&gt;&lt;author&gt;Olson, Robert&lt;/author&gt;&lt;author&gt;Golihar, Jimmy&lt;/author&gt;&lt;author&gt;Musser, James M.&lt;/author&gt;&lt;/authors&gt;&lt;/contributors&gt;&lt;titles&gt;&lt;title&gt;Early signals of significantly increased vaccine breakthrough, decreased hospitalization rates, and less severe disease in patients with COVID-19 caused by the Omicron variant of SARS-CoV-2 in Houston, Texas&lt;/title&gt;&lt;secondary-title&gt;medRxiv&lt;/secondary-title&gt;&lt;/titles&gt;&lt;periodical&gt;&lt;full-title&gt;medRxiv&lt;/full-title&gt;&lt;/periodical&gt;&lt;pages&gt;2021.12.30.21268560&lt;/pages&gt;&lt;dates&gt;&lt;year&gt;2022&lt;/year&gt;&lt;/dates&gt;&lt;urls&gt;&lt;related-urls&gt;&lt;url&gt;http://medrxiv.org/content/early/2022/01/04/2021.12.30.21268560.abstract&lt;/url&gt;&lt;/related-urls&gt;&lt;/urls&gt;&lt;electronic-resource-num&gt;10.1101/2021.12.30.21268560&lt;/electronic-resource-num&gt;&lt;/record&gt;&lt;/Cite&gt;&lt;/EndNote&gt;</w:instrText>
      </w:r>
      <w:r w:rsidR="00903C1E" w:rsidRPr="003F514A">
        <w:rPr>
          <w:color w:val="auto"/>
          <w:sz w:val="22"/>
          <w:szCs w:val="22"/>
          <w:lang w:val="en-GB"/>
        </w:rPr>
        <w:fldChar w:fldCharType="separate"/>
      </w:r>
      <w:r w:rsidR="008E322B" w:rsidRPr="003F514A">
        <w:rPr>
          <w:noProof/>
          <w:color w:val="auto"/>
          <w:sz w:val="22"/>
          <w:szCs w:val="22"/>
          <w:lang w:val="en-GB"/>
        </w:rPr>
        <w:t>[</w:t>
      </w:r>
      <w:hyperlink w:anchor="_ENREF_32" w:tooltip="Christensen, 2022 #2238" w:history="1">
        <w:r w:rsidR="008E322B" w:rsidRPr="003F514A">
          <w:rPr>
            <w:rStyle w:val="Hyperlink"/>
            <w:sz w:val="22"/>
            <w:szCs w:val="22"/>
            <w:lang w:val="en-GB"/>
          </w:rPr>
          <w:t>32</w:t>
        </w:r>
      </w:hyperlink>
      <w:r w:rsidR="008E322B" w:rsidRPr="003F514A">
        <w:rPr>
          <w:noProof/>
          <w:color w:val="auto"/>
          <w:sz w:val="22"/>
          <w:szCs w:val="22"/>
          <w:lang w:val="en-GB"/>
        </w:rPr>
        <w:t>]</w:t>
      </w:r>
      <w:r w:rsidR="00903C1E" w:rsidRPr="003F514A">
        <w:rPr>
          <w:color w:val="auto"/>
          <w:sz w:val="22"/>
          <w:szCs w:val="22"/>
          <w:lang w:val="en-GB"/>
        </w:rPr>
        <w:fldChar w:fldCharType="end"/>
      </w:r>
      <w:r w:rsidRPr="003F514A">
        <w:rPr>
          <w:rStyle w:val="normaltextrun"/>
          <w:color w:val="auto"/>
          <w:sz w:val="22"/>
          <w:szCs w:val="22"/>
          <w:lang w:val="en-GB"/>
        </w:rPr>
        <w:t xml:space="preserve"> the maximum ventilatory support required was: </w:t>
      </w:r>
      <w:r w:rsidRPr="003F514A">
        <w:rPr>
          <w:color w:val="auto"/>
          <w:sz w:val="22"/>
          <w:szCs w:val="22"/>
          <w:lang w:val="en-GB"/>
        </w:rPr>
        <w:t xml:space="preserve"> </w:t>
      </w:r>
    </w:p>
    <w:tbl>
      <w:tblPr>
        <w:tblStyle w:val="TableGrid"/>
        <w:tblW w:w="9227" w:type="dxa"/>
        <w:tblInd w:w="542" w:type="dxa"/>
        <w:tblLayout w:type="fixed"/>
        <w:tblLook w:val="04A0" w:firstRow="1" w:lastRow="0" w:firstColumn="1" w:lastColumn="0" w:noHBand="0" w:noVBand="1"/>
      </w:tblPr>
      <w:tblGrid>
        <w:gridCol w:w="3983"/>
        <w:gridCol w:w="5244"/>
      </w:tblGrid>
      <w:tr w:rsidR="00580EFA" w:rsidRPr="003F514A" w14:paraId="56C4EC64" w14:textId="77777777" w:rsidTr="00E87894">
        <w:tc>
          <w:tcPr>
            <w:tcW w:w="3983" w:type="dxa"/>
          </w:tcPr>
          <w:p w14:paraId="56ADE414" w14:textId="77777777" w:rsidR="00753333" w:rsidRPr="003F514A" w:rsidRDefault="00753333" w:rsidP="00E87894">
            <w:pPr>
              <w:pStyle w:val="CommentText"/>
              <w:ind w:left="386" w:hanging="386"/>
              <w:rPr>
                <w:rFonts w:cstheme="minorHAnsi"/>
                <w:color w:val="auto"/>
                <w:sz w:val="22"/>
                <w:szCs w:val="22"/>
                <w:lang w:val="en-GB"/>
              </w:rPr>
            </w:pPr>
            <w:r w:rsidRPr="003F514A">
              <w:rPr>
                <w:color w:val="auto"/>
                <w:sz w:val="22"/>
                <w:szCs w:val="22"/>
                <w:lang w:val="en-GB"/>
              </w:rPr>
              <w:t>Extracorporeal membrane oxygenation</w:t>
            </w:r>
          </w:p>
        </w:tc>
        <w:tc>
          <w:tcPr>
            <w:tcW w:w="5244" w:type="dxa"/>
          </w:tcPr>
          <w:p w14:paraId="6813B2F2" w14:textId="77777777" w:rsidR="00753333" w:rsidRPr="003F514A" w:rsidRDefault="00753333" w:rsidP="00E87894">
            <w:pPr>
              <w:pStyle w:val="CommentText"/>
              <w:ind w:left="315" w:hanging="315"/>
              <w:rPr>
                <w:rFonts w:cstheme="minorHAnsi"/>
                <w:color w:val="auto"/>
                <w:sz w:val="22"/>
                <w:szCs w:val="22"/>
                <w:lang w:val="en-GB"/>
              </w:rPr>
            </w:pPr>
            <w:r w:rsidRPr="003F514A">
              <w:rPr>
                <w:color w:val="auto"/>
                <w:sz w:val="22"/>
                <w:szCs w:val="22"/>
                <w:lang w:val="en-GB"/>
              </w:rPr>
              <w:t>1 (0.7% of 134 hospitalised, 0.1% of 862 testing positive for Omicron)</w:t>
            </w:r>
          </w:p>
        </w:tc>
      </w:tr>
      <w:tr w:rsidR="00580EFA" w:rsidRPr="003F514A" w14:paraId="40EC1D86" w14:textId="77777777" w:rsidTr="00E87894">
        <w:tc>
          <w:tcPr>
            <w:tcW w:w="3983" w:type="dxa"/>
          </w:tcPr>
          <w:p w14:paraId="5BADA98B" w14:textId="77777777" w:rsidR="00753333" w:rsidRPr="003F514A" w:rsidRDefault="00753333" w:rsidP="00E87894">
            <w:pPr>
              <w:pStyle w:val="CommentText"/>
              <w:rPr>
                <w:rFonts w:cstheme="minorHAnsi"/>
                <w:color w:val="auto"/>
                <w:sz w:val="22"/>
                <w:szCs w:val="22"/>
                <w:lang w:val="en-GB"/>
              </w:rPr>
            </w:pPr>
            <w:r w:rsidRPr="003F514A">
              <w:rPr>
                <w:color w:val="auto"/>
                <w:sz w:val="22"/>
                <w:szCs w:val="22"/>
                <w:lang w:val="en-GB"/>
              </w:rPr>
              <w:t xml:space="preserve">Mechanical ventilation                          </w:t>
            </w:r>
          </w:p>
        </w:tc>
        <w:tc>
          <w:tcPr>
            <w:tcW w:w="5244" w:type="dxa"/>
          </w:tcPr>
          <w:p w14:paraId="304E24F2" w14:textId="77777777" w:rsidR="00753333" w:rsidRPr="003F514A" w:rsidRDefault="00753333" w:rsidP="00E87894">
            <w:pPr>
              <w:pStyle w:val="CommentText"/>
              <w:rPr>
                <w:rFonts w:cstheme="minorHAnsi"/>
                <w:color w:val="auto"/>
                <w:sz w:val="22"/>
                <w:szCs w:val="22"/>
                <w:lang w:val="en-GB"/>
              </w:rPr>
            </w:pPr>
            <w:r w:rsidRPr="003F514A">
              <w:rPr>
                <w:color w:val="auto"/>
                <w:sz w:val="22"/>
                <w:szCs w:val="22"/>
                <w:lang w:val="en-GB"/>
              </w:rPr>
              <w:t>6 (4.5%, 0.7%)</w:t>
            </w:r>
          </w:p>
        </w:tc>
      </w:tr>
      <w:tr w:rsidR="00580EFA" w:rsidRPr="003F514A" w14:paraId="353F65A0" w14:textId="77777777" w:rsidTr="00E87894">
        <w:tc>
          <w:tcPr>
            <w:tcW w:w="3983" w:type="dxa"/>
          </w:tcPr>
          <w:p w14:paraId="3D356DB4" w14:textId="77777777" w:rsidR="00753333" w:rsidRPr="003F514A" w:rsidRDefault="00753333" w:rsidP="00E87894">
            <w:pPr>
              <w:pStyle w:val="CommentText"/>
              <w:rPr>
                <w:rFonts w:cstheme="minorHAnsi"/>
                <w:color w:val="auto"/>
                <w:sz w:val="22"/>
                <w:szCs w:val="22"/>
                <w:lang w:val="en-GB"/>
              </w:rPr>
            </w:pPr>
            <w:r w:rsidRPr="003F514A">
              <w:rPr>
                <w:color w:val="auto"/>
                <w:sz w:val="22"/>
                <w:szCs w:val="22"/>
                <w:lang w:val="en-GB"/>
              </w:rPr>
              <w:t xml:space="preserve">Non-invasive ventilation </w:t>
            </w:r>
          </w:p>
        </w:tc>
        <w:tc>
          <w:tcPr>
            <w:tcW w:w="5244" w:type="dxa"/>
          </w:tcPr>
          <w:p w14:paraId="45BE6BEE" w14:textId="77777777" w:rsidR="00753333" w:rsidRPr="003F514A" w:rsidRDefault="00753333" w:rsidP="00E87894">
            <w:pPr>
              <w:pStyle w:val="CommentText"/>
              <w:rPr>
                <w:rFonts w:cstheme="minorHAnsi"/>
                <w:color w:val="auto"/>
                <w:sz w:val="22"/>
                <w:szCs w:val="22"/>
                <w:lang w:val="en-GB"/>
              </w:rPr>
            </w:pPr>
            <w:r w:rsidRPr="003F514A">
              <w:rPr>
                <w:color w:val="auto"/>
                <w:sz w:val="22"/>
                <w:szCs w:val="22"/>
                <w:lang w:val="en-GB"/>
              </w:rPr>
              <w:t>9 (6.7%, 1.0%)</w:t>
            </w:r>
          </w:p>
        </w:tc>
      </w:tr>
      <w:tr w:rsidR="00580EFA" w:rsidRPr="003F514A" w14:paraId="40B30A64" w14:textId="77777777" w:rsidTr="00E87894">
        <w:tc>
          <w:tcPr>
            <w:tcW w:w="3983" w:type="dxa"/>
          </w:tcPr>
          <w:p w14:paraId="5C2A6EA2" w14:textId="77777777" w:rsidR="00753333" w:rsidRPr="003F514A" w:rsidRDefault="00753333" w:rsidP="00E87894">
            <w:pPr>
              <w:pStyle w:val="CommentText"/>
              <w:rPr>
                <w:rFonts w:cstheme="minorHAnsi"/>
                <w:color w:val="auto"/>
                <w:sz w:val="22"/>
                <w:szCs w:val="22"/>
                <w:lang w:val="en-GB"/>
              </w:rPr>
            </w:pPr>
            <w:r w:rsidRPr="003F514A">
              <w:rPr>
                <w:color w:val="auto"/>
                <w:sz w:val="22"/>
                <w:szCs w:val="22"/>
                <w:lang w:val="en-GB"/>
              </w:rPr>
              <w:t xml:space="preserve">High flow oxygen </w:t>
            </w:r>
          </w:p>
        </w:tc>
        <w:tc>
          <w:tcPr>
            <w:tcW w:w="5244" w:type="dxa"/>
          </w:tcPr>
          <w:p w14:paraId="62E32FF1" w14:textId="77777777" w:rsidR="00753333" w:rsidRPr="003F514A" w:rsidRDefault="00753333" w:rsidP="00E87894">
            <w:pPr>
              <w:pStyle w:val="CommentText"/>
              <w:rPr>
                <w:rFonts w:cstheme="minorHAnsi"/>
                <w:color w:val="auto"/>
                <w:sz w:val="22"/>
                <w:szCs w:val="22"/>
                <w:lang w:val="en-GB"/>
              </w:rPr>
            </w:pPr>
            <w:r w:rsidRPr="003F514A">
              <w:rPr>
                <w:color w:val="auto"/>
                <w:sz w:val="22"/>
                <w:szCs w:val="22"/>
                <w:lang w:val="en-GB"/>
              </w:rPr>
              <w:t>12 (9.0%, 1.4%)</w:t>
            </w:r>
          </w:p>
        </w:tc>
      </w:tr>
      <w:tr w:rsidR="00580EFA" w:rsidRPr="003F514A" w14:paraId="3A368F8E" w14:textId="77777777" w:rsidTr="00E87894">
        <w:tc>
          <w:tcPr>
            <w:tcW w:w="3983" w:type="dxa"/>
          </w:tcPr>
          <w:p w14:paraId="2FA27000" w14:textId="77777777" w:rsidR="00753333" w:rsidRPr="003F514A" w:rsidRDefault="00753333" w:rsidP="00E87894">
            <w:pPr>
              <w:pStyle w:val="CommentText"/>
              <w:rPr>
                <w:rFonts w:cstheme="minorHAnsi"/>
                <w:color w:val="auto"/>
                <w:sz w:val="22"/>
                <w:szCs w:val="22"/>
                <w:lang w:val="en-GB"/>
              </w:rPr>
            </w:pPr>
            <w:r w:rsidRPr="003F514A">
              <w:rPr>
                <w:color w:val="auto"/>
                <w:sz w:val="22"/>
                <w:szCs w:val="22"/>
                <w:lang w:val="en-GB"/>
              </w:rPr>
              <w:t xml:space="preserve">Low flow oxygen </w:t>
            </w:r>
          </w:p>
        </w:tc>
        <w:tc>
          <w:tcPr>
            <w:tcW w:w="5244" w:type="dxa"/>
          </w:tcPr>
          <w:p w14:paraId="05AF8965" w14:textId="77777777" w:rsidR="00753333" w:rsidRPr="003F514A" w:rsidRDefault="00753333" w:rsidP="00E87894">
            <w:pPr>
              <w:pStyle w:val="CommentText"/>
              <w:rPr>
                <w:rFonts w:cstheme="minorHAnsi"/>
                <w:color w:val="auto"/>
                <w:sz w:val="22"/>
                <w:szCs w:val="22"/>
                <w:lang w:val="en-GB"/>
              </w:rPr>
            </w:pPr>
            <w:r w:rsidRPr="003F514A">
              <w:rPr>
                <w:color w:val="auto"/>
                <w:sz w:val="22"/>
                <w:szCs w:val="22"/>
                <w:lang w:val="en-GB"/>
              </w:rPr>
              <w:t>42 (31%, 4.9%)</w:t>
            </w:r>
          </w:p>
        </w:tc>
      </w:tr>
      <w:tr w:rsidR="00753333" w:rsidRPr="003F514A" w14:paraId="0BB44C04" w14:textId="77777777" w:rsidTr="00E87894">
        <w:tc>
          <w:tcPr>
            <w:tcW w:w="3983" w:type="dxa"/>
          </w:tcPr>
          <w:p w14:paraId="5A2E0656" w14:textId="77777777" w:rsidR="00753333" w:rsidRPr="003F514A" w:rsidRDefault="00753333" w:rsidP="00E87894">
            <w:pPr>
              <w:pStyle w:val="CommentText"/>
              <w:rPr>
                <w:rFonts w:cstheme="minorHAnsi"/>
                <w:color w:val="auto"/>
                <w:sz w:val="22"/>
                <w:szCs w:val="22"/>
                <w:lang w:val="en-GB"/>
              </w:rPr>
            </w:pPr>
            <w:r w:rsidRPr="003F514A">
              <w:rPr>
                <w:color w:val="auto"/>
                <w:sz w:val="22"/>
                <w:szCs w:val="22"/>
                <w:lang w:val="en-GB"/>
              </w:rPr>
              <w:t>Room air (but hospitalised)</w:t>
            </w:r>
          </w:p>
        </w:tc>
        <w:tc>
          <w:tcPr>
            <w:tcW w:w="5244" w:type="dxa"/>
          </w:tcPr>
          <w:p w14:paraId="32B60395" w14:textId="5732F044" w:rsidR="00753333" w:rsidRPr="003F514A" w:rsidRDefault="00CA0639" w:rsidP="00CA0639">
            <w:pPr>
              <w:pStyle w:val="CommentText"/>
              <w:rPr>
                <w:rFonts w:cstheme="minorHAnsi"/>
                <w:color w:val="auto"/>
                <w:sz w:val="22"/>
                <w:szCs w:val="22"/>
                <w:lang w:val="en-GB"/>
              </w:rPr>
            </w:pPr>
            <w:r w:rsidRPr="003F514A">
              <w:rPr>
                <w:color w:val="auto"/>
                <w:sz w:val="22"/>
                <w:szCs w:val="22"/>
                <w:lang w:val="en-GB"/>
              </w:rPr>
              <w:t xml:space="preserve">64 </w:t>
            </w:r>
            <w:r w:rsidR="00FE30B6" w:rsidRPr="003F514A">
              <w:rPr>
                <w:color w:val="auto"/>
                <w:sz w:val="22"/>
                <w:szCs w:val="22"/>
                <w:lang w:val="en-GB"/>
              </w:rPr>
              <w:t>(</w:t>
            </w:r>
            <w:r w:rsidR="00753333" w:rsidRPr="003F514A">
              <w:rPr>
                <w:color w:val="auto"/>
                <w:sz w:val="22"/>
                <w:szCs w:val="22"/>
                <w:lang w:val="en-GB"/>
              </w:rPr>
              <w:t>48%, 7.4%)</w:t>
            </w:r>
          </w:p>
        </w:tc>
      </w:tr>
    </w:tbl>
    <w:p w14:paraId="47BDD673" w14:textId="77777777" w:rsidR="00753333" w:rsidRPr="003F514A" w:rsidRDefault="00753333" w:rsidP="00753333">
      <w:pPr>
        <w:pStyle w:val="ListParagraph"/>
        <w:ind w:left="1080"/>
        <w:textAlignment w:val="baseline"/>
        <w:rPr>
          <w:rStyle w:val="normaltextrun"/>
          <w:rFonts w:cstheme="minorHAnsi"/>
          <w:bCs/>
          <w:color w:val="auto"/>
          <w:lang w:val="en-GB"/>
        </w:rPr>
      </w:pPr>
    </w:p>
    <w:p w14:paraId="1ED4E39C" w14:textId="59827E9C" w:rsidR="00753333" w:rsidRPr="003F514A" w:rsidRDefault="00753333" w:rsidP="006A663A">
      <w:pPr>
        <w:pStyle w:val="ListParagraph"/>
        <w:numPr>
          <w:ilvl w:val="0"/>
          <w:numId w:val="18"/>
        </w:numPr>
        <w:textAlignment w:val="baseline"/>
        <w:rPr>
          <w:rStyle w:val="normaltextrun"/>
          <w:rFonts w:cstheme="minorHAnsi"/>
          <w:bCs/>
          <w:color w:val="auto"/>
          <w:lang w:val="en-GB"/>
        </w:rPr>
      </w:pPr>
      <w:r w:rsidRPr="003F514A">
        <w:rPr>
          <w:rStyle w:val="normaltextrun"/>
          <w:rFonts w:cstheme="minorHAnsi"/>
          <w:bCs/>
          <w:color w:val="auto"/>
          <w:lang w:val="en-GB"/>
        </w:rPr>
        <w:t xml:space="preserve">A total of 19.7% (875/4438) of hospital admissions required supplemental oxygen (not further specified) and 6.9% were treated in ICU (308/4438) in an analysis of data from Gauteng Province, South Africa during an Omicron-dominated period. </w:t>
      </w:r>
      <w:r w:rsidR="00903C1E" w:rsidRPr="003F514A">
        <w:rPr>
          <w:rStyle w:val="normaltextrun"/>
          <w:rFonts w:cstheme="minorHAnsi"/>
          <w:bCs/>
          <w:color w:val="auto"/>
          <w:lang w:val="en-GB"/>
        </w:rPr>
        <w:fldChar w:fldCharType="begin"/>
      </w:r>
      <w:r w:rsidR="008E322B" w:rsidRPr="003F514A">
        <w:rPr>
          <w:rStyle w:val="normaltextrun"/>
          <w:rFonts w:cstheme="minorHAnsi"/>
          <w:bCs/>
          <w:color w:val="auto"/>
          <w:lang w:val="en-GB"/>
        </w:rPr>
        <w:instrText xml:space="preserve"> ADDIN EN.CITE &lt;EndNote&gt;&lt;Cite&gt;&lt;Author&gt;Jassat W&lt;/Author&gt;&lt;Year&gt;29 Dec 2021&lt;/Year&gt;&lt;RecNum&gt;2257&lt;/RecNum&gt;&lt;DisplayText&gt;[81]&lt;/DisplayText&gt;&lt;record&gt;&lt;rec-number&gt;2257&lt;/rec-number&gt;&lt;foreign-keys&gt;&lt;key app="EN" db-id="tfrtexd2lrs2vkefzp8v29vg5eptxer95fd5" timestamp="1654637307" guid="b90e2098-f273-4e95-9b9f-5fff2865833d"&gt;2257&lt;/key&gt;&lt;/foreign-keys&gt;&lt;ref-type name="Web Page"&gt;12&lt;/ref-type&gt;&lt;contributors&gt;&lt;authors&gt;&lt;author&gt;Jassat W, Karim SA, Mudara C, et al., &lt;/author&gt;&lt;/authors&gt;&lt;/contributors&gt;&lt;titles&gt;&lt;title&gt;Clinical Severity of COVID-19 Patients Admitted to Hospitals in Gauteng, South Africa During the Omicron-Dominant Fourth Wave.&lt;/title&gt;&lt;/titles&gt;&lt;dates&gt;&lt;year&gt;29 Dec 2021&lt;/year&gt;&lt;/dates&gt;&lt;urls&gt;&lt;related-urls&gt;&lt;url&gt;https://ssrn.com/abstract=3996320&lt;/url&gt;&lt;/related-urls&gt;&lt;/urls&gt;&lt;electronic-resource-num&gt;http://dx.doi.org/10.2139/ssrn.3996320&lt;/electronic-resource-num&gt;&lt;/record&gt;&lt;/Cite&gt;&lt;/EndNote&gt;</w:instrText>
      </w:r>
      <w:r w:rsidR="00903C1E" w:rsidRPr="003F514A">
        <w:rPr>
          <w:rStyle w:val="normaltextrun"/>
          <w:rFonts w:cstheme="minorHAnsi"/>
          <w:bCs/>
          <w:color w:val="auto"/>
          <w:lang w:val="en-GB"/>
        </w:rPr>
        <w:fldChar w:fldCharType="separate"/>
      </w:r>
      <w:r w:rsidR="008E322B" w:rsidRPr="003F514A">
        <w:rPr>
          <w:rStyle w:val="normaltextrun"/>
          <w:rFonts w:cstheme="minorHAnsi"/>
          <w:bCs/>
          <w:noProof/>
          <w:color w:val="auto"/>
          <w:lang w:val="en-GB"/>
        </w:rPr>
        <w:t>[</w:t>
      </w:r>
      <w:hyperlink w:anchor="_ENREF_81" w:tooltip="Jassat W, 29 Dec 2021 #2257" w:history="1">
        <w:r w:rsidR="008E322B" w:rsidRPr="003F514A">
          <w:rPr>
            <w:rStyle w:val="Hyperlink"/>
            <w:lang w:val="en-GB"/>
          </w:rPr>
          <w:t>81</w:t>
        </w:r>
      </w:hyperlink>
      <w:r w:rsidR="008E322B" w:rsidRPr="003F514A">
        <w:rPr>
          <w:rStyle w:val="normaltextrun"/>
          <w:rFonts w:cstheme="minorHAnsi"/>
          <w:bCs/>
          <w:noProof/>
          <w:color w:val="auto"/>
          <w:lang w:val="en-GB"/>
        </w:rPr>
        <w:t>]</w:t>
      </w:r>
      <w:r w:rsidR="00903C1E" w:rsidRPr="003F514A">
        <w:rPr>
          <w:rStyle w:val="normaltextrun"/>
          <w:rFonts w:cstheme="minorHAnsi"/>
          <w:bCs/>
          <w:color w:val="auto"/>
          <w:lang w:val="en-GB"/>
        </w:rPr>
        <w:fldChar w:fldCharType="end"/>
      </w:r>
    </w:p>
    <w:p w14:paraId="0AA96ECF" w14:textId="0F287D4D" w:rsidR="00753333" w:rsidRPr="003F514A" w:rsidRDefault="00753333" w:rsidP="00753333">
      <w:pPr>
        <w:spacing w:before="120" w:after="0"/>
        <w:textAlignment w:val="baseline"/>
        <w:rPr>
          <w:rFonts w:cstheme="minorHAnsi"/>
          <w:color w:val="auto"/>
          <w:lang w:val="en-GB"/>
        </w:rPr>
      </w:pPr>
      <w:r w:rsidRPr="003F514A">
        <w:rPr>
          <w:rFonts w:cstheme="minorHAnsi"/>
          <w:color w:val="auto"/>
          <w:lang w:val="en-GB"/>
        </w:rPr>
        <w:t>Californian data: The daily risk of mechanical ventilation among patients (unclear if analysis restricted to hospital inpatients) with Omicron infections was significantly lower than for Delta (0 vs 0.04 per 1000 person-days at risk).</w:t>
      </w:r>
      <w:r w:rsidR="00903C1E" w:rsidRPr="003F514A">
        <w:rPr>
          <w:rFonts w:cstheme="minorHAnsi"/>
          <w:color w:val="auto"/>
          <w:lang w:val="en-GB"/>
        </w:rPr>
        <w:fldChar w:fldCharType="begin"/>
      </w:r>
      <w:r w:rsidR="008E322B" w:rsidRPr="003F514A">
        <w:rPr>
          <w:rFonts w:cstheme="minorHAnsi"/>
          <w:color w:val="auto"/>
          <w:lang w:val="en-GB"/>
        </w:rPr>
        <w:instrText xml:space="preserve"> ADDIN EN.CITE &lt;EndNote&gt;&lt;Cite&gt;&lt;Author&gt;Lewnard&lt;/Author&gt;&lt;Year&gt;11 Jan 2022&lt;/Year&gt;&lt;RecNum&gt;2305&lt;/RecNum&gt;&lt;DisplayText&gt;[70]&lt;/DisplayText&gt;&lt;record&gt;&lt;rec-number&gt;2305&lt;/rec-number&gt;&lt;foreign-keys&gt;&lt;key app="EN" db-id="tfrtexd2lrs2vkefzp8v29vg5eptxer95fd5" timestamp="1654637309" guid="0f7010aa-fee9-41cb-b58f-ee062464f363"&gt;2305&lt;/key&gt;&lt;/foreign-keys&gt;&lt;ref-type name="Web Page"&gt;12&lt;/ref-type&gt;&lt;contributors&gt;&lt;authors&gt;&lt;author&gt;Joseph A. Lewnard&lt;/author&gt;&lt;author&gt;Vennis X. Hong&lt;/author&gt;&lt;author&gt;Manish M. Patel&lt;/author&gt;&lt;author&gt;Rebecca Kahn&lt;/author&gt;&lt;author&gt;Marc Lipsitch&lt;/author&gt;&lt;author&gt;Sara Y. Tartof&lt;/author&gt;&lt;/authors&gt;&lt;/contributors&gt;&lt;titles&gt;&lt;title&gt;Clinical outcomes among patients infected with Omicron (B.1.1.529) SARS-CoV-2 variant in southern California&lt;/title&gt;&lt;/titles&gt;&lt;dates&gt;&lt;year&gt;11 Jan 2022&lt;/year&gt;&lt;/dates&gt;&lt;urls&gt;&lt;related-urls&gt;&lt;url&gt;https://www.medrxiv.org/content/10.1101/2022.01.11.22269045v1.full.pdf&lt;/url&gt;&lt;/related-urls&gt;&lt;/urls&gt;&lt;/record&gt;&lt;/Cite&gt;&lt;/EndNote&gt;</w:instrText>
      </w:r>
      <w:r w:rsidR="00903C1E" w:rsidRPr="003F514A">
        <w:rPr>
          <w:rFonts w:cstheme="minorHAnsi"/>
          <w:color w:val="auto"/>
          <w:lang w:val="en-GB"/>
        </w:rPr>
        <w:fldChar w:fldCharType="separate"/>
      </w:r>
      <w:r w:rsidR="008E322B" w:rsidRPr="003F514A">
        <w:rPr>
          <w:rFonts w:cstheme="minorHAnsi"/>
          <w:noProof/>
          <w:color w:val="auto"/>
          <w:lang w:val="en-GB"/>
        </w:rPr>
        <w:t>[</w:t>
      </w:r>
      <w:hyperlink w:anchor="_ENREF_70" w:tooltip="Lewnard, 11 Jan 2022 #2305" w:history="1">
        <w:r w:rsidR="008E322B" w:rsidRPr="003F514A">
          <w:rPr>
            <w:rStyle w:val="Hyperlink"/>
            <w:lang w:val="en-GB"/>
          </w:rPr>
          <w:t>70</w:t>
        </w:r>
      </w:hyperlink>
      <w:r w:rsidR="008E322B" w:rsidRPr="003F514A">
        <w:rPr>
          <w:rFonts w:cstheme="minorHAnsi"/>
          <w:noProof/>
          <w:color w:val="auto"/>
          <w:lang w:val="en-GB"/>
        </w:rPr>
        <w:t>]</w:t>
      </w:r>
      <w:r w:rsidR="00903C1E" w:rsidRPr="003F514A">
        <w:rPr>
          <w:rFonts w:cstheme="minorHAnsi"/>
          <w:color w:val="auto"/>
          <w:lang w:val="en-GB"/>
        </w:rPr>
        <w:fldChar w:fldCharType="end"/>
      </w:r>
      <w:r w:rsidRPr="003F514A">
        <w:rPr>
          <w:rFonts w:cstheme="minorHAnsi"/>
          <w:color w:val="auto"/>
          <w:lang w:val="en-GB"/>
        </w:rPr>
        <w:t xml:space="preserve"> </w:t>
      </w:r>
    </w:p>
    <w:p w14:paraId="427586E9" w14:textId="2B17F9F5" w:rsidR="00783253" w:rsidRPr="003F514A" w:rsidRDefault="00783253" w:rsidP="00D30CA2">
      <w:pPr>
        <w:pStyle w:val="Heading3"/>
        <w:rPr>
          <w:b w:val="0"/>
          <w:szCs w:val="24"/>
          <w:lang w:val="en-GB"/>
        </w:rPr>
      </w:pPr>
      <w:bookmarkStart w:id="41" w:name="_Toc108080264"/>
      <w:r w:rsidRPr="003F514A">
        <w:rPr>
          <w:lang w:val="en-GB"/>
        </w:rPr>
        <w:t>Death</w:t>
      </w:r>
      <w:bookmarkEnd w:id="41"/>
    </w:p>
    <w:p w14:paraId="2D9D3B9A" w14:textId="77777777" w:rsidR="001430F3" w:rsidRPr="003F514A" w:rsidRDefault="001430F3" w:rsidP="002E35E7">
      <w:pPr>
        <w:pStyle w:val="Heading4"/>
        <w:rPr>
          <w:rStyle w:val="normaltextrun"/>
          <w:rFonts w:cstheme="minorHAnsi"/>
          <w:b w:val="0"/>
          <w:lang w:val="en-GB"/>
        </w:rPr>
      </w:pPr>
      <w:r w:rsidRPr="003F514A">
        <w:rPr>
          <w:rStyle w:val="normaltextrun"/>
          <w:rFonts w:cstheme="minorHAnsi"/>
          <w:bCs/>
          <w:lang w:val="en-GB"/>
        </w:rPr>
        <w:t>Death frequency relative to Delta</w:t>
      </w:r>
    </w:p>
    <w:p w14:paraId="3700B5D7" w14:textId="5D92B4B6" w:rsidR="001430F3" w:rsidRPr="003F514A" w:rsidRDefault="001430F3" w:rsidP="001430F3">
      <w:pPr>
        <w:textAlignment w:val="baseline"/>
        <w:rPr>
          <w:rStyle w:val="normaltextrun"/>
          <w:rFonts w:cstheme="minorHAnsi"/>
          <w:color w:val="auto"/>
          <w:lang w:val="en-GB"/>
        </w:rPr>
      </w:pPr>
      <w:r w:rsidRPr="003F514A">
        <w:rPr>
          <w:rFonts w:cstheme="minorHAnsi"/>
          <w:color w:val="auto"/>
          <w:lang w:val="en-GB"/>
        </w:rPr>
        <w:t>South African</w:t>
      </w:r>
      <w:r w:rsidR="00AD019C" w:rsidRPr="003F514A">
        <w:rPr>
          <w:rFonts w:cstheme="minorHAnsi"/>
          <w:color w:val="auto"/>
          <w:lang w:val="en-GB"/>
        </w:rPr>
        <w:t xml:space="preserve">: A </w:t>
      </w:r>
      <w:r w:rsidRPr="003F514A">
        <w:rPr>
          <w:rFonts w:cstheme="minorHAnsi"/>
          <w:color w:val="auto"/>
          <w:lang w:val="en-GB"/>
        </w:rPr>
        <w:t>73% reduction</w:t>
      </w:r>
      <w:r w:rsidR="00AD019C" w:rsidRPr="003F514A">
        <w:rPr>
          <w:rFonts w:cstheme="minorHAnsi"/>
          <w:color w:val="auto"/>
          <w:lang w:val="en-GB"/>
        </w:rPr>
        <w:t xml:space="preserve"> in death</w:t>
      </w:r>
      <w:r w:rsidRPr="003F514A">
        <w:rPr>
          <w:rFonts w:cstheme="minorHAnsi"/>
          <w:color w:val="auto"/>
          <w:lang w:val="en-GB"/>
        </w:rPr>
        <w:t xml:space="preserve"> relative to Delta, but the extent of reduction was attenuated when prior infections and vaccination were also considered (HR: 0.72, a 28% reduction relative to Delta).</w:t>
      </w:r>
      <w:r w:rsidR="00903C1E" w:rsidRPr="003F514A">
        <w:rPr>
          <w:rStyle w:val="normaltextrun"/>
          <w:rFonts w:cstheme="minorHAnsi"/>
          <w:color w:val="auto"/>
          <w:lang w:val="en-GB"/>
        </w:rPr>
        <w:fldChar w:fldCharType="begin">
          <w:fldData xml:space="preserve">PEVuZE5vdGU+PENpdGU+PEF1dGhvcj5EYXZpZXM8L0F1dGhvcj48WWVhcj4yMDIyPC9ZZWFyPjxS
ZWNOdW0+MjMwNjwvUmVjTnVtPjxEaXNwbGF5VGV4dD5bNjRdPC9EaXNwbGF5VGV4dD48cmVjb3Jk
PjxyZWMtbnVtYmVyPjIzMDY8L3JlYy1udW1iZXI+PGZvcmVpZ24ta2V5cz48a2V5IGFwcD0iRU4i
IGRiLWlkPSJ0ZnJ0ZXhkMmxyczJ2a2VmenA4djI5dmc1ZXB0eGVyOTVmZDUiIHRpbWVzdGFtcD0i
MTY1NDYzNzMwOSIgZ3VpZD0iNmI5NWUwOTgtMmYzMC00MGJlLWFiMTUtM2E3MDhkMmE4Njg3Ij4y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8E322B" w:rsidRPr="003F514A">
        <w:rPr>
          <w:rStyle w:val="normaltextrun"/>
          <w:rFonts w:cstheme="minorHAnsi"/>
          <w:color w:val="auto"/>
          <w:lang w:val="en-GB"/>
        </w:rPr>
        <w:instrText xml:space="preserve"> ADDIN EN.CITE </w:instrText>
      </w:r>
      <w:r w:rsidR="008E322B" w:rsidRPr="003F514A">
        <w:rPr>
          <w:rStyle w:val="normaltextrun"/>
          <w:rFonts w:cstheme="minorHAnsi"/>
          <w:color w:val="auto"/>
          <w:lang w:val="en-GB"/>
        </w:rPr>
        <w:fldChar w:fldCharType="begin">
          <w:fldData xml:space="preserve">PEVuZE5vdGU+PENpdGU+PEF1dGhvcj5EYXZpZXM8L0F1dGhvcj48WWVhcj4yMDIyPC9ZZWFyPjxS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</w:fldData>
        </w:fldChar>
      </w:r>
      <w:r w:rsidR="008E322B" w:rsidRPr="003F514A">
        <w:rPr>
          <w:rStyle w:val="normaltextrun"/>
          <w:rFonts w:cstheme="minorHAnsi"/>
          <w:color w:val="auto"/>
          <w:lang w:val="en-GB"/>
        </w:rPr>
        <w:instrText xml:space="preserve"> ADDIN EN.CITE.DATA </w:instrText>
      </w:r>
      <w:r w:rsidR="008E322B" w:rsidRPr="003F514A">
        <w:rPr>
          <w:rStyle w:val="normaltextrun"/>
          <w:rFonts w:cstheme="minorHAnsi"/>
          <w:color w:val="auto"/>
          <w:lang w:val="en-GB"/>
        </w:rPr>
      </w:r>
      <w:r w:rsidR="008E322B" w:rsidRPr="003F514A">
        <w:rPr>
          <w:rStyle w:val="normaltextrun"/>
          <w:rFonts w:cstheme="minorHAnsi"/>
          <w:color w:val="auto"/>
          <w:lang w:val="en-GB"/>
        </w:rPr>
        <w:fldChar w:fldCharType="end"/>
      </w:r>
      <w:r w:rsidR="00903C1E" w:rsidRPr="003F514A">
        <w:rPr>
          <w:rStyle w:val="normaltextrun"/>
          <w:rFonts w:cstheme="minorHAnsi"/>
          <w:color w:val="auto"/>
          <w:lang w:val="en-GB"/>
        </w:rPr>
      </w:r>
      <w:r w:rsidR="00903C1E" w:rsidRPr="003F514A">
        <w:rPr>
          <w:rStyle w:val="normaltextrun"/>
          <w:rFonts w:cstheme="minorHAnsi"/>
          <w:color w:val="auto"/>
          <w:lang w:val="en-GB"/>
        </w:rPr>
        <w:fldChar w:fldCharType="separate"/>
      </w:r>
      <w:r w:rsidR="008E322B" w:rsidRPr="003F514A">
        <w:rPr>
          <w:rStyle w:val="normaltextrun"/>
          <w:rFonts w:cstheme="minorHAnsi"/>
          <w:noProof/>
          <w:color w:val="auto"/>
          <w:lang w:val="en-GB"/>
        </w:rPr>
        <w:t>[</w:t>
      </w:r>
      <w:hyperlink w:anchor="_ENREF_64" w:tooltip="Davies, 2022 #2306" w:history="1">
        <w:r w:rsidR="008E322B" w:rsidRPr="003F514A">
          <w:rPr>
            <w:rStyle w:val="Hyperlink"/>
            <w:lang w:val="en-GB"/>
          </w:rPr>
          <w:t>64</w:t>
        </w:r>
      </w:hyperlink>
      <w:r w:rsidR="008E322B" w:rsidRPr="003F514A">
        <w:rPr>
          <w:rStyle w:val="normaltextrun"/>
          <w:rFonts w:cstheme="minorHAnsi"/>
          <w:noProof/>
          <w:color w:val="auto"/>
          <w:lang w:val="en-GB"/>
        </w:rPr>
        <w:t>]</w:t>
      </w:r>
      <w:r w:rsidR="00903C1E" w:rsidRPr="003F514A">
        <w:rPr>
          <w:rStyle w:val="normaltextrun"/>
          <w:rFonts w:cstheme="minorHAnsi"/>
          <w:color w:val="auto"/>
          <w:lang w:val="en-GB"/>
        </w:rPr>
        <w:fldChar w:fldCharType="end"/>
      </w:r>
    </w:p>
    <w:p w14:paraId="314CB7E6" w14:textId="0C17838D" w:rsidR="001430F3" w:rsidRPr="003F514A" w:rsidRDefault="001430F3" w:rsidP="001430F3">
      <w:pPr>
        <w:textAlignment w:val="baseline"/>
        <w:rPr>
          <w:rFonts w:cstheme="minorHAnsi"/>
          <w:color w:val="auto"/>
          <w:lang w:val="en-GB"/>
        </w:rPr>
      </w:pPr>
      <w:r w:rsidRPr="003F514A">
        <w:rPr>
          <w:rFonts w:cstheme="minorHAnsi"/>
          <w:color w:val="auto"/>
          <w:lang w:val="en-GB"/>
        </w:rPr>
        <w:t>US: Unadjusted hazard ratios for mortality associated with Omicron variant infection was 0.09 (95% CI : 0.01-0.75)</w:t>
      </w:r>
      <w:r w:rsidR="00903C1E" w:rsidRPr="003F514A">
        <w:rPr>
          <w:rFonts w:cstheme="minorHAnsi"/>
          <w:color w:val="auto"/>
          <w:lang w:val="en-GB"/>
        </w:rPr>
        <w:fldChar w:fldCharType="begin"/>
      </w:r>
      <w:r w:rsidR="008E322B" w:rsidRPr="003F514A">
        <w:rPr>
          <w:rFonts w:cstheme="minorHAnsi"/>
          <w:color w:val="auto"/>
          <w:lang w:val="en-GB"/>
        </w:rPr>
        <w:instrText xml:space="preserve"> ADDIN EN.CITE &lt;EndNote&gt;&lt;Cite&gt;&lt;Author&gt;Lewnard&lt;/Author&gt;&lt;Year&gt;11 Jan 2022&lt;/Year&gt;&lt;RecNum&gt;2305&lt;/RecNum&gt;&lt;DisplayText&gt;[70]&lt;/DisplayText&gt;&lt;record&gt;&lt;rec-number&gt;2305&lt;/rec-number&gt;&lt;foreign-keys&gt;&lt;key app="EN" db-id="tfrtexd2lrs2vkefzp8v29vg5eptxer95fd5" timestamp="1654637309" guid="0f7010aa-fee9-41cb-b58f-ee062464f363"&gt;2305&lt;/key&gt;&lt;/foreign-keys&gt;&lt;ref-type name="Web Page"&gt;12&lt;/ref-type&gt;&lt;contributors&gt;&lt;authors&gt;&lt;author&gt;Joseph A. Lewnard&lt;/author&gt;&lt;author&gt;Vennis X. Hong&lt;/author&gt;&lt;author&gt;Manish M. Patel&lt;/author&gt;&lt;author&gt;Rebecca Kahn&lt;/author&gt;&lt;author&gt;Marc Lipsitch&lt;/author&gt;&lt;author&gt;Sara Y. Tartof&lt;/author&gt;&lt;/authors&gt;&lt;/contributors&gt;&lt;titles&gt;&lt;title&gt;Clinical outcomes among patients infected with Omicron (B.1.1.529) SARS-CoV-2 variant in southern California&lt;/title&gt;&lt;/titles&gt;&lt;dates&gt;&lt;year&gt;11 Jan 2022&lt;/year&gt;&lt;/dates&gt;&lt;urls&gt;&lt;related-urls&gt;&lt;url&gt;https://www.medrxiv.org/content/10.1101/2022.01.11.22269045v1.full.pdf&lt;/url&gt;&lt;/related-urls&gt;&lt;/urls&gt;&lt;/record&gt;&lt;/Cite&gt;&lt;/EndNote&gt;</w:instrText>
      </w:r>
      <w:r w:rsidR="00903C1E" w:rsidRPr="003F514A">
        <w:rPr>
          <w:rFonts w:cstheme="minorHAnsi"/>
          <w:color w:val="auto"/>
          <w:lang w:val="en-GB"/>
        </w:rPr>
        <w:fldChar w:fldCharType="separate"/>
      </w:r>
      <w:r w:rsidR="008E322B" w:rsidRPr="003F514A">
        <w:rPr>
          <w:rFonts w:cstheme="minorHAnsi"/>
          <w:noProof/>
          <w:color w:val="auto"/>
          <w:lang w:val="en-GB"/>
        </w:rPr>
        <w:t>[</w:t>
      </w:r>
      <w:hyperlink w:anchor="_ENREF_70" w:tooltip="Lewnard, 11 Jan 2022 #2305" w:history="1">
        <w:r w:rsidR="008E322B" w:rsidRPr="003F514A">
          <w:rPr>
            <w:rStyle w:val="Hyperlink"/>
            <w:lang w:val="en-GB"/>
          </w:rPr>
          <w:t>70</w:t>
        </w:r>
      </w:hyperlink>
      <w:r w:rsidR="008E322B" w:rsidRPr="003F514A">
        <w:rPr>
          <w:rFonts w:cstheme="minorHAnsi"/>
          <w:noProof/>
          <w:color w:val="auto"/>
          <w:lang w:val="en-GB"/>
        </w:rPr>
        <w:t>]</w:t>
      </w:r>
      <w:r w:rsidR="00903C1E" w:rsidRPr="003F514A">
        <w:rPr>
          <w:rFonts w:cstheme="minorHAnsi"/>
          <w:color w:val="auto"/>
          <w:lang w:val="en-GB"/>
        </w:rPr>
        <w:fldChar w:fldCharType="end"/>
      </w:r>
      <w:r w:rsidRPr="003F514A">
        <w:rPr>
          <w:rFonts w:cstheme="minorHAnsi"/>
          <w:color w:val="auto"/>
          <w:lang w:val="en-GB"/>
        </w:rPr>
        <w:t xml:space="preserve"> but unadjusted ratios could be confounded by many factors, and the short follow up time might bias results.</w:t>
      </w:r>
    </w:p>
    <w:p w14:paraId="6737AE45" w14:textId="7D8A3954" w:rsidR="001430F3" w:rsidRPr="003F514A" w:rsidRDefault="001430F3" w:rsidP="001430F3">
      <w:pPr>
        <w:textAlignment w:val="baseline"/>
        <w:rPr>
          <w:rStyle w:val="normaltextrun"/>
          <w:color w:val="auto"/>
          <w:lang w:val="en-GB"/>
        </w:rPr>
      </w:pPr>
      <w:r w:rsidRPr="003F514A">
        <w:rPr>
          <w:rStyle w:val="normaltextrun"/>
          <w:color w:val="auto"/>
          <w:lang w:val="en-GB"/>
        </w:rPr>
        <w:t xml:space="preserve">UK data in long term care facility residents: </w:t>
      </w:r>
      <w:r w:rsidRPr="003F514A">
        <w:rPr>
          <w:color w:val="auto"/>
          <w:lang w:val="en-GB"/>
        </w:rPr>
        <w:t>Reduced risk of death within 28 days of a new diagnosis in the Omicron dominant period (1.1 deaths / 1000 person-days, 95% CI: 0.6-2.2) compared to the pre-Omicron period (3.8 deaths / 1000 person-days, 95% CI: 2.8-5.2).</w:t>
      </w:r>
      <w:r w:rsidR="00903C1E" w:rsidRPr="003F514A">
        <w:rPr>
          <w:rStyle w:val="normaltextrun"/>
          <w:color w:val="auto"/>
          <w:lang w:val="en-GB"/>
        </w:rPr>
        <w:fldChar w:fldCharType="begin"/>
      </w:r>
      <w:r w:rsidR="008E322B" w:rsidRPr="003F514A">
        <w:rPr>
          <w:rStyle w:val="normaltextrun"/>
          <w:color w:val="auto"/>
          <w:lang w:val="en-GB"/>
        </w:rPr>
        <w:instrText xml:space="preserve"> ADDIN EN.CITE &lt;EndNote&gt;&lt;Cite&gt;&lt;Author&gt;Krutikov&lt;/Author&gt;&lt;Year&gt;2022&lt;/Year&gt;&lt;RecNum&gt;2361&lt;/RecNum&gt;&lt;DisplayText&gt;[66]&lt;/DisplayText&gt;&lt;record&gt;&lt;rec-number&gt;2361&lt;/rec-number&gt;&lt;foreign-keys&gt;&lt;key app="EN" db-id="tfrtexd2lrs2vkefzp8v29vg5eptxer95fd5" timestamp="1654637310" guid="7c85770d-a575-4754-907e-3f7fe921c332"&gt;2361&lt;/key&gt;&lt;/foreign-keys&gt;&lt;ref-type name="Web Page"&gt;12&lt;/ref-type&gt;&lt;contributors&gt;&lt;authors&gt;&lt;author&gt;Krutikov, Maria&lt;/author&gt;&lt;author&gt;Stirrup, Oliver&lt;/author&gt;&lt;author&gt;Nacer-Laidi, Hadjer&lt;/author&gt;&lt;author&gt;Azmi, Borscha&lt;/author&gt;&lt;author&gt;Fuller, Chris&lt;/author&gt;&lt;author&gt;Tut, Gokhan&lt;/author&gt;&lt;author&gt;Palmer, Tom&lt;/author&gt;&lt;author&gt;Shrotri, Madhumita&lt;/author&gt;&lt;author&gt;Irwin-Singer, Aidan&lt;/author&gt;&lt;author&gt;Baynton, Verity&lt;/author&gt;&lt;author&gt;The, Covid-Genomics U. K. consortium&lt;/author&gt;&lt;author&gt;Hayward, Andrew&lt;/author&gt;&lt;author&gt;Moss, Paul&lt;/author&gt;&lt;author&gt;Copas, Andrew&lt;/author&gt;&lt;author&gt;Shallcross, Laura&lt;/author&gt;&lt;/authors&gt;&lt;/contributors&gt;&lt;titles&gt;&lt;title&gt;Outcomes of SARS-CoV-2 Omicron infection in residents of Long-Term Care&lt;/title&gt;&lt;secondary-title&gt;medRxiv&lt;/secondary-title&gt;&lt;/titles&gt;&lt;periodical&gt;&lt;full-title&gt;medRxiv&lt;/full-title&gt;&lt;/periodical&gt;&lt;pages&gt;2022.01.21.22269605&lt;/pages&gt;&lt;dates&gt;&lt;year&gt;2022&lt;/year&gt;&lt;/dates&gt;&lt;urls&gt;&lt;related-urls&gt;&lt;url&gt;http://medrxiv.org/content/early/2022/01/23/2022.01.21.22269605.abstract&lt;/url&gt;&lt;/related-urls&gt;&lt;/urls&gt;&lt;electronic-resource-num&gt;10.1101/2022.01.21.22269605&lt;/electronic-resource-num&gt;&lt;/record&gt;&lt;/Cite&gt;&lt;/EndNote&gt;</w:instrText>
      </w:r>
      <w:r w:rsidR="00903C1E" w:rsidRPr="003F514A">
        <w:rPr>
          <w:rStyle w:val="normaltextrun"/>
          <w:color w:val="auto"/>
          <w:lang w:val="en-GB"/>
        </w:rPr>
        <w:fldChar w:fldCharType="separate"/>
      </w:r>
      <w:r w:rsidR="008E322B" w:rsidRPr="003F514A">
        <w:rPr>
          <w:rStyle w:val="normaltextrun"/>
          <w:noProof/>
          <w:color w:val="auto"/>
          <w:lang w:val="en-GB"/>
        </w:rPr>
        <w:t>[</w:t>
      </w:r>
      <w:hyperlink w:anchor="_ENREF_66" w:tooltip="Krutikov, 2022 #2361" w:history="1">
        <w:r w:rsidR="008E322B" w:rsidRPr="003F514A">
          <w:rPr>
            <w:rStyle w:val="Hyperlink"/>
            <w:lang w:val="en-GB"/>
          </w:rPr>
          <w:t>66</w:t>
        </w:r>
      </w:hyperlink>
      <w:r w:rsidR="008E322B" w:rsidRPr="003F514A">
        <w:rPr>
          <w:rStyle w:val="normaltextrun"/>
          <w:noProof/>
          <w:color w:val="auto"/>
          <w:lang w:val="en-GB"/>
        </w:rPr>
        <w:t>]</w:t>
      </w:r>
      <w:r w:rsidR="00903C1E" w:rsidRPr="003F514A">
        <w:rPr>
          <w:rStyle w:val="normaltextrun"/>
          <w:color w:val="auto"/>
          <w:lang w:val="en-GB"/>
        </w:rPr>
        <w:fldChar w:fldCharType="end"/>
      </w:r>
    </w:p>
    <w:p w14:paraId="5E25845A" w14:textId="2755762C" w:rsidR="001430F3" w:rsidRPr="003F514A" w:rsidRDefault="001430F3" w:rsidP="001430F3">
      <w:pPr>
        <w:spacing w:before="120"/>
        <w:rPr>
          <w:color w:val="auto"/>
          <w:lang w:val="en-GB"/>
        </w:rPr>
      </w:pPr>
      <w:r w:rsidRPr="003F514A">
        <w:rPr>
          <w:rStyle w:val="normaltextrun"/>
          <w:color w:val="auto"/>
          <w:lang w:val="en-GB"/>
        </w:rPr>
        <w:t xml:space="preserve">Portugal data: </w:t>
      </w:r>
      <w:r w:rsidRPr="003F514A">
        <w:rPr>
          <w:color w:val="auto"/>
          <w:lang w:val="en-GB"/>
        </w:rPr>
        <w:t>The odds of death were 0.14 (95% CI: 0.0011-1.12), representing a reduction in the risk of death of 86% for Omicron compared with Delta.</w:t>
      </w:r>
      <w:r w:rsidR="00903C1E" w:rsidRPr="003F514A">
        <w:rPr>
          <w:color w:val="auto"/>
          <w:lang w:val="en-GB"/>
        </w:rPr>
        <w:fldChar w:fldCharType="begin"/>
      </w:r>
      <w:r w:rsidR="008E322B" w:rsidRPr="003F514A">
        <w:rPr>
          <w:color w:val="auto"/>
          <w:lang w:val="en-GB"/>
        </w:rPr>
        <w:instrText xml:space="preserve"> ADDIN EN.CITE &lt;EndNote&gt;&lt;Cite&gt;&lt;Author&gt;Peralta Santos&lt;/Author&gt;&lt;Year&gt;2022&lt;/Year&gt;&lt;RecNum&gt;2362&lt;/RecNum&gt;&lt;DisplayText&gt;[68]&lt;/DisplayText&gt;&lt;record&gt;&lt;rec-number&gt;2362&lt;/rec-number&gt;&lt;foreign-keys&gt;&lt;key app="EN" db-id="tfrtexd2lrs2vkefzp8v29vg5eptxer95fd5" timestamp="1654637310" guid="e58d3112-883d-4652-aa2b-0886bdbf84ec"&gt;2362&lt;/key&gt;&lt;/foreign-keys&gt;&lt;ref-type name="Web Page"&gt;12&lt;/ref-type&gt;&lt;contributors&gt;&lt;authors&gt;&lt;author&gt;Peralta Santos, Andre&lt;/author&gt;&lt;author&gt;Pinto Leite, Pedro&lt;/author&gt;&lt;author&gt;Casaca, Pedro&lt;/author&gt;&lt;author&gt;Fernandes, Eugenia&lt;/author&gt;&lt;author&gt;Freire Rodrigues, Eduardo&lt;/author&gt;&lt;author&gt;Moreno, Joana&lt;/author&gt;&lt;author&gt;Ricoca, Vasco&lt;/author&gt;&lt;author&gt;Gomes, Joao Paulo&lt;/author&gt;&lt;author&gt;Ferreira, Rita&lt;/author&gt;&lt;author&gt;Isidro, Joana&lt;/author&gt;&lt;author&gt;Pinto, Miguel&lt;/author&gt;&lt;author&gt;Borges, Vitor&lt;/author&gt;&lt;author&gt;Vieira, Luis&lt;/author&gt;&lt;author&gt;Duarte, Silvia&lt;/author&gt;&lt;author&gt;Sousa, Carlos&lt;/author&gt;&lt;author&gt;Menezes, Luis&lt;/author&gt;&lt;author&gt;Almeida, Joao Pedro&lt;/author&gt;&lt;author&gt;Ferreira, Bibiana&lt;/author&gt;&lt;author&gt;Matias, Ana&lt;/author&gt;&lt;author&gt;Pelorito, Ana&lt;/author&gt;&lt;author&gt;Freire, Samanta&lt;/author&gt;&lt;author&gt;Grilo, Teresa&lt;/author&gt;&lt;author&gt;Medeiro Borges, Claudia&lt;/author&gt;&lt;author&gt;Moutinho, Vera&lt;/author&gt;&lt;author&gt;Kislaya, Irina&lt;/author&gt;&lt;author&gt;Rodrigues, Ana Paula&lt;/author&gt;&lt;author&gt;Leite, Andreia&lt;/author&gt;&lt;author&gt;Nunes, Baltazar&lt;/author&gt;&lt;/authors&gt;&lt;/contributors&gt;&lt;titles&gt;&lt;title&gt;Omicron (BA.1) SARS-CoV-2 variant is associated with reduced risk of hospitalization and length of stay compared with Delta (B.1.617.2)&lt;/title&gt;&lt;secondary-title&gt;medRxiv&lt;/secondary-title&gt;&lt;/titles&gt;&lt;periodical&gt;&lt;full-title&gt;medRxiv&lt;/full-title&gt;&lt;/periodical&gt;&lt;pages&gt;2022.01.20.22269406&lt;/pages&gt;&lt;dates&gt;&lt;year&gt;2022&lt;/year&gt;&lt;/dates&gt;&lt;urls&gt;&lt;related-urls&gt;&lt;url&gt;http://medrxiv.org/content/early/2022/01/25/2022.01.20.22269406.abstract&lt;/url&gt;&lt;/related-urls&gt;&lt;/urls&gt;&lt;electronic-resource-num&gt;10.1101/2022.01.20.22269406&lt;/electronic-resource-num&gt;&lt;/record&gt;&lt;/Cite&gt;&lt;/EndNote&gt;</w:instrText>
      </w:r>
      <w:r w:rsidR="00903C1E" w:rsidRPr="003F514A">
        <w:rPr>
          <w:color w:val="auto"/>
          <w:lang w:val="en-GB"/>
        </w:rPr>
        <w:fldChar w:fldCharType="separate"/>
      </w:r>
      <w:r w:rsidR="008E322B" w:rsidRPr="003F514A">
        <w:rPr>
          <w:noProof/>
          <w:color w:val="auto"/>
          <w:lang w:val="en-GB"/>
        </w:rPr>
        <w:t>[</w:t>
      </w:r>
      <w:hyperlink w:anchor="_ENREF_68" w:tooltip="Peralta Santos, 2022 #2362" w:history="1">
        <w:r w:rsidR="008E322B" w:rsidRPr="003F514A">
          <w:rPr>
            <w:rStyle w:val="Hyperlink"/>
            <w:lang w:val="en-GB"/>
          </w:rPr>
          <w:t>68</w:t>
        </w:r>
      </w:hyperlink>
      <w:r w:rsidR="008E322B" w:rsidRPr="003F514A">
        <w:rPr>
          <w:noProof/>
          <w:color w:val="auto"/>
          <w:lang w:val="en-GB"/>
        </w:rPr>
        <w:t>]</w:t>
      </w:r>
      <w:r w:rsidR="00903C1E" w:rsidRPr="003F514A">
        <w:rPr>
          <w:color w:val="auto"/>
          <w:lang w:val="en-GB"/>
        </w:rPr>
        <w:fldChar w:fldCharType="end"/>
      </w:r>
    </w:p>
    <w:p w14:paraId="41BE26BB" w14:textId="7D2BCE2F" w:rsidR="006034CB" w:rsidRPr="003F514A" w:rsidRDefault="001430F3" w:rsidP="002E35E7">
      <w:pPr>
        <w:pStyle w:val="Heading4"/>
        <w:rPr>
          <w:rStyle w:val="normaltextrun"/>
          <w:rFonts w:cstheme="minorHAnsi"/>
          <w:bCs/>
          <w:bdr w:val="none" w:sz="0" w:space="0" w:color="auto" w:frame="1"/>
          <w:lang w:val="en-GB"/>
        </w:rPr>
      </w:pPr>
      <w:r w:rsidRPr="003F514A">
        <w:rPr>
          <w:rStyle w:val="normaltextrun"/>
          <w:rFonts w:cstheme="minorHAnsi"/>
          <w:bCs/>
          <w:bdr w:val="none" w:sz="0" w:space="0" w:color="auto" w:frame="1"/>
          <w:lang w:val="en-GB"/>
        </w:rPr>
        <w:t xml:space="preserve">Time to death </w:t>
      </w:r>
    </w:p>
    <w:p w14:paraId="51DCF522" w14:textId="66691F95" w:rsidR="001430F3" w:rsidRPr="003F514A" w:rsidRDefault="001430F3" w:rsidP="00F35BC5">
      <w:pPr>
        <w:textAlignment w:val="baseline"/>
        <w:rPr>
          <w:rFonts w:ascii="Tahoma" w:eastAsia="Times New Roman" w:hAnsi="Tahoma" w:cs="Arial"/>
          <w:b/>
          <w:bCs/>
          <w:color w:val="auto"/>
          <w:sz w:val="24"/>
          <w:szCs w:val="24"/>
          <w:lang w:val="en-GB" w:eastAsia="en-GB"/>
        </w:rPr>
      </w:pPr>
      <w:r w:rsidRPr="003F514A">
        <w:rPr>
          <w:rFonts w:cstheme="minorHAnsi"/>
          <w:color w:val="auto"/>
          <w:lang w:val="en-GB"/>
        </w:rPr>
        <w:t>UK data: median time from Omicron specimen date to death was 5 days (range 0 to 14).</w:t>
      </w:r>
      <w:r w:rsidR="00903C1E" w:rsidRPr="003F514A">
        <w:rPr>
          <w:rFonts w:cstheme="minorHAnsi"/>
          <w:color w:val="auto"/>
          <w:lang w:val="en-GB"/>
        </w:rPr>
        <w:fldChar w:fldCharType="begin"/>
      </w:r>
      <w:r w:rsidR="008E322B" w:rsidRPr="003F514A">
        <w:rPr>
          <w:rFonts w:cstheme="minorHAnsi"/>
          <w:color w:val="auto"/>
          <w:lang w:val="en-GB"/>
        </w:rPr>
        <w:instrText xml:space="preserve"> ADDIN EN.CITE &lt;EndNote&gt;&lt;Cite&gt;&lt;Author&gt;UK Health Security Agency&lt;/Author&gt;&lt;Year&gt;31 December 2021&lt;/Year&gt;&lt;RecNum&gt;2228&lt;/RecNum&gt;&lt;DisplayText&gt;[63]&lt;/DisplayText&gt;&lt;record&gt;&lt;rec-number&gt;2228&lt;/rec-number&gt;&lt;foreign-keys&gt;&lt;key app="EN" db-id="tfrtexd2lrs2vkefzp8v29vg5eptxer95fd5" timestamp="1654637306" guid="71e9f59a-c533-4f6a-a736-76309620c776"&gt;2228&lt;/key&gt;&lt;/foreign-keys&gt;&lt;ref-type name="Web Page"&gt;12&lt;/ref-type&gt;&lt;contributors&gt;&lt;authors&gt;&lt;author&gt;UK Health Security Agency,&lt;/author&gt;&lt;/authors&gt;&lt;/contributors&gt;&lt;titles&gt;&lt;title&gt;SARS-CoV-2 variants of concern and variants under investigation in England. Technical briefing: Update on hospitalisation and vaccine effectiveness for Omicron VOC-21NOV-01 (B.1.1.529)&lt;/title&gt;&lt;/titles&gt;&lt;dates&gt;&lt;year&gt;31 December 2021&lt;/year&gt;&lt;/dates&gt;&lt;pub-location&gt;https://assets.publishing.service.gov.uk/government/uploads/system/uploads/attachment_data/file/1044481/Technical-Briefing-31-Dec-2021-Omicron_severity_update.pdf&lt;/pub-location&gt;&lt;urls&gt;&lt;related-urls&gt;&lt;url&gt;https://assets.publishing.service.gov.uk/government/uploads/system/uploads/attachment_data/file/1045619/Technical-Briefing-31-Dec-2021-Omicron_severity_update.pdf&lt;/url&gt;&lt;/related-urls&gt;&lt;/urls&gt;&lt;/record&gt;&lt;/Cite&gt;&lt;/EndNote&gt;</w:instrText>
      </w:r>
      <w:r w:rsidR="00903C1E" w:rsidRPr="003F514A">
        <w:rPr>
          <w:rFonts w:cstheme="minorHAnsi"/>
          <w:color w:val="auto"/>
          <w:lang w:val="en-GB"/>
        </w:rPr>
        <w:fldChar w:fldCharType="separate"/>
      </w:r>
      <w:r w:rsidR="008E322B" w:rsidRPr="003F514A">
        <w:rPr>
          <w:rFonts w:cstheme="minorHAnsi"/>
          <w:noProof/>
          <w:color w:val="auto"/>
          <w:lang w:val="en-GB"/>
        </w:rPr>
        <w:t>[</w:t>
      </w:r>
      <w:hyperlink w:anchor="_ENREF_63" w:tooltip="UK Health Security Agency, 31 December 2021 #2228" w:history="1">
        <w:r w:rsidR="008E322B" w:rsidRPr="003F514A">
          <w:rPr>
            <w:rStyle w:val="Hyperlink"/>
            <w:lang w:val="en-GB"/>
          </w:rPr>
          <w:t>63</w:t>
        </w:r>
      </w:hyperlink>
      <w:r w:rsidR="008E322B" w:rsidRPr="003F514A">
        <w:rPr>
          <w:rFonts w:cstheme="minorHAnsi"/>
          <w:noProof/>
          <w:color w:val="auto"/>
          <w:lang w:val="en-GB"/>
        </w:rPr>
        <w:t>]</w:t>
      </w:r>
      <w:r w:rsidR="00903C1E" w:rsidRPr="003F514A">
        <w:rPr>
          <w:rFonts w:cstheme="minorHAnsi"/>
          <w:color w:val="auto"/>
          <w:lang w:val="en-GB"/>
        </w:rPr>
        <w:fldChar w:fldCharType="end"/>
      </w:r>
      <w:r w:rsidRPr="003F514A">
        <w:rPr>
          <w:rFonts w:cstheme="minorHAnsi"/>
          <w:color w:val="auto"/>
          <w:lang w:val="en-GB"/>
        </w:rPr>
        <w:t xml:space="preserve"> Note that specimen date might not reflect date of symptom onset.</w:t>
      </w:r>
    </w:p>
    <w:p w14:paraId="2F2B4740" w14:textId="3BA796C5" w:rsidR="00783253" w:rsidRPr="003F514A" w:rsidRDefault="00783253" w:rsidP="000F008B">
      <w:pPr>
        <w:pStyle w:val="Heading3"/>
        <w:rPr>
          <w:b w:val="0"/>
          <w:szCs w:val="24"/>
          <w:lang w:val="en-GB"/>
        </w:rPr>
      </w:pPr>
      <w:bookmarkStart w:id="42" w:name="_Toc108080265"/>
      <w:r w:rsidRPr="003F514A">
        <w:rPr>
          <w:lang w:val="en-GB"/>
        </w:rPr>
        <w:t>Symptomatology</w:t>
      </w:r>
      <w:bookmarkEnd w:id="42"/>
      <w:r w:rsidR="008C63DE" w:rsidRPr="003F514A">
        <w:rPr>
          <w:b w:val="0"/>
          <w:szCs w:val="24"/>
          <w:lang w:val="en-GB"/>
        </w:rPr>
        <w:t xml:space="preserve"> </w:t>
      </w:r>
    </w:p>
    <w:p w14:paraId="01E8A509" w14:textId="6A78F57C" w:rsidR="009E1008" w:rsidRPr="003F514A" w:rsidRDefault="009E1008" w:rsidP="009E1008">
      <w:pPr>
        <w:spacing w:before="120"/>
        <w:textAlignment w:val="baseline"/>
        <w:rPr>
          <w:rStyle w:val="normaltextrun"/>
          <w:rFonts w:cstheme="minorHAnsi"/>
          <w:b/>
          <w:bdr w:val="none" w:sz="0" w:space="0" w:color="auto" w:frame="1"/>
          <w:lang w:val="en-GB"/>
        </w:rPr>
      </w:pPr>
      <w:r w:rsidRPr="003F514A">
        <w:rPr>
          <w:rStyle w:val="normaltextrun"/>
          <w:rFonts w:cstheme="minorHAnsi"/>
          <w:b/>
          <w:bdr w:val="none" w:sz="0" w:space="0" w:color="auto" w:frame="1"/>
          <w:lang w:val="en-GB"/>
        </w:rPr>
        <w:t xml:space="preserve">Symptoms may be milder in previously infected and/or vaccinated individuals. Recent UK data suggests a substantial proportion of Omicron cases may be asymptomatic – estimates range from 25-54%. The most common symptoms reported are sore throat, cough, runny/stuffy nose, </w:t>
      </w:r>
      <w:r w:rsidRPr="003F514A">
        <w:rPr>
          <w:rStyle w:val="normaltextrun"/>
          <w:rFonts w:cstheme="minorHAnsi"/>
          <w:b/>
          <w:bCs/>
          <w:bdr w:val="none" w:sz="0" w:space="0" w:color="auto" w:frame="1"/>
          <w:lang w:val="en-GB"/>
        </w:rPr>
        <w:t xml:space="preserve">and </w:t>
      </w:r>
      <w:r w:rsidRPr="003F514A">
        <w:rPr>
          <w:rStyle w:val="normaltextrun"/>
          <w:rFonts w:cstheme="minorHAnsi"/>
          <w:b/>
          <w:bdr w:val="none" w:sz="0" w:space="0" w:color="auto" w:frame="1"/>
          <w:lang w:val="en-GB"/>
        </w:rPr>
        <w:t xml:space="preserve">fatigue. Additional data supports earlier reports that loss of smell and taste is less commonly reported by Omicron cases than for Delta, and that sore throat is more commonly reported. </w:t>
      </w:r>
    </w:p>
    <w:p w14:paraId="08A86768" w14:textId="4A5B3802" w:rsidR="00DC2619" w:rsidRPr="003F514A" w:rsidRDefault="009E1008" w:rsidP="006A663A">
      <w:pPr>
        <w:pStyle w:val="ListParagraph"/>
        <w:numPr>
          <w:ilvl w:val="0"/>
          <w:numId w:val="28"/>
        </w:numPr>
        <w:spacing w:before="120"/>
        <w:textAlignment w:val="baseline"/>
        <w:rPr>
          <w:rStyle w:val="normaltextrun"/>
          <w:rFonts w:cstheme="minorHAnsi"/>
          <w:color w:val="auto"/>
          <w:bdr w:val="none" w:sz="0" w:space="0" w:color="auto" w:frame="1"/>
          <w:lang w:val="en-GB"/>
        </w:rPr>
      </w:pPr>
      <w:r w:rsidRPr="003F514A">
        <w:rPr>
          <w:rStyle w:val="normaltextrun"/>
          <w:rFonts w:cstheme="minorHAnsi"/>
          <w:color w:val="auto"/>
          <w:bdr w:val="none" w:sz="0" w:space="0" w:color="auto" w:frame="1"/>
          <w:lang w:val="en-GB"/>
        </w:rPr>
        <w:t>The most common symptoms reported in early data were: cough; runny/stuffy nose; and fatigue.</w:t>
      </w:r>
      <w:r w:rsidR="00903C1E" w:rsidRPr="003F514A">
        <w:rPr>
          <w:rStyle w:val="normaltextrun"/>
          <w:rFonts w:cstheme="minorHAnsi"/>
          <w:color w:val="auto"/>
          <w:bdr w:val="none" w:sz="0" w:space="0" w:color="auto" w:frame="1"/>
          <w:lang w:val="en-GB"/>
        </w:rPr>
        <w:fldChar w:fldCharType="begin">
          <w:fldData xml:space="preserve">PEVuZE5vdGU+PENpdGU+PEF1dGhvcj5CcmFuZGFsPC9BdXRob3I+PFllYXI+MjAyMTwvWWVhcj48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</w:fldData>
        </w:fldChar>
      </w:r>
      <w:r w:rsidR="008E322B" w:rsidRPr="003F514A">
        <w:rPr>
          <w:rStyle w:val="normaltextrun"/>
          <w:rFonts w:cstheme="minorHAnsi"/>
          <w:color w:val="auto"/>
          <w:bdr w:val="none" w:sz="0" w:space="0" w:color="auto" w:frame="1"/>
          <w:lang w:val="en-GB"/>
        </w:rPr>
        <w:instrText xml:space="preserve"> ADDIN EN.CITE </w:instrText>
      </w:r>
      <w:r w:rsidR="008E322B" w:rsidRPr="003F514A">
        <w:rPr>
          <w:rStyle w:val="normaltextrun"/>
          <w:rFonts w:cstheme="minorHAnsi"/>
          <w:color w:val="auto"/>
          <w:bdr w:val="none" w:sz="0" w:space="0" w:color="auto" w:frame="1"/>
          <w:lang w:val="en-GB"/>
        </w:rPr>
        <w:fldChar w:fldCharType="begin">
          <w:fldData xml:space="preserve">PEVuZE5vdGU+PENpdGU+PEF1dGhvcj5CcmFuZGFsPC9BdXRob3I+PFllYXI+MjAyMTwvWWVhcj48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</w:fldData>
        </w:fldChar>
      </w:r>
      <w:r w:rsidR="008E322B" w:rsidRPr="003F514A">
        <w:rPr>
          <w:rStyle w:val="normaltextrun"/>
          <w:rFonts w:cstheme="minorHAnsi"/>
          <w:color w:val="auto"/>
          <w:bdr w:val="none" w:sz="0" w:space="0" w:color="auto" w:frame="1"/>
          <w:lang w:val="en-GB"/>
        </w:rPr>
        <w:instrText xml:space="preserve"> ADDIN EN.CITE.DATA </w:instrText>
      </w:r>
      <w:r w:rsidR="008E322B" w:rsidRPr="003F514A">
        <w:rPr>
          <w:rStyle w:val="normaltextrun"/>
          <w:rFonts w:cstheme="minorHAnsi"/>
          <w:color w:val="auto"/>
          <w:bdr w:val="none" w:sz="0" w:space="0" w:color="auto" w:frame="1"/>
          <w:lang w:val="en-GB"/>
        </w:rPr>
      </w:r>
      <w:r w:rsidR="008E322B" w:rsidRPr="003F514A">
        <w:rPr>
          <w:rStyle w:val="normaltextrun"/>
          <w:rFonts w:cstheme="minorHAnsi"/>
          <w:color w:val="auto"/>
          <w:bdr w:val="none" w:sz="0" w:space="0" w:color="auto" w:frame="1"/>
          <w:lang w:val="en-GB"/>
        </w:rPr>
        <w:fldChar w:fldCharType="end"/>
      </w:r>
      <w:r w:rsidR="00903C1E" w:rsidRPr="003F514A">
        <w:rPr>
          <w:rStyle w:val="normaltextrun"/>
          <w:rFonts w:cstheme="minorHAnsi"/>
          <w:color w:val="auto"/>
          <w:bdr w:val="none" w:sz="0" w:space="0" w:color="auto" w:frame="1"/>
          <w:lang w:val="en-GB"/>
        </w:rPr>
      </w:r>
      <w:r w:rsidR="00903C1E" w:rsidRPr="003F514A">
        <w:rPr>
          <w:rStyle w:val="normaltextrun"/>
          <w:rFonts w:cstheme="minorHAnsi"/>
          <w:color w:val="auto"/>
          <w:bdr w:val="none" w:sz="0" w:space="0" w:color="auto" w:frame="1"/>
          <w:lang w:val="en-GB"/>
        </w:rPr>
        <w:fldChar w:fldCharType="separate"/>
      </w:r>
      <w:r w:rsidR="008E322B" w:rsidRPr="003F514A">
        <w:rPr>
          <w:rStyle w:val="normaltextrun"/>
          <w:rFonts w:cstheme="minorHAnsi"/>
          <w:noProof/>
          <w:color w:val="auto"/>
          <w:bdr w:val="none" w:sz="0" w:space="0" w:color="auto" w:frame="1"/>
          <w:lang w:val="en-GB"/>
        </w:rPr>
        <w:t>[</w:t>
      </w:r>
      <w:hyperlink w:anchor="_ENREF_47" w:tooltip="Brandal, 2021 #1835" w:history="1">
        <w:r w:rsidR="008E322B" w:rsidRPr="003F514A">
          <w:rPr>
            <w:rStyle w:val="Hyperlink"/>
            <w:lang w:val="en-GB"/>
          </w:rPr>
          <w:t>47</w:t>
        </w:r>
      </w:hyperlink>
      <w:r w:rsidR="008E322B" w:rsidRPr="003F514A">
        <w:rPr>
          <w:rStyle w:val="normaltextrun"/>
          <w:rFonts w:cstheme="minorHAnsi"/>
          <w:noProof/>
          <w:color w:val="auto"/>
          <w:bdr w:val="none" w:sz="0" w:space="0" w:color="auto" w:frame="1"/>
          <w:lang w:val="en-GB"/>
        </w:rPr>
        <w:t xml:space="preserve">, </w:t>
      </w:r>
      <w:hyperlink w:anchor="_ENREF_84" w:tooltip="Kuhlmann, 2021 #1697" w:history="1">
        <w:r w:rsidR="008E322B" w:rsidRPr="003F514A">
          <w:rPr>
            <w:rStyle w:val="Hyperlink"/>
            <w:lang w:val="en-GB"/>
          </w:rPr>
          <w:t>84-86</w:t>
        </w:r>
      </w:hyperlink>
      <w:r w:rsidR="008E322B" w:rsidRPr="003F514A">
        <w:rPr>
          <w:rStyle w:val="normaltextrun"/>
          <w:rFonts w:cstheme="minorHAnsi"/>
          <w:noProof/>
          <w:color w:val="auto"/>
          <w:bdr w:val="none" w:sz="0" w:space="0" w:color="auto" w:frame="1"/>
          <w:lang w:val="en-GB"/>
        </w:rPr>
        <w:t>]</w:t>
      </w:r>
      <w:r w:rsidR="00903C1E" w:rsidRPr="003F514A">
        <w:rPr>
          <w:rStyle w:val="normaltextrun"/>
          <w:rFonts w:cstheme="minorHAnsi"/>
          <w:color w:val="auto"/>
          <w:bdr w:val="none" w:sz="0" w:space="0" w:color="auto" w:frame="1"/>
          <w:lang w:val="en-GB"/>
        </w:rPr>
        <w:fldChar w:fldCharType="end"/>
      </w:r>
      <w:r w:rsidRPr="003F514A">
        <w:rPr>
          <w:rStyle w:val="normaltextrun"/>
          <w:rFonts w:cstheme="minorHAnsi"/>
          <w:color w:val="auto"/>
          <w:bdr w:val="none" w:sz="0" w:space="0" w:color="auto" w:frame="1"/>
          <w:lang w:val="en-GB"/>
        </w:rPr>
        <w:t xml:space="preserve"> </w:t>
      </w:r>
    </w:p>
    <w:p w14:paraId="19113257" w14:textId="11CFA889" w:rsidR="00DC2619" w:rsidRPr="003F514A" w:rsidRDefault="009E1008" w:rsidP="006A663A">
      <w:pPr>
        <w:pStyle w:val="ListParagraph"/>
        <w:numPr>
          <w:ilvl w:val="0"/>
          <w:numId w:val="28"/>
        </w:numPr>
        <w:spacing w:before="120"/>
        <w:textAlignment w:val="baseline"/>
        <w:rPr>
          <w:rStyle w:val="normaltextrun"/>
          <w:rFonts w:cstheme="minorHAnsi"/>
          <w:color w:val="auto"/>
          <w:bdr w:val="none" w:sz="0" w:space="0" w:color="auto" w:frame="1"/>
          <w:lang w:val="en-GB"/>
        </w:rPr>
      </w:pPr>
      <w:r w:rsidRPr="003F514A">
        <w:rPr>
          <w:rStyle w:val="normaltextrun"/>
          <w:rFonts w:cstheme="minorHAnsi"/>
          <w:color w:val="auto"/>
          <w:bdr w:val="none" w:sz="0" w:space="0" w:color="auto" w:frame="1"/>
          <w:lang w:val="en-GB"/>
        </w:rPr>
        <w:t xml:space="preserve">The COVID Symptoms Study reports that headache and sneezing are also common symptoms of Omicron infection. </w:t>
      </w:r>
      <w:r w:rsidR="005A3EA0" w:rsidRPr="003F514A">
        <w:rPr>
          <w:rStyle w:val="normaltextrun"/>
          <w:rFonts w:cstheme="minorHAnsi"/>
          <w:color w:val="auto"/>
          <w:bdr w:val="none" w:sz="0" w:space="0" w:color="auto" w:frame="1"/>
          <w:lang w:val="en-GB"/>
        </w:rPr>
        <w:fldChar w:fldCharType="begin"/>
      </w:r>
      <w:r w:rsidR="008E322B" w:rsidRPr="003F514A">
        <w:rPr>
          <w:rStyle w:val="normaltextrun"/>
          <w:rFonts w:cstheme="minorHAnsi"/>
          <w:color w:val="auto"/>
          <w:bdr w:val="none" w:sz="0" w:space="0" w:color="auto" w:frame="1"/>
          <w:lang w:val="en-GB"/>
        </w:rPr>
        <w:instrText xml:space="preserve"> ADDIN EN.CITE &lt;EndNote&gt;&lt;Cite&gt;&lt;Author&gt;Iacobucci&lt;/Author&gt;&lt;Year&gt;2021&lt;/Year&gt;&lt;RecNum&gt;1817&lt;/RecNum&gt;&lt;DisplayText&gt;[87]&lt;/DisplayText&gt;&lt;record&gt;&lt;rec-number&gt;1817&lt;/rec-number&gt;&lt;foreign-keys&gt;&lt;key app="EN" db-id="tfrtexd2lrs2vkefzp8v29vg5eptxer95fd5" timestamp="1654637247" guid="bc72856f-27ca-4262-bb8d-fdb1d9c5dff3"&gt;1817&lt;/key&gt;&lt;/foreign-keys&gt;&lt;ref-type name="Journal Article"&gt;17&lt;/ref-type&gt;&lt;contributors&gt;&lt;authors&gt;&lt;author&gt;Iacobucci, Gareth&lt;/author&gt;&lt;/authors&gt;&lt;/contributors&gt;&lt;titles&gt;&lt;title&gt;Covid-19: Runny nose, headache, and fatigue are commonest symptoms of omicron, early data show&lt;/title&gt;&lt;secondary-title&gt;BMJ (Clinical research ed.)&lt;/secondary-title&gt;&lt;/titles&gt;&lt;periodical&gt;&lt;full-title&gt;BMJ (Clinical research ed.)&lt;/full-title&gt;&lt;/periodical&gt;&lt;pages&gt;n3103&lt;/pages&gt;&lt;volume&gt;375&lt;/volume&gt;&lt;section&gt;Iacobucci, Gareth. The BMJ.&lt;/section&gt;&lt;dates&gt;&lt;year&gt;2021&lt;/year&gt;&lt;/dates&gt;&lt;pub-location&gt;England&lt;/pub-location&gt;&lt;isbn&gt;1756-1833&amp;#xD;0959-8138&lt;/isbn&gt;&lt;urls&gt;&lt;related-urls&gt;&lt;url&gt;http://ovidsp.ovid.com/ovidweb.cgi?T=JS&amp;amp;PAGE=reference&amp;amp;D=prem&amp;amp;NEWS=N&amp;amp;AN=34916215&lt;/url&gt;&lt;/related-urls&gt;&lt;/urls&gt;&lt;electronic-resource-num&gt;https://dx.doi.org/10.1136/bmj.n3103&lt;/electronic-resource-num&gt;&lt;access-date&gt;20211216//&lt;/access-date&gt;&lt;/record&gt;&lt;/Cite&gt;&lt;/EndNote&gt;</w:instrText>
      </w:r>
      <w:r w:rsidR="005A3EA0" w:rsidRPr="003F514A">
        <w:rPr>
          <w:rStyle w:val="normaltextrun"/>
          <w:rFonts w:cstheme="minorHAnsi"/>
          <w:color w:val="auto"/>
          <w:bdr w:val="none" w:sz="0" w:space="0" w:color="auto" w:frame="1"/>
          <w:lang w:val="en-GB"/>
        </w:rPr>
        <w:fldChar w:fldCharType="separate"/>
      </w:r>
      <w:r w:rsidR="008E322B" w:rsidRPr="003F514A">
        <w:rPr>
          <w:rStyle w:val="normaltextrun"/>
          <w:rFonts w:cstheme="minorHAnsi"/>
          <w:noProof/>
          <w:color w:val="auto"/>
          <w:bdr w:val="none" w:sz="0" w:space="0" w:color="auto" w:frame="1"/>
          <w:lang w:val="en-GB"/>
        </w:rPr>
        <w:t>[</w:t>
      </w:r>
      <w:hyperlink w:anchor="_ENREF_87" w:tooltip="Iacobucci, 2021 #1817" w:history="1">
        <w:r w:rsidR="008E322B" w:rsidRPr="003F514A">
          <w:rPr>
            <w:rStyle w:val="Hyperlink"/>
            <w:lang w:val="en-GB"/>
          </w:rPr>
          <w:t>87</w:t>
        </w:r>
      </w:hyperlink>
      <w:r w:rsidR="008E322B" w:rsidRPr="003F514A">
        <w:rPr>
          <w:rStyle w:val="normaltextrun"/>
          <w:rFonts w:cstheme="minorHAnsi"/>
          <w:noProof/>
          <w:color w:val="auto"/>
          <w:bdr w:val="none" w:sz="0" w:space="0" w:color="auto" w:frame="1"/>
          <w:lang w:val="en-GB"/>
        </w:rPr>
        <w:t>]</w:t>
      </w:r>
      <w:r w:rsidR="005A3EA0" w:rsidRPr="003F514A">
        <w:rPr>
          <w:rStyle w:val="normaltextrun"/>
          <w:rFonts w:cstheme="minorHAnsi"/>
          <w:color w:val="auto"/>
          <w:bdr w:val="none" w:sz="0" w:space="0" w:color="auto" w:frame="1"/>
          <w:lang w:val="en-GB"/>
        </w:rPr>
        <w:fldChar w:fldCharType="end"/>
      </w:r>
      <w:r w:rsidRPr="003F514A">
        <w:rPr>
          <w:rStyle w:val="normaltextrun"/>
          <w:rFonts w:cstheme="minorHAnsi"/>
          <w:color w:val="auto"/>
          <w:bdr w:val="none" w:sz="0" w:space="0" w:color="auto" w:frame="1"/>
          <w:lang w:val="en-GB"/>
        </w:rPr>
        <w:t xml:space="preserve"> </w:t>
      </w:r>
    </w:p>
    <w:p w14:paraId="22441BED" w14:textId="77777777" w:rsidR="00391101" w:rsidRPr="003F514A" w:rsidRDefault="00391101" w:rsidP="00391101">
      <w:pPr>
        <w:pStyle w:val="ListParagraph"/>
        <w:spacing w:before="120"/>
        <w:textAlignment w:val="baseline"/>
        <w:rPr>
          <w:rStyle w:val="normaltextrun"/>
          <w:rFonts w:cstheme="minorHAnsi"/>
          <w:color w:val="auto"/>
          <w:bdr w:val="none" w:sz="0" w:space="0" w:color="auto" w:frame="1"/>
          <w:lang w:val="en-GB"/>
        </w:rPr>
      </w:pPr>
    </w:p>
    <w:p w14:paraId="75ED0AC3" w14:textId="469D7952" w:rsidR="00DC2619" w:rsidRPr="003F514A" w:rsidRDefault="00DC2619" w:rsidP="006A663A">
      <w:pPr>
        <w:pStyle w:val="ListParagraph"/>
        <w:numPr>
          <w:ilvl w:val="0"/>
          <w:numId w:val="28"/>
        </w:numPr>
        <w:spacing w:before="120"/>
        <w:textAlignment w:val="baseline"/>
        <w:rPr>
          <w:rStyle w:val="normaltextrun"/>
          <w:rFonts w:cstheme="minorHAnsi"/>
          <w:color w:val="auto"/>
          <w:bdr w:val="none" w:sz="0" w:space="0" w:color="auto" w:frame="1"/>
          <w:lang w:val="en-GB"/>
        </w:rPr>
      </w:pPr>
      <w:r w:rsidRPr="003F514A">
        <w:rPr>
          <w:rStyle w:val="normaltextrun"/>
          <w:rFonts w:cstheme="minorHAnsi"/>
          <w:color w:val="auto"/>
          <w:bdr w:val="none" w:sz="0" w:space="0" w:color="auto" w:frame="1"/>
          <w:lang w:val="en-GB"/>
        </w:rPr>
        <w:t>Data suggests</w:t>
      </w:r>
      <w:r w:rsidR="009E1008" w:rsidRPr="003F514A">
        <w:rPr>
          <w:rStyle w:val="normaltextrun"/>
          <w:rFonts w:cstheme="minorHAnsi"/>
          <w:color w:val="auto"/>
          <w:bdr w:val="none" w:sz="0" w:space="0" w:color="auto" w:frame="1"/>
          <w:lang w:val="en-GB"/>
        </w:rPr>
        <w:t xml:space="preserve"> no difference in symptoms between vaccinated and unvaccinated cases of COVID-19 infection but milder and of shorter duration in vaccinated cases (data likely to include both Omicron and Delta cases). (</w:t>
      </w:r>
      <w:hyperlink r:id="rId17" w:history="1">
        <w:r w:rsidR="009E1008" w:rsidRPr="003F514A">
          <w:rPr>
            <w:rStyle w:val="Hyperlink"/>
            <w:rFonts w:cstheme="minorHAnsi"/>
            <w:color w:val="auto"/>
            <w:bdr w:val="none" w:sz="0" w:space="0" w:color="auto" w:frame="1"/>
            <w:lang w:val="en-GB"/>
          </w:rPr>
          <w:t>link</w:t>
        </w:r>
      </w:hyperlink>
      <w:r w:rsidR="009E1008" w:rsidRPr="003F514A">
        <w:rPr>
          <w:rStyle w:val="normaltextrun"/>
          <w:rFonts w:cstheme="minorHAnsi"/>
          <w:color w:val="auto"/>
          <w:bdr w:val="none" w:sz="0" w:space="0" w:color="auto" w:frame="1"/>
          <w:lang w:val="en-GB"/>
        </w:rPr>
        <w:t xml:space="preserve">) </w:t>
      </w:r>
    </w:p>
    <w:p w14:paraId="7CB3F378" w14:textId="77777777" w:rsidR="00391101" w:rsidRPr="003F514A" w:rsidRDefault="00391101" w:rsidP="00391101">
      <w:pPr>
        <w:pStyle w:val="ListParagraph"/>
        <w:spacing w:before="120"/>
        <w:textAlignment w:val="baseline"/>
        <w:rPr>
          <w:rFonts w:cstheme="minorHAnsi"/>
          <w:color w:val="auto"/>
          <w:bdr w:val="none" w:sz="0" w:space="0" w:color="auto" w:frame="1"/>
          <w:lang w:val="en-GB"/>
        </w:rPr>
      </w:pPr>
    </w:p>
    <w:p w14:paraId="2800D7BC" w14:textId="4F77AC88" w:rsidR="00857E9F" w:rsidRPr="003F514A" w:rsidRDefault="009E1008" w:rsidP="006A663A">
      <w:pPr>
        <w:pStyle w:val="ListParagraph"/>
        <w:numPr>
          <w:ilvl w:val="0"/>
          <w:numId w:val="28"/>
        </w:numPr>
        <w:spacing w:before="120"/>
        <w:textAlignment w:val="baseline"/>
        <w:rPr>
          <w:rFonts w:cstheme="minorHAnsi"/>
          <w:color w:val="auto"/>
          <w:bdr w:val="none" w:sz="0" w:space="0" w:color="auto" w:frame="1"/>
          <w:lang w:val="en-GB"/>
        </w:rPr>
      </w:pPr>
      <w:r w:rsidRPr="003F514A">
        <w:rPr>
          <w:rFonts w:cstheme="minorHAnsi"/>
          <w:color w:val="auto"/>
          <w:bdr w:val="none" w:sz="0" w:space="0" w:color="auto" w:frame="1"/>
          <w:lang w:val="en-GB"/>
        </w:rPr>
        <w:t>A study from Canada of 1,063 cases of Omicron (confirmed or suspected) found that only 10% reported shortness of breath.</w:t>
      </w:r>
      <w:r w:rsidR="005A3EA0" w:rsidRPr="003F514A">
        <w:rPr>
          <w:rFonts w:cstheme="minorHAnsi"/>
          <w:color w:val="auto"/>
          <w:bdr w:val="none" w:sz="0" w:space="0" w:color="auto" w:frame="1"/>
          <w:lang w:val="en-GB"/>
        </w:rPr>
        <w:fldChar w:fldCharType="begin"/>
      </w:r>
      <w:r w:rsidR="008E322B" w:rsidRPr="003F514A">
        <w:rPr>
          <w:rFonts w:cstheme="minorHAnsi"/>
          <w:color w:val="auto"/>
          <w:bdr w:val="none" w:sz="0" w:space="0" w:color="auto" w:frame="1"/>
          <w:lang w:val="en-GB"/>
        </w:rPr>
        <w:instrText xml:space="preserve"> ADDIN EN.CITE &lt;EndNote&gt;&lt;Cite&gt;&lt;Author&gt;Li&lt;/Author&gt;&lt;Year&gt;2021&lt;/Year&gt;&lt;RecNum&gt;2227&lt;/RecNum&gt;&lt;DisplayText&gt;[86]&lt;/DisplayText&gt;&lt;record&gt;&lt;rec-number&gt;2227&lt;/rec-number&gt;&lt;foreign-keys&gt;&lt;key app="EN" db-id="tfrtexd2lrs2vkefzp8v29vg5eptxer95fd5" timestamp="1654637306" guid="84998ef5-5b2d-4ec2-b74a-ab220c11da88"&gt;2227&lt;/key&gt;&lt;/foreign-keys&gt;&lt;ref-type name="Journal Article"&gt;17&lt;/ref-type&gt;&lt;contributors&gt;&lt;authors&gt;&lt;author&gt;Li, A.&lt;/author&gt;&lt;author&gt;Maier, A.&lt;/author&gt;&lt;author&gt;Carter, M.&lt;/author&gt;&lt;author&gt;Hugh Guan, T.&lt;/author&gt;&lt;/authors&gt;&lt;/contributors&gt;&lt;auth-address&gt;Kingston, Frontenac, and Lennox &amp;amp; Addington (KFL&amp;amp;A) Public Health, Canada.&amp;#xD;School of Medicine, Queen&amp;apos;s University.&amp;#xD;Department of Public Health Sciences, Queen&amp;apos;s University.&amp;#xD;Department of Medicine, Queen&amp;apos;s University.&amp;#xD;Department of Family Medicine, Queen&amp;apos;s University.&lt;/auth-address&gt;&lt;titles&gt;&lt;title&gt;Omicron and S-Gene Target Failure Cases in the Highest COVID-19 Case Rate Region in Canada - December 2021&lt;/title&gt;&lt;secondary-title&gt;J Med Virol&lt;/secondary-title&gt;&lt;/titles&gt;&lt;periodical&gt;&lt;full-title&gt;J Med Virol&lt;/full-title&gt;&lt;/periodical&gt;&lt;edition&gt;2021/12/30&lt;/edition&gt;&lt;keywords&gt;&lt;keyword&gt;Covid-19&lt;/keyword&gt;&lt;keyword&gt;Omicron&lt;/keyword&gt;&lt;keyword&gt;SARS-CoV-2&lt;/keyword&gt;&lt;keyword&gt;pandemic&lt;/keyword&gt;&lt;keyword&gt;public health&lt;/keyword&gt;&lt;keyword&gt;variants of concern&lt;/keyword&gt;&lt;/keywords&gt;&lt;dates&gt;&lt;year&gt;2021&lt;/year&gt;&lt;pub-dates&gt;&lt;date&gt;Dec 29&lt;/date&gt;&lt;/pub-dates&gt;&lt;/dates&gt;&lt;isbn&gt;0146-6615&lt;/isbn&gt;&lt;accession-num&gt;34964500&lt;/accession-num&gt;&lt;urls&gt;&lt;related-urls&gt;&lt;url&gt;https://onlinelibrary.wiley.com/doi/10.1002/jmv.27562&lt;/url&gt;&lt;/related-urls&gt;&lt;/urls&gt;&lt;electronic-resource-num&gt;10.1002/jmv.27562&lt;/electronic-resource-num&gt;&lt;remote-database-provider&gt;NLM&lt;/remote-database-provider&gt;&lt;language&gt;eng&lt;/language&gt;&lt;/record&gt;&lt;/Cite&gt;&lt;/EndNote&gt;</w:instrText>
      </w:r>
      <w:r w:rsidR="005A3EA0" w:rsidRPr="003F514A">
        <w:rPr>
          <w:rFonts w:cstheme="minorHAnsi"/>
          <w:color w:val="auto"/>
          <w:bdr w:val="none" w:sz="0" w:space="0" w:color="auto" w:frame="1"/>
          <w:lang w:val="en-GB"/>
        </w:rPr>
        <w:fldChar w:fldCharType="separate"/>
      </w:r>
      <w:r w:rsidR="008E322B" w:rsidRPr="003F514A">
        <w:rPr>
          <w:rFonts w:cstheme="minorHAnsi"/>
          <w:noProof/>
          <w:color w:val="auto"/>
          <w:bdr w:val="none" w:sz="0" w:space="0" w:color="auto" w:frame="1"/>
          <w:lang w:val="en-GB"/>
        </w:rPr>
        <w:t>[</w:t>
      </w:r>
      <w:hyperlink w:anchor="_ENREF_86" w:tooltip="Li, 2021 #2227" w:history="1">
        <w:r w:rsidR="008E322B" w:rsidRPr="003F514A">
          <w:rPr>
            <w:rStyle w:val="Hyperlink"/>
            <w:lang w:val="en-GB"/>
          </w:rPr>
          <w:t>86</w:t>
        </w:r>
      </w:hyperlink>
      <w:r w:rsidR="008E322B" w:rsidRPr="003F514A">
        <w:rPr>
          <w:rFonts w:cstheme="minorHAnsi"/>
          <w:noProof/>
          <w:color w:val="auto"/>
          <w:bdr w:val="none" w:sz="0" w:space="0" w:color="auto" w:frame="1"/>
          <w:lang w:val="en-GB"/>
        </w:rPr>
        <w:t>]</w:t>
      </w:r>
      <w:r w:rsidR="005A3EA0" w:rsidRPr="003F514A">
        <w:rPr>
          <w:rFonts w:cstheme="minorHAnsi"/>
          <w:color w:val="auto"/>
          <w:bdr w:val="none" w:sz="0" w:space="0" w:color="auto" w:frame="1"/>
          <w:lang w:val="en-GB"/>
        </w:rPr>
        <w:fldChar w:fldCharType="end"/>
      </w:r>
      <w:r w:rsidRPr="003F514A">
        <w:rPr>
          <w:rFonts w:cstheme="minorHAnsi"/>
          <w:color w:val="auto"/>
          <w:bdr w:val="none" w:sz="0" w:space="0" w:color="auto" w:frame="1"/>
          <w:lang w:val="en-GB"/>
        </w:rPr>
        <w:t xml:space="preserve"> </w:t>
      </w:r>
    </w:p>
    <w:p w14:paraId="201A3561" w14:textId="77777777" w:rsidR="00391101" w:rsidRPr="003F514A" w:rsidRDefault="00391101" w:rsidP="00391101">
      <w:pPr>
        <w:pStyle w:val="ListParagraph"/>
        <w:spacing w:before="120"/>
        <w:textAlignment w:val="baseline"/>
        <w:rPr>
          <w:rStyle w:val="normaltextrun"/>
          <w:rFonts w:cstheme="minorHAnsi"/>
          <w:color w:val="auto"/>
          <w:bdr w:val="none" w:sz="0" w:space="0" w:color="auto" w:frame="1"/>
          <w:lang w:val="en-GB"/>
        </w:rPr>
      </w:pPr>
    </w:p>
    <w:p w14:paraId="550FE89D" w14:textId="4F220D9F" w:rsidR="009E1008" w:rsidRPr="003F514A" w:rsidRDefault="009E1008" w:rsidP="006A663A">
      <w:pPr>
        <w:pStyle w:val="ListParagraph"/>
        <w:numPr>
          <w:ilvl w:val="0"/>
          <w:numId w:val="28"/>
        </w:numPr>
        <w:spacing w:before="120"/>
        <w:textAlignment w:val="baseline"/>
        <w:rPr>
          <w:rStyle w:val="normaltextrun"/>
          <w:rFonts w:cstheme="minorHAnsi"/>
          <w:color w:val="auto"/>
          <w:bdr w:val="none" w:sz="0" w:space="0" w:color="auto" w:frame="1"/>
          <w:lang w:val="en-GB"/>
        </w:rPr>
      </w:pPr>
      <w:r w:rsidRPr="003F514A">
        <w:rPr>
          <w:rStyle w:val="normaltextrun"/>
          <w:rFonts w:cstheme="minorHAnsi"/>
          <w:color w:val="auto"/>
          <w:bdr w:val="none" w:sz="0" w:space="0" w:color="auto" w:frame="1"/>
          <w:lang w:val="en-GB"/>
        </w:rPr>
        <w:t>Symptoms reported in paediatric cases in South Africa have included fever, vomiting, diarrhoea and convulsions.</w:t>
      </w:r>
      <w:r w:rsidR="005A3EA0" w:rsidRPr="003F514A">
        <w:rPr>
          <w:rStyle w:val="normaltextrun"/>
          <w:rFonts w:cstheme="minorHAnsi"/>
          <w:color w:val="auto"/>
          <w:bdr w:val="none" w:sz="0" w:space="0" w:color="auto" w:frame="1"/>
          <w:lang w:val="en-GB"/>
        </w:rPr>
        <w:fldChar w:fldCharType="begin"/>
      </w:r>
      <w:r w:rsidR="008E322B" w:rsidRPr="003F514A">
        <w:rPr>
          <w:rStyle w:val="normaltextrun"/>
          <w:rFonts w:cstheme="minorHAnsi"/>
          <w:color w:val="auto"/>
          <w:bdr w:val="none" w:sz="0" w:space="0" w:color="auto" w:frame="1"/>
          <w:lang w:val="en-GB"/>
        </w:rPr>
        <w:instrText xml:space="preserve"> ADDIN EN.CITE &lt;EndNote&gt;&lt;Cite&gt;&lt;Author&gt;Cloete&lt;/Author&gt;&lt;Year&gt;21 Dec 2021&lt;/Year&gt;&lt;RecNum&gt;2164&lt;/RecNum&gt;&lt;DisplayText&gt;[74]&lt;/DisplayText&gt;&lt;record&gt;&lt;rec-number&gt;2164&lt;/rec-number&gt;&lt;foreign-keys&gt;&lt;key app="EN" db-id="tfrtexd2lrs2vkefzp8v29vg5eptxer95fd5" timestamp="1654637261" guid="9db4e1f9-38a8-4ea5-ba9d-219d5550d5ea"&gt;2164&lt;/key&gt;&lt;/foreign-keys&gt;&lt;ref-type name="Web Page"&gt;12&lt;/ref-type&gt;&lt;contributors&gt;&lt;authors&gt;&lt;author&gt;Jeané Cloete&lt;/author&gt;&lt;author&gt;Annelet Kruger&lt;/author&gt;&lt;author&gt;Maureen Masha&lt;/author&gt;&lt;author&gt;Nicolette M du Plessis&lt;/author&gt;&lt;author&gt;Dini Mawela&lt;/author&gt;&lt;author&gt;Mphailele Tshukudu&lt;/author&gt;&lt;author&gt;Tabea Manyane&lt;/author&gt;&lt;author&gt;Lekwetji Komane&lt;/author&gt;&lt;author&gt;Marietjie Venter&lt;/author&gt;&lt;author&gt;Waasila Jassat&lt;/author&gt;&lt;author&gt;Ameena Goga&lt;/author&gt;&lt;author&gt;Ute Feucht&lt;/author&gt;&lt;/authors&gt;&lt;/contributors&gt;&lt;titles&gt;&lt;title&gt;Rapid rise in paediatric COVID-19 hospitalisations during the early stages of the Omicron wave, Tshwane District, South Africa&lt;/title&gt;&lt;/titles&gt;&lt;dates&gt;&lt;year&gt;21 Dec 2021&lt;/year&gt;&lt;/dates&gt;&lt;urls&gt;&lt;related-urls&gt;&lt;url&gt;https://www.medrxiv.org/content/10.1101/2021.12.21.21268108v1.full.pdf&lt;/url&gt;&lt;/related-urls&gt;&lt;/urls&gt;&lt;/record&gt;&lt;/Cite&gt;&lt;/EndNote&gt;</w:instrText>
      </w:r>
      <w:r w:rsidR="005A3EA0" w:rsidRPr="003F514A">
        <w:rPr>
          <w:rStyle w:val="normaltextrun"/>
          <w:rFonts w:cstheme="minorHAnsi"/>
          <w:color w:val="auto"/>
          <w:bdr w:val="none" w:sz="0" w:space="0" w:color="auto" w:frame="1"/>
          <w:lang w:val="en-GB"/>
        </w:rPr>
        <w:fldChar w:fldCharType="separate"/>
      </w:r>
      <w:r w:rsidR="008E322B" w:rsidRPr="003F514A">
        <w:rPr>
          <w:rStyle w:val="normaltextrun"/>
          <w:rFonts w:cstheme="minorHAnsi"/>
          <w:noProof/>
          <w:color w:val="auto"/>
          <w:bdr w:val="none" w:sz="0" w:space="0" w:color="auto" w:frame="1"/>
          <w:lang w:val="en-GB"/>
        </w:rPr>
        <w:t>[</w:t>
      </w:r>
      <w:hyperlink w:anchor="_ENREF_74" w:tooltip="Cloete, 21 Dec 2021 #2164" w:history="1">
        <w:r w:rsidR="008E322B" w:rsidRPr="003F514A">
          <w:rPr>
            <w:rStyle w:val="Hyperlink"/>
            <w:lang w:val="en-GB"/>
          </w:rPr>
          <w:t>74</w:t>
        </w:r>
      </w:hyperlink>
      <w:r w:rsidR="008E322B" w:rsidRPr="003F514A">
        <w:rPr>
          <w:rStyle w:val="normaltextrun"/>
          <w:rFonts w:cstheme="minorHAnsi"/>
          <w:noProof/>
          <w:color w:val="auto"/>
          <w:bdr w:val="none" w:sz="0" w:space="0" w:color="auto" w:frame="1"/>
          <w:lang w:val="en-GB"/>
        </w:rPr>
        <w:t>]</w:t>
      </w:r>
      <w:r w:rsidR="005A3EA0" w:rsidRPr="003F514A">
        <w:rPr>
          <w:rStyle w:val="normaltextrun"/>
          <w:rFonts w:cstheme="minorHAnsi"/>
          <w:color w:val="auto"/>
          <w:bdr w:val="none" w:sz="0" w:space="0" w:color="auto" w:frame="1"/>
          <w:lang w:val="en-GB"/>
        </w:rPr>
        <w:fldChar w:fldCharType="end"/>
      </w:r>
    </w:p>
    <w:p w14:paraId="2E9698C9" w14:textId="77777777" w:rsidR="00391101" w:rsidRPr="003F514A" w:rsidRDefault="00391101" w:rsidP="00391101">
      <w:pPr>
        <w:pStyle w:val="ListParagraph"/>
        <w:spacing w:before="120"/>
        <w:textAlignment w:val="baseline"/>
        <w:rPr>
          <w:rFonts w:cstheme="minorHAnsi"/>
          <w:color w:val="auto"/>
          <w:lang w:val="en-GB"/>
        </w:rPr>
      </w:pPr>
    </w:p>
    <w:p w14:paraId="1C1E529F" w14:textId="2D519A3B" w:rsidR="00857E9F" w:rsidRPr="003F514A" w:rsidRDefault="009E1008" w:rsidP="006A663A">
      <w:pPr>
        <w:pStyle w:val="ListParagraph"/>
        <w:numPr>
          <w:ilvl w:val="0"/>
          <w:numId w:val="28"/>
        </w:numPr>
        <w:spacing w:before="120"/>
        <w:textAlignment w:val="baseline"/>
        <w:rPr>
          <w:rFonts w:cstheme="minorHAnsi"/>
          <w:color w:val="auto"/>
          <w:lang w:val="en-GB"/>
        </w:rPr>
      </w:pPr>
      <w:r w:rsidRPr="003F514A">
        <w:rPr>
          <w:rFonts w:cstheme="minorHAnsi"/>
          <w:color w:val="auto"/>
          <w:lang w:val="en-GB"/>
        </w:rPr>
        <w:t xml:space="preserve">UKHSA </w:t>
      </w:r>
      <w:r w:rsidR="0001099E" w:rsidRPr="003F514A">
        <w:rPr>
          <w:rFonts w:cstheme="minorHAnsi"/>
          <w:color w:val="auto"/>
          <w:lang w:val="en-GB"/>
        </w:rPr>
        <w:t>comparison of</w:t>
      </w:r>
      <w:r w:rsidRPr="003F514A">
        <w:rPr>
          <w:color w:val="auto"/>
          <w:lang w:val="en-GB"/>
        </w:rPr>
        <w:t xml:space="preserve"> Omicron to Delta symptoms</w:t>
      </w:r>
      <w:r w:rsidR="0001099E" w:rsidRPr="003F514A">
        <w:rPr>
          <w:color w:val="auto"/>
          <w:lang w:val="en-GB"/>
        </w:rPr>
        <w:t xml:space="preserve"> from </w:t>
      </w:r>
      <w:r w:rsidRPr="003F514A">
        <w:rPr>
          <w:rFonts w:cstheme="minorHAnsi"/>
          <w:color w:val="auto"/>
          <w:lang w:val="en-GB"/>
        </w:rPr>
        <w:t xml:space="preserve">confirmed Omicron cases and confirmed Delta cases in the period between 01 December to 28 December 2021. </w:t>
      </w:r>
    </w:p>
    <w:p w14:paraId="0A35C662" w14:textId="3E45B2A0" w:rsidR="00857E9F" w:rsidRPr="003F514A" w:rsidRDefault="009E1008" w:rsidP="006A663A">
      <w:pPr>
        <w:pStyle w:val="ListParagraph"/>
        <w:numPr>
          <w:ilvl w:val="1"/>
          <w:numId w:val="28"/>
        </w:numPr>
        <w:spacing w:before="120"/>
        <w:textAlignment w:val="baseline"/>
        <w:rPr>
          <w:rFonts w:cstheme="minorHAnsi"/>
          <w:color w:val="auto"/>
          <w:lang w:val="en-GB"/>
        </w:rPr>
      </w:pPr>
      <w:r w:rsidRPr="003F514A">
        <w:rPr>
          <w:rFonts w:cstheme="minorHAnsi"/>
          <w:color w:val="auto"/>
          <w:lang w:val="en-GB"/>
        </w:rPr>
        <w:t xml:space="preserve">Omicron cases were less likely to report loss of smell and taste compared to Delta cases </w:t>
      </w:r>
      <w:r w:rsidR="00BC5A7B" w:rsidRPr="003F514A">
        <w:rPr>
          <w:rFonts w:cstheme="minorHAnsi"/>
          <w:color w:val="auto"/>
          <w:lang w:val="en-GB"/>
        </w:rPr>
        <w:t>(</w:t>
      </w:r>
      <w:r w:rsidRPr="003F514A">
        <w:rPr>
          <w:rFonts w:cstheme="minorHAnsi"/>
          <w:color w:val="auto"/>
          <w:lang w:val="en-GB"/>
        </w:rPr>
        <w:t>13% of Omicron cases</w:t>
      </w:r>
      <w:r w:rsidR="008E4247" w:rsidRPr="003F514A">
        <w:rPr>
          <w:rFonts w:cstheme="minorHAnsi"/>
          <w:color w:val="auto"/>
          <w:lang w:val="en-GB"/>
        </w:rPr>
        <w:t xml:space="preserve"> compared to </w:t>
      </w:r>
      <w:r w:rsidRPr="003F514A">
        <w:rPr>
          <w:rFonts w:cstheme="minorHAnsi"/>
          <w:color w:val="auto"/>
          <w:lang w:val="en-GB"/>
        </w:rPr>
        <w:t>34% of Delta cases</w:t>
      </w:r>
      <w:r w:rsidR="008E4247" w:rsidRPr="003F514A">
        <w:rPr>
          <w:rFonts w:cstheme="minorHAnsi"/>
          <w:color w:val="auto"/>
          <w:lang w:val="en-GB"/>
        </w:rPr>
        <w:t>)</w:t>
      </w:r>
      <w:r w:rsidR="0001099E" w:rsidRPr="003F514A">
        <w:rPr>
          <w:rFonts w:cstheme="minorHAnsi"/>
          <w:color w:val="auto"/>
          <w:lang w:val="en-GB"/>
        </w:rPr>
        <w:t>.</w:t>
      </w:r>
    </w:p>
    <w:p w14:paraId="78266666" w14:textId="37003914" w:rsidR="00857E9F" w:rsidRPr="003F514A" w:rsidRDefault="009E1008" w:rsidP="006A663A">
      <w:pPr>
        <w:pStyle w:val="ListParagraph"/>
        <w:numPr>
          <w:ilvl w:val="1"/>
          <w:numId w:val="28"/>
        </w:numPr>
        <w:spacing w:before="120"/>
        <w:textAlignment w:val="baseline"/>
        <w:rPr>
          <w:rFonts w:cstheme="minorHAnsi"/>
          <w:color w:val="auto"/>
          <w:lang w:val="en-GB"/>
        </w:rPr>
      </w:pPr>
      <w:r w:rsidRPr="003F514A">
        <w:rPr>
          <w:rFonts w:cstheme="minorHAnsi"/>
          <w:color w:val="auto"/>
          <w:lang w:val="en-GB"/>
        </w:rPr>
        <w:t>However, Omicron cases were more likely to report a sore throat than Delta cases (53% of Omicron cases, 34% of Delta cases</w:t>
      </w:r>
      <w:r w:rsidR="00BC5A7B" w:rsidRPr="003F514A">
        <w:rPr>
          <w:rFonts w:cstheme="minorHAnsi"/>
          <w:color w:val="auto"/>
          <w:lang w:val="en-GB"/>
        </w:rPr>
        <w:t>).</w:t>
      </w:r>
    </w:p>
    <w:p w14:paraId="6D6B75F7" w14:textId="77777777" w:rsidR="00857E9F" w:rsidRPr="003F514A" w:rsidRDefault="009E1008" w:rsidP="006A663A">
      <w:pPr>
        <w:pStyle w:val="ListParagraph"/>
        <w:numPr>
          <w:ilvl w:val="1"/>
          <w:numId w:val="28"/>
        </w:numPr>
        <w:spacing w:before="120"/>
        <w:textAlignment w:val="baseline"/>
        <w:rPr>
          <w:rFonts w:cstheme="minorHAnsi"/>
          <w:color w:val="auto"/>
          <w:lang w:val="en-GB"/>
        </w:rPr>
      </w:pPr>
      <w:r w:rsidRPr="003F514A">
        <w:rPr>
          <w:rFonts w:cstheme="minorHAnsi"/>
          <w:color w:val="auto"/>
          <w:lang w:val="en-GB"/>
        </w:rPr>
        <w:t xml:space="preserve">Adjustments were made for age group, sex, ethnicity, self-reported vaccination status (two or more doses, one or no dose, or missing data), geographical region of residence, and the week in which symptoms began. </w:t>
      </w:r>
    </w:p>
    <w:p w14:paraId="5E5BBE87" w14:textId="1849F62D" w:rsidR="009E1008" w:rsidRPr="003F514A" w:rsidRDefault="009E1008" w:rsidP="006A663A">
      <w:pPr>
        <w:pStyle w:val="ListParagraph"/>
        <w:numPr>
          <w:ilvl w:val="1"/>
          <w:numId w:val="28"/>
        </w:numPr>
        <w:spacing w:before="120"/>
        <w:textAlignment w:val="baseline"/>
        <w:rPr>
          <w:rFonts w:cstheme="minorHAnsi"/>
          <w:color w:val="auto"/>
          <w:lang w:val="en-GB"/>
        </w:rPr>
      </w:pPr>
      <w:r w:rsidRPr="003F514A">
        <w:rPr>
          <w:rFonts w:cstheme="minorHAnsi"/>
          <w:color w:val="auto"/>
          <w:lang w:val="en-GB"/>
        </w:rPr>
        <w:t xml:space="preserve">UKHSA states that the findings relating to reports of sore throat could be incidental and suggests that sore throat may not be a specific predictor of Omicron infection, as another recent study led by Oxford University and the Office for National Statistics </w:t>
      </w:r>
      <w:r w:rsidR="005A3EA0" w:rsidRPr="003F514A">
        <w:rPr>
          <w:rFonts w:cstheme="minorHAnsi"/>
          <w:color w:val="auto"/>
          <w:lang w:val="en-GB"/>
        </w:rPr>
        <w:fldChar w:fldCharType="begin"/>
      </w:r>
      <w:r w:rsidR="008E322B" w:rsidRPr="003F514A">
        <w:rPr>
          <w:rFonts w:cstheme="minorHAnsi"/>
          <w:color w:val="auto"/>
          <w:lang w:val="en-GB"/>
        </w:rPr>
        <w:instrText xml:space="preserve"> ADDIN EN.CITE &lt;EndNote&gt;&lt;Cite&gt;&lt;Author&gt;Vihta&lt;/Author&gt;&lt;Year&gt;2022&lt;/Year&gt;&lt;RecNum&gt;2458&lt;/RecNum&gt;&lt;DisplayText&gt;[88]&lt;/DisplayText&gt;&lt;record&gt;&lt;rec-number&gt;2458&lt;/rec-number&gt;&lt;foreign-keys&gt;&lt;key app="EN" db-id="tfrtexd2lrs2vkefzp8v29vg5eptxer95fd5" timestamp="1654637313" guid="cf3574ff-2f53-4729-a289-27474dd77039"&gt;2458&lt;/key&gt;&lt;/foreign-keys&gt;&lt;ref-type name="Web Page"&gt;12&lt;/ref-type&gt;&lt;contributors&gt;&lt;authors&gt;&lt;author&gt;Vihta, Karina-Doris&lt;/author&gt;&lt;author&gt;Pouwels, Koen B.&lt;/author&gt;&lt;author&gt;Peto, Tim EA&lt;/author&gt;&lt;author&gt;Pritchard, Emma&lt;/author&gt;&lt;author&gt;House, Thomas&lt;/author&gt;&lt;author&gt;Studley, Ruth&lt;/author&gt;&lt;author&gt;Rourke, Emma&lt;/author&gt;&lt;author&gt;Cook, Duncan&lt;/author&gt;&lt;author&gt;Diamond, Ian&lt;/author&gt;&lt;author&gt;Crook, Derrick&lt;/author&gt;&lt;author&gt;Matthews, Philippa C.&lt;/author&gt;&lt;author&gt;Stoesser, Nicole&lt;/author&gt;&lt;author&gt;Eyre, David W.&lt;/author&gt;&lt;author&gt;Walker, Ann Sarah&lt;/author&gt;&lt;author&gt;the COVID-19 Infection Survey team&lt;/author&gt;&lt;/authors&gt;&lt;/contributors&gt;&lt;titles&gt;&lt;title&gt;Omicron-associated changes in SARS-CoV-2 symptoms in the United Kingdom&lt;/title&gt;&lt;secondary-title&gt;medRxiv&lt;/secondary-title&gt;&lt;/titles&gt;&lt;periodical&gt;&lt;full-title&gt;medRxiv&lt;/full-title&gt;&lt;/periodical&gt;&lt;pages&gt;2022.01.18.22269082&lt;/pages&gt;&lt;dates&gt;&lt;year&gt;2022&lt;/year&gt;&lt;/dates&gt;&lt;urls&gt;&lt;related-urls&gt;&lt;url&gt;https://www.medrxiv.org/content/medrxiv/early/2022/02/04/2022.01.18.22269082.full.pdf&lt;/url&gt;&lt;/related-urls&gt;&lt;/urls&gt;&lt;electronic-resource-num&gt;10.1101/2022.01.18.22269082&lt;/electronic-resource-num&gt;&lt;/record&gt;&lt;/Cite&gt;&lt;/EndNote&gt;</w:instrText>
      </w:r>
      <w:r w:rsidR="005A3EA0" w:rsidRPr="003F514A">
        <w:rPr>
          <w:rFonts w:cstheme="minorHAnsi"/>
          <w:color w:val="auto"/>
          <w:lang w:val="en-GB"/>
        </w:rPr>
        <w:fldChar w:fldCharType="separate"/>
      </w:r>
      <w:r w:rsidR="008E322B" w:rsidRPr="003F514A">
        <w:rPr>
          <w:rFonts w:cstheme="minorHAnsi"/>
          <w:noProof/>
          <w:color w:val="auto"/>
          <w:lang w:val="en-GB"/>
        </w:rPr>
        <w:t>[</w:t>
      </w:r>
      <w:hyperlink w:anchor="_ENREF_88" w:tooltip="Vihta, 2022 #2458" w:history="1">
        <w:r w:rsidR="008E322B" w:rsidRPr="003F514A">
          <w:rPr>
            <w:rStyle w:val="Hyperlink"/>
            <w:lang w:val="en-GB"/>
          </w:rPr>
          <w:t>88</w:t>
        </w:r>
      </w:hyperlink>
      <w:r w:rsidR="008E322B" w:rsidRPr="003F514A">
        <w:rPr>
          <w:rFonts w:cstheme="minorHAnsi"/>
          <w:noProof/>
          <w:color w:val="auto"/>
          <w:lang w:val="en-GB"/>
        </w:rPr>
        <w:t>]</w:t>
      </w:r>
      <w:r w:rsidR="005A3EA0" w:rsidRPr="003F514A">
        <w:rPr>
          <w:rFonts w:cstheme="minorHAnsi"/>
          <w:color w:val="auto"/>
          <w:lang w:val="en-GB"/>
        </w:rPr>
        <w:fldChar w:fldCharType="end"/>
      </w:r>
      <w:r w:rsidRPr="003F514A">
        <w:rPr>
          <w:rFonts w:cstheme="minorHAnsi"/>
          <w:color w:val="auto"/>
          <w:lang w:val="en-GB"/>
        </w:rPr>
        <w:t xml:space="preserve"> found increased reports of sore throat in both PCR-positives and symptomatic PCR-negative cases. More data are required to understand which symptoms may be used to identify Omicron infections.</w:t>
      </w:r>
    </w:p>
    <w:p w14:paraId="015D8425" w14:textId="77777777" w:rsidR="00391101" w:rsidRPr="003F514A" w:rsidRDefault="00391101" w:rsidP="00391101">
      <w:pPr>
        <w:pStyle w:val="ListParagraph"/>
        <w:spacing w:before="120"/>
        <w:textAlignment w:val="baseline"/>
        <w:rPr>
          <w:color w:val="auto"/>
          <w:lang w:val="en-GB"/>
        </w:rPr>
      </w:pPr>
    </w:p>
    <w:p w14:paraId="3FAA2C65" w14:textId="574D3501" w:rsidR="00006DEC" w:rsidRPr="003F514A" w:rsidRDefault="009E1008" w:rsidP="006A663A">
      <w:pPr>
        <w:pStyle w:val="ListParagraph"/>
        <w:numPr>
          <w:ilvl w:val="0"/>
          <w:numId w:val="28"/>
        </w:numPr>
        <w:spacing w:before="120"/>
        <w:textAlignment w:val="baseline"/>
        <w:rPr>
          <w:color w:val="auto"/>
          <w:lang w:val="en-GB"/>
        </w:rPr>
      </w:pPr>
      <w:r w:rsidRPr="003F514A">
        <w:rPr>
          <w:color w:val="auto"/>
          <w:lang w:val="en-GB"/>
        </w:rPr>
        <w:t>A study from Korea investigated the clinical and epidemiological characteristics of 40 patients with Omicron (42.5% were fully vaccinated) and found that half of the patients (19, 47.5%) were asymptomatic, while the others had mild symptoms.</w:t>
      </w:r>
      <w:r w:rsidR="005A3EA0" w:rsidRPr="003F514A">
        <w:rPr>
          <w:color w:val="auto"/>
          <w:lang w:val="en-GB"/>
        </w:rPr>
        <w:fldChar w:fldCharType="begin"/>
      </w:r>
      <w:r w:rsidR="008E322B" w:rsidRPr="003F514A">
        <w:rPr>
          <w:color w:val="auto"/>
          <w:lang w:val="en-GB"/>
        </w:rPr>
        <w:instrText xml:space="preserve"> ADDIN EN.CITE &lt;EndNote&gt;&lt;Cite&gt;&lt;Author&gt;Kim&lt;/Author&gt;&lt;Year&gt;2022&lt;/Year&gt;&lt;RecNum&gt;2353&lt;/RecNum&gt;&lt;DisplayText&gt;[89]&lt;/DisplayText&gt;&lt;record&gt;&lt;rec-number&gt;2353&lt;/rec-number&gt;&lt;foreign-keys&gt;&lt;key app="EN" db-id="tfrtexd2lrs2vkefzp8v29vg5eptxer95fd5" timestamp="1654637310" guid="4e24f383-01a6-4c7a-8f3d-9ebd9e20c14e"&gt;2353&lt;/key&gt;&lt;/foreign-keys&gt;&lt;ref-type name="Journal Article"&gt;17&lt;/ref-type&gt;&lt;contributors&gt;&lt;authors&gt;&lt;author&gt;Kim, Min-Kyung&lt;/author&gt;&lt;author&gt;Lee, Bora&lt;/author&gt;&lt;author&gt;Choi, Youn Young&lt;/author&gt;&lt;author&gt;Um, Jihye&lt;/author&gt;&lt;author&gt;Lee, Kyung-Shin&lt;/author&gt;&lt;author&gt;Sung, Ho Kyung&lt;/author&gt;&lt;author&gt;Kim, Yeonjae&lt;/author&gt;&lt;author&gt;Park, Jun-Sun&lt;/author&gt;&lt;author&gt;Lee, Myungsun&lt;/author&gt;&lt;author&gt;Jang, Hee-Chang&lt;/author&gt;&lt;author&gt;Bang, Ji Hwan&lt;/author&gt;&lt;author&gt;Chung, Ki-hyun&lt;/author&gt;&lt;author&gt;Jeon, Jaehyun&lt;/author&gt;&lt;/authors&gt;&lt;/contributors&gt;&lt;titles&gt;&lt;title&gt;Clinical Characteristics of 40 Patients Infected With the SARS-CoV-2 Omicron Variant in Korea&lt;/title&gt;&lt;secondary-title&gt;J Korean Med Sci&lt;/secondary-title&gt;&lt;/titles&gt;&lt;periodical&gt;&lt;full-title&gt;J Korean Med Sci&lt;/full-title&gt;&lt;/periodical&gt;&lt;pages&gt;0&lt;/pages&gt;&lt;volume&gt;37&lt;/volume&gt;&lt;number&gt;3&lt;/number&gt;&lt;keywords&gt;&lt;keyword&gt;COVID-19&lt;/keyword&gt;&lt;keyword&gt;B.1.1.529 SARS-CoV-2 Variant&lt;/keyword&gt;&lt;keyword&gt;Cohort Studies&lt;/keyword&gt;&lt;keyword&gt;Republic of Korea&lt;/keyword&gt;&lt;/keywords&gt;&lt;dates&gt;&lt;year&gt;2022&lt;/year&gt;&lt;pub-dates&gt;&lt;date&gt;1/&lt;/date&gt;&lt;/pub-dates&gt;&lt;/dates&gt;&lt;publisher&gt;The Korean Academy of Medical Sciences&lt;/publisher&gt;&lt;isbn&gt;1011-8934&lt;/isbn&gt;&lt;urls&gt;&lt;related-urls&gt;&lt;url&gt;https://doi.org/10.3346/jkms.2022.37.e31&lt;/url&gt;&lt;/related-urls&gt;&lt;/urls&gt;&lt;/record&gt;&lt;/Cite&gt;&lt;/EndNote&gt;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89" w:tooltip="Kim, 2022 #2353" w:history="1">
        <w:r w:rsidR="008E322B" w:rsidRPr="003F514A">
          <w:rPr>
            <w:rStyle w:val="Hyperlink"/>
            <w:lang w:val="en-GB"/>
          </w:rPr>
          <w:t>89</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w:t>
      </w:r>
    </w:p>
    <w:p w14:paraId="0C4B47EC" w14:textId="77777777" w:rsidR="00006DEC" w:rsidRPr="003F514A" w:rsidRDefault="009E1008" w:rsidP="006A663A">
      <w:pPr>
        <w:pStyle w:val="ListParagraph"/>
        <w:numPr>
          <w:ilvl w:val="1"/>
          <w:numId w:val="28"/>
        </w:numPr>
        <w:spacing w:before="120"/>
        <w:textAlignment w:val="baseline"/>
        <w:rPr>
          <w:color w:val="auto"/>
          <w:lang w:val="en-GB"/>
        </w:rPr>
      </w:pPr>
      <w:r w:rsidRPr="003F514A">
        <w:rPr>
          <w:color w:val="auto"/>
          <w:lang w:val="en-GB"/>
        </w:rPr>
        <w:t xml:space="preserve">The most common symptoms were sore throat (25%), fever (20%), headache (15%), cough (12.5%), and sputum production (12.5%). </w:t>
      </w:r>
    </w:p>
    <w:p w14:paraId="00A93CAE" w14:textId="7E75E7D1" w:rsidR="009E1008" w:rsidRPr="003F514A" w:rsidRDefault="009E1008" w:rsidP="006A663A">
      <w:pPr>
        <w:pStyle w:val="ListParagraph"/>
        <w:numPr>
          <w:ilvl w:val="1"/>
          <w:numId w:val="28"/>
        </w:numPr>
        <w:spacing w:before="120"/>
        <w:textAlignment w:val="baseline"/>
        <w:rPr>
          <w:color w:val="auto"/>
          <w:lang w:val="en-GB"/>
        </w:rPr>
      </w:pPr>
      <w:r w:rsidRPr="003F514A">
        <w:rPr>
          <w:color w:val="auto"/>
          <w:lang w:val="en-GB"/>
        </w:rPr>
        <w:t>While these findings are consistent with recent reports of mild symptoms from other sources, given the small size and low median age of the study (39.5), more data are required to understand symptoms and determine the severity of Omicron.</w:t>
      </w:r>
    </w:p>
    <w:p w14:paraId="40CAFD30" w14:textId="77777777" w:rsidR="00391101" w:rsidRPr="003F514A" w:rsidRDefault="00391101" w:rsidP="00391101">
      <w:pPr>
        <w:pStyle w:val="ListParagraph"/>
        <w:spacing w:before="120"/>
        <w:textAlignment w:val="baseline"/>
        <w:rPr>
          <w:color w:val="auto"/>
          <w:lang w:val="en-GB"/>
        </w:rPr>
      </w:pPr>
    </w:p>
    <w:p w14:paraId="2B43382B" w14:textId="7BA33F94" w:rsidR="0005258C" w:rsidRPr="003F514A" w:rsidRDefault="009E1008" w:rsidP="006A663A">
      <w:pPr>
        <w:pStyle w:val="ListParagraph"/>
        <w:numPr>
          <w:ilvl w:val="0"/>
          <w:numId w:val="28"/>
        </w:numPr>
        <w:spacing w:before="120"/>
        <w:textAlignment w:val="baseline"/>
        <w:rPr>
          <w:color w:val="auto"/>
          <w:lang w:val="en-GB"/>
        </w:rPr>
      </w:pPr>
      <w:r w:rsidRPr="003F514A">
        <w:rPr>
          <w:color w:val="auto"/>
          <w:lang w:val="en-GB"/>
        </w:rPr>
        <w:t xml:space="preserve">A Singapore study compared symptoms between Omicron and Delta found having sore throat was significantly more common in Omicron patients (sore throat 46.0 vs 23.0%, p=0.005) and less likely to develop pneumonia (3.4 vs 16.1%, p=0.005). </w:t>
      </w:r>
    </w:p>
    <w:p w14:paraId="50FBF1B5" w14:textId="77777777" w:rsidR="004600C3" w:rsidRPr="003F514A" w:rsidRDefault="009E1008" w:rsidP="006A663A">
      <w:pPr>
        <w:pStyle w:val="ListParagraph"/>
        <w:numPr>
          <w:ilvl w:val="1"/>
          <w:numId w:val="28"/>
        </w:numPr>
        <w:spacing w:before="120"/>
        <w:textAlignment w:val="baseline"/>
        <w:rPr>
          <w:color w:val="auto"/>
          <w:lang w:val="en-GB"/>
        </w:rPr>
      </w:pPr>
      <w:r w:rsidRPr="003F514A">
        <w:rPr>
          <w:color w:val="auto"/>
          <w:lang w:val="en-GB"/>
        </w:rPr>
        <w:t xml:space="preserve">Median neutrophil count, C-reactive protein and lactate dehydrogenase levels were lower in Omicron infections. </w:t>
      </w:r>
    </w:p>
    <w:p w14:paraId="77898772" w14:textId="5EDDCF14" w:rsidR="009E1008" w:rsidRPr="003F514A" w:rsidRDefault="009E1008" w:rsidP="006A663A">
      <w:pPr>
        <w:pStyle w:val="ListParagraph"/>
        <w:numPr>
          <w:ilvl w:val="1"/>
          <w:numId w:val="28"/>
        </w:numPr>
        <w:spacing w:before="120"/>
        <w:textAlignment w:val="baseline"/>
        <w:rPr>
          <w:color w:val="auto"/>
          <w:lang w:val="en-GB"/>
        </w:rPr>
      </w:pPr>
      <w:r w:rsidRPr="003F514A">
        <w:rPr>
          <w:color w:val="auto"/>
          <w:lang w:val="en-GB"/>
        </w:rPr>
        <w:t>Patients with booster vaccination were significantly older and had higher anti-spike antibody but were similar in clinical and laboratory features including median initial and lowest PCR cycle threshold values.</w:t>
      </w:r>
      <w:r w:rsidR="005A3EA0" w:rsidRPr="003F514A">
        <w:rPr>
          <w:color w:val="auto"/>
          <w:lang w:val="en-GB"/>
        </w:rPr>
        <w:fldChar w:fldCharType="begin"/>
      </w:r>
      <w:r w:rsidR="008E322B" w:rsidRPr="003F514A">
        <w:rPr>
          <w:color w:val="auto"/>
          <w:lang w:val="en-GB"/>
        </w:rPr>
        <w:instrText xml:space="preserve"> ADDIN EN.CITE &lt;EndNote&gt;&lt;Cite&gt;&lt;Author&gt;Young&lt;/Author&gt;&lt;Year&gt;2022&lt;/Year&gt;&lt;RecNum&gt;2391&lt;/RecNum&gt;&lt;DisplayText&gt;[54]&lt;/DisplayText&gt;&lt;record&gt;&lt;rec-number&gt;2391&lt;/rec-number&gt;&lt;foreign-keys&gt;&lt;key app="EN" db-id="tfrtexd2lrs2vkefzp8v29vg5eptxer95fd5" timestamp="1654637311"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54" w:tooltip="Young, 2022 #2391" w:history="1">
        <w:r w:rsidR="008E322B" w:rsidRPr="003F514A">
          <w:rPr>
            <w:rStyle w:val="Hyperlink"/>
            <w:lang w:val="en-GB"/>
          </w:rPr>
          <w:t>54</w:t>
        </w:r>
      </w:hyperlink>
      <w:r w:rsidR="008E322B" w:rsidRPr="003F514A">
        <w:rPr>
          <w:noProof/>
          <w:color w:val="auto"/>
          <w:lang w:val="en-GB"/>
        </w:rPr>
        <w:t>]</w:t>
      </w:r>
      <w:r w:rsidR="005A3EA0" w:rsidRPr="003F514A">
        <w:rPr>
          <w:color w:val="auto"/>
          <w:lang w:val="en-GB"/>
        </w:rPr>
        <w:fldChar w:fldCharType="end"/>
      </w:r>
    </w:p>
    <w:p w14:paraId="6AF45069" w14:textId="77777777" w:rsidR="00391101" w:rsidRPr="003F514A" w:rsidRDefault="00391101" w:rsidP="00391101">
      <w:pPr>
        <w:pStyle w:val="ListParagraph"/>
        <w:spacing w:before="120"/>
        <w:textAlignment w:val="baseline"/>
        <w:rPr>
          <w:color w:val="auto"/>
          <w:lang w:val="en-GB"/>
        </w:rPr>
      </w:pPr>
    </w:p>
    <w:p w14:paraId="721E0F02" w14:textId="266C428B" w:rsidR="009E1008" w:rsidRPr="003F514A" w:rsidRDefault="009E1008" w:rsidP="006A663A">
      <w:pPr>
        <w:pStyle w:val="ListParagraph"/>
        <w:numPr>
          <w:ilvl w:val="0"/>
          <w:numId w:val="28"/>
        </w:numPr>
        <w:spacing w:before="120"/>
        <w:textAlignment w:val="baseline"/>
        <w:rPr>
          <w:color w:val="auto"/>
          <w:lang w:val="en-GB"/>
        </w:rPr>
      </w:pPr>
      <w:r w:rsidRPr="003F514A">
        <w:rPr>
          <w:color w:val="auto"/>
          <w:lang w:val="en-GB"/>
        </w:rPr>
        <w:t>A study from</w:t>
      </w:r>
      <w:r w:rsidRPr="003F514A" w:rsidDel="006F77F4">
        <w:rPr>
          <w:color w:val="auto"/>
          <w:lang w:val="en-GB"/>
        </w:rPr>
        <w:t xml:space="preserve"> </w:t>
      </w:r>
      <w:r w:rsidRPr="003F514A">
        <w:rPr>
          <w:color w:val="auto"/>
          <w:lang w:val="en-GB"/>
        </w:rPr>
        <w:t>Jordan showed that the most frequent symptoms for Omicron were fever, cough, sore throat, runny nose, joint and muscle pain, and general fatigue. Loss of taste and smell was only reported in 1.2% of patients.</w:t>
      </w:r>
      <w:r w:rsidR="005A3EA0" w:rsidRPr="003F514A">
        <w:rPr>
          <w:color w:val="auto"/>
          <w:lang w:val="en-GB"/>
        </w:rPr>
        <w:fldChar w:fldCharType="begin"/>
      </w:r>
      <w:r w:rsidR="008E322B" w:rsidRPr="003F514A">
        <w:rPr>
          <w:color w:val="auto"/>
          <w:lang w:val="en-GB"/>
        </w:rPr>
        <w:instrText xml:space="preserve"> ADDIN EN.CITE &lt;EndNote&gt;&lt;Cite&gt;&lt;Author&gt;Hajjo&lt;/Author&gt;&lt;Year&gt;2022&lt;/Year&gt;&lt;RecNum&gt;2397&lt;/RecNum&gt;&lt;DisplayText&gt;[90]&lt;/DisplayText&gt;&lt;record&gt;&lt;rec-number&gt;2397&lt;/rec-number&gt;&lt;foreign-keys&gt;&lt;key app="EN" db-id="tfrtexd2lrs2vkefzp8v29vg5eptxer95fd5" timestamp="1654637311" guid="71a3f7c9-1f87-46c1-8a3d-639f92452216"&gt;2397&lt;/key&gt;&lt;/foreign-keys&gt;&lt;ref-type name="Web Page"&gt;12&lt;/ref-type&gt;&lt;contributors&gt;&lt;authors&gt;&lt;author&gt;Hajjo, Rima&lt;/author&gt;&lt;author&gt;AbuAlSamen, Mahmoud M.&lt;/author&gt;&lt;author&gt;Alzoubi, Hamed M.&lt;/author&gt;&lt;author&gt;Alqutob, Raeda&lt;/author&gt;&lt;/authors&gt;&lt;/contributors&gt;&lt;titles&gt;&lt;title&gt;The Epidemiology of Hundreds of Individuals Infected with Omicron BA.1 in Middle-Eastern Jordan&lt;/title&gt;&lt;secondary-title&gt;medRxiv&lt;/secondary-title&gt;&lt;/titles&gt;&lt;periodical&gt;&lt;full-title&gt;medRxiv&lt;/full-title&gt;&lt;/periodical&gt;&lt;pages&gt;2022.01.23.22269442&lt;/pages&gt;&lt;dates&gt;&lt;year&gt;2022&lt;/year&gt;&lt;/dates&gt;&lt;urls&gt;&lt;related-urls&gt;&lt;url&gt;http://medrxiv.org/content/early/2022/01/25/2022.01.23.22269442.abstract&lt;/url&gt;&lt;/related-urls&gt;&lt;/urls&gt;&lt;electronic-resource-num&gt;10.1101/2022.01.23.22269442&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90" w:tooltip="Hajjo, 2022 #2397" w:history="1">
        <w:r w:rsidR="008E322B" w:rsidRPr="003F514A">
          <w:rPr>
            <w:rStyle w:val="Hyperlink"/>
            <w:lang w:val="en-GB"/>
          </w:rPr>
          <w:t>90</w:t>
        </w:r>
      </w:hyperlink>
      <w:r w:rsidR="008E322B" w:rsidRPr="003F514A">
        <w:rPr>
          <w:noProof/>
          <w:color w:val="auto"/>
          <w:lang w:val="en-GB"/>
        </w:rPr>
        <w:t>]</w:t>
      </w:r>
      <w:r w:rsidR="005A3EA0" w:rsidRPr="003F514A">
        <w:rPr>
          <w:color w:val="auto"/>
          <w:lang w:val="en-GB"/>
        </w:rPr>
        <w:fldChar w:fldCharType="end"/>
      </w:r>
    </w:p>
    <w:p w14:paraId="5AC3ADB2" w14:textId="33D0ED18" w:rsidR="00F904D6" w:rsidRPr="003F514A" w:rsidRDefault="009E1008" w:rsidP="006A663A">
      <w:pPr>
        <w:pStyle w:val="ListParagraph"/>
        <w:numPr>
          <w:ilvl w:val="0"/>
          <w:numId w:val="28"/>
        </w:numPr>
        <w:spacing w:before="120"/>
        <w:textAlignment w:val="baseline"/>
        <w:rPr>
          <w:rFonts w:cstheme="minorHAnsi"/>
          <w:color w:val="auto"/>
          <w:lang w:val="en-GB"/>
        </w:rPr>
      </w:pPr>
      <w:r w:rsidRPr="003F514A">
        <w:rPr>
          <w:rFonts w:cstheme="minorHAnsi"/>
          <w:color w:val="auto"/>
          <w:lang w:val="en-GB"/>
        </w:rPr>
        <w:t>UK data reported from the R</w:t>
      </w:r>
      <w:r w:rsidR="00F904D6" w:rsidRPr="003F514A">
        <w:rPr>
          <w:rFonts w:cstheme="minorHAnsi"/>
          <w:color w:val="auto"/>
          <w:lang w:val="en-GB"/>
        </w:rPr>
        <w:t>e</w:t>
      </w:r>
      <w:r w:rsidRPr="003F514A">
        <w:rPr>
          <w:rFonts w:cstheme="minorHAnsi"/>
          <w:color w:val="auto"/>
          <w:lang w:val="en-GB"/>
        </w:rPr>
        <w:t>al-time Assessment of Community Transmission-1 (REACT-1) survey (Round 17; 99% Omicron cases) found a substantial proportion (approximately 25%) of positive tests were in asymptomatic people.</w:t>
      </w:r>
      <w:r w:rsidR="005A3EA0" w:rsidRPr="003F514A">
        <w:rPr>
          <w:rFonts w:cstheme="minorHAnsi"/>
          <w:color w:val="auto"/>
          <w:lang w:val="en-GB"/>
        </w:rPr>
        <w:fldChar w:fldCharType="begin"/>
      </w:r>
      <w:r w:rsidR="008E322B" w:rsidRPr="003F514A">
        <w:rPr>
          <w:rFonts w:cstheme="minorHAnsi"/>
          <w:color w:val="auto"/>
          <w:lang w:val="en-GB"/>
        </w:rPr>
        <w:instrText xml:space="preserve"> ADDIN EN.CITE &lt;EndNote&gt;&lt;Cite&gt;&lt;Author&gt;Elliott P.&lt;/Author&gt;&lt;Year&gt;2022.&lt;/Year&gt;&lt;RecNum&gt;2410&lt;/RecNum&gt;&lt;DisplayText&gt;[91]&lt;/DisplayText&gt;&lt;record&gt;&lt;rec-number&gt;2410&lt;/rec-number&gt;&lt;foreign-keys&gt;&lt;key app="EN" db-id="tfrtexd2lrs2vkefzp8v29vg5eptxer95fd5" timestamp="1654637312" guid="78e7d1dc-1ebd-461f-8198-5a762c560364"&gt;2410&lt;/key&gt;&lt;/foreign-keys&gt;&lt;ref-type name="Web Page"&gt;12&lt;/ref-type&gt;&lt;contributors&gt;&lt;authors&gt;&lt;author&gt;Elliott P., Eales O., Bodinier B., et al.&lt;/author&gt;&lt;/authors&gt;&lt;/contributors&gt;&lt;titles&gt;&lt;title&gt;Post-peak dynamics of a national Omicron SARS-CoV-2 epidemic during January 2022. REACT-1 study. Round 17.&lt;/title&gt;&lt;/titles&gt;&lt;dates&gt;&lt;year&gt;2022.&lt;/year&gt;&lt;/dates&gt;&lt;urls&gt;&lt;related-urls&gt;&lt;url&gt;https://www.imperial.ac.uk/media/imperial-college/institute-of-global-health-innovation/R17_final.pdf&lt;/url&gt;&lt;/related-urls&gt;&lt;/urls&gt;&lt;/record&gt;&lt;/Cite&gt;&lt;/EndNote&gt;</w:instrText>
      </w:r>
      <w:r w:rsidR="005A3EA0" w:rsidRPr="003F514A">
        <w:rPr>
          <w:rFonts w:cstheme="minorHAnsi"/>
          <w:color w:val="auto"/>
          <w:lang w:val="en-GB"/>
        </w:rPr>
        <w:fldChar w:fldCharType="separate"/>
      </w:r>
      <w:r w:rsidR="008E322B" w:rsidRPr="003F514A">
        <w:rPr>
          <w:rFonts w:cstheme="minorHAnsi"/>
          <w:noProof/>
          <w:color w:val="auto"/>
          <w:lang w:val="en-GB"/>
        </w:rPr>
        <w:t>[</w:t>
      </w:r>
      <w:hyperlink w:anchor="_ENREF_91" w:tooltip="Elliott P., 2022. #2410" w:history="1">
        <w:r w:rsidR="008E322B" w:rsidRPr="003F514A">
          <w:rPr>
            <w:rStyle w:val="Hyperlink"/>
            <w:lang w:val="en-GB"/>
          </w:rPr>
          <w:t>91</w:t>
        </w:r>
      </w:hyperlink>
      <w:r w:rsidR="008E322B" w:rsidRPr="003F514A">
        <w:rPr>
          <w:rFonts w:cstheme="minorHAnsi"/>
          <w:noProof/>
          <w:color w:val="auto"/>
          <w:lang w:val="en-GB"/>
        </w:rPr>
        <w:t>]</w:t>
      </w:r>
      <w:r w:rsidR="005A3EA0" w:rsidRPr="003F514A">
        <w:rPr>
          <w:rFonts w:cstheme="minorHAnsi"/>
          <w:color w:val="auto"/>
          <w:lang w:val="en-GB"/>
        </w:rPr>
        <w:fldChar w:fldCharType="end"/>
      </w:r>
      <w:r w:rsidRPr="003F514A">
        <w:rPr>
          <w:rFonts w:cstheme="minorHAnsi"/>
          <w:color w:val="auto"/>
          <w:lang w:val="en-GB"/>
        </w:rPr>
        <w:t xml:space="preserve"> </w:t>
      </w:r>
    </w:p>
    <w:p w14:paraId="0632A901" w14:textId="62CC82D2" w:rsidR="009E1008" w:rsidRPr="003F514A" w:rsidRDefault="009E1008" w:rsidP="006A663A">
      <w:pPr>
        <w:pStyle w:val="ListParagraph"/>
        <w:numPr>
          <w:ilvl w:val="1"/>
          <w:numId w:val="28"/>
        </w:numPr>
        <w:spacing w:before="120"/>
        <w:textAlignment w:val="baseline"/>
        <w:rPr>
          <w:rFonts w:cstheme="minorHAnsi"/>
          <w:color w:val="auto"/>
          <w:lang w:val="en-GB"/>
        </w:rPr>
      </w:pPr>
      <w:r w:rsidRPr="003F514A">
        <w:rPr>
          <w:rFonts w:cstheme="minorHAnsi"/>
          <w:color w:val="auto"/>
          <w:lang w:val="en-GB"/>
        </w:rPr>
        <w:t>Vaccine status of individuals within this group was not included in the report.</w:t>
      </w:r>
    </w:p>
    <w:p w14:paraId="3E476742" w14:textId="77777777" w:rsidR="00391101" w:rsidRPr="003F514A" w:rsidRDefault="00391101" w:rsidP="00391101">
      <w:pPr>
        <w:pStyle w:val="ListParagraph"/>
        <w:spacing w:before="120"/>
        <w:textAlignment w:val="baseline"/>
        <w:rPr>
          <w:color w:val="auto"/>
          <w:lang w:val="en-GB"/>
        </w:rPr>
      </w:pPr>
    </w:p>
    <w:p w14:paraId="617664D0" w14:textId="7F63457C" w:rsidR="004918C1" w:rsidRPr="003F514A" w:rsidRDefault="0512EC48" w:rsidP="43530C05">
      <w:pPr>
        <w:pStyle w:val="ListParagraph"/>
        <w:numPr>
          <w:ilvl w:val="0"/>
          <w:numId w:val="28"/>
        </w:numPr>
        <w:spacing w:before="120"/>
        <w:textAlignment w:val="baseline"/>
        <w:rPr>
          <w:rFonts w:eastAsiaTheme="minorEastAsia"/>
          <w:color w:val="000000" w:themeColor="text1"/>
          <w:lang w:val="en-GB"/>
        </w:rPr>
      </w:pPr>
      <w:r w:rsidRPr="003F514A">
        <w:rPr>
          <w:color w:val="C00000"/>
          <w:lang w:val="en-GB"/>
        </w:rPr>
        <w:lastRenderedPageBreak/>
        <w:t xml:space="preserve">Data from the UK COVID-19 Infection Survey found fewer people reported symptoms within 35 days following the first observed positive test from reinfection than in their initial infection episode, suggesting reinfections are more likely to be asymptomatic, (noting that these symptoms are </w:t>
      </w:r>
      <w:proofErr w:type="spellStart"/>
      <w:r w:rsidRPr="003F514A">
        <w:rPr>
          <w:color w:val="C00000"/>
          <w:lang w:val="en-GB"/>
        </w:rPr>
        <w:t>self reported</w:t>
      </w:r>
      <w:proofErr w:type="spellEnd"/>
      <w:r w:rsidRPr="003F514A">
        <w:rPr>
          <w:color w:val="C00000"/>
          <w:lang w:val="en-GB"/>
        </w:rPr>
        <w:t>).</w:t>
      </w:r>
      <w:r w:rsidR="008816BD" w:rsidRPr="003F514A">
        <w:rPr>
          <w:color w:val="FF0000"/>
          <w:lang w:val="en-GB"/>
        </w:rPr>
        <w:t xml:space="preserve"> </w:t>
      </w:r>
      <w:r w:rsidR="00AC46FA" w:rsidRPr="003F514A">
        <w:rPr>
          <w:color w:val="FF0000"/>
          <w:lang w:val="en-GB"/>
        </w:rPr>
        <w:fldChar w:fldCharType="begin"/>
      </w:r>
      <w:r w:rsidR="000D67A2" w:rsidRPr="003F514A">
        <w:rPr>
          <w:color w:val="FF0000"/>
          <w:lang w:val="en-GB"/>
        </w:rPr>
        <w:instrText xml:space="preserve"> ADDIN EN.CITE &lt;EndNote&gt;&lt;Cite&gt;&lt;Author&gt;Office for National Statistics UK&lt;/Author&gt;&lt;Year&gt;2022&lt;/Year&gt;&lt;RecNum&gt;3560&lt;/RecNum&gt;&lt;DisplayText&gt;[4]&lt;/DisplayText&gt;&lt;record&gt;&lt;rec-number&gt;3560&lt;/rec-number&gt;&lt;foreign-keys&gt;&lt;key app="EN" db-id="tfrtexd2lrs2vkefzp8v29vg5eptxer95fd5" timestamp="1656626333" guid="0a0b0d10-ebe6-47de-88be-98d5377514c2"&gt;3560&lt;/key&gt;&lt;/foreign-keys&gt;&lt;ref-type name="Web Page"&gt;12&lt;/ref-type&gt;&lt;contributors&gt;&lt;authors&gt;&lt;author&gt;Office for National Statistics UK,&lt;/author&gt;&lt;/authors&gt;&lt;/contributors&gt;&lt;titles&gt;&lt;title&gt;Prevalence of ongoing symptoms following coronavirus (COVID-19) infection in the UK: 1 June 2022&lt;/title&gt;&lt;/titles&gt;&lt;number&gt;1 June 2022&lt;/number&gt;&lt;dates&gt;&lt;year&gt;2022&lt;/year&gt;&lt;/dates&gt;&lt;urls&gt;&lt;related-urls&gt;&lt;url&gt;https://www.ons.gov.uk/peoplepopulationandcommunity/healthandsocialcare/conditionsanddiseases/bulletins/prevalenceofongoingsymptomsfollowingcoronaviruscovid19infectionintheuk/1june2022&lt;/url&gt;&lt;/related-urls&gt;&lt;/urls&gt;&lt;/record&gt;&lt;/Cite&gt;&lt;/EndNote&gt;</w:instrText>
      </w:r>
      <w:r w:rsidR="00AC46FA" w:rsidRPr="003F514A">
        <w:rPr>
          <w:color w:val="FF0000"/>
          <w:lang w:val="en-GB"/>
        </w:rPr>
        <w:fldChar w:fldCharType="separate"/>
      </w:r>
      <w:r w:rsidR="000D67A2" w:rsidRPr="003F514A">
        <w:rPr>
          <w:noProof/>
          <w:color w:val="FF0000"/>
          <w:lang w:val="en-GB"/>
        </w:rPr>
        <w:t>[</w:t>
      </w:r>
      <w:hyperlink w:anchor="_ENREF_4" w:tooltip="Office for National Statistics UK, 2022 #3560" w:history="1">
        <w:r w:rsidR="008E322B" w:rsidRPr="003F514A">
          <w:rPr>
            <w:rStyle w:val="Hyperlink"/>
            <w:lang w:val="en-GB"/>
          </w:rPr>
          <w:t>4</w:t>
        </w:r>
      </w:hyperlink>
      <w:r w:rsidR="000D67A2" w:rsidRPr="003F514A">
        <w:rPr>
          <w:noProof/>
          <w:color w:val="FF0000"/>
          <w:lang w:val="en-GB"/>
        </w:rPr>
        <w:t>]</w:t>
      </w:r>
      <w:r w:rsidR="00AC46FA" w:rsidRPr="003F514A">
        <w:rPr>
          <w:color w:val="FF0000"/>
          <w:lang w:val="en-GB"/>
        </w:rPr>
        <w:fldChar w:fldCharType="end"/>
      </w:r>
    </w:p>
    <w:p w14:paraId="089685B6" w14:textId="17EDCEB7" w:rsidR="004918C1" w:rsidRPr="003F514A" w:rsidRDefault="0512EC48" w:rsidP="0512EC48">
      <w:pPr>
        <w:pStyle w:val="ListParagraph"/>
        <w:numPr>
          <w:ilvl w:val="1"/>
          <w:numId w:val="28"/>
        </w:numPr>
        <w:spacing w:before="120"/>
        <w:textAlignment w:val="baseline"/>
        <w:rPr>
          <w:rFonts w:eastAsiaTheme="minorEastAsia"/>
          <w:color w:val="C00000"/>
          <w:lang w:val="en-GB"/>
        </w:rPr>
      </w:pPr>
      <w:r w:rsidRPr="003F514A">
        <w:rPr>
          <w:color w:val="C00000"/>
          <w:lang w:val="en-GB"/>
        </w:rPr>
        <w:t>Viral load, indicated by Ct Value, was on average lower in reinfections (Ct val</w:t>
      </w:r>
      <w:r w:rsidR="003839CA" w:rsidRPr="003F514A">
        <w:rPr>
          <w:color w:val="C00000"/>
          <w:lang w:val="en-GB"/>
        </w:rPr>
        <w:t>u</w:t>
      </w:r>
      <w:r w:rsidRPr="003F514A">
        <w:rPr>
          <w:color w:val="C00000"/>
          <w:lang w:val="en-GB"/>
        </w:rPr>
        <w:t>e of 25.15) than initial infections (Ct Value of 26.91), in data collected from 20 December 2021 onwards.</w:t>
      </w:r>
    </w:p>
    <w:p w14:paraId="102ADE20" w14:textId="71EE5FB5" w:rsidR="004918C1" w:rsidRPr="003F514A" w:rsidRDefault="0512EC48" w:rsidP="006A663A">
      <w:pPr>
        <w:pStyle w:val="ListParagraph"/>
        <w:numPr>
          <w:ilvl w:val="1"/>
          <w:numId w:val="28"/>
        </w:numPr>
        <w:spacing w:before="120"/>
        <w:textAlignment w:val="baseline"/>
        <w:rPr>
          <w:rFonts w:eastAsiaTheme="minorEastAsia"/>
          <w:color w:val="C00000"/>
          <w:lang w:val="en-GB"/>
        </w:rPr>
      </w:pPr>
      <w:r w:rsidRPr="003F514A">
        <w:rPr>
          <w:color w:val="C00000"/>
          <w:lang w:val="en-GB"/>
        </w:rPr>
        <w:t>There has been a further reduction in reports of loss of taste/smell, previous present 16% of cases in November dropping to 11-12% of cases with a string positive.</w:t>
      </w:r>
    </w:p>
    <w:p w14:paraId="0B6DCD2C" w14:textId="77777777" w:rsidR="009A0FDC" w:rsidRPr="003F514A" w:rsidRDefault="009E1008" w:rsidP="009A0FDC">
      <w:pPr>
        <w:pStyle w:val="ListParagraph"/>
        <w:numPr>
          <w:ilvl w:val="1"/>
          <w:numId w:val="28"/>
        </w:numPr>
        <w:spacing w:before="120"/>
        <w:textAlignment w:val="baseline"/>
        <w:rPr>
          <w:color w:val="C00000"/>
          <w:lang w:val="en-GB"/>
        </w:rPr>
      </w:pPr>
      <w:r w:rsidRPr="003F514A">
        <w:rPr>
          <w:color w:val="auto"/>
          <w:lang w:val="en-GB"/>
        </w:rPr>
        <w:t xml:space="preserve">The UK COVID-19 Infection Survey collects data on characteristics of people testing positive for COVID-19, including data on symptoms for those who had strong positive tests - Ct value under 30 (see imbedded table below). These data are provisional, reflect infections reported in the community, and exclude infections reported in hospitals, care homes, or other institutional settings. </w:t>
      </w:r>
    </w:p>
    <w:p w14:paraId="3C896A60" w14:textId="13B1CA77" w:rsidR="009E1008" w:rsidRPr="003F514A" w:rsidRDefault="009E1008" w:rsidP="003E0E74">
      <w:pPr>
        <w:pStyle w:val="ListParagraph"/>
        <w:numPr>
          <w:ilvl w:val="1"/>
          <w:numId w:val="28"/>
        </w:numPr>
        <w:spacing w:before="120"/>
        <w:textAlignment w:val="baseline"/>
        <w:rPr>
          <w:color w:val="C00000"/>
          <w:lang w:val="en-GB"/>
        </w:rPr>
      </w:pPr>
      <w:r w:rsidRPr="003F514A">
        <w:rPr>
          <w:color w:val="auto"/>
          <w:lang w:val="en-GB"/>
        </w:rPr>
        <w:t xml:space="preserve">While the December data provide an indication of the common symptoms of the Omicron variant, Omicron was not dominant for the whole of December, so these data are not a complete representation and further information is required.  </w:t>
      </w:r>
      <w:r w:rsidR="0043570A" w:rsidRPr="003F514A">
        <w:rPr>
          <w:color w:val="auto"/>
          <w:lang w:val="en-GB"/>
        </w:rPr>
        <w:t>D</w:t>
      </w:r>
      <w:r w:rsidRPr="003F514A">
        <w:rPr>
          <w:color w:val="auto"/>
          <w:lang w:val="en-GB"/>
        </w:rPr>
        <w:t>ata from the UK COVID-19 Infection Survey which reported on what can be considered the beginning of the ‘Omicron period’ (20 December 2021 23 January 2022) indicates that approximately 54% of participants did not report any symptoms (within 35 days after first observed positive test), considered asymptomatic.</w:t>
      </w:r>
      <w:r w:rsidR="005A3EA0" w:rsidRPr="003F514A">
        <w:rPr>
          <w:color w:val="auto"/>
          <w:lang w:val="en-GB"/>
        </w:rPr>
        <w:fldChar w:fldCharType="begin"/>
      </w:r>
      <w:r w:rsidR="008E322B" w:rsidRPr="003F514A">
        <w:rPr>
          <w:color w:val="auto"/>
          <w:lang w:val="en-GB"/>
        </w:rPr>
        <w:instrText xml:space="preserve"> ADDIN EN.CITE &lt;EndNote&gt;&lt;Cite&gt;&lt;Author&gt;UK Office for National Statistics&lt;/Author&gt;&lt;Year&gt;02 February 2022&lt;/Year&gt;&lt;RecNum&gt;2456&lt;/RecNum&gt;&lt;DisplayText&gt;[92]&lt;/DisplayText&gt;&lt;record&gt;&lt;rec-number&gt;2456&lt;/rec-number&gt;&lt;foreign-keys&gt;&lt;key app="EN" db-id="tfrtexd2lrs2vkefzp8v29vg5eptxer95fd5" timestamp="1654637313" guid="a2be9974-1f3a-4107-91ff-6ca85cd2fb81"&gt;2456&lt;/key&gt;&lt;/foreign-keys&gt;&lt;ref-type name="Web Page"&gt;12&lt;/ref-type&gt;&lt;contributors&gt;&lt;authors&gt;&lt;author&gt;UK Office for National Statistics,&lt;/author&gt;&lt;/authors&gt;&lt;/contributors&gt;&lt;titles&gt;&lt;title&gt;Coronavirus (COVID-19) Infection Survey, characteristics of people testing positive for COVID-19, UK: 02 February 2022&lt;/title&gt;&lt;/titles&gt;&lt;dates&gt;&lt;year&gt;02 February 2022&lt;/year&gt;&lt;/dates&gt;&lt;urls&gt;&lt;related-urls&gt;&lt;url&gt;https://www.ons.gov.uk/peoplepopulationandcommunity/healthandsocialcare/conditionsanddiseases/datasets/coronaviruscovid19infectionsinthecommunityinengland&lt;/url&gt;&lt;/related-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92" w:tooltip="UK Office for National Statistics, 02 February 2022 #2456" w:history="1">
        <w:r w:rsidR="008E322B" w:rsidRPr="003F514A">
          <w:rPr>
            <w:rStyle w:val="Hyperlink"/>
            <w:lang w:val="en-GB"/>
          </w:rPr>
          <w:t>92</w:t>
        </w:r>
      </w:hyperlink>
      <w:r w:rsidR="008E322B" w:rsidRPr="003F514A">
        <w:rPr>
          <w:noProof/>
          <w:color w:val="auto"/>
          <w:lang w:val="en-GB"/>
        </w:rPr>
        <w:t>]</w:t>
      </w:r>
      <w:r w:rsidR="005A3EA0" w:rsidRPr="003F514A">
        <w:rPr>
          <w:color w:val="auto"/>
          <w:lang w:val="en-GB"/>
        </w:rPr>
        <w:fldChar w:fldCharType="end"/>
      </w:r>
    </w:p>
    <w:tbl>
      <w:tblPr>
        <w:tblStyle w:val="TableGrid"/>
        <w:tblW w:w="10130" w:type="dxa"/>
        <w:jc w:val="center"/>
        <w:tblLayout w:type="fixed"/>
        <w:tblLook w:val="04A0" w:firstRow="1" w:lastRow="0" w:firstColumn="1" w:lastColumn="0" w:noHBand="0" w:noVBand="1"/>
      </w:tblPr>
      <w:tblGrid>
        <w:gridCol w:w="3964"/>
        <w:gridCol w:w="2871"/>
        <w:gridCol w:w="3295"/>
      </w:tblGrid>
      <w:tr w:rsidR="009E1008" w:rsidRPr="003F514A" w14:paraId="52885230" w14:textId="77777777" w:rsidTr="003E0E74">
        <w:trPr>
          <w:cantSplit/>
          <w:trHeight w:val="413"/>
          <w:jc w:val="center"/>
        </w:trPr>
        <w:tc>
          <w:tcPr>
            <w:tcW w:w="3964" w:type="dxa"/>
            <w:vMerge w:val="restart"/>
            <w:shd w:val="clear" w:color="auto" w:fill="1F3864" w:themeFill="accent1" w:themeFillShade="80"/>
            <w:vAlign w:val="center"/>
          </w:tcPr>
          <w:p w14:paraId="76C6A34A" w14:textId="77777777" w:rsidR="009E1008" w:rsidRPr="003F514A" w:rsidRDefault="009E1008" w:rsidP="00E87894">
            <w:pPr>
              <w:rPr>
                <w:b/>
                <w:bCs/>
                <w:color w:val="FFFFFF" w:themeColor="background1"/>
                <w:lang w:val="en-GB"/>
              </w:rPr>
            </w:pPr>
            <w:r w:rsidRPr="003F514A">
              <w:rPr>
                <w:b/>
                <w:bCs/>
                <w:color w:val="FFFFFF" w:themeColor="background1"/>
                <w:lang w:val="en-GB"/>
              </w:rPr>
              <w:t>Symptoms</w:t>
            </w:r>
          </w:p>
        </w:tc>
        <w:tc>
          <w:tcPr>
            <w:tcW w:w="6166" w:type="dxa"/>
            <w:gridSpan w:val="2"/>
            <w:shd w:val="clear" w:color="auto" w:fill="1F3864" w:themeFill="accent1" w:themeFillShade="80"/>
          </w:tcPr>
          <w:p w14:paraId="3D734A7D" w14:textId="77777777" w:rsidR="009E1008" w:rsidRPr="003F514A" w:rsidRDefault="009E1008" w:rsidP="00B1187A">
            <w:pPr>
              <w:spacing w:after="0"/>
              <w:jc w:val="center"/>
              <w:rPr>
                <w:b/>
                <w:bCs/>
                <w:color w:val="FFFFFF" w:themeColor="background1"/>
                <w:lang w:val="en-GB"/>
              </w:rPr>
            </w:pPr>
            <w:r w:rsidRPr="003F514A">
              <w:rPr>
                <w:b/>
                <w:bCs/>
                <w:color w:val="FFFFFF" w:themeColor="background1"/>
                <w:lang w:val="en-GB"/>
              </w:rPr>
              <w:t>Percentage of people with this symptom</w:t>
            </w:r>
          </w:p>
          <w:p w14:paraId="0AFD79F3" w14:textId="77777777" w:rsidR="009E1008" w:rsidRPr="003F514A" w:rsidRDefault="009E1008" w:rsidP="00B1187A">
            <w:pPr>
              <w:spacing w:after="0"/>
              <w:jc w:val="center"/>
              <w:rPr>
                <w:b/>
                <w:bCs/>
                <w:color w:val="FFFFFF" w:themeColor="background1"/>
                <w:lang w:val="en-GB"/>
              </w:rPr>
            </w:pPr>
            <w:r w:rsidRPr="003F514A">
              <w:rPr>
                <w:b/>
                <w:bCs/>
                <w:color w:val="FFFFFF" w:themeColor="background1"/>
                <w:lang w:val="en-GB"/>
              </w:rPr>
              <w:t xml:space="preserve">within 35 days of a positive PCR, </w:t>
            </w:r>
          </w:p>
          <w:p w14:paraId="393C1F44" w14:textId="77777777" w:rsidR="009E1008" w:rsidRPr="003F514A" w:rsidRDefault="009E1008" w:rsidP="00B1187A">
            <w:pPr>
              <w:spacing w:after="0"/>
              <w:jc w:val="center"/>
              <w:rPr>
                <w:b/>
                <w:bCs/>
                <w:color w:val="FFFFFF" w:themeColor="background1"/>
                <w:lang w:val="en-GB"/>
              </w:rPr>
            </w:pPr>
            <w:r w:rsidRPr="003F514A">
              <w:rPr>
                <w:b/>
                <w:bCs/>
                <w:color w:val="FFFFFF" w:themeColor="background1"/>
                <w:lang w:val="en-GB"/>
              </w:rPr>
              <w:t>among those people with a Ct value under 30</w:t>
            </w:r>
          </w:p>
        </w:tc>
      </w:tr>
      <w:tr w:rsidR="009E1008" w:rsidRPr="003F514A" w14:paraId="72A2B30E" w14:textId="77777777" w:rsidTr="003E0E74">
        <w:trPr>
          <w:cantSplit/>
          <w:jc w:val="center"/>
        </w:trPr>
        <w:tc>
          <w:tcPr>
            <w:tcW w:w="3964" w:type="dxa"/>
            <w:vMerge/>
            <w:shd w:val="clear" w:color="auto" w:fill="1F3864" w:themeFill="accent1" w:themeFillShade="80"/>
            <w:vAlign w:val="center"/>
          </w:tcPr>
          <w:p w14:paraId="52C5D726" w14:textId="77777777" w:rsidR="009E1008" w:rsidRPr="003F514A" w:rsidRDefault="009E1008" w:rsidP="00E87894">
            <w:pPr>
              <w:rPr>
                <w:b/>
                <w:bCs/>
                <w:color w:val="FFFFFF" w:themeColor="background1"/>
                <w:lang w:val="en-GB"/>
              </w:rPr>
            </w:pPr>
          </w:p>
        </w:tc>
        <w:tc>
          <w:tcPr>
            <w:tcW w:w="2871" w:type="dxa"/>
            <w:shd w:val="clear" w:color="auto" w:fill="1F3864" w:themeFill="accent1" w:themeFillShade="80"/>
          </w:tcPr>
          <w:p w14:paraId="0ADBB33C" w14:textId="7B8907EE" w:rsidR="009E1008" w:rsidRPr="003F514A" w:rsidRDefault="00C8308D" w:rsidP="00E87894">
            <w:pPr>
              <w:jc w:val="center"/>
              <w:rPr>
                <w:b/>
                <w:color w:val="FFFFFF" w:themeColor="background1"/>
                <w:lang w:val="en-GB"/>
              </w:rPr>
            </w:pPr>
            <w:r w:rsidRPr="003F514A">
              <w:rPr>
                <w:rFonts w:ascii="Calibri" w:eastAsia="Calibri" w:hAnsi="Calibri" w:cs="Calibri"/>
                <w:b/>
                <w:bCs/>
                <w:color w:val="FFFFFF" w:themeColor="background1"/>
                <w:lang w:val="en-GB"/>
              </w:rPr>
              <w:t>January 2022</w:t>
            </w:r>
          </w:p>
        </w:tc>
        <w:tc>
          <w:tcPr>
            <w:tcW w:w="3295" w:type="dxa"/>
            <w:shd w:val="clear" w:color="auto" w:fill="1F3864" w:themeFill="accent1" w:themeFillShade="80"/>
            <w:vAlign w:val="center"/>
          </w:tcPr>
          <w:p w14:paraId="2977C3E3" w14:textId="13B55068" w:rsidR="009E1008" w:rsidRPr="003F514A" w:rsidRDefault="00C8308D" w:rsidP="00E87894">
            <w:pPr>
              <w:jc w:val="center"/>
              <w:rPr>
                <w:b/>
                <w:bCs/>
                <w:color w:val="FFFFFF" w:themeColor="background1"/>
                <w:lang w:val="en-GB"/>
              </w:rPr>
            </w:pPr>
            <w:r w:rsidRPr="003F514A">
              <w:rPr>
                <w:rFonts w:ascii="Calibri" w:eastAsia="Calibri" w:hAnsi="Calibri" w:cs="Calibri"/>
                <w:b/>
                <w:bCs/>
                <w:color w:val="FFFFFF" w:themeColor="background1"/>
                <w:lang w:val="en-GB"/>
              </w:rPr>
              <w:t>May 2022</w:t>
            </w:r>
          </w:p>
        </w:tc>
      </w:tr>
      <w:tr w:rsidR="009E1008" w:rsidRPr="003F514A" w14:paraId="08037850" w14:textId="77777777" w:rsidTr="003E0E74">
        <w:trPr>
          <w:cantSplit/>
          <w:jc w:val="center"/>
        </w:trPr>
        <w:tc>
          <w:tcPr>
            <w:tcW w:w="3964" w:type="dxa"/>
            <w:shd w:val="clear" w:color="auto" w:fill="D5DCE4" w:themeFill="text2" w:themeFillTint="33"/>
          </w:tcPr>
          <w:p w14:paraId="66BC06E3"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Any symptoms</w:t>
            </w:r>
          </w:p>
        </w:tc>
        <w:tc>
          <w:tcPr>
            <w:tcW w:w="2871" w:type="dxa"/>
            <w:shd w:val="clear" w:color="auto" w:fill="D5DCE4" w:themeFill="text2" w:themeFillTint="33"/>
          </w:tcPr>
          <w:p w14:paraId="56611465" w14:textId="2D3D2389" w:rsidR="009E1008" w:rsidRPr="003F514A" w:rsidRDefault="00C8308D" w:rsidP="009A0FDC">
            <w:pPr>
              <w:spacing w:after="0"/>
              <w:jc w:val="center"/>
              <w:rPr>
                <w:rFonts w:cstheme="minorHAnsi"/>
                <w:color w:val="auto"/>
                <w:sz w:val="20"/>
                <w:szCs w:val="20"/>
                <w:lang w:val="en-GB"/>
              </w:rPr>
            </w:pPr>
            <w:r w:rsidRPr="003F514A">
              <w:rPr>
                <w:rFonts w:ascii="Calibri" w:eastAsia="Calibri" w:hAnsi="Calibri" w:cs="Calibri"/>
                <w:color w:val="000000" w:themeColor="text1"/>
                <w:sz w:val="20"/>
                <w:szCs w:val="20"/>
                <w:lang w:val="en-GB"/>
              </w:rPr>
              <w:t>61.27</w:t>
            </w:r>
          </w:p>
        </w:tc>
        <w:tc>
          <w:tcPr>
            <w:tcW w:w="3295" w:type="dxa"/>
            <w:shd w:val="clear" w:color="auto" w:fill="D5DCE4" w:themeFill="text2" w:themeFillTint="33"/>
          </w:tcPr>
          <w:p w14:paraId="6558500A" w14:textId="2FF7C50B" w:rsidR="009E1008" w:rsidRPr="003F514A" w:rsidRDefault="00C8308D" w:rsidP="009A0FDC">
            <w:pPr>
              <w:spacing w:after="0"/>
              <w:jc w:val="center"/>
              <w:rPr>
                <w:rFonts w:cstheme="minorHAnsi"/>
                <w:color w:val="auto"/>
                <w:sz w:val="20"/>
                <w:szCs w:val="20"/>
                <w:lang w:val="en-GB"/>
              </w:rPr>
            </w:pPr>
            <w:r w:rsidRPr="003F514A">
              <w:rPr>
                <w:rFonts w:ascii="Calibri" w:eastAsia="Calibri" w:hAnsi="Calibri" w:cs="Calibri"/>
                <w:color w:val="000000" w:themeColor="text1"/>
                <w:sz w:val="20"/>
                <w:szCs w:val="20"/>
                <w:lang w:val="en-GB"/>
              </w:rPr>
              <w:t>59.71</w:t>
            </w:r>
          </w:p>
        </w:tc>
      </w:tr>
      <w:tr w:rsidR="009E1008" w:rsidRPr="003F514A" w14:paraId="6E93ACB1" w14:textId="77777777" w:rsidTr="003E0E74">
        <w:trPr>
          <w:cantSplit/>
          <w:jc w:val="center"/>
        </w:trPr>
        <w:tc>
          <w:tcPr>
            <w:tcW w:w="3964" w:type="dxa"/>
            <w:shd w:val="clear" w:color="auto" w:fill="D5DCE4" w:themeFill="text2" w:themeFillTint="33"/>
          </w:tcPr>
          <w:p w14:paraId="082B3F07"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No symptoms (asymptomatic)</w:t>
            </w:r>
          </w:p>
        </w:tc>
        <w:tc>
          <w:tcPr>
            <w:tcW w:w="2871" w:type="dxa"/>
            <w:shd w:val="clear" w:color="auto" w:fill="D5DCE4" w:themeFill="text2" w:themeFillTint="33"/>
          </w:tcPr>
          <w:p w14:paraId="7E1D983A" w14:textId="24E16EF6" w:rsidR="009E1008" w:rsidRPr="003F514A" w:rsidRDefault="00C8308D" w:rsidP="009A0FDC">
            <w:pPr>
              <w:spacing w:after="0"/>
              <w:jc w:val="center"/>
              <w:rPr>
                <w:rFonts w:cstheme="minorHAnsi"/>
                <w:color w:val="auto"/>
                <w:sz w:val="20"/>
                <w:szCs w:val="20"/>
                <w:lang w:val="en-GB"/>
              </w:rPr>
            </w:pPr>
            <w:r w:rsidRPr="003F514A">
              <w:rPr>
                <w:rFonts w:ascii="Calibri" w:eastAsia="Calibri" w:hAnsi="Calibri" w:cs="Calibri"/>
                <w:color w:val="000000" w:themeColor="text1"/>
                <w:sz w:val="20"/>
                <w:szCs w:val="20"/>
                <w:lang w:val="en-GB"/>
              </w:rPr>
              <w:t>38.73</w:t>
            </w:r>
          </w:p>
        </w:tc>
        <w:tc>
          <w:tcPr>
            <w:tcW w:w="3295" w:type="dxa"/>
            <w:shd w:val="clear" w:color="auto" w:fill="D5DCE4" w:themeFill="text2" w:themeFillTint="33"/>
          </w:tcPr>
          <w:p w14:paraId="5065DB1C" w14:textId="51C30497" w:rsidR="009E1008" w:rsidRPr="003F514A" w:rsidRDefault="00C8308D" w:rsidP="009A0FDC">
            <w:pPr>
              <w:spacing w:after="0"/>
              <w:jc w:val="center"/>
              <w:rPr>
                <w:rFonts w:cstheme="minorHAnsi"/>
                <w:color w:val="auto"/>
                <w:sz w:val="20"/>
                <w:szCs w:val="20"/>
                <w:lang w:val="en-GB"/>
              </w:rPr>
            </w:pPr>
            <w:r w:rsidRPr="003F514A">
              <w:rPr>
                <w:rFonts w:ascii="Calibri" w:eastAsia="Calibri" w:hAnsi="Calibri" w:cs="Calibri"/>
                <w:color w:val="000000" w:themeColor="text1"/>
                <w:sz w:val="20"/>
                <w:szCs w:val="20"/>
                <w:lang w:val="en-GB"/>
              </w:rPr>
              <w:t>40.29</w:t>
            </w:r>
          </w:p>
        </w:tc>
      </w:tr>
      <w:tr w:rsidR="009E1008" w:rsidRPr="003F514A" w14:paraId="6CE77003" w14:textId="77777777" w:rsidTr="003E0E74">
        <w:trPr>
          <w:cantSplit/>
          <w:jc w:val="center"/>
        </w:trPr>
        <w:tc>
          <w:tcPr>
            <w:tcW w:w="3964" w:type="dxa"/>
            <w:shd w:val="clear" w:color="auto" w:fill="D5DCE4" w:themeFill="text2" w:themeFillTint="33"/>
          </w:tcPr>
          <w:p w14:paraId="3254F53E" w14:textId="77777777" w:rsidR="009E1008" w:rsidRPr="003F514A" w:rsidRDefault="009E1008" w:rsidP="009A0FDC">
            <w:pPr>
              <w:spacing w:after="0"/>
              <w:rPr>
                <w:color w:val="auto"/>
                <w:sz w:val="20"/>
                <w:szCs w:val="20"/>
                <w:lang w:val="en-GB"/>
              </w:rPr>
            </w:pPr>
            <w:r w:rsidRPr="003F514A">
              <w:rPr>
                <w:b/>
                <w:bCs/>
                <w:color w:val="auto"/>
                <w:sz w:val="20"/>
                <w:szCs w:val="20"/>
                <w:lang w:val="en-GB"/>
              </w:rPr>
              <w:t>Classic symptoms (cough, fever, shortness of breath, loss of taste, loss of smell)</w:t>
            </w:r>
          </w:p>
        </w:tc>
        <w:tc>
          <w:tcPr>
            <w:tcW w:w="2871" w:type="dxa"/>
            <w:shd w:val="clear" w:color="auto" w:fill="D5DCE4" w:themeFill="text2" w:themeFillTint="33"/>
          </w:tcPr>
          <w:p w14:paraId="00511794" w14:textId="644CE7EB"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49.46</w:t>
            </w:r>
          </w:p>
        </w:tc>
        <w:tc>
          <w:tcPr>
            <w:tcW w:w="3295" w:type="dxa"/>
            <w:shd w:val="clear" w:color="auto" w:fill="D5DCE4" w:themeFill="text2" w:themeFillTint="33"/>
          </w:tcPr>
          <w:p w14:paraId="42024A41" w14:textId="01E0088C"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51.73</w:t>
            </w:r>
          </w:p>
        </w:tc>
      </w:tr>
      <w:tr w:rsidR="009E1008" w:rsidRPr="003F514A" w14:paraId="29BE48D7" w14:textId="77777777" w:rsidTr="003E0E74">
        <w:trPr>
          <w:cantSplit/>
          <w:jc w:val="center"/>
        </w:trPr>
        <w:tc>
          <w:tcPr>
            <w:tcW w:w="3964" w:type="dxa"/>
            <w:shd w:val="clear" w:color="auto" w:fill="D5DCE4" w:themeFill="text2" w:themeFillTint="33"/>
          </w:tcPr>
          <w:p w14:paraId="05C1077F"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Loss of taste or smell</w:t>
            </w:r>
          </w:p>
        </w:tc>
        <w:tc>
          <w:tcPr>
            <w:tcW w:w="2871" w:type="dxa"/>
            <w:shd w:val="clear" w:color="auto" w:fill="D5DCE4" w:themeFill="text2" w:themeFillTint="33"/>
          </w:tcPr>
          <w:p w14:paraId="594955E6" w14:textId="4BEFBED0"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11.1</w:t>
            </w:r>
          </w:p>
        </w:tc>
        <w:tc>
          <w:tcPr>
            <w:tcW w:w="3295" w:type="dxa"/>
            <w:shd w:val="clear" w:color="auto" w:fill="D5DCE4" w:themeFill="text2" w:themeFillTint="33"/>
          </w:tcPr>
          <w:p w14:paraId="6D712C52" w14:textId="660EA4E9"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11.89</w:t>
            </w:r>
          </w:p>
        </w:tc>
      </w:tr>
      <w:tr w:rsidR="009E1008" w:rsidRPr="003F514A" w14:paraId="50C0ED4A" w14:textId="77777777" w:rsidTr="003E0E74">
        <w:trPr>
          <w:cantSplit/>
          <w:jc w:val="center"/>
        </w:trPr>
        <w:tc>
          <w:tcPr>
            <w:tcW w:w="3964" w:type="dxa"/>
            <w:shd w:val="clear" w:color="auto" w:fill="D5DCE4" w:themeFill="text2" w:themeFillTint="33"/>
          </w:tcPr>
          <w:p w14:paraId="03FD2E1C"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Gastrointestinal symptoms (abdominal pain, nausea or vomiting, diarrhoea)</w:t>
            </w:r>
          </w:p>
        </w:tc>
        <w:tc>
          <w:tcPr>
            <w:tcW w:w="2871" w:type="dxa"/>
            <w:shd w:val="clear" w:color="auto" w:fill="D5DCE4" w:themeFill="text2" w:themeFillTint="33"/>
          </w:tcPr>
          <w:p w14:paraId="22DE9F06" w14:textId="5F667BBE"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14.46</w:t>
            </w:r>
          </w:p>
        </w:tc>
        <w:tc>
          <w:tcPr>
            <w:tcW w:w="3295" w:type="dxa"/>
            <w:shd w:val="clear" w:color="auto" w:fill="D5DCE4" w:themeFill="text2" w:themeFillTint="33"/>
          </w:tcPr>
          <w:p w14:paraId="51875B28" w14:textId="739C0AAF" w:rsidR="009E1008" w:rsidRPr="003F514A" w:rsidRDefault="009E1008"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13.</w:t>
            </w:r>
            <w:r w:rsidR="00C8308D" w:rsidRPr="003F514A">
              <w:rPr>
                <w:rFonts w:eastAsia="Calibri"/>
                <w:color w:val="000000" w:themeColor="text1"/>
                <w:sz w:val="20"/>
                <w:lang w:val="en-GB"/>
              </w:rPr>
              <w:t>9</w:t>
            </w:r>
          </w:p>
        </w:tc>
      </w:tr>
      <w:tr w:rsidR="009E1008" w:rsidRPr="003F514A" w14:paraId="39EAE268" w14:textId="77777777" w:rsidTr="003E0E74">
        <w:trPr>
          <w:cantSplit/>
          <w:jc w:val="center"/>
        </w:trPr>
        <w:tc>
          <w:tcPr>
            <w:tcW w:w="3964" w:type="dxa"/>
            <w:shd w:val="clear" w:color="auto" w:fill="D5DCE4" w:themeFill="text2" w:themeFillTint="33"/>
          </w:tcPr>
          <w:p w14:paraId="145C0EF8"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Cough</w:t>
            </w:r>
          </w:p>
        </w:tc>
        <w:tc>
          <w:tcPr>
            <w:tcW w:w="2871" w:type="dxa"/>
            <w:shd w:val="clear" w:color="auto" w:fill="D5DCE4" w:themeFill="text2" w:themeFillTint="33"/>
          </w:tcPr>
          <w:p w14:paraId="2AB706D4" w14:textId="3708D299" w:rsidR="009E1008" w:rsidRPr="003F514A" w:rsidRDefault="00C8308D" w:rsidP="009A0FDC">
            <w:pPr>
              <w:spacing w:after="0"/>
              <w:jc w:val="center"/>
              <w:rPr>
                <w:rFonts w:cstheme="minorHAnsi"/>
                <w:color w:val="auto"/>
                <w:sz w:val="20"/>
                <w:szCs w:val="20"/>
                <w:lang w:val="en-GB"/>
              </w:rPr>
            </w:pPr>
            <w:r w:rsidRPr="003F514A">
              <w:rPr>
                <w:rFonts w:ascii="Calibri" w:eastAsia="Calibri" w:hAnsi="Calibri" w:cs="Calibri"/>
                <w:color w:val="000000" w:themeColor="text1"/>
                <w:sz w:val="20"/>
                <w:szCs w:val="20"/>
                <w:lang w:val="en-GB"/>
              </w:rPr>
              <w:t>40.49</w:t>
            </w:r>
          </w:p>
        </w:tc>
        <w:tc>
          <w:tcPr>
            <w:tcW w:w="3295" w:type="dxa"/>
            <w:shd w:val="clear" w:color="auto" w:fill="D5DCE4" w:themeFill="text2" w:themeFillTint="33"/>
          </w:tcPr>
          <w:p w14:paraId="4A8DB879" w14:textId="2A0DF6E7" w:rsidR="009E1008" w:rsidRPr="003F514A" w:rsidRDefault="00C8308D" w:rsidP="009A0FDC">
            <w:pPr>
              <w:spacing w:after="0"/>
              <w:jc w:val="center"/>
              <w:rPr>
                <w:rFonts w:cstheme="minorHAnsi"/>
                <w:color w:val="auto"/>
                <w:sz w:val="20"/>
                <w:szCs w:val="20"/>
                <w:lang w:val="en-GB"/>
              </w:rPr>
            </w:pPr>
            <w:r w:rsidRPr="003F514A">
              <w:rPr>
                <w:rFonts w:ascii="Calibri" w:eastAsia="Calibri" w:hAnsi="Calibri" w:cs="Calibri"/>
                <w:color w:val="000000" w:themeColor="text1"/>
                <w:sz w:val="20"/>
                <w:szCs w:val="20"/>
                <w:lang w:val="en-GB"/>
              </w:rPr>
              <w:t>46.34</w:t>
            </w:r>
          </w:p>
        </w:tc>
      </w:tr>
      <w:tr w:rsidR="009E1008" w:rsidRPr="003F514A" w14:paraId="70467033" w14:textId="77777777" w:rsidTr="003E0E74">
        <w:trPr>
          <w:cantSplit/>
          <w:jc w:val="center"/>
        </w:trPr>
        <w:tc>
          <w:tcPr>
            <w:tcW w:w="3964" w:type="dxa"/>
            <w:shd w:val="clear" w:color="auto" w:fill="D5DCE4" w:themeFill="text2" w:themeFillTint="33"/>
          </w:tcPr>
          <w:p w14:paraId="02FC9191"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Fatigue (weakness)</w:t>
            </w:r>
          </w:p>
        </w:tc>
        <w:tc>
          <w:tcPr>
            <w:tcW w:w="2871" w:type="dxa"/>
            <w:shd w:val="clear" w:color="auto" w:fill="D5DCE4" w:themeFill="text2" w:themeFillTint="33"/>
          </w:tcPr>
          <w:p w14:paraId="2E691CBA" w14:textId="64E2A26E"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34.13</w:t>
            </w:r>
          </w:p>
        </w:tc>
        <w:tc>
          <w:tcPr>
            <w:tcW w:w="3295" w:type="dxa"/>
            <w:shd w:val="clear" w:color="auto" w:fill="D5DCE4" w:themeFill="text2" w:themeFillTint="33"/>
          </w:tcPr>
          <w:p w14:paraId="117FD621" w14:textId="39356C85"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37.14</w:t>
            </w:r>
          </w:p>
        </w:tc>
      </w:tr>
      <w:tr w:rsidR="009E1008" w:rsidRPr="003F514A" w14:paraId="54FF6894" w14:textId="77777777" w:rsidTr="003E0E74">
        <w:trPr>
          <w:cantSplit/>
          <w:jc w:val="center"/>
        </w:trPr>
        <w:tc>
          <w:tcPr>
            <w:tcW w:w="3964" w:type="dxa"/>
            <w:shd w:val="clear" w:color="auto" w:fill="D5DCE4" w:themeFill="text2" w:themeFillTint="33"/>
          </w:tcPr>
          <w:p w14:paraId="594B47EA"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Headache</w:t>
            </w:r>
          </w:p>
        </w:tc>
        <w:tc>
          <w:tcPr>
            <w:tcW w:w="2871" w:type="dxa"/>
            <w:shd w:val="clear" w:color="auto" w:fill="D5DCE4" w:themeFill="text2" w:themeFillTint="33"/>
          </w:tcPr>
          <w:p w14:paraId="3812D1B9" w14:textId="41091ED8"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36.63</w:t>
            </w:r>
          </w:p>
        </w:tc>
        <w:tc>
          <w:tcPr>
            <w:tcW w:w="3295" w:type="dxa"/>
            <w:shd w:val="clear" w:color="auto" w:fill="D5DCE4" w:themeFill="text2" w:themeFillTint="33"/>
          </w:tcPr>
          <w:p w14:paraId="45046765" w14:textId="5ED1069C" w:rsidR="009E1008" w:rsidRPr="003F514A" w:rsidRDefault="009E1008"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34.</w:t>
            </w:r>
            <w:r w:rsidR="00C8308D" w:rsidRPr="003F514A">
              <w:rPr>
                <w:rFonts w:eastAsia="Calibri"/>
                <w:color w:val="000000" w:themeColor="text1"/>
                <w:sz w:val="20"/>
                <w:lang w:val="en-GB"/>
              </w:rPr>
              <w:t>54</w:t>
            </w:r>
          </w:p>
        </w:tc>
      </w:tr>
      <w:tr w:rsidR="009E1008" w:rsidRPr="003F514A" w14:paraId="194B53E6" w14:textId="77777777" w:rsidTr="003E0E74">
        <w:trPr>
          <w:cantSplit/>
          <w:jc w:val="center"/>
        </w:trPr>
        <w:tc>
          <w:tcPr>
            <w:tcW w:w="3964" w:type="dxa"/>
            <w:shd w:val="clear" w:color="auto" w:fill="D5DCE4" w:themeFill="text2" w:themeFillTint="33"/>
          </w:tcPr>
          <w:p w14:paraId="655BDC44"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Sore throat</w:t>
            </w:r>
          </w:p>
        </w:tc>
        <w:tc>
          <w:tcPr>
            <w:tcW w:w="2871" w:type="dxa"/>
            <w:shd w:val="clear" w:color="auto" w:fill="D5DCE4" w:themeFill="text2" w:themeFillTint="33"/>
          </w:tcPr>
          <w:p w14:paraId="101E0921" w14:textId="18905750"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35.71</w:t>
            </w:r>
          </w:p>
        </w:tc>
        <w:tc>
          <w:tcPr>
            <w:tcW w:w="3295" w:type="dxa"/>
            <w:shd w:val="clear" w:color="auto" w:fill="D5DCE4" w:themeFill="text2" w:themeFillTint="33"/>
          </w:tcPr>
          <w:p w14:paraId="6B50E418" w14:textId="6080B687"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37.64</w:t>
            </w:r>
          </w:p>
        </w:tc>
      </w:tr>
      <w:tr w:rsidR="009E1008" w:rsidRPr="003F514A" w14:paraId="30AE8254" w14:textId="77777777" w:rsidTr="003E0E74">
        <w:trPr>
          <w:cantSplit/>
          <w:jc w:val="center"/>
        </w:trPr>
        <w:tc>
          <w:tcPr>
            <w:tcW w:w="3964" w:type="dxa"/>
            <w:shd w:val="clear" w:color="auto" w:fill="D5DCE4" w:themeFill="text2" w:themeFillTint="33"/>
          </w:tcPr>
          <w:p w14:paraId="79DE56AC"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Fever</w:t>
            </w:r>
          </w:p>
        </w:tc>
        <w:tc>
          <w:tcPr>
            <w:tcW w:w="2871" w:type="dxa"/>
            <w:shd w:val="clear" w:color="auto" w:fill="D5DCE4" w:themeFill="text2" w:themeFillTint="33"/>
          </w:tcPr>
          <w:p w14:paraId="61B0068F" w14:textId="75445203"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21.12</w:t>
            </w:r>
          </w:p>
        </w:tc>
        <w:tc>
          <w:tcPr>
            <w:tcW w:w="3295" w:type="dxa"/>
            <w:shd w:val="clear" w:color="auto" w:fill="D5DCE4" w:themeFill="text2" w:themeFillTint="33"/>
          </w:tcPr>
          <w:p w14:paraId="38F88260" w14:textId="1C9A9642"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22.77</w:t>
            </w:r>
          </w:p>
        </w:tc>
      </w:tr>
      <w:tr w:rsidR="009E1008" w:rsidRPr="003F514A" w14:paraId="6E49414B" w14:textId="77777777" w:rsidTr="003E0E74">
        <w:trPr>
          <w:cantSplit/>
          <w:jc w:val="center"/>
        </w:trPr>
        <w:tc>
          <w:tcPr>
            <w:tcW w:w="3964" w:type="dxa"/>
            <w:shd w:val="clear" w:color="auto" w:fill="D5DCE4" w:themeFill="text2" w:themeFillTint="33"/>
          </w:tcPr>
          <w:p w14:paraId="31CAA81C"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Loss of smell</w:t>
            </w:r>
          </w:p>
        </w:tc>
        <w:tc>
          <w:tcPr>
            <w:tcW w:w="2871" w:type="dxa"/>
            <w:shd w:val="clear" w:color="auto" w:fill="D5DCE4" w:themeFill="text2" w:themeFillTint="33"/>
          </w:tcPr>
          <w:p w14:paraId="469FFA9C" w14:textId="4E9E2082"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7.58</w:t>
            </w:r>
          </w:p>
        </w:tc>
        <w:tc>
          <w:tcPr>
            <w:tcW w:w="3295" w:type="dxa"/>
            <w:shd w:val="clear" w:color="auto" w:fill="D5DCE4" w:themeFill="text2" w:themeFillTint="33"/>
          </w:tcPr>
          <w:p w14:paraId="025E149B" w14:textId="1AEB5693"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8.01</w:t>
            </w:r>
          </w:p>
        </w:tc>
      </w:tr>
      <w:tr w:rsidR="009E1008" w:rsidRPr="003F514A" w14:paraId="2D3CF49D" w14:textId="77777777" w:rsidTr="003E0E74">
        <w:trPr>
          <w:cantSplit/>
          <w:jc w:val="center"/>
        </w:trPr>
        <w:tc>
          <w:tcPr>
            <w:tcW w:w="3964" w:type="dxa"/>
            <w:shd w:val="clear" w:color="auto" w:fill="D5DCE4" w:themeFill="text2" w:themeFillTint="33"/>
          </w:tcPr>
          <w:p w14:paraId="0B5AC2ED"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Muscle ache (myalgia)</w:t>
            </w:r>
          </w:p>
        </w:tc>
        <w:tc>
          <w:tcPr>
            <w:tcW w:w="2871" w:type="dxa"/>
            <w:shd w:val="clear" w:color="auto" w:fill="D5DCE4" w:themeFill="text2" w:themeFillTint="33"/>
          </w:tcPr>
          <w:p w14:paraId="33F4BF10" w14:textId="2A5359E9"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23.25</w:t>
            </w:r>
          </w:p>
        </w:tc>
        <w:tc>
          <w:tcPr>
            <w:tcW w:w="3295" w:type="dxa"/>
            <w:shd w:val="clear" w:color="auto" w:fill="D5DCE4" w:themeFill="text2" w:themeFillTint="33"/>
          </w:tcPr>
          <w:p w14:paraId="4F528ECB" w14:textId="3C530BC1"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22.82</w:t>
            </w:r>
          </w:p>
        </w:tc>
      </w:tr>
      <w:tr w:rsidR="009E1008" w:rsidRPr="003F514A" w14:paraId="7EF5EB8D" w14:textId="77777777" w:rsidTr="003E0E74">
        <w:trPr>
          <w:cantSplit/>
          <w:jc w:val="center"/>
        </w:trPr>
        <w:tc>
          <w:tcPr>
            <w:tcW w:w="3964" w:type="dxa"/>
            <w:shd w:val="clear" w:color="auto" w:fill="D5DCE4" w:themeFill="text2" w:themeFillTint="33"/>
          </w:tcPr>
          <w:p w14:paraId="1680EFF9"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Loss of taste</w:t>
            </w:r>
          </w:p>
        </w:tc>
        <w:tc>
          <w:tcPr>
            <w:tcW w:w="2871" w:type="dxa"/>
            <w:shd w:val="clear" w:color="auto" w:fill="D5DCE4" w:themeFill="text2" w:themeFillTint="33"/>
          </w:tcPr>
          <w:p w14:paraId="6B82DB20" w14:textId="0FB4C1E2"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9</w:t>
            </w:r>
            <w:r w:rsidR="009E1008" w:rsidRPr="003F514A">
              <w:rPr>
                <w:rFonts w:eastAsia="Calibri"/>
                <w:color w:val="000000" w:themeColor="text1"/>
                <w:sz w:val="20"/>
                <w:lang w:val="en-GB"/>
              </w:rPr>
              <w:t>.14</w:t>
            </w:r>
          </w:p>
        </w:tc>
        <w:tc>
          <w:tcPr>
            <w:tcW w:w="3295" w:type="dxa"/>
            <w:shd w:val="clear" w:color="auto" w:fill="D5DCE4" w:themeFill="text2" w:themeFillTint="33"/>
          </w:tcPr>
          <w:p w14:paraId="161D5942" w14:textId="2B133468"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9.6</w:t>
            </w:r>
          </w:p>
        </w:tc>
      </w:tr>
      <w:tr w:rsidR="009E1008" w:rsidRPr="003F514A" w14:paraId="6EBFC0C0" w14:textId="77777777" w:rsidTr="003E0E74">
        <w:trPr>
          <w:cantSplit/>
          <w:jc w:val="center"/>
        </w:trPr>
        <w:tc>
          <w:tcPr>
            <w:tcW w:w="3964" w:type="dxa"/>
            <w:shd w:val="clear" w:color="auto" w:fill="D5DCE4" w:themeFill="text2" w:themeFillTint="33"/>
          </w:tcPr>
          <w:p w14:paraId="3B5A715D"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Shortness of breath</w:t>
            </w:r>
          </w:p>
        </w:tc>
        <w:tc>
          <w:tcPr>
            <w:tcW w:w="2871" w:type="dxa"/>
            <w:shd w:val="clear" w:color="auto" w:fill="D5DCE4" w:themeFill="text2" w:themeFillTint="33"/>
          </w:tcPr>
          <w:p w14:paraId="17BBE16B" w14:textId="7368C61C"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11.53</w:t>
            </w:r>
          </w:p>
        </w:tc>
        <w:tc>
          <w:tcPr>
            <w:tcW w:w="3295" w:type="dxa"/>
            <w:shd w:val="clear" w:color="auto" w:fill="D5DCE4" w:themeFill="text2" w:themeFillTint="33"/>
          </w:tcPr>
          <w:p w14:paraId="1DC3772D" w14:textId="2EA25B59"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11.19</w:t>
            </w:r>
          </w:p>
        </w:tc>
      </w:tr>
      <w:tr w:rsidR="009E1008" w:rsidRPr="003F514A" w14:paraId="58591443" w14:textId="77777777" w:rsidTr="003E0E74">
        <w:trPr>
          <w:cantSplit/>
          <w:jc w:val="center"/>
        </w:trPr>
        <w:tc>
          <w:tcPr>
            <w:tcW w:w="3964" w:type="dxa"/>
            <w:shd w:val="clear" w:color="auto" w:fill="D5DCE4" w:themeFill="text2" w:themeFillTint="33"/>
          </w:tcPr>
          <w:p w14:paraId="4D5289EC"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Nausea or vomiting</w:t>
            </w:r>
          </w:p>
        </w:tc>
        <w:tc>
          <w:tcPr>
            <w:tcW w:w="2871" w:type="dxa"/>
            <w:shd w:val="clear" w:color="auto" w:fill="D5DCE4" w:themeFill="text2" w:themeFillTint="33"/>
          </w:tcPr>
          <w:p w14:paraId="72820C75" w14:textId="34F7FCD3"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8.19</w:t>
            </w:r>
          </w:p>
        </w:tc>
        <w:tc>
          <w:tcPr>
            <w:tcW w:w="3295" w:type="dxa"/>
            <w:shd w:val="clear" w:color="auto" w:fill="D5DCE4" w:themeFill="text2" w:themeFillTint="33"/>
          </w:tcPr>
          <w:p w14:paraId="0224C9A9" w14:textId="407CAE1D" w:rsidR="009E1008" w:rsidRPr="003F514A" w:rsidRDefault="009E1008"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7.</w:t>
            </w:r>
            <w:r w:rsidR="00C8308D" w:rsidRPr="003F514A">
              <w:rPr>
                <w:rFonts w:eastAsia="Calibri"/>
                <w:color w:val="000000" w:themeColor="text1"/>
                <w:sz w:val="20"/>
                <w:lang w:val="en-GB"/>
              </w:rPr>
              <w:t>7</w:t>
            </w:r>
          </w:p>
        </w:tc>
      </w:tr>
      <w:tr w:rsidR="009E1008" w:rsidRPr="003F514A" w14:paraId="0CFCEE85" w14:textId="77777777" w:rsidTr="003E0E74">
        <w:trPr>
          <w:cantSplit/>
          <w:jc w:val="center"/>
        </w:trPr>
        <w:tc>
          <w:tcPr>
            <w:tcW w:w="3964" w:type="dxa"/>
            <w:shd w:val="clear" w:color="auto" w:fill="D5DCE4" w:themeFill="text2" w:themeFillTint="33"/>
          </w:tcPr>
          <w:p w14:paraId="6C6B2D33"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Abdominal pain</w:t>
            </w:r>
          </w:p>
        </w:tc>
        <w:tc>
          <w:tcPr>
            <w:tcW w:w="2871" w:type="dxa"/>
            <w:shd w:val="clear" w:color="auto" w:fill="D5DCE4" w:themeFill="text2" w:themeFillTint="33"/>
          </w:tcPr>
          <w:p w14:paraId="66B1ECB8" w14:textId="7EBF156E" w:rsidR="009E1008" w:rsidRPr="003F514A" w:rsidRDefault="00C8308D" w:rsidP="009A0FDC">
            <w:pPr>
              <w:spacing w:after="0"/>
              <w:jc w:val="center"/>
              <w:rPr>
                <w:rFonts w:cstheme="minorHAnsi"/>
                <w:color w:val="auto"/>
                <w:sz w:val="20"/>
                <w:szCs w:val="20"/>
                <w:lang w:val="en-GB"/>
              </w:rPr>
            </w:pPr>
            <w:r w:rsidRPr="003F514A">
              <w:rPr>
                <w:rFonts w:ascii="Calibri" w:eastAsia="Calibri" w:hAnsi="Calibri" w:cs="Calibri"/>
                <w:color w:val="000000" w:themeColor="text1"/>
                <w:sz w:val="20"/>
                <w:szCs w:val="20"/>
                <w:lang w:val="en-GB"/>
              </w:rPr>
              <w:t>6.23</w:t>
            </w:r>
          </w:p>
        </w:tc>
        <w:tc>
          <w:tcPr>
            <w:tcW w:w="3295" w:type="dxa"/>
            <w:shd w:val="clear" w:color="auto" w:fill="D5DCE4" w:themeFill="text2" w:themeFillTint="33"/>
          </w:tcPr>
          <w:p w14:paraId="52D33DF6" w14:textId="172F80A1" w:rsidR="009E1008" w:rsidRPr="003F514A" w:rsidRDefault="00C8308D" w:rsidP="009A0FDC">
            <w:pPr>
              <w:spacing w:after="0"/>
              <w:jc w:val="center"/>
              <w:rPr>
                <w:rFonts w:cstheme="minorHAnsi"/>
                <w:color w:val="auto"/>
                <w:sz w:val="20"/>
                <w:szCs w:val="20"/>
                <w:lang w:val="en-GB"/>
              </w:rPr>
            </w:pPr>
            <w:r w:rsidRPr="003F514A">
              <w:rPr>
                <w:rFonts w:ascii="Calibri" w:eastAsia="Calibri" w:hAnsi="Calibri" w:cs="Calibri"/>
                <w:color w:val="000000" w:themeColor="text1"/>
                <w:sz w:val="20"/>
                <w:szCs w:val="20"/>
                <w:lang w:val="en-GB"/>
              </w:rPr>
              <w:t>4.66</w:t>
            </w:r>
          </w:p>
        </w:tc>
      </w:tr>
      <w:tr w:rsidR="009E1008" w:rsidRPr="003F514A" w14:paraId="041D5C73" w14:textId="77777777" w:rsidTr="003E0E74">
        <w:trPr>
          <w:cantSplit/>
          <w:jc w:val="center"/>
        </w:trPr>
        <w:tc>
          <w:tcPr>
            <w:tcW w:w="3964" w:type="dxa"/>
            <w:shd w:val="clear" w:color="auto" w:fill="D5DCE4" w:themeFill="text2" w:themeFillTint="33"/>
          </w:tcPr>
          <w:p w14:paraId="5E572A39" w14:textId="77777777" w:rsidR="009E1008" w:rsidRPr="003F514A" w:rsidRDefault="009E1008" w:rsidP="009A0FDC">
            <w:pPr>
              <w:spacing w:after="0"/>
              <w:rPr>
                <w:b/>
                <w:bCs/>
                <w:color w:val="auto"/>
                <w:sz w:val="20"/>
                <w:szCs w:val="20"/>
                <w:lang w:val="en-GB"/>
              </w:rPr>
            </w:pPr>
            <w:r w:rsidRPr="003F514A">
              <w:rPr>
                <w:b/>
                <w:bCs/>
                <w:color w:val="auto"/>
                <w:sz w:val="20"/>
                <w:szCs w:val="20"/>
                <w:lang w:val="en-GB"/>
              </w:rPr>
              <w:t>Diarrhoea</w:t>
            </w:r>
          </w:p>
        </w:tc>
        <w:tc>
          <w:tcPr>
            <w:tcW w:w="2871" w:type="dxa"/>
            <w:shd w:val="clear" w:color="auto" w:fill="D5DCE4" w:themeFill="text2" w:themeFillTint="33"/>
          </w:tcPr>
          <w:p w14:paraId="50FBB89A" w14:textId="380B75BC" w:rsidR="009E1008" w:rsidRPr="003F514A" w:rsidRDefault="009E1008"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5.</w:t>
            </w:r>
            <w:r w:rsidR="00C8308D" w:rsidRPr="003F514A">
              <w:rPr>
                <w:rFonts w:eastAsia="Calibri"/>
                <w:color w:val="000000" w:themeColor="text1"/>
                <w:sz w:val="20"/>
                <w:lang w:val="en-GB"/>
              </w:rPr>
              <w:t>46</w:t>
            </w:r>
          </w:p>
        </w:tc>
        <w:tc>
          <w:tcPr>
            <w:tcW w:w="3295" w:type="dxa"/>
            <w:shd w:val="clear" w:color="auto" w:fill="D5DCE4" w:themeFill="text2" w:themeFillTint="33"/>
          </w:tcPr>
          <w:p w14:paraId="63E5DB5D" w14:textId="507C840D" w:rsidR="009E1008" w:rsidRPr="003F514A" w:rsidRDefault="00C8308D" w:rsidP="009A0FDC">
            <w:pPr>
              <w:pStyle w:val="EndNoteBibliography"/>
              <w:spacing w:after="0"/>
              <w:jc w:val="center"/>
              <w:rPr>
                <w:rFonts w:asciiTheme="minorHAnsi" w:hAnsiTheme="minorHAnsi" w:cstheme="minorHAnsi"/>
                <w:color w:val="auto"/>
                <w:sz w:val="20"/>
                <w:lang w:val="en-GB"/>
              </w:rPr>
            </w:pPr>
            <w:r w:rsidRPr="003F514A">
              <w:rPr>
                <w:rFonts w:eastAsia="Calibri"/>
                <w:color w:val="000000" w:themeColor="text1"/>
                <w:sz w:val="20"/>
                <w:lang w:val="en-GB"/>
              </w:rPr>
              <w:t>6.39</w:t>
            </w:r>
          </w:p>
        </w:tc>
      </w:tr>
    </w:tbl>
    <w:p w14:paraId="4F9748D3" w14:textId="0B87A8A4" w:rsidR="006537ED" w:rsidRPr="003F514A" w:rsidRDefault="006537ED" w:rsidP="006537ED">
      <w:pPr>
        <w:spacing w:before="120"/>
        <w:textAlignment w:val="baseline"/>
        <w:rPr>
          <w:color w:val="FF0000"/>
          <w:lang w:val="en-GB"/>
        </w:rPr>
      </w:pPr>
      <w:r w:rsidRPr="003F514A">
        <w:rPr>
          <w:color w:val="C00000"/>
          <w:lang w:val="en-GB"/>
        </w:rPr>
        <w:t xml:space="preserve">The above table is taken from the 22 June 2022 edition of </w:t>
      </w:r>
      <w:r w:rsidR="00B1187A" w:rsidRPr="003F514A">
        <w:rPr>
          <w:color w:val="C00000"/>
          <w:lang w:val="en-GB"/>
        </w:rPr>
        <w:t>UK COVID-19 Infection Survey</w:t>
      </w:r>
      <w:r w:rsidRPr="003F514A">
        <w:rPr>
          <w:color w:val="C00000"/>
          <w:lang w:val="en-GB"/>
        </w:rPr>
        <w:t xml:space="preserve">. </w:t>
      </w:r>
      <w:r w:rsidRPr="003F514A">
        <w:rPr>
          <w:color w:val="FF0000"/>
          <w:lang w:val="en-GB"/>
        </w:rPr>
        <w:fldChar w:fldCharType="begin"/>
      </w:r>
      <w:r w:rsidR="000D67A2" w:rsidRPr="003F514A">
        <w:rPr>
          <w:color w:val="FF0000"/>
          <w:lang w:val="en-GB"/>
        </w:rPr>
        <w:instrText xml:space="preserve"> ADDIN EN.CITE &lt;EndNote&gt;&lt;Cite&gt;&lt;Author&gt;Office for National Statistics UK&lt;/Author&gt;&lt;Year&gt;2022&lt;/Year&gt;&lt;RecNum&gt;3560&lt;/RecNum&gt;&lt;DisplayText&gt;[4]&lt;/DisplayText&gt;&lt;record&gt;&lt;rec-number&gt;3560&lt;/rec-number&gt;&lt;foreign-keys&gt;&lt;key app="EN" db-id="tfrtexd2lrs2vkefzp8v29vg5eptxer95fd5" timestamp="1656626333" guid="0a0b0d10-ebe6-47de-88be-98d5377514c2"&gt;3560&lt;/key&gt;&lt;/foreign-keys&gt;&lt;ref-type name="Web Page"&gt;12&lt;/ref-type&gt;&lt;contributors&gt;&lt;authors&gt;&lt;author&gt;Office for National Statistics UK,&lt;/author&gt;&lt;/authors&gt;&lt;/contributors&gt;&lt;titles&gt;&lt;title&gt;Prevalence of ongoing symptoms following coronavirus (COVID-19) infection in the UK: 1 June 2022&lt;/title&gt;&lt;/titles&gt;&lt;number&gt;1 June 2022&lt;/number&gt;&lt;dates&gt;&lt;year&gt;2022&lt;/year&gt;&lt;/dates&gt;&lt;urls&gt;&lt;related-urls&gt;&lt;url&gt;https://www.ons.gov.uk/peoplepopulationandcommunity/healthandsocialcare/conditionsanddiseases/bulletins/prevalenceofongoingsymptomsfollowingcoronaviruscovid19infectionintheuk/1june2022&lt;/url&gt;&lt;/related-urls&gt;&lt;/urls&gt;&lt;/record&gt;&lt;/Cite&gt;&lt;/EndNote&gt;</w:instrText>
      </w:r>
      <w:r w:rsidRPr="003F514A">
        <w:rPr>
          <w:color w:val="FF0000"/>
          <w:lang w:val="en-GB"/>
        </w:rPr>
        <w:fldChar w:fldCharType="separate"/>
      </w:r>
      <w:r w:rsidR="000D67A2" w:rsidRPr="003F514A">
        <w:rPr>
          <w:noProof/>
          <w:color w:val="FF0000"/>
          <w:lang w:val="en-GB"/>
        </w:rPr>
        <w:t>[</w:t>
      </w:r>
      <w:hyperlink w:anchor="_ENREF_4" w:tooltip="Office for National Statistics UK, 2022 #3560" w:history="1">
        <w:r w:rsidR="008E322B" w:rsidRPr="003F514A">
          <w:rPr>
            <w:rStyle w:val="Hyperlink"/>
            <w:lang w:val="en-GB"/>
          </w:rPr>
          <w:t>4</w:t>
        </w:r>
      </w:hyperlink>
      <w:r w:rsidR="000D67A2" w:rsidRPr="003F514A">
        <w:rPr>
          <w:noProof/>
          <w:color w:val="FF0000"/>
          <w:lang w:val="en-GB"/>
        </w:rPr>
        <w:t>]</w:t>
      </w:r>
      <w:r w:rsidRPr="003F514A">
        <w:rPr>
          <w:color w:val="FF0000"/>
          <w:lang w:val="en-GB"/>
        </w:rPr>
        <w:fldChar w:fldCharType="end"/>
      </w:r>
      <w:r w:rsidRPr="003F514A">
        <w:rPr>
          <w:color w:val="FF0000"/>
          <w:lang w:val="en-GB"/>
        </w:rPr>
        <w:t xml:space="preserve"> </w:t>
      </w:r>
    </w:p>
    <w:p w14:paraId="13C29D7A" w14:textId="77777777" w:rsidR="002E35E7" w:rsidRPr="003F514A" w:rsidRDefault="002E35E7">
      <w:pPr>
        <w:spacing w:after="160" w:line="259" w:lineRule="auto"/>
        <w:rPr>
          <w:rFonts w:ascii="Tahoma" w:eastAsia="Times New Roman" w:hAnsi="Tahoma" w:cs="Arial"/>
          <w:b/>
          <w:bCs/>
          <w:color w:val="038387"/>
          <w:sz w:val="24"/>
          <w:szCs w:val="20"/>
          <w:lang w:val="en-GB" w:eastAsia="en-GB"/>
        </w:rPr>
      </w:pPr>
      <w:r w:rsidRPr="003F514A">
        <w:rPr>
          <w:lang w:val="en-GB"/>
        </w:rPr>
        <w:br w:type="page"/>
      </w:r>
    </w:p>
    <w:p w14:paraId="3CA434C5" w14:textId="640E4D91" w:rsidR="00D06925" w:rsidRPr="003F514A" w:rsidRDefault="00D06925" w:rsidP="00E65F16">
      <w:pPr>
        <w:pStyle w:val="Heading4"/>
        <w:rPr>
          <w:i/>
          <w:iCs/>
          <w:lang w:val="en-GB"/>
        </w:rPr>
      </w:pPr>
      <w:r w:rsidRPr="003F514A">
        <w:rPr>
          <w:lang w:val="en-GB"/>
        </w:rPr>
        <w:lastRenderedPageBreak/>
        <w:t>BA.2-specific clinical features (symptoms and severity) information</w:t>
      </w:r>
    </w:p>
    <w:p w14:paraId="028943B6" w14:textId="67C4C962" w:rsidR="00D06925" w:rsidRPr="003F514A" w:rsidRDefault="00D06925" w:rsidP="00D06925">
      <w:pPr>
        <w:pStyle w:val="CommentText"/>
        <w:rPr>
          <w:rFonts w:cstheme="minorHAnsi"/>
          <w:b/>
          <w:bCs/>
          <w:color w:val="auto"/>
          <w:sz w:val="22"/>
          <w:szCs w:val="22"/>
          <w:lang w:val="en-GB"/>
        </w:rPr>
      </w:pPr>
      <w:r w:rsidRPr="003F514A">
        <w:rPr>
          <w:b/>
          <w:bCs/>
          <w:color w:val="auto"/>
          <w:sz w:val="22"/>
          <w:szCs w:val="22"/>
          <w:lang w:val="en-GB"/>
        </w:rPr>
        <w:t>Preliminary analyses show no differences in frequency of hospitalisation for BA.2 compared to BA.1.</w:t>
      </w:r>
    </w:p>
    <w:p w14:paraId="588DB0AF" w14:textId="6768EB50" w:rsidR="00E30DBA" w:rsidRPr="003F514A" w:rsidRDefault="004A2C71" w:rsidP="006A663A">
      <w:pPr>
        <w:pStyle w:val="ListParagraph"/>
        <w:numPr>
          <w:ilvl w:val="0"/>
          <w:numId w:val="9"/>
        </w:numPr>
        <w:spacing w:before="120" w:after="100" w:afterAutospacing="1"/>
        <w:ind w:hanging="357"/>
        <w:rPr>
          <w:rStyle w:val="normaltextrun"/>
          <w:rFonts w:cstheme="minorHAnsi"/>
          <w:color w:val="auto"/>
          <w:lang w:val="en-GB"/>
        </w:rPr>
      </w:pPr>
      <w:r w:rsidRPr="003F514A">
        <w:rPr>
          <w:color w:val="auto"/>
          <w:lang w:val="en-GB"/>
        </w:rPr>
        <w:t>Multiple studies have failed to show a difference</w:t>
      </w:r>
      <w:r w:rsidR="00B05787" w:rsidRPr="003F514A">
        <w:rPr>
          <w:color w:val="auto"/>
          <w:lang w:val="en-GB"/>
        </w:rPr>
        <w:t xml:space="preserve"> </w:t>
      </w:r>
      <w:r w:rsidR="003B7871" w:rsidRPr="003F514A">
        <w:rPr>
          <w:color w:val="auto"/>
          <w:lang w:val="en-GB"/>
        </w:rPr>
        <w:t>in frequency of hospitalisations</w:t>
      </w:r>
      <w:r w:rsidR="007F3117" w:rsidRPr="003F514A">
        <w:rPr>
          <w:color w:val="auto"/>
          <w:lang w:val="en-GB"/>
        </w:rPr>
        <w:t xml:space="preserve"> or severity</w:t>
      </w:r>
      <w:r w:rsidR="0054402A" w:rsidRPr="003F514A">
        <w:rPr>
          <w:color w:val="auto"/>
          <w:lang w:val="en-GB"/>
        </w:rPr>
        <w:t xml:space="preserve"> between </w:t>
      </w:r>
      <w:proofErr w:type="gramStart"/>
      <w:r w:rsidR="0054402A" w:rsidRPr="003F514A">
        <w:rPr>
          <w:color w:val="auto"/>
          <w:lang w:val="en-GB"/>
        </w:rPr>
        <w:t>BA</w:t>
      </w:r>
      <w:proofErr w:type="gramEnd"/>
      <w:r w:rsidR="0054402A" w:rsidRPr="003F514A">
        <w:rPr>
          <w:color w:val="auto"/>
          <w:lang w:val="en-GB"/>
        </w:rPr>
        <w:t>.1 and BA.2.</w:t>
      </w:r>
      <w:r w:rsidR="003B7871" w:rsidRPr="003F514A">
        <w:rPr>
          <w:color w:val="auto"/>
          <w:lang w:val="en-GB"/>
        </w:rPr>
        <w:t xml:space="preserve"> </w:t>
      </w:r>
      <w:r w:rsidR="00714D55" w:rsidRPr="003F514A">
        <w:rPr>
          <w:color w:val="auto"/>
          <w:lang w:val="en-GB"/>
        </w:rPr>
        <w:fldChar w:fldCharType="begin">
          <w:fldData xml:space="preserve">PEVuZE5vdGU+PENpdGU+PEF1dGhvcj5JbnN0aXR1dDwvQXV0aG9yPjxZZWFyPjIwIEphbnVhcnkg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PEVuZE5vdGU+PENpdGU+PEF1dGhvcj5JbnN0aXR1dDwvQXV0aG9yPjxZZWFyPjIwIEphbnVhcnkg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714D55" w:rsidRPr="003F514A">
        <w:rPr>
          <w:color w:val="auto"/>
          <w:lang w:val="en-GB"/>
        </w:rPr>
      </w:r>
      <w:r w:rsidR="00714D55" w:rsidRPr="003F514A">
        <w:rPr>
          <w:color w:val="auto"/>
          <w:lang w:val="en-GB"/>
        </w:rPr>
        <w:fldChar w:fldCharType="separate"/>
      </w:r>
      <w:r w:rsidR="008E322B" w:rsidRPr="003F514A">
        <w:rPr>
          <w:noProof/>
          <w:color w:val="auto"/>
          <w:lang w:val="en-GB"/>
        </w:rPr>
        <w:t>[</w:t>
      </w:r>
      <w:hyperlink w:anchor="_ENREF_93" w:tooltip="Institut, 20 January 2022 #2415" w:history="1">
        <w:r w:rsidR="008E322B" w:rsidRPr="003F514A">
          <w:rPr>
            <w:rStyle w:val="Hyperlink"/>
            <w:lang w:val="en-GB"/>
          </w:rPr>
          <w:t>93-96</w:t>
        </w:r>
      </w:hyperlink>
      <w:r w:rsidR="008E322B" w:rsidRPr="003F514A">
        <w:rPr>
          <w:noProof/>
          <w:color w:val="auto"/>
          <w:lang w:val="en-GB"/>
        </w:rPr>
        <w:t>]</w:t>
      </w:r>
      <w:r w:rsidR="00714D55" w:rsidRPr="003F514A">
        <w:rPr>
          <w:color w:val="auto"/>
          <w:lang w:val="en-GB"/>
        </w:rPr>
        <w:fldChar w:fldCharType="end"/>
      </w:r>
      <w:r w:rsidR="00714D55" w:rsidRPr="003F514A">
        <w:rPr>
          <w:rFonts w:cstheme="minorHAnsi"/>
          <w:color w:val="auto"/>
          <w:lang w:val="en-GB"/>
        </w:rPr>
        <w:t xml:space="preserve">        </w:t>
      </w:r>
    </w:p>
    <w:p w14:paraId="1B6E2473" w14:textId="3FE9C733" w:rsidR="00D06925" w:rsidRPr="003F514A" w:rsidRDefault="00D06925" w:rsidP="006A663A">
      <w:pPr>
        <w:pStyle w:val="CommentText"/>
        <w:numPr>
          <w:ilvl w:val="0"/>
          <w:numId w:val="9"/>
        </w:numPr>
        <w:spacing w:after="100" w:afterAutospacing="1"/>
        <w:ind w:hanging="357"/>
        <w:rPr>
          <w:rStyle w:val="normaltextrun"/>
          <w:color w:val="auto"/>
          <w:sz w:val="22"/>
          <w:szCs w:val="22"/>
          <w:lang w:val="en-GB"/>
        </w:rPr>
      </w:pPr>
      <w:r w:rsidRPr="003F514A">
        <w:rPr>
          <w:rStyle w:val="normaltextrun"/>
          <w:color w:val="auto"/>
          <w:sz w:val="22"/>
          <w:szCs w:val="22"/>
          <w:lang w:val="en-GB"/>
        </w:rPr>
        <w:t>Data on Omicron in children suggested that symptoms were less severe than previous variants, and paediatric deaths were rare. However, these data were from populations in which a majority were already protected from past infection, vaccination or both.</w:t>
      </w:r>
      <w:r w:rsidRPr="003F514A">
        <w:rPr>
          <w:rStyle w:val="normaltextrun"/>
          <w:color w:val="auto"/>
          <w:sz w:val="22"/>
          <w:szCs w:val="22"/>
          <w:lang w:val="en-GB"/>
        </w:rPr>
        <w:fldChar w:fldCharType="begin"/>
      </w:r>
      <w:r w:rsidR="008E322B" w:rsidRPr="003F514A">
        <w:rPr>
          <w:rStyle w:val="normaltextrun"/>
          <w:color w:val="auto"/>
          <w:sz w:val="22"/>
          <w:szCs w:val="22"/>
          <w:lang w:val="en-GB"/>
        </w:rPr>
        <w:instrText xml:space="preserve"> ADDIN EN.CITE &lt;EndNote&gt;&lt;Cite&gt;&lt;Author&gt;Tso&lt;/Author&gt;&lt;Year&gt;2022&lt;/Year&gt;&lt;RecNum&gt;2693&lt;/RecNum&gt;&lt;DisplayText&gt;[97]&lt;/DisplayText&gt;&lt;record&gt;&lt;rec-number&gt;2693&lt;/rec-number&gt;&lt;foreign-keys&gt;&lt;key app="EN" db-id="tfrtexd2lrs2vkefzp8v29vg5eptxer95fd5" timestamp="1654637371" guid="2d12f30f-3920-4f2d-88da-fce5c33b7653"&gt;2693&lt;/key&gt;&lt;/foreign-keys&gt;&lt;ref-type name="Web Page"&gt;12&lt;/ref-type&gt;&lt;contributors&gt;&lt;authors&gt;&lt;author&gt;Tso, W.&lt;/author&gt;&lt;author&gt;Kwan, Mike.&lt;/author&gt;&lt;author&gt;Wang, Yu Liang.&lt;/author&gt;&lt;author&gt;Leung, Lok Kan.&lt;/author&gt;&lt;author&gt;Leung, D.&lt;/author&gt;&lt;author&gt;Ghua, G.T. &lt;/author&gt;&lt;author&gt;et al.,&lt;/author&gt;&lt;/authors&gt;&lt;/contributors&gt;&lt;titles&gt;&lt;title&gt;Intrinsic Severity of SARS-CoV-2 Omicron BA.2 in Uninfected, Unvaccinated Children: A Population-Based, Case-Control Study on Hospital Complications.&lt;/title&gt;&lt;/titles&gt;&lt;volume&gt;2022&lt;/volume&gt;&lt;number&gt;5 April&lt;/number&gt;&lt;dates&gt;&lt;year&gt;2022&lt;/year&gt;&lt;pub-dates&gt;&lt;date&gt;21 Mar 2022&lt;/date&gt;&lt;/pub-dates&gt;&lt;/dates&gt;&lt;publisher&gt;SSRN&lt;/publisher&gt;&lt;urls&gt;&lt;related-urls&gt;&lt;url&gt;https://ssrn.com/abstract=4063036&lt;/url&gt;&lt;/related-urls&gt;&lt;/urls&gt;&lt;electronic-resource-num&gt;http://dx.doi.org/10.2139/ssrn.4063036&lt;/electronic-resource-num&gt;&lt;/record&gt;&lt;/Cite&gt;&lt;/EndNote&gt;</w:instrText>
      </w:r>
      <w:r w:rsidRPr="003F514A">
        <w:rPr>
          <w:rStyle w:val="normaltextrun"/>
          <w:color w:val="auto"/>
          <w:sz w:val="22"/>
          <w:szCs w:val="22"/>
          <w:lang w:val="en-GB"/>
        </w:rPr>
        <w:fldChar w:fldCharType="separate"/>
      </w:r>
      <w:r w:rsidR="008E322B" w:rsidRPr="003F514A">
        <w:rPr>
          <w:rStyle w:val="normaltextrun"/>
          <w:noProof/>
          <w:color w:val="auto"/>
          <w:sz w:val="22"/>
          <w:szCs w:val="22"/>
          <w:lang w:val="en-GB"/>
        </w:rPr>
        <w:t>[</w:t>
      </w:r>
      <w:hyperlink w:anchor="_ENREF_97" w:tooltip="Tso, 2022 #2693" w:history="1">
        <w:r w:rsidR="008E322B" w:rsidRPr="003F514A">
          <w:rPr>
            <w:rStyle w:val="Hyperlink"/>
            <w:sz w:val="22"/>
            <w:szCs w:val="22"/>
            <w:lang w:val="en-GB"/>
          </w:rPr>
          <w:t>97</w:t>
        </w:r>
      </w:hyperlink>
      <w:r w:rsidR="008E322B" w:rsidRPr="003F514A">
        <w:rPr>
          <w:rStyle w:val="normaltextrun"/>
          <w:noProof/>
          <w:color w:val="auto"/>
          <w:sz w:val="22"/>
          <w:szCs w:val="22"/>
          <w:lang w:val="en-GB"/>
        </w:rPr>
        <w:t>]</w:t>
      </w:r>
      <w:r w:rsidRPr="003F514A">
        <w:rPr>
          <w:rStyle w:val="normaltextrun"/>
          <w:color w:val="auto"/>
          <w:sz w:val="22"/>
          <w:szCs w:val="22"/>
          <w:lang w:val="en-GB"/>
        </w:rPr>
        <w:fldChar w:fldCharType="end"/>
      </w:r>
      <w:r w:rsidRPr="003F514A">
        <w:rPr>
          <w:rStyle w:val="normaltextrun"/>
          <w:color w:val="auto"/>
          <w:sz w:val="22"/>
          <w:szCs w:val="22"/>
          <w:lang w:val="en-GB"/>
        </w:rPr>
        <w:t xml:space="preserve"> </w:t>
      </w:r>
    </w:p>
    <w:p w14:paraId="6B790460" w14:textId="3BD8A9BB" w:rsidR="00D06925" w:rsidRPr="003F514A" w:rsidRDefault="00D06925" w:rsidP="006A663A">
      <w:pPr>
        <w:pStyle w:val="BodyText"/>
        <w:numPr>
          <w:ilvl w:val="0"/>
          <w:numId w:val="9"/>
        </w:numPr>
        <w:spacing w:after="100" w:afterAutospacing="1"/>
        <w:ind w:hanging="357"/>
        <w:rPr>
          <w:rStyle w:val="normaltextrun"/>
          <w:i/>
          <w:iCs/>
          <w:color w:val="auto"/>
          <w:lang w:val="en-GB"/>
        </w:rPr>
      </w:pPr>
      <w:r w:rsidRPr="003F514A">
        <w:rPr>
          <w:rStyle w:val="normaltextrun"/>
          <w:color w:val="auto"/>
          <w:szCs w:val="22"/>
          <w:lang w:val="en-GB"/>
        </w:rPr>
        <w:t>A large study of an uninfected and unvaccinated population of children investigated severe outcomes among 1,147 children aged 11 years or below</w:t>
      </w:r>
      <w:r w:rsidRPr="003F514A">
        <w:rPr>
          <w:color w:val="auto"/>
          <w:szCs w:val="22"/>
          <w:lang w:val="en-GB"/>
        </w:rPr>
        <w:t xml:space="preserve"> </w:t>
      </w:r>
      <w:r w:rsidRPr="003F514A">
        <w:rPr>
          <w:rStyle w:val="normaltextrun"/>
          <w:color w:val="auto"/>
          <w:szCs w:val="22"/>
          <w:lang w:val="en-GB"/>
        </w:rPr>
        <w:t xml:space="preserve">who were hospitalised between 5 February and 28 February 2022 (a BA.2-dominant period). Intrinsic severity of BA.2 in children who had no past COVID-19 or vaccination was determined to be not mild. </w:t>
      </w:r>
      <w:r w:rsidR="002353AA" w:rsidRPr="003F514A">
        <w:rPr>
          <w:rStyle w:val="normaltextrun"/>
          <w:color w:val="auto"/>
          <w:szCs w:val="22"/>
          <w:lang w:val="en-GB"/>
        </w:rPr>
        <w:fldChar w:fldCharType="begin"/>
      </w:r>
      <w:r w:rsidR="008E322B" w:rsidRPr="003F514A">
        <w:rPr>
          <w:rStyle w:val="normaltextrun"/>
          <w:color w:val="auto"/>
          <w:szCs w:val="22"/>
          <w:lang w:val="en-GB"/>
        </w:rPr>
        <w:instrText xml:space="preserve"> ADDIN EN.CITE &lt;EndNote&gt;&lt;Cite&gt;&lt;Author&gt;Tso&lt;/Author&gt;&lt;Year&gt;2022&lt;/Year&gt;&lt;RecNum&gt;2693&lt;/RecNum&gt;&lt;DisplayText&gt;[97]&lt;/DisplayText&gt;&lt;record&gt;&lt;rec-number&gt;2693&lt;/rec-number&gt;&lt;foreign-keys&gt;&lt;key app="EN" db-id="tfrtexd2lrs2vkefzp8v29vg5eptxer95fd5" timestamp="1654637371" guid="2d12f30f-3920-4f2d-88da-fce5c33b7653"&gt;2693&lt;/key&gt;&lt;/foreign-keys&gt;&lt;ref-type name="Web Page"&gt;12&lt;/ref-type&gt;&lt;contributors&gt;&lt;authors&gt;&lt;author&gt;Tso, W.&lt;/author&gt;&lt;author&gt;Kwan, Mike.&lt;/author&gt;&lt;author&gt;Wang, Yu Liang.&lt;/author&gt;&lt;author&gt;Leung, Lok Kan.&lt;/author&gt;&lt;author&gt;Leung, D.&lt;/author&gt;&lt;author&gt;Ghua, G.T. &lt;/author&gt;&lt;author&gt;et al.,&lt;/author&gt;&lt;/authors&gt;&lt;/contributors&gt;&lt;titles&gt;&lt;title&gt;Intrinsic Severity of SARS-CoV-2 Omicron BA.2 in Uninfected, Unvaccinated Children: A Population-Based, Case-Control Study on Hospital Complications.&lt;/title&gt;&lt;/titles&gt;&lt;volume&gt;2022&lt;/volume&gt;&lt;number&gt;5 April&lt;/number&gt;&lt;dates&gt;&lt;year&gt;2022&lt;/year&gt;&lt;pub-dates&gt;&lt;date&gt;21 Mar 2022&lt;/date&gt;&lt;/pub-dates&gt;&lt;/dates&gt;&lt;publisher&gt;SSRN&lt;/publisher&gt;&lt;urls&gt;&lt;related-urls&gt;&lt;url&gt;https://ssrn.com/abstract=4063036&lt;/url&gt;&lt;/related-urls&gt;&lt;/urls&gt;&lt;electronic-resource-num&gt;http://dx.doi.org/10.2139/ssrn.4063036&lt;/electronic-resource-num&gt;&lt;/record&gt;&lt;/Cite&gt;&lt;/EndNote&gt;</w:instrText>
      </w:r>
      <w:r w:rsidR="002353AA" w:rsidRPr="003F514A">
        <w:rPr>
          <w:rStyle w:val="normaltextrun"/>
          <w:color w:val="auto"/>
          <w:szCs w:val="22"/>
          <w:lang w:val="en-GB"/>
        </w:rPr>
        <w:fldChar w:fldCharType="separate"/>
      </w:r>
      <w:r w:rsidR="008E322B" w:rsidRPr="003F514A">
        <w:rPr>
          <w:rStyle w:val="normaltextrun"/>
          <w:noProof/>
          <w:color w:val="auto"/>
          <w:szCs w:val="22"/>
          <w:lang w:val="en-GB"/>
        </w:rPr>
        <w:t>[</w:t>
      </w:r>
      <w:hyperlink w:anchor="_ENREF_97" w:tooltip="Tso, 2022 #2693" w:history="1">
        <w:r w:rsidR="008E322B" w:rsidRPr="003F514A">
          <w:rPr>
            <w:rStyle w:val="Hyperlink"/>
            <w:rFonts w:asciiTheme="minorHAnsi" w:eastAsiaTheme="minorHAnsi" w:hAnsiTheme="minorHAnsi" w:cstheme="minorBidi"/>
            <w:szCs w:val="22"/>
            <w:lang w:val="en-GB" w:eastAsia="en-US"/>
          </w:rPr>
          <w:t>97</w:t>
        </w:r>
      </w:hyperlink>
      <w:r w:rsidR="008E322B" w:rsidRPr="003F514A">
        <w:rPr>
          <w:rStyle w:val="normaltextrun"/>
          <w:noProof/>
          <w:color w:val="auto"/>
          <w:szCs w:val="22"/>
          <w:lang w:val="en-GB"/>
        </w:rPr>
        <w:t>]</w:t>
      </w:r>
      <w:r w:rsidR="002353AA" w:rsidRPr="003F514A">
        <w:rPr>
          <w:rStyle w:val="normaltextrun"/>
          <w:color w:val="auto"/>
          <w:szCs w:val="22"/>
          <w:lang w:val="en-GB"/>
        </w:rPr>
        <w:fldChar w:fldCharType="end"/>
      </w:r>
    </w:p>
    <w:p w14:paraId="37DE4C58" w14:textId="77777777" w:rsidR="00D06925" w:rsidRPr="003F514A" w:rsidRDefault="00D06925" w:rsidP="006A663A">
      <w:pPr>
        <w:pStyle w:val="BodyText"/>
        <w:numPr>
          <w:ilvl w:val="1"/>
          <w:numId w:val="9"/>
        </w:numPr>
        <w:spacing w:after="100" w:afterAutospacing="1"/>
        <w:ind w:hanging="357"/>
        <w:rPr>
          <w:rStyle w:val="normaltextrun"/>
          <w:i/>
          <w:iCs/>
          <w:color w:val="auto"/>
          <w:lang w:val="en-GB"/>
        </w:rPr>
      </w:pPr>
      <w:r w:rsidRPr="003F514A">
        <w:rPr>
          <w:color w:val="auto"/>
          <w:szCs w:val="22"/>
          <w:lang w:val="en-GB"/>
        </w:rPr>
        <w:t xml:space="preserve">Children hospitalised during the BA.2 dominant period </w:t>
      </w:r>
      <w:r w:rsidRPr="003F514A">
        <w:rPr>
          <w:rStyle w:val="normaltextrun"/>
          <w:color w:val="auto"/>
          <w:szCs w:val="22"/>
          <w:lang w:val="en-GB"/>
        </w:rPr>
        <w:t xml:space="preserve">had higher odds of PICU admissions, mechanical </w:t>
      </w:r>
      <w:proofErr w:type="gramStart"/>
      <w:r w:rsidRPr="003F514A">
        <w:rPr>
          <w:rStyle w:val="normaltextrun"/>
          <w:color w:val="auto"/>
          <w:szCs w:val="22"/>
          <w:lang w:val="en-GB"/>
        </w:rPr>
        <w:t>ventilation</w:t>
      </w:r>
      <w:proofErr w:type="gramEnd"/>
      <w:r w:rsidRPr="003F514A">
        <w:rPr>
          <w:rStyle w:val="normaltextrun"/>
          <w:color w:val="auto"/>
          <w:szCs w:val="22"/>
          <w:lang w:val="en-GB"/>
        </w:rPr>
        <w:t xml:space="preserve"> and oxygen use. </w:t>
      </w:r>
    </w:p>
    <w:p w14:paraId="6623A6C8" w14:textId="77777777" w:rsidR="00D06925" w:rsidRPr="003F514A" w:rsidRDefault="00D06925" w:rsidP="006A663A">
      <w:pPr>
        <w:pStyle w:val="BodyText"/>
        <w:numPr>
          <w:ilvl w:val="1"/>
          <w:numId w:val="9"/>
        </w:numPr>
        <w:spacing w:after="100" w:afterAutospacing="1"/>
        <w:ind w:hanging="357"/>
        <w:rPr>
          <w:rStyle w:val="normaltextrun"/>
          <w:i/>
          <w:iCs/>
          <w:color w:val="auto"/>
          <w:lang w:val="en-GB"/>
        </w:rPr>
      </w:pPr>
      <w:r w:rsidRPr="003F514A">
        <w:rPr>
          <w:rStyle w:val="normaltextrun"/>
          <w:color w:val="auto"/>
          <w:szCs w:val="22"/>
          <w:lang w:val="en-GB"/>
        </w:rPr>
        <w:t xml:space="preserve">BA.2 was reported to be more neuropathogenic than previous SARS-CoV-2 variants, </w:t>
      </w:r>
      <w:proofErr w:type="gramStart"/>
      <w:r w:rsidRPr="003F514A">
        <w:rPr>
          <w:rStyle w:val="normaltextrun"/>
          <w:color w:val="auto"/>
          <w:szCs w:val="22"/>
          <w:lang w:val="en-GB"/>
        </w:rPr>
        <w:t>influenza</w:t>
      </w:r>
      <w:proofErr w:type="gramEnd"/>
      <w:r w:rsidRPr="003F514A">
        <w:rPr>
          <w:rStyle w:val="normaltextrun"/>
          <w:color w:val="auto"/>
          <w:szCs w:val="22"/>
          <w:lang w:val="en-GB"/>
        </w:rPr>
        <w:t xml:space="preserve"> and parainfluenza viruses, resulting in more seizures. </w:t>
      </w:r>
    </w:p>
    <w:p w14:paraId="4A98FBAA" w14:textId="3D0453AC" w:rsidR="005A3EA0" w:rsidRPr="003F514A" w:rsidRDefault="005A3EA0">
      <w:pPr>
        <w:spacing w:after="160" w:line="259" w:lineRule="auto"/>
        <w:rPr>
          <w:rFonts w:ascii="Tahoma" w:eastAsia="Times New Roman" w:hAnsi="Tahoma" w:cs="Arial"/>
          <w:b/>
          <w:bCs/>
          <w:iCs/>
          <w:color w:val="1F3864" w:themeColor="accent1" w:themeShade="80"/>
          <w:sz w:val="28"/>
          <w:szCs w:val="20"/>
          <w:lang w:val="en-GB" w:eastAsia="en-GB"/>
        </w:rPr>
      </w:pPr>
      <w:r w:rsidRPr="003F514A">
        <w:rPr>
          <w:rFonts w:ascii="Tahoma" w:eastAsia="Times New Roman" w:hAnsi="Tahoma" w:cs="Arial"/>
          <w:b/>
          <w:bCs/>
          <w:iCs/>
          <w:color w:val="1F3864" w:themeColor="accent1" w:themeShade="80"/>
          <w:sz w:val="28"/>
          <w:szCs w:val="20"/>
          <w:lang w:val="en-GB" w:eastAsia="en-GB"/>
        </w:rPr>
        <w:br w:type="page"/>
      </w:r>
    </w:p>
    <w:p w14:paraId="060372D1" w14:textId="7A9894FF" w:rsidR="002E7D95" w:rsidRPr="003F514A" w:rsidRDefault="00AB2B4E" w:rsidP="000F008B">
      <w:pPr>
        <w:pStyle w:val="Heading2"/>
        <w:rPr>
          <w:lang w:val="en-GB"/>
        </w:rPr>
      </w:pPr>
      <w:bookmarkStart w:id="43" w:name="_Toc108080266"/>
      <w:r w:rsidRPr="003F514A">
        <w:rPr>
          <w:lang w:val="en-GB"/>
        </w:rPr>
        <w:lastRenderedPageBreak/>
        <w:t>Omicron: vaccine effectiveness</w:t>
      </w:r>
      <w:bookmarkEnd w:id="43"/>
    </w:p>
    <w:p w14:paraId="43D5660C" w14:textId="77777777" w:rsidR="003D2E9F" w:rsidRPr="003F514A" w:rsidRDefault="003D2E9F" w:rsidP="003D2E9F">
      <w:pPr>
        <w:pStyle w:val="BodyText"/>
        <w:rPr>
          <w:i/>
          <w:iCs/>
          <w:color w:val="auto"/>
          <w:lang w:val="en-GB"/>
        </w:rPr>
      </w:pPr>
      <w:r w:rsidRPr="003F514A">
        <w:rPr>
          <w:i/>
          <w:iCs/>
          <w:color w:val="auto"/>
          <w:lang w:val="en-GB" w:eastAsia="en-NZ"/>
        </w:rPr>
        <w:t>Section updated: 16 May 2022</w:t>
      </w:r>
    </w:p>
    <w:p w14:paraId="1DBCE591" w14:textId="35C08905" w:rsidR="00045BA9" w:rsidRPr="003F514A" w:rsidRDefault="00045BA9" w:rsidP="003D2E9F">
      <w:pPr>
        <w:pStyle w:val="BodyText"/>
        <w:rPr>
          <w:rStyle w:val="normaltextrun"/>
          <w:b/>
          <w:bCs/>
          <w:i/>
          <w:iCs/>
          <w:color w:val="auto"/>
          <w:szCs w:val="22"/>
          <w:u w:val="single"/>
          <w:bdr w:val="none" w:sz="0" w:space="0" w:color="auto" w:frame="1"/>
          <w:lang w:val="en-GB"/>
        </w:rPr>
      </w:pPr>
      <w:r w:rsidRPr="003F514A">
        <w:rPr>
          <w:rStyle w:val="normaltextrun"/>
          <w:b/>
          <w:bCs/>
          <w:i/>
          <w:iCs/>
          <w:color w:val="auto"/>
          <w:szCs w:val="22"/>
          <w:u w:val="single"/>
          <w:bdr w:val="none" w:sz="0" w:space="0" w:color="auto" w:frame="1"/>
          <w:lang w:val="en-GB"/>
        </w:rPr>
        <w:t>Vaccine effectiveness (VE)</w:t>
      </w:r>
    </w:p>
    <w:p w14:paraId="46373E00" w14:textId="2A0EEC3E" w:rsidR="002D1112" w:rsidRPr="003F514A" w:rsidRDefault="00E878BB" w:rsidP="008A2198">
      <w:pPr>
        <w:pStyle w:val="CommentText"/>
        <w:rPr>
          <w:rStyle w:val="normaltextrun"/>
          <w:b/>
          <w:bCs/>
          <w:color w:val="auto"/>
          <w:sz w:val="22"/>
          <w:szCs w:val="22"/>
          <w:bdr w:val="none" w:sz="0" w:space="0" w:color="auto" w:frame="1"/>
          <w:lang w:val="en-GB"/>
        </w:rPr>
      </w:pPr>
      <w:r w:rsidRPr="003F514A">
        <w:rPr>
          <w:rStyle w:val="normaltextrun"/>
          <w:b/>
          <w:bCs/>
          <w:color w:val="auto"/>
          <w:sz w:val="22"/>
          <w:szCs w:val="22"/>
          <w:bdr w:val="none" w:sz="0" w:space="0" w:color="auto" w:frame="1"/>
          <w:lang w:val="en-GB"/>
        </w:rPr>
        <w:t xml:space="preserve">Data described below </w:t>
      </w:r>
      <w:r w:rsidR="00045BA9" w:rsidRPr="003F514A">
        <w:rPr>
          <w:rStyle w:val="normaltextrun"/>
          <w:b/>
          <w:bCs/>
          <w:color w:val="auto"/>
          <w:sz w:val="22"/>
          <w:szCs w:val="22"/>
          <w:bdr w:val="none" w:sz="0" w:space="0" w:color="auto" w:frame="1"/>
          <w:lang w:val="en-GB"/>
        </w:rPr>
        <w:t>relate</w:t>
      </w:r>
      <w:r w:rsidRPr="003F514A">
        <w:rPr>
          <w:rStyle w:val="normaltextrun"/>
          <w:b/>
          <w:bCs/>
          <w:color w:val="auto"/>
          <w:sz w:val="22"/>
          <w:szCs w:val="22"/>
          <w:bdr w:val="none" w:sz="0" w:space="0" w:color="auto" w:frame="1"/>
          <w:lang w:val="en-GB"/>
        </w:rPr>
        <w:t xml:space="preserve"> to </w:t>
      </w:r>
      <w:r w:rsidR="00DC19D7" w:rsidRPr="003F514A">
        <w:rPr>
          <w:rStyle w:val="normaltextrun"/>
          <w:b/>
          <w:bCs/>
          <w:color w:val="auto"/>
          <w:sz w:val="22"/>
          <w:szCs w:val="22"/>
          <w:bdr w:val="none" w:sz="0" w:space="0" w:color="auto" w:frame="1"/>
          <w:lang w:val="en-GB"/>
        </w:rPr>
        <w:t xml:space="preserve">the original “wild type” </w:t>
      </w:r>
      <w:r w:rsidR="00F44D99" w:rsidRPr="003F514A">
        <w:rPr>
          <w:rStyle w:val="normaltextrun"/>
          <w:b/>
          <w:bCs/>
          <w:color w:val="auto"/>
          <w:sz w:val="22"/>
          <w:szCs w:val="22"/>
          <w:bdr w:val="none" w:sz="0" w:space="0" w:color="auto" w:frame="1"/>
          <w:lang w:val="en-GB"/>
        </w:rPr>
        <w:t>vaccine</w:t>
      </w:r>
      <w:r w:rsidR="00DC19D7" w:rsidRPr="003F514A">
        <w:rPr>
          <w:rStyle w:val="normaltextrun"/>
          <w:b/>
          <w:bCs/>
          <w:color w:val="auto"/>
          <w:sz w:val="22"/>
          <w:szCs w:val="22"/>
          <w:bdr w:val="none" w:sz="0" w:space="0" w:color="auto" w:frame="1"/>
          <w:lang w:val="en-GB"/>
        </w:rPr>
        <w:t>s</w:t>
      </w:r>
      <w:r w:rsidR="00F44D99" w:rsidRPr="003F514A">
        <w:rPr>
          <w:rStyle w:val="normaltextrun"/>
          <w:b/>
          <w:bCs/>
          <w:color w:val="auto"/>
          <w:sz w:val="22"/>
          <w:szCs w:val="22"/>
          <w:bdr w:val="none" w:sz="0" w:space="0" w:color="auto" w:frame="1"/>
          <w:lang w:val="en-GB"/>
        </w:rPr>
        <w:t xml:space="preserve"> (not an Omicron-based vaccine) </w:t>
      </w:r>
    </w:p>
    <w:p w14:paraId="5576C5E5" w14:textId="00040307" w:rsidR="007F61C2" w:rsidRPr="003F514A" w:rsidRDefault="0029357F" w:rsidP="008A2198">
      <w:pPr>
        <w:pStyle w:val="CommentText"/>
        <w:rPr>
          <w:rStyle w:val="normaltextrun"/>
          <w:b/>
          <w:bCs/>
          <w:color w:val="auto"/>
          <w:sz w:val="22"/>
          <w:szCs w:val="22"/>
          <w:bdr w:val="none" w:sz="0" w:space="0" w:color="auto" w:frame="1"/>
          <w:lang w:val="en-GB"/>
        </w:rPr>
      </w:pPr>
      <w:r w:rsidRPr="003F514A">
        <w:rPr>
          <w:rStyle w:val="normaltextrun"/>
          <w:b/>
          <w:bCs/>
          <w:color w:val="auto"/>
          <w:sz w:val="22"/>
          <w:szCs w:val="22"/>
          <w:bdr w:val="none" w:sz="0" w:space="0" w:color="auto" w:frame="1"/>
          <w:lang w:val="en-GB"/>
        </w:rPr>
        <w:t xml:space="preserve">2 doses of Pfizer (primary course): </w:t>
      </w:r>
      <w:r w:rsidR="008A2198" w:rsidRPr="003F514A">
        <w:rPr>
          <w:rStyle w:val="normaltextrun"/>
          <w:b/>
          <w:bCs/>
          <w:color w:val="auto"/>
          <w:sz w:val="22"/>
          <w:szCs w:val="22"/>
          <w:bdr w:val="none" w:sz="0" w:space="0" w:color="auto" w:frame="1"/>
          <w:lang w:val="en-GB"/>
        </w:rPr>
        <w:t xml:space="preserve">VE against infection with Omicron </w:t>
      </w:r>
      <w:r w:rsidR="008A2198" w:rsidRPr="003F514A">
        <w:rPr>
          <w:rStyle w:val="normaltextrun"/>
          <w:b/>
          <w:color w:val="auto"/>
          <w:sz w:val="22"/>
          <w:szCs w:val="22"/>
          <w:bdr w:val="none" w:sz="0" w:space="0" w:color="auto" w:frame="1"/>
          <w:lang w:val="en-GB"/>
        </w:rPr>
        <w:t xml:space="preserve">is approximately 50% soon after 2 doses of Pfizer. </w:t>
      </w:r>
      <w:r w:rsidR="00C64740" w:rsidRPr="003F514A">
        <w:rPr>
          <w:rStyle w:val="normaltextrun"/>
          <w:b/>
          <w:color w:val="auto"/>
          <w:sz w:val="22"/>
          <w:szCs w:val="22"/>
          <w:bdr w:val="none" w:sz="0" w:space="0" w:color="auto" w:frame="1"/>
          <w:lang w:val="en-GB"/>
        </w:rPr>
        <w:t xml:space="preserve">Within 5-6 months </w:t>
      </w:r>
      <w:r w:rsidR="003654E3" w:rsidRPr="003F514A">
        <w:rPr>
          <w:rStyle w:val="normaltextrun"/>
          <w:b/>
          <w:color w:val="auto"/>
          <w:sz w:val="22"/>
          <w:szCs w:val="22"/>
          <w:bdr w:val="none" w:sz="0" w:space="0" w:color="auto" w:frame="1"/>
          <w:lang w:val="en-GB"/>
        </w:rPr>
        <w:t>of the sec</w:t>
      </w:r>
      <w:r w:rsidR="0019666C" w:rsidRPr="003F514A">
        <w:rPr>
          <w:rStyle w:val="normaltextrun"/>
          <w:b/>
          <w:color w:val="auto"/>
          <w:sz w:val="22"/>
          <w:szCs w:val="22"/>
          <w:bdr w:val="none" w:sz="0" w:space="0" w:color="auto" w:frame="1"/>
          <w:lang w:val="en-GB"/>
        </w:rPr>
        <w:t>ond</w:t>
      </w:r>
      <w:r w:rsidR="003654E3" w:rsidRPr="003F514A">
        <w:rPr>
          <w:rStyle w:val="normaltextrun"/>
          <w:b/>
          <w:color w:val="auto"/>
          <w:sz w:val="22"/>
          <w:szCs w:val="22"/>
          <w:bdr w:val="none" w:sz="0" w:space="0" w:color="auto" w:frame="1"/>
          <w:lang w:val="en-GB"/>
        </w:rPr>
        <w:t xml:space="preserve"> dose </w:t>
      </w:r>
      <w:r w:rsidR="00A436A4" w:rsidRPr="003F514A">
        <w:rPr>
          <w:rStyle w:val="normaltextrun"/>
          <w:b/>
          <w:color w:val="auto"/>
          <w:sz w:val="22"/>
          <w:szCs w:val="22"/>
          <w:bdr w:val="none" w:sz="0" w:space="0" w:color="auto" w:frame="1"/>
          <w:lang w:val="en-GB"/>
        </w:rPr>
        <w:t xml:space="preserve">VE </w:t>
      </w:r>
      <w:r w:rsidR="008A2198" w:rsidRPr="003F514A">
        <w:rPr>
          <w:rStyle w:val="normaltextrun"/>
          <w:b/>
          <w:bCs/>
          <w:color w:val="auto"/>
          <w:sz w:val="22"/>
          <w:szCs w:val="22"/>
          <w:bdr w:val="none" w:sz="0" w:space="0" w:color="auto" w:frame="1"/>
          <w:lang w:val="en-GB"/>
        </w:rPr>
        <w:t xml:space="preserve">wanes to levels unlikely reduce transmission </w:t>
      </w:r>
      <w:r w:rsidR="0019666C" w:rsidRPr="003F514A">
        <w:rPr>
          <w:rStyle w:val="normaltextrun"/>
          <w:b/>
          <w:bCs/>
          <w:color w:val="auto"/>
          <w:sz w:val="22"/>
          <w:szCs w:val="22"/>
          <w:bdr w:val="none" w:sz="0" w:space="0" w:color="auto" w:frame="1"/>
          <w:lang w:val="en-GB"/>
        </w:rPr>
        <w:t xml:space="preserve">and the </w:t>
      </w:r>
      <w:r w:rsidR="002F1B43" w:rsidRPr="003F514A">
        <w:rPr>
          <w:rStyle w:val="normaltextrun"/>
          <w:b/>
          <w:bCs/>
          <w:color w:val="auto"/>
          <w:sz w:val="22"/>
          <w:szCs w:val="22"/>
          <w:bdr w:val="none" w:sz="0" w:space="0" w:color="auto" w:frame="1"/>
          <w:lang w:val="en-GB"/>
        </w:rPr>
        <w:t>initial</w:t>
      </w:r>
      <w:r w:rsidR="008A2198" w:rsidRPr="003F514A">
        <w:rPr>
          <w:rStyle w:val="normaltextrun"/>
          <w:b/>
          <w:bCs/>
          <w:color w:val="auto"/>
          <w:sz w:val="22"/>
          <w:szCs w:val="22"/>
          <w:bdr w:val="none" w:sz="0" w:space="0" w:color="auto" w:frame="1"/>
          <w:lang w:val="en-GB"/>
        </w:rPr>
        <w:t xml:space="preserve"> </w:t>
      </w:r>
      <w:r w:rsidR="001E0DA7" w:rsidRPr="003F514A">
        <w:rPr>
          <w:b/>
          <w:bCs/>
          <w:color w:val="auto"/>
          <w:sz w:val="22"/>
          <w:szCs w:val="22"/>
          <w:lang w:val="en-GB" w:eastAsia="en-NZ"/>
        </w:rPr>
        <w:t xml:space="preserve">VE against hospitalisation </w:t>
      </w:r>
      <w:r w:rsidR="009F3BDB" w:rsidRPr="003F514A">
        <w:rPr>
          <w:b/>
          <w:bCs/>
          <w:color w:val="auto"/>
          <w:sz w:val="22"/>
          <w:szCs w:val="22"/>
          <w:lang w:val="en-GB" w:eastAsia="en-NZ"/>
        </w:rPr>
        <w:t>of</w:t>
      </w:r>
      <w:r w:rsidR="001E0DA7" w:rsidRPr="003F514A">
        <w:rPr>
          <w:b/>
          <w:bCs/>
          <w:color w:val="auto"/>
          <w:sz w:val="22"/>
          <w:szCs w:val="22"/>
          <w:lang w:val="en-GB" w:eastAsia="en-NZ"/>
        </w:rPr>
        <w:t xml:space="preserve"> around 60-70% after a primary vaccine course declines to ~45</w:t>
      </w:r>
      <w:r w:rsidR="00045BA9" w:rsidRPr="003F514A">
        <w:rPr>
          <w:b/>
          <w:bCs/>
          <w:color w:val="auto"/>
          <w:sz w:val="22"/>
          <w:szCs w:val="22"/>
          <w:lang w:val="en-GB" w:eastAsia="en-NZ"/>
        </w:rPr>
        <w:t>%</w:t>
      </w:r>
      <w:r w:rsidR="00F716A5" w:rsidRPr="003F514A">
        <w:rPr>
          <w:b/>
          <w:bCs/>
          <w:color w:val="auto"/>
          <w:sz w:val="22"/>
          <w:szCs w:val="22"/>
          <w:lang w:val="en-GB" w:eastAsia="en-NZ"/>
        </w:rPr>
        <w:t>.</w:t>
      </w:r>
    </w:p>
    <w:p w14:paraId="61C13217" w14:textId="23337B37" w:rsidR="00045BA9" w:rsidRPr="003F514A" w:rsidRDefault="00045BA9" w:rsidP="00045BA9">
      <w:pPr>
        <w:pStyle w:val="CommentText"/>
        <w:rPr>
          <w:b/>
          <w:bCs/>
          <w:color w:val="auto"/>
          <w:sz w:val="22"/>
          <w:szCs w:val="22"/>
          <w:lang w:val="en-GB" w:eastAsia="en-NZ"/>
        </w:rPr>
      </w:pPr>
      <w:r w:rsidRPr="003F514A">
        <w:rPr>
          <w:rStyle w:val="normaltextrun"/>
          <w:b/>
          <w:bCs/>
          <w:color w:val="auto"/>
          <w:sz w:val="22"/>
          <w:szCs w:val="22"/>
          <w:bdr w:val="none" w:sz="0" w:space="0" w:color="auto" w:frame="1"/>
          <w:lang w:val="en-GB"/>
        </w:rPr>
        <w:t xml:space="preserve">Booster dose: VE against infection with Omicron is around </w:t>
      </w:r>
      <w:r w:rsidRPr="003F514A">
        <w:rPr>
          <w:rStyle w:val="normaltextrun"/>
          <w:b/>
          <w:color w:val="auto"/>
          <w:sz w:val="22"/>
          <w:szCs w:val="22"/>
          <w:bdr w:val="none" w:sz="0" w:space="0" w:color="auto" w:frame="1"/>
          <w:lang w:val="en-GB"/>
        </w:rPr>
        <w:t xml:space="preserve">55-70% </w:t>
      </w:r>
      <w:r w:rsidRPr="003F514A">
        <w:rPr>
          <w:rStyle w:val="normaltextrun"/>
          <w:b/>
          <w:bCs/>
          <w:color w:val="auto"/>
          <w:sz w:val="22"/>
          <w:szCs w:val="22"/>
          <w:bdr w:val="none" w:sz="0" w:space="0" w:color="auto" w:frame="1"/>
          <w:lang w:val="en-GB"/>
        </w:rPr>
        <w:t xml:space="preserve">after a booster dose of Pfizer, </w:t>
      </w:r>
      <w:r w:rsidRPr="003F514A">
        <w:rPr>
          <w:rStyle w:val="normaltextrun"/>
          <w:b/>
          <w:color w:val="auto"/>
          <w:sz w:val="22"/>
          <w:szCs w:val="22"/>
          <w:bdr w:val="none" w:sz="0" w:space="0" w:color="auto" w:frame="1"/>
          <w:lang w:val="en-GB"/>
        </w:rPr>
        <w:t>but also wanes.</w:t>
      </w:r>
      <w:r w:rsidRPr="003F514A">
        <w:rPr>
          <w:b/>
          <w:bCs/>
          <w:color w:val="auto"/>
          <w:sz w:val="22"/>
          <w:szCs w:val="22"/>
          <w:lang w:val="en-GB" w:eastAsia="en-NZ"/>
        </w:rPr>
        <w:t>VE against hospitalisation increases to ~90% after a Pfizer booster dose (including in those over 65 years of age</w:t>
      </w:r>
      <w:r w:rsidRPr="003F514A">
        <w:rPr>
          <w:b/>
          <w:color w:val="auto"/>
          <w:sz w:val="22"/>
          <w:szCs w:val="22"/>
          <w:lang w:val="en-GB" w:eastAsia="en-NZ"/>
        </w:rPr>
        <w:t>) and remains at above 70% 3 months after the booster. Duration of effectiveness of Pfizer vaccine against hospitalisation after a booster dose has not been fully established, but effects remain higher for longer than for protection against infection.</w:t>
      </w:r>
    </w:p>
    <w:p w14:paraId="325AAA92" w14:textId="56E845B3" w:rsidR="008A2198" w:rsidRPr="003F514A" w:rsidRDefault="008A2198" w:rsidP="008A2198">
      <w:pPr>
        <w:pStyle w:val="CommentText"/>
        <w:rPr>
          <w:b/>
          <w:bCs/>
          <w:color w:val="auto"/>
          <w:sz w:val="22"/>
          <w:szCs w:val="22"/>
          <w:lang w:val="en-GB" w:eastAsia="en-NZ"/>
        </w:rPr>
      </w:pPr>
      <w:r w:rsidRPr="003F514A">
        <w:rPr>
          <w:color w:val="auto"/>
          <w:sz w:val="22"/>
          <w:szCs w:val="22"/>
          <w:lang w:val="en-GB" w:eastAsia="en-NZ"/>
        </w:rPr>
        <w:t>(Note: Pfizer and BioNTech have begun enrolment for a clinical trial to test the safety, tolerability, and immunogenicity of an Omicron-based vaccine candidate in 1,420 healthy adults aged 18-55 years. (</w:t>
      </w:r>
      <w:hyperlink r:id="rId18">
        <w:r w:rsidRPr="003F514A">
          <w:rPr>
            <w:rStyle w:val="Hyperlink"/>
            <w:color w:val="auto"/>
            <w:sz w:val="22"/>
            <w:szCs w:val="22"/>
            <w:lang w:val="en-GB" w:eastAsia="en-NZ"/>
          </w:rPr>
          <w:t>link</w:t>
        </w:r>
      </w:hyperlink>
      <w:r w:rsidRPr="003F514A">
        <w:rPr>
          <w:color w:val="auto"/>
          <w:sz w:val="22"/>
          <w:szCs w:val="22"/>
          <w:lang w:val="en-GB" w:eastAsia="en-NZ"/>
        </w:rPr>
        <w:t>) Pfizer is hoping to be able to deliver the vaccine in (southern hemisphere) Spring 2022. However, testing in primates has shown no advantage of an Omicron specific mRNA (Moderna) booster over a booster with the regular Moderna vaccine (</w:t>
      </w:r>
      <w:hyperlink r:id="rId19" w:anchor="ref-CR1">
        <w:r w:rsidRPr="003F514A">
          <w:rPr>
            <w:rStyle w:val="Hyperlink"/>
            <w:color w:val="auto"/>
            <w:lang w:val="en-GB"/>
          </w:rPr>
          <w:t>link</w:t>
        </w:r>
      </w:hyperlink>
      <w:r w:rsidRPr="003F514A">
        <w:rPr>
          <w:color w:val="auto"/>
          <w:sz w:val="22"/>
          <w:szCs w:val="22"/>
          <w:lang w:val="en-GB" w:eastAsia="en-NZ"/>
        </w:rPr>
        <w:t>)).</w:t>
      </w:r>
    </w:p>
    <w:p w14:paraId="365561F4" w14:textId="77777777" w:rsidR="00045BA9" w:rsidRPr="003F514A" w:rsidRDefault="00045BA9" w:rsidP="003D2E9F">
      <w:pPr>
        <w:pStyle w:val="BodyText"/>
        <w:rPr>
          <w:i/>
          <w:iCs/>
          <w:color w:val="auto"/>
          <w:lang w:val="en-GB" w:eastAsia="en-NZ"/>
        </w:rPr>
      </w:pPr>
    </w:p>
    <w:p w14:paraId="22187E34" w14:textId="77777777" w:rsidR="00045BA9" w:rsidRPr="003F514A" w:rsidRDefault="00045BA9" w:rsidP="00045BA9">
      <w:pPr>
        <w:pStyle w:val="Heading3"/>
        <w:rPr>
          <w:lang w:val="en-GB"/>
        </w:rPr>
      </w:pPr>
      <w:bookmarkStart w:id="44" w:name="_Toc108080267"/>
      <w:bookmarkStart w:id="45" w:name="_Hlk107239535"/>
      <w:r w:rsidRPr="003F514A">
        <w:rPr>
          <w:lang w:val="en-GB"/>
        </w:rPr>
        <w:t>Data from individual studies (Pfizer where available)</w:t>
      </w:r>
      <w:bookmarkEnd w:id="44"/>
    </w:p>
    <w:bookmarkEnd w:id="45"/>
    <w:p w14:paraId="20AE5F0B" w14:textId="77777777" w:rsidR="00045BA9" w:rsidRPr="003F514A" w:rsidRDefault="00045BA9" w:rsidP="00045BA9">
      <w:pPr>
        <w:pStyle w:val="Heading4"/>
        <w:rPr>
          <w:lang w:val="en-GB"/>
        </w:rPr>
      </w:pPr>
      <w:r w:rsidRPr="003F514A">
        <w:rPr>
          <w:lang w:val="en-GB"/>
        </w:rPr>
        <w:t xml:space="preserve">VE against infection, symptomatic </w:t>
      </w:r>
      <w:proofErr w:type="gramStart"/>
      <w:r w:rsidRPr="003F514A">
        <w:rPr>
          <w:lang w:val="en-GB"/>
        </w:rPr>
        <w:t>infection</w:t>
      </w:r>
      <w:proofErr w:type="gramEnd"/>
      <w:r w:rsidRPr="003F514A">
        <w:rPr>
          <w:lang w:val="en-GB"/>
        </w:rPr>
        <w:t xml:space="preserve"> and onward transmission </w:t>
      </w:r>
    </w:p>
    <w:p w14:paraId="5C80EDC7" w14:textId="77777777" w:rsidR="00045BA9" w:rsidRPr="003F514A" w:rsidRDefault="00045BA9" w:rsidP="00045BA9">
      <w:pPr>
        <w:textAlignment w:val="baseline"/>
        <w:rPr>
          <w:color w:val="auto"/>
          <w:lang w:val="en-GB"/>
        </w:rPr>
      </w:pPr>
      <w:r w:rsidRPr="003F514A">
        <w:rPr>
          <w:color w:val="auto"/>
          <w:lang w:val="en-GB"/>
        </w:rPr>
        <w:t>Summary of the international data:</w:t>
      </w:r>
    </w:p>
    <w:p w14:paraId="592EE1C1" w14:textId="77777777" w:rsidR="00045BA9" w:rsidRPr="003F514A" w:rsidRDefault="00045BA9" w:rsidP="00045BA9">
      <w:pPr>
        <w:pStyle w:val="ListParagraph"/>
        <w:numPr>
          <w:ilvl w:val="0"/>
          <w:numId w:val="30"/>
        </w:numPr>
        <w:spacing w:after="0" w:line="259" w:lineRule="auto"/>
        <w:contextualSpacing w:val="0"/>
        <w:textAlignment w:val="baseline"/>
        <w:rPr>
          <w:color w:val="auto"/>
          <w:lang w:val="en-GB"/>
        </w:rPr>
      </w:pPr>
      <w:r w:rsidRPr="003F514A">
        <w:rPr>
          <w:color w:val="auto"/>
          <w:lang w:val="en-GB"/>
        </w:rPr>
        <w:t>VE against infection with Omicron is 40- 55% soon after 2 doses of Pfizer. This represents an epidemiologically important reduction in transmission.</w:t>
      </w:r>
    </w:p>
    <w:p w14:paraId="7697899E" w14:textId="77777777" w:rsidR="00045BA9" w:rsidRPr="003F514A" w:rsidRDefault="00045BA9" w:rsidP="00045BA9">
      <w:pPr>
        <w:pStyle w:val="ListParagraph"/>
        <w:numPr>
          <w:ilvl w:val="0"/>
          <w:numId w:val="30"/>
        </w:numPr>
        <w:spacing w:after="0" w:line="259" w:lineRule="auto"/>
        <w:contextualSpacing w:val="0"/>
        <w:textAlignment w:val="baseline"/>
        <w:rPr>
          <w:color w:val="auto"/>
          <w:lang w:val="en-GB"/>
        </w:rPr>
      </w:pPr>
      <w:r w:rsidRPr="003F514A">
        <w:rPr>
          <w:color w:val="auto"/>
          <w:lang w:val="en-GB"/>
        </w:rPr>
        <w:t>VE against infection with Omicron wanes to levels unlikely reduce transmission within 5-6 months of the second dose</w:t>
      </w:r>
    </w:p>
    <w:p w14:paraId="2E8770CE" w14:textId="77777777" w:rsidR="00045BA9" w:rsidRPr="003F514A" w:rsidRDefault="00045BA9" w:rsidP="00045BA9">
      <w:pPr>
        <w:pStyle w:val="ListParagraph"/>
        <w:numPr>
          <w:ilvl w:val="0"/>
          <w:numId w:val="30"/>
        </w:numPr>
        <w:spacing w:after="0" w:line="259" w:lineRule="auto"/>
        <w:contextualSpacing w:val="0"/>
        <w:textAlignment w:val="baseline"/>
        <w:rPr>
          <w:color w:val="auto"/>
          <w:lang w:val="en-GB"/>
        </w:rPr>
      </w:pPr>
      <w:r w:rsidRPr="003F514A">
        <w:rPr>
          <w:color w:val="auto"/>
          <w:lang w:val="en-GB"/>
        </w:rPr>
        <w:t>VE against infection with Omicron is around 55-69% after a booster dose of Pfizer. Although there is some indication of waning after a booster dose, data about symptomatic infection in the UK suggests this occurs more slowly after a booster dose than after a primary course of Pfizer, with VE against symptomatic infection remaining above 50% in those that had received a booster more than 10 weeks prior.</w:t>
      </w:r>
    </w:p>
    <w:p w14:paraId="1CFF52CC" w14:textId="77777777" w:rsidR="00045BA9" w:rsidRPr="003F514A" w:rsidRDefault="00045BA9" w:rsidP="00045BA9">
      <w:pPr>
        <w:pStyle w:val="ListParagraph"/>
        <w:numPr>
          <w:ilvl w:val="0"/>
          <w:numId w:val="30"/>
        </w:numPr>
        <w:spacing w:after="0" w:line="259" w:lineRule="auto"/>
        <w:contextualSpacing w:val="0"/>
        <w:textAlignment w:val="baseline"/>
        <w:rPr>
          <w:color w:val="auto"/>
          <w:lang w:val="en-GB"/>
        </w:rPr>
        <w:sectPr w:rsidR="00045BA9" w:rsidRPr="003F514A" w:rsidSect="00396550">
          <w:headerReference w:type="default" r:id="rId20"/>
          <w:headerReference w:type="first" r:id="rId21"/>
          <w:pgSz w:w="11906" w:h="16838"/>
          <w:pgMar w:top="1134" w:right="1134" w:bottom="851" w:left="1134" w:header="624" w:footer="624" w:gutter="0"/>
          <w:cols w:space="708"/>
          <w:titlePg/>
          <w:docGrid w:linePitch="360"/>
        </w:sectPr>
      </w:pPr>
      <w:r w:rsidRPr="003F514A">
        <w:rPr>
          <w:color w:val="auto"/>
          <w:lang w:val="en-GB"/>
        </w:rPr>
        <w:t>Data about onward transmission are scarce and are only available for “all vaccines” and not Pfizer alone. Non-peer-reviewed data from a small study suggest that vaccinated people infect fewer people in their household (a setting where many “exposure events” are likely to occur, generally resulting in lower “vaccine efficacy” than in settings with less intense contact.</w:t>
      </w:r>
    </w:p>
    <w:p w14:paraId="0D26B8A3" w14:textId="4BF0181A" w:rsidR="00912C17" w:rsidRPr="003F514A" w:rsidRDefault="00912C17" w:rsidP="00912C17">
      <w:pPr>
        <w:pStyle w:val="Caption"/>
        <w:keepNext/>
        <w:rPr>
          <w:sz w:val="20"/>
          <w:szCs w:val="20"/>
          <w:lang w:val="en-GB"/>
        </w:rPr>
      </w:pPr>
      <w:r w:rsidRPr="003F514A">
        <w:rPr>
          <w:sz w:val="20"/>
          <w:szCs w:val="20"/>
          <w:lang w:val="en-GB"/>
        </w:rPr>
        <w:lastRenderedPageBreak/>
        <w:t xml:space="preserve">Table </w:t>
      </w:r>
      <w:r w:rsidRPr="003F514A">
        <w:rPr>
          <w:sz w:val="20"/>
          <w:szCs w:val="20"/>
          <w:lang w:val="en-GB"/>
        </w:rPr>
        <w:fldChar w:fldCharType="begin"/>
      </w:r>
      <w:r w:rsidRPr="003F514A">
        <w:rPr>
          <w:sz w:val="20"/>
          <w:szCs w:val="20"/>
          <w:lang w:val="en-GB"/>
        </w:rPr>
        <w:instrText xml:space="preserve"> SEQ Table \* ARABIC </w:instrText>
      </w:r>
      <w:r w:rsidRPr="003F514A">
        <w:rPr>
          <w:sz w:val="20"/>
          <w:szCs w:val="20"/>
          <w:lang w:val="en-GB"/>
        </w:rPr>
        <w:fldChar w:fldCharType="separate"/>
      </w:r>
      <w:r w:rsidR="001C2B51">
        <w:rPr>
          <w:noProof/>
          <w:sz w:val="20"/>
          <w:szCs w:val="20"/>
          <w:lang w:val="en-GB"/>
        </w:rPr>
        <w:t>2</w:t>
      </w:r>
      <w:r w:rsidRPr="003F514A">
        <w:rPr>
          <w:sz w:val="20"/>
          <w:szCs w:val="20"/>
          <w:lang w:val="en-GB"/>
        </w:rPr>
        <w:fldChar w:fldCharType="end"/>
      </w:r>
      <w:r w:rsidRPr="003F514A">
        <w:rPr>
          <w:sz w:val="20"/>
          <w:szCs w:val="20"/>
          <w:lang w:val="en-GB"/>
        </w:rPr>
        <w:t xml:space="preserve">:Vaccine effectiveness on </w:t>
      </w:r>
      <w:proofErr w:type="spellStart"/>
      <w:r w:rsidRPr="003F514A">
        <w:rPr>
          <w:sz w:val="20"/>
          <w:szCs w:val="20"/>
          <w:lang w:val="en-GB"/>
        </w:rPr>
        <w:t>tranmission</w:t>
      </w:r>
      <w:proofErr w:type="spellEnd"/>
      <w:r w:rsidRPr="003F514A">
        <w:rPr>
          <w:sz w:val="20"/>
          <w:szCs w:val="20"/>
          <w:lang w:val="en-GB"/>
        </w:rPr>
        <w:t xml:space="preserve"> related parameters (Omicron)</w:t>
      </w:r>
    </w:p>
    <w:tbl>
      <w:tblPr>
        <w:tblStyle w:val="TableGrid"/>
        <w:tblW w:w="15758" w:type="dxa"/>
        <w:tblInd w:w="113" w:type="dxa"/>
        <w:tblLayout w:type="fixed"/>
        <w:tblLook w:val="04A0" w:firstRow="1" w:lastRow="0" w:firstColumn="1" w:lastColumn="0" w:noHBand="0" w:noVBand="1"/>
      </w:tblPr>
      <w:tblGrid>
        <w:gridCol w:w="1179"/>
        <w:gridCol w:w="1455"/>
        <w:gridCol w:w="2187"/>
        <w:gridCol w:w="2187"/>
        <w:gridCol w:w="2188"/>
        <w:gridCol w:w="2187"/>
        <w:gridCol w:w="2187"/>
        <w:gridCol w:w="2188"/>
      </w:tblGrid>
      <w:tr w:rsidR="00045BA9" w:rsidRPr="003F514A" w14:paraId="6006A409" w14:textId="77777777" w:rsidTr="00C17FD3">
        <w:trPr>
          <w:tblHeader/>
        </w:trPr>
        <w:tc>
          <w:tcPr>
            <w:tcW w:w="1179" w:type="dxa"/>
            <w:tcBorders>
              <w:bottom w:val="nil"/>
              <w:right w:val="single" w:sz="4" w:space="0" w:color="auto"/>
            </w:tcBorders>
          </w:tcPr>
          <w:p w14:paraId="5C67ADA1" w14:textId="77777777" w:rsidR="00045BA9" w:rsidRPr="003F514A" w:rsidRDefault="00045BA9" w:rsidP="00C17FD3">
            <w:pPr>
              <w:spacing w:after="60"/>
              <w:rPr>
                <w:b/>
                <w:bCs/>
                <w:color w:val="auto"/>
                <w:sz w:val="18"/>
                <w:szCs w:val="18"/>
                <w:lang w:val="en-GB"/>
              </w:rPr>
            </w:pPr>
            <w:r w:rsidRPr="003F514A">
              <w:rPr>
                <w:b/>
                <w:bCs/>
                <w:color w:val="auto"/>
                <w:sz w:val="18"/>
                <w:szCs w:val="18"/>
                <w:lang w:val="en-GB"/>
              </w:rPr>
              <w:t>Vaccine</w:t>
            </w:r>
          </w:p>
        </w:tc>
        <w:tc>
          <w:tcPr>
            <w:tcW w:w="1455" w:type="dxa"/>
            <w:tcBorders>
              <w:left w:val="single" w:sz="4" w:space="0" w:color="auto"/>
              <w:bottom w:val="nil"/>
              <w:right w:val="single" w:sz="4" w:space="0" w:color="auto"/>
            </w:tcBorders>
          </w:tcPr>
          <w:p w14:paraId="107CF3C6" w14:textId="77777777" w:rsidR="00045BA9" w:rsidRPr="003F514A" w:rsidRDefault="00045BA9" w:rsidP="00C17FD3">
            <w:pPr>
              <w:spacing w:after="60"/>
              <w:rPr>
                <w:b/>
                <w:bCs/>
                <w:color w:val="auto"/>
                <w:sz w:val="18"/>
                <w:szCs w:val="18"/>
                <w:lang w:val="en-GB"/>
              </w:rPr>
            </w:pPr>
            <w:r w:rsidRPr="003F514A">
              <w:rPr>
                <w:b/>
                <w:bCs/>
                <w:color w:val="auto"/>
                <w:sz w:val="18"/>
                <w:szCs w:val="18"/>
                <w:lang w:val="en-GB"/>
              </w:rPr>
              <w:t>Outcome</w:t>
            </w:r>
          </w:p>
        </w:tc>
        <w:tc>
          <w:tcPr>
            <w:tcW w:w="6562" w:type="dxa"/>
            <w:gridSpan w:val="3"/>
            <w:tcBorders>
              <w:left w:val="single" w:sz="4" w:space="0" w:color="auto"/>
              <w:bottom w:val="single" w:sz="4" w:space="0" w:color="auto"/>
              <w:right w:val="single" w:sz="4" w:space="0" w:color="auto"/>
            </w:tcBorders>
          </w:tcPr>
          <w:p w14:paraId="24A0B731" w14:textId="77777777" w:rsidR="00045BA9" w:rsidRPr="003F514A" w:rsidRDefault="00045BA9" w:rsidP="00C17FD3">
            <w:pPr>
              <w:spacing w:after="60"/>
              <w:jc w:val="center"/>
              <w:rPr>
                <w:b/>
                <w:bCs/>
                <w:color w:val="auto"/>
                <w:sz w:val="18"/>
                <w:szCs w:val="18"/>
                <w:lang w:val="en-GB"/>
              </w:rPr>
            </w:pPr>
            <w:r w:rsidRPr="003F514A">
              <w:rPr>
                <w:b/>
                <w:bCs/>
                <w:color w:val="auto"/>
                <w:sz w:val="18"/>
                <w:szCs w:val="18"/>
                <w:lang w:val="en-GB"/>
              </w:rPr>
              <w:t>2 doses (95% CI in brackets)</w:t>
            </w:r>
          </w:p>
        </w:tc>
        <w:tc>
          <w:tcPr>
            <w:tcW w:w="6562" w:type="dxa"/>
            <w:gridSpan w:val="3"/>
            <w:tcBorders>
              <w:left w:val="single" w:sz="4" w:space="0" w:color="auto"/>
              <w:bottom w:val="single" w:sz="4" w:space="0" w:color="auto"/>
            </w:tcBorders>
          </w:tcPr>
          <w:p w14:paraId="44A0987C" w14:textId="77777777" w:rsidR="00045BA9" w:rsidRPr="003F514A" w:rsidRDefault="00045BA9" w:rsidP="00C17FD3">
            <w:pPr>
              <w:spacing w:after="60"/>
              <w:jc w:val="center"/>
              <w:rPr>
                <w:b/>
                <w:bCs/>
                <w:color w:val="auto"/>
                <w:sz w:val="18"/>
                <w:szCs w:val="18"/>
                <w:lang w:val="en-GB"/>
              </w:rPr>
            </w:pPr>
            <w:r w:rsidRPr="003F514A">
              <w:rPr>
                <w:b/>
                <w:bCs/>
                <w:color w:val="auto"/>
                <w:sz w:val="18"/>
                <w:szCs w:val="18"/>
                <w:lang w:val="en-GB"/>
              </w:rPr>
              <w:t>3 doses (95% CI in brackets)</w:t>
            </w:r>
          </w:p>
        </w:tc>
      </w:tr>
      <w:tr w:rsidR="00045BA9" w:rsidRPr="003F514A" w14:paraId="0DE9FFC2" w14:textId="77777777" w:rsidTr="00C17FD3">
        <w:trPr>
          <w:trHeight w:val="613"/>
          <w:tblHeader/>
        </w:trPr>
        <w:tc>
          <w:tcPr>
            <w:tcW w:w="1179" w:type="dxa"/>
            <w:tcBorders>
              <w:top w:val="nil"/>
              <w:bottom w:val="single" w:sz="4" w:space="0" w:color="auto"/>
              <w:right w:val="single" w:sz="4" w:space="0" w:color="auto"/>
            </w:tcBorders>
          </w:tcPr>
          <w:p w14:paraId="79CFE90C" w14:textId="77777777" w:rsidR="00045BA9" w:rsidRPr="003F514A" w:rsidRDefault="00045BA9" w:rsidP="00C17FD3">
            <w:pPr>
              <w:spacing w:after="60"/>
              <w:rPr>
                <w:b/>
                <w:color w:val="auto"/>
                <w:sz w:val="18"/>
                <w:szCs w:val="18"/>
                <w:lang w:val="en-GB"/>
              </w:rPr>
            </w:pPr>
          </w:p>
        </w:tc>
        <w:tc>
          <w:tcPr>
            <w:tcW w:w="1455" w:type="dxa"/>
            <w:tcBorders>
              <w:top w:val="nil"/>
              <w:left w:val="single" w:sz="4" w:space="0" w:color="auto"/>
              <w:bottom w:val="single" w:sz="4" w:space="0" w:color="auto"/>
              <w:right w:val="single" w:sz="4" w:space="0" w:color="auto"/>
            </w:tcBorders>
          </w:tcPr>
          <w:p w14:paraId="382C7443" w14:textId="77777777" w:rsidR="00045BA9" w:rsidRPr="003F514A" w:rsidRDefault="00045BA9" w:rsidP="00C17FD3">
            <w:pPr>
              <w:spacing w:after="60"/>
              <w:rPr>
                <w:b/>
                <w:color w:val="auto"/>
                <w:sz w:val="18"/>
                <w:szCs w:val="18"/>
                <w:lang w:val="en-GB"/>
              </w:rPr>
            </w:pPr>
          </w:p>
        </w:tc>
        <w:tc>
          <w:tcPr>
            <w:tcW w:w="2187" w:type="dxa"/>
            <w:tcBorders>
              <w:top w:val="single" w:sz="4" w:space="0" w:color="auto"/>
              <w:left w:val="single" w:sz="4" w:space="0" w:color="auto"/>
              <w:bottom w:val="single" w:sz="4" w:space="0" w:color="auto"/>
              <w:right w:val="nil"/>
            </w:tcBorders>
          </w:tcPr>
          <w:p w14:paraId="1C74EE68" w14:textId="77777777" w:rsidR="00045BA9" w:rsidRPr="003F514A" w:rsidRDefault="00045BA9" w:rsidP="00C17FD3">
            <w:pPr>
              <w:spacing w:after="60"/>
              <w:rPr>
                <w:b/>
                <w:color w:val="auto"/>
                <w:sz w:val="18"/>
                <w:szCs w:val="18"/>
                <w:lang w:val="en-GB"/>
              </w:rPr>
            </w:pPr>
            <w:r w:rsidRPr="003F514A">
              <w:rPr>
                <w:b/>
                <w:color w:val="auto"/>
                <w:sz w:val="18"/>
                <w:szCs w:val="18"/>
                <w:lang w:val="en-GB"/>
              </w:rPr>
              <w:t>Soon after</w:t>
            </w:r>
          </w:p>
        </w:tc>
        <w:tc>
          <w:tcPr>
            <w:tcW w:w="2187" w:type="dxa"/>
            <w:tcBorders>
              <w:top w:val="single" w:sz="4" w:space="0" w:color="auto"/>
              <w:left w:val="nil"/>
              <w:bottom w:val="single" w:sz="4" w:space="0" w:color="auto"/>
              <w:right w:val="nil"/>
            </w:tcBorders>
          </w:tcPr>
          <w:p w14:paraId="4CEACADF" w14:textId="77777777" w:rsidR="00045BA9" w:rsidRPr="003F514A" w:rsidRDefault="00045BA9" w:rsidP="00C17FD3">
            <w:pPr>
              <w:spacing w:after="60"/>
              <w:rPr>
                <w:b/>
                <w:color w:val="auto"/>
                <w:sz w:val="18"/>
                <w:szCs w:val="18"/>
                <w:lang w:val="en-GB"/>
              </w:rPr>
            </w:pPr>
            <w:r w:rsidRPr="003F514A">
              <w:rPr>
                <w:b/>
                <w:color w:val="auto"/>
                <w:sz w:val="18"/>
                <w:szCs w:val="18"/>
                <w:lang w:val="en-GB"/>
              </w:rPr>
              <w:t>Later effect</w:t>
            </w:r>
          </w:p>
        </w:tc>
        <w:tc>
          <w:tcPr>
            <w:tcW w:w="2188" w:type="dxa"/>
            <w:tcBorders>
              <w:top w:val="single" w:sz="4" w:space="0" w:color="auto"/>
              <w:left w:val="nil"/>
              <w:bottom w:val="single" w:sz="4" w:space="0" w:color="auto"/>
              <w:right w:val="single" w:sz="4" w:space="0" w:color="auto"/>
            </w:tcBorders>
          </w:tcPr>
          <w:p w14:paraId="6675A49A" w14:textId="77777777" w:rsidR="00045BA9" w:rsidRPr="003F514A" w:rsidRDefault="00045BA9" w:rsidP="00C17FD3">
            <w:pPr>
              <w:spacing w:after="60"/>
              <w:rPr>
                <w:b/>
                <w:color w:val="auto"/>
                <w:sz w:val="18"/>
                <w:szCs w:val="18"/>
                <w:lang w:val="en-GB"/>
              </w:rPr>
            </w:pPr>
            <w:r w:rsidRPr="003F514A">
              <w:rPr>
                <w:b/>
                <w:color w:val="auto"/>
                <w:sz w:val="18"/>
                <w:szCs w:val="18"/>
                <w:lang w:val="en-GB"/>
              </w:rPr>
              <w:t>Data not reported by time since 2nd dose</w:t>
            </w:r>
          </w:p>
        </w:tc>
        <w:tc>
          <w:tcPr>
            <w:tcW w:w="2187" w:type="dxa"/>
            <w:tcBorders>
              <w:top w:val="single" w:sz="4" w:space="0" w:color="auto"/>
              <w:left w:val="single" w:sz="4" w:space="0" w:color="auto"/>
              <w:bottom w:val="single" w:sz="4" w:space="0" w:color="auto"/>
              <w:right w:val="nil"/>
            </w:tcBorders>
          </w:tcPr>
          <w:p w14:paraId="4A388EBF" w14:textId="77777777" w:rsidR="00045BA9" w:rsidRPr="003F514A" w:rsidRDefault="00045BA9" w:rsidP="00C17FD3">
            <w:pPr>
              <w:spacing w:after="60"/>
              <w:rPr>
                <w:b/>
                <w:color w:val="auto"/>
                <w:sz w:val="18"/>
                <w:szCs w:val="18"/>
                <w:lang w:val="en-GB"/>
              </w:rPr>
            </w:pPr>
            <w:r w:rsidRPr="003F514A">
              <w:rPr>
                <w:b/>
                <w:color w:val="auto"/>
                <w:sz w:val="18"/>
                <w:szCs w:val="18"/>
                <w:lang w:val="en-GB"/>
              </w:rPr>
              <w:t>Soon after</w:t>
            </w:r>
          </w:p>
        </w:tc>
        <w:tc>
          <w:tcPr>
            <w:tcW w:w="2187" w:type="dxa"/>
            <w:tcBorders>
              <w:top w:val="single" w:sz="4" w:space="0" w:color="auto"/>
              <w:left w:val="nil"/>
              <w:bottom w:val="single" w:sz="4" w:space="0" w:color="auto"/>
              <w:right w:val="nil"/>
            </w:tcBorders>
          </w:tcPr>
          <w:p w14:paraId="76C91751" w14:textId="77777777" w:rsidR="00045BA9" w:rsidRPr="003F514A" w:rsidRDefault="00045BA9" w:rsidP="00C17FD3">
            <w:pPr>
              <w:spacing w:after="60"/>
              <w:rPr>
                <w:b/>
                <w:color w:val="auto"/>
                <w:sz w:val="18"/>
                <w:szCs w:val="18"/>
                <w:lang w:val="en-GB"/>
              </w:rPr>
            </w:pPr>
            <w:r w:rsidRPr="003F514A">
              <w:rPr>
                <w:b/>
                <w:color w:val="auto"/>
                <w:sz w:val="18"/>
                <w:szCs w:val="18"/>
                <w:lang w:val="en-GB"/>
              </w:rPr>
              <w:t>Later effect</w:t>
            </w:r>
          </w:p>
        </w:tc>
        <w:tc>
          <w:tcPr>
            <w:tcW w:w="2188" w:type="dxa"/>
            <w:tcBorders>
              <w:top w:val="single" w:sz="4" w:space="0" w:color="auto"/>
              <w:left w:val="nil"/>
              <w:bottom w:val="single" w:sz="4" w:space="0" w:color="auto"/>
            </w:tcBorders>
          </w:tcPr>
          <w:p w14:paraId="1B9067C7" w14:textId="77777777" w:rsidR="00045BA9" w:rsidRPr="003F514A" w:rsidRDefault="00045BA9" w:rsidP="00C17FD3">
            <w:pPr>
              <w:spacing w:after="60"/>
              <w:rPr>
                <w:b/>
                <w:color w:val="auto"/>
                <w:sz w:val="18"/>
                <w:szCs w:val="18"/>
                <w:lang w:val="en-GB"/>
              </w:rPr>
            </w:pPr>
            <w:r w:rsidRPr="003F514A">
              <w:rPr>
                <w:b/>
                <w:color w:val="auto"/>
                <w:sz w:val="18"/>
                <w:szCs w:val="18"/>
                <w:lang w:val="en-GB"/>
              </w:rPr>
              <w:t>Data not reported by time since 3rd dose</w:t>
            </w:r>
          </w:p>
        </w:tc>
      </w:tr>
      <w:tr w:rsidR="00045BA9" w:rsidRPr="003F514A" w14:paraId="6F3E67B1" w14:textId="77777777" w:rsidTr="00C17FD3">
        <w:tc>
          <w:tcPr>
            <w:tcW w:w="1179" w:type="dxa"/>
            <w:tcBorders>
              <w:bottom w:val="nil"/>
              <w:right w:val="single" w:sz="4" w:space="0" w:color="auto"/>
            </w:tcBorders>
          </w:tcPr>
          <w:p w14:paraId="65056D5F" w14:textId="77777777" w:rsidR="00045BA9" w:rsidRPr="003F514A" w:rsidRDefault="00045BA9" w:rsidP="00C17FD3">
            <w:pPr>
              <w:spacing w:after="60"/>
              <w:rPr>
                <w:b/>
                <w:color w:val="auto"/>
                <w:sz w:val="18"/>
                <w:szCs w:val="18"/>
                <w:lang w:val="en-GB"/>
              </w:rPr>
            </w:pPr>
            <w:r w:rsidRPr="003F514A">
              <w:rPr>
                <w:b/>
                <w:color w:val="auto"/>
                <w:sz w:val="18"/>
                <w:szCs w:val="18"/>
                <w:lang w:val="en-GB"/>
              </w:rPr>
              <w:t>Pfizer (all doses)</w:t>
            </w:r>
          </w:p>
        </w:tc>
        <w:tc>
          <w:tcPr>
            <w:tcW w:w="1455" w:type="dxa"/>
            <w:tcBorders>
              <w:left w:val="single" w:sz="4" w:space="0" w:color="auto"/>
              <w:bottom w:val="nil"/>
              <w:right w:val="single" w:sz="4" w:space="0" w:color="auto"/>
            </w:tcBorders>
          </w:tcPr>
          <w:p w14:paraId="1C41C2AF" w14:textId="77777777" w:rsidR="00045BA9" w:rsidRPr="003F514A" w:rsidRDefault="00045BA9" w:rsidP="00C17FD3">
            <w:pPr>
              <w:spacing w:after="60"/>
              <w:rPr>
                <w:b/>
                <w:color w:val="auto"/>
                <w:sz w:val="18"/>
                <w:szCs w:val="18"/>
                <w:lang w:val="en-GB"/>
              </w:rPr>
            </w:pPr>
            <w:r w:rsidRPr="003F514A">
              <w:rPr>
                <w:b/>
                <w:color w:val="auto"/>
                <w:sz w:val="18"/>
                <w:szCs w:val="18"/>
                <w:lang w:val="en-GB"/>
              </w:rPr>
              <w:t>Infection</w:t>
            </w:r>
          </w:p>
        </w:tc>
        <w:tc>
          <w:tcPr>
            <w:tcW w:w="2187" w:type="dxa"/>
            <w:tcBorders>
              <w:left w:val="single" w:sz="4" w:space="0" w:color="auto"/>
              <w:bottom w:val="nil"/>
              <w:right w:val="nil"/>
            </w:tcBorders>
          </w:tcPr>
          <w:p w14:paraId="21D68001" w14:textId="4CC1F76A" w:rsidR="00045BA9" w:rsidRPr="003F514A" w:rsidRDefault="00045BA9" w:rsidP="00C17FD3">
            <w:pPr>
              <w:spacing w:after="60"/>
              <w:rPr>
                <w:color w:val="auto"/>
                <w:sz w:val="18"/>
                <w:szCs w:val="18"/>
                <w:lang w:val="en-GB"/>
              </w:rPr>
            </w:pPr>
            <w:r w:rsidRPr="003F514A">
              <w:rPr>
                <w:color w:val="auto"/>
                <w:sz w:val="18"/>
                <w:szCs w:val="18"/>
                <w:lang w:val="en-GB"/>
              </w:rPr>
              <w:t>Denmark</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&lt;EndNote&gt;&lt;Cite&gt;&lt;Author&gt;Hansen&lt;/Author&gt;&lt;Year&gt;22 Dec 2021&lt;/Year&gt;&lt;RecNum&gt;111&lt;/RecNum&gt;&lt;DisplayText&gt;[103]&lt;/DisplayText&gt;&lt;record&gt;&lt;rec-number&gt;111&lt;/rec-number&gt;&lt;foreign-keys&gt;&lt;key app="EN" db-id="x0v0va5phfw99reeftl5ssa2wsxf0pptv9px" timestamp="1654550167"&gt;111&lt;/key&gt;&lt;/foreign-keys&gt;&lt;ref-type name="Web Page"&gt;12&lt;/ref-type&gt;&lt;contributors&gt;&lt;authors&gt;&lt;author&gt;Christian Holm Hansen&lt;/author&gt;&lt;author&gt;Astrid Blicher Schelde&lt;/author&gt;&lt;author&gt;Ida Rask Moustsen-Helm&lt;/author&gt;&lt;author&gt;Hanne-Dorthe Emborg&lt;/author&gt;&lt;author&gt;Tyra Grove Krause&lt;/author&gt;&lt;author&gt;Kåre Mølbak&lt;/author&gt;&lt;author&gt;Palle Valentiner-Branth&lt;/author&gt;&lt;/authors&gt;&lt;/contributors&gt;&lt;titles&gt;&lt;title&gt;Vaccine effectiveness against SARS-CoV-2 infection with the Omicron or Delta variants following a two-dose or booster BNT162b2 or mRNA-1273 vaccination series: A Danish cohort study &lt;/title&gt;&lt;/titles&gt;&lt;dates&gt;&lt;year&gt;22 Dec 2021&lt;/year&gt;&lt;/dates&gt;&lt;urls&gt;&lt;related-urls&gt;&lt;url&gt;https://www.medrxiv.org/content/10.1101/2021.12.20.21267966v2.full.pdf&lt;/url&gt;&lt;/related-urls&gt;&lt;/urls&gt;&lt;/record&gt;&lt;/Cite&gt;&lt;/EndNote&gt;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3" w:tooltip="Hansen, 22 Dec 2021 #111" w:history="1">
              <w:r w:rsidR="008E322B" w:rsidRPr="003F514A">
                <w:rPr>
                  <w:rStyle w:val="Hyperlink"/>
                  <w:lang w:val="en-GB"/>
                </w:rPr>
                <w:t>103</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3CF96454" w14:textId="77777777" w:rsidR="00045BA9" w:rsidRPr="003F514A" w:rsidRDefault="00045BA9" w:rsidP="00C17FD3">
            <w:pPr>
              <w:rPr>
                <w:i/>
                <w:color w:val="auto"/>
                <w:sz w:val="18"/>
                <w:szCs w:val="18"/>
                <w:lang w:val="en-GB"/>
              </w:rPr>
            </w:pPr>
            <w:r w:rsidRPr="003F514A">
              <w:rPr>
                <w:i/>
                <w:color w:val="auto"/>
                <w:sz w:val="18"/>
                <w:szCs w:val="18"/>
                <w:lang w:val="en-GB"/>
              </w:rPr>
              <w:t>1-30 days</w:t>
            </w:r>
          </w:p>
          <w:p w14:paraId="468ACCAC" w14:textId="77777777" w:rsidR="00045BA9" w:rsidRPr="003F514A" w:rsidRDefault="00045BA9" w:rsidP="00C17FD3">
            <w:pPr>
              <w:spacing w:after="60"/>
              <w:ind w:left="92"/>
              <w:rPr>
                <w:color w:val="auto"/>
                <w:sz w:val="18"/>
                <w:szCs w:val="18"/>
                <w:lang w:val="en-GB"/>
              </w:rPr>
            </w:pPr>
            <w:r w:rsidRPr="003F514A">
              <w:rPr>
                <w:color w:val="auto"/>
                <w:sz w:val="18"/>
                <w:szCs w:val="18"/>
                <w:lang w:val="en-GB"/>
              </w:rPr>
              <w:t xml:space="preserve">55% (24- 74%) </w:t>
            </w:r>
          </w:p>
          <w:p w14:paraId="55DABA60" w14:textId="77777777" w:rsidR="00045BA9" w:rsidRPr="003F514A" w:rsidRDefault="00045BA9" w:rsidP="00C17FD3">
            <w:pPr>
              <w:rPr>
                <w:i/>
                <w:color w:val="auto"/>
                <w:sz w:val="18"/>
                <w:szCs w:val="18"/>
                <w:lang w:val="en-GB"/>
              </w:rPr>
            </w:pPr>
            <w:r w:rsidRPr="003F514A">
              <w:rPr>
                <w:i/>
                <w:color w:val="auto"/>
                <w:sz w:val="18"/>
                <w:szCs w:val="18"/>
                <w:lang w:val="en-GB"/>
              </w:rPr>
              <w:t>31-60 days</w:t>
            </w:r>
          </w:p>
          <w:p w14:paraId="432CD130" w14:textId="77777777" w:rsidR="00045BA9" w:rsidRPr="003F514A" w:rsidRDefault="00045BA9" w:rsidP="00C17FD3">
            <w:pPr>
              <w:spacing w:after="60"/>
              <w:ind w:left="92"/>
              <w:rPr>
                <w:color w:val="auto"/>
                <w:sz w:val="18"/>
                <w:szCs w:val="18"/>
                <w:lang w:val="en-GB"/>
              </w:rPr>
            </w:pPr>
            <w:r w:rsidRPr="003F514A">
              <w:rPr>
                <w:color w:val="auto"/>
                <w:sz w:val="18"/>
                <w:szCs w:val="18"/>
                <w:lang w:val="en-GB"/>
              </w:rPr>
              <w:t>16% (-21 – 42%)</w:t>
            </w:r>
          </w:p>
          <w:p w14:paraId="2961EFE3" w14:textId="77777777" w:rsidR="00045BA9" w:rsidRPr="003F514A" w:rsidRDefault="00045BA9" w:rsidP="00C17FD3">
            <w:pPr>
              <w:rPr>
                <w:i/>
                <w:color w:val="auto"/>
                <w:sz w:val="18"/>
                <w:szCs w:val="18"/>
                <w:lang w:val="en-GB"/>
              </w:rPr>
            </w:pPr>
            <w:r w:rsidRPr="003F514A">
              <w:rPr>
                <w:i/>
                <w:color w:val="auto"/>
                <w:sz w:val="18"/>
                <w:szCs w:val="18"/>
                <w:lang w:val="en-GB"/>
              </w:rPr>
              <w:t>61-90 days</w:t>
            </w:r>
          </w:p>
          <w:p w14:paraId="2D3C9BF3" w14:textId="77777777" w:rsidR="00045BA9" w:rsidRPr="003F514A" w:rsidRDefault="00045BA9" w:rsidP="00C17FD3">
            <w:pPr>
              <w:spacing w:after="60"/>
              <w:ind w:left="167"/>
              <w:rPr>
                <w:color w:val="auto"/>
                <w:sz w:val="18"/>
                <w:szCs w:val="18"/>
                <w:lang w:val="en-GB"/>
              </w:rPr>
            </w:pPr>
            <w:r w:rsidRPr="003F514A">
              <w:rPr>
                <w:color w:val="auto"/>
                <w:sz w:val="18"/>
                <w:szCs w:val="18"/>
                <w:lang w:val="en-GB"/>
              </w:rPr>
              <w:t>10% (-10 – 26%)</w:t>
            </w:r>
          </w:p>
        </w:tc>
        <w:tc>
          <w:tcPr>
            <w:tcW w:w="2187" w:type="dxa"/>
            <w:tcBorders>
              <w:left w:val="nil"/>
              <w:bottom w:val="nil"/>
              <w:right w:val="nil"/>
            </w:tcBorders>
          </w:tcPr>
          <w:p w14:paraId="093793DF" w14:textId="78534029" w:rsidR="00045BA9" w:rsidRPr="003F514A" w:rsidRDefault="00045BA9" w:rsidP="00C17FD3">
            <w:pPr>
              <w:spacing w:after="60"/>
              <w:rPr>
                <w:color w:val="auto"/>
                <w:sz w:val="18"/>
                <w:szCs w:val="18"/>
                <w:lang w:val="en-GB"/>
              </w:rPr>
            </w:pPr>
            <w:r w:rsidRPr="003F514A">
              <w:rPr>
                <w:color w:val="auto"/>
                <w:sz w:val="18"/>
                <w:szCs w:val="18"/>
                <w:lang w:val="en-GB"/>
              </w:rPr>
              <w:t>Denmark</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&lt;EndNote&gt;&lt;Cite&gt;&lt;Author&gt;Hansen&lt;/Author&gt;&lt;Year&gt;22 Dec 2021&lt;/Year&gt;&lt;RecNum&gt;111&lt;/RecNum&gt;&lt;DisplayText&gt;[103]&lt;/DisplayText&gt;&lt;record&gt;&lt;rec-number&gt;111&lt;/rec-number&gt;&lt;foreign-keys&gt;&lt;key app="EN" db-id="x0v0va5phfw99reeftl5ssa2wsxf0pptv9px" timestamp="1654550167"&gt;111&lt;/key&gt;&lt;/foreign-keys&gt;&lt;ref-type name="Web Page"&gt;12&lt;/ref-type&gt;&lt;contributors&gt;&lt;authors&gt;&lt;author&gt;Christian Holm Hansen&lt;/author&gt;&lt;author&gt;Astrid Blicher Schelde&lt;/author&gt;&lt;author&gt;Ida Rask Moustsen-Helm&lt;/author&gt;&lt;author&gt;Hanne-Dorthe Emborg&lt;/author&gt;&lt;author&gt;Tyra Grove Krause&lt;/author&gt;&lt;author&gt;Kåre Mølbak&lt;/author&gt;&lt;author&gt;Palle Valentiner-Branth&lt;/author&gt;&lt;/authors&gt;&lt;/contributors&gt;&lt;titles&gt;&lt;title&gt;Vaccine effectiveness against SARS-CoV-2 infection with the Omicron or Delta variants following a two-dose or booster BNT162b2 or mRNA-1273 vaccination series: A Danish cohort study &lt;/title&gt;&lt;/titles&gt;&lt;dates&gt;&lt;year&gt;22 Dec 2021&lt;/year&gt;&lt;/dates&gt;&lt;urls&gt;&lt;related-urls&gt;&lt;url&gt;https://www.medrxiv.org/content/10.1101/2021.12.20.21267966v2.full.pdf&lt;/url&gt;&lt;/related-urls&gt;&lt;/urls&gt;&lt;/record&gt;&lt;/Cite&gt;&lt;/EndNote&gt;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3" w:tooltip="Hansen, 22 Dec 2021 #111" w:history="1">
              <w:r w:rsidR="008E322B" w:rsidRPr="003F514A">
                <w:rPr>
                  <w:rStyle w:val="Hyperlink"/>
                  <w:lang w:val="en-GB"/>
                </w:rPr>
                <w:t>103</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34307647" w14:textId="77777777" w:rsidR="00045BA9" w:rsidRPr="003F514A" w:rsidRDefault="00045BA9" w:rsidP="00C17FD3">
            <w:pPr>
              <w:rPr>
                <w:i/>
                <w:color w:val="auto"/>
                <w:sz w:val="18"/>
                <w:szCs w:val="18"/>
                <w:lang w:val="en-GB"/>
              </w:rPr>
            </w:pPr>
            <w:r w:rsidRPr="003F514A">
              <w:rPr>
                <w:i/>
                <w:color w:val="auto"/>
                <w:sz w:val="18"/>
                <w:szCs w:val="18"/>
                <w:lang w:val="en-GB"/>
              </w:rPr>
              <w:t>91-150 days</w:t>
            </w:r>
          </w:p>
          <w:p w14:paraId="42365856" w14:textId="77777777" w:rsidR="00045BA9" w:rsidRPr="003F514A" w:rsidRDefault="00045BA9" w:rsidP="00C17FD3">
            <w:pPr>
              <w:spacing w:after="60"/>
              <w:ind w:left="167"/>
              <w:rPr>
                <w:color w:val="auto"/>
                <w:sz w:val="18"/>
                <w:szCs w:val="18"/>
                <w:lang w:val="en-GB"/>
              </w:rPr>
            </w:pPr>
            <w:r w:rsidRPr="003F514A">
              <w:rPr>
                <w:color w:val="auto"/>
                <w:sz w:val="18"/>
                <w:szCs w:val="18"/>
                <w:lang w:val="en-GB"/>
              </w:rPr>
              <w:t>-76% (-95 - -60)</w:t>
            </w:r>
          </w:p>
        </w:tc>
        <w:tc>
          <w:tcPr>
            <w:tcW w:w="2188" w:type="dxa"/>
            <w:tcBorders>
              <w:left w:val="nil"/>
              <w:bottom w:val="nil"/>
              <w:right w:val="single" w:sz="4" w:space="0" w:color="auto"/>
            </w:tcBorders>
          </w:tcPr>
          <w:p w14:paraId="39E7AD37" w14:textId="77777777" w:rsidR="00045BA9" w:rsidRPr="003F514A" w:rsidRDefault="00045BA9" w:rsidP="00C17FD3">
            <w:pPr>
              <w:spacing w:after="60"/>
              <w:rPr>
                <w:rFonts w:cstheme="minorHAnsi"/>
                <w:color w:val="auto"/>
                <w:sz w:val="18"/>
                <w:szCs w:val="18"/>
                <w:lang w:val="en-GB"/>
              </w:rPr>
            </w:pPr>
          </w:p>
          <w:p w14:paraId="07ECE5E2" w14:textId="77777777" w:rsidR="00045BA9" w:rsidRPr="003F514A" w:rsidRDefault="00045BA9" w:rsidP="00C17FD3">
            <w:pPr>
              <w:spacing w:after="60"/>
              <w:rPr>
                <w:color w:val="auto"/>
                <w:sz w:val="18"/>
                <w:szCs w:val="18"/>
                <w:lang w:val="en-GB"/>
              </w:rPr>
            </w:pPr>
          </w:p>
        </w:tc>
        <w:tc>
          <w:tcPr>
            <w:tcW w:w="2187" w:type="dxa"/>
            <w:tcBorders>
              <w:left w:val="single" w:sz="4" w:space="0" w:color="auto"/>
              <w:bottom w:val="nil"/>
              <w:right w:val="nil"/>
            </w:tcBorders>
          </w:tcPr>
          <w:p w14:paraId="263BCCD8" w14:textId="77812631" w:rsidR="00045BA9" w:rsidRPr="003F514A" w:rsidRDefault="00045BA9" w:rsidP="00C17FD3">
            <w:pPr>
              <w:spacing w:after="60"/>
              <w:rPr>
                <w:color w:val="auto"/>
                <w:sz w:val="18"/>
                <w:szCs w:val="18"/>
                <w:lang w:val="en-GB"/>
              </w:rPr>
            </w:pPr>
            <w:r w:rsidRPr="003F514A">
              <w:rPr>
                <w:color w:val="auto"/>
                <w:sz w:val="18"/>
                <w:szCs w:val="18"/>
                <w:lang w:val="en-GB"/>
              </w:rPr>
              <w:t>Denmark</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&lt;EndNote&gt;&lt;Cite&gt;&lt;Author&gt;Hansen&lt;/Author&gt;&lt;Year&gt;22 Dec 2021&lt;/Year&gt;&lt;RecNum&gt;111&lt;/RecNum&gt;&lt;DisplayText&gt;[103]&lt;/DisplayText&gt;&lt;record&gt;&lt;rec-number&gt;111&lt;/rec-number&gt;&lt;foreign-keys&gt;&lt;key app="EN" db-id="x0v0va5phfw99reeftl5ssa2wsxf0pptv9px" timestamp="1654550167"&gt;111&lt;/key&gt;&lt;/foreign-keys&gt;&lt;ref-type name="Web Page"&gt;12&lt;/ref-type&gt;&lt;contributors&gt;&lt;authors&gt;&lt;author&gt;Christian Holm Hansen&lt;/author&gt;&lt;author&gt;Astrid Blicher Schelde&lt;/author&gt;&lt;author&gt;Ida Rask Moustsen-Helm&lt;/author&gt;&lt;author&gt;Hanne-Dorthe Emborg&lt;/author&gt;&lt;author&gt;Tyra Grove Krause&lt;/author&gt;&lt;author&gt;Kåre Mølbak&lt;/author&gt;&lt;author&gt;Palle Valentiner-Branth&lt;/author&gt;&lt;/authors&gt;&lt;/contributors&gt;&lt;titles&gt;&lt;title&gt;Vaccine effectiveness against SARS-CoV-2 infection with the Omicron or Delta variants following a two-dose or booster BNT162b2 or mRNA-1273 vaccination series: A Danish cohort study &lt;/title&gt;&lt;/titles&gt;&lt;dates&gt;&lt;year&gt;22 Dec 2021&lt;/year&gt;&lt;/dates&gt;&lt;urls&gt;&lt;related-urls&gt;&lt;url&gt;https://www.medrxiv.org/content/10.1101/2021.12.20.21267966v2.full.pdf&lt;/url&gt;&lt;/related-urls&gt;&lt;/urls&gt;&lt;/record&gt;&lt;/Cite&gt;&lt;/EndNote&gt;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3" w:tooltip="Hansen, 22 Dec 2021 #111" w:history="1">
              <w:r w:rsidR="008E322B" w:rsidRPr="003F514A">
                <w:rPr>
                  <w:rStyle w:val="Hyperlink"/>
                  <w:lang w:val="en-GB"/>
                </w:rPr>
                <w:t>103</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5F2E47B8" w14:textId="77777777" w:rsidR="00045BA9" w:rsidRPr="003F514A" w:rsidRDefault="00045BA9" w:rsidP="00C17FD3">
            <w:pPr>
              <w:rPr>
                <w:i/>
                <w:color w:val="auto"/>
                <w:sz w:val="18"/>
                <w:szCs w:val="18"/>
                <w:lang w:val="en-GB"/>
              </w:rPr>
            </w:pPr>
            <w:r w:rsidRPr="003F514A">
              <w:rPr>
                <w:i/>
                <w:color w:val="auto"/>
                <w:sz w:val="18"/>
                <w:szCs w:val="18"/>
                <w:lang w:val="en-GB"/>
              </w:rPr>
              <w:t>1-30d</w:t>
            </w:r>
          </w:p>
          <w:p w14:paraId="0D82421A" w14:textId="77777777" w:rsidR="00045BA9" w:rsidRPr="003F514A" w:rsidRDefault="00045BA9" w:rsidP="00C17FD3">
            <w:pPr>
              <w:spacing w:after="60"/>
              <w:ind w:left="175"/>
              <w:rPr>
                <w:color w:val="auto"/>
                <w:sz w:val="18"/>
                <w:szCs w:val="18"/>
                <w:lang w:val="en-GB"/>
              </w:rPr>
            </w:pPr>
            <w:r w:rsidRPr="003F514A">
              <w:rPr>
                <w:color w:val="auto"/>
                <w:sz w:val="18"/>
                <w:szCs w:val="18"/>
                <w:lang w:val="en-GB"/>
              </w:rPr>
              <w:t>55% (30- 70%)</w:t>
            </w:r>
          </w:p>
          <w:p w14:paraId="592E9445" w14:textId="77777777" w:rsidR="00045BA9" w:rsidRPr="003F514A" w:rsidRDefault="00045BA9" w:rsidP="00C17FD3">
            <w:pPr>
              <w:spacing w:after="60"/>
              <w:rPr>
                <w:color w:val="auto"/>
                <w:sz w:val="18"/>
                <w:szCs w:val="18"/>
                <w:lang w:val="en-GB"/>
              </w:rPr>
            </w:pPr>
          </w:p>
          <w:p w14:paraId="6AFAF713" w14:textId="77777777" w:rsidR="00045BA9" w:rsidRPr="003F514A" w:rsidRDefault="00045BA9" w:rsidP="00C17FD3">
            <w:pPr>
              <w:spacing w:after="60"/>
              <w:rPr>
                <w:color w:val="auto"/>
                <w:sz w:val="18"/>
                <w:szCs w:val="18"/>
                <w:lang w:val="en-GB"/>
              </w:rPr>
            </w:pPr>
          </w:p>
        </w:tc>
        <w:tc>
          <w:tcPr>
            <w:tcW w:w="2187" w:type="dxa"/>
            <w:tcBorders>
              <w:left w:val="nil"/>
              <w:bottom w:val="nil"/>
              <w:right w:val="nil"/>
            </w:tcBorders>
          </w:tcPr>
          <w:p w14:paraId="38E59634" w14:textId="77777777" w:rsidR="00045BA9" w:rsidRPr="003F514A" w:rsidRDefault="00045BA9" w:rsidP="00C17FD3">
            <w:pPr>
              <w:spacing w:after="60"/>
              <w:rPr>
                <w:color w:val="auto"/>
                <w:sz w:val="18"/>
                <w:szCs w:val="18"/>
                <w:lang w:val="en-GB"/>
              </w:rPr>
            </w:pPr>
          </w:p>
        </w:tc>
        <w:tc>
          <w:tcPr>
            <w:tcW w:w="2188" w:type="dxa"/>
            <w:tcBorders>
              <w:left w:val="nil"/>
              <w:bottom w:val="nil"/>
            </w:tcBorders>
          </w:tcPr>
          <w:p w14:paraId="5AC01DEF" w14:textId="77777777" w:rsidR="00045BA9" w:rsidRPr="003F514A" w:rsidRDefault="00045BA9" w:rsidP="00C17FD3">
            <w:pPr>
              <w:spacing w:after="60"/>
              <w:rPr>
                <w:rFonts w:cstheme="minorHAnsi"/>
                <w:color w:val="auto"/>
                <w:sz w:val="18"/>
                <w:szCs w:val="18"/>
                <w:lang w:val="en-GB"/>
              </w:rPr>
            </w:pPr>
          </w:p>
          <w:p w14:paraId="174939E3" w14:textId="77777777" w:rsidR="00045BA9" w:rsidRPr="003F514A" w:rsidRDefault="00045BA9" w:rsidP="00C17FD3">
            <w:pPr>
              <w:spacing w:after="60"/>
              <w:rPr>
                <w:color w:val="auto"/>
                <w:sz w:val="18"/>
                <w:szCs w:val="18"/>
                <w:lang w:val="en-GB"/>
              </w:rPr>
            </w:pPr>
          </w:p>
        </w:tc>
      </w:tr>
      <w:tr w:rsidR="00045BA9" w:rsidRPr="003F514A" w14:paraId="39D0161D" w14:textId="77777777" w:rsidTr="00C17FD3">
        <w:tc>
          <w:tcPr>
            <w:tcW w:w="1179" w:type="dxa"/>
            <w:tcBorders>
              <w:top w:val="nil"/>
              <w:bottom w:val="nil"/>
              <w:right w:val="single" w:sz="4" w:space="0" w:color="auto"/>
            </w:tcBorders>
          </w:tcPr>
          <w:p w14:paraId="481CF446" w14:textId="77777777" w:rsidR="00045BA9" w:rsidRPr="003F514A" w:rsidRDefault="00045BA9" w:rsidP="00C17FD3">
            <w:pPr>
              <w:spacing w:after="60"/>
              <w:rPr>
                <w:b/>
                <w:color w:val="auto"/>
                <w:sz w:val="18"/>
                <w:szCs w:val="18"/>
                <w:lang w:val="en-GB"/>
              </w:rPr>
            </w:pPr>
          </w:p>
        </w:tc>
        <w:tc>
          <w:tcPr>
            <w:tcW w:w="1455" w:type="dxa"/>
            <w:tcBorders>
              <w:top w:val="nil"/>
              <w:left w:val="single" w:sz="4" w:space="0" w:color="auto"/>
              <w:bottom w:val="single" w:sz="4" w:space="0" w:color="auto"/>
              <w:right w:val="single" w:sz="4" w:space="0" w:color="auto"/>
            </w:tcBorders>
          </w:tcPr>
          <w:p w14:paraId="19D40EC1" w14:textId="77777777" w:rsidR="00045BA9" w:rsidRPr="003F514A" w:rsidRDefault="00045BA9" w:rsidP="00C17FD3">
            <w:pPr>
              <w:spacing w:after="60"/>
              <w:rPr>
                <w:b/>
                <w:color w:val="auto"/>
                <w:sz w:val="18"/>
                <w:szCs w:val="18"/>
                <w:lang w:val="en-GB"/>
              </w:rPr>
            </w:pPr>
          </w:p>
        </w:tc>
        <w:tc>
          <w:tcPr>
            <w:tcW w:w="2187" w:type="dxa"/>
            <w:tcBorders>
              <w:top w:val="nil"/>
              <w:left w:val="single" w:sz="4" w:space="0" w:color="auto"/>
              <w:bottom w:val="single" w:sz="4" w:space="0" w:color="auto"/>
              <w:right w:val="nil"/>
            </w:tcBorders>
          </w:tcPr>
          <w:p w14:paraId="7746B61C" w14:textId="51432512" w:rsidR="00045BA9" w:rsidRPr="003F514A" w:rsidRDefault="00045BA9" w:rsidP="00C17FD3">
            <w:pPr>
              <w:spacing w:after="60"/>
              <w:rPr>
                <w:color w:val="auto"/>
                <w:sz w:val="18"/>
                <w:szCs w:val="18"/>
                <w:lang w:val="en-GB"/>
              </w:rPr>
            </w:pPr>
            <w:r w:rsidRPr="003F514A">
              <w:rPr>
                <w:color w:val="auto"/>
                <w:sz w:val="18"/>
                <w:szCs w:val="18"/>
                <w:lang w:val="en-GB"/>
              </w:rPr>
              <w:t xml:space="preserve">Denmark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&lt;EndNote&gt;&lt;Cite&gt;&lt;Author&gt;Gram&lt;/Author&gt;&lt;Year&gt;2022&lt;/Year&gt;&lt;RecNum&gt;2837&lt;/RecNum&gt;&lt;DisplayText&gt;[104]&lt;/DisplayText&gt;&lt;record&gt;&lt;rec-number&gt;2837&lt;/rec-number&gt;&lt;foreign-keys&gt;&lt;key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4" w:tooltip="Gram, 2022 #2837" w:history="1">
              <w:r w:rsidR="008E322B" w:rsidRPr="003F514A">
                <w:rPr>
                  <w:rStyle w:val="Hyperlink"/>
                  <w:lang w:val="en-GB"/>
                </w:rPr>
                <w:t>104</w:t>
              </w:r>
            </w:hyperlink>
            <w:r w:rsidR="008E322B" w:rsidRPr="003F514A">
              <w:rPr>
                <w:noProof/>
                <w:color w:val="auto"/>
                <w:sz w:val="18"/>
                <w:szCs w:val="18"/>
                <w:lang w:val="en-GB"/>
              </w:rPr>
              <w:t>]</w:t>
            </w:r>
            <w:r w:rsidRPr="003F514A">
              <w:rPr>
                <w:color w:val="auto"/>
                <w:sz w:val="18"/>
                <w:szCs w:val="18"/>
                <w:lang w:val="en-GB"/>
              </w:rPr>
              <w:fldChar w:fldCharType="end"/>
            </w:r>
          </w:p>
          <w:p w14:paraId="6EC5529F" w14:textId="77777777" w:rsidR="00045BA9" w:rsidRPr="003F514A" w:rsidRDefault="00045BA9" w:rsidP="00C17FD3">
            <w:pPr>
              <w:spacing w:after="60"/>
              <w:rPr>
                <w:color w:val="auto"/>
                <w:sz w:val="18"/>
                <w:szCs w:val="18"/>
                <w:lang w:val="en-GB"/>
              </w:rPr>
            </w:pPr>
            <w:r w:rsidRPr="003F514A">
              <w:rPr>
                <w:color w:val="auto"/>
                <w:sz w:val="18"/>
                <w:szCs w:val="18"/>
                <w:lang w:val="en-GB"/>
              </w:rPr>
              <w:t>14-30 days</w:t>
            </w:r>
          </w:p>
          <w:p w14:paraId="22FF80BE" w14:textId="77777777" w:rsidR="00045BA9" w:rsidRPr="003F514A" w:rsidRDefault="00045BA9" w:rsidP="00C17FD3">
            <w:pPr>
              <w:spacing w:after="60"/>
              <w:rPr>
                <w:color w:val="auto"/>
                <w:sz w:val="18"/>
                <w:szCs w:val="18"/>
                <w:lang w:val="en-GB"/>
              </w:rPr>
            </w:pPr>
            <w:r w:rsidRPr="003F514A">
              <w:rPr>
                <w:color w:val="auto"/>
                <w:sz w:val="18"/>
                <w:szCs w:val="18"/>
                <w:lang w:val="en-GB"/>
              </w:rPr>
              <w:t>40% (38-41%)</w:t>
            </w:r>
          </w:p>
        </w:tc>
        <w:tc>
          <w:tcPr>
            <w:tcW w:w="2187" w:type="dxa"/>
            <w:tcBorders>
              <w:top w:val="nil"/>
              <w:left w:val="nil"/>
              <w:bottom w:val="single" w:sz="4" w:space="0" w:color="auto"/>
              <w:right w:val="nil"/>
            </w:tcBorders>
          </w:tcPr>
          <w:p w14:paraId="3EFAD0EA" w14:textId="07C3BE08" w:rsidR="00045BA9" w:rsidRPr="003F514A" w:rsidRDefault="00045BA9" w:rsidP="00C17FD3">
            <w:pPr>
              <w:spacing w:after="60"/>
              <w:rPr>
                <w:color w:val="auto"/>
                <w:sz w:val="18"/>
                <w:szCs w:val="18"/>
                <w:lang w:val="en-GB"/>
              </w:rPr>
            </w:pPr>
            <w:r w:rsidRPr="003F514A">
              <w:rPr>
                <w:color w:val="auto"/>
                <w:sz w:val="18"/>
                <w:szCs w:val="18"/>
                <w:lang w:val="en-GB"/>
              </w:rPr>
              <w:t xml:space="preserve"> </w:t>
            </w:r>
            <w:r w:rsidRPr="003F514A">
              <w:rPr>
                <w:rFonts w:eastAsiaTheme="minorEastAsia"/>
                <w:color w:val="auto"/>
                <w:sz w:val="18"/>
                <w:szCs w:val="18"/>
                <w:lang w:val="en-GB"/>
              </w:rPr>
              <w:t xml:space="preserve">Denmark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&lt;EndNote&gt;&lt;Cite&gt;&lt;Author&gt;Gram&lt;/Author&gt;&lt;Year&gt;2022&lt;/Year&gt;&lt;RecNum&gt;2837&lt;/RecNum&gt;&lt;DisplayText&gt;[104]&lt;/DisplayText&gt;&lt;record&gt;&lt;rec-number&gt;2837&lt;/rec-number&gt;&lt;foreign-keys&gt;&lt;key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4" w:tooltip="Gram, 2022 #2837" w:history="1">
              <w:r w:rsidR="008E322B" w:rsidRPr="003F514A">
                <w:rPr>
                  <w:rStyle w:val="Hyperlink"/>
                  <w:lang w:val="en-GB"/>
                </w:rPr>
                <w:t>104</w:t>
              </w:r>
            </w:hyperlink>
            <w:r w:rsidR="008E322B" w:rsidRPr="003F514A">
              <w:rPr>
                <w:noProof/>
                <w:color w:val="auto"/>
                <w:sz w:val="18"/>
                <w:szCs w:val="18"/>
                <w:lang w:val="en-GB"/>
              </w:rPr>
              <w:t>]</w:t>
            </w:r>
            <w:r w:rsidRPr="003F514A">
              <w:rPr>
                <w:color w:val="auto"/>
                <w:sz w:val="18"/>
                <w:szCs w:val="18"/>
                <w:lang w:val="en-GB"/>
              </w:rPr>
              <w:fldChar w:fldCharType="end"/>
            </w:r>
          </w:p>
          <w:p w14:paraId="372D7D52" w14:textId="77777777" w:rsidR="00045BA9" w:rsidRPr="003F514A" w:rsidRDefault="00045BA9" w:rsidP="00C17FD3">
            <w:pPr>
              <w:spacing w:before="20" w:after="60"/>
              <w:rPr>
                <w:rFonts w:eastAsiaTheme="minorEastAsia"/>
                <w:i/>
                <w:color w:val="auto"/>
                <w:sz w:val="18"/>
                <w:szCs w:val="18"/>
                <w:lang w:val="en-GB"/>
              </w:rPr>
            </w:pPr>
            <w:r w:rsidRPr="003F514A">
              <w:rPr>
                <w:rFonts w:eastAsiaTheme="minorEastAsia"/>
                <w:i/>
                <w:color w:val="auto"/>
                <w:sz w:val="18"/>
                <w:szCs w:val="18"/>
                <w:lang w:val="en-GB"/>
              </w:rPr>
              <w:t>&gt;120 days</w:t>
            </w:r>
          </w:p>
          <w:p w14:paraId="672D843C" w14:textId="77777777" w:rsidR="00045BA9" w:rsidRPr="003F514A" w:rsidRDefault="00045BA9" w:rsidP="00C17FD3">
            <w:pPr>
              <w:spacing w:after="60"/>
              <w:rPr>
                <w:color w:val="auto"/>
                <w:sz w:val="18"/>
                <w:szCs w:val="18"/>
                <w:lang w:val="en-GB"/>
              </w:rPr>
            </w:pPr>
            <w:r w:rsidRPr="003F514A">
              <w:rPr>
                <w:rFonts w:eastAsiaTheme="minorEastAsia"/>
                <w:color w:val="auto"/>
                <w:sz w:val="18"/>
                <w:szCs w:val="18"/>
                <w:lang w:val="en-GB"/>
              </w:rPr>
              <w:t>13% (13-14%)</w:t>
            </w:r>
          </w:p>
        </w:tc>
        <w:tc>
          <w:tcPr>
            <w:tcW w:w="2188" w:type="dxa"/>
            <w:tcBorders>
              <w:top w:val="nil"/>
              <w:left w:val="nil"/>
              <w:bottom w:val="single" w:sz="4" w:space="0" w:color="auto"/>
              <w:right w:val="single" w:sz="4" w:space="0" w:color="auto"/>
            </w:tcBorders>
          </w:tcPr>
          <w:p w14:paraId="5836DCA5" w14:textId="4CB8CB3A" w:rsidR="00045BA9" w:rsidRPr="003F514A" w:rsidRDefault="00045BA9" w:rsidP="00C17FD3">
            <w:pPr>
              <w:spacing w:after="60"/>
              <w:ind w:left="-99"/>
              <w:rPr>
                <w:color w:val="auto"/>
                <w:sz w:val="18"/>
                <w:szCs w:val="18"/>
                <w:lang w:val="en-GB"/>
              </w:rPr>
            </w:pPr>
            <w:r w:rsidRPr="003F514A">
              <w:rPr>
                <w:color w:val="auto"/>
                <w:sz w:val="18"/>
                <w:szCs w:val="18"/>
                <w:lang w:val="en-GB"/>
              </w:rPr>
              <w:t>Portugal</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&lt;EndNote&gt;&lt;Cite&gt;&lt;Author&gt;Kislaya&lt;/Author&gt;&lt;Year&gt;22 Feb 2022&lt;/Year&gt;&lt;RecNum&gt;2507&lt;/RecNum&gt;&lt;DisplayText&gt;[105]&lt;/DisplayText&gt;&lt;record&gt;&lt;rec-number&gt;2507&lt;/rec-number&gt;&lt;foreign-keys&gt;&lt;key app="EN" db-id="tfrtexd2lrs2vkefzp8v29vg5eptxer95fd5" timestamp="1654637316" guid="4ba0c468-d2ea-452d-bdec-736fdfe0768b"&gt;2507&lt;/key&gt;&lt;/foreign-keys&gt;&lt;ref-type name="Web Page"&gt;12&lt;/ref-type&gt;&lt;contributors&gt;&lt;authors&gt;&lt;author&gt;Irina Kislaya&lt;/author&gt;&lt;author&gt;André Peralta-Santos&lt;/author&gt;&lt;author&gt;Vítor Borges&lt;/author&gt;&lt;author&gt;Luís Vieira&lt;/author&gt;&lt;author&gt;Carlos Sousa&lt;/author&gt;&lt;author&gt;Bibiana Ferreira&lt;/author&gt;&lt;author&gt;Ana Pelerito&lt;/author&gt;&lt;author&gt;João Paulo Gomes&lt;/author&gt;&lt;author&gt;Pedro Pinto Leite&lt;/author&gt;&lt;author&gt;Baltazar Nunes&lt;/author&gt;&lt;/authors&gt;&lt;/contributors&gt;&lt;titles&gt;&lt;title&gt;Comparative complete scheme and booster effectiveness of COVID-19 vaccines in preventing SARS-CoV-2 infections with SARS-CoV-2 Omicron (BA.1) and Delta (B.1.617.2) variants&lt;/title&gt;&lt;/titles&gt;&lt;dates&gt;&lt;year&gt;22 Feb 2022&lt;/year&gt;&lt;/dates&gt;&lt;urls&gt;&lt;related-urls&gt;&lt;url&gt;https://www.medrxiv.org/content/10.1101/2022.01.31.22270200v1.full.pdf&lt;/url&gt;&lt;/related-urls&gt;&lt;/urls&gt;&lt;/record&gt;&lt;/Cite&gt;&lt;/EndNote&gt;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5" w:tooltip="Kislaya, 22 Feb 2022 #2507" w:history="1">
              <w:r w:rsidR="008E322B" w:rsidRPr="003F514A">
                <w:rPr>
                  <w:rStyle w:val="Hyperlink"/>
                  <w:lang w:val="en-GB"/>
                </w:rPr>
                <w:t>105</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4BBB8088" w14:textId="77777777" w:rsidR="00045BA9" w:rsidRPr="003F514A" w:rsidRDefault="00045BA9" w:rsidP="00C17FD3">
            <w:pPr>
              <w:spacing w:after="60"/>
              <w:rPr>
                <w:rFonts w:cstheme="minorHAnsi"/>
                <w:color w:val="auto"/>
                <w:sz w:val="18"/>
                <w:szCs w:val="18"/>
                <w:lang w:val="en-GB"/>
              </w:rPr>
            </w:pPr>
            <w:r w:rsidRPr="003F514A">
              <w:rPr>
                <w:color w:val="auto"/>
                <w:sz w:val="18"/>
                <w:szCs w:val="18"/>
                <w:lang w:val="en-GB"/>
              </w:rPr>
              <w:t>28% (12-41</w:t>
            </w:r>
            <w:proofErr w:type="gramStart"/>
            <w:r w:rsidRPr="003F514A">
              <w:rPr>
                <w:color w:val="auto"/>
                <w:sz w:val="18"/>
                <w:szCs w:val="18"/>
                <w:lang w:val="en-GB"/>
              </w:rPr>
              <w:t>%)</w:t>
            </w:r>
            <w:r w:rsidRPr="003F514A">
              <w:rPr>
                <w:rFonts w:cstheme="minorHAnsi"/>
                <w:color w:val="auto"/>
                <w:sz w:val="18"/>
                <w:szCs w:val="18"/>
                <w:lang w:val="en-GB"/>
              </w:rPr>
              <w:t>†</w:t>
            </w:r>
            <w:proofErr w:type="gramEnd"/>
          </w:p>
        </w:tc>
        <w:tc>
          <w:tcPr>
            <w:tcW w:w="2187" w:type="dxa"/>
            <w:tcBorders>
              <w:top w:val="nil"/>
              <w:left w:val="single" w:sz="4" w:space="0" w:color="auto"/>
              <w:bottom w:val="single" w:sz="4" w:space="0" w:color="auto"/>
              <w:right w:val="nil"/>
            </w:tcBorders>
          </w:tcPr>
          <w:p w14:paraId="733EAC08" w14:textId="18097949" w:rsidR="00045BA9" w:rsidRPr="003F514A" w:rsidRDefault="00045BA9" w:rsidP="00C17FD3">
            <w:pPr>
              <w:spacing w:before="20" w:after="60"/>
              <w:rPr>
                <w:rFonts w:eastAsiaTheme="minorEastAsia"/>
                <w:color w:val="auto"/>
                <w:sz w:val="18"/>
                <w:szCs w:val="18"/>
                <w:lang w:val="en-GB"/>
              </w:rPr>
            </w:pPr>
            <w:r w:rsidRPr="003F514A">
              <w:rPr>
                <w:rFonts w:eastAsiaTheme="minorEastAsia"/>
                <w:color w:val="auto"/>
                <w:sz w:val="18"/>
                <w:szCs w:val="18"/>
                <w:lang w:val="en-GB"/>
              </w:rPr>
              <w:t xml:space="preserve">Denmark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&lt;EndNote&gt;&lt;Cite&gt;&lt;Author&gt;Gram&lt;/Author&gt;&lt;Year&gt;2022&lt;/Year&gt;&lt;RecNum&gt;2837&lt;/RecNum&gt;&lt;DisplayText&gt;[104]&lt;/DisplayText&gt;&lt;record&gt;&lt;rec-number&gt;2837&lt;/rec-number&gt;&lt;foreign-keys&gt;&lt;key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4" w:tooltip="Gram, 2022 #2837" w:history="1">
              <w:r w:rsidR="008E322B" w:rsidRPr="003F514A">
                <w:rPr>
                  <w:rStyle w:val="Hyperlink"/>
                  <w:lang w:val="en-GB"/>
                </w:rPr>
                <w:t>104</w:t>
              </w:r>
            </w:hyperlink>
            <w:r w:rsidR="008E322B" w:rsidRPr="003F514A">
              <w:rPr>
                <w:noProof/>
                <w:color w:val="auto"/>
                <w:sz w:val="18"/>
                <w:szCs w:val="18"/>
                <w:lang w:val="en-GB"/>
              </w:rPr>
              <w:t>]</w:t>
            </w:r>
            <w:r w:rsidRPr="003F514A">
              <w:rPr>
                <w:color w:val="auto"/>
                <w:sz w:val="18"/>
                <w:szCs w:val="18"/>
                <w:lang w:val="en-GB"/>
              </w:rPr>
              <w:fldChar w:fldCharType="end"/>
            </w:r>
          </w:p>
          <w:p w14:paraId="465AABD0" w14:textId="77777777" w:rsidR="00045BA9" w:rsidRPr="003F514A" w:rsidRDefault="00045BA9" w:rsidP="00C17FD3">
            <w:pPr>
              <w:spacing w:before="20" w:after="60"/>
              <w:rPr>
                <w:rFonts w:eastAsiaTheme="minorEastAsia"/>
                <w:i/>
                <w:color w:val="auto"/>
                <w:sz w:val="18"/>
                <w:szCs w:val="18"/>
                <w:lang w:val="en-GB"/>
              </w:rPr>
            </w:pPr>
            <w:r w:rsidRPr="003F514A">
              <w:rPr>
                <w:rFonts w:eastAsiaTheme="minorEastAsia"/>
                <w:i/>
                <w:color w:val="auto"/>
                <w:sz w:val="18"/>
                <w:szCs w:val="18"/>
                <w:lang w:val="en-GB"/>
              </w:rPr>
              <w:t>14-30 days</w:t>
            </w:r>
          </w:p>
          <w:p w14:paraId="1F7E1C9C" w14:textId="77777777" w:rsidR="00045BA9" w:rsidRPr="003F514A" w:rsidRDefault="00045BA9" w:rsidP="00C17FD3">
            <w:pPr>
              <w:spacing w:before="20" w:after="60"/>
              <w:rPr>
                <w:rFonts w:eastAsiaTheme="minorEastAsia"/>
                <w:color w:val="auto"/>
                <w:sz w:val="18"/>
                <w:szCs w:val="18"/>
                <w:lang w:val="en-GB"/>
              </w:rPr>
            </w:pPr>
            <w:r w:rsidRPr="003F514A">
              <w:rPr>
                <w:rFonts w:eastAsiaTheme="minorEastAsia"/>
                <w:color w:val="auto"/>
                <w:sz w:val="18"/>
                <w:szCs w:val="18"/>
                <w:lang w:val="en-GB"/>
              </w:rPr>
              <w:t>55% (55-56%)</w:t>
            </w:r>
          </w:p>
          <w:p w14:paraId="441C628A" w14:textId="77777777" w:rsidR="00045BA9" w:rsidRPr="003F514A" w:rsidRDefault="00045BA9" w:rsidP="00C17FD3">
            <w:pPr>
              <w:spacing w:after="60"/>
              <w:rPr>
                <w:color w:val="auto"/>
                <w:sz w:val="18"/>
                <w:szCs w:val="18"/>
                <w:lang w:val="en-GB"/>
              </w:rPr>
            </w:pPr>
          </w:p>
        </w:tc>
        <w:tc>
          <w:tcPr>
            <w:tcW w:w="2187" w:type="dxa"/>
            <w:tcBorders>
              <w:top w:val="nil"/>
              <w:left w:val="nil"/>
              <w:bottom w:val="single" w:sz="4" w:space="0" w:color="auto"/>
              <w:right w:val="nil"/>
            </w:tcBorders>
          </w:tcPr>
          <w:p w14:paraId="0FFD281F" w14:textId="04A0E9C8" w:rsidR="00045BA9" w:rsidRPr="003F514A" w:rsidRDefault="00045BA9" w:rsidP="00C17FD3">
            <w:pPr>
              <w:spacing w:before="20" w:after="60"/>
              <w:rPr>
                <w:rFonts w:eastAsiaTheme="minorEastAsia"/>
                <w:i/>
                <w:color w:val="auto"/>
                <w:sz w:val="18"/>
                <w:szCs w:val="18"/>
                <w:lang w:val="en-GB"/>
              </w:rPr>
            </w:pPr>
            <w:r w:rsidRPr="003F514A">
              <w:rPr>
                <w:rFonts w:eastAsiaTheme="minorEastAsia"/>
                <w:color w:val="auto"/>
                <w:sz w:val="18"/>
                <w:szCs w:val="18"/>
                <w:lang w:val="en-GB"/>
              </w:rPr>
              <w:t xml:space="preserve">Denmark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&lt;EndNote&gt;&lt;Cite&gt;&lt;Author&gt;Gram&lt;/Author&gt;&lt;Year&gt;2022&lt;/Year&gt;&lt;RecNum&gt;2837&lt;/RecNum&gt;&lt;DisplayText&gt;[104]&lt;/DisplayText&gt;&lt;record&gt;&lt;rec-number&gt;2837&lt;/rec-number&gt;&lt;foreign-keys&gt;&lt;key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4" w:tooltip="Gram, 2022 #2837" w:history="1">
              <w:r w:rsidR="008E322B" w:rsidRPr="003F514A">
                <w:rPr>
                  <w:rStyle w:val="Hyperlink"/>
                  <w:lang w:val="en-GB"/>
                </w:rPr>
                <w:t>104</w:t>
              </w:r>
            </w:hyperlink>
            <w:r w:rsidR="008E322B" w:rsidRPr="003F514A">
              <w:rPr>
                <w:noProof/>
                <w:color w:val="auto"/>
                <w:sz w:val="18"/>
                <w:szCs w:val="18"/>
                <w:lang w:val="en-GB"/>
              </w:rPr>
              <w:t>]</w:t>
            </w:r>
            <w:r w:rsidRPr="003F514A">
              <w:rPr>
                <w:color w:val="auto"/>
                <w:sz w:val="18"/>
                <w:szCs w:val="18"/>
                <w:lang w:val="en-GB"/>
              </w:rPr>
              <w:fldChar w:fldCharType="end"/>
            </w:r>
            <w:r w:rsidRPr="003F514A">
              <w:rPr>
                <w:rFonts w:eastAsiaTheme="minorEastAsia"/>
                <w:color w:val="auto"/>
                <w:sz w:val="18"/>
                <w:szCs w:val="18"/>
                <w:lang w:val="en-GB"/>
              </w:rPr>
              <w:t xml:space="preserve">  </w:t>
            </w:r>
            <w:r w:rsidRPr="003F514A">
              <w:rPr>
                <w:rFonts w:eastAsiaTheme="minorEastAsia"/>
                <w:i/>
                <w:iCs/>
                <w:color w:val="auto"/>
                <w:sz w:val="18"/>
                <w:szCs w:val="18"/>
                <w:lang w:val="en-GB"/>
              </w:rPr>
              <w:t>&gt;120 days</w:t>
            </w:r>
          </w:p>
          <w:p w14:paraId="7DF8D485" w14:textId="77777777" w:rsidR="00045BA9" w:rsidRPr="003F514A" w:rsidRDefault="00045BA9" w:rsidP="00C17FD3">
            <w:pPr>
              <w:spacing w:after="60"/>
              <w:rPr>
                <w:color w:val="auto"/>
                <w:sz w:val="18"/>
                <w:szCs w:val="18"/>
                <w:lang w:val="en-GB"/>
              </w:rPr>
            </w:pPr>
            <w:r w:rsidRPr="003F514A">
              <w:rPr>
                <w:rFonts w:eastAsiaTheme="minorEastAsia"/>
                <w:color w:val="auto"/>
                <w:sz w:val="18"/>
                <w:szCs w:val="18"/>
                <w:lang w:val="en-GB"/>
              </w:rPr>
              <w:t>50% (47-53%)</w:t>
            </w:r>
          </w:p>
        </w:tc>
        <w:tc>
          <w:tcPr>
            <w:tcW w:w="2188" w:type="dxa"/>
            <w:tcBorders>
              <w:top w:val="nil"/>
              <w:left w:val="nil"/>
              <w:bottom w:val="single" w:sz="4" w:space="0" w:color="auto"/>
            </w:tcBorders>
          </w:tcPr>
          <w:p w14:paraId="4DFDF969" w14:textId="54BCD346" w:rsidR="00045BA9" w:rsidRPr="003F514A" w:rsidRDefault="00045BA9" w:rsidP="00C17FD3">
            <w:pPr>
              <w:spacing w:after="60"/>
              <w:rPr>
                <w:color w:val="auto"/>
                <w:sz w:val="18"/>
                <w:szCs w:val="18"/>
                <w:lang w:val="en-GB"/>
              </w:rPr>
            </w:pPr>
            <w:r w:rsidRPr="003F514A">
              <w:rPr>
                <w:color w:val="auto"/>
                <w:sz w:val="18"/>
                <w:szCs w:val="18"/>
                <w:lang w:val="en-GB"/>
              </w:rPr>
              <w:t>Portugal</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&lt;EndNote&gt;&lt;Cite&gt;&lt;Author&gt;Kislaya&lt;/Author&gt;&lt;Year&gt;22 Feb 2022&lt;/Year&gt;&lt;RecNum&gt;2507&lt;/RecNum&gt;&lt;DisplayText&gt;[105]&lt;/DisplayText&gt;&lt;record&gt;&lt;rec-number&gt;2507&lt;/rec-number&gt;&lt;foreign-keys&gt;&lt;key app="EN" db-id="tfrtexd2lrs2vkefzp8v29vg5eptxer95fd5" timestamp="1654637316" guid="4ba0c468-d2ea-452d-bdec-736fdfe0768b"&gt;2507&lt;/key&gt;&lt;/foreign-keys&gt;&lt;ref-type name="Web Page"&gt;12&lt;/ref-type&gt;&lt;contributors&gt;&lt;authors&gt;&lt;author&gt;Irina Kislaya&lt;/author&gt;&lt;author&gt;André Peralta-Santos&lt;/author&gt;&lt;author&gt;Vítor Borges&lt;/author&gt;&lt;author&gt;Luís Vieira&lt;/author&gt;&lt;author&gt;Carlos Sousa&lt;/author&gt;&lt;author&gt;Bibiana Ferreira&lt;/author&gt;&lt;author&gt;Ana Pelerito&lt;/author&gt;&lt;author&gt;João Paulo Gomes&lt;/author&gt;&lt;author&gt;Pedro Pinto Leite&lt;/author&gt;&lt;author&gt;Baltazar Nunes&lt;/author&gt;&lt;/authors&gt;&lt;/contributors&gt;&lt;titles&gt;&lt;title&gt;Comparative complete scheme and booster effectiveness of COVID-19 vaccines in preventing SARS-CoV-2 infections with SARS-CoV-2 Omicron (BA.1) and Delta (B.1.617.2) variants&lt;/title&gt;&lt;/titles&gt;&lt;dates&gt;&lt;year&gt;22 Feb 2022&lt;/year&gt;&lt;/dates&gt;&lt;urls&gt;&lt;related-urls&gt;&lt;url&gt;https://www.medrxiv.org/content/10.1101/2022.01.31.22270200v1.full.pdf&lt;/url&gt;&lt;/related-urls&gt;&lt;/urls&gt;&lt;/record&gt;&lt;/Cite&gt;&lt;/EndNote&gt;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5" w:tooltip="Kislaya, 22 Feb 2022 #2507" w:history="1">
              <w:r w:rsidR="008E322B" w:rsidRPr="003F514A">
                <w:rPr>
                  <w:rStyle w:val="Hyperlink"/>
                  <w:lang w:val="en-GB"/>
                </w:rPr>
                <w:t>105</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23561E2B" w14:textId="77777777" w:rsidR="00045BA9" w:rsidRPr="003F514A" w:rsidRDefault="00045BA9" w:rsidP="00C17FD3">
            <w:pPr>
              <w:spacing w:after="60"/>
              <w:rPr>
                <w:rFonts w:cstheme="minorHAnsi"/>
                <w:color w:val="auto"/>
                <w:sz w:val="18"/>
                <w:szCs w:val="18"/>
                <w:lang w:val="en-GB"/>
              </w:rPr>
            </w:pPr>
            <w:r w:rsidRPr="003F514A">
              <w:rPr>
                <w:color w:val="auto"/>
                <w:sz w:val="18"/>
                <w:szCs w:val="18"/>
                <w:lang w:val="en-GB"/>
              </w:rPr>
              <w:t>69% (46-82</w:t>
            </w:r>
            <w:proofErr w:type="gramStart"/>
            <w:r w:rsidRPr="003F514A">
              <w:rPr>
                <w:color w:val="auto"/>
                <w:sz w:val="18"/>
                <w:szCs w:val="18"/>
                <w:lang w:val="en-GB"/>
              </w:rPr>
              <w:t>%)</w:t>
            </w:r>
            <w:r w:rsidRPr="003F514A">
              <w:rPr>
                <w:rFonts w:cstheme="minorHAnsi"/>
                <w:color w:val="auto"/>
                <w:sz w:val="18"/>
                <w:szCs w:val="18"/>
                <w:lang w:val="en-GB"/>
              </w:rPr>
              <w:t>†</w:t>
            </w:r>
            <w:proofErr w:type="gramEnd"/>
          </w:p>
        </w:tc>
      </w:tr>
      <w:tr w:rsidR="00045BA9" w:rsidRPr="003F514A" w14:paraId="6207C90A" w14:textId="77777777" w:rsidTr="00C17FD3">
        <w:trPr>
          <w:trHeight w:val="1071"/>
        </w:trPr>
        <w:tc>
          <w:tcPr>
            <w:tcW w:w="1179" w:type="dxa"/>
            <w:tcBorders>
              <w:top w:val="nil"/>
              <w:bottom w:val="nil"/>
              <w:right w:val="single" w:sz="4" w:space="0" w:color="auto"/>
            </w:tcBorders>
          </w:tcPr>
          <w:p w14:paraId="7EED1CBD" w14:textId="77777777" w:rsidR="00045BA9" w:rsidRPr="003F514A" w:rsidRDefault="00045BA9" w:rsidP="00C17FD3">
            <w:pPr>
              <w:spacing w:after="60"/>
              <w:rPr>
                <w:b/>
                <w:color w:val="auto"/>
                <w:sz w:val="18"/>
                <w:szCs w:val="18"/>
                <w:lang w:val="en-GB"/>
              </w:rPr>
            </w:pPr>
          </w:p>
        </w:tc>
        <w:tc>
          <w:tcPr>
            <w:tcW w:w="1455" w:type="dxa"/>
            <w:tcBorders>
              <w:left w:val="single" w:sz="4" w:space="0" w:color="auto"/>
              <w:bottom w:val="nil"/>
              <w:right w:val="single" w:sz="4" w:space="0" w:color="auto"/>
            </w:tcBorders>
          </w:tcPr>
          <w:p w14:paraId="6974866E" w14:textId="77777777" w:rsidR="00045BA9" w:rsidRPr="003F514A" w:rsidRDefault="00045BA9" w:rsidP="00C17FD3">
            <w:pPr>
              <w:spacing w:after="60"/>
              <w:rPr>
                <w:b/>
                <w:color w:val="auto"/>
                <w:sz w:val="18"/>
                <w:szCs w:val="18"/>
                <w:lang w:val="en-GB"/>
              </w:rPr>
            </w:pPr>
            <w:r w:rsidRPr="003F514A">
              <w:rPr>
                <w:b/>
                <w:color w:val="auto"/>
                <w:sz w:val="18"/>
                <w:szCs w:val="18"/>
                <w:lang w:val="en-GB"/>
              </w:rPr>
              <w:t>Symptomatic infection**</w:t>
            </w:r>
          </w:p>
        </w:tc>
        <w:tc>
          <w:tcPr>
            <w:tcW w:w="2187" w:type="dxa"/>
            <w:tcBorders>
              <w:left w:val="single" w:sz="4" w:space="0" w:color="auto"/>
              <w:bottom w:val="nil"/>
              <w:right w:val="nil"/>
            </w:tcBorders>
          </w:tcPr>
          <w:p w14:paraId="365608E5" w14:textId="707DB183" w:rsidR="00045BA9" w:rsidRPr="003F514A" w:rsidRDefault="00045BA9" w:rsidP="00C17FD3">
            <w:pPr>
              <w:spacing w:after="60"/>
              <w:rPr>
                <w:color w:val="auto"/>
                <w:sz w:val="18"/>
                <w:szCs w:val="18"/>
                <w:lang w:val="en-GB"/>
              </w:rPr>
            </w:pPr>
            <w:r w:rsidRPr="003F514A">
              <w:rPr>
                <w:color w:val="auto"/>
                <w:sz w:val="18"/>
                <w:szCs w:val="18"/>
                <w:lang w:val="en-GB"/>
              </w:rPr>
              <w:t xml:space="preserve">UKHSA </w:t>
            </w:r>
            <w:r w:rsidRPr="003F514A">
              <w:rPr>
                <w:rStyle w:val="normaltextrun"/>
                <w:color w:val="auto"/>
                <w:sz w:val="18"/>
                <w:szCs w:val="18"/>
                <w:bdr w:val="none" w:sz="0" w:space="0" w:color="auto" w:frame="1"/>
                <w:lang w:val="en-GB"/>
              </w:rPr>
              <w:fldChar w:fldCharType="begin"/>
            </w:r>
            <w:r w:rsidR="008E322B" w:rsidRPr="003F514A">
              <w:rPr>
                <w:rStyle w:val="normaltextrun"/>
                <w:color w:val="auto"/>
                <w:sz w:val="18"/>
                <w:szCs w:val="18"/>
                <w:bdr w:val="none" w:sz="0" w:space="0" w:color="auto" w:frame="1"/>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3F514A">
              <w:rPr>
                <w:rStyle w:val="normaltextrun"/>
                <w:color w:val="auto"/>
                <w:sz w:val="18"/>
                <w:szCs w:val="18"/>
                <w:bdr w:val="none" w:sz="0" w:space="0" w:color="auto" w:frame="1"/>
                <w:lang w:val="en-GB"/>
              </w:rPr>
              <w:fldChar w:fldCharType="separate"/>
            </w:r>
            <w:r w:rsidR="008E322B" w:rsidRPr="003F514A">
              <w:rPr>
                <w:rStyle w:val="normaltextrun"/>
                <w:noProof/>
                <w:color w:val="auto"/>
                <w:sz w:val="18"/>
                <w:szCs w:val="18"/>
                <w:bdr w:val="none" w:sz="0" w:space="0" w:color="auto" w:frame="1"/>
                <w:lang w:val="en-GB"/>
              </w:rPr>
              <w:t>[</w:t>
            </w:r>
            <w:hyperlink w:anchor="_ENREF_76" w:tooltip="UK Health Security Agency, 14 January 2022 #2317" w:history="1">
              <w:r w:rsidR="008E322B" w:rsidRPr="003F514A">
                <w:rPr>
                  <w:rStyle w:val="Hyperlink"/>
                  <w:lang w:val="en-GB"/>
                </w:rPr>
                <w:t>76</w:t>
              </w:r>
            </w:hyperlink>
            <w:r w:rsidR="008E322B" w:rsidRPr="003F514A">
              <w:rPr>
                <w:rStyle w:val="normaltextrun"/>
                <w:noProof/>
                <w:color w:val="auto"/>
                <w:sz w:val="18"/>
                <w:szCs w:val="18"/>
                <w:bdr w:val="none" w:sz="0" w:space="0" w:color="auto" w:frame="1"/>
                <w:lang w:val="en-GB"/>
              </w:rPr>
              <w:t>]</w:t>
            </w:r>
            <w:r w:rsidRPr="003F514A">
              <w:rPr>
                <w:rStyle w:val="normaltextrun"/>
                <w:color w:val="auto"/>
                <w:sz w:val="18"/>
                <w:szCs w:val="18"/>
                <w:bdr w:val="none" w:sz="0" w:space="0" w:color="auto" w:frame="1"/>
                <w:lang w:val="en-GB"/>
              </w:rPr>
              <w:fldChar w:fldCharType="end"/>
            </w:r>
            <w:r w:rsidRPr="003F514A">
              <w:rPr>
                <w:color w:val="auto"/>
                <w:sz w:val="18"/>
                <w:szCs w:val="18"/>
                <w:lang w:val="en-GB"/>
              </w:rPr>
              <w:t xml:space="preserve">: </w:t>
            </w:r>
          </w:p>
          <w:p w14:paraId="1DA0185A" w14:textId="77777777" w:rsidR="00045BA9" w:rsidRPr="003F514A" w:rsidRDefault="00045BA9" w:rsidP="00C17FD3">
            <w:pPr>
              <w:rPr>
                <w:rFonts w:cstheme="minorHAnsi"/>
                <w:i/>
                <w:color w:val="auto"/>
                <w:sz w:val="18"/>
                <w:szCs w:val="18"/>
                <w:lang w:val="en-GB"/>
              </w:rPr>
            </w:pPr>
            <w:r w:rsidRPr="003F514A">
              <w:rPr>
                <w:rFonts w:cstheme="minorHAnsi"/>
                <w:i/>
                <w:color w:val="auto"/>
                <w:sz w:val="18"/>
                <w:szCs w:val="18"/>
                <w:lang w:val="en-GB"/>
              </w:rPr>
              <w:t xml:space="preserve">14-28d¥ </w:t>
            </w:r>
          </w:p>
          <w:p w14:paraId="21D30266" w14:textId="77777777" w:rsidR="00045BA9" w:rsidRPr="003F514A" w:rsidRDefault="00045BA9" w:rsidP="00C17FD3">
            <w:pPr>
              <w:ind w:left="92"/>
              <w:rPr>
                <w:rFonts w:cstheme="minorHAnsi"/>
                <w:color w:val="auto"/>
                <w:sz w:val="18"/>
                <w:szCs w:val="18"/>
                <w:lang w:val="en-GB"/>
              </w:rPr>
            </w:pPr>
            <w:r w:rsidRPr="003F514A">
              <w:rPr>
                <w:rFonts w:cstheme="minorHAnsi"/>
                <w:color w:val="auto"/>
                <w:sz w:val="18"/>
                <w:szCs w:val="18"/>
                <w:lang w:val="en-GB"/>
              </w:rPr>
              <w:t>64% (62-66%)</w:t>
            </w:r>
          </w:p>
          <w:p w14:paraId="370FC465" w14:textId="77777777" w:rsidR="00045BA9" w:rsidRPr="003F514A" w:rsidRDefault="00045BA9" w:rsidP="00C17FD3">
            <w:pPr>
              <w:rPr>
                <w:color w:val="auto"/>
                <w:sz w:val="18"/>
                <w:szCs w:val="18"/>
                <w:lang w:val="en-GB"/>
              </w:rPr>
            </w:pPr>
          </w:p>
        </w:tc>
        <w:tc>
          <w:tcPr>
            <w:tcW w:w="2187" w:type="dxa"/>
            <w:tcBorders>
              <w:left w:val="nil"/>
              <w:bottom w:val="nil"/>
              <w:right w:val="nil"/>
            </w:tcBorders>
          </w:tcPr>
          <w:p w14:paraId="72EE1926" w14:textId="787D73F6" w:rsidR="00045BA9" w:rsidRPr="003F514A" w:rsidRDefault="00045BA9" w:rsidP="00C17FD3">
            <w:pPr>
              <w:spacing w:after="60"/>
              <w:rPr>
                <w:color w:val="auto"/>
                <w:sz w:val="18"/>
                <w:szCs w:val="18"/>
                <w:lang w:val="en-GB"/>
              </w:rPr>
            </w:pPr>
            <w:r w:rsidRPr="003F514A">
              <w:rPr>
                <w:color w:val="auto"/>
                <w:sz w:val="18"/>
                <w:szCs w:val="18"/>
                <w:lang w:val="en-GB"/>
              </w:rPr>
              <w:t xml:space="preserve">UKHSA </w:t>
            </w:r>
            <w:r w:rsidRPr="003F514A">
              <w:rPr>
                <w:rStyle w:val="normaltextrun"/>
                <w:color w:val="auto"/>
                <w:sz w:val="18"/>
                <w:szCs w:val="18"/>
                <w:bdr w:val="none" w:sz="0" w:space="0" w:color="auto" w:frame="1"/>
                <w:lang w:val="en-GB"/>
              </w:rPr>
              <w:fldChar w:fldCharType="begin"/>
            </w:r>
            <w:r w:rsidR="008E322B" w:rsidRPr="003F514A">
              <w:rPr>
                <w:rStyle w:val="normaltextrun"/>
                <w:color w:val="auto"/>
                <w:sz w:val="18"/>
                <w:szCs w:val="18"/>
                <w:bdr w:val="none" w:sz="0" w:space="0" w:color="auto" w:frame="1"/>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3F514A">
              <w:rPr>
                <w:rStyle w:val="normaltextrun"/>
                <w:color w:val="auto"/>
                <w:sz w:val="18"/>
                <w:szCs w:val="18"/>
                <w:bdr w:val="none" w:sz="0" w:space="0" w:color="auto" w:frame="1"/>
                <w:lang w:val="en-GB"/>
              </w:rPr>
              <w:fldChar w:fldCharType="separate"/>
            </w:r>
            <w:r w:rsidR="008E322B" w:rsidRPr="003F514A">
              <w:rPr>
                <w:rStyle w:val="normaltextrun"/>
                <w:noProof/>
                <w:color w:val="auto"/>
                <w:sz w:val="18"/>
                <w:szCs w:val="18"/>
                <w:bdr w:val="none" w:sz="0" w:space="0" w:color="auto" w:frame="1"/>
                <w:lang w:val="en-GB"/>
              </w:rPr>
              <w:t>[</w:t>
            </w:r>
            <w:hyperlink w:anchor="_ENREF_76" w:tooltip="UK Health Security Agency, 14 January 2022 #2317" w:history="1">
              <w:r w:rsidR="008E322B" w:rsidRPr="003F514A">
                <w:rPr>
                  <w:rStyle w:val="Hyperlink"/>
                  <w:lang w:val="en-GB"/>
                </w:rPr>
                <w:t>76</w:t>
              </w:r>
            </w:hyperlink>
            <w:r w:rsidR="008E322B" w:rsidRPr="003F514A">
              <w:rPr>
                <w:rStyle w:val="normaltextrun"/>
                <w:noProof/>
                <w:color w:val="auto"/>
                <w:sz w:val="18"/>
                <w:szCs w:val="18"/>
                <w:bdr w:val="none" w:sz="0" w:space="0" w:color="auto" w:frame="1"/>
                <w:lang w:val="en-GB"/>
              </w:rPr>
              <w:t>]</w:t>
            </w:r>
            <w:r w:rsidRPr="003F514A">
              <w:rPr>
                <w:rStyle w:val="normaltextrun"/>
                <w:color w:val="auto"/>
                <w:sz w:val="18"/>
                <w:szCs w:val="18"/>
                <w:bdr w:val="none" w:sz="0" w:space="0" w:color="auto" w:frame="1"/>
                <w:lang w:val="en-GB"/>
              </w:rPr>
              <w:fldChar w:fldCharType="end"/>
            </w:r>
            <w:r w:rsidRPr="003F514A">
              <w:rPr>
                <w:color w:val="auto"/>
                <w:sz w:val="18"/>
                <w:szCs w:val="18"/>
                <w:lang w:val="en-GB"/>
              </w:rPr>
              <w:t xml:space="preserve">: </w:t>
            </w:r>
          </w:p>
          <w:p w14:paraId="3347CB6E" w14:textId="77777777" w:rsidR="00045BA9" w:rsidRPr="003F514A" w:rsidRDefault="00045BA9" w:rsidP="00C17FD3">
            <w:pPr>
              <w:rPr>
                <w:rFonts w:cstheme="minorHAnsi"/>
                <w:i/>
                <w:color w:val="auto"/>
                <w:sz w:val="18"/>
                <w:szCs w:val="18"/>
                <w:lang w:val="en-GB"/>
              </w:rPr>
            </w:pPr>
            <w:r w:rsidRPr="003F514A">
              <w:rPr>
                <w:rFonts w:cstheme="minorHAnsi"/>
                <w:i/>
                <w:color w:val="auto"/>
                <w:sz w:val="18"/>
                <w:szCs w:val="18"/>
                <w:lang w:val="en-GB"/>
              </w:rPr>
              <w:t xml:space="preserve">70-98d¥ </w:t>
            </w:r>
          </w:p>
          <w:p w14:paraId="645401EB" w14:textId="77777777" w:rsidR="00045BA9" w:rsidRPr="003F514A" w:rsidRDefault="00045BA9" w:rsidP="00C17FD3">
            <w:pPr>
              <w:spacing w:after="60"/>
              <w:ind w:left="167"/>
              <w:rPr>
                <w:rFonts w:cstheme="minorHAnsi"/>
                <w:color w:val="auto"/>
                <w:sz w:val="18"/>
                <w:szCs w:val="18"/>
                <w:lang w:val="en-GB"/>
              </w:rPr>
            </w:pPr>
            <w:r w:rsidRPr="003F514A">
              <w:rPr>
                <w:rFonts w:cstheme="minorHAnsi"/>
                <w:color w:val="auto"/>
                <w:sz w:val="18"/>
                <w:szCs w:val="18"/>
                <w:lang w:val="en-GB"/>
              </w:rPr>
              <w:t>29% (27-30%)</w:t>
            </w:r>
          </w:p>
          <w:p w14:paraId="05DA6EBD" w14:textId="77777777" w:rsidR="00045BA9" w:rsidRPr="003F514A" w:rsidRDefault="00045BA9" w:rsidP="00C17FD3">
            <w:pPr>
              <w:rPr>
                <w:rFonts w:cstheme="minorHAnsi"/>
                <w:i/>
                <w:color w:val="auto"/>
                <w:sz w:val="18"/>
                <w:szCs w:val="18"/>
                <w:lang w:val="en-GB"/>
              </w:rPr>
            </w:pPr>
            <w:r w:rsidRPr="003F514A">
              <w:rPr>
                <w:rFonts w:cstheme="minorHAnsi"/>
                <w:i/>
                <w:color w:val="auto"/>
                <w:sz w:val="18"/>
                <w:szCs w:val="18"/>
                <w:lang w:val="en-GB"/>
              </w:rPr>
              <w:t xml:space="preserve">&gt;180d¥ </w:t>
            </w:r>
          </w:p>
          <w:p w14:paraId="27D6FE63" w14:textId="77777777" w:rsidR="00045BA9" w:rsidRPr="003F514A" w:rsidRDefault="00045BA9" w:rsidP="00C17FD3">
            <w:pPr>
              <w:ind w:left="167"/>
              <w:rPr>
                <w:rFonts w:cstheme="minorHAnsi"/>
                <w:color w:val="auto"/>
                <w:sz w:val="18"/>
                <w:szCs w:val="18"/>
                <w:lang w:val="en-GB"/>
              </w:rPr>
            </w:pPr>
            <w:r w:rsidRPr="003F514A">
              <w:rPr>
                <w:rFonts w:cstheme="minorHAnsi"/>
                <w:color w:val="auto"/>
                <w:sz w:val="18"/>
                <w:szCs w:val="18"/>
                <w:lang w:val="en-GB"/>
              </w:rPr>
              <w:t>14% (12-16%)</w:t>
            </w:r>
          </w:p>
        </w:tc>
        <w:tc>
          <w:tcPr>
            <w:tcW w:w="2188" w:type="dxa"/>
            <w:tcBorders>
              <w:left w:val="nil"/>
              <w:bottom w:val="nil"/>
              <w:right w:val="single" w:sz="4" w:space="0" w:color="auto"/>
            </w:tcBorders>
          </w:tcPr>
          <w:p w14:paraId="7DE9D881" w14:textId="77777777" w:rsidR="00045BA9" w:rsidRPr="003F514A" w:rsidRDefault="00045BA9" w:rsidP="00C17FD3">
            <w:pPr>
              <w:spacing w:after="60"/>
              <w:rPr>
                <w:color w:val="auto"/>
                <w:sz w:val="18"/>
                <w:szCs w:val="18"/>
                <w:lang w:val="en-GB"/>
              </w:rPr>
            </w:pPr>
          </w:p>
        </w:tc>
        <w:tc>
          <w:tcPr>
            <w:tcW w:w="2187" w:type="dxa"/>
            <w:tcBorders>
              <w:left w:val="single" w:sz="4" w:space="0" w:color="auto"/>
              <w:bottom w:val="nil"/>
              <w:right w:val="nil"/>
            </w:tcBorders>
          </w:tcPr>
          <w:p w14:paraId="0F23C414" w14:textId="5DECF63B" w:rsidR="00045BA9" w:rsidRPr="003F514A" w:rsidRDefault="00045BA9" w:rsidP="00C17FD3">
            <w:pPr>
              <w:spacing w:after="60"/>
              <w:rPr>
                <w:color w:val="auto"/>
                <w:sz w:val="18"/>
                <w:szCs w:val="18"/>
                <w:lang w:val="en-GB"/>
              </w:rPr>
            </w:pPr>
            <w:r w:rsidRPr="003F514A">
              <w:rPr>
                <w:color w:val="auto"/>
                <w:sz w:val="18"/>
                <w:szCs w:val="18"/>
                <w:lang w:val="en-GB"/>
              </w:rPr>
              <w:t xml:space="preserve">UKHSA </w:t>
            </w:r>
            <w:r w:rsidRPr="003F514A">
              <w:rPr>
                <w:rStyle w:val="normaltextrun"/>
                <w:color w:val="auto"/>
                <w:sz w:val="18"/>
                <w:szCs w:val="18"/>
                <w:bdr w:val="none" w:sz="0" w:space="0" w:color="auto" w:frame="1"/>
                <w:lang w:val="en-GB"/>
              </w:rPr>
              <w:fldChar w:fldCharType="begin"/>
            </w:r>
            <w:r w:rsidR="008E322B" w:rsidRPr="003F514A">
              <w:rPr>
                <w:rStyle w:val="normaltextrun"/>
                <w:color w:val="auto"/>
                <w:sz w:val="18"/>
                <w:szCs w:val="18"/>
                <w:bdr w:val="none" w:sz="0" w:space="0" w:color="auto" w:frame="1"/>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3F514A">
              <w:rPr>
                <w:rStyle w:val="normaltextrun"/>
                <w:color w:val="auto"/>
                <w:sz w:val="18"/>
                <w:szCs w:val="18"/>
                <w:bdr w:val="none" w:sz="0" w:space="0" w:color="auto" w:frame="1"/>
                <w:lang w:val="en-GB"/>
              </w:rPr>
              <w:fldChar w:fldCharType="separate"/>
            </w:r>
            <w:r w:rsidR="008E322B" w:rsidRPr="003F514A">
              <w:rPr>
                <w:rStyle w:val="normaltextrun"/>
                <w:noProof/>
                <w:color w:val="auto"/>
                <w:sz w:val="18"/>
                <w:szCs w:val="18"/>
                <w:bdr w:val="none" w:sz="0" w:space="0" w:color="auto" w:frame="1"/>
                <w:lang w:val="en-GB"/>
              </w:rPr>
              <w:t>[</w:t>
            </w:r>
            <w:hyperlink w:anchor="_ENREF_76" w:tooltip="UK Health Security Agency, 14 January 2022 #2317" w:history="1">
              <w:r w:rsidR="008E322B" w:rsidRPr="003F514A">
                <w:rPr>
                  <w:rStyle w:val="Hyperlink"/>
                  <w:lang w:val="en-GB"/>
                </w:rPr>
                <w:t>76</w:t>
              </w:r>
            </w:hyperlink>
            <w:r w:rsidR="008E322B" w:rsidRPr="003F514A">
              <w:rPr>
                <w:rStyle w:val="normaltextrun"/>
                <w:noProof/>
                <w:color w:val="auto"/>
                <w:sz w:val="18"/>
                <w:szCs w:val="18"/>
                <w:bdr w:val="none" w:sz="0" w:space="0" w:color="auto" w:frame="1"/>
                <w:lang w:val="en-GB"/>
              </w:rPr>
              <w:t>]</w:t>
            </w:r>
            <w:r w:rsidRPr="003F514A">
              <w:rPr>
                <w:rStyle w:val="normaltextrun"/>
                <w:color w:val="auto"/>
                <w:sz w:val="18"/>
                <w:szCs w:val="18"/>
                <w:bdr w:val="none" w:sz="0" w:space="0" w:color="auto" w:frame="1"/>
                <w:lang w:val="en-GB"/>
              </w:rPr>
              <w:fldChar w:fldCharType="end"/>
            </w:r>
            <w:r w:rsidRPr="003F514A">
              <w:rPr>
                <w:color w:val="auto"/>
                <w:sz w:val="18"/>
                <w:szCs w:val="18"/>
                <w:lang w:val="en-GB"/>
              </w:rPr>
              <w:t xml:space="preserve">: </w:t>
            </w:r>
          </w:p>
          <w:p w14:paraId="6A25E670" w14:textId="77777777" w:rsidR="00045BA9" w:rsidRPr="003F514A" w:rsidRDefault="00045BA9" w:rsidP="00C17FD3">
            <w:pPr>
              <w:rPr>
                <w:rFonts w:cstheme="minorHAnsi"/>
                <w:i/>
                <w:color w:val="auto"/>
                <w:sz w:val="18"/>
                <w:szCs w:val="18"/>
                <w:lang w:val="en-GB"/>
              </w:rPr>
            </w:pPr>
            <w:r w:rsidRPr="003F514A">
              <w:rPr>
                <w:rFonts w:cstheme="minorHAnsi"/>
                <w:i/>
                <w:color w:val="auto"/>
                <w:sz w:val="18"/>
                <w:szCs w:val="18"/>
                <w:lang w:val="en-GB"/>
              </w:rPr>
              <w:t xml:space="preserve">14-28d¥ </w:t>
            </w:r>
          </w:p>
          <w:p w14:paraId="4B065936" w14:textId="77777777" w:rsidR="00045BA9" w:rsidRPr="003F514A" w:rsidRDefault="00045BA9" w:rsidP="00C17FD3">
            <w:pPr>
              <w:ind w:left="175"/>
              <w:rPr>
                <w:rFonts w:cstheme="minorHAnsi"/>
                <w:color w:val="auto"/>
                <w:sz w:val="18"/>
                <w:szCs w:val="18"/>
                <w:lang w:val="en-GB"/>
              </w:rPr>
            </w:pPr>
            <w:r w:rsidRPr="003F514A">
              <w:rPr>
                <w:rFonts w:cstheme="minorHAnsi"/>
                <w:color w:val="auto"/>
                <w:sz w:val="18"/>
                <w:szCs w:val="18"/>
                <w:lang w:val="en-GB"/>
              </w:rPr>
              <w:t>68% (66-70%)</w:t>
            </w:r>
          </w:p>
          <w:p w14:paraId="4D99567E" w14:textId="77777777" w:rsidR="00045BA9" w:rsidRPr="003F514A" w:rsidRDefault="00045BA9" w:rsidP="00C17FD3">
            <w:pPr>
              <w:spacing w:after="60"/>
              <w:rPr>
                <w:color w:val="auto"/>
                <w:sz w:val="18"/>
                <w:szCs w:val="18"/>
                <w:lang w:val="en-GB"/>
              </w:rPr>
            </w:pPr>
          </w:p>
        </w:tc>
        <w:tc>
          <w:tcPr>
            <w:tcW w:w="2187" w:type="dxa"/>
            <w:tcBorders>
              <w:left w:val="nil"/>
              <w:bottom w:val="nil"/>
              <w:right w:val="nil"/>
            </w:tcBorders>
          </w:tcPr>
          <w:p w14:paraId="0E97EC81" w14:textId="20C36FBA" w:rsidR="00045BA9" w:rsidRPr="003F514A" w:rsidRDefault="00045BA9" w:rsidP="00C17FD3">
            <w:pPr>
              <w:spacing w:after="60"/>
              <w:rPr>
                <w:color w:val="auto"/>
                <w:sz w:val="18"/>
                <w:szCs w:val="18"/>
                <w:lang w:val="en-GB"/>
              </w:rPr>
            </w:pPr>
            <w:r w:rsidRPr="003F514A">
              <w:rPr>
                <w:color w:val="auto"/>
                <w:sz w:val="18"/>
                <w:szCs w:val="18"/>
                <w:lang w:val="en-GB"/>
              </w:rPr>
              <w:t xml:space="preserve">UKHSA </w:t>
            </w:r>
            <w:r w:rsidRPr="003F514A">
              <w:rPr>
                <w:rStyle w:val="normaltextrun"/>
                <w:color w:val="auto"/>
                <w:sz w:val="18"/>
                <w:szCs w:val="18"/>
                <w:bdr w:val="none" w:sz="0" w:space="0" w:color="auto" w:frame="1"/>
                <w:lang w:val="en-GB"/>
              </w:rPr>
              <w:fldChar w:fldCharType="begin"/>
            </w:r>
            <w:r w:rsidR="008E322B" w:rsidRPr="003F514A">
              <w:rPr>
                <w:rStyle w:val="normaltextrun"/>
                <w:color w:val="auto"/>
                <w:sz w:val="18"/>
                <w:szCs w:val="18"/>
                <w:bdr w:val="none" w:sz="0" w:space="0" w:color="auto" w:frame="1"/>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3F514A">
              <w:rPr>
                <w:rStyle w:val="normaltextrun"/>
                <w:color w:val="auto"/>
                <w:sz w:val="18"/>
                <w:szCs w:val="18"/>
                <w:bdr w:val="none" w:sz="0" w:space="0" w:color="auto" w:frame="1"/>
                <w:lang w:val="en-GB"/>
              </w:rPr>
              <w:fldChar w:fldCharType="separate"/>
            </w:r>
            <w:r w:rsidR="008E322B" w:rsidRPr="003F514A">
              <w:rPr>
                <w:rStyle w:val="normaltextrun"/>
                <w:noProof/>
                <w:color w:val="auto"/>
                <w:sz w:val="18"/>
                <w:szCs w:val="18"/>
                <w:bdr w:val="none" w:sz="0" w:space="0" w:color="auto" w:frame="1"/>
                <w:lang w:val="en-GB"/>
              </w:rPr>
              <w:t>[</w:t>
            </w:r>
            <w:hyperlink w:anchor="_ENREF_76" w:tooltip="UK Health Security Agency, 14 January 2022 #2317" w:history="1">
              <w:r w:rsidR="008E322B" w:rsidRPr="003F514A">
                <w:rPr>
                  <w:rStyle w:val="Hyperlink"/>
                  <w:lang w:val="en-GB"/>
                </w:rPr>
                <w:t>76</w:t>
              </w:r>
            </w:hyperlink>
            <w:r w:rsidR="008E322B" w:rsidRPr="003F514A">
              <w:rPr>
                <w:rStyle w:val="normaltextrun"/>
                <w:noProof/>
                <w:color w:val="auto"/>
                <w:sz w:val="18"/>
                <w:szCs w:val="18"/>
                <w:bdr w:val="none" w:sz="0" w:space="0" w:color="auto" w:frame="1"/>
                <w:lang w:val="en-GB"/>
              </w:rPr>
              <w:t>]</w:t>
            </w:r>
            <w:r w:rsidRPr="003F514A">
              <w:rPr>
                <w:rStyle w:val="normaltextrun"/>
                <w:color w:val="auto"/>
                <w:sz w:val="18"/>
                <w:szCs w:val="18"/>
                <w:bdr w:val="none" w:sz="0" w:space="0" w:color="auto" w:frame="1"/>
                <w:lang w:val="en-GB"/>
              </w:rPr>
              <w:fldChar w:fldCharType="end"/>
            </w:r>
            <w:r w:rsidRPr="003F514A">
              <w:rPr>
                <w:color w:val="auto"/>
                <w:sz w:val="18"/>
                <w:szCs w:val="18"/>
                <w:lang w:val="en-GB"/>
              </w:rPr>
              <w:t xml:space="preserve">: </w:t>
            </w:r>
          </w:p>
          <w:p w14:paraId="7558C456" w14:textId="77777777" w:rsidR="00045BA9" w:rsidRPr="003F514A" w:rsidRDefault="00045BA9" w:rsidP="00C17FD3">
            <w:pPr>
              <w:rPr>
                <w:rFonts w:cstheme="minorHAnsi"/>
                <w:i/>
                <w:color w:val="auto"/>
                <w:sz w:val="18"/>
                <w:szCs w:val="18"/>
                <w:lang w:val="en-GB"/>
              </w:rPr>
            </w:pPr>
            <w:r w:rsidRPr="003F514A">
              <w:rPr>
                <w:rFonts w:cstheme="minorHAnsi"/>
                <w:i/>
                <w:color w:val="auto"/>
                <w:sz w:val="18"/>
                <w:szCs w:val="18"/>
                <w:lang w:val="en-GB"/>
              </w:rPr>
              <w:t xml:space="preserve">&gt;70d ¥   </w:t>
            </w:r>
          </w:p>
          <w:p w14:paraId="69710F46" w14:textId="77777777" w:rsidR="00045BA9" w:rsidRPr="003F514A" w:rsidRDefault="00045BA9" w:rsidP="00C17FD3">
            <w:pPr>
              <w:ind w:left="177"/>
              <w:rPr>
                <w:rFonts w:cstheme="minorHAnsi"/>
                <w:color w:val="auto"/>
                <w:sz w:val="18"/>
                <w:szCs w:val="18"/>
                <w:lang w:val="en-GB"/>
              </w:rPr>
            </w:pPr>
            <w:r w:rsidRPr="003F514A">
              <w:rPr>
                <w:rFonts w:cstheme="minorHAnsi"/>
                <w:color w:val="auto"/>
                <w:sz w:val="18"/>
                <w:szCs w:val="18"/>
                <w:lang w:val="en-GB"/>
              </w:rPr>
              <w:t>54% (52-56%)</w:t>
            </w:r>
          </w:p>
        </w:tc>
        <w:tc>
          <w:tcPr>
            <w:tcW w:w="2188" w:type="dxa"/>
            <w:tcBorders>
              <w:left w:val="nil"/>
              <w:bottom w:val="nil"/>
            </w:tcBorders>
          </w:tcPr>
          <w:p w14:paraId="3163F055" w14:textId="77777777" w:rsidR="00045BA9" w:rsidRPr="003F514A" w:rsidRDefault="00045BA9" w:rsidP="00C17FD3">
            <w:pPr>
              <w:spacing w:after="60"/>
              <w:rPr>
                <w:color w:val="auto"/>
                <w:sz w:val="18"/>
                <w:szCs w:val="18"/>
                <w:lang w:val="en-GB"/>
              </w:rPr>
            </w:pPr>
          </w:p>
        </w:tc>
      </w:tr>
      <w:tr w:rsidR="00045BA9" w:rsidRPr="003F514A" w14:paraId="7CB62CA6" w14:textId="77777777" w:rsidTr="00C17FD3">
        <w:tc>
          <w:tcPr>
            <w:tcW w:w="1179" w:type="dxa"/>
            <w:tcBorders>
              <w:top w:val="nil"/>
              <w:bottom w:val="nil"/>
              <w:right w:val="single" w:sz="4" w:space="0" w:color="auto"/>
            </w:tcBorders>
          </w:tcPr>
          <w:p w14:paraId="5FB86E81" w14:textId="77777777" w:rsidR="00045BA9" w:rsidRPr="003F514A" w:rsidRDefault="00045BA9" w:rsidP="00C17FD3">
            <w:pPr>
              <w:spacing w:after="60"/>
              <w:rPr>
                <w:b/>
                <w:color w:val="auto"/>
                <w:sz w:val="18"/>
                <w:szCs w:val="18"/>
                <w:lang w:val="en-GB"/>
              </w:rPr>
            </w:pPr>
          </w:p>
        </w:tc>
        <w:tc>
          <w:tcPr>
            <w:tcW w:w="1455" w:type="dxa"/>
            <w:tcBorders>
              <w:top w:val="nil"/>
              <w:left w:val="single" w:sz="4" w:space="0" w:color="auto"/>
              <w:bottom w:val="nil"/>
              <w:right w:val="single" w:sz="4" w:space="0" w:color="auto"/>
            </w:tcBorders>
          </w:tcPr>
          <w:p w14:paraId="41743DF4" w14:textId="77777777" w:rsidR="00045BA9" w:rsidRPr="003F514A" w:rsidRDefault="00045BA9" w:rsidP="00C17FD3">
            <w:pPr>
              <w:spacing w:after="60"/>
              <w:rPr>
                <w:b/>
                <w:color w:val="auto"/>
                <w:sz w:val="18"/>
                <w:szCs w:val="18"/>
                <w:lang w:val="en-GB"/>
              </w:rPr>
            </w:pPr>
          </w:p>
        </w:tc>
        <w:tc>
          <w:tcPr>
            <w:tcW w:w="2187" w:type="dxa"/>
            <w:tcBorders>
              <w:top w:val="nil"/>
              <w:left w:val="single" w:sz="4" w:space="0" w:color="auto"/>
              <w:bottom w:val="nil"/>
              <w:right w:val="nil"/>
            </w:tcBorders>
          </w:tcPr>
          <w:p w14:paraId="2379937B" w14:textId="77777777" w:rsidR="00045BA9" w:rsidRPr="003F514A" w:rsidRDefault="00045BA9" w:rsidP="00C17FD3">
            <w:pPr>
              <w:spacing w:after="60"/>
              <w:rPr>
                <w:color w:val="auto"/>
                <w:sz w:val="18"/>
                <w:szCs w:val="18"/>
                <w:lang w:val="en-GB"/>
              </w:rPr>
            </w:pPr>
          </w:p>
        </w:tc>
        <w:tc>
          <w:tcPr>
            <w:tcW w:w="2187" w:type="dxa"/>
            <w:tcBorders>
              <w:top w:val="nil"/>
              <w:left w:val="nil"/>
              <w:bottom w:val="nil"/>
              <w:right w:val="nil"/>
            </w:tcBorders>
          </w:tcPr>
          <w:p w14:paraId="0A1BA75C" w14:textId="77777777" w:rsidR="00045BA9" w:rsidRPr="003F514A" w:rsidRDefault="00045BA9" w:rsidP="00C17FD3">
            <w:pPr>
              <w:spacing w:after="60"/>
              <w:rPr>
                <w:color w:val="auto"/>
                <w:sz w:val="18"/>
                <w:szCs w:val="18"/>
                <w:lang w:val="en-GB"/>
              </w:rPr>
            </w:pPr>
          </w:p>
        </w:tc>
        <w:tc>
          <w:tcPr>
            <w:tcW w:w="2188" w:type="dxa"/>
            <w:tcBorders>
              <w:top w:val="nil"/>
              <w:left w:val="nil"/>
              <w:bottom w:val="nil"/>
              <w:right w:val="single" w:sz="4" w:space="0" w:color="auto"/>
            </w:tcBorders>
          </w:tcPr>
          <w:p w14:paraId="61F02772" w14:textId="77777777" w:rsidR="00045BA9" w:rsidRPr="003F514A" w:rsidRDefault="00045BA9" w:rsidP="00C17FD3">
            <w:pPr>
              <w:spacing w:before="20" w:after="60"/>
              <w:rPr>
                <w:color w:val="auto"/>
                <w:sz w:val="18"/>
                <w:szCs w:val="18"/>
                <w:lang w:val="en-GB"/>
              </w:rPr>
            </w:pPr>
          </w:p>
        </w:tc>
        <w:tc>
          <w:tcPr>
            <w:tcW w:w="2187" w:type="dxa"/>
            <w:tcBorders>
              <w:top w:val="nil"/>
              <w:left w:val="single" w:sz="4" w:space="0" w:color="auto"/>
              <w:bottom w:val="nil"/>
              <w:right w:val="nil"/>
            </w:tcBorders>
          </w:tcPr>
          <w:p w14:paraId="55263500" w14:textId="77777777" w:rsidR="00045BA9" w:rsidRPr="003F514A" w:rsidRDefault="00045BA9" w:rsidP="00C17FD3">
            <w:pPr>
              <w:spacing w:after="60"/>
              <w:rPr>
                <w:color w:val="auto"/>
                <w:sz w:val="18"/>
                <w:szCs w:val="18"/>
                <w:lang w:val="en-GB"/>
              </w:rPr>
            </w:pPr>
          </w:p>
        </w:tc>
        <w:tc>
          <w:tcPr>
            <w:tcW w:w="2187" w:type="dxa"/>
            <w:tcBorders>
              <w:top w:val="nil"/>
              <w:left w:val="nil"/>
              <w:bottom w:val="nil"/>
              <w:right w:val="nil"/>
            </w:tcBorders>
          </w:tcPr>
          <w:p w14:paraId="35CC331E" w14:textId="77777777" w:rsidR="00045BA9" w:rsidRPr="003F514A" w:rsidRDefault="00045BA9" w:rsidP="00C17FD3">
            <w:pPr>
              <w:spacing w:after="60"/>
              <w:rPr>
                <w:color w:val="auto"/>
                <w:sz w:val="18"/>
                <w:szCs w:val="18"/>
                <w:lang w:val="en-GB"/>
              </w:rPr>
            </w:pPr>
          </w:p>
        </w:tc>
        <w:tc>
          <w:tcPr>
            <w:tcW w:w="2188" w:type="dxa"/>
            <w:tcBorders>
              <w:top w:val="nil"/>
              <w:left w:val="nil"/>
              <w:bottom w:val="nil"/>
            </w:tcBorders>
          </w:tcPr>
          <w:p w14:paraId="75D1D1DF" w14:textId="06FF2DD2" w:rsidR="00045BA9" w:rsidRPr="003F514A" w:rsidRDefault="00045BA9" w:rsidP="00C17FD3">
            <w:pPr>
              <w:spacing w:after="60"/>
              <w:rPr>
                <w:color w:val="auto"/>
                <w:sz w:val="18"/>
                <w:szCs w:val="18"/>
                <w:lang w:val="en-GB"/>
              </w:rPr>
            </w:pPr>
            <w:r w:rsidRPr="003F514A">
              <w:rPr>
                <w:color w:val="auto"/>
                <w:sz w:val="18"/>
                <w:szCs w:val="18"/>
                <w:lang w:val="en-GB"/>
              </w:rPr>
              <w:t xml:space="preserve">USA </w:t>
            </w:r>
            <w:r w:rsidRPr="003F514A">
              <w:rPr>
                <w:color w:val="auto"/>
                <w:sz w:val="18"/>
                <w:szCs w:val="18"/>
                <w:lang w:val="en-GB"/>
              </w:rPr>
              <w:fldChar w:fldCharType="begin">
                <w:fldData xml:space="preserve">PEVuZE5vdGU+PENpdGU+PEF1dGhvcj5BY2NvcnNpPC9BdXRob3I+PFllYXI+MjAyMjwvWWVhcj48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</w:fldData>
              </w:fldChar>
            </w:r>
            <w:r w:rsidR="008E322B" w:rsidRPr="003F514A">
              <w:rPr>
                <w:color w:val="auto"/>
                <w:sz w:val="18"/>
                <w:szCs w:val="18"/>
                <w:lang w:val="en-GB"/>
              </w:rPr>
              <w:instrText xml:space="preserve"> ADDIN EN.CITE </w:instrText>
            </w:r>
            <w:r w:rsidR="008E322B" w:rsidRPr="003F514A">
              <w:rPr>
                <w:color w:val="auto"/>
                <w:sz w:val="18"/>
                <w:szCs w:val="18"/>
                <w:lang w:val="en-GB"/>
              </w:rPr>
              <w:fldChar w:fldCharType="begin">
                <w:fldData xml:space="preserve">PEVuZE5vdGU+PENpdGU+PEF1dGhvcj5BY2NvcnNpPC9BdXRob3I+PFllYXI+MjAyMjwvWWVhcj48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</w:fldData>
              </w:fldChar>
            </w:r>
            <w:r w:rsidR="008E322B" w:rsidRPr="003F514A">
              <w:rPr>
                <w:color w:val="auto"/>
                <w:sz w:val="18"/>
                <w:szCs w:val="18"/>
                <w:lang w:val="en-GB"/>
              </w:rPr>
              <w:instrText xml:space="preserve"> ADDIN EN.CITE.DATA </w:instrText>
            </w:r>
            <w:r w:rsidR="008E322B" w:rsidRPr="003F514A">
              <w:rPr>
                <w:color w:val="auto"/>
                <w:sz w:val="18"/>
                <w:szCs w:val="18"/>
                <w:lang w:val="en-GB"/>
              </w:rPr>
            </w:r>
            <w:r w:rsidR="008E322B" w:rsidRPr="003F514A">
              <w:rPr>
                <w:color w:val="auto"/>
                <w:sz w:val="18"/>
                <w:szCs w:val="18"/>
                <w:lang w:val="en-GB"/>
              </w:rPr>
              <w:fldChar w:fldCharType="end"/>
            </w:r>
            <w:r w:rsidRPr="003F514A">
              <w:rPr>
                <w:color w:val="auto"/>
                <w:sz w:val="18"/>
                <w:szCs w:val="18"/>
                <w:lang w:val="en-GB"/>
              </w:rPr>
            </w:r>
            <w:r w:rsidRPr="003F514A">
              <w:rPr>
                <w:color w:val="auto"/>
                <w:sz w:val="18"/>
                <w:szCs w:val="18"/>
                <w:lang w:val="en-GB"/>
              </w:rPr>
              <w:fldChar w:fldCharType="separate"/>
            </w:r>
            <w:r w:rsidR="008E322B" w:rsidRPr="003F514A">
              <w:rPr>
                <w:noProof/>
                <w:color w:val="auto"/>
                <w:sz w:val="18"/>
                <w:szCs w:val="18"/>
                <w:lang w:val="en-GB"/>
              </w:rPr>
              <w:t>[</w:t>
            </w:r>
            <w:hyperlink w:anchor="_ENREF_106" w:tooltip="Accorsi, 2022 #2506" w:history="1">
              <w:r w:rsidR="008E322B" w:rsidRPr="003F514A">
                <w:rPr>
                  <w:rStyle w:val="Hyperlink"/>
                  <w:lang w:val="en-GB"/>
                </w:rPr>
                <w:t>106</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0D6D5F43" w14:textId="77777777" w:rsidR="00045BA9" w:rsidRPr="003F514A" w:rsidRDefault="00045BA9" w:rsidP="00C17FD3">
            <w:pPr>
              <w:spacing w:after="60"/>
              <w:rPr>
                <w:color w:val="auto"/>
                <w:sz w:val="18"/>
                <w:szCs w:val="18"/>
                <w:lang w:val="en-GB"/>
              </w:rPr>
            </w:pPr>
            <w:r w:rsidRPr="003F514A">
              <w:rPr>
                <w:color w:val="auto"/>
                <w:sz w:val="18"/>
                <w:szCs w:val="18"/>
                <w:lang w:val="en-GB"/>
              </w:rPr>
              <w:t>65% (62-68%), estimate vs. 2 doses almost identical.</w:t>
            </w:r>
          </w:p>
          <w:p w14:paraId="37EC3B92" w14:textId="77777777" w:rsidR="00045BA9" w:rsidRPr="003F514A" w:rsidRDefault="00045BA9" w:rsidP="00C17FD3">
            <w:pPr>
              <w:spacing w:after="60"/>
              <w:rPr>
                <w:color w:val="auto"/>
                <w:sz w:val="18"/>
                <w:szCs w:val="18"/>
                <w:lang w:val="en-GB"/>
              </w:rPr>
            </w:pPr>
          </w:p>
        </w:tc>
      </w:tr>
      <w:tr w:rsidR="00045BA9" w:rsidRPr="003F514A" w14:paraId="2F913AD0" w14:textId="77777777" w:rsidTr="00C17FD3">
        <w:tc>
          <w:tcPr>
            <w:tcW w:w="1179" w:type="dxa"/>
            <w:tcBorders>
              <w:top w:val="nil"/>
              <w:bottom w:val="nil"/>
              <w:right w:val="single" w:sz="4" w:space="0" w:color="auto"/>
            </w:tcBorders>
          </w:tcPr>
          <w:p w14:paraId="73DBC99F" w14:textId="77777777" w:rsidR="00045BA9" w:rsidRPr="003F514A" w:rsidRDefault="00045BA9" w:rsidP="00C17FD3">
            <w:pPr>
              <w:spacing w:after="60"/>
              <w:rPr>
                <w:b/>
                <w:color w:val="auto"/>
                <w:sz w:val="18"/>
                <w:szCs w:val="18"/>
                <w:lang w:val="en-GB"/>
              </w:rPr>
            </w:pPr>
          </w:p>
        </w:tc>
        <w:tc>
          <w:tcPr>
            <w:tcW w:w="1455" w:type="dxa"/>
            <w:tcBorders>
              <w:top w:val="nil"/>
              <w:left w:val="single" w:sz="4" w:space="0" w:color="auto"/>
              <w:bottom w:val="single" w:sz="4" w:space="0" w:color="auto"/>
              <w:right w:val="single" w:sz="4" w:space="0" w:color="auto"/>
            </w:tcBorders>
          </w:tcPr>
          <w:p w14:paraId="51D2D990" w14:textId="77777777" w:rsidR="00045BA9" w:rsidRPr="003F514A" w:rsidRDefault="00045BA9" w:rsidP="00C17FD3">
            <w:pPr>
              <w:spacing w:after="60"/>
              <w:rPr>
                <w:b/>
                <w:color w:val="auto"/>
                <w:sz w:val="18"/>
                <w:szCs w:val="18"/>
                <w:lang w:val="en-GB"/>
              </w:rPr>
            </w:pPr>
          </w:p>
        </w:tc>
        <w:tc>
          <w:tcPr>
            <w:tcW w:w="2187" w:type="dxa"/>
            <w:tcBorders>
              <w:top w:val="nil"/>
              <w:left w:val="single" w:sz="4" w:space="0" w:color="auto"/>
              <w:bottom w:val="single" w:sz="4" w:space="0" w:color="auto"/>
              <w:right w:val="nil"/>
            </w:tcBorders>
          </w:tcPr>
          <w:p w14:paraId="20F14C72" w14:textId="77777777" w:rsidR="00045BA9" w:rsidRPr="003F514A" w:rsidRDefault="00045BA9" w:rsidP="00C17FD3">
            <w:pPr>
              <w:spacing w:after="60"/>
              <w:rPr>
                <w:color w:val="auto"/>
                <w:sz w:val="18"/>
                <w:szCs w:val="18"/>
                <w:lang w:val="en-GB"/>
              </w:rPr>
            </w:pPr>
          </w:p>
        </w:tc>
        <w:tc>
          <w:tcPr>
            <w:tcW w:w="2187" w:type="dxa"/>
            <w:tcBorders>
              <w:top w:val="nil"/>
              <w:left w:val="nil"/>
              <w:bottom w:val="single" w:sz="4" w:space="0" w:color="auto"/>
              <w:right w:val="nil"/>
            </w:tcBorders>
          </w:tcPr>
          <w:p w14:paraId="640E70CD" w14:textId="77777777" w:rsidR="00045BA9" w:rsidRPr="003F514A" w:rsidRDefault="00045BA9" w:rsidP="00C17FD3">
            <w:pPr>
              <w:spacing w:after="60"/>
              <w:rPr>
                <w:color w:val="auto"/>
                <w:sz w:val="18"/>
                <w:szCs w:val="18"/>
                <w:lang w:val="en-GB"/>
              </w:rPr>
            </w:pPr>
          </w:p>
        </w:tc>
        <w:tc>
          <w:tcPr>
            <w:tcW w:w="2188" w:type="dxa"/>
            <w:tcBorders>
              <w:top w:val="nil"/>
              <w:left w:val="nil"/>
              <w:bottom w:val="single" w:sz="4" w:space="0" w:color="auto"/>
              <w:right w:val="single" w:sz="4" w:space="0" w:color="auto"/>
            </w:tcBorders>
          </w:tcPr>
          <w:p w14:paraId="190A5BF1" w14:textId="77777777" w:rsidR="00045BA9" w:rsidRPr="003F514A" w:rsidRDefault="00045BA9" w:rsidP="00C17FD3">
            <w:pPr>
              <w:spacing w:after="60"/>
              <w:rPr>
                <w:color w:val="auto"/>
                <w:sz w:val="18"/>
                <w:szCs w:val="18"/>
                <w:lang w:val="en-GB"/>
              </w:rPr>
            </w:pPr>
          </w:p>
        </w:tc>
        <w:tc>
          <w:tcPr>
            <w:tcW w:w="2187" w:type="dxa"/>
            <w:tcBorders>
              <w:top w:val="nil"/>
              <w:left w:val="single" w:sz="4" w:space="0" w:color="auto"/>
              <w:bottom w:val="single" w:sz="4" w:space="0" w:color="auto"/>
              <w:right w:val="nil"/>
            </w:tcBorders>
          </w:tcPr>
          <w:p w14:paraId="3D75DC81" w14:textId="77777777" w:rsidR="00045BA9" w:rsidRPr="003F514A" w:rsidRDefault="00045BA9" w:rsidP="00C17FD3">
            <w:pPr>
              <w:spacing w:after="60"/>
              <w:rPr>
                <w:color w:val="auto"/>
                <w:sz w:val="18"/>
                <w:szCs w:val="18"/>
                <w:lang w:val="en-GB"/>
              </w:rPr>
            </w:pPr>
          </w:p>
        </w:tc>
        <w:tc>
          <w:tcPr>
            <w:tcW w:w="2187" w:type="dxa"/>
            <w:tcBorders>
              <w:top w:val="nil"/>
              <w:left w:val="nil"/>
              <w:bottom w:val="single" w:sz="4" w:space="0" w:color="auto"/>
              <w:right w:val="nil"/>
            </w:tcBorders>
          </w:tcPr>
          <w:p w14:paraId="6D99244A" w14:textId="77777777" w:rsidR="00045BA9" w:rsidRPr="003F514A" w:rsidRDefault="00045BA9" w:rsidP="00C17FD3">
            <w:pPr>
              <w:spacing w:after="60"/>
              <w:rPr>
                <w:color w:val="auto"/>
                <w:sz w:val="18"/>
                <w:szCs w:val="18"/>
                <w:lang w:val="en-GB"/>
              </w:rPr>
            </w:pPr>
          </w:p>
        </w:tc>
        <w:tc>
          <w:tcPr>
            <w:tcW w:w="2188" w:type="dxa"/>
            <w:tcBorders>
              <w:top w:val="nil"/>
              <w:left w:val="nil"/>
              <w:bottom w:val="single" w:sz="4" w:space="0" w:color="auto"/>
            </w:tcBorders>
          </w:tcPr>
          <w:p w14:paraId="27122C83" w14:textId="7042C881" w:rsidR="00045BA9" w:rsidRPr="003F514A" w:rsidRDefault="00045BA9" w:rsidP="00C17FD3">
            <w:pPr>
              <w:spacing w:after="60"/>
              <w:rPr>
                <w:color w:val="auto"/>
                <w:sz w:val="18"/>
                <w:szCs w:val="18"/>
                <w:lang w:val="en-GB"/>
              </w:rPr>
            </w:pPr>
            <w:r w:rsidRPr="003F514A">
              <w:rPr>
                <w:color w:val="auto"/>
                <w:sz w:val="18"/>
                <w:szCs w:val="18"/>
                <w:lang w:val="en-GB"/>
              </w:rPr>
              <w:t>Qatar</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&lt;EndNote&gt;&lt;Cite&gt;&lt;Author&gt;Abu-Raddad&lt;/Author&gt;&lt;Year&gt;2022&lt;/Year&gt;&lt;RecNum&gt;2346&lt;/RecNum&gt;&lt;DisplayText&gt;[107]&lt;/DisplayText&gt;&lt;record&gt;&lt;rec-number&gt;2346&lt;/rec-number&gt;&lt;foreign-keys&gt;&lt;key app="EN" db-id="tfrtexd2lrs2vkefzp8v29vg5eptxer95fd5" timestamp="1654637310" guid="dee7d452-f888-42b2-9f63-f7664ea84778"&gt;2346&lt;/key&gt;&lt;/foreign-keys&gt;&lt;ref-type name="Web Page"&gt;12&lt;/ref-type&gt;&lt;contributors&gt;&lt;authors&gt;&lt;author&gt;Abu-Raddad, Laith J.&lt;/author&gt;&lt;author&gt;Chemaitelly, Hiam&lt;/author&gt;&lt;author&gt;Ayoub, Houssein H.&lt;/author&gt;&lt;author&gt;AlMukdad, Sawsan&lt;/author&gt;&lt;author&gt;Tang, Patrick J.&lt;/author&gt;&lt;author&gt;Hasan, Mohammad Rubayet&lt;/author&gt;&lt;author&gt;Coyle, Peter&lt;/author&gt;&lt;author&gt;Yassine, Hadi M.&lt;/author&gt;&lt;author&gt;Al-Khatib, Hebah A.&lt;/author&gt;&lt;author&gt;Smatti, Maria K.&lt;/author&gt;&lt;author&gt;Al-Kanaani,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Gheyath&lt;/author&gt;&lt;author&gt;Al-Kuwari, Mohamed Ghaith&lt;/author&gt;&lt;author&gt;Butt, Adeel A.&lt;/author&gt;&lt;author&gt;Al-Romaihi, Hamad Eid&lt;/author&gt;&lt;author&gt;Al-Thani, Mohamed H.&lt;/author&gt;&lt;author&gt;Al-Khal, Abdullatif&lt;/author&gt;&lt;author&gt;Bertollini, Roberto&lt;/author&gt;&lt;/authors&gt;&lt;/contributors&gt;&lt;titles&gt;&lt;title&gt;Effectiveness of BNT162b2 and mRNA-1273 COVID-19 boosters against SARS-CoV-2 Omicron (B.1.1.529) infection in Qatar&lt;/title&gt;&lt;secondary-title&gt;medRxiv&lt;/secondary-title&gt;&lt;/titles&gt;&lt;periodical&gt;&lt;full-title&gt;medRxiv&lt;/full-title&gt;&lt;/periodical&gt;&lt;pages&gt;2022.01.18.22269452&lt;/pages&gt;&lt;dates&gt;&lt;year&gt;2022&lt;/year&gt;&lt;/dates&gt;&lt;urls&gt;&lt;related-urls&gt;&lt;url&gt;http://medrxiv.org/content/early/2022/01/24/2022.01.18.22269452.abstract&lt;/url&gt;&lt;/related-urls&gt;&lt;/urls&gt;&lt;electronic-resource-num&gt;10.1101/2022.01.18.22269452&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7" w:tooltip="Abu-Raddad, 2022 #2346" w:history="1">
              <w:r w:rsidR="008E322B" w:rsidRPr="003F514A">
                <w:rPr>
                  <w:rStyle w:val="Hyperlink"/>
                  <w:lang w:val="en-GB"/>
                </w:rPr>
                <w:t>107</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 xml:space="preserve">*: </w:t>
            </w:r>
          </w:p>
          <w:p w14:paraId="7F425A5A" w14:textId="77777777" w:rsidR="00045BA9" w:rsidRPr="003F514A" w:rsidRDefault="00045BA9" w:rsidP="00C17FD3">
            <w:pPr>
              <w:spacing w:after="60"/>
              <w:rPr>
                <w:color w:val="auto"/>
                <w:sz w:val="18"/>
                <w:szCs w:val="18"/>
                <w:lang w:val="en-GB"/>
              </w:rPr>
            </w:pPr>
            <w:r w:rsidRPr="003F514A">
              <w:rPr>
                <w:color w:val="auto"/>
                <w:sz w:val="18"/>
                <w:szCs w:val="18"/>
                <w:lang w:val="en-GB"/>
              </w:rPr>
              <w:t xml:space="preserve">Only VE relative to primary course (shows booster prevents 50% (47-53%) of symptomatic infections </w:t>
            </w:r>
            <w:r w:rsidRPr="003F514A">
              <w:rPr>
                <w:color w:val="auto"/>
                <w:sz w:val="18"/>
                <w:szCs w:val="18"/>
                <w:lang w:val="en-GB"/>
              </w:rPr>
              <w:lastRenderedPageBreak/>
              <w:t>that occur with only a primary course).</w:t>
            </w:r>
          </w:p>
        </w:tc>
      </w:tr>
      <w:tr w:rsidR="00045BA9" w:rsidRPr="003F514A" w14:paraId="16485DB6" w14:textId="77777777" w:rsidTr="00C17FD3">
        <w:tc>
          <w:tcPr>
            <w:tcW w:w="1179" w:type="dxa"/>
            <w:tcBorders>
              <w:top w:val="nil"/>
              <w:bottom w:val="single" w:sz="4" w:space="0" w:color="auto"/>
              <w:right w:val="single" w:sz="4" w:space="0" w:color="auto"/>
            </w:tcBorders>
          </w:tcPr>
          <w:p w14:paraId="718A0AD0" w14:textId="77777777" w:rsidR="00045BA9" w:rsidRPr="003F514A" w:rsidRDefault="00045BA9" w:rsidP="00C17FD3">
            <w:pPr>
              <w:spacing w:after="60"/>
              <w:rPr>
                <w:b/>
                <w:color w:val="auto"/>
                <w:sz w:val="18"/>
                <w:szCs w:val="18"/>
                <w:lang w:val="en-GB"/>
              </w:rPr>
            </w:pPr>
          </w:p>
        </w:tc>
        <w:tc>
          <w:tcPr>
            <w:tcW w:w="1455" w:type="dxa"/>
            <w:tcBorders>
              <w:left w:val="single" w:sz="4" w:space="0" w:color="auto"/>
              <w:bottom w:val="single" w:sz="4" w:space="0" w:color="auto"/>
              <w:right w:val="single" w:sz="4" w:space="0" w:color="auto"/>
            </w:tcBorders>
          </w:tcPr>
          <w:p w14:paraId="57CDB1D1" w14:textId="77777777" w:rsidR="00045BA9" w:rsidRPr="003F514A" w:rsidRDefault="00045BA9" w:rsidP="00C17FD3">
            <w:pPr>
              <w:spacing w:after="60"/>
              <w:rPr>
                <w:b/>
                <w:color w:val="auto"/>
                <w:sz w:val="18"/>
                <w:szCs w:val="18"/>
                <w:lang w:val="en-GB"/>
              </w:rPr>
            </w:pPr>
            <w:r w:rsidRPr="003F514A">
              <w:rPr>
                <w:b/>
                <w:color w:val="auto"/>
                <w:sz w:val="18"/>
                <w:szCs w:val="18"/>
                <w:lang w:val="en-GB"/>
              </w:rPr>
              <w:t>Onward transmission</w:t>
            </w:r>
          </w:p>
        </w:tc>
        <w:tc>
          <w:tcPr>
            <w:tcW w:w="2187" w:type="dxa"/>
            <w:tcBorders>
              <w:left w:val="single" w:sz="4" w:space="0" w:color="auto"/>
              <w:bottom w:val="single" w:sz="4" w:space="0" w:color="auto"/>
              <w:right w:val="nil"/>
            </w:tcBorders>
          </w:tcPr>
          <w:p w14:paraId="092B7A44" w14:textId="77777777" w:rsidR="00045BA9" w:rsidRPr="003F514A" w:rsidRDefault="00045BA9" w:rsidP="00C17FD3">
            <w:pPr>
              <w:spacing w:after="60"/>
              <w:rPr>
                <w:color w:val="auto"/>
                <w:sz w:val="18"/>
                <w:szCs w:val="18"/>
                <w:lang w:val="en-GB"/>
              </w:rPr>
            </w:pPr>
            <w:r w:rsidRPr="003F514A">
              <w:rPr>
                <w:color w:val="auto"/>
                <w:sz w:val="18"/>
                <w:szCs w:val="18"/>
                <w:lang w:val="en-GB"/>
              </w:rPr>
              <w:t>No Data</w:t>
            </w:r>
          </w:p>
          <w:p w14:paraId="63FE4649" w14:textId="77777777" w:rsidR="00045BA9" w:rsidRPr="003F514A" w:rsidRDefault="00045BA9" w:rsidP="00C17FD3">
            <w:pPr>
              <w:spacing w:after="60"/>
              <w:rPr>
                <w:color w:val="auto"/>
                <w:sz w:val="18"/>
                <w:szCs w:val="18"/>
                <w:lang w:val="en-GB"/>
              </w:rPr>
            </w:pPr>
          </w:p>
        </w:tc>
        <w:tc>
          <w:tcPr>
            <w:tcW w:w="2187" w:type="dxa"/>
            <w:tcBorders>
              <w:left w:val="nil"/>
              <w:bottom w:val="single" w:sz="4" w:space="0" w:color="auto"/>
              <w:right w:val="nil"/>
            </w:tcBorders>
          </w:tcPr>
          <w:p w14:paraId="2CDB5894" w14:textId="77777777" w:rsidR="00045BA9" w:rsidRPr="003F514A" w:rsidRDefault="00045BA9" w:rsidP="00C17FD3">
            <w:pPr>
              <w:spacing w:after="60"/>
              <w:rPr>
                <w:color w:val="auto"/>
                <w:sz w:val="18"/>
                <w:szCs w:val="18"/>
                <w:lang w:val="en-GB"/>
              </w:rPr>
            </w:pPr>
          </w:p>
        </w:tc>
        <w:tc>
          <w:tcPr>
            <w:tcW w:w="2188" w:type="dxa"/>
            <w:tcBorders>
              <w:left w:val="nil"/>
              <w:bottom w:val="single" w:sz="4" w:space="0" w:color="auto"/>
              <w:right w:val="single" w:sz="4" w:space="0" w:color="auto"/>
            </w:tcBorders>
          </w:tcPr>
          <w:p w14:paraId="75E1FB7B" w14:textId="77777777" w:rsidR="00045BA9" w:rsidRPr="003F514A" w:rsidRDefault="00045BA9" w:rsidP="00C17FD3">
            <w:pPr>
              <w:spacing w:after="60"/>
              <w:rPr>
                <w:color w:val="auto"/>
                <w:sz w:val="18"/>
                <w:szCs w:val="18"/>
                <w:lang w:val="en-GB"/>
              </w:rPr>
            </w:pPr>
          </w:p>
        </w:tc>
        <w:tc>
          <w:tcPr>
            <w:tcW w:w="2187" w:type="dxa"/>
            <w:tcBorders>
              <w:left w:val="single" w:sz="4" w:space="0" w:color="auto"/>
              <w:bottom w:val="single" w:sz="4" w:space="0" w:color="auto"/>
              <w:right w:val="nil"/>
            </w:tcBorders>
          </w:tcPr>
          <w:p w14:paraId="79799617" w14:textId="77777777" w:rsidR="00045BA9" w:rsidRPr="003F514A" w:rsidRDefault="00045BA9" w:rsidP="00C17FD3">
            <w:pPr>
              <w:spacing w:after="60"/>
              <w:rPr>
                <w:color w:val="auto"/>
                <w:sz w:val="18"/>
                <w:szCs w:val="18"/>
                <w:lang w:val="en-GB"/>
              </w:rPr>
            </w:pPr>
            <w:r w:rsidRPr="003F514A">
              <w:rPr>
                <w:color w:val="auto"/>
                <w:sz w:val="18"/>
                <w:szCs w:val="18"/>
                <w:lang w:val="en-GB"/>
              </w:rPr>
              <w:t>No Data</w:t>
            </w:r>
          </w:p>
        </w:tc>
        <w:tc>
          <w:tcPr>
            <w:tcW w:w="2187" w:type="dxa"/>
            <w:tcBorders>
              <w:left w:val="nil"/>
              <w:bottom w:val="single" w:sz="4" w:space="0" w:color="auto"/>
              <w:right w:val="nil"/>
            </w:tcBorders>
          </w:tcPr>
          <w:p w14:paraId="487FECA9" w14:textId="77777777" w:rsidR="00045BA9" w:rsidRPr="003F514A" w:rsidRDefault="00045BA9" w:rsidP="00C17FD3">
            <w:pPr>
              <w:spacing w:after="60"/>
              <w:rPr>
                <w:color w:val="auto"/>
                <w:sz w:val="18"/>
                <w:szCs w:val="18"/>
                <w:lang w:val="en-GB"/>
              </w:rPr>
            </w:pPr>
          </w:p>
        </w:tc>
        <w:tc>
          <w:tcPr>
            <w:tcW w:w="2188" w:type="dxa"/>
            <w:tcBorders>
              <w:left w:val="nil"/>
              <w:bottom w:val="single" w:sz="4" w:space="0" w:color="auto"/>
            </w:tcBorders>
          </w:tcPr>
          <w:p w14:paraId="6EA6F66B" w14:textId="77777777" w:rsidR="00045BA9" w:rsidRPr="003F514A" w:rsidRDefault="00045BA9" w:rsidP="00C17FD3">
            <w:pPr>
              <w:spacing w:after="60"/>
              <w:rPr>
                <w:color w:val="auto"/>
                <w:sz w:val="18"/>
                <w:szCs w:val="18"/>
                <w:lang w:val="en-GB"/>
              </w:rPr>
            </w:pPr>
          </w:p>
        </w:tc>
      </w:tr>
      <w:tr w:rsidR="00045BA9" w:rsidRPr="003F514A" w14:paraId="5A3DE931" w14:textId="77777777" w:rsidTr="00C17FD3">
        <w:tc>
          <w:tcPr>
            <w:tcW w:w="1179" w:type="dxa"/>
            <w:tcBorders>
              <w:bottom w:val="nil"/>
              <w:right w:val="single" w:sz="4" w:space="0" w:color="auto"/>
            </w:tcBorders>
          </w:tcPr>
          <w:p w14:paraId="713FC5E3" w14:textId="77777777" w:rsidR="00045BA9" w:rsidRPr="003F514A" w:rsidRDefault="00045BA9" w:rsidP="00C17FD3">
            <w:pPr>
              <w:spacing w:after="60"/>
              <w:rPr>
                <w:b/>
                <w:color w:val="auto"/>
                <w:sz w:val="18"/>
                <w:szCs w:val="18"/>
                <w:lang w:val="en-GB"/>
              </w:rPr>
            </w:pPr>
            <w:r w:rsidRPr="003F514A">
              <w:rPr>
                <w:b/>
                <w:color w:val="auto"/>
                <w:sz w:val="18"/>
                <w:szCs w:val="18"/>
                <w:lang w:val="en-GB"/>
              </w:rPr>
              <w:t>mRNA (Moderna, or Moderna and Pfizer)</w:t>
            </w:r>
          </w:p>
        </w:tc>
        <w:tc>
          <w:tcPr>
            <w:tcW w:w="1455" w:type="dxa"/>
            <w:tcBorders>
              <w:left w:val="single" w:sz="4" w:space="0" w:color="auto"/>
              <w:bottom w:val="nil"/>
              <w:right w:val="single" w:sz="4" w:space="0" w:color="auto"/>
            </w:tcBorders>
          </w:tcPr>
          <w:p w14:paraId="36978D33" w14:textId="77777777" w:rsidR="00045BA9" w:rsidRPr="003F514A" w:rsidRDefault="00045BA9" w:rsidP="00C17FD3">
            <w:pPr>
              <w:spacing w:after="60"/>
              <w:rPr>
                <w:b/>
                <w:color w:val="auto"/>
                <w:sz w:val="18"/>
                <w:szCs w:val="18"/>
                <w:lang w:val="en-GB"/>
              </w:rPr>
            </w:pPr>
            <w:r w:rsidRPr="003F514A">
              <w:rPr>
                <w:b/>
                <w:color w:val="auto"/>
                <w:sz w:val="18"/>
                <w:szCs w:val="18"/>
                <w:lang w:val="en-GB"/>
              </w:rPr>
              <w:t>Infection</w:t>
            </w:r>
          </w:p>
        </w:tc>
        <w:tc>
          <w:tcPr>
            <w:tcW w:w="2187" w:type="dxa"/>
            <w:tcBorders>
              <w:left w:val="single" w:sz="4" w:space="0" w:color="auto"/>
              <w:bottom w:val="nil"/>
              <w:right w:val="nil"/>
            </w:tcBorders>
          </w:tcPr>
          <w:p w14:paraId="6F10C18E" w14:textId="6FB30146" w:rsidR="00045BA9" w:rsidRPr="003F514A" w:rsidRDefault="00045BA9" w:rsidP="00C17FD3">
            <w:pPr>
              <w:spacing w:after="60"/>
              <w:rPr>
                <w:color w:val="auto"/>
                <w:sz w:val="18"/>
                <w:szCs w:val="18"/>
                <w:lang w:val="en-GB"/>
              </w:rPr>
            </w:pPr>
            <w:r w:rsidRPr="003F514A">
              <w:rPr>
                <w:color w:val="auto"/>
                <w:sz w:val="18"/>
                <w:szCs w:val="18"/>
                <w:lang w:val="en-GB"/>
              </w:rPr>
              <w:t xml:space="preserve">USA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&lt;EndNote&gt;&lt;Cite&gt;&lt;Author&gt;Tseng&lt;/Author&gt;&lt;Year&gt;2022&lt;/Year&gt;&lt;RecNum&gt;2262&lt;/RecNum&gt;&lt;DisplayText&gt;[108]&lt;/DisplayText&gt;&lt;record&gt;&lt;rec-number&gt;2262&lt;/rec-number&gt;&lt;foreign-keys&gt;&lt;key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8" w:tooltip="Tseng, 2022 #2262" w:history="1">
              <w:r w:rsidR="008E322B" w:rsidRPr="003F514A">
                <w:rPr>
                  <w:rStyle w:val="Hyperlink"/>
                  <w:lang w:val="en-GB"/>
                </w:rPr>
                <w:t>108</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70DE513B" w14:textId="77777777" w:rsidR="00045BA9" w:rsidRPr="003F514A" w:rsidRDefault="00045BA9" w:rsidP="00C17FD3">
            <w:pPr>
              <w:rPr>
                <w:i/>
                <w:color w:val="auto"/>
                <w:sz w:val="18"/>
                <w:szCs w:val="18"/>
                <w:lang w:val="en-GB"/>
              </w:rPr>
            </w:pPr>
            <w:r w:rsidRPr="003F514A">
              <w:rPr>
                <w:i/>
                <w:color w:val="auto"/>
                <w:sz w:val="18"/>
                <w:szCs w:val="18"/>
                <w:lang w:val="en-GB"/>
              </w:rPr>
              <w:t xml:space="preserve">14-90 days </w:t>
            </w:r>
          </w:p>
          <w:p w14:paraId="1BDF2CF6" w14:textId="77777777" w:rsidR="00045BA9" w:rsidRPr="003F514A" w:rsidRDefault="00045BA9" w:rsidP="00C17FD3">
            <w:pPr>
              <w:spacing w:after="60"/>
              <w:ind w:left="92"/>
              <w:rPr>
                <w:color w:val="auto"/>
                <w:sz w:val="18"/>
                <w:szCs w:val="18"/>
                <w:lang w:val="en-GB"/>
              </w:rPr>
            </w:pPr>
            <w:r w:rsidRPr="003F514A">
              <w:rPr>
                <w:color w:val="auto"/>
                <w:sz w:val="18"/>
                <w:szCs w:val="18"/>
                <w:lang w:val="en-GB"/>
              </w:rPr>
              <w:t>44% (35-52%)</w:t>
            </w:r>
          </w:p>
          <w:p w14:paraId="5BCC9BD4" w14:textId="77777777" w:rsidR="00045BA9" w:rsidRPr="003F514A" w:rsidRDefault="00045BA9" w:rsidP="00C17FD3">
            <w:pPr>
              <w:spacing w:after="60"/>
              <w:rPr>
                <w:color w:val="auto"/>
                <w:sz w:val="18"/>
                <w:szCs w:val="18"/>
                <w:lang w:val="en-GB"/>
              </w:rPr>
            </w:pPr>
            <w:r w:rsidRPr="003F514A">
              <w:rPr>
                <w:color w:val="auto"/>
                <w:sz w:val="18"/>
                <w:szCs w:val="18"/>
                <w:lang w:val="en-GB"/>
              </w:rPr>
              <w:t xml:space="preserve"> </w:t>
            </w:r>
          </w:p>
          <w:p w14:paraId="5382F246" w14:textId="77777777" w:rsidR="00045BA9" w:rsidRPr="003F514A" w:rsidRDefault="00045BA9" w:rsidP="00C17FD3">
            <w:pPr>
              <w:spacing w:after="60"/>
              <w:rPr>
                <w:color w:val="auto"/>
                <w:sz w:val="18"/>
                <w:szCs w:val="18"/>
                <w:lang w:val="en-GB"/>
              </w:rPr>
            </w:pPr>
          </w:p>
          <w:p w14:paraId="61955499" w14:textId="77777777" w:rsidR="00045BA9" w:rsidRPr="003F514A" w:rsidRDefault="00045BA9" w:rsidP="00C17FD3">
            <w:pPr>
              <w:spacing w:after="60"/>
              <w:rPr>
                <w:color w:val="auto"/>
                <w:sz w:val="18"/>
                <w:szCs w:val="18"/>
                <w:lang w:val="en-GB"/>
              </w:rPr>
            </w:pPr>
          </w:p>
        </w:tc>
        <w:tc>
          <w:tcPr>
            <w:tcW w:w="2187" w:type="dxa"/>
            <w:tcBorders>
              <w:left w:val="nil"/>
              <w:bottom w:val="nil"/>
              <w:right w:val="nil"/>
            </w:tcBorders>
          </w:tcPr>
          <w:p w14:paraId="38DB645F" w14:textId="025F6A06" w:rsidR="00045BA9" w:rsidRPr="003F514A" w:rsidRDefault="00045BA9" w:rsidP="00C17FD3">
            <w:pPr>
              <w:spacing w:after="60"/>
              <w:rPr>
                <w:color w:val="auto"/>
                <w:sz w:val="18"/>
                <w:szCs w:val="18"/>
                <w:lang w:val="en-GB"/>
              </w:rPr>
            </w:pPr>
            <w:r w:rsidRPr="003F514A">
              <w:rPr>
                <w:color w:val="auto"/>
                <w:sz w:val="18"/>
                <w:szCs w:val="18"/>
                <w:lang w:val="en-GB"/>
              </w:rPr>
              <w:t xml:space="preserve">USA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&lt;EndNote&gt;&lt;Cite&gt;&lt;Author&gt;Tseng&lt;/Author&gt;&lt;Year&gt;2022&lt;/Year&gt;&lt;RecNum&gt;2262&lt;/RecNum&gt;&lt;DisplayText&gt;[108]&lt;/DisplayText&gt;&lt;record&gt;&lt;rec-number&gt;2262&lt;/rec-number&gt;&lt;foreign-keys&gt;&lt;key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8" w:tooltip="Tseng, 2022 #2262" w:history="1">
              <w:r w:rsidR="008E322B" w:rsidRPr="003F514A">
                <w:rPr>
                  <w:rStyle w:val="Hyperlink"/>
                  <w:lang w:val="en-GB"/>
                </w:rPr>
                <w:t>108</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 xml:space="preserve">: </w:t>
            </w:r>
          </w:p>
          <w:p w14:paraId="53A674D7" w14:textId="77777777" w:rsidR="00045BA9" w:rsidRPr="003F514A" w:rsidRDefault="00045BA9" w:rsidP="00C17FD3">
            <w:pPr>
              <w:rPr>
                <w:i/>
                <w:color w:val="auto"/>
                <w:sz w:val="18"/>
                <w:szCs w:val="18"/>
                <w:lang w:val="en-GB"/>
              </w:rPr>
            </w:pPr>
            <w:r w:rsidRPr="003F514A">
              <w:rPr>
                <w:i/>
                <w:color w:val="auto"/>
                <w:sz w:val="18"/>
                <w:szCs w:val="18"/>
                <w:lang w:val="en-GB"/>
              </w:rPr>
              <w:t xml:space="preserve">91-180 days </w:t>
            </w:r>
          </w:p>
          <w:p w14:paraId="33DD3E43" w14:textId="77777777" w:rsidR="00045BA9" w:rsidRPr="003F514A" w:rsidRDefault="00045BA9" w:rsidP="00C17FD3">
            <w:pPr>
              <w:spacing w:after="60"/>
              <w:ind w:left="167"/>
              <w:rPr>
                <w:color w:val="auto"/>
                <w:sz w:val="18"/>
                <w:szCs w:val="18"/>
                <w:lang w:val="en-GB"/>
              </w:rPr>
            </w:pPr>
            <w:r w:rsidRPr="003F514A">
              <w:rPr>
                <w:color w:val="auto"/>
                <w:sz w:val="18"/>
                <w:szCs w:val="18"/>
                <w:lang w:val="en-GB"/>
              </w:rPr>
              <w:t xml:space="preserve">24% (16-30%) </w:t>
            </w:r>
          </w:p>
          <w:p w14:paraId="49AA683B" w14:textId="77777777" w:rsidR="00045BA9" w:rsidRPr="003F514A" w:rsidRDefault="00045BA9" w:rsidP="00C17FD3">
            <w:pPr>
              <w:spacing w:after="60"/>
              <w:rPr>
                <w:i/>
                <w:color w:val="auto"/>
                <w:sz w:val="18"/>
                <w:szCs w:val="18"/>
                <w:lang w:val="en-GB"/>
              </w:rPr>
            </w:pPr>
            <w:r w:rsidRPr="003F514A">
              <w:rPr>
                <w:i/>
                <w:color w:val="auto"/>
                <w:sz w:val="18"/>
                <w:szCs w:val="18"/>
                <w:lang w:val="en-GB"/>
              </w:rPr>
              <w:t>181-270 days</w:t>
            </w:r>
          </w:p>
          <w:p w14:paraId="296D7BBF" w14:textId="77777777" w:rsidR="00045BA9" w:rsidRPr="003F514A" w:rsidRDefault="00045BA9" w:rsidP="00C17FD3">
            <w:pPr>
              <w:spacing w:after="60"/>
              <w:ind w:left="167"/>
              <w:rPr>
                <w:color w:val="auto"/>
                <w:sz w:val="18"/>
                <w:szCs w:val="18"/>
                <w:lang w:val="en-GB"/>
              </w:rPr>
            </w:pPr>
            <w:r w:rsidRPr="003F514A">
              <w:rPr>
                <w:color w:val="auto"/>
                <w:sz w:val="18"/>
                <w:szCs w:val="18"/>
                <w:lang w:val="en-GB"/>
              </w:rPr>
              <w:t xml:space="preserve">14% (10-17%) </w:t>
            </w:r>
          </w:p>
          <w:p w14:paraId="68311FD5" w14:textId="77777777" w:rsidR="00045BA9" w:rsidRPr="003F514A" w:rsidRDefault="00045BA9" w:rsidP="00C17FD3">
            <w:pPr>
              <w:rPr>
                <w:i/>
                <w:color w:val="auto"/>
                <w:sz w:val="18"/>
                <w:szCs w:val="18"/>
                <w:lang w:val="en-GB"/>
              </w:rPr>
            </w:pPr>
            <w:r w:rsidRPr="003F514A">
              <w:rPr>
                <w:i/>
                <w:color w:val="auto"/>
                <w:sz w:val="18"/>
                <w:szCs w:val="18"/>
                <w:lang w:val="en-GB"/>
              </w:rPr>
              <w:t xml:space="preserve">&gt;270 days </w:t>
            </w:r>
          </w:p>
          <w:p w14:paraId="3F9F193A" w14:textId="77777777" w:rsidR="00045BA9" w:rsidRPr="003F514A" w:rsidRDefault="00045BA9" w:rsidP="00C17FD3">
            <w:pPr>
              <w:spacing w:after="60"/>
              <w:ind w:left="167"/>
              <w:rPr>
                <w:color w:val="auto"/>
                <w:sz w:val="18"/>
                <w:szCs w:val="18"/>
                <w:lang w:val="en-GB"/>
              </w:rPr>
            </w:pPr>
            <w:r w:rsidRPr="003F514A">
              <w:rPr>
                <w:color w:val="auto"/>
                <w:sz w:val="18"/>
                <w:szCs w:val="18"/>
                <w:lang w:val="en-GB"/>
              </w:rPr>
              <w:t>6% (0.4 - 11%)</w:t>
            </w:r>
          </w:p>
        </w:tc>
        <w:tc>
          <w:tcPr>
            <w:tcW w:w="2188" w:type="dxa"/>
            <w:tcBorders>
              <w:left w:val="nil"/>
              <w:bottom w:val="nil"/>
              <w:right w:val="single" w:sz="4" w:space="0" w:color="auto"/>
            </w:tcBorders>
          </w:tcPr>
          <w:p w14:paraId="5597A0A8" w14:textId="6B141C00" w:rsidR="00045BA9" w:rsidRPr="003F514A" w:rsidRDefault="00045BA9" w:rsidP="00C17FD3">
            <w:pPr>
              <w:spacing w:after="60"/>
              <w:rPr>
                <w:color w:val="auto"/>
                <w:sz w:val="18"/>
                <w:szCs w:val="18"/>
                <w:lang w:val="en-GB"/>
              </w:rPr>
            </w:pPr>
            <w:r w:rsidRPr="003F514A">
              <w:rPr>
                <w:color w:val="auto"/>
                <w:sz w:val="18"/>
                <w:szCs w:val="18"/>
                <w:lang w:val="en-GB"/>
              </w:rPr>
              <w:t xml:space="preserve">USA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&lt;EndNote&gt;&lt;Cite&gt;&lt;Author&gt;Tseng&lt;/Author&gt;&lt;Year&gt;2022&lt;/Year&gt;&lt;RecNum&gt;2262&lt;/RecNum&gt;&lt;DisplayText&gt;[108]&lt;/DisplayText&gt;&lt;record&gt;&lt;rec-number&gt;2262&lt;/rec-number&gt;&lt;foreign-keys&gt;&lt;key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8" w:tooltip="Tseng, 2022 #2262" w:history="1">
              <w:r w:rsidR="008E322B" w:rsidRPr="003F514A">
                <w:rPr>
                  <w:rStyle w:val="Hyperlink"/>
                  <w:lang w:val="en-GB"/>
                </w:rPr>
                <w:t>108</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34FB3E06" w14:textId="77777777" w:rsidR="00045BA9" w:rsidRPr="003F514A" w:rsidRDefault="00045BA9" w:rsidP="00C17FD3">
            <w:pPr>
              <w:rPr>
                <w:color w:val="auto"/>
                <w:sz w:val="18"/>
                <w:szCs w:val="18"/>
                <w:lang w:val="en-GB"/>
              </w:rPr>
            </w:pPr>
          </w:p>
          <w:p w14:paraId="258742B9" w14:textId="77777777" w:rsidR="00045BA9" w:rsidRPr="003F514A" w:rsidRDefault="00045BA9" w:rsidP="00C17FD3">
            <w:pPr>
              <w:rPr>
                <w:color w:val="auto"/>
                <w:sz w:val="18"/>
                <w:szCs w:val="18"/>
                <w:lang w:val="en-GB"/>
              </w:rPr>
            </w:pPr>
            <w:r w:rsidRPr="003F514A">
              <w:rPr>
                <w:color w:val="auto"/>
                <w:sz w:val="18"/>
                <w:szCs w:val="18"/>
                <w:lang w:val="en-GB"/>
              </w:rPr>
              <w:t xml:space="preserve">14% (11 – 17%) </w:t>
            </w:r>
          </w:p>
          <w:p w14:paraId="5117852E" w14:textId="77777777" w:rsidR="00045BA9" w:rsidRPr="003F514A" w:rsidRDefault="00045BA9" w:rsidP="00C17FD3">
            <w:pPr>
              <w:spacing w:after="60"/>
              <w:rPr>
                <w:color w:val="auto"/>
                <w:sz w:val="18"/>
                <w:szCs w:val="18"/>
                <w:lang w:val="en-GB"/>
              </w:rPr>
            </w:pPr>
          </w:p>
          <w:p w14:paraId="0E5D049D" w14:textId="77777777" w:rsidR="00045BA9" w:rsidRPr="003F514A" w:rsidRDefault="00045BA9" w:rsidP="00C17FD3">
            <w:pPr>
              <w:spacing w:after="60"/>
              <w:rPr>
                <w:color w:val="auto"/>
                <w:sz w:val="18"/>
                <w:szCs w:val="18"/>
                <w:lang w:val="en-GB"/>
              </w:rPr>
            </w:pPr>
          </w:p>
          <w:p w14:paraId="2186B8C7" w14:textId="77777777" w:rsidR="00045BA9" w:rsidRPr="003F514A" w:rsidRDefault="00045BA9" w:rsidP="00C17FD3">
            <w:pPr>
              <w:spacing w:after="60"/>
              <w:rPr>
                <w:color w:val="auto"/>
                <w:sz w:val="18"/>
                <w:szCs w:val="18"/>
                <w:lang w:val="en-GB"/>
              </w:rPr>
            </w:pPr>
          </w:p>
          <w:p w14:paraId="486B778B" w14:textId="77777777" w:rsidR="00045BA9" w:rsidRPr="003F514A" w:rsidRDefault="00045BA9" w:rsidP="00C17FD3">
            <w:pPr>
              <w:spacing w:after="60"/>
              <w:rPr>
                <w:color w:val="auto"/>
                <w:sz w:val="18"/>
                <w:szCs w:val="18"/>
                <w:lang w:val="en-GB"/>
              </w:rPr>
            </w:pPr>
          </w:p>
        </w:tc>
        <w:tc>
          <w:tcPr>
            <w:tcW w:w="2187" w:type="dxa"/>
            <w:tcBorders>
              <w:left w:val="single" w:sz="4" w:space="0" w:color="auto"/>
              <w:bottom w:val="nil"/>
              <w:right w:val="nil"/>
            </w:tcBorders>
          </w:tcPr>
          <w:p w14:paraId="5DD5F3C0" w14:textId="417A1146" w:rsidR="00045BA9" w:rsidRPr="003F514A" w:rsidRDefault="00045BA9" w:rsidP="00C17FD3">
            <w:pPr>
              <w:spacing w:after="60"/>
              <w:rPr>
                <w:color w:val="auto"/>
                <w:sz w:val="18"/>
                <w:szCs w:val="18"/>
                <w:lang w:val="en-GB"/>
              </w:rPr>
            </w:pPr>
            <w:r w:rsidRPr="003F514A">
              <w:rPr>
                <w:color w:val="auto"/>
                <w:sz w:val="18"/>
                <w:szCs w:val="18"/>
                <w:lang w:val="en-GB"/>
              </w:rPr>
              <w:t xml:space="preserve">USA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&lt;EndNote&gt;&lt;Cite&gt;&lt;Author&gt;Tseng&lt;/Author&gt;&lt;Year&gt;2022&lt;/Year&gt;&lt;RecNum&gt;2262&lt;/RecNum&gt;&lt;DisplayText&gt;[108]&lt;/DisplayText&gt;&lt;record&gt;&lt;rec-number&gt;2262&lt;/rec-number&gt;&lt;foreign-keys&gt;&lt;key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8" w:tooltip="Tseng, 2022 #2262" w:history="1">
              <w:r w:rsidR="008E322B" w:rsidRPr="003F514A">
                <w:rPr>
                  <w:rStyle w:val="Hyperlink"/>
                  <w:lang w:val="en-GB"/>
                </w:rPr>
                <w:t>108</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73F4E7EF" w14:textId="77777777" w:rsidR="00045BA9" w:rsidRPr="003F514A" w:rsidRDefault="00045BA9" w:rsidP="00C17FD3">
            <w:pPr>
              <w:rPr>
                <w:i/>
                <w:color w:val="auto"/>
                <w:sz w:val="18"/>
                <w:szCs w:val="18"/>
                <w:lang w:val="en-GB"/>
              </w:rPr>
            </w:pPr>
            <w:r w:rsidRPr="003F514A">
              <w:rPr>
                <w:i/>
                <w:color w:val="auto"/>
                <w:sz w:val="18"/>
                <w:szCs w:val="18"/>
                <w:lang w:val="en-GB"/>
              </w:rPr>
              <w:t xml:space="preserve">14-60 days </w:t>
            </w:r>
          </w:p>
          <w:p w14:paraId="1572BE34" w14:textId="77777777" w:rsidR="00045BA9" w:rsidRPr="003F514A" w:rsidRDefault="00045BA9" w:rsidP="00C17FD3">
            <w:pPr>
              <w:ind w:left="175"/>
              <w:rPr>
                <w:color w:val="auto"/>
                <w:sz w:val="18"/>
                <w:szCs w:val="18"/>
                <w:lang w:val="en-GB"/>
              </w:rPr>
            </w:pPr>
            <w:r w:rsidRPr="003F514A">
              <w:rPr>
                <w:color w:val="auto"/>
                <w:sz w:val="18"/>
                <w:szCs w:val="18"/>
                <w:lang w:val="en-GB"/>
              </w:rPr>
              <w:t xml:space="preserve">72% (70-73%) </w:t>
            </w:r>
          </w:p>
          <w:p w14:paraId="6DF78676" w14:textId="77777777" w:rsidR="00045BA9" w:rsidRPr="003F514A" w:rsidRDefault="00045BA9" w:rsidP="00C17FD3">
            <w:pPr>
              <w:spacing w:after="60"/>
              <w:rPr>
                <w:color w:val="auto"/>
                <w:sz w:val="18"/>
                <w:szCs w:val="18"/>
                <w:lang w:val="en-GB"/>
              </w:rPr>
            </w:pPr>
          </w:p>
          <w:p w14:paraId="4BEE5833" w14:textId="77777777" w:rsidR="00045BA9" w:rsidRPr="003F514A" w:rsidRDefault="00045BA9" w:rsidP="00C17FD3">
            <w:pPr>
              <w:spacing w:after="60"/>
              <w:rPr>
                <w:color w:val="auto"/>
                <w:sz w:val="18"/>
                <w:szCs w:val="18"/>
                <w:lang w:val="en-GB"/>
              </w:rPr>
            </w:pPr>
          </w:p>
        </w:tc>
        <w:tc>
          <w:tcPr>
            <w:tcW w:w="2187" w:type="dxa"/>
            <w:tcBorders>
              <w:left w:val="nil"/>
              <w:bottom w:val="nil"/>
              <w:right w:val="nil"/>
            </w:tcBorders>
          </w:tcPr>
          <w:p w14:paraId="11BA75C5" w14:textId="2EDD3C99" w:rsidR="00045BA9" w:rsidRPr="003F514A" w:rsidRDefault="00045BA9" w:rsidP="00C17FD3">
            <w:pPr>
              <w:spacing w:after="60"/>
              <w:rPr>
                <w:color w:val="auto"/>
                <w:sz w:val="18"/>
                <w:szCs w:val="18"/>
                <w:lang w:val="en-GB"/>
              </w:rPr>
            </w:pPr>
            <w:r w:rsidRPr="003F514A">
              <w:rPr>
                <w:color w:val="auto"/>
                <w:sz w:val="18"/>
                <w:szCs w:val="18"/>
                <w:lang w:val="en-GB"/>
              </w:rPr>
              <w:t xml:space="preserve">USA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&lt;EndNote&gt;&lt;Cite&gt;&lt;Author&gt;Tseng&lt;/Author&gt;&lt;Year&gt;2022&lt;/Year&gt;&lt;RecNum&gt;2262&lt;/RecNum&gt;&lt;DisplayText&gt;[108]&lt;/DisplayText&gt;&lt;record&gt;&lt;rec-number&gt;2262&lt;/rec-number&gt;&lt;foreign-keys&gt;&lt;key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8" w:tooltip="Tseng, 2022 #2262" w:history="1">
              <w:r w:rsidR="008E322B" w:rsidRPr="003F514A">
                <w:rPr>
                  <w:rStyle w:val="Hyperlink"/>
                  <w:lang w:val="en-GB"/>
                </w:rPr>
                <w:t>108</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3944C6DB" w14:textId="77777777" w:rsidR="00045BA9" w:rsidRPr="003F514A" w:rsidRDefault="00045BA9" w:rsidP="00C17FD3">
            <w:pPr>
              <w:rPr>
                <w:i/>
                <w:color w:val="auto"/>
                <w:sz w:val="18"/>
                <w:szCs w:val="18"/>
                <w:lang w:val="en-GB"/>
              </w:rPr>
            </w:pPr>
            <w:r w:rsidRPr="003F514A">
              <w:rPr>
                <w:i/>
                <w:color w:val="auto"/>
                <w:sz w:val="18"/>
                <w:szCs w:val="18"/>
                <w:lang w:val="en-GB"/>
              </w:rPr>
              <w:t xml:space="preserve">&gt;60 days </w:t>
            </w:r>
          </w:p>
          <w:p w14:paraId="1E8D938E" w14:textId="77777777" w:rsidR="00045BA9" w:rsidRPr="003F514A" w:rsidRDefault="00045BA9" w:rsidP="00C17FD3">
            <w:pPr>
              <w:ind w:left="177"/>
              <w:rPr>
                <w:color w:val="auto"/>
                <w:sz w:val="18"/>
                <w:szCs w:val="18"/>
                <w:lang w:val="en-GB"/>
              </w:rPr>
            </w:pPr>
            <w:r w:rsidRPr="003F514A">
              <w:rPr>
                <w:color w:val="auto"/>
                <w:sz w:val="18"/>
                <w:szCs w:val="18"/>
                <w:lang w:val="en-GB"/>
              </w:rPr>
              <w:t>47% (41- 54%)</w:t>
            </w:r>
          </w:p>
          <w:p w14:paraId="386279D1" w14:textId="77777777" w:rsidR="00045BA9" w:rsidRPr="003F514A" w:rsidRDefault="00045BA9" w:rsidP="00C17FD3">
            <w:pPr>
              <w:spacing w:after="60"/>
              <w:rPr>
                <w:color w:val="auto"/>
                <w:sz w:val="18"/>
                <w:szCs w:val="18"/>
                <w:lang w:val="en-GB"/>
              </w:rPr>
            </w:pPr>
          </w:p>
        </w:tc>
        <w:tc>
          <w:tcPr>
            <w:tcW w:w="2188" w:type="dxa"/>
            <w:tcBorders>
              <w:left w:val="nil"/>
              <w:bottom w:val="nil"/>
            </w:tcBorders>
          </w:tcPr>
          <w:p w14:paraId="34E8087D" w14:textId="5DF80AE0" w:rsidR="00045BA9" w:rsidRPr="003F514A" w:rsidRDefault="00045BA9" w:rsidP="00C17FD3">
            <w:pPr>
              <w:spacing w:after="60"/>
              <w:rPr>
                <w:color w:val="auto"/>
                <w:sz w:val="18"/>
                <w:szCs w:val="18"/>
                <w:lang w:val="en-GB"/>
              </w:rPr>
            </w:pPr>
            <w:r w:rsidRPr="003F514A">
              <w:rPr>
                <w:color w:val="auto"/>
                <w:sz w:val="18"/>
                <w:szCs w:val="18"/>
                <w:lang w:val="en-GB"/>
              </w:rPr>
              <w:t xml:space="preserve">USA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&lt;EndNote&gt;&lt;Cite&gt;&lt;Author&gt;Tseng&lt;/Author&gt;&lt;Year&gt;2022&lt;/Year&gt;&lt;RecNum&gt;2262&lt;/RecNum&gt;&lt;DisplayText&gt;[108]&lt;/DisplayText&gt;&lt;record&gt;&lt;rec-number&gt;2262&lt;/rec-number&gt;&lt;foreign-keys&gt;&lt;key app="EN" db-id="tfrtexd2lrs2vkefzp8v29vg5eptxer95fd5" timestamp="1654637308" guid="97bde4ab-376a-4c28-a10d-921d6ea66b22"&gt;2262&lt;/key&gt;&lt;/foreign-keys&gt;&lt;ref-type name="Web Page"&gt;12&lt;/ref-type&gt;&lt;contributors&gt;&lt;authors&gt;&lt;author&gt;Tseng, Hung Fu&lt;/author&gt;&lt;author&gt;Ackerson, Bradley K.&lt;/author&gt;&lt;author&gt;Luo, Yi&lt;/author&gt;&lt;author&gt;Sy, Lina S.&lt;/author&gt;&lt;author&gt;Talarico, Carla&lt;/author&gt;&lt;author&gt;Tian, Yun&lt;/author&gt;&lt;author&gt;Bruxvoort, Katia&lt;/author&gt;&lt;author&gt;Tupert, Julia E.&lt;/author&gt;&lt;author&gt;Florea, Ana&lt;/author&gt;&lt;author&gt;Ku, Jennifer H.&lt;/author&gt;&lt;author&gt;Lee, Gina S.&lt;/author&gt;&lt;author&gt;Choi, Soon Kyu&lt;/author&gt;&lt;author&gt;Takhar, Harpreet S.&lt;/author&gt;&lt;author&gt;Aragones, Michael&lt;/author&gt;&lt;author&gt;Qian, Lei&lt;/author&gt;&lt;/authors&gt;&lt;/contributors&gt;&lt;titles&gt;&lt;title&gt;Effectiveness of mRNA-1273 against SARS-CoV-2 omicron and delta variants&lt;/title&gt;&lt;secondary-title&gt;medRxiv&lt;/secondary-title&gt;&lt;/titles&gt;&lt;periodical&gt;&lt;full-title&gt;medRxiv&lt;/full-title&gt;&lt;/periodical&gt;&lt;pages&gt;2022.01.07.22268919&lt;/pages&gt;&lt;dates&gt;&lt;year&gt;2022&lt;/year&gt;&lt;/dates&gt;&lt;urls&gt;&lt;related-urls&gt;&lt;url&gt;https://www.nature.com/articles/s41591-022-01753-y&lt;/url&gt;&lt;/related-urls&gt;&lt;/urls&gt;&lt;electronic-resource-num&gt;10.1101/2022.01.07.22268919&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8" w:tooltip="Tseng, 2022 #2262" w:history="1">
              <w:r w:rsidR="008E322B" w:rsidRPr="003F514A">
                <w:rPr>
                  <w:rStyle w:val="Hyperlink"/>
                  <w:lang w:val="en-GB"/>
                </w:rPr>
                <w:t>108</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449A7AC7" w14:textId="77777777" w:rsidR="00045BA9" w:rsidRPr="003F514A" w:rsidRDefault="00045BA9" w:rsidP="00C17FD3">
            <w:pPr>
              <w:rPr>
                <w:color w:val="auto"/>
                <w:sz w:val="18"/>
                <w:szCs w:val="18"/>
                <w:lang w:val="en-GB"/>
              </w:rPr>
            </w:pPr>
          </w:p>
          <w:p w14:paraId="7564F630" w14:textId="77777777" w:rsidR="00045BA9" w:rsidRPr="003F514A" w:rsidRDefault="00045BA9" w:rsidP="00C17FD3">
            <w:pPr>
              <w:rPr>
                <w:color w:val="auto"/>
                <w:sz w:val="18"/>
                <w:szCs w:val="18"/>
                <w:lang w:val="en-GB"/>
              </w:rPr>
            </w:pPr>
            <w:r w:rsidRPr="003F514A">
              <w:rPr>
                <w:color w:val="auto"/>
                <w:sz w:val="18"/>
                <w:szCs w:val="18"/>
                <w:lang w:val="en-GB"/>
              </w:rPr>
              <w:t xml:space="preserve">70% (68% - 79%) </w:t>
            </w:r>
          </w:p>
          <w:p w14:paraId="3D457DBC" w14:textId="77777777" w:rsidR="00045BA9" w:rsidRPr="003F514A" w:rsidRDefault="00045BA9" w:rsidP="00C17FD3">
            <w:pPr>
              <w:rPr>
                <w:color w:val="auto"/>
                <w:sz w:val="18"/>
                <w:szCs w:val="18"/>
                <w:lang w:val="en-GB"/>
              </w:rPr>
            </w:pPr>
          </w:p>
          <w:p w14:paraId="2DF55729" w14:textId="77777777" w:rsidR="00045BA9" w:rsidRPr="003F514A" w:rsidRDefault="00045BA9" w:rsidP="00C17FD3">
            <w:pPr>
              <w:rPr>
                <w:color w:val="auto"/>
                <w:sz w:val="18"/>
                <w:szCs w:val="18"/>
                <w:lang w:val="en-GB"/>
              </w:rPr>
            </w:pPr>
          </w:p>
          <w:p w14:paraId="381D8CC6" w14:textId="77777777" w:rsidR="00045BA9" w:rsidRPr="003F514A" w:rsidRDefault="00045BA9" w:rsidP="00C17FD3">
            <w:pPr>
              <w:rPr>
                <w:color w:val="auto"/>
                <w:sz w:val="18"/>
                <w:szCs w:val="18"/>
                <w:lang w:val="en-GB"/>
              </w:rPr>
            </w:pPr>
          </w:p>
          <w:p w14:paraId="60AE4957" w14:textId="77777777" w:rsidR="00045BA9" w:rsidRPr="003F514A" w:rsidRDefault="00045BA9" w:rsidP="00C17FD3">
            <w:pPr>
              <w:rPr>
                <w:color w:val="auto"/>
                <w:sz w:val="18"/>
                <w:szCs w:val="18"/>
                <w:lang w:val="en-GB"/>
              </w:rPr>
            </w:pPr>
          </w:p>
          <w:p w14:paraId="19407E67" w14:textId="77777777" w:rsidR="00045BA9" w:rsidRPr="003F514A" w:rsidRDefault="00045BA9" w:rsidP="00C17FD3">
            <w:pPr>
              <w:spacing w:after="60"/>
              <w:rPr>
                <w:color w:val="auto"/>
                <w:sz w:val="18"/>
                <w:szCs w:val="18"/>
                <w:lang w:val="en-GB"/>
              </w:rPr>
            </w:pPr>
            <w:r w:rsidRPr="003F514A">
              <w:rPr>
                <w:color w:val="auto"/>
                <w:sz w:val="18"/>
                <w:szCs w:val="18"/>
                <w:lang w:val="en-GB"/>
              </w:rPr>
              <w:t xml:space="preserve"> </w:t>
            </w:r>
          </w:p>
        </w:tc>
      </w:tr>
      <w:tr w:rsidR="00045BA9" w:rsidRPr="003F514A" w14:paraId="6B7C27F4" w14:textId="77777777" w:rsidTr="00C17FD3">
        <w:tc>
          <w:tcPr>
            <w:tcW w:w="1179" w:type="dxa"/>
            <w:tcBorders>
              <w:top w:val="nil"/>
              <w:bottom w:val="nil"/>
              <w:right w:val="single" w:sz="4" w:space="0" w:color="auto"/>
            </w:tcBorders>
          </w:tcPr>
          <w:p w14:paraId="1427EA59" w14:textId="77777777" w:rsidR="00045BA9" w:rsidRPr="003F514A" w:rsidRDefault="00045BA9" w:rsidP="00C17FD3">
            <w:pPr>
              <w:spacing w:after="60"/>
              <w:rPr>
                <w:b/>
                <w:color w:val="auto"/>
                <w:sz w:val="18"/>
                <w:szCs w:val="18"/>
                <w:lang w:val="en-GB"/>
              </w:rPr>
            </w:pPr>
          </w:p>
        </w:tc>
        <w:tc>
          <w:tcPr>
            <w:tcW w:w="1455" w:type="dxa"/>
            <w:tcBorders>
              <w:top w:val="nil"/>
              <w:left w:val="single" w:sz="4" w:space="0" w:color="auto"/>
              <w:bottom w:val="single" w:sz="4" w:space="0" w:color="auto"/>
              <w:right w:val="single" w:sz="4" w:space="0" w:color="auto"/>
            </w:tcBorders>
          </w:tcPr>
          <w:p w14:paraId="5A56213C" w14:textId="77777777" w:rsidR="00045BA9" w:rsidRPr="003F514A" w:rsidRDefault="00045BA9" w:rsidP="00C17FD3">
            <w:pPr>
              <w:spacing w:after="60"/>
              <w:rPr>
                <w:b/>
                <w:color w:val="auto"/>
                <w:sz w:val="18"/>
                <w:szCs w:val="18"/>
                <w:lang w:val="en-GB"/>
              </w:rPr>
            </w:pPr>
          </w:p>
        </w:tc>
        <w:tc>
          <w:tcPr>
            <w:tcW w:w="2187" w:type="dxa"/>
            <w:tcBorders>
              <w:top w:val="nil"/>
              <w:left w:val="single" w:sz="4" w:space="0" w:color="auto"/>
              <w:bottom w:val="single" w:sz="4" w:space="0" w:color="auto"/>
              <w:right w:val="nil"/>
            </w:tcBorders>
          </w:tcPr>
          <w:p w14:paraId="3545F0E3" w14:textId="77777777" w:rsidR="00045BA9" w:rsidRPr="003F514A" w:rsidRDefault="00045BA9" w:rsidP="00C17FD3">
            <w:pPr>
              <w:spacing w:after="60"/>
              <w:rPr>
                <w:color w:val="auto"/>
                <w:sz w:val="18"/>
                <w:szCs w:val="18"/>
                <w:lang w:val="en-GB"/>
              </w:rPr>
            </w:pPr>
          </w:p>
        </w:tc>
        <w:tc>
          <w:tcPr>
            <w:tcW w:w="2187" w:type="dxa"/>
            <w:tcBorders>
              <w:top w:val="nil"/>
              <w:left w:val="nil"/>
              <w:bottom w:val="single" w:sz="4" w:space="0" w:color="auto"/>
              <w:right w:val="nil"/>
            </w:tcBorders>
          </w:tcPr>
          <w:p w14:paraId="5736F221" w14:textId="77777777" w:rsidR="00045BA9" w:rsidRPr="003F514A" w:rsidRDefault="00045BA9" w:rsidP="00C17FD3">
            <w:pPr>
              <w:spacing w:after="60"/>
              <w:rPr>
                <w:color w:val="auto"/>
                <w:sz w:val="18"/>
                <w:szCs w:val="18"/>
                <w:lang w:val="en-GB"/>
              </w:rPr>
            </w:pPr>
          </w:p>
        </w:tc>
        <w:tc>
          <w:tcPr>
            <w:tcW w:w="2188" w:type="dxa"/>
            <w:tcBorders>
              <w:top w:val="nil"/>
              <w:left w:val="nil"/>
              <w:bottom w:val="single" w:sz="4" w:space="0" w:color="auto"/>
              <w:right w:val="single" w:sz="4" w:space="0" w:color="auto"/>
            </w:tcBorders>
          </w:tcPr>
          <w:p w14:paraId="71F3C8A2" w14:textId="0F6ACB0F" w:rsidR="00045BA9" w:rsidRPr="003F514A" w:rsidRDefault="00045BA9" w:rsidP="00C17FD3">
            <w:pPr>
              <w:rPr>
                <w:color w:val="auto"/>
                <w:sz w:val="18"/>
                <w:szCs w:val="18"/>
                <w:lang w:val="en-GB"/>
              </w:rPr>
            </w:pPr>
            <w:r w:rsidRPr="003F514A">
              <w:rPr>
                <w:color w:val="auto"/>
                <w:sz w:val="18"/>
                <w:szCs w:val="18"/>
                <w:lang w:val="en-GB"/>
              </w:rPr>
              <w:t xml:space="preserve">USA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&lt;EndNote&gt;&lt;Cite&gt;&lt;Author&gt;Young-Xu&lt;/Author&gt;&lt;Year&gt;2022&lt;/Year&gt;&lt;RecNum&gt;2345&lt;/RecNum&gt;&lt;DisplayText&gt;[65]&lt;/DisplayText&gt;&lt;record&gt;&lt;rec-number&gt;2345&lt;/rec-number&gt;&lt;foreign-keys&gt;&lt;key app="EN" db-id="tfrtexd2lrs2vkefzp8v29vg5eptxer95fd5" timestamp="1654637310" guid="5d22b19a-3ce0-40c4-a947-52a9d76d6dde"&gt;2345&lt;/key&gt;&lt;/foreign-keys&gt;&lt;ref-type name="Web Page"&gt;12&lt;/ref-type&gt;&lt;contributors&gt;&lt;authors&gt;&lt;author&gt;Young-Xu, Yinong&lt;/author&gt;&lt;/authors&gt;&lt;/contributors&gt;&lt;titles&gt;&lt;title&gt;Effectiveness of mRNA COVID-19 Vaccines against Omicron among Veterans&lt;/title&gt;&lt;secondary-title&gt;medRxiv&lt;/secondary-title&gt;&lt;/titles&gt;&lt;periodical&gt;&lt;full-title&gt;medRxiv&lt;/full-title&gt;&lt;/periodical&gt;&lt;pages&gt;2022.01.15.22269360&lt;/pages&gt;&lt;dates&gt;&lt;year&gt;2022&lt;/year&gt;&lt;/dates&gt;&lt;urls&gt;&lt;related-urls&gt;&lt;url&gt;http://medrxiv.org/content/early/2022/01/18/2022.01.15.22269360.abstract&lt;/url&gt;&lt;/related-urls&gt;&lt;/urls&gt;&lt;electronic-resource-num&gt;10.1101/2022.01.15.22269360&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65" w:tooltip="Young-Xu, 2022 #2345" w:history="1">
              <w:r w:rsidR="008E322B" w:rsidRPr="003F514A">
                <w:rPr>
                  <w:rStyle w:val="Hyperlink"/>
                  <w:lang w:val="en-GB"/>
                </w:rPr>
                <w:t>65</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3064D73A" w14:textId="77777777" w:rsidR="00045BA9" w:rsidRPr="003F514A" w:rsidRDefault="00045BA9" w:rsidP="00C17FD3">
            <w:pPr>
              <w:rPr>
                <w:color w:val="auto"/>
                <w:sz w:val="18"/>
                <w:szCs w:val="18"/>
                <w:lang w:val="en-GB"/>
              </w:rPr>
            </w:pPr>
            <w:r w:rsidRPr="003F514A">
              <w:rPr>
                <w:color w:val="auto"/>
                <w:sz w:val="18"/>
                <w:szCs w:val="18"/>
                <w:lang w:val="en-GB"/>
              </w:rPr>
              <w:t>25% (20 – 30%)</w:t>
            </w:r>
          </w:p>
        </w:tc>
        <w:tc>
          <w:tcPr>
            <w:tcW w:w="2187" w:type="dxa"/>
            <w:tcBorders>
              <w:top w:val="nil"/>
              <w:left w:val="single" w:sz="4" w:space="0" w:color="auto"/>
              <w:bottom w:val="single" w:sz="4" w:space="0" w:color="auto"/>
              <w:right w:val="nil"/>
            </w:tcBorders>
          </w:tcPr>
          <w:p w14:paraId="27A1A6F6" w14:textId="77777777" w:rsidR="00045BA9" w:rsidRPr="003F514A" w:rsidRDefault="00045BA9" w:rsidP="00C17FD3">
            <w:pPr>
              <w:spacing w:after="60"/>
              <w:rPr>
                <w:color w:val="auto"/>
                <w:sz w:val="18"/>
                <w:szCs w:val="18"/>
                <w:lang w:val="en-GB"/>
              </w:rPr>
            </w:pPr>
          </w:p>
        </w:tc>
        <w:tc>
          <w:tcPr>
            <w:tcW w:w="2187" w:type="dxa"/>
            <w:tcBorders>
              <w:top w:val="nil"/>
              <w:left w:val="nil"/>
              <w:bottom w:val="single" w:sz="4" w:space="0" w:color="auto"/>
              <w:right w:val="nil"/>
            </w:tcBorders>
          </w:tcPr>
          <w:p w14:paraId="7F8EEB81" w14:textId="77777777" w:rsidR="00045BA9" w:rsidRPr="003F514A" w:rsidRDefault="00045BA9" w:rsidP="00C17FD3">
            <w:pPr>
              <w:spacing w:after="60"/>
              <w:rPr>
                <w:color w:val="auto"/>
                <w:sz w:val="18"/>
                <w:szCs w:val="18"/>
                <w:lang w:val="en-GB"/>
              </w:rPr>
            </w:pPr>
          </w:p>
        </w:tc>
        <w:tc>
          <w:tcPr>
            <w:tcW w:w="2188" w:type="dxa"/>
            <w:tcBorders>
              <w:top w:val="nil"/>
              <w:left w:val="nil"/>
              <w:bottom w:val="single" w:sz="4" w:space="0" w:color="auto"/>
            </w:tcBorders>
          </w:tcPr>
          <w:p w14:paraId="28EDA049" w14:textId="646C65D2" w:rsidR="00045BA9" w:rsidRPr="003F514A" w:rsidRDefault="00045BA9" w:rsidP="00C17FD3">
            <w:pPr>
              <w:rPr>
                <w:color w:val="auto"/>
                <w:sz w:val="18"/>
                <w:szCs w:val="18"/>
                <w:lang w:val="en-GB"/>
              </w:rPr>
            </w:pPr>
            <w:r w:rsidRPr="003F514A">
              <w:rPr>
                <w:color w:val="auto"/>
                <w:sz w:val="18"/>
                <w:szCs w:val="18"/>
                <w:lang w:val="en-GB"/>
              </w:rPr>
              <w:t xml:space="preserve">USA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&lt;EndNote&gt;&lt;Cite&gt;&lt;Author&gt;Young-Xu&lt;/Author&gt;&lt;Year&gt;2022&lt;/Year&gt;&lt;RecNum&gt;2345&lt;/RecNum&gt;&lt;DisplayText&gt;[65]&lt;/DisplayText&gt;&lt;record&gt;&lt;rec-number&gt;2345&lt;/rec-number&gt;&lt;foreign-keys&gt;&lt;key app="EN" db-id="tfrtexd2lrs2vkefzp8v29vg5eptxer95fd5" timestamp="1654637310" guid="5d22b19a-3ce0-40c4-a947-52a9d76d6dde"&gt;2345&lt;/key&gt;&lt;/foreign-keys&gt;&lt;ref-type name="Web Page"&gt;12&lt;/ref-type&gt;&lt;contributors&gt;&lt;authors&gt;&lt;author&gt;Young-Xu, Yinong&lt;/author&gt;&lt;/authors&gt;&lt;/contributors&gt;&lt;titles&gt;&lt;title&gt;Effectiveness of mRNA COVID-19 Vaccines against Omicron among Veterans&lt;/title&gt;&lt;secondary-title&gt;medRxiv&lt;/secondary-title&gt;&lt;/titles&gt;&lt;periodical&gt;&lt;full-title&gt;medRxiv&lt;/full-title&gt;&lt;/periodical&gt;&lt;pages&gt;2022.01.15.22269360&lt;/pages&gt;&lt;dates&gt;&lt;year&gt;2022&lt;/year&gt;&lt;/dates&gt;&lt;urls&gt;&lt;related-urls&gt;&lt;url&gt;http://medrxiv.org/content/early/2022/01/18/2022.01.15.22269360.abstract&lt;/url&gt;&lt;/related-urls&gt;&lt;/urls&gt;&lt;electronic-resource-num&gt;10.1101/2022.01.15.22269360&lt;/electronic-resource-num&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65" w:tooltip="Young-Xu, 2022 #2345" w:history="1">
              <w:r w:rsidR="008E322B" w:rsidRPr="003F514A">
                <w:rPr>
                  <w:rStyle w:val="Hyperlink"/>
                  <w:lang w:val="en-GB"/>
                </w:rPr>
                <w:t>65</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3F2AE411" w14:textId="77777777" w:rsidR="00045BA9" w:rsidRPr="003F514A" w:rsidRDefault="00045BA9" w:rsidP="00C17FD3">
            <w:pPr>
              <w:spacing w:after="60"/>
              <w:rPr>
                <w:color w:val="auto"/>
                <w:sz w:val="18"/>
                <w:szCs w:val="18"/>
                <w:lang w:val="en-GB"/>
              </w:rPr>
            </w:pPr>
            <w:r w:rsidRPr="003F514A">
              <w:rPr>
                <w:color w:val="auto"/>
                <w:sz w:val="18"/>
                <w:szCs w:val="18"/>
                <w:lang w:val="en-GB"/>
              </w:rPr>
              <w:t xml:space="preserve">62% (59 – 65%) </w:t>
            </w:r>
          </w:p>
        </w:tc>
      </w:tr>
      <w:tr w:rsidR="00045BA9" w:rsidRPr="003F514A" w14:paraId="5A8936FA" w14:textId="77777777" w:rsidTr="00C17FD3">
        <w:tc>
          <w:tcPr>
            <w:tcW w:w="1179" w:type="dxa"/>
            <w:tcBorders>
              <w:top w:val="nil"/>
              <w:bottom w:val="nil"/>
              <w:right w:val="single" w:sz="4" w:space="0" w:color="auto"/>
            </w:tcBorders>
          </w:tcPr>
          <w:p w14:paraId="1515BC4C" w14:textId="77777777" w:rsidR="00045BA9" w:rsidRPr="003F514A" w:rsidRDefault="00045BA9" w:rsidP="00C17FD3">
            <w:pPr>
              <w:spacing w:after="60"/>
              <w:rPr>
                <w:b/>
                <w:color w:val="auto"/>
                <w:sz w:val="18"/>
                <w:szCs w:val="18"/>
                <w:lang w:val="en-GB"/>
              </w:rPr>
            </w:pPr>
          </w:p>
        </w:tc>
        <w:tc>
          <w:tcPr>
            <w:tcW w:w="1455" w:type="dxa"/>
            <w:tcBorders>
              <w:left w:val="single" w:sz="4" w:space="0" w:color="auto"/>
              <w:bottom w:val="single" w:sz="4" w:space="0" w:color="auto"/>
              <w:right w:val="single" w:sz="4" w:space="0" w:color="auto"/>
            </w:tcBorders>
          </w:tcPr>
          <w:p w14:paraId="7DE55E70" w14:textId="77777777" w:rsidR="00045BA9" w:rsidRPr="003F514A" w:rsidRDefault="00045BA9" w:rsidP="00C17FD3">
            <w:pPr>
              <w:spacing w:after="60"/>
              <w:rPr>
                <w:b/>
                <w:color w:val="auto"/>
                <w:sz w:val="18"/>
                <w:szCs w:val="18"/>
                <w:lang w:val="en-GB"/>
              </w:rPr>
            </w:pPr>
            <w:r w:rsidRPr="003F514A">
              <w:rPr>
                <w:b/>
                <w:color w:val="auto"/>
                <w:sz w:val="18"/>
                <w:szCs w:val="18"/>
                <w:lang w:val="en-GB"/>
              </w:rPr>
              <w:t>Symptomatic infection</w:t>
            </w:r>
          </w:p>
        </w:tc>
        <w:tc>
          <w:tcPr>
            <w:tcW w:w="2187" w:type="dxa"/>
            <w:tcBorders>
              <w:left w:val="single" w:sz="4" w:space="0" w:color="auto"/>
              <w:bottom w:val="single" w:sz="4" w:space="0" w:color="auto"/>
              <w:right w:val="nil"/>
            </w:tcBorders>
          </w:tcPr>
          <w:p w14:paraId="6364DCAE" w14:textId="77777777" w:rsidR="00045BA9" w:rsidRPr="003F514A" w:rsidRDefault="00045BA9" w:rsidP="00C17FD3">
            <w:pPr>
              <w:spacing w:after="60"/>
              <w:rPr>
                <w:color w:val="auto"/>
                <w:sz w:val="18"/>
                <w:szCs w:val="18"/>
                <w:lang w:val="en-GB"/>
              </w:rPr>
            </w:pPr>
            <w:r w:rsidRPr="003F514A">
              <w:rPr>
                <w:color w:val="auto"/>
                <w:sz w:val="18"/>
                <w:szCs w:val="18"/>
                <w:lang w:val="en-GB"/>
              </w:rPr>
              <w:t>No data</w:t>
            </w:r>
          </w:p>
        </w:tc>
        <w:tc>
          <w:tcPr>
            <w:tcW w:w="2187" w:type="dxa"/>
            <w:tcBorders>
              <w:left w:val="nil"/>
              <w:bottom w:val="single" w:sz="4" w:space="0" w:color="auto"/>
              <w:right w:val="nil"/>
            </w:tcBorders>
          </w:tcPr>
          <w:p w14:paraId="2F72F1ED" w14:textId="77777777" w:rsidR="00045BA9" w:rsidRPr="003F514A" w:rsidRDefault="00045BA9" w:rsidP="00C17FD3">
            <w:pPr>
              <w:spacing w:after="60"/>
              <w:rPr>
                <w:color w:val="auto"/>
                <w:sz w:val="18"/>
                <w:szCs w:val="18"/>
                <w:lang w:val="en-GB"/>
              </w:rPr>
            </w:pPr>
          </w:p>
        </w:tc>
        <w:tc>
          <w:tcPr>
            <w:tcW w:w="2188" w:type="dxa"/>
            <w:tcBorders>
              <w:left w:val="nil"/>
              <w:bottom w:val="single" w:sz="4" w:space="0" w:color="auto"/>
              <w:right w:val="single" w:sz="4" w:space="0" w:color="auto"/>
            </w:tcBorders>
          </w:tcPr>
          <w:p w14:paraId="67B7EE75" w14:textId="77777777" w:rsidR="00045BA9" w:rsidRPr="003F514A" w:rsidRDefault="00045BA9" w:rsidP="00C17FD3">
            <w:pPr>
              <w:spacing w:after="60"/>
              <w:rPr>
                <w:color w:val="auto"/>
                <w:sz w:val="18"/>
                <w:szCs w:val="18"/>
                <w:lang w:val="en-GB"/>
              </w:rPr>
            </w:pPr>
          </w:p>
        </w:tc>
        <w:tc>
          <w:tcPr>
            <w:tcW w:w="2187" w:type="dxa"/>
            <w:tcBorders>
              <w:left w:val="single" w:sz="4" w:space="0" w:color="auto"/>
              <w:bottom w:val="single" w:sz="4" w:space="0" w:color="auto"/>
              <w:right w:val="nil"/>
            </w:tcBorders>
          </w:tcPr>
          <w:p w14:paraId="1643E4C9" w14:textId="77777777" w:rsidR="00045BA9" w:rsidRPr="003F514A" w:rsidRDefault="00045BA9" w:rsidP="00C17FD3">
            <w:pPr>
              <w:spacing w:after="60"/>
              <w:rPr>
                <w:color w:val="auto"/>
                <w:sz w:val="18"/>
                <w:szCs w:val="18"/>
                <w:lang w:val="en-GB"/>
              </w:rPr>
            </w:pPr>
            <w:r w:rsidRPr="003F514A">
              <w:rPr>
                <w:color w:val="auto"/>
                <w:sz w:val="18"/>
                <w:szCs w:val="18"/>
                <w:lang w:val="en-GB"/>
              </w:rPr>
              <w:t>No Data</w:t>
            </w:r>
          </w:p>
        </w:tc>
        <w:tc>
          <w:tcPr>
            <w:tcW w:w="2187" w:type="dxa"/>
            <w:tcBorders>
              <w:left w:val="nil"/>
              <w:bottom w:val="single" w:sz="4" w:space="0" w:color="auto"/>
              <w:right w:val="nil"/>
            </w:tcBorders>
          </w:tcPr>
          <w:p w14:paraId="45ACA42C" w14:textId="77777777" w:rsidR="00045BA9" w:rsidRPr="003F514A" w:rsidRDefault="00045BA9" w:rsidP="00C17FD3">
            <w:pPr>
              <w:spacing w:after="60"/>
              <w:rPr>
                <w:color w:val="auto"/>
                <w:sz w:val="18"/>
                <w:szCs w:val="18"/>
                <w:lang w:val="en-GB"/>
              </w:rPr>
            </w:pPr>
          </w:p>
        </w:tc>
        <w:tc>
          <w:tcPr>
            <w:tcW w:w="2188" w:type="dxa"/>
            <w:tcBorders>
              <w:left w:val="nil"/>
              <w:bottom w:val="single" w:sz="4" w:space="0" w:color="auto"/>
            </w:tcBorders>
          </w:tcPr>
          <w:p w14:paraId="0B230BD2" w14:textId="77777777" w:rsidR="00045BA9" w:rsidRPr="003F514A" w:rsidRDefault="00045BA9" w:rsidP="00C17FD3">
            <w:pPr>
              <w:spacing w:after="60"/>
              <w:rPr>
                <w:color w:val="auto"/>
                <w:sz w:val="18"/>
                <w:szCs w:val="18"/>
                <w:lang w:val="en-GB"/>
              </w:rPr>
            </w:pPr>
          </w:p>
        </w:tc>
      </w:tr>
      <w:tr w:rsidR="00045BA9" w:rsidRPr="003F514A" w14:paraId="36DBC7DF" w14:textId="77777777" w:rsidTr="00C17FD3">
        <w:tc>
          <w:tcPr>
            <w:tcW w:w="1179" w:type="dxa"/>
            <w:tcBorders>
              <w:top w:val="nil"/>
              <w:bottom w:val="single" w:sz="4" w:space="0" w:color="auto"/>
              <w:right w:val="single" w:sz="4" w:space="0" w:color="auto"/>
            </w:tcBorders>
          </w:tcPr>
          <w:p w14:paraId="5D0EFDCB" w14:textId="77777777" w:rsidR="00045BA9" w:rsidRPr="003F514A" w:rsidRDefault="00045BA9" w:rsidP="00C17FD3">
            <w:pPr>
              <w:spacing w:after="60"/>
              <w:rPr>
                <w:b/>
                <w:color w:val="auto"/>
                <w:sz w:val="18"/>
                <w:szCs w:val="18"/>
                <w:lang w:val="en-GB"/>
              </w:rPr>
            </w:pPr>
          </w:p>
        </w:tc>
        <w:tc>
          <w:tcPr>
            <w:tcW w:w="1455" w:type="dxa"/>
            <w:tcBorders>
              <w:left w:val="single" w:sz="4" w:space="0" w:color="auto"/>
              <w:bottom w:val="single" w:sz="4" w:space="0" w:color="auto"/>
              <w:right w:val="single" w:sz="4" w:space="0" w:color="auto"/>
            </w:tcBorders>
          </w:tcPr>
          <w:p w14:paraId="232B40F2" w14:textId="77777777" w:rsidR="00045BA9" w:rsidRPr="003F514A" w:rsidRDefault="00045BA9" w:rsidP="00C17FD3">
            <w:pPr>
              <w:spacing w:after="60"/>
              <w:rPr>
                <w:b/>
                <w:color w:val="auto"/>
                <w:sz w:val="18"/>
                <w:szCs w:val="18"/>
                <w:lang w:val="en-GB"/>
              </w:rPr>
            </w:pPr>
            <w:r w:rsidRPr="003F514A">
              <w:rPr>
                <w:b/>
                <w:color w:val="auto"/>
                <w:sz w:val="18"/>
                <w:szCs w:val="18"/>
                <w:lang w:val="en-GB"/>
              </w:rPr>
              <w:t>Onward transmission</w:t>
            </w:r>
          </w:p>
        </w:tc>
        <w:tc>
          <w:tcPr>
            <w:tcW w:w="2187" w:type="dxa"/>
            <w:tcBorders>
              <w:left w:val="single" w:sz="4" w:space="0" w:color="auto"/>
              <w:bottom w:val="single" w:sz="4" w:space="0" w:color="auto"/>
              <w:right w:val="nil"/>
            </w:tcBorders>
          </w:tcPr>
          <w:p w14:paraId="4D67427B" w14:textId="77777777" w:rsidR="00045BA9" w:rsidRPr="003F514A" w:rsidRDefault="00045BA9" w:rsidP="00C17FD3">
            <w:pPr>
              <w:spacing w:after="60"/>
              <w:rPr>
                <w:color w:val="auto"/>
                <w:sz w:val="18"/>
                <w:szCs w:val="18"/>
                <w:lang w:val="en-GB"/>
              </w:rPr>
            </w:pPr>
            <w:r w:rsidRPr="003F514A">
              <w:rPr>
                <w:color w:val="auto"/>
                <w:sz w:val="18"/>
                <w:szCs w:val="18"/>
                <w:lang w:val="en-GB"/>
              </w:rPr>
              <w:t>No data</w:t>
            </w:r>
          </w:p>
        </w:tc>
        <w:tc>
          <w:tcPr>
            <w:tcW w:w="2187" w:type="dxa"/>
            <w:tcBorders>
              <w:left w:val="nil"/>
              <w:bottom w:val="single" w:sz="4" w:space="0" w:color="auto"/>
              <w:right w:val="nil"/>
            </w:tcBorders>
          </w:tcPr>
          <w:p w14:paraId="0D6E35DD" w14:textId="77777777" w:rsidR="00045BA9" w:rsidRPr="003F514A" w:rsidRDefault="00045BA9" w:rsidP="00C17FD3">
            <w:pPr>
              <w:spacing w:after="60"/>
              <w:rPr>
                <w:color w:val="auto"/>
                <w:sz w:val="18"/>
                <w:szCs w:val="18"/>
                <w:lang w:val="en-GB"/>
              </w:rPr>
            </w:pPr>
          </w:p>
        </w:tc>
        <w:tc>
          <w:tcPr>
            <w:tcW w:w="2188" w:type="dxa"/>
            <w:tcBorders>
              <w:left w:val="nil"/>
              <w:bottom w:val="single" w:sz="4" w:space="0" w:color="auto"/>
              <w:right w:val="single" w:sz="4" w:space="0" w:color="auto"/>
            </w:tcBorders>
          </w:tcPr>
          <w:p w14:paraId="58151635" w14:textId="77777777" w:rsidR="00045BA9" w:rsidRPr="003F514A" w:rsidRDefault="00045BA9" w:rsidP="00C17FD3">
            <w:pPr>
              <w:spacing w:after="60"/>
              <w:rPr>
                <w:color w:val="auto"/>
                <w:sz w:val="18"/>
                <w:szCs w:val="18"/>
                <w:lang w:val="en-GB"/>
              </w:rPr>
            </w:pPr>
          </w:p>
        </w:tc>
        <w:tc>
          <w:tcPr>
            <w:tcW w:w="2187" w:type="dxa"/>
            <w:tcBorders>
              <w:left w:val="single" w:sz="4" w:space="0" w:color="auto"/>
              <w:bottom w:val="single" w:sz="4" w:space="0" w:color="auto"/>
              <w:right w:val="nil"/>
            </w:tcBorders>
          </w:tcPr>
          <w:p w14:paraId="3C01CE90" w14:textId="77777777" w:rsidR="00045BA9" w:rsidRPr="003F514A" w:rsidRDefault="00045BA9" w:rsidP="00C17FD3">
            <w:pPr>
              <w:spacing w:after="60"/>
              <w:rPr>
                <w:color w:val="auto"/>
                <w:sz w:val="18"/>
                <w:szCs w:val="18"/>
                <w:lang w:val="en-GB"/>
              </w:rPr>
            </w:pPr>
            <w:r w:rsidRPr="003F514A">
              <w:rPr>
                <w:color w:val="auto"/>
                <w:sz w:val="18"/>
                <w:szCs w:val="18"/>
                <w:lang w:val="en-GB"/>
              </w:rPr>
              <w:t>No Data</w:t>
            </w:r>
          </w:p>
        </w:tc>
        <w:tc>
          <w:tcPr>
            <w:tcW w:w="2187" w:type="dxa"/>
            <w:tcBorders>
              <w:left w:val="nil"/>
              <w:bottom w:val="single" w:sz="4" w:space="0" w:color="auto"/>
              <w:right w:val="nil"/>
            </w:tcBorders>
          </w:tcPr>
          <w:p w14:paraId="2C5E45F4" w14:textId="77777777" w:rsidR="00045BA9" w:rsidRPr="003F514A" w:rsidRDefault="00045BA9" w:rsidP="00C17FD3">
            <w:pPr>
              <w:spacing w:after="60"/>
              <w:rPr>
                <w:color w:val="auto"/>
                <w:sz w:val="18"/>
                <w:szCs w:val="18"/>
                <w:lang w:val="en-GB"/>
              </w:rPr>
            </w:pPr>
          </w:p>
        </w:tc>
        <w:tc>
          <w:tcPr>
            <w:tcW w:w="2188" w:type="dxa"/>
            <w:tcBorders>
              <w:left w:val="nil"/>
              <w:bottom w:val="single" w:sz="4" w:space="0" w:color="auto"/>
            </w:tcBorders>
          </w:tcPr>
          <w:p w14:paraId="37AE5ABD" w14:textId="77777777" w:rsidR="00045BA9" w:rsidRPr="003F514A" w:rsidRDefault="00045BA9" w:rsidP="00C17FD3">
            <w:pPr>
              <w:spacing w:after="60"/>
              <w:rPr>
                <w:color w:val="auto"/>
                <w:sz w:val="18"/>
                <w:szCs w:val="18"/>
                <w:lang w:val="en-GB"/>
              </w:rPr>
            </w:pPr>
          </w:p>
        </w:tc>
      </w:tr>
      <w:tr w:rsidR="00045BA9" w:rsidRPr="003F514A" w14:paraId="029990BD" w14:textId="77777777" w:rsidTr="00C17FD3">
        <w:tc>
          <w:tcPr>
            <w:tcW w:w="1179" w:type="dxa"/>
            <w:tcBorders>
              <w:bottom w:val="nil"/>
              <w:right w:val="single" w:sz="4" w:space="0" w:color="auto"/>
            </w:tcBorders>
          </w:tcPr>
          <w:p w14:paraId="288F8D3B" w14:textId="77777777" w:rsidR="00045BA9" w:rsidRPr="003F514A" w:rsidRDefault="00045BA9" w:rsidP="00C17FD3">
            <w:pPr>
              <w:spacing w:after="60"/>
              <w:rPr>
                <w:b/>
                <w:color w:val="auto"/>
                <w:sz w:val="18"/>
                <w:szCs w:val="18"/>
                <w:lang w:val="en-GB"/>
              </w:rPr>
            </w:pPr>
            <w:r w:rsidRPr="003F514A">
              <w:rPr>
                <w:b/>
                <w:color w:val="auto"/>
                <w:sz w:val="18"/>
                <w:szCs w:val="18"/>
                <w:lang w:val="en-GB"/>
              </w:rPr>
              <w:t xml:space="preserve">All vaccines </w:t>
            </w:r>
          </w:p>
        </w:tc>
        <w:tc>
          <w:tcPr>
            <w:tcW w:w="1455" w:type="dxa"/>
            <w:tcBorders>
              <w:left w:val="single" w:sz="4" w:space="0" w:color="auto"/>
              <w:bottom w:val="nil"/>
              <w:right w:val="single" w:sz="4" w:space="0" w:color="auto"/>
            </w:tcBorders>
          </w:tcPr>
          <w:p w14:paraId="2629D465" w14:textId="77777777" w:rsidR="00045BA9" w:rsidRPr="003F514A" w:rsidRDefault="00045BA9" w:rsidP="00C17FD3">
            <w:pPr>
              <w:spacing w:after="60"/>
              <w:rPr>
                <w:b/>
                <w:color w:val="auto"/>
                <w:sz w:val="18"/>
                <w:szCs w:val="18"/>
                <w:lang w:val="en-GB"/>
              </w:rPr>
            </w:pPr>
            <w:r w:rsidRPr="003F514A">
              <w:rPr>
                <w:b/>
                <w:color w:val="auto"/>
                <w:sz w:val="18"/>
                <w:szCs w:val="18"/>
                <w:lang w:val="en-GB"/>
              </w:rPr>
              <w:t>Infection</w:t>
            </w:r>
          </w:p>
        </w:tc>
        <w:tc>
          <w:tcPr>
            <w:tcW w:w="2187" w:type="dxa"/>
            <w:tcBorders>
              <w:left w:val="single" w:sz="4" w:space="0" w:color="auto"/>
              <w:bottom w:val="nil"/>
              <w:right w:val="nil"/>
            </w:tcBorders>
          </w:tcPr>
          <w:p w14:paraId="2DC5F6DE" w14:textId="77777777" w:rsidR="00045BA9" w:rsidRPr="003F514A" w:rsidRDefault="00045BA9" w:rsidP="00C17FD3">
            <w:pPr>
              <w:spacing w:after="60"/>
              <w:rPr>
                <w:color w:val="auto"/>
                <w:sz w:val="18"/>
                <w:szCs w:val="18"/>
                <w:lang w:val="en-GB"/>
              </w:rPr>
            </w:pPr>
          </w:p>
        </w:tc>
        <w:tc>
          <w:tcPr>
            <w:tcW w:w="2187" w:type="dxa"/>
            <w:tcBorders>
              <w:left w:val="nil"/>
              <w:bottom w:val="nil"/>
              <w:right w:val="nil"/>
            </w:tcBorders>
          </w:tcPr>
          <w:p w14:paraId="1E9C63C3" w14:textId="77777777" w:rsidR="00045BA9" w:rsidRPr="003F514A" w:rsidRDefault="00045BA9" w:rsidP="00C17FD3">
            <w:pPr>
              <w:spacing w:after="60"/>
              <w:rPr>
                <w:color w:val="auto"/>
                <w:sz w:val="18"/>
                <w:szCs w:val="18"/>
                <w:lang w:val="en-GB"/>
              </w:rPr>
            </w:pPr>
          </w:p>
        </w:tc>
        <w:tc>
          <w:tcPr>
            <w:tcW w:w="2188" w:type="dxa"/>
            <w:tcBorders>
              <w:left w:val="nil"/>
              <w:bottom w:val="nil"/>
              <w:right w:val="single" w:sz="4" w:space="0" w:color="auto"/>
            </w:tcBorders>
          </w:tcPr>
          <w:p w14:paraId="70AC03C2" w14:textId="7C71E4A7" w:rsidR="00045BA9" w:rsidRPr="003F514A" w:rsidRDefault="00045BA9" w:rsidP="00C17FD3">
            <w:pPr>
              <w:rPr>
                <w:color w:val="auto"/>
                <w:sz w:val="18"/>
                <w:szCs w:val="18"/>
                <w:lang w:val="en-GB"/>
              </w:rPr>
            </w:pPr>
            <w:r w:rsidRPr="003F514A">
              <w:rPr>
                <w:color w:val="auto"/>
                <w:sz w:val="18"/>
                <w:szCs w:val="18"/>
                <w:lang w:val="en-GB"/>
              </w:rPr>
              <w:t xml:space="preserve">UKHSA (SIREN study) </w:t>
            </w:r>
            <w:r w:rsidRPr="003F514A">
              <w:rPr>
                <w:rStyle w:val="normaltextrun"/>
                <w:color w:val="auto"/>
                <w:sz w:val="18"/>
                <w:szCs w:val="18"/>
                <w:bdr w:val="none" w:sz="0" w:space="0" w:color="auto" w:frame="1"/>
                <w:lang w:val="en-GB"/>
              </w:rPr>
              <w:fldChar w:fldCharType="begin"/>
            </w:r>
            <w:r w:rsidR="008E322B" w:rsidRPr="003F514A">
              <w:rPr>
                <w:rStyle w:val="normaltextrun"/>
                <w:color w:val="auto"/>
                <w:sz w:val="18"/>
                <w:szCs w:val="18"/>
                <w:bdr w:val="none" w:sz="0" w:space="0" w:color="auto" w:frame="1"/>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3F514A">
              <w:rPr>
                <w:rStyle w:val="normaltextrun"/>
                <w:color w:val="auto"/>
                <w:sz w:val="18"/>
                <w:szCs w:val="18"/>
                <w:bdr w:val="none" w:sz="0" w:space="0" w:color="auto" w:frame="1"/>
                <w:lang w:val="en-GB"/>
              </w:rPr>
              <w:fldChar w:fldCharType="separate"/>
            </w:r>
            <w:r w:rsidR="008E322B" w:rsidRPr="003F514A">
              <w:rPr>
                <w:rStyle w:val="normaltextrun"/>
                <w:noProof/>
                <w:color w:val="auto"/>
                <w:sz w:val="18"/>
                <w:szCs w:val="18"/>
                <w:bdr w:val="none" w:sz="0" w:space="0" w:color="auto" w:frame="1"/>
                <w:lang w:val="en-GB"/>
              </w:rPr>
              <w:t>[</w:t>
            </w:r>
            <w:hyperlink w:anchor="_ENREF_76" w:tooltip="UK Health Security Agency, 14 January 2022 #2317" w:history="1">
              <w:r w:rsidR="008E322B" w:rsidRPr="003F514A">
                <w:rPr>
                  <w:rStyle w:val="Hyperlink"/>
                  <w:lang w:val="en-GB"/>
                </w:rPr>
                <w:t>76</w:t>
              </w:r>
            </w:hyperlink>
            <w:r w:rsidR="008E322B" w:rsidRPr="003F514A">
              <w:rPr>
                <w:rStyle w:val="normaltextrun"/>
                <w:noProof/>
                <w:color w:val="auto"/>
                <w:sz w:val="18"/>
                <w:szCs w:val="18"/>
                <w:bdr w:val="none" w:sz="0" w:space="0" w:color="auto" w:frame="1"/>
                <w:lang w:val="en-GB"/>
              </w:rPr>
              <w:t>]</w:t>
            </w:r>
            <w:r w:rsidRPr="003F514A">
              <w:rPr>
                <w:rStyle w:val="normaltextrun"/>
                <w:color w:val="auto"/>
                <w:sz w:val="18"/>
                <w:szCs w:val="18"/>
                <w:bdr w:val="none" w:sz="0" w:space="0" w:color="auto" w:frame="1"/>
                <w:lang w:val="en-GB"/>
              </w:rPr>
              <w:fldChar w:fldCharType="end"/>
            </w:r>
            <w:r w:rsidRPr="003F514A">
              <w:rPr>
                <w:color w:val="auto"/>
                <w:sz w:val="18"/>
                <w:szCs w:val="18"/>
                <w:lang w:val="en-GB"/>
              </w:rPr>
              <w:t xml:space="preserve">: </w:t>
            </w:r>
          </w:p>
          <w:p w14:paraId="1219141A" w14:textId="77777777" w:rsidR="00045BA9" w:rsidRPr="003F514A" w:rsidRDefault="00045BA9" w:rsidP="00C17FD3">
            <w:pPr>
              <w:rPr>
                <w:color w:val="auto"/>
                <w:sz w:val="18"/>
                <w:szCs w:val="18"/>
                <w:lang w:val="en-GB"/>
              </w:rPr>
            </w:pPr>
            <w:r w:rsidRPr="003F514A">
              <w:rPr>
                <w:color w:val="auto"/>
                <w:sz w:val="18"/>
                <w:szCs w:val="18"/>
                <w:lang w:val="en-GB"/>
              </w:rPr>
              <w:t>32% ( -6-57</w:t>
            </w:r>
            <w:proofErr w:type="gramStart"/>
            <w:r w:rsidRPr="003F514A">
              <w:rPr>
                <w:color w:val="auto"/>
                <w:sz w:val="18"/>
                <w:szCs w:val="18"/>
                <w:lang w:val="en-GB"/>
              </w:rPr>
              <w:t>%)</w:t>
            </w:r>
            <w:r w:rsidRPr="003F514A">
              <w:rPr>
                <w:rFonts w:cstheme="minorHAnsi"/>
                <w:color w:val="auto"/>
                <w:sz w:val="18"/>
                <w:szCs w:val="18"/>
                <w:lang w:val="en-GB"/>
              </w:rPr>
              <w:t>§</w:t>
            </w:r>
            <w:proofErr w:type="gramEnd"/>
          </w:p>
        </w:tc>
        <w:tc>
          <w:tcPr>
            <w:tcW w:w="2187" w:type="dxa"/>
            <w:tcBorders>
              <w:left w:val="single" w:sz="4" w:space="0" w:color="auto"/>
              <w:bottom w:val="nil"/>
              <w:right w:val="nil"/>
            </w:tcBorders>
          </w:tcPr>
          <w:p w14:paraId="6724EF34" w14:textId="77777777" w:rsidR="00045BA9" w:rsidRPr="003F514A" w:rsidRDefault="00045BA9" w:rsidP="00C17FD3">
            <w:pPr>
              <w:rPr>
                <w:color w:val="auto"/>
                <w:sz w:val="18"/>
                <w:szCs w:val="18"/>
                <w:lang w:val="en-GB"/>
              </w:rPr>
            </w:pPr>
          </w:p>
        </w:tc>
        <w:tc>
          <w:tcPr>
            <w:tcW w:w="2187" w:type="dxa"/>
            <w:tcBorders>
              <w:left w:val="nil"/>
              <w:bottom w:val="nil"/>
              <w:right w:val="nil"/>
            </w:tcBorders>
          </w:tcPr>
          <w:p w14:paraId="0EF97BDB" w14:textId="77777777" w:rsidR="00045BA9" w:rsidRPr="003F514A" w:rsidRDefault="00045BA9" w:rsidP="00C17FD3">
            <w:pPr>
              <w:rPr>
                <w:color w:val="auto"/>
                <w:sz w:val="18"/>
                <w:szCs w:val="18"/>
                <w:lang w:val="en-GB"/>
              </w:rPr>
            </w:pPr>
          </w:p>
        </w:tc>
        <w:tc>
          <w:tcPr>
            <w:tcW w:w="2188" w:type="dxa"/>
            <w:tcBorders>
              <w:left w:val="nil"/>
              <w:bottom w:val="nil"/>
            </w:tcBorders>
          </w:tcPr>
          <w:p w14:paraId="14112B7F" w14:textId="078B5591" w:rsidR="00045BA9" w:rsidRPr="003F514A" w:rsidRDefault="00045BA9" w:rsidP="00C17FD3">
            <w:pPr>
              <w:rPr>
                <w:color w:val="auto"/>
                <w:sz w:val="18"/>
                <w:szCs w:val="18"/>
                <w:lang w:val="en-GB"/>
              </w:rPr>
            </w:pPr>
            <w:r w:rsidRPr="003F514A">
              <w:rPr>
                <w:color w:val="auto"/>
                <w:sz w:val="18"/>
                <w:szCs w:val="18"/>
                <w:lang w:val="en-GB"/>
              </w:rPr>
              <w:t xml:space="preserve">UKHSA (SIREN study) </w:t>
            </w:r>
            <w:r w:rsidRPr="003F514A">
              <w:rPr>
                <w:rStyle w:val="normaltextrun"/>
                <w:color w:val="auto"/>
                <w:sz w:val="18"/>
                <w:szCs w:val="18"/>
                <w:bdr w:val="none" w:sz="0" w:space="0" w:color="auto" w:frame="1"/>
                <w:lang w:val="en-GB"/>
              </w:rPr>
              <w:fldChar w:fldCharType="begin"/>
            </w:r>
            <w:r w:rsidR="008E322B" w:rsidRPr="003F514A">
              <w:rPr>
                <w:rStyle w:val="normaltextrun"/>
                <w:color w:val="auto"/>
                <w:sz w:val="18"/>
                <w:szCs w:val="18"/>
                <w:bdr w:val="none" w:sz="0" w:space="0" w:color="auto" w:frame="1"/>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3F514A">
              <w:rPr>
                <w:rStyle w:val="normaltextrun"/>
                <w:color w:val="auto"/>
                <w:sz w:val="18"/>
                <w:szCs w:val="18"/>
                <w:bdr w:val="none" w:sz="0" w:space="0" w:color="auto" w:frame="1"/>
                <w:lang w:val="en-GB"/>
              </w:rPr>
              <w:fldChar w:fldCharType="separate"/>
            </w:r>
            <w:r w:rsidR="008E322B" w:rsidRPr="003F514A">
              <w:rPr>
                <w:rStyle w:val="normaltextrun"/>
                <w:noProof/>
                <w:color w:val="auto"/>
                <w:sz w:val="18"/>
                <w:szCs w:val="18"/>
                <w:bdr w:val="none" w:sz="0" w:space="0" w:color="auto" w:frame="1"/>
                <w:lang w:val="en-GB"/>
              </w:rPr>
              <w:t>[</w:t>
            </w:r>
            <w:hyperlink w:anchor="_ENREF_76" w:tooltip="UK Health Security Agency, 14 January 2022 #2317" w:history="1">
              <w:r w:rsidR="008E322B" w:rsidRPr="003F514A">
                <w:rPr>
                  <w:rStyle w:val="Hyperlink"/>
                  <w:lang w:val="en-GB"/>
                </w:rPr>
                <w:t>76</w:t>
              </w:r>
            </w:hyperlink>
            <w:r w:rsidR="008E322B" w:rsidRPr="003F514A">
              <w:rPr>
                <w:rStyle w:val="normaltextrun"/>
                <w:noProof/>
                <w:color w:val="auto"/>
                <w:sz w:val="18"/>
                <w:szCs w:val="18"/>
                <w:bdr w:val="none" w:sz="0" w:space="0" w:color="auto" w:frame="1"/>
                <w:lang w:val="en-GB"/>
              </w:rPr>
              <w:t>]</w:t>
            </w:r>
            <w:r w:rsidRPr="003F514A">
              <w:rPr>
                <w:rStyle w:val="normaltextrun"/>
                <w:color w:val="auto"/>
                <w:sz w:val="18"/>
                <w:szCs w:val="18"/>
                <w:bdr w:val="none" w:sz="0" w:space="0" w:color="auto" w:frame="1"/>
                <w:lang w:val="en-GB"/>
              </w:rPr>
              <w:fldChar w:fldCharType="end"/>
            </w:r>
            <w:r w:rsidRPr="003F514A">
              <w:rPr>
                <w:color w:val="auto"/>
                <w:sz w:val="18"/>
                <w:szCs w:val="18"/>
                <w:lang w:val="en-GB"/>
              </w:rPr>
              <w:t xml:space="preserve">: </w:t>
            </w:r>
          </w:p>
          <w:p w14:paraId="71BE5DAF" w14:textId="77777777" w:rsidR="00045BA9" w:rsidRPr="003F514A" w:rsidRDefault="00045BA9" w:rsidP="00C17FD3">
            <w:pPr>
              <w:rPr>
                <w:color w:val="auto"/>
                <w:sz w:val="18"/>
                <w:szCs w:val="18"/>
                <w:lang w:val="en-GB"/>
              </w:rPr>
            </w:pPr>
            <w:r w:rsidRPr="003F514A">
              <w:rPr>
                <w:color w:val="auto"/>
                <w:sz w:val="18"/>
                <w:szCs w:val="18"/>
                <w:lang w:val="en-GB"/>
              </w:rPr>
              <w:t>62% (41-75</w:t>
            </w:r>
            <w:proofErr w:type="gramStart"/>
            <w:r w:rsidRPr="003F514A">
              <w:rPr>
                <w:color w:val="auto"/>
                <w:sz w:val="18"/>
                <w:szCs w:val="18"/>
                <w:lang w:val="en-GB"/>
              </w:rPr>
              <w:t>%)</w:t>
            </w:r>
            <w:r w:rsidRPr="003F514A">
              <w:rPr>
                <w:rFonts w:cstheme="minorHAnsi"/>
                <w:color w:val="auto"/>
                <w:sz w:val="18"/>
                <w:szCs w:val="18"/>
                <w:lang w:val="en-GB"/>
              </w:rPr>
              <w:t>§</w:t>
            </w:r>
            <w:proofErr w:type="gramEnd"/>
          </w:p>
          <w:p w14:paraId="2F1CE568" w14:textId="77777777" w:rsidR="00045BA9" w:rsidRPr="003F514A" w:rsidRDefault="00045BA9" w:rsidP="00C17FD3">
            <w:pPr>
              <w:rPr>
                <w:color w:val="auto"/>
                <w:sz w:val="18"/>
                <w:szCs w:val="18"/>
                <w:lang w:val="en-GB"/>
              </w:rPr>
            </w:pPr>
          </w:p>
        </w:tc>
      </w:tr>
      <w:tr w:rsidR="00045BA9" w:rsidRPr="003F514A" w14:paraId="401DA453" w14:textId="77777777" w:rsidTr="00C17FD3">
        <w:tc>
          <w:tcPr>
            <w:tcW w:w="1179" w:type="dxa"/>
            <w:tcBorders>
              <w:top w:val="nil"/>
              <w:bottom w:val="nil"/>
              <w:right w:val="single" w:sz="4" w:space="0" w:color="auto"/>
            </w:tcBorders>
          </w:tcPr>
          <w:p w14:paraId="585260D9" w14:textId="77777777" w:rsidR="00045BA9" w:rsidRPr="003F514A" w:rsidRDefault="00045BA9" w:rsidP="00C17FD3">
            <w:pPr>
              <w:spacing w:after="60"/>
              <w:rPr>
                <w:b/>
                <w:color w:val="auto"/>
                <w:sz w:val="18"/>
                <w:szCs w:val="18"/>
                <w:lang w:val="en-GB"/>
              </w:rPr>
            </w:pPr>
          </w:p>
        </w:tc>
        <w:tc>
          <w:tcPr>
            <w:tcW w:w="1455" w:type="dxa"/>
            <w:tcBorders>
              <w:top w:val="nil"/>
              <w:left w:val="single" w:sz="4" w:space="0" w:color="auto"/>
              <w:bottom w:val="nil"/>
              <w:right w:val="single" w:sz="4" w:space="0" w:color="auto"/>
            </w:tcBorders>
          </w:tcPr>
          <w:p w14:paraId="6B5A5BE5" w14:textId="77777777" w:rsidR="00045BA9" w:rsidRPr="003F514A" w:rsidRDefault="00045BA9" w:rsidP="00C17FD3">
            <w:pPr>
              <w:spacing w:after="60"/>
              <w:rPr>
                <w:b/>
                <w:color w:val="auto"/>
                <w:sz w:val="18"/>
                <w:szCs w:val="18"/>
                <w:lang w:val="en-GB"/>
              </w:rPr>
            </w:pPr>
          </w:p>
        </w:tc>
        <w:tc>
          <w:tcPr>
            <w:tcW w:w="2187" w:type="dxa"/>
            <w:tcBorders>
              <w:top w:val="nil"/>
              <w:left w:val="single" w:sz="4" w:space="0" w:color="auto"/>
              <w:bottom w:val="nil"/>
              <w:right w:val="nil"/>
            </w:tcBorders>
          </w:tcPr>
          <w:p w14:paraId="048442BA" w14:textId="77777777" w:rsidR="00045BA9" w:rsidRPr="003F514A" w:rsidRDefault="00045BA9" w:rsidP="00C17FD3">
            <w:pPr>
              <w:spacing w:after="60"/>
              <w:rPr>
                <w:color w:val="auto"/>
                <w:sz w:val="18"/>
                <w:szCs w:val="18"/>
                <w:lang w:val="en-GB"/>
              </w:rPr>
            </w:pPr>
          </w:p>
        </w:tc>
        <w:tc>
          <w:tcPr>
            <w:tcW w:w="2187" w:type="dxa"/>
            <w:tcBorders>
              <w:top w:val="nil"/>
              <w:left w:val="nil"/>
              <w:bottom w:val="nil"/>
              <w:right w:val="nil"/>
            </w:tcBorders>
          </w:tcPr>
          <w:p w14:paraId="610087A6" w14:textId="77777777" w:rsidR="00045BA9" w:rsidRPr="003F514A" w:rsidRDefault="00045BA9" w:rsidP="00C17FD3">
            <w:pPr>
              <w:spacing w:after="60"/>
              <w:rPr>
                <w:color w:val="auto"/>
                <w:sz w:val="18"/>
                <w:szCs w:val="18"/>
                <w:lang w:val="en-GB"/>
              </w:rPr>
            </w:pPr>
          </w:p>
        </w:tc>
        <w:tc>
          <w:tcPr>
            <w:tcW w:w="2188" w:type="dxa"/>
            <w:tcBorders>
              <w:top w:val="nil"/>
              <w:left w:val="nil"/>
              <w:bottom w:val="nil"/>
              <w:right w:val="single" w:sz="4" w:space="0" w:color="auto"/>
            </w:tcBorders>
          </w:tcPr>
          <w:p w14:paraId="6C60E057" w14:textId="460B5537" w:rsidR="00045BA9" w:rsidRPr="003F514A" w:rsidRDefault="00045BA9" w:rsidP="00C17FD3">
            <w:pPr>
              <w:rPr>
                <w:color w:val="auto"/>
                <w:sz w:val="18"/>
                <w:szCs w:val="18"/>
                <w:lang w:val="en-GB"/>
              </w:rPr>
            </w:pPr>
            <w:r w:rsidRPr="003F514A">
              <w:rPr>
                <w:color w:val="auto"/>
                <w:sz w:val="18"/>
                <w:szCs w:val="18"/>
                <w:lang w:val="en-GB"/>
              </w:rPr>
              <w:t xml:space="preserve">Netherlands: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&lt;EndNote&gt;&lt;Cite&gt;&lt;Author&gt;Andeweg&lt;/Author&gt;&lt;Year&gt;8 Feb 2022&lt;/Year&gt;&lt;RecNum&gt;2508&lt;/RecNum&gt;&lt;DisplayText&gt;[109]&lt;/DisplayText&gt;&lt;record&gt;&lt;rec-number&gt;2508&lt;/rec-number&gt;&lt;foreign-keys&gt;&lt;key app="EN" db-id="tfrtexd2lrs2vkefzp8v29vg5eptxer95fd5" timestamp="1654637316" guid="633ffbaf-3544-4492-bac0-a64c0a2ac729"&gt;2508&lt;/key&gt;&lt;/foreign-keys&gt;&lt;ref-type name="Web Page"&gt;12&lt;/ref-type&gt;&lt;contributors&gt;&lt;authors&gt;&lt;author&gt;Stijn P. Andeweg&lt;/author&gt;&lt;author&gt;Brechje de Gier&lt;/author&gt;&lt;author&gt;Dirk Eggink&lt;/author&gt;&lt;author&gt;Caroline van den Ende&lt;/author&gt;&lt;author&gt;Noortje van Maarseveen&lt;/author&gt;&lt;author&gt;Lubna Ali&lt;/author&gt;&lt;author&gt;Boris Vlaemynck&lt;/author&gt;&lt;author&gt;Raf Schepers&lt;/author&gt;&lt;author&gt;Susan J.M. Hahné&lt;/author&gt;&lt;author&gt;Chantal Reusken&lt;/author&gt;&lt;author&gt;Hester E. de Melker&lt;/author&gt;&lt;author&gt;Susan van den Hof&lt;/author&gt;&lt;author&gt;Mirjam J. Knol&lt;/author&gt;&lt;/authors&gt;&lt;/contributors&gt;&lt;titles&gt;&lt;title&gt;Protection of COVID-19 vaccination and previous infection against Omicron BA.1 and Delta SARS-CoV-2 infections, the Netherlands, 22 November 2021- 19 January 2022&lt;/title&gt;&lt;/titles&gt;&lt;dates&gt;&lt;year&gt;8 Feb 2022&lt;/year&gt;&lt;/dates&gt;&lt;urls&gt;&lt;related-urls&gt;&lt;url&gt;https://www.medrxiv.org/content/10.1101/2022.02.06.22270457v2.full.pdf&lt;/url&gt;&lt;/related-urls&gt;&lt;/urls&gt;&lt;/record&gt;&lt;/Cite&gt;&lt;/EndNote&gt;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9" w:tooltip="Andeweg, 8 Feb 2022 #2508" w:history="1">
              <w:r w:rsidR="008E322B" w:rsidRPr="003F514A">
                <w:rPr>
                  <w:rStyle w:val="Hyperlink"/>
                  <w:lang w:val="en-GB"/>
                </w:rPr>
                <w:t>109</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5B8B5F2B" w14:textId="77777777" w:rsidR="00045BA9" w:rsidRPr="003F514A" w:rsidRDefault="00045BA9" w:rsidP="00C17FD3">
            <w:pPr>
              <w:rPr>
                <w:color w:val="auto"/>
                <w:sz w:val="18"/>
                <w:szCs w:val="18"/>
                <w:lang w:val="en-GB"/>
              </w:rPr>
            </w:pPr>
            <w:r w:rsidRPr="003F514A">
              <w:rPr>
                <w:color w:val="auto"/>
                <w:sz w:val="18"/>
                <w:szCs w:val="18"/>
                <w:lang w:val="en-GB"/>
              </w:rPr>
              <w:t>33% (31-35%)</w:t>
            </w:r>
          </w:p>
        </w:tc>
        <w:tc>
          <w:tcPr>
            <w:tcW w:w="2187" w:type="dxa"/>
            <w:tcBorders>
              <w:top w:val="nil"/>
              <w:left w:val="single" w:sz="4" w:space="0" w:color="auto"/>
              <w:bottom w:val="nil"/>
              <w:right w:val="nil"/>
            </w:tcBorders>
          </w:tcPr>
          <w:p w14:paraId="0CCECE50" w14:textId="77777777" w:rsidR="00045BA9" w:rsidRPr="003F514A" w:rsidRDefault="00045BA9" w:rsidP="00C17FD3">
            <w:pPr>
              <w:rPr>
                <w:color w:val="auto"/>
                <w:sz w:val="18"/>
                <w:szCs w:val="18"/>
                <w:lang w:val="en-GB"/>
              </w:rPr>
            </w:pPr>
          </w:p>
        </w:tc>
        <w:tc>
          <w:tcPr>
            <w:tcW w:w="2187" w:type="dxa"/>
            <w:tcBorders>
              <w:top w:val="nil"/>
              <w:left w:val="nil"/>
              <w:bottom w:val="nil"/>
              <w:right w:val="nil"/>
            </w:tcBorders>
          </w:tcPr>
          <w:p w14:paraId="74CD96CB" w14:textId="77777777" w:rsidR="00045BA9" w:rsidRPr="003F514A" w:rsidRDefault="00045BA9" w:rsidP="00C17FD3">
            <w:pPr>
              <w:rPr>
                <w:color w:val="auto"/>
                <w:sz w:val="18"/>
                <w:szCs w:val="18"/>
                <w:lang w:val="en-GB"/>
              </w:rPr>
            </w:pPr>
          </w:p>
        </w:tc>
        <w:tc>
          <w:tcPr>
            <w:tcW w:w="2188" w:type="dxa"/>
            <w:tcBorders>
              <w:top w:val="nil"/>
              <w:left w:val="nil"/>
              <w:bottom w:val="nil"/>
            </w:tcBorders>
          </w:tcPr>
          <w:p w14:paraId="0E1EF1BF" w14:textId="2B4FF8CF" w:rsidR="00045BA9" w:rsidRPr="003F514A" w:rsidRDefault="00045BA9" w:rsidP="00C17FD3">
            <w:pPr>
              <w:rPr>
                <w:color w:val="auto"/>
                <w:sz w:val="18"/>
                <w:szCs w:val="18"/>
                <w:lang w:val="en-GB"/>
              </w:rPr>
            </w:pPr>
            <w:r w:rsidRPr="003F514A">
              <w:rPr>
                <w:color w:val="auto"/>
                <w:sz w:val="18"/>
                <w:szCs w:val="18"/>
                <w:lang w:val="en-GB"/>
              </w:rPr>
              <w:t xml:space="preserve">Netherlands: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&lt;EndNote&gt;&lt;Cite&gt;&lt;Author&gt;Andeweg&lt;/Author&gt;&lt;Year&gt;8 Feb 2022&lt;/Year&gt;&lt;RecNum&gt;2508&lt;/RecNum&gt;&lt;DisplayText&gt;[109]&lt;/DisplayText&gt;&lt;record&gt;&lt;rec-number&gt;2508&lt;/rec-number&gt;&lt;foreign-keys&gt;&lt;key app="EN" db-id="tfrtexd2lrs2vkefzp8v29vg5eptxer95fd5" timestamp="1654637316" guid="633ffbaf-3544-4492-bac0-a64c0a2ac729"&gt;2508&lt;/key&gt;&lt;/foreign-keys&gt;&lt;ref-type name="Web Page"&gt;12&lt;/ref-type&gt;&lt;contributors&gt;&lt;authors&gt;&lt;author&gt;Stijn P. Andeweg&lt;/author&gt;&lt;author&gt;Brechje de Gier&lt;/author&gt;&lt;author&gt;Dirk Eggink&lt;/author&gt;&lt;author&gt;Caroline van den Ende&lt;/author&gt;&lt;author&gt;Noortje van Maarseveen&lt;/author&gt;&lt;author&gt;Lubna Ali&lt;/author&gt;&lt;author&gt;Boris Vlaemynck&lt;/author&gt;&lt;author&gt;Raf Schepers&lt;/author&gt;&lt;author&gt;Susan J.M. Hahné&lt;/author&gt;&lt;author&gt;Chantal Reusken&lt;/author&gt;&lt;author&gt;Hester E. de Melker&lt;/author&gt;&lt;author&gt;Susan van den Hof&lt;/author&gt;&lt;author&gt;Mirjam J. Knol&lt;/author&gt;&lt;/authors&gt;&lt;/contributors&gt;&lt;titles&gt;&lt;title&gt;Protection of COVID-19 vaccination and previous infection against Omicron BA.1 and Delta SARS-CoV-2 infections, the Netherlands, 22 November 2021- 19 January 2022&lt;/title&gt;&lt;/titles&gt;&lt;dates&gt;&lt;year&gt;8 Feb 2022&lt;/year&gt;&lt;/dates&gt;&lt;urls&gt;&lt;related-urls&gt;&lt;url&gt;https://www.medrxiv.org/content/10.1101/2022.02.06.22270457v2.full.pdf&lt;/url&gt;&lt;/related-urls&gt;&lt;/urls&gt;&lt;/record&gt;&lt;/Cite&gt;&lt;/EndNote&gt;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09" w:tooltip="Andeweg, 8 Feb 2022 #2508" w:history="1">
              <w:r w:rsidR="008E322B" w:rsidRPr="003F514A">
                <w:rPr>
                  <w:rStyle w:val="Hyperlink"/>
                  <w:lang w:val="en-GB"/>
                </w:rPr>
                <w:t>109</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542CD393" w14:textId="77777777" w:rsidR="00045BA9" w:rsidRPr="003F514A" w:rsidRDefault="00045BA9" w:rsidP="00C17FD3">
            <w:pPr>
              <w:rPr>
                <w:color w:val="auto"/>
                <w:sz w:val="18"/>
                <w:szCs w:val="18"/>
                <w:lang w:val="en-GB"/>
              </w:rPr>
            </w:pPr>
            <w:r w:rsidRPr="003F514A">
              <w:rPr>
                <w:color w:val="auto"/>
                <w:sz w:val="18"/>
                <w:szCs w:val="18"/>
                <w:lang w:val="en-GB"/>
              </w:rPr>
              <w:t>68% (67-69%)</w:t>
            </w:r>
          </w:p>
          <w:p w14:paraId="56BD882A" w14:textId="77777777" w:rsidR="00045BA9" w:rsidRPr="003F514A" w:rsidRDefault="00045BA9" w:rsidP="00C17FD3">
            <w:pPr>
              <w:rPr>
                <w:color w:val="auto"/>
                <w:sz w:val="18"/>
                <w:szCs w:val="18"/>
                <w:lang w:val="en-GB"/>
              </w:rPr>
            </w:pPr>
          </w:p>
        </w:tc>
      </w:tr>
      <w:tr w:rsidR="00045BA9" w:rsidRPr="003F514A" w14:paraId="79E2B39B" w14:textId="77777777" w:rsidTr="00C17FD3">
        <w:tc>
          <w:tcPr>
            <w:tcW w:w="1179" w:type="dxa"/>
            <w:tcBorders>
              <w:top w:val="nil"/>
              <w:bottom w:val="nil"/>
              <w:right w:val="single" w:sz="4" w:space="0" w:color="auto"/>
            </w:tcBorders>
          </w:tcPr>
          <w:p w14:paraId="4C35E1AA" w14:textId="77777777" w:rsidR="00045BA9" w:rsidRPr="003F514A" w:rsidRDefault="00045BA9" w:rsidP="00C17FD3">
            <w:pPr>
              <w:spacing w:after="60"/>
              <w:rPr>
                <w:b/>
                <w:color w:val="auto"/>
                <w:sz w:val="18"/>
                <w:szCs w:val="18"/>
                <w:lang w:val="en-GB"/>
              </w:rPr>
            </w:pPr>
          </w:p>
        </w:tc>
        <w:tc>
          <w:tcPr>
            <w:tcW w:w="1455" w:type="dxa"/>
            <w:tcBorders>
              <w:top w:val="nil"/>
              <w:left w:val="single" w:sz="4" w:space="0" w:color="auto"/>
              <w:bottom w:val="nil"/>
              <w:right w:val="single" w:sz="4" w:space="0" w:color="auto"/>
            </w:tcBorders>
          </w:tcPr>
          <w:p w14:paraId="4A1F049C" w14:textId="77777777" w:rsidR="00045BA9" w:rsidRPr="003F514A" w:rsidRDefault="00045BA9" w:rsidP="00C17FD3">
            <w:pPr>
              <w:spacing w:after="60"/>
              <w:rPr>
                <w:b/>
                <w:color w:val="auto"/>
                <w:sz w:val="18"/>
                <w:szCs w:val="18"/>
                <w:lang w:val="en-GB"/>
              </w:rPr>
            </w:pPr>
          </w:p>
        </w:tc>
        <w:tc>
          <w:tcPr>
            <w:tcW w:w="2187" w:type="dxa"/>
            <w:tcBorders>
              <w:top w:val="nil"/>
              <w:left w:val="single" w:sz="4" w:space="0" w:color="auto"/>
              <w:bottom w:val="nil"/>
              <w:right w:val="nil"/>
            </w:tcBorders>
          </w:tcPr>
          <w:p w14:paraId="2300A3F3" w14:textId="77777777" w:rsidR="00045BA9" w:rsidRPr="003F514A" w:rsidRDefault="00045BA9" w:rsidP="00C17FD3">
            <w:pPr>
              <w:spacing w:after="60"/>
              <w:rPr>
                <w:color w:val="auto"/>
                <w:sz w:val="18"/>
                <w:szCs w:val="18"/>
                <w:lang w:val="en-GB"/>
              </w:rPr>
            </w:pPr>
          </w:p>
        </w:tc>
        <w:tc>
          <w:tcPr>
            <w:tcW w:w="2187" w:type="dxa"/>
            <w:tcBorders>
              <w:top w:val="nil"/>
              <w:left w:val="nil"/>
              <w:bottom w:val="nil"/>
              <w:right w:val="nil"/>
            </w:tcBorders>
          </w:tcPr>
          <w:p w14:paraId="6A9E5B7F" w14:textId="77777777" w:rsidR="00045BA9" w:rsidRPr="003F514A" w:rsidRDefault="00045BA9" w:rsidP="00C17FD3">
            <w:pPr>
              <w:spacing w:after="60"/>
              <w:rPr>
                <w:color w:val="auto"/>
                <w:sz w:val="18"/>
                <w:szCs w:val="18"/>
                <w:lang w:val="en-GB"/>
              </w:rPr>
            </w:pPr>
          </w:p>
        </w:tc>
        <w:tc>
          <w:tcPr>
            <w:tcW w:w="2188" w:type="dxa"/>
            <w:tcBorders>
              <w:top w:val="nil"/>
              <w:left w:val="nil"/>
              <w:bottom w:val="nil"/>
              <w:right w:val="single" w:sz="4" w:space="0" w:color="auto"/>
            </w:tcBorders>
          </w:tcPr>
          <w:p w14:paraId="5828F625" w14:textId="0857FAD3" w:rsidR="00045BA9" w:rsidRPr="003F514A" w:rsidRDefault="00045BA9" w:rsidP="00C17FD3">
            <w:pPr>
              <w:rPr>
                <w:color w:val="auto"/>
                <w:sz w:val="18"/>
                <w:szCs w:val="18"/>
                <w:lang w:val="en-GB"/>
              </w:rPr>
            </w:pPr>
            <w:r w:rsidRPr="003F514A">
              <w:rPr>
                <w:color w:val="auto"/>
                <w:sz w:val="18"/>
                <w:szCs w:val="18"/>
                <w:lang w:val="en-GB"/>
              </w:rPr>
              <w:t>Norway</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&lt;EndNote&gt;&lt;Cite&gt;&lt;Author&gt;Jalali&lt;/Author&gt;&lt;Year&gt;18 Feb 2022&lt;/Year&gt;&lt;RecNum&gt;2510&lt;/RecNum&gt;&lt;DisplayText&gt;[110]&lt;/DisplayText&gt;&lt;record&gt;&lt;rec-number&gt;2510&lt;/rec-number&gt;&lt;foreign-keys&gt;&lt;key app="EN" db-id="tfrtexd2lrs2vkefzp8v29vg5eptxer95fd5" timestamp="1654637316" guid="a12c47ec-09a6-447e-a307-0ba0a41dfe43"&gt;2510&lt;/key&gt;&lt;/foreign-keys&gt;&lt;ref-type name="Web Page"&gt;12&lt;/ref-type&gt;&lt;contributors&gt;&lt;authors&gt;&lt;author&gt;Neda Jalali&lt;/author&gt;&lt;author&gt;Hilde K. Brustad&lt;/author&gt;&lt;author&gt;Arnoldo Frigessi&lt;/author&gt;&lt;author&gt;Emily MacDonald&lt;/author&gt;&lt;author&gt;Hinta Meijerink&lt;/author&gt;&lt;author&gt;Siri Feruglio&lt;/author&gt;&lt;author&gt;Karin Nygård&lt;/author&gt;&lt;author&gt;Gunnar Isaksson Rø&lt;/author&gt;&lt;author&gt;Elisabeth H. Madslien&lt;/author&gt;&lt;author&gt;Birgitte Freiesleben De Blasio&lt;/author&gt;&lt;/authors&gt;&lt;/contributors&gt;&lt;titles&gt;&lt;title&gt;Increased household transmission and immune escape of the SARS-CoV-2 Omicron variant compared to the Delta variant: evidence from Norwegian contact tracing and vaccination data&lt;/title&gt;&lt;/titles&gt;&lt;dates&gt;&lt;year&gt;18 Feb 2022&lt;/year&gt;&lt;/dates&gt;&lt;urls&gt;&lt;related-urls&gt;&lt;url&gt;https://www.medrxiv.org/content/10.1101/2022.02.07.22270437v1&lt;/url&gt;&lt;/related-urls&gt;&lt;/urls&gt;&lt;/record&gt;&lt;/Cite&gt;&lt;/EndNote&gt;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10" w:tooltip="Jalali, 18 Feb 2022 #2510" w:history="1">
              <w:r w:rsidR="008E322B" w:rsidRPr="003F514A">
                <w:rPr>
                  <w:rStyle w:val="Hyperlink"/>
                  <w:lang w:val="en-GB"/>
                </w:rPr>
                <w:t>110</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3677CF92" w14:textId="77777777" w:rsidR="00045BA9" w:rsidRPr="003F514A" w:rsidRDefault="00045BA9" w:rsidP="00C17FD3">
            <w:pPr>
              <w:rPr>
                <w:color w:val="auto"/>
                <w:sz w:val="18"/>
                <w:szCs w:val="18"/>
                <w:lang w:val="en-GB"/>
              </w:rPr>
            </w:pPr>
            <w:r w:rsidRPr="003F514A">
              <w:rPr>
                <w:color w:val="auto"/>
                <w:sz w:val="18"/>
                <w:szCs w:val="18"/>
                <w:lang w:val="en-GB"/>
              </w:rPr>
              <w:t>27% (6 – 49</w:t>
            </w:r>
            <w:proofErr w:type="gramStart"/>
            <w:r w:rsidRPr="003F514A">
              <w:rPr>
                <w:color w:val="auto"/>
                <w:sz w:val="18"/>
                <w:szCs w:val="18"/>
                <w:lang w:val="en-GB"/>
              </w:rPr>
              <w:t>%)</w:t>
            </w:r>
            <w:r w:rsidRPr="003F514A">
              <w:rPr>
                <w:rFonts w:cstheme="minorHAnsi"/>
                <w:color w:val="auto"/>
                <w:sz w:val="18"/>
                <w:szCs w:val="18"/>
                <w:lang w:val="en-GB"/>
              </w:rPr>
              <w:t>‡</w:t>
            </w:r>
            <w:proofErr w:type="gramEnd"/>
          </w:p>
        </w:tc>
        <w:tc>
          <w:tcPr>
            <w:tcW w:w="2187" w:type="dxa"/>
            <w:tcBorders>
              <w:top w:val="nil"/>
              <w:left w:val="single" w:sz="4" w:space="0" w:color="auto"/>
              <w:bottom w:val="nil"/>
              <w:right w:val="nil"/>
            </w:tcBorders>
          </w:tcPr>
          <w:p w14:paraId="2D62DD9F" w14:textId="77777777" w:rsidR="00045BA9" w:rsidRPr="003F514A" w:rsidRDefault="00045BA9" w:rsidP="00C17FD3">
            <w:pPr>
              <w:rPr>
                <w:color w:val="auto"/>
                <w:sz w:val="18"/>
                <w:szCs w:val="18"/>
                <w:lang w:val="en-GB"/>
              </w:rPr>
            </w:pPr>
          </w:p>
        </w:tc>
        <w:tc>
          <w:tcPr>
            <w:tcW w:w="2187" w:type="dxa"/>
            <w:tcBorders>
              <w:top w:val="nil"/>
              <w:left w:val="nil"/>
              <w:bottom w:val="nil"/>
              <w:right w:val="nil"/>
            </w:tcBorders>
          </w:tcPr>
          <w:p w14:paraId="44DCDE79" w14:textId="77777777" w:rsidR="00045BA9" w:rsidRPr="003F514A" w:rsidRDefault="00045BA9" w:rsidP="00C17FD3">
            <w:pPr>
              <w:rPr>
                <w:color w:val="auto"/>
                <w:sz w:val="18"/>
                <w:szCs w:val="18"/>
                <w:lang w:val="en-GB"/>
              </w:rPr>
            </w:pPr>
          </w:p>
        </w:tc>
        <w:tc>
          <w:tcPr>
            <w:tcW w:w="2188" w:type="dxa"/>
            <w:tcBorders>
              <w:top w:val="nil"/>
              <w:left w:val="nil"/>
              <w:bottom w:val="nil"/>
            </w:tcBorders>
          </w:tcPr>
          <w:p w14:paraId="684FAD42" w14:textId="188BD644" w:rsidR="00045BA9" w:rsidRPr="003F514A" w:rsidRDefault="00045BA9" w:rsidP="00C17FD3">
            <w:pPr>
              <w:rPr>
                <w:color w:val="auto"/>
                <w:sz w:val="18"/>
                <w:szCs w:val="18"/>
                <w:lang w:val="en-GB"/>
              </w:rPr>
            </w:pPr>
            <w:r w:rsidRPr="003F514A">
              <w:rPr>
                <w:color w:val="auto"/>
                <w:sz w:val="18"/>
                <w:szCs w:val="18"/>
                <w:lang w:val="en-GB"/>
              </w:rPr>
              <w:t>Norway</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&lt;EndNote&gt;&lt;Cite&gt;&lt;Author&gt;Jalali&lt;/Author&gt;&lt;Year&gt;18 Feb 2022&lt;/Year&gt;&lt;RecNum&gt;2510&lt;/RecNum&gt;&lt;DisplayText&gt;[110]&lt;/DisplayText&gt;&lt;record&gt;&lt;rec-number&gt;2510&lt;/rec-number&gt;&lt;foreign-keys&gt;&lt;key app="EN" db-id="tfrtexd2lrs2vkefzp8v29vg5eptxer95fd5" timestamp="1654637316" guid="a12c47ec-09a6-447e-a307-0ba0a41dfe43"&gt;2510&lt;/key&gt;&lt;/foreign-keys&gt;&lt;ref-type name="Web Page"&gt;12&lt;/ref-type&gt;&lt;contributors&gt;&lt;authors&gt;&lt;author&gt;Neda Jalali&lt;/author&gt;&lt;author&gt;Hilde K. Brustad&lt;/author&gt;&lt;author&gt;Arnoldo Frigessi&lt;/author&gt;&lt;author&gt;Emily MacDonald&lt;/author&gt;&lt;author&gt;Hinta Meijerink&lt;/author&gt;&lt;author&gt;Siri Feruglio&lt;/author&gt;&lt;author&gt;Karin Nygård&lt;/author&gt;&lt;author&gt;Gunnar Isaksson Rø&lt;/author&gt;&lt;author&gt;Elisabeth H. Madslien&lt;/author&gt;&lt;author&gt;Birgitte Freiesleben De Blasio&lt;/author&gt;&lt;/authors&gt;&lt;/contributors&gt;&lt;titles&gt;&lt;title&gt;Increased household transmission and immune escape of the SARS-CoV-2 Omicron variant compared to the Delta variant: evidence from Norwegian contact tracing and vaccination data&lt;/title&gt;&lt;/titles&gt;&lt;dates&gt;&lt;year&gt;18 Feb 2022&lt;/year&gt;&lt;/dates&gt;&lt;urls&gt;&lt;related-urls&gt;&lt;url&gt;https://www.medrxiv.org/content/10.1101/2022.02.07.22270437v1&lt;/url&gt;&lt;/related-urls&gt;&lt;/urls&gt;&lt;/record&gt;&lt;/Cite&gt;&lt;/EndNote&gt;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10" w:tooltip="Jalali, 18 Feb 2022 #2510" w:history="1">
              <w:r w:rsidR="008E322B" w:rsidRPr="003F514A">
                <w:rPr>
                  <w:rStyle w:val="Hyperlink"/>
                  <w:lang w:val="en-GB"/>
                </w:rPr>
                <w:t>110</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53B6ACFE" w14:textId="77777777" w:rsidR="00045BA9" w:rsidRPr="003F514A" w:rsidRDefault="00045BA9" w:rsidP="00C17FD3">
            <w:pPr>
              <w:rPr>
                <w:rFonts w:cstheme="minorHAnsi"/>
                <w:color w:val="auto"/>
                <w:sz w:val="18"/>
                <w:szCs w:val="18"/>
                <w:lang w:val="en-GB"/>
              </w:rPr>
            </w:pPr>
            <w:r w:rsidRPr="003F514A">
              <w:rPr>
                <w:color w:val="auto"/>
                <w:sz w:val="18"/>
                <w:szCs w:val="18"/>
                <w:lang w:val="en-GB"/>
              </w:rPr>
              <w:t>45% (26 – 57</w:t>
            </w:r>
            <w:proofErr w:type="gramStart"/>
            <w:r w:rsidRPr="003F514A">
              <w:rPr>
                <w:color w:val="auto"/>
                <w:sz w:val="18"/>
                <w:szCs w:val="18"/>
                <w:lang w:val="en-GB"/>
              </w:rPr>
              <w:t>%)</w:t>
            </w:r>
            <w:r w:rsidRPr="003F514A">
              <w:rPr>
                <w:rFonts w:cstheme="minorHAnsi"/>
                <w:color w:val="auto"/>
                <w:sz w:val="18"/>
                <w:szCs w:val="18"/>
                <w:lang w:val="en-GB"/>
              </w:rPr>
              <w:t>‡</w:t>
            </w:r>
            <w:proofErr w:type="gramEnd"/>
          </w:p>
          <w:p w14:paraId="22177B52" w14:textId="77777777" w:rsidR="00045BA9" w:rsidRPr="003F514A" w:rsidRDefault="00045BA9" w:rsidP="00C17FD3">
            <w:pPr>
              <w:rPr>
                <w:color w:val="auto"/>
                <w:sz w:val="18"/>
                <w:szCs w:val="18"/>
                <w:lang w:val="en-GB"/>
              </w:rPr>
            </w:pPr>
          </w:p>
        </w:tc>
      </w:tr>
      <w:tr w:rsidR="00045BA9" w:rsidRPr="003F514A" w14:paraId="605211A3" w14:textId="77777777" w:rsidTr="00C17FD3">
        <w:tc>
          <w:tcPr>
            <w:tcW w:w="1179" w:type="dxa"/>
            <w:tcBorders>
              <w:top w:val="nil"/>
              <w:bottom w:val="nil"/>
              <w:right w:val="single" w:sz="4" w:space="0" w:color="auto"/>
            </w:tcBorders>
          </w:tcPr>
          <w:p w14:paraId="091131B4" w14:textId="77777777" w:rsidR="00045BA9" w:rsidRPr="003F514A" w:rsidRDefault="00045BA9" w:rsidP="00C17FD3">
            <w:pPr>
              <w:spacing w:after="60"/>
              <w:rPr>
                <w:b/>
                <w:color w:val="auto"/>
                <w:sz w:val="18"/>
                <w:szCs w:val="18"/>
                <w:lang w:val="en-GB"/>
              </w:rPr>
            </w:pPr>
          </w:p>
        </w:tc>
        <w:tc>
          <w:tcPr>
            <w:tcW w:w="1455" w:type="dxa"/>
            <w:tcBorders>
              <w:top w:val="nil"/>
              <w:left w:val="single" w:sz="4" w:space="0" w:color="auto"/>
              <w:bottom w:val="single" w:sz="4" w:space="0" w:color="auto"/>
              <w:right w:val="single" w:sz="4" w:space="0" w:color="auto"/>
            </w:tcBorders>
          </w:tcPr>
          <w:p w14:paraId="73AC8B8C" w14:textId="77777777" w:rsidR="00045BA9" w:rsidRPr="003F514A" w:rsidRDefault="00045BA9" w:rsidP="00C17FD3">
            <w:pPr>
              <w:spacing w:after="60"/>
              <w:rPr>
                <w:b/>
                <w:color w:val="auto"/>
                <w:sz w:val="18"/>
                <w:szCs w:val="18"/>
                <w:lang w:val="en-GB"/>
              </w:rPr>
            </w:pPr>
          </w:p>
        </w:tc>
        <w:tc>
          <w:tcPr>
            <w:tcW w:w="2187" w:type="dxa"/>
            <w:tcBorders>
              <w:top w:val="nil"/>
              <w:left w:val="single" w:sz="4" w:space="0" w:color="auto"/>
              <w:bottom w:val="single" w:sz="4" w:space="0" w:color="auto"/>
              <w:right w:val="nil"/>
            </w:tcBorders>
          </w:tcPr>
          <w:p w14:paraId="3D726CCD" w14:textId="77777777" w:rsidR="00045BA9" w:rsidRPr="003F514A" w:rsidRDefault="00045BA9" w:rsidP="00C17FD3">
            <w:pPr>
              <w:spacing w:after="60"/>
              <w:rPr>
                <w:color w:val="auto"/>
                <w:sz w:val="18"/>
                <w:szCs w:val="18"/>
                <w:lang w:val="en-GB"/>
              </w:rPr>
            </w:pPr>
          </w:p>
        </w:tc>
        <w:tc>
          <w:tcPr>
            <w:tcW w:w="2187" w:type="dxa"/>
            <w:tcBorders>
              <w:top w:val="nil"/>
              <w:left w:val="nil"/>
              <w:bottom w:val="single" w:sz="4" w:space="0" w:color="auto"/>
              <w:right w:val="nil"/>
            </w:tcBorders>
          </w:tcPr>
          <w:p w14:paraId="69C4C086" w14:textId="77777777" w:rsidR="00045BA9" w:rsidRPr="003F514A" w:rsidRDefault="00045BA9" w:rsidP="00C17FD3">
            <w:pPr>
              <w:spacing w:after="60"/>
              <w:rPr>
                <w:color w:val="auto"/>
                <w:sz w:val="18"/>
                <w:szCs w:val="18"/>
                <w:lang w:val="en-GB"/>
              </w:rPr>
            </w:pPr>
          </w:p>
        </w:tc>
        <w:tc>
          <w:tcPr>
            <w:tcW w:w="2188" w:type="dxa"/>
            <w:tcBorders>
              <w:top w:val="nil"/>
              <w:left w:val="nil"/>
              <w:bottom w:val="single" w:sz="4" w:space="0" w:color="auto"/>
              <w:right w:val="single" w:sz="4" w:space="0" w:color="auto"/>
            </w:tcBorders>
          </w:tcPr>
          <w:p w14:paraId="3C1ABC88" w14:textId="77777777" w:rsidR="00045BA9" w:rsidRPr="003F514A" w:rsidRDefault="00045BA9" w:rsidP="00C17FD3">
            <w:pPr>
              <w:rPr>
                <w:color w:val="auto"/>
                <w:sz w:val="18"/>
                <w:szCs w:val="18"/>
                <w:lang w:val="en-GB"/>
              </w:rPr>
            </w:pPr>
          </w:p>
        </w:tc>
        <w:tc>
          <w:tcPr>
            <w:tcW w:w="2187" w:type="dxa"/>
            <w:tcBorders>
              <w:top w:val="nil"/>
              <w:left w:val="single" w:sz="4" w:space="0" w:color="auto"/>
              <w:bottom w:val="single" w:sz="4" w:space="0" w:color="auto"/>
              <w:right w:val="nil"/>
            </w:tcBorders>
          </w:tcPr>
          <w:p w14:paraId="68BF7DCD" w14:textId="77777777" w:rsidR="00045BA9" w:rsidRPr="003F514A" w:rsidRDefault="00045BA9" w:rsidP="00C17FD3">
            <w:pPr>
              <w:rPr>
                <w:color w:val="auto"/>
                <w:sz w:val="18"/>
                <w:szCs w:val="18"/>
                <w:lang w:val="en-GB"/>
              </w:rPr>
            </w:pPr>
          </w:p>
        </w:tc>
        <w:tc>
          <w:tcPr>
            <w:tcW w:w="2187" w:type="dxa"/>
            <w:tcBorders>
              <w:top w:val="nil"/>
              <w:left w:val="nil"/>
              <w:bottom w:val="single" w:sz="4" w:space="0" w:color="auto"/>
              <w:right w:val="nil"/>
            </w:tcBorders>
          </w:tcPr>
          <w:p w14:paraId="154A1DDB" w14:textId="77777777" w:rsidR="00045BA9" w:rsidRPr="003F514A" w:rsidRDefault="00045BA9" w:rsidP="00C17FD3">
            <w:pPr>
              <w:rPr>
                <w:color w:val="auto"/>
                <w:sz w:val="18"/>
                <w:szCs w:val="18"/>
                <w:lang w:val="en-GB"/>
              </w:rPr>
            </w:pPr>
          </w:p>
        </w:tc>
        <w:tc>
          <w:tcPr>
            <w:tcW w:w="2188" w:type="dxa"/>
            <w:tcBorders>
              <w:top w:val="nil"/>
              <w:left w:val="nil"/>
              <w:bottom w:val="single" w:sz="4" w:space="0" w:color="auto"/>
            </w:tcBorders>
          </w:tcPr>
          <w:p w14:paraId="5768221D" w14:textId="699A2F12" w:rsidR="00045BA9" w:rsidRPr="003F514A" w:rsidRDefault="00045BA9" w:rsidP="00C17FD3">
            <w:pPr>
              <w:rPr>
                <w:color w:val="auto"/>
                <w:sz w:val="18"/>
                <w:szCs w:val="18"/>
                <w:lang w:val="en-GB"/>
              </w:rPr>
            </w:pPr>
            <w:r w:rsidRPr="003F514A">
              <w:rPr>
                <w:color w:val="auto"/>
                <w:sz w:val="18"/>
                <w:szCs w:val="18"/>
                <w:lang w:val="en-GB"/>
              </w:rPr>
              <w:t xml:space="preserve">Spain </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&lt;EndNote&gt;&lt;Cite&gt;&lt;Author&gt;Monge&lt;/Author&gt;&lt;Year&gt;16 Feb 2022&lt;/Year&gt;&lt;RecNum&gt;2509&lt;/RecNum&gt;&lt;DisplayText&gt;[111]&lt;/DisplayText&gt;&lt;record&gt;&lt;rec-number&gt;2509&lt;/rec-number&gt;&lt;foreign-keys&gt;&lt;key app="EN" db-id="tfrtexd2lrs2vkefzp8v29vg5eptxer95fd5" timestamp="1654637316" guid="94c99211-d397-4db0-ae7f-23fb24408fe1"&gt;2509&lt;/key&gt;&lt;/foreign-keys&gt;&lt;ref-type name="Web Page"&gt;12&lt;/ref-type&gt;&lt;contributors&gt;&lt;authors&gt;&lt;author&gt;Monge, Susana&lt;/author&gt;&lt;author&gt;Rojas-Benedicto, Ayelén&lt;/author&gt;&lt;author&gt;Olmedo, Carmen&lt;/author&gt;&lt;author&gt;Mazagatos, Clara&lt;/author&gt;&lt;author&gt;Sierra, María José&lt;/author&gt;&lt;author&gt;Limia, Aurora&lt;/author&gt;&lt;author&gt;Martín-Merino, Elisa&lt;/author&gt;&lt;author&gt;Larrauri, Amparo&lt;/author&gt;&lt;author&gt;Hernán, Miguel A.&lt;/author&gt;&lt;/authors&gt;&lt;/contributors&gt;&lt;titles&gt;&lt;title&gt;The Effectiveness of mRNA Vaccine Boosters for Laboratory-Confirmed COVID-19 During a Period of Predominance of the Omicron Variant of SARS-CoV-2&lt;/title&gt;&lt;/titles&gt;&lt;dates&gt;&lt;year&gt;16 Feb 2022&lt;/year&gt;&lt;/dates&gt;&lt;urls&gt;&lt;related-urls&gt;&lt;url&gt;https://ssrn.com/abstract=4035396&lt;/url&gt;&lt;/related-urls&gt;&lt;/urls&gt;&lt;/record&gt;&lt;/Cite&gt;&lt;/EndNote&gt;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11" w:tooltip="Monge, 16 Feb 2022 #2509" w:history="1">
              <w:r w:rsidR="008E322B" w:rsidRPr="003F514A">
                <w:rPr>
                  <w:rStyle w:val="Hyperlink"/>
                  <w:lang w:val="en-GB"/>
                </w:rPr>
                <w:t>111</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50F19E48" w14:textId="77777777" w:rsidR="00045BA9" w:rsidRPr="003F514A" w:rsidRDefault="00045BA9" w:rsidP="00C17FD3">
            <w:pPr>
              <w:rPr>
                <w:color w:val="auto"/>
                <w:sz w:val="18"/>
                <w:szCs w:val="18"/>
                <w:lang w:val="en-GB"/>
              </w:rPr>
            </w:pPr>
            <w:r w:rsidRPr="003F514A">
              <w:rPr>
                <w:color w:val="auto"/>
                <w:sz w:val="18"/>
                <w:szCs w:val="18"/>
                <w:lang w:val="en-GB"/>
              </w:rPr>
              <w:t>Only VE relative to primary course (shows booster prevents 51% (50- 52%) of infections that occur with only a primary course).</w:t>
            </w:r>
          </w:p>
        </w:tc>
      </w:tr>
      <w:tr w:rsidR="00045BA9" w:rsidRPr="003F514A" w14:paraId="69E516AD" w14:textId="77777777" w:rsidTr="00C17FD3">
        <w:tc>
          <w:tcPr>
            <w:tcW w:w="1179" w:type="dxa"/>
            <w:tcBorders>
              <w:top w:val="nil"/>
              <w:bottom w:val="nil"/>
              <w:right w:val="single" w:sz="4" w:space="0" w:color="auto"/>
            </w:tcBorders>
          </w:tcPr>
          <w:p w14:paraId="477B801E" w14:textId="77777777" w:rsidR="00045BA9" w:rsidRPr="003F514A" w:rsidRDefault="00045BA9" w:rsidP="00C17FD3">
            <w:pPr>
              <w:spacing w:after="60"/>
              <w:rPr>
                <w:b/>
                <w:color w:val="auto"/>
                <w:sz w:val="18"/>
                <w:szCs w:val="18"/>
                <w:lang w:val="en-GB"/>
              </w:rPr>
            </w:pPr>
          </w:p>
        </w:tc>
        <w:tc>
          <w:tcPr>
            <w:tcW w:w="1455" w:type="dxa"/>
            <w:tcBorders>
              <w:left w:val="single" w:sz="4" w:space="0" w:color="auto"/>
              <w:bottom w:val="single" w:sz="4" w:space="0" w:color="auto"/>
              <w:right w:val="single" w:sz="4" w:space="0" w:color="auto"/>
            </w:tcBorders>
          </w:tcPr>
          <w:p w14:paraId="67EED9EF" w14:textId="77777777" w:rsidR="00045BA9" w:rsidRPr="003F514A" w:rsidRDefault="00045BA9" w:rsidP="00C17FD3">
            <w:pPr>
              <w:spacing w:after="60"/>
              <w:rPr>
                <w:b/>
                <w:color w:val="auto"/>
                <w:sz w:val="18"/>
                <w:szCs w:val="18"/>
                <w:lang w:val="en-GB"/>
              </w:rPr>
            </w:pPr>
            <w:r w:rsidRPr="003F514A">
              <w:rPr>
                <w:b/>
                <w:color w:val="auto"/>
                <w:sz w:val="18"/>
                <w:szCs w:val="18"/>
                <w:lang w:val="en-GB"/>
              </w:rPr>
              <w:t>Symptomatic infection</w:t>
            </w:r>
          </w:p>
        </w:tc>
        <w:tc>
          <w:tcPr>
            <w:tcW w:w="2187" w:type="dxa"/>
            <w:tcBorders>
              <w:left w:val="single" w:sz="4" w:space="0" w:color="auto"/>
              <w:bottom w:val="single" w:sz="4" w:space="0" w:color="auto"/>
              <w:right w:val="nil"/>
            </w:tcBorders>
          </w:tcPr>
          <w:p w14:paraId="512B9A43" w14:textId="77777777" w:rsidR="00045BA9" w:rsidRPr="003F514A" w:rsidRDefault="00045BA9" w:rsidP="00C17FD3">
            <w:pPr>
              <w:spacing w:after="60"/>
              <w:rPr>
                <w:color w:val="auto"/>
                <w:sz w:val="18"/>
                <w:szCs w:val="18"/>
                <w:lang w:val="en-GB"/>
              </w:rPr>
            </w:pPr>
            <w:r w:rsidRPr="003F514A">
              <w:rPr>
                <w:color w:val="auto"/>
                <w:sz w:val="18"/>
                <w:szCs w:val="18"/>
                <w:lang w:val="en-GB"/>
              </w:rPr>
              <w:t>No Data</w:t>
            </w:r>
          </w:p>
        </w:tc>
        <w:tc>
          <w:tcPr>
            <w:tcW w:w="2187" w:type="dxa"/>
            <w:tcBorders>
              <w:left w:val="nil"/>
              <w:bottom w:val="single" w:sz="4" w:space="0" w:color="auto"/>
              <w:right w:val="nil"/>
            </w:tcBorders>
          </w:tcPr>
          <w:p w14:paraId="10C9E086" w14:textId="77777777" w:rsidR="00045BA9" w:rsidRPr="003F514A" w:rsidRDefault="00045BA9" w:rsidP="00C17FD3">
            <w:pPr>
              <w:spacing w:after="60"/>
              <w:rPr>
                <w:color w:val="auto"/>
                <w:sz w:val="18"/>
                <w:szCs w:val="18"/>
                <w:lang w:val="en-GB"/>
              </w:rPr>
            </w:pPr>
          </w:p>
        </w:tc>
        <w:tc>
          <w:tcPr>
            <w:tcW w:w="2188" w:type="dxa"/>
            <w:tcBorders>
              <w:left w:val="nil"/>
              <w:bottom w:val="single" w:sz="4" w:space="0" w:color="auto"/>
              <w:right w:val="single" w:sz="4" w:space="0" w:color="auto"/>
            </w:tcBorders>
          </w:tcPr>
          <w:p w14:paraId="2BB7228A" w14:textId="77777777" w:rsidR="00045BA9" w:rsidRPr="003F514A" w:rsidRDefault="00045BA9" w:rsidP="00C17FD3">
            <w:pPr>
              <w:spacing w:after="60"/>
              <w:rPr>
                <w:color w:val="auto"/>
                <w:sz w:val="18"/>
                <w:szCs w:val="18"/>
                <w:lang w:val="en-GB"/>
              </w:rPr>
            </w:pPr>
          </w:p>
        </w:tc>
        <w:tc>
          <w:tcPr>
            <w:tcW w:w="2187" w:type="dxa"/>
            <w:tcBorders>
              <w:left w:val="single" w:sz="4" w:space="0" w:color="auto"/>
              <w:bottom w:val="single" w:sz="4" w:space="0" w:color="auto"/>
              <w:right w:val="nil"/>
            </w:tcBorders>
          </w:tcPr>
          <w:p w14:paraId="2BB4C1E7" w14:textId="77777777" w:rsidR="00045BA9" w:rsidRPr="003F514A" w:rsidRDefault="00045BA9" w:rsidP="00C17FD3">
            <w:pPr>
              <w:spacing w:after="60"/>
              <w:rPr>
                <w:color w:val="auto"/>
                <w:sz w:val="18"/>
                <w:szCs w:val="18"/>
                <w:lang w:val="en-GB"/>
              </w:rPr>
            </w:pPr>
            <w:r w:rsidRPr="003F514A">
              <w:rPr>
                <w:color w:val="auto"/>
                <w:sz w:val="18"/>
                <w:szCs w:val="18"/>
                <w:lang w:val="en-GB"/>
              </w:rPr>
              <w:t>No Data</w:t>
            </w:r>
          </w:p>
        </w:tc>
        <w:tc>
          <w:tcPr>
            <w:tcW w:w="2187" w:type="dxa"/>
            <w:tcBorders>
              <w:left w:val="nil"/>
              <w:bottom w:val="single" w:sz="4" w:space="0" w:color="auto"/>
              <w:right w:val="nil"/>
            </w:tcBorders>
          </w:tcPr>
          <w:p w14:paraId="507F967B" w14:textId="77777777" w:rsidR="00045BA9" w:rsidRPr="003F514A" w:rsidRDefault="00045BA9" w:rsidP="00C17FD3">
            <w:pPr>
              <w:spacing w:after="60"/>
              <w:rPr>
                <w:color w:val="auto"/>
                <w:sz w:val="18"/>
                <w:szCs w:val="18"/>
                <w:lang w:val="en-GB"/>
              </w:rPr>
            </w:pPr>
          </w:p>
        </w:tc>
        <w:tc>
          <w:tcPr>
            <w:tcW w:w="2188" w:type="dxa"/>
            <w:tcBorders>
              <w:left w:val="nil"/>
              <w:bottom w:val="single" w:sz="4" w:space="0" w:color="auto"/>
            </w:tcBorders>
          </w:tcPr>
          <w:p w14:paraId="49BCC52C" w14:textId="77777777" w:rsidR="00045BA9" w:rsidRPr="003F514A" w:rsidRDefault="00045BA9" w:rsidP="00C17FD3">
            <w:pPr>
              <w:spacing w:after="60"/>
              <w:rPr>
                <w:color w:val="auto"/>
                <w:sz w:val="18"/>
                <w:szCs w:val="18"/>
                <w:lang w:val="en-GB"/>
              </w:rPr>
            </w:pPr>
          </w:p>
        </w:tc>
      </w:tr>
      <w:tr w:rsidR="00045BA9" w:rsidRPr="003F514A" w14:paraId="3C68E20C" w14:textId="77777777" w:rsidTr="00C17FD3">
        <w:tc>
          <w:tcPr>
            <w:tcW w:w="1179" w:type="dxa"/>
            <w:tcBorders>
              <w:top w:val="nil"/>
              <w:right w:val="single" w:sz="4" w:space="0" w:color="auto"/>
            </w:tcBorders>
          </w:tcPr>
          <w:p w14:paraId="14A3E80E" w14:textId="77777777" w:rsidR="00045BA9" w:rsidRPr="003F514A" w:rsidRDefault="00045BA9" w:rsidP="00C17FD3">
            <w:pPr>
              <w:spacing w:after="60"/>
              <w:rPr>
                <w:b/>
                <w:color w:val="auto"/>
                <w:sz w:val="18"/>
                <w:szCs w:val="18"/>
                <w:lang w:val="en-GB"/>
              </w:rPr>
            </w:pPr>
          </w:p>
        </w:tc>
        <w:tc>
          <w:tcPr>
            <w:tcW w:w="1455" w:type="dxa"/>
            <w:tcBorders>
              <w:left w:val="single" w:sz="4" w:space="0" w:color="auto"/>
              <w:right w:val="single" w:sz="4" w:space="0" w:color="auto"/>
            </w:tcBorders>
          </w:tcPr>
          <w:p w14:paraId="6F0A2891" w14:textId="77777777" w:rsidR="00045BA9" w:rsidRPr="003F514A" w:rsidRDefault="00045BA9" w:rsidP="00C17FD3">
            <w:pPr>
              <w:spacing w:after="60"/>
              <w:rPr>
                <w:b/>
                <w:color w:val="auto"/>
                <w:sz w:val="18"/>
                <w:szCs w:val="18"/>
                <w:lang w:val="en-GB"/>
              </w:rPr>
            </w:pPr>
            <w:r w:rsidRPr="003F514A">
              <w:rPr>
                <w:b/>
                <w:color w:val="auto"/>
                <w:sz w:val="18"/>
                <w:szCs w:val="18"/>
                <w:lang w:val="en-GB"/>
              </w:rPr>
              <w:t>Onward transmission</w:t>
            </w:r>
          </w:p>
        </w:tc>
        <w:tc>
          <w:tcPr>
            <w:tcW w:w="2187" w:type="dxa"/>
            <w:tcBorders>
              <w:left w:val="single" w:sz="4" w:space="0" w:color="auto"/>
              <w:right w:val="nil"/>
            </w:tcBorders>
          </w:tcPr>
          <w:p w14:paraId="73C32774" w14:textId="77777777" w:rsidR="00045BA9" w:rsidRPr="003F514A" w:rsidRDefault="00045BA9" w:rsidP="00C17FD3">
            <w:pPr>
              <w:spacing w:after="60"/>
              <w:rPr>
                <w:color w:val="auto"/>
                <w:sz w:val="18"/>
                <w:szCs w:val="18"/>
                <w:lang w:val="en-GB"/>
              </w:rPr>
            </w:pPr>
          </w:p>
        </w:tc>
        <w:tc>
          <w:tcPr>
            <w:tcW w:w="2187" w:type="dxa"/>
            <w:tcBorders>
              <w:left w:val="nil"/>
              <w:right w:val="nil"/>
            </w:tcBorders>
          </w:tcPr>
          <w:p w14:paraId="20CD72D2" w14:textId="77777777" w:rsidR="00045BA9" w:rsidRPr="003F514A" w:rsidRDefault="00045BA9" w:rsidP="00C17FD3">
            <w:pPr>
              <w:spacing w:after="60"/>
              <w:rPr>
                <w:color w:val="auto"/>
                <w:sz w:val="18"/>
                <w:szCs w:val="18"/>
                <w:lang w:val="en-GB"/>
              </w:rPr>
            </w:pPr>
          </w:p>
        </w:tc>
        <w:tc>
          <w:tcPr>
            <w:tcW w:w="2188" w:type="dxa"/>
            <w:tcBorders>
              <w:left w:val="nil"/>
              <w:right w:val="single" w:sz="4" w:space="0" w:color="auto"/>
            </w:tcBorders>
          </w:tcPr>
          <w:p w14:paraId="04BAA880" w14:textId="1A418935" w:rsidR="00045BA9" w:rsidRPr="003F514A" w:rsidRDefault="00045BA9" w:rsidP="00C17FD3">
            <w:pPr>
              <w:spacing w:after="60"/>
              <w:rPr>
                <w:color w:val="auto"/>
                <w:sz w:val="18"/>
                <w:szCs w:val="18"/>
                <w:lang w:val="en-GB"/>
              </w:rPr>
            </w:pPr>
            <w:r w:rsidRPr="003F514A">
              <w:rPr>
                <w:color w:val="auto"/>
                <w:sz w:val="18"/>
                <w:szCs w:val="18"/>
                <w:lang w:val="en-GB"/>
              </w:rPr>
              <w:t>Norway</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&lt;EndNote&gt;&lt;Cite&gt;&lt;Author&gt;Jalali&lt;/Author&gt;&lt;Year&gt;18 Feb 2022&lt;/Year&gt;&lt;RecNum&gt;2510&lt;/RecNum&gt;&lt;DisplayText&gt;[110]&lt;/DisplayText&gt;&lt;record&gt;&lt;rec-number&gt;2510&lt;/rec-number&gt;&lt;foreign-keys&gt;&lt;key app="EN" db-id="tfrtexd2lrs2vkefzp8v29vg5eptxer95fd5" timestamp="1654637316" guid="a12c47ec-09a6-447e-a307-0ba0a41dfe43"&gt;2510&lt;/key&gt;&lt;/foreign-keys&gt;&lt;ref-type name="Web Page"&gt;12&lt;/ref-type&gt;&lt;contributors&gt;&lt;authors&gt;&lt;author&gt;Neda Jalali&lt;/author&gt;&lt;author&gt;Hilde K. Brustad&lt;/author&gt;&lt;author&gt;Arnoldo Frigessi&lt;/author&gt;&lt;author&gt;Emily MacDonald&lt;/author&gt;&lt;author&gt;Hinta Meijerink&lt;/author&gt;&lt;author&gt;Siri Feruglio&lt;/author&gt;&lt;author&gt;Karin Nygård&lt;/author&gt;&lt;author&gt;Gunnar Isaksson Rø&lt;/author&gt;&lt;author&gt;Elisabeth H. Madslien&lt;/author&gt;&lt;author&gt;Birgitte Freiesleben De Blasio&lt;/author&gt;&lt;/authors&gt;&lt;/contributors&gt;&lt;titles&gt;&lt;title&gt;Increased household transmission and immune escape of the SARS-CoV-2 Omicron variant compared to the Delta variant: evidence from Norwegian contact tracing and vaccination data&lt;/title&gt;&lt;/titles&gt;&lt;dates&gt;&lt;year&gt;18 Feb 2022&lt;/year&gt;&lt;/dates&gt;&lt;urls&gt;&lt;related-urls&gt;&lt;url&gt;https://www.medrxiv.org/content/10.1101/2022.02.07.22270437v1&lt;/url&gt;&lt;/related-urls&gt;&lt;/urls&gt;&lt;/record&gt;&lt;/Cite&gt;&lt;/EndNote&gt;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10" w:tooltip="Jalali, 18 Feb 2022 #2510" w:history="1">
              <w:r w:rsidR="008E322B" w:rsidRPr="003F514A">
                <w:rPr>
                  <w:rStyle w:val="Hyperlink"/>
                  <w:lang w:val="en-GB"/>
                </w:rPr>
                <w:t>110</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07DEF18C" w14:textId="77777777" w:rsidR="00045BA9" w:rsidRPr="003F514A" w:rsidRDefault="00045BA9" w:rsidP="00C17FD3">
            <w:pPr>
              <w:rPr>
                <w:color w:val="auto"/>
                <w:sz w:val="18"/>
                <w:szCs w:val="18"/>
                <w:lang w:val="en-GB"/>
              </w:rPr>
            </w:pPr>
            <w:r w:rsidRPr="003F514A">
              <w:rPr>
                <w:color w:val="auto"/>
                <w:sz w:val="18"/>
                <w:szCs w:val="18"/>
                <w:lang w:val="en-GB"/>
              </w:rPr>
              <w:t>% house contacts infected by:</w:t>
            </w:r>
          </w:p>
          <w:p w14:paraId="0EE5406F" w14:textId="77777777" w:rsidR="00045BA9" w:rsidRPr="003F514A" w:rsidRDefault="00045BA9" w:rsidP="00C17FD3">
            <w:pPr>
              <w:rPr>
                <w:color w:val="auto"/>
                <w:sz w:val="18"/>
                <w:szCs w:val="18"/>
                <w:lang w:val="en-GB"/>
              </w:rPr>
            </w:pPr>
            <w:r w:rsidRPr="003F514A">
              <w:rPr>
                <w:color w:val="auto"/>
                <w:sz w:val="18"/>
                <w:szCs w:val="18"/>
                <w:lang w:val="en-GB"/>
              </w:rPr>
              <w:t xml:space="preserve">Unvaccinated 57% (51 -62%) </w:t>
            </w:r>
          </w:p>
          <w:p w14:paraId="0BE59B20" w14:textId="77777777" w:rsidR="00045BA9" w:rsidRPr="003F514A" w:rsidRDefault="00045BA9" w:rsidP="00C17FD3">
            <w:pPr>
              <w:rPr>
                <w:color w:val="auto"/>
                <w:sz w:val="18"/>
                <w:szCs w:val="18"/>
                <w:lang w:val="en-GB"/>
              </w:rPr>
            </w:pPr>
            <w:r w:rsidRPr="003F514A">
              <w:rPr>
                <w:color w:val="auto"/>
                <w:sz w:val="18"/>
                <w:szCs w:val="18"/>
                <w:lang w:val="en-GB"/>
              </w:rPr>
              <w:t xml:space="preserve">Partial primary 42% (34 – 49%) </w:t>
            </w:r>
          </w:p>
          <w:p w14:paraId="027CC1F7" w14:textId="77777777" w:rsidR="00045BA9" w:rsidRPr="003F514A" w:rsidRDefault="00045BA9" w:rsidP="00C17FD3">
            <w:pPr>
              <w:rPr>
                <w:color w:val="auto"/>
                <w:sz w:val="18"/>
                <w:szCs w:val="18"/>
                <w:lang w:val="en-GB"/>
              </w:rPr>
            </w:pPr>
            <w:r w:rsidRPr="003F514A">
              <w:rPr>
                <w:color w:val="auto"/>
                <w:sz w:val="18"/>
                <w:szCs w:val="18"/>
                <w:lang w:val="en-GB"/>
              </w:rPr>
              <w:t xml:space="preserve">Full primary 51% (47 – 55%) </w:t>
            </w:r>
          </w:p>
        </w:tc>
        <w:tc>
          <w:tcPr>
            <w:tcW w:w="2187" w:type="dxa"/>
            <w:tcBorders>
              <w:left w:val="single" w:sz="4" w:space="0" w:color="auto"/>
              <w:right w:val="nil"/>
            </w:tcBorders>
          </w:tcPr>
          <w:p w14:paraId="0729E212" w14:textId="77777777" w:rsidR="00045BA9" w:rsidRPr="003F514A" w:rsidRDefault="00045BA9" w:rsidP="00C17FD3">
            <w:pPr>
              <w:spacing w:after="60"/>
              <w:rPr>
                <w:color w:val="auto"/>
                <w:sz w:val="18"/>
                <w:szCs w:val="18"/>
                <w:lang w:val="en-GB"/>
              </w:rPr>
            </w:pPr>
          </w:p>
        </w:tc>
        <w:tc>
          <w:tcPr>
            <w:tcW w:w="2187" w:type="dxa"/>
            <w:tcBorders>
              <w:left w:val="nil"/>
              <w:right w:val="nil"/>
            </w:tcBorders>
          </w:tcPr>
          <w:p w14:paraId="6CD28F00" w14:textId="77777777" w:rsidR="00045BA9" w:rsidRPr="003F514A" w:rsidRDefault="00045BA9" w:rsidP="00C17FD3">
            <w:pPr>
              <w:spacing w:after="60"/>
              <w:rPr>
                <w:color w:val="auto"/>
                <w:sz w:val="18"/>
                <w:szCs w:val="18"/>
                <w:lang w:val="en-GB"/>
              </w:rPr>
            </w:pPr>
          </w:p>
        </w:tc>
        <w:tc>
          <w:tcPr>
            <w:tcW w:w="2188" w:type="dxa"/>
            <w:tcBorders>
              <w:left w:val="nil"/>
            </w:tcBorders>
          </w:tcPr>
          <w:p w14:paraId="64C4E840" w14:textId="6127E66B" w:rsidR="00045BA9" w:rsidRPr="003F514A" w:rsidRDefault="00045BA9" w:rsidP="00C17FD3">
            <w:pPr>
              <w:spacing w:after="60"/>
              <w:rPr>
                <w:color w:val="auto"/>
                <w:sz w:val="18"/>
                <w:szCs w:val="18"/>
                <w:lang w:val="en-GB"/>
              </w:rPr>
            </w:pPr>
            <w:r w:rsidRPr="003F514A">
              <w:rPr>
                <w:color w:val="auto"/>
                <w:sz w:val="18"/>
                <w:szCs w:val="18"/>
                <w:lang w:val="en-GB"/>
              </w:rPr>
              <w:t>Norway</w:t>
            </w:r>
            <w:r w:rsidRPr="003F514A">
              <w:rPr>
                <w:color w:val="auto"/>
                <w:sz w:val="18"/>
                <w:szCs w:val="18"/>
                <w:lang w:val="en-GB"/>
              </w:rPr>
              <w:fldChar w:fldCharType="begin"/>
            </w:r>
            <w:r w:rsidR="008E322B" w:rsidRPr="003F514A">
              <w:rPr>
                <w:color w:val="auto"/>
                <w:sz w:val="18"/>
                <w:szCs w:val="18"/>
                <w:lang w:val="en-GB"/>
              </w:rPr>
              <w:instrText xml:space="preserve"> ADDIN EN.CITE &lt;EndNote&gt;&lt;Cite&gt;&lt;Author&gt;Jalali&lt;/Author&gt;&lt;Year&gt;18 Feb 2022&lt;/Year&gt;&lt;RecNum&gt;2510&lt;/RecNum&gt;&lt;DisplayText&gt;[110]&lt;/DisplayText&gt;&lt;record&gt;&lt;rec-number&gt;2510&lt;/rec-number&gt;&lt;foreign-keys&gt;&lt;key app="EN" db-id="tfrtexd2lrs2vkefzp8v29vg5eptxer95fd5" timestamp="1654637316" guid="a12c47ec-09a6-447e-a307-0ba0a41dfe43"&gt;2510&lt;/key&gt;&lt;/foreign-keys&gt;&lt;ref-type name="Web Page"&gt;12&lt;/ref-type&gt;&lt;contributors&gt;&lt;authors&gt;&lt;author&gt;Neda Jalali&lt;/author&gt;&lt;author&gt;Hilde K. Brustad&lt;/author&gt;&lt;author&gt;Arnoldo Frigessi&lt;/author&gt;&lt;author&gt;Emily MacDonald&lt;/author&gt;&lt;author&gt;Hinta Meijerink&lt;/author&gt;&lt;author&gt;Siri Feruglio&lt;/author&gt;&lt;author&gt;Karin Nygård&lt;/author&gt;&lt;author&gt;Gunnar Isaksson Rø&lt;/author&gt;&lt;author&gt;Elisabeth H. Madslien&lt;/author&gt;&lt;author&gt;Birgitte Freiesleben De Blasio&lt;/author&gt;&lt;/authors&gt;&lt;/contributors&gt;&lt;titles&gt;&lt;title&gt;Increased household transmission and immune escape of the SARS-CoV-2 Omicron variant compared to the Delta variant: evidence from Norwegian contact tracing and vaccination data&lt;/title&gt;&lt;/titles&gt;&lt;dates&gt;&lt;year&gt;18 Feb 2022&lt;/year&gt;&lt;/dates&gt;&lt;urls&gt;&lt;related-urls&gt;&lt;url&gt;https://www.medrxiv.org/content/10.1101/2022.02.07.22270437v1&lt;/url&gt;&lt;/related-urls&gt;&lt;/urls&gt;&lt;/record&gt;&lt;/Cite&gt;&lt;/EndNote&gt;</w:instrText>
            </w:r>
            <w:r w:rsidRPr="003F514A">
              <w:rPr>
                <w:color w:val="auto"/>
                <w:sz w:val="18"/>
                <w:szCs w:val="18"/>
                <w:lang w:val="en-GB"/>
              </w:rPr>
              <w:fldChar w:fldCharType="separate"/>
            </w:r>
            <w:r w:rsidR="008E322B" w:rsidRPr="003F514A">
              <w:rPr>
                <w:noProof/>
                <w:color w:val="auto"/>
                <w:sz w:val="18"/>
                <w:szCs w:val="18"/>
                <w:lang w:val="en-GB"/>
              </w:rPr>
              <w:t>[</w:t>
            </w:r>
            <w:hyperlink w:anchor="_ENREF_110" w:tooltip="Jalali, 18 Feb 2022 #2510" w:history="1">
              <w:r w:rsidR="008E322B" w:rsidRPr="003F514A">
                <w:rPr>
                  <w:rStyle w:val="Hyperlink"/>
                  <w:lang w:val="en-GB"/>
                </w:rPr>
                <w:t>110</w:t>
              </w:r>
            </w:hyperlink>
            <w:r w:rsidR="008E322B" w:rsidRPr="003F514A">
              <w:rPr>
                <w:noProof/>
                <w:color w:val="auto"/>
                <w:sz w:val="18"/>
                <w:szCs w:val="18"/>
                <w:lang w:val="en-GB"/>
              </w:rPr>
              <w:t>]</w:t>
            </w:r>
            <w:r w:rsidRPr="003F514A">
              <w:rPr>
                <w:color w:val="auto"/>
                <w:sz w:val="18"/>
                <w:szCs w:val="18"/>
                <w:lang w:val="en-GB"/>
              </w:rPr>
              <w:fldChar w:fldCharType="end"/>
            </w:r>
            <w:r w:rsidRPr="003F514A">
              <w:rPr>
                <w:color w:val="auto"/>
                <w:sz w:val="18"/>
                <w:szCs w:val="18"/>
                <w:lang w:val="en-GB"/>
              </w:rPr>
              <w:t>*:</w:t>
            </w:r>
          </w:p>
          <w:p w14:paraId="710EDA81" w14:textId="77777777" w:rsidR="00045BA9" w:rsidRPr="003F514A" w:rsidRDefault="00045BA9" w:rsidP="00C17FD3">
            <w:pPr>
              <w:rPr>
                <w:rFonts w:cstheme="minorHAnsi"/>
                <w:color w:val="auto"/>
                <w:sz w:val="18"/>
                <w:szCs w:val="18"/>
                <w:lang w:val="en-GB"/>
              </w:rPr>
            </w:pPr>
            <w:r w:rsidRPr="003F514A">
              <w:rPr>
                <w:rFonts w:cstheme="minorHAnsi"/>
                <w:color w:val="auto"/>
                <w:sz w:val="18"/>
                <w:szCs w:val="18"/>
                <w:lang w:val="en-GB"/>
              </w:rPr>
              <w:t>% house contacts infected by:</w:t>
            </w:r>
          </w:p>
          <w:p w14:paraId="61E17F59" w14:textId="77777777" w:rsidR="00045BA9" w:rsidRPr="003F514A" w:rsidRDefault="00045BA9" w:rsidP="00C17FD3">
            <w:pPr>
              <w:rPr>
                <w:rFonts w:cstheme="minorHAnsi"/>
                <w:color w:val="auto"/>
                <w:sz w:val="18"/>
                <w:szCs w:val="18"/>
                <w:lang w:val="en-GB"/>
              </w:rPr>
            </w:pPr>
            <w:r w:rsidRPr="003F514A">
              <w:rPr>
                <w:rFonts w:cstheme="minorHAnsi"/>
                <w:color w:val="auto"/>
                <w:sz w:val="18"/>
                <w:szCs w:val="18"/>
                <w:lang w:val="en-GB"/>
              </w:rPr>
              <w:t xml:space="preserve">Unvaccinated 57% (51 – 62%) </w:t>
            </w:r>
          </w:p>
          <w:p w14:paraId="22DF562C" w14:textId="77777777" w:rsidR="00045BA9" w:rsidRPr="003F514A" w:rsidRDefault="00045BA9" w:rsidP="00C17FD3">
            <w:pPr>
              <w:rPr>
                <w:color w:val="auto"/>
                <w:sz w:val="18"/>
                <w:szCs w:val="18"/>
                <w:lang w:val="en-GB"/>
              </w:rPr>
            </w:pPr>
            <w:r w:rsidRPr="003F514A">
              <w:rPr>
                <w:rFonts w:cstheme="minorHAnsi"/>
                <w:color w:val="auto"/>
                <w:sz w:val="18"/>
                <w:szCs w:val="18"/>
                <w:lang w:val="en-GB"/>
              </w:rPr>
              <w:t>Boosted 46% (36 – 55%) ‡</w:t>
            </w:r>
          </w:p>
          <w:p w14:paraId="6CF98B7B" w14:textId="77777777" w:rsidR="00045BA9" w:rsidRPr="003F514A" w:rsidRDefault="00045BA9" w:rsidP="00C17FD3">
            <w:pPr>
              <w:spacing w:after="60"/>
              <w:rPr>
                <w:color w:val="auto"/>
                <w:sz w:val="18"/>
                <w:szCs w:val="18"/>
                <w:lang w:val="en-GB"/>
              </w:rPr>
            </w:pPr>
          </w:p>
        </w:tc>
      </w:tr>
    </w:tbl>
    <w:p w14:paraId="1EB4C3A6" w14:textId="77777777" w:rsidR="00045BA9" w:rsidRPr="003F514A" w:rsidRDefault="00045BA9" w:rsidP="00045BA9">
      <w:pPr>
        <w:spacing w:after="0"/>
        <w:rPr>
          <w:rFonts w:cstheme="minorHAnsi"/>
          <w:color w:val="auto"/>
          <w:sz w:val="16"/>
          <w:szCs w:val="16"/>
          <w:lang w:val="en-GB"/>
        </w:rPr>
      </w:pPr>
      <w:r w:rsidRPr="003F514A">
        <w:rPr>
          <w:rFonts w:cstheme="minorHAnsi"/>
          <w:color w:val="auto"/>
          <w:sz w:val="14"/>
          <w:szCs w:val="14"/>
          <w:lang w:val="en-GB"/>
        </w:rPr>
        <w:t xml:space="preserve">* </w:t>
      </w:r>
      <w:r w:rsidRPr="003F514A">
        <w:rPr>
          <w:rFonts w:cstheme="minorHAnsi"/>
          <w:color w:val="auto"/>
          <w:sz w:val="16"/>
          <w:szCs w:val="16"/>
          <w:lang w:val="en-GB"/>
        </w:rPr>
        <w:t>pre-print. Findings not peer reviewed so may change</w:t>
      </w:r>
    </w:p>
    <w:p w14:paraId="17C27041" w14:textId="640CF980" w:rsidR="00045BA9" w:rsidRPr="003F514A" w:rsidRDefault="00045BA9" w:rsidP="00045BA9">
      <w:pPr>
        <w:spacing w:after="0"/>
        <w:rPr>
          <w:rFonts w:cstheme="minorHAnsi"/>
          <w:color w:val="auto"/>
          <w:sz w:val="16"/>
          <w:szCs w:val="16"/>
          <w:lang w:val="en-GB"/>
        </w:rPr>
      </w:pPr>
      <w:r w:rsidRPr="003F514A">
        <w:rPr>
          <w:rFonts w:cstheme="minorHAnsi"/>
          <w:color w:val="auto"/>
          <w:sz w:val="16"/>
          <w:szCs w:val="16"/>
          <w:lang w:val="en-GB"/>
        </w:rPr>
        <w:t xml:space="preserve">**additional data available from Hong Kong but appears to exclude those with severe disease. </w:t>
      </w:r>
      <w:r w:rsidRPr="003F514A">
        <w:rPr>
          <w:rFonts w:cstheme="minorHAnsi"/>
          <w:color w:val="auto"/>
          <w:sz w:val="16"/>
          <w:szCs w:val="16"/>
          <w:lang w:val="en-GB"/>
        </w:rPr>
        <w:fldChar w:fldCharType="begin"/>
      </w:r>
      <w:r w:rsidR="008E322B" w:rsidRPr="003F514A">
        <w:rPr>
          <w:rFonts w:cstheme="minorHAnsi"/>
          <w:color w:val="auto"/>
          <w:sz w:val="16"/>
          <w:szCs w:val="16"/>
          <w:lang w:val="en-GB"/>
        </w:rPr>
        <w:instrText xml:space="preserve"> ADDIN EN.CITE &lt;EndNote&gt;&lt;Cite&gt;&lt;Author&gt;McMenamin&lt;/Author&gt;&lt;Year&gt;2022&lt;/Year&gt;&lt;RecNum&gt;2836&lt;/RecNum&gt;&lt;DisplayText&gt;[112]&lt;/DisplayText&gt;&lt;record&gt;&lt;rec-number&gt;2836&lt;/rec-number&gt;&lt;foreign-keys&gt;&lt;key app="EN" db-id="tfrtexd2lrs2vkefzp8v29vg5eptxer95fd5" timestamp="1654637380" guid="b520457b-03d0-4ed6-b15b-15141e27f6d5"&gt;2836&lt;/key&gt;&lt;/foreign-keys&gt;&lt;ref-type name="Web Page"&gt;12&lt;/ref-type&gt;&lt;contributors&gt;&lt;authors&gt;&lt;author&gt;McMenamin, Martina E.&lt;/author&gt;&lt;author&gt;Nealon, Joshua&lt;/author&gt;&lt;author&gt;Lin, Yun&lt;/author&gt;&lt;author&gt;Wong, Jessica Y.&lt;/author&gt;&lt;author&gt;Cheung, Justin K.&lt;/author&gt;&lt;author&gt;Lau, Eric H. Y.&lt;/author&gt;&lt;author&gt;Wu, Peng&lt;/author&gt;&lt;author&gt;Leung, Gabriel M.&lt;/author&gt;&lt;author&gt;Cowling, Benjamin J.&lt;/author&gt;&lt;/authors&gt;&lt;/contributors&gt;&lt;titles&gt;&lt;title&gt;Vaccine effectiveness of two and three doses of BNT162b2 and CoronaVac against COVID-19 in Hong Kong&lt;/title&gt;&lt;secondary-title&gt;medRxiv&lt;/secondary-title&gt;&lt;/titles&gt;&lt;periodical&gt;&lt;full-title&gt;medRxiv&lt;/full-title&gt;&lt;/periodical&gt;&lt;pages&gt;2022.03.22.22272769&lt;/pages&gt;&lt;dates&gt;&lt;year&gt;2022&lt;/year&gt;&lt;/dates&gt;&lt;urls&gt;&lt;related-urls&gt;&lt;url&gt;http://medrxiv.org/content/early/2022/03/24/2022.03.22.22272769.abstract&lt;/url&gt;&lt;/related-urls&gt;&lt;/urls&gt;&lt;electronic-resource-num&gt;10.1101/2022.03.22.22272769&lt;/electronic-resource-num&gt;&lt;/record&gt;&lt;/Cite&gt;&lt;/EndNote&gt;</w:instrText>
      </w:r>
      <w:r w:rsidRPr="003F514A">
        <w:rPr>
          <w:rFonts w:cstheme="minorHAnsi"/>
          <w:color w:val="auto"/>
          <w:sz w:val="16"/>
          <w:szCs w:val="16"/>
          <w:lang w:val="en-GB"/>
        </w:rPr>
        <w:fldChar w:fldCharType="separate"/>
      </w:r>
      <w:r w:rsidR="008E322B" w:rsidRPr="003F514A">
        <w:rPr>
          <w:rFonts w:cstheme="minorHAnsi"/>
          <w:noProof/>
          <w:color w:val="auto"/>
          <w:sz w:val="16"/>
          <w:szCs w:val="16"/>
          <w:lang w:val="en-GB"/>
        </w:rPr>
        <w:t>[</w:t>
      </w:r>
      <w:hyperlink w:anchor="_ENREF_112" w:tooltip="McMenamin, 2022 #2836" w:history="1">
        <w:r w:rsidR="008E322B" w:rsidRPr="003F514A">
          <w:rPr>
            <w:rStyle w:val="Hyperlink"/>
            <w:lang w:val="en-GB"/>
          </w:rPr>
          <w:t>112</w:t>
        </w:r>
      </w:hyperlink>
      <w:r w:rsidR="008E322B" w:rsidRPr="003F514A">
        <w:rPr>
          <w:rFonts w:cstheme="minorHAnsi"/>
          <w:noProof/>
          <w:color w:val="auto"/>
          <w:sz w:val="16"/>
          <w:szCs w:val="16"/>
          <w:lang w:val="en-GB"/>
        </w:rPr>
        <w:t>]</w:t>
      </w:r>
      <w:r w:rsidRPr="003F514A">
        <w:rPr>
          <w:rFonts w:cstheme="minorHAnsi"/>
          <w:color w:val="auto"/>
          <w:sz w:val="16"/>
          <w:szCs w:val="16"/>
          <w:lang w:val="en-GB"/>
        </w:rPr>
        <w:fldChar w:fldCharType="end"/>
      </w:r>
      <w:r w:rsidRPr="003F514A">
        <w:rPr>
          <w:rFonts w:cstheme="minorHAnsi"/>
          <w:color w:val="auto"/>
          <w:sz w:val="16"/>
          <w:szCs w:val="16"/>
          <w:lang w:val="en-GB"/>
        </w:rPr>
        <w:t xml:space="preserve"> VE 31% (2%-52%) after 2 doses, VE after 3 doses 20-59 years 72% (55-82%), 60+ years</w:t>
      </w:r>
    </w:p>
    <w:p w14:paraId="195922E4" w14:textId="77777777" w:rsidR="00045BA9" w:rsidRPr="003F514A" w:rsidRDefault="00045BA9" w:rsidP="00045BA9">
      <w:pPr>
        <w:spacing w:after="0"/>
        <w:rPr>
          <w:rFonts w:cstheme="minorHAnsi"/>
          <w:color w:val="auto"/>
          <w:sz w:val="16"/>
          <w:szCs w:val="16"/>
          <w:lang w:val="en-GB"/>
        </w:rPr>
      </w:pPr>
      <w:r w:rsidRPr="003F514A">
        <w:rPr>
          <w:rFonts w:cstheme="minorHAnsi"/>
          <w:color w:val="auto"/>
          <w:sz w:val="16"/>
          <w:szCs w:val="16"/>
          <w:lang w:val="en-GB"/>
        </w:rPr>
        <w:t>72% (43%-86%)</w:t>
      </w:r>
    </w:p>
    <w:p w14:paraId="0B9C3DED" w14:textId="77777777" w:rsidR="00045BA9" w:rsidRPr="003F514A" w:rsidRDefault="00045BA9" w:rsidP="00045BA9">
      <w:pPr>
        <w:spacing w:after="0"/>
        <w:rPr>
          <w:rFonts w:cstheme="minorHAnsi"/>
          <w:color w:val="auto"/>
          <w:sz w:val="16"/>
          <w:szCs w:val="16"/>
          <w:lang w:val="en-GB"/>
        </w:rPr>
      </w:pPr>
      <w:r w:rsidRPr="003F514A">
        <w:rPr>
          <w:rFonts w:cstheme="minorHAnsi"/>
          <w:color w:val="auto"/>
          <w:sz w:val="16"/>
          <w:szCs w:val="16"/>
          <w:lang w:val="en-GB"/>
        </w:rPr>
        <w:t>† Indirect calculation of VE by multiplication of estimates</w:t>
      </w:r>
    </w:p>
    <w:p w14:paraId="04007050" w14:textId="77777777" w:rsidR="00045BA9" w:rsidRPr="003F514A" w:rsidRDefault="00045BA9" w:rsidP="00045BA9">
      <w:pPr>
        <w:spacing w:after="0"/>
        <w:rPr>
          <w:rFonts w:cstheme="minorHAnsi"/>
          <w:color w:val="auto"/>
          <w:sz w:val="16"/>
          <w:szCs w:val="16"/>
          <w:lang w:val="en-GB"/>
        </w:rPr>
      </w:pPr>
      <w:r w:rsidRPr="003F514A">
        <w:rPr>
          <w:rFonts w:cstheme="minorHAnsi"/>
          <w:color w:val="auto"/>
          <w:sz w:val="16"/>
          <w:szCs w:val="16"/>
          <w:lang w:val="en-GB"/>
        </w:rPr>
        <w:t>‡pre-print with substantial changes in estimates since first posted. Note that study looks at transmission within households, where frequency of contact is higher, often resulting in lower VE estimates than for “per contact” VE estimates (for “leaky vaccines”)</w:t>
      </w:r>
    </w:p>
    <w:p w14:paraId="1FE15DEB" w14:textId="77777777" w:rsidR="00045BA9" w:rsidRPr="003F514A" w:rsidRDefault="00045BA9" w:rsidP="00045BA9">
      <w:pPr>
        <w:spacing w:after="0"/>
        <w:rPr>
          <w:rFonts w:cstheme="minorHAnsi"/>
          <w:color w:val="auto"/>
          <w:sz w:val="16"/>
          <w:szCs w:val="16"/>
          <w:lang w:val="en-GB"/>
        </w:rPr>
      </w:pPr>
      <w:r w:rsidRPr="003F514A">
        <w:rPr>
          <w:rFonts w:cstheme="minorHAnsi"/>
          <w:color w:val="auto"/>
          <w:sz w:val="16"/>
          <w:szCs w:val="16"/>
          <w:lang w:val="en-GB"/>
        </w:rPr>
        <w:t>¥ Data points not reported in text. Estimates read from graph, below (Figure 1)</w:t>
      </w:r>
    </w:p>
    <w:p w14:paraId="23DCC455" w14:textId="77777777" w:rsidR="00045BA9" w:rsidRPr="003F514A" w:rsidRDefault="00045BA9" w:rsidP="00045BA9">
      <w:pPr>
        <w:spacing w:after="0"/>
        <w:rPr>
          <w:color w:val="auto"/>
          <w:sz w:val="16"/>
          <w:szCs w:val="16"/>
          <w:lang w:val="en-GB"/>
        </w:rPr>
        <w:sectPr w:rsidR="00045BA9" w:rsidRPr="003F514A" w:rsidSect="00AD5935">
          <w:headerReference w:type="default" r:id="rId22"/>
          <w:headerReference w:type="first" r:id="rId23"/>
          <w:pgSz w:w="16838" w:h="11906" w:orient="landscape"/>
          <w:pgMar w:top="1134" w:right="1134" w:bottom="1134" w:left="851" w:header="624" w:footer="624" w:gutter="0"/>
          <w:cols w:space="708"/>
          <w:titlePg/>
          <w:docGrid w:linePitch="360"/>
        </w:sectPr>
      </w:pPr>
      <w:r w:rsidRPr="003F514A">
        <w:rPr>
          <w:color w:val="auto"/>
          <w:sz w:val="16"/>
          <w:szCs w:val="16"/>
          <w:lang w:val="en-GB"/>
        </w:rPr>
        <w:t>§ Data reported are for those with no prior COVID-19 infection. For those with prior infection these values are 60% (95% CI: 36-75) after 2 doses and 71% (95% CI: 56-82) after 3 doses</w:t>
      </w:r>
    </w:p>
    <w:p w14:paraId="6764C10D" w14:textId="05F4E02C" w:rsidR="00045BA9" w:rsidRPr="003F514A" w:rsidRDefault="00045BA9" w:rsidP="00045BA9">
      <w:pPr>
        <w:spacing w:before="120"/>
        <w:textAlignment w:val="baseline"/>
        <w:rPr>
          <w:rStyle w:val="normaltextrun"/>
          <w:rFonts w:cstheme="minorHAnsi"/>
          <w:color w:val="auto"/>
          <w:bdr w:val="none" w:sz="0" w:space="0" w:color="auto" w:frame="1"/>
          <w:lang w:val="en-GB"/>
        </w:rPr>
      </w:pPr>
      <w:r w:rsidRPr="003F514A">
        <w:rPr>
          <w:rStyle w:val="normaltextrun"/>
          <w:rFonts w:cstheme="minorHAnsi"/>
          <w:color w:val="auto"/>
          <w:bdr w:val="none" w:sz="0" w:space="0" w:color="auto" w:frame="1"/>
          <w:lang w:val="en-GB"/>
        </w:rPr>
        <w:lastRenderedPageBreak/>
        <w:t>In terms of VE against Omicron in comparison to VE against Delta, data from m</w:t>
      </w:r>
      <w:r w:rsidRPr="003F514A">
        <w:rPr>
          <w:rStyle w:val="normaltextrun"/>
          <w:color w:val="auto"/>
          <w:bdr w:val="none" w:sz="0" w:space="0" w:color="auto" w:frame="1"/>
          <w:lang w:val="en-GB"/>
        </w:rPr>
        <w:t xml:space="preserve">ultiple studies </w:t>
      </w:r>
      <w:r w:rsidRPr="003F514A">
        <w:rPr>
          <w:rFonts w:cstheme="minorHAnsi"/>
          <w:color w:val="auto"/>
          <w:lang w:val="en-GB" w:eastAsia="en-NZ"/>
        </w:rPr>
        <w:fldChar w:fldCharType="begin">
          <w:fldData xml:space="preserve">PEVuZE5vdGU+PENpdGU+PEF1dGhvcj5EaXNjb3ZlcnkgSGVhbHRoPC9BdXRob3I+PFllYXI+MTQg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</w:fldData>
        </w:fldChar>
      </w:r>
      <w:r w:rsidR="008E322B" w:rsidRPr="003F514A">
        <w:rPr>
          <w:rFonts w:cstheme="minorHAnsi"/>
          <w:color w:val="auto"/>
          <w:lang w:val="en-GB" w:eastAsia="en-NZ"/>
        </w:rPr>
        <w:instrText xml:space="preserve"> ADDIN EN.CITE </w:instrText>
      </w:r>
      <w:r w:rsidR="008E322B" w:rsidRPr="003F514A">
        <w:rPr>
          <w:rFonts w:cstheme="minorHAnsi"/>
          <w:color w:val="auto"/>
          <w:lang w:val="en-GB" w:eastAsia="en-NZ"/>
        </w:rPr>
        <w:fldChar w:fldCharType="begin">
          <w:fldData xml:space="preserve">PEVuZE5vdGU+PENpdGU+PEF1dGhvcj5EaXNjb3ZlcnkgSGVhbHRoPC9BdXRob3I+PFllYXI+MTQg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</w:fldData>
        </w:fldChar>
      </w:r>
      <w:r w:rsidR="008E322B" w:rsidRPr="003F514A">
        <w:rPr>
          <w:rFonts w:cstheme="minorHAnsi"/>
          <w:color w:val="auto"/>
          <w:lang w:val="en-GB" w:eastAsia="en-NZ"/>
        </w:rPr>
        <w:instrText xml:space="preserve"> ADDIN EN.CITE.DATA </w:instrText>
      </w:r>
      <w:r w:rsidR="008E322B" w:rsidRPr="003F514A">
        <w:rPr>
          <w:rFonts w:cstheme="minorHAnsi"/>
          <w:color w:val="auto"/>
          <w:lang w:val="en-GB" w:eastAsia="en-NZ"/>
        </w:rPr>
      </w:r>
      <w:r w:rsidR="008E322B" w:rsidRPr="003F514A">
        <w:rPr>
          <w:rFonts w:cstheme="minorHAnsi"/>
          <w:color w:val="auto"/>
          <w:lang w:val="en-GB" w:eastAsia="en-NZ"/>
        </w:rPr>
        <w:fldChar w:fldCharType="end"/>
      </w:r>
      <w:r w:rsidRPr="003F514A">
        <w:rPr>
          <w:rFonts w:cstheme="minorHAnsi"/>
          <w:color w:val="auto"/>
          <w:lang w:val="en-GB" w:eastAsia="en-NZ"/>
        </w:rPr>
      </w:r>
      <w:r w:rsidRPr="003F514A">
        <w:rPr>
          <w:rFonts w:cstheme="minorHAnsi"/>
          <w:color w:val="auto"/>
          <w:lang w:val="en-GB" w:eastAsia="en-NZ"/>
        </w:rPr>
        <w:fldChar w:fldCharType="separate"/>
      </w:r>
      <w:r w:rsidR="008E322B" w:rsidRPr="003F514A">
        <w:rPr>
          <w:rFonts w:cstheme="minorHAnsi"/>
          <w:noProof/>
          <w:color w:val="auto"/>
          <w:lang w:val="en-GB" w:eastAsia="en-NZ"/>
        </w:rPr>
        <w:t>[</w:t>
      </w:r>
      <w:hyperlink w:anchor="_ENREF_34" w:tooltip="UK Health Security Agency, 23 Dec 2021 #2168" w:history="1">
        <w:r w:rsidR="008E322B" w:rsidRPr="003F514A">
          <w:rPr>
            <w:rStyle w:val="Hyperlink"/>
            <w:lang w:val="en-GB"/>
          </w:rPr>
          <w:t>34</w:t>
        </w:r>
      </w:hyperlink>
      <w:r w:rsidR="008E322B" w:rsidRPr="003F514A">
        <w:rPr>
          <w:rFonts w:cstheme="minorHAnsi"/>
          <w:noProof/>
          <w:color w:val="auto"/>
          <w:lang w:val="en-GB" w:eastAsia="en-NZ"/>
        </w:rPr>
        <w:t xml:space="preserve">, </w:t>
      </w:r>
      <w:hyperlink w:anchor="_ENREF_62" w:tooltip="Sheikh, 23 Dec 2021 #2154" w:history="1">
        <w:r w:rsidR="008E322B" w:rsidRPr="003F514A">
          <w:rPr>
            <w:rStyle w:val="Hyperlink"/>
            <w:lang w:val="en-GB"/>
          </w:rPr>
          <w:t>62</w:t>
        </w:r>
      </w:hyperlink>
      <w:r w:rsidR="008E322B" w:rsidRPr="003F514A">
        <w:rPr>
          <w:rFonts w:cstheme="minorHAnsi"/>
          <w:noProof/>
          <w:color w:val="auto"/>
          <w:lang w:val="en-GB" w:eastAsia="en-NZ"/>
        </w:rPr>
        <w:t xml:space="preserve">, </w:t>
      </w:r>
      <w:hyperlink w:anchor="_ENREF_63" w:tooltip="UK Health Security Agency, 31 December 2021 #2228" w:history="1">
        <w:r w:rsidR="008E322B" w:rsidRPr="003F514A">
          <w:rPr>
            <w:rStyle w:val="Hyperlink"/>
            <w:lang w:val="en-GB"/>
          </w:rPr>
          <w:t>63</w:t>
        </w:r>
      </w:hyperlink>
      <w:r w:rsidR="008E322B" w:rsidRPr="003F514A">
        <w:rPr>
          <w:rFonts w:cstheme="minorHAnsi"/>
          <w:noProof/>
          <w:color w:val="auto"/>
          <w:lang w:val="en-GB" w:eastAsia="en-NZ"/>
        </w:rPr>
        <w:t xml:space="preserve">, </w:t>
      </w:r>
      <w:hyperlink w:anchor="_ENREF_76" w:tooltip="UK Health Security Agency, 14 January 2022 #2317" w:history="1">
        <w:r w:rsidR="008E322B" w:rsidRPr="003F514A">
          <w:rPr>
            <w:rStyle w:val="Hyperlink"/>
            <w:lang w:val="en-GB"/>
          </w:rPr>
          <w:t>76</w:t>
        </w:r>
      </w:hyperlink>
      <w:r w:rsidR="008E322B" w:rsidRPr="003F514A">
        <w:rPr>
          <w:rFonts w:cstheme="minorHAnsi"/>
          <w:noProof/>
          <w:color w:val="auto"/>
          <w:lang w:val="en-GB" w:eastAsia="en-NZ"/>
        </w:rPr>
        <w:t xml:space="preserve">, </w:t>
      </w:r>
      <w:hyperlink w:anchor="_ENREF_103" w:tooltip="Hansen, 22 Dec 2021 #111" w:history="1">
        <w:r w:rsidR="008E322B" w:rsidRPr="003F514A">
          <w:rPr>
            <w:rStyle w:val="Hyperlink"/>
            <w:lang w:val="en-GB"/>
          </w:rPr>
          <w:t>103</w:t>
        </w:r>
      </w:hyperlink>
      <w:r w:rsidR="008E322B" w:rsidRPr="003F514A">
        <w:rPr>
          <w:rFonts w:cstheme="minorHAnsi"/>
          <w:noProof/>
          <w:color w:val="auto"/>
          <w:lang w:val="en-GB" w:eastAsia="en-NZ"/>
        </w:rPr>
        <w:t xml:space="preserve">, </w:t>
      </w:r>
      <w:hyperlink w:anchor="_ENREF_113" w:tooltip="Discovery Health, 14 Dec 2021 #1704" w:history="1">
        <w:r w:rsidR="008E322B" w:rsidRPr="003F514A">
          <w:rPr>
            <w:rStyle w:val="Hyperlink"/>
            <w:lang w:val="en-GB"/>
          </w:rPr>
          <w:t>113-115</w:t>
        </w:r>
      </w:hyperlink>
      <w:r w:rsidR="008E322B" w:rsidRPr="003F514A">
        <w:rPr>
          <w:rFonts w:cstheme="minorHAnsi"/>
          <w:noProof/>
          <w:color w:val="auto"/>
          <w:lang w:val="en-GB" w:eastAsia="en-NZ"/>
        </w:rPr>
        <w:t>]</w:t>
      </w:r>
      <w:r w:rsidRPr="003F514A">
        <w:rPr>
          <w:rFonts w:cstheme="minorHAnsi"/>
          <w:color w:val="auto"/>
          <w:lang w:val="en-GB" w:eastAsia="en-NZ"/>
        </w:rPr>
        <w:fldChar w:fldCharType="end"/>
      </w:r>
      <w:r w:rsidRPr="003F514A">
        <w:rPr>
          <w:rFonts w:cstheme="minorHAnsi"/>
          <w:color w:val="auto"/>
          <w:lang w:val="en-GB" w:eastAsia="en-NZ"/>
        </w:rPr>
        <w:t xml:space="preserve"> all suggest reduced VE for 2-dose Pfizer vaccine regimens against symptomatic disease caused by Omicron compared with Delta. </w:t>
      </w:r>
    </w:p>
    <w:p w14:paraId="1F4EF733" w14:textId="77777777" w:rsidR="00045BA9" w:rsidRPr="003F514A" w:rsidRDefault="00045BA9" w:rsidP="00045BA9">
      <w:pPr>
        <w:spacing w:before="120"/>
        <w:textAlignment w:val="baseline"/>
        <w:rPr>
          <w:lang w:val="en-GB"/>
        </w:rPr>
      </w:pPr>
      <w:r w:rsidRPr="003F514A">
        <w:rPr>
          <w:rFonts w:cstheme="minorHAnsi"/>
          <w:noProof/>
          <w:lang w:val="en-GB"/>
        </w:rPr>
        <w:drawing>
          <wp:inline distT="0" distB="0" distL="0" distR="0" wp14:anchorId="540A5AD6" wp14:editId="2C4BAFCA">
            <wp:extent cx="4400550" cy="27693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2740" cy="2783351"/>
                    </a:xfrm>
                    <a:prstGeom prst="rect">
                      <a:avLst/>
                    </a:prstGeom>
                    <a:noFill/>
                    <a:ln>
                      <a:noFill/>
                    </a:ln>
                  </pic:spPr>
                </pic:pic>
              </a:graphicData>
            </a:graphic>
          </wp:inline>
        </w:drawing>
      </w:r>
    </w:p>
    <w:p w14:paraId="336E3373" w14:textId="733C6D18" w:rsidR="00045BA9" w:rsidRPr="003F514A" w:rsidRDefault="00045BA9" w:rsidP="00045BA9">
      <w:pPr>
        <w:pStyle w:val="CommentText"/>
        <w:rPr>
          <w:lang w:val="en-GB"/>
        </w:rPr>
      </w:pPr>
      <w:r w:rsidRPr="003F514A">
        <w:rPr>
          <w:color w:val="auto"/>
          <w:sz w:val="22"/>
          <w:szCs w:val="22"/>
          <w:lang w:val="en-GB"/>
        </w:rPr>
        <w:t xml:space="preserve">Figure </w:t>
      </w:r>
      <w:r w:rsidRPr="003F514A">
        <w:rPr>
          <w:color w:val="auto"/>
          <w:lang w:val="en-GB"/>
        </w:rPr>
        <w:fldChar w:fldCharType="begin"/>
      </w:r>
      <w:r w:rsidRPr="003F514A">
        <w:rPr>
          <w:color w:val="auto"/>
          <w:sz w:val="22"/>
          <w:szCs w:val="22"/>
          <w:lang w:val="en-GB"/>
        </w:rPr>
        <w:instrText>SEQ Figure \* ARABIC</w:instrText>
      </w:r>
      <w:r w:rsidRPr="003F514A">
        <w:rPr>
          <w:color w:val="auto"/>
          <w:lang w:val="en-GB"/>
        </w:rPr>
        <w:fldChar w:fldCharType="separate"/>
      </w:r>
      <w:r w:rsidR="001C2B51">
        <w:rPr>
          <w:noProof/>
          <w:color w:val="auto"/>
          <w:sz w:val="22"/>
          <w:szCs w:val="22"/>
          <w:lang w:val="en-GB"/>
        </w:rPr>
        <w:t>1</w:t>
      </w:r>
      <w:r w:rsidRPr="003F514A">
        <w:rPr>
          <w:color w:val="auto"/>
          <w:lang w:val="en-GB"/>
        </w:rPr>
        <w:fldChar w:fldCharType="end"/>
      </w:r>
      <w:r w:rsidRPr="003F514A">
        <w:rPr>
          <w:color w:val="auto"/>
          <w:sz w:val="22"/>
          <w:szCs w:val="22"/>
          <w:lang w:val="en-GB"/>
        </w:rPr>
        <w:t>: Pfizer vaccine effectiveness against symptomatic disease by period after 2 doses and after a booster.</w:t>
      </w:r>
      <w:r w:rsidRPr="003F514A">
        <w:rPr>
          <w:color w:val="auto"/>
          <w:lang w:val="en-GB"/>
        </w:rPr>
        <w:fldChar w:fldCharType="begin"/>
      </w:r>
      <w:r w:rsidR="008E322B" w:rsidRPr="003F514A">
        <w:rPr>
          <w:color w:val="auto"/>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3F514A">
        <w:rPr>
          <w:color w:val="auto"/>
          <w:lang w:val="en-GB"/>
        </w:rPr>
        <w:fldChar w:fldCharType="separate"/>
      </w:r>
      <w:r w:rsidR="008E322B" w:rsidRPr="003F514A">
        <w:rPr>
          <w:noProof/>
          <w:color w:val="auto"/>
          <w:lang w:val="en-GB"/>
        </w:rPr>
        <w:t>[</w:t>
      </w:r>
      <w:hyperlink w:anchor="_ENREF_76" w:tooltip="UK Health Security Agency, 14 January 2022 #2317" w:history="1">
        <w:r w:rsidR="008E322B" w:rsidRPr="003F514A">
          <w:rPr>
            <w:rStyle w:val="Hyperlink"/>
            <w:sz w:val="22"/>
            <w:szCs w:val="22"/>
            <w:lang w:val="en-GB"/>
          </w:rPr>
          <w:t>76</w:t>
        </w:r>
      </w:hyperlink>
      <w:r w:rsidR="008E322B" w:rsidRPr="003F514A">
        <w:rPr>
          <w:noProof/>
          <w:color w:val="auto"/>
          <w:lang w:val="en-GB"/>
        </w:rPr>
        <w:t>]</w:t>
      </w:r>
      <w:r w:rsidRPr="003F514A">
        <w:rPr>
          <w:color w:val="auto"/>
          <w:lang w:val="en-GB"/>
        </w:rPr>
        <w:fldChar w:fldCharType="end"/>
      </w:r>
    </w:p>
    <w:p w14:paraId="25B8870A" w14:textId="77777777" w:rsidR="00045BA9" w:rsidRPr="003F514A" w:rsidRDefault="00045BA9" w:rsidP="00045BA9">
      <w:pPr>
        <w:pStyle w:val="Heading4"/>
        <w:numPr>
          <w:ilvl w:val="0"/>
          <w:numId w:val="0"/>
        </w:numPr>
        <w:ind w:left="340"/>
        <w:rPr>
          <w:lang w:val="en-GB"/>
        </w:rPr>
      </w:pPr>
      <w:r w:rsidRPr="003F514A">
        <w:rPr>
          <w:lang w:val="en-GB"/>
        </w:rPr>
        <w:t xml:space="preserve">VE against hospitalisation / severe disease </w:t>
      </w:r>
    </w:p>
    <w:p w14:paraId="33215051" w14:textId="77777777" w:rsidR="00045BA9" w:rsidRPr="003F514A" w:rsidRDefault="00045BA9" w:rsidP="00045BA9">
      <w:pPr>
        <w:pStyle w:val="BodyText"/>
        <w:spacing w:line="240" w:lineRule="auto"/>
        <w:rPr>
          <w:color w:val="auto"/>
          <w:lang w:val="en-GB"/>
        </w:rPr>
      </w:pPr>
      <w:r w:rsidRPr="003F514A">
        <w:rPr>
          <w:i/>
          <w:iCs/>
          <w:color w:val="auto"/>
          <w:u w:val="single"/>
          <w:lang w:val="en-GB"/>
        </w:rPr>
        <w:t>VE after receiving a booster dose</w:t>
      </w:r>
      <w:r w:rsidRPr="003F514A">
        <w:rPr>
          <w:color w:val="auto"/>
          <w:lang w:val="en-GB"/>
        </w:rPr>
        <w:t xml:space="preserve">: </w:t>
      </w:r>
    </w:p>
    <w:p w14:paraId="1583804B" w14:textId="78CF069C" w:rsidR="00045BA9" w:rsidRPr="003F514A" w:rsidRDefault="00045BA9" w:rsidP="00082004">
      <w:pPr>
        <w:spacing w:before="120" w:after="0"/>
        <w:textAlignment w:val="baseline"/>
        <w:rPr>
          <w:color w:val="auto"/>
          <w:lang w:val="en-GB"/>
        </w:rPr>
      </w:pPr>
      <w:r w:rsidRPr="003F514A">
        <w:rPr>
          <w:color w:val="auto"/>
          <w:lang w:val="en-GB"/>
        </w:rPr>
        <w:t xml:space="preserve">Data from </w:t>
      </w:r>
      <w:r w:rsidR="00727B88" w:rsidRPr="003F514A">
        <w:rPr>
          <w:color w:val="auto"/>
          <w:lang w:val="en-GB"/>
        </w:rPr>
        <w:t xml:space="preserve">multiple countries </w:t>
      </w:r>
      <w:r w:rsidRPr="003F514A">
        <w:rPr>
          <w:color w:val="auto"/>
          <w:lang w:val="en-GB"/>
        </w:rPr>
        <w:t xml:space="preserve"> (UK, South Afri</w:t>
      </w:r>
      <w:r w:rsidR="006B3313" w:rsidRPr="003F514A">
        <w:rPr>
          <w:color w:val="auto"/>
          <w:lang w:val="en-GB"/>
        </w:rPr>
        <w:t>c</w:t>
      </w:r>
      <w:r w:rsidRPr="003F514A">
        <w:rPr>
          <w:color w:val="auto"/>
          <w:lang w:val="en-GB"/>
        </w:rPr>
        <w:t>a, USA, Denmark, and Hon</w:t>
      </w:r>
      <w:r w:rsidR="006B3313" w:rsidRPr="003F514A">
        <w:rPr>
          <w:color w:val="auto"/>
          <w:lang w:val="en-GB"/>
        </w:rPr>
        <w:t xml:space="preserve">g </w:t>
      </w:r>
      <w:r w:rsidR="00727B88" w:rsidRPr="003F514A">
        <w:rPr>
          <w:color w:val="auto"/>
          <w:lang w:val="en-GB"/>
        </w:rPr>
        <w:t>K</w:t>
      </w:r>
      <w:r w:rsidRPr="003F514A">
        <w:rPr>
          <w:color w:val="auto"/>
          <w:lang w:val="en-GB"/>
        </w:rPr>
        <w:t xml:space="preserve">ong) </w:t>
      </w:r>
      <w:r w:rsidR="00727B88" w:rsidRPr="003F514A">
        <w:rPr>
          <w:color w:val="auto"/>
          <w:lang w:val="en-GB"/>
        </w:rPr>
        <w:t>show</w:t>
      </w:r>
      <w:r w:rsidRPr="003F514A">
        <w:rPr>
          <w:color w:val="auto"/>
          <w:lang w:val="en-GB"/>
        </w:rPr>
        <w:t xml:space="preserve"> high vaccine effectiveness (VE) of 89% - 92%  against hospitalisation for people aged 18-59+ years &gt;2  weeks after receiving a booster </w:t>
      </w:r>
      <w:r w:rsidR="00F80E8D" w:rsidRPr="003F514A">
        <w:rPr>
          <w:color w:val="auto"/>
          <w:lang w:val="en-GB"/>
        </w:rPr>
        <w:t>including for those</w:t>
      </w:r>
      <w:r w:rsidRPr="003F514A">
        <w:rPr>
          <w:color w:val="auto"/>
          <w:lang w:val="en-GB"/>
        </w:rPr>
        <w:t xml:space="preserve"> people aged 65 years</w:t>
      </w:r>
      <w:r w:rsidR="00F80E8D" w:rsidRPr="003F514A">
        <w:rPr>
          <w:color w:val="auto"/>
          <w:lang w:val="en-GB"/>
        </w:rPr>
        <w:t xml:space="preserve"> or older</w:t>
      </w:r>
      <w:r w:rsidRPr="003F514A">
        <w:rPr>
          <w:color w:val="auto"/>
          <w:lang w:val="en-GB"/>
        </w:rPr>
        <w:t xml:space="preserve">. </w:t>
      </w:r>
      <w:r w:rsidRPr="003F514A">
        <w:rPr>
          <w:rFonts w:eastAsiaTheme="minorEastAsia"/>
          <w:color w:val="auto"/>
          <w:bdr w:val="none" w:sz="0" w:space="0" w:color="auto" w:frame="1"/>
          <w:lang w:val="en-GB"/>
        </w:rPr>
        <w:fldChar w:fldCharType="begin"/>
      </w:r>
      <w:r w:rsidR="008E322B" w:rsidRPr="003F514A">
        <w:rPr>
          <w:rFonts w:eastAsiaTheme="minorEastAsia"/>
          <w:color w:val="auto"/>
          <w:bdr w:val="none" w:sz="0" w:space="0" w:color="auto" w:frame="1"/>
          <w:lang w:val="en-GB"/>
        </w:rPr>
        <w:instrText xml:space="preserve"> ADDIN EN.CITE &lt;EndNote&gt;&lt;Cite&gt;&lt;Author&gt;Gram&lt;/Author&gt;&lt;Year&gt;2022&lt;/Year&gt;&lt;RecNum&gt;2837&lt;/RecNum&gt;&lt;DisplayText&gt;[104]&lt;/DisplayText&gt;&lt;record&gt;&lt;rec-number&gt;2837&lt;/rec-number&gt;&lt;foreign-keys&gt;&lt;key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3F514A">
        <w:rPr>
          <w:rFonts w:eastAsiaTheme="minorEastAsia"/>
          <w:color w:val="auto"/>
          <w:bdr w:val="none" w:sz="0" w:space="0" w:color="auto" w:frame="1"/>
          <w:lang w:val="en-GB"/>
        </w:rPr>
        <w:fldChar w:fldCharType="separate"/>
      </w:r>
      <w:r w:rsidR="008E322B" w:rsidRPr="003F514A">
        <w:rPr>
          <w:rFonts w:eastAsiaTheme="minorEastAsia"/>
          <w:noProof/>
          <w:color w:val="auto"/>
          <w:bdr w:val="none" w:sz="0" w:space="0" w:color="auto" w:frame="1"/>
          <w:lang w:val="en-GB"/>
        </w:rPr>
        <w:t>[</w:t>
      </w:r>
      <w:hyperlink w:anchor="_ENREF_104" w:tooltip="Gram, 2022 #2837" w:history="1">
        <w:r w:rsidR="008E322B" w:rsidRPr="003F514A">
          <w:rPr>
            <w:rStyle w:val="Hyperlink"/>
            <w:lang w:val="en-GB"/>
          </w:rPr>
          <w:t>104</w:t>
        </w:r>
      </w:hyperlink>
      <w:r w:rsidR="008E322B" w:rsidRPr="003F514A">
        <w:rPr>
          <w:rFonts w:eastAsiaTheme="minorEastAsia"/>
          <w:noProof/>
          <w:color w:val="auto"/>
          <w:bdr w:val="none" w:sz="0" w:space="0" w:color="auto" w:frame="1"/>
          <w:lang w:val="en-GB"/>
        </w:rPr>
        <w:t>]</w:t>
      </w:r>
      <w:r w:rsidRPr="003F514A">
        <w:rPr>
          <w:rFonts w:eastAsiaTheme="minorEastAsia"/>
          <w:color w:val="auto"/>
          <w:bdr w:val="none" w:sz="0" w:space="0" w:color="auto" w:frame="1"/>
          <w:lang w:val="en-GB"/>
        </w:rPr>
        <w:fldChar w:fldCharType="end"/>
      </w:r>
      <w:r w:rsidRPr="003F514A">
        <w:rPr>
          <w:color w:val="auto"/>
          <w:lang w:val="en-GB"/>
        </w:rPr>
        <w:t xml:space="preserve"> </w:t>
      </w:r>
      <w:r w:rsidRPr="003F514A">
        <w:rPr>
          <w:color w:val="auto"/>
          <w:lang w:val="en-GB"/>
        </w:rPr>
        <w:fldChar w:fldCharType="begin"/>
      </w:r>
      <w:r w:rsidR="008E322B" w:rsidRPr="003F514A">
        <w:rPr>
          <w:color w:val="auto"/>
          <w:lang w:val="en-GB"/>
        </w:rPr>
        <w:instrText xml:space="preserve"> ADDIN EN.CITE &lt;EndNote&gt;&lt;Cite ExcludeYear="1"&gt;&lt;Author&gt;UK Health Security Agency&lt;/Author&gt;&lt;RecNum&gt;2411&lt;/RecNum&gt;&lt;DisplayText&gt;[116]&lt;/DisplayText&gt;&lt;record&gt;&lt;rec-number&gt;2411&lt;/rec-number&gt;&lt;foreign-keys&gt;&lt;key app="EN" db-id="tfrtexd2lrs2vkefzp8v29vg5eptxer95fd5" timestamp="1654637312" guid="9f6f4579-7a86-42dd-b3ce-df18889d9171"&gt;2411&lt;/key&gt;&lt;/foreign-keys&gt;&lt;ref-type name="Web Page"&gt;12&lt;/ref-type&gt;&lt;contributors&gt;&lt;authors&gt;&lt;author&gt;UK Health Security Agency,&lt;/author&gt;&lt;/authors&gt;&lt;/contributors&gt;&lt;titles&gt;&lt;title&gt;COVID-19 Vaccine Surveillance Report. 27 January 2022.&lt;/title&gt;&lt;/titles&gt;&lt;dates&gt;&lt;/dates&gt;&lt;urls&gt;&lt;related-urls&gt;&lt;url&gt;https://assets.publishing.service.gov.uk/government/uploads/system/uploads/attachment_data/file/1050721/Vaccine-surveillance-report-week-4.pdf&lt;/url&gt;&lt;/related-urls&gt;&lt;/urls&gt;&lt;/record&gt;&lt;/Cite&gt;&lt;/EndNote&gt;</w:instrText>
      </w:r>
      <w:r w:rsidRPr="003F514A">
        <w:rPr>
          <w:color w:val="auto"/>
          <w:lang w:val="en-GB"/>
        </w:rPr>
        <w:fldChar w:fldCharType="separate"/>
      </w:r>
      <w:r w:rsidR="008E322B" w:rsidRPr="003F514A">
        <w:rPr>
          <w:noProof/>
          <w:color w:val="auto"/>
          <w:lang w:val="en-GB"/>
        </w:rPr>
        <w:t>[</w:t>
      </w:r>
      <w:hyperlink w:anchor="_ENREF_116" w:tooltip="UK Health Security Agency,  #2411" w:history="1">
        <w:r w:rsidR="008E322B" w:rsidRPr="003F514A">
          <w:rPr>
            <w:rStyle w:val="Hyperlink"/>
            <w:lang w:val="en-GB"/>
          </w:rPr>
          <w:t>116</w:t>
        </w:r>
      </w:hyperlink>
      <w:r w:rsidR="008E322B" w:rsidRPr="003F514A">
        <w:rPr>
          <w:noProof/>
          <w:color w:val="auto"/>
          <w:lang w:val="en-GB"/>
        </w:rPr>
        <w:t>]</w:t>
      </w:r>
      <w:r w:rsidRPr="003F514A">
        <w:rPr>
          <w:color w:val="auto"/>
          <w:lang w:val="en-GB"/>
        </w:rPr>
        <w:fldChar w:fldCharType="end"/>
      </w:r>
      <w:r w:rsidRPr="003F514A">
        <w:rPr>
          <w:color w:val="auto"/>
          <w:bdr w:val="none" w:sz="0" w:space="0" w:color="auto" w:frame="1"/>
          <w:lang w:val="en-GB"/>
        </w:rPr>
        <w:t xml:space="preserve"> </w:t>
      </w:r>
      <w:r w:rsidRPr="003F514A">
        <w:rPr>
          <w:rStyle w:val="normaltextrun"/>
          <w:color w:val="auto"/>
          <w:bdr w:val="none" w:sz="0" w:space="0" w:color="auto" w:frame="1"/>
          <w:lang w:val="en-GB"/>
        </w:rPr>
        <w:fldChar w:fldCharType="begin"/>
      </w:r>
      <w:r w:rsidR="008E322B" w:rsidRPr="003F514A">
        <w:rPr>
          <w:rStyle w:val="normaltextrun"/>
          <w:color w:val="auto"/>
          <w:bdr w:val="none" w:sz="0" w:space="0" w:color="auto" w:frame="1"/>
          <w:lang w:val="en-GB"/>
        </w:rPr>
        <w:instrText xml:space="preserve"> ADDIN EN.CITE &lt;EndNote&gt;&lt;Cite&gt;&lt;Author&gt;UK Health Security Agency&lt;/Author&gt;&lt;Year&gt;2022&lt;/Year&gt;&lt;RecNum&gt;2291&lt;/RecNum&gt;&lt;DisplayText&gt;[117]&lt;/DisplayText&gt;&lt;record&gt;&lt;rec-number&gt;2291&lt;/rec-number&gt;&lt;foreign-keys&gt;&lt;key app="EN" db-id="tfrtexd2lrs2vkefzp8v29vg5eptxer95fd5" timestamp="1654637308" guid="b415ef2d-ff3d-4162-ab77-a5fd4c0140d9"&gt;2291&lt;/key&gt;&lt;/foreign-keys&gt;&lt;ref-type name="Web Page"&gt;12&lt;/ref-type&gt;&lt;contributors&gt;&lt;authors&gt;&lt;author&gt;UK Health Security Agency,&lt;/author&gt;&lt;/authors&gt;&lt;/contributors&gt;&lt;titles&gt;&lt;title&gt;Effectiveness of 3 doses of COVID-19 vaccines against symptomatic COVID-19 and hospitalisation in adults aged 65 years and older&lt;/title&gt;&lt;/titles&gt;&lt;dates&gt;&lt;year&gt;2022&lt;/year&gt;&lt;/dates&gt;&lt;urls&gt;&lt;related-urls&gt;&lt;url&gt;https://khub.net/documents/135939561/338928724/Effectiveness+of+3+doses+of+COVID-19+vaccines+against+symptomatic+COVID-19+and+hospitalisation+in+adults+aged+65+years+and+older.pdf/ab8f3558-1e16-465c-4b92-56334b6a832a&lt;/url&gt;&lt;/related-urls&gt;&lt;/urls&gt;&lt;/record&gt;&lt;/Cite&gt;&lt;Cite&gt;&lt;Author&gt;UK Health Security Agency&lt;/Author&gt;&lt;Year&gt;2022&lt;/Year&gt;&lt;RecNum&gt;2291&lt;/RecNum&gt;&lt;record&gt;&lt;rec-number&gt;2291&lt;/rec-number&gt;&lt;foreign-keys&gt;&lt;key app="EN" db-id="tfrtexd2lrs2vkefzp8v29vg5eptxer95fd5" timestamp="1654637308" guid="b415ef2d-ff3d-4162-ab77-a5fd4c0140d9"&gt;2291&lt;/key&gt;&lt;/foreign-keys&gt;&lt;ref-type name="Web Page"&gt;12&lt;/ref-type&gt;&lt;contributors&gt;&lt;authors&gt;&lt;author&gt;UK Health Security Agency,&lt;/author&gt;&lt;/authors&gt;&lt;/contributors&gt;&lt;titles&gt;&lt;title&gt;Effectiveness of 3 doses of COVID-19 vaccines against symptomatic COVID-19 and hospitalisation in adults aged 65 years and older&lt;/title&gt;&lt;/titles&gt;&lt;dates&gt;&lt;year&gt;2022&lt;/year&gt;&lt;/dates&gt;&lt;urls&gt;&lt;related-urls&gt;&lt;url&gt;https://khub.net/documents/135939561/338928724/Effectiveness+of+3+doses+of+COVID-19+vaccines+against+symptomatic+COVID-19+and+hospitalisation+in+adults+aged+65+years+and+older.pdf/ab8f3558-1e16-465c-4b92-56334b6a832a&lt;/url&gt;&lt;/related-urls&gt;&lt;/urls&gt;&lt;/record&gt;&lt;/Cite&gt;&lt;/EndNote&gt;</w:instrText>
      </w:r>
      <w:r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117" w:tooltip="UK Health Security Agency, 2022 #2291" w:history="1">
        <w:r w:rsidR="008E322B" w:rsidRPr="003F514A">
          <w:rPr>
            <w:rStyle w:val="Hyperlink"/>
            <w:lang w:val="en-GB"/>
          </w:rPr>
          <w:t>117</w:t>
        </w:r>
      </w:hyperlink>
      <w:r w:rsidR="008E322B" w:rsidRPr="003F514A">
        <w:rPr>
          <w:rStyle w:val="normaltextrun"/>
          <w:noProof/>
          <w:color w:val="auto"/>
          <w:bdr w:val="none" w:sz="0" w:space="0" w:color="auto" w:frame="1"/>
          <w:lang w:val="en-GB"/>
        </w:rPr>
        <w:t>]</w:t>
      </w:r>
      <w:r w:rsidRPr="003F514A">
        <w:rPr>
          <w:rStyle w:val="normaltextrun"/>
          <w:color w:val="auto"/>
          <w:bdr w:val="none" w:sz="0" w:space="0" w:color="auto" w:frame="1"/>
          <w:lang w:val="en-GB"/>
        </w:rPr>
        <w:fldChar w:fldCharType="end"/>
      </w:r>
      <w:r w:rsidRPr="003F514A">
        <w:rPr>
          <w:color w:val="auto"/>
          <w:bdr w:val="none" w:sz="0" w:space="0" w:color="auto" w:frame="1"/>
          <w:lang w:val="en-GB"/>
        </w:rPr>
        <w:t xml:space="preserve"> </w:t>
      </w:r>
      <w:r w:rsidRPr="003F514A">
        <w:rPr>
          <w:rStyle w:val="normaltextrun"/>
          <w:color w:val="auto"/>
          <w:bdr w:val="none" w:sz="0" w:space="0" w:color="auto" w:frame="1"/>
          <w:lang w:val="en-GB"/>
        </w:rPr>
        <w:fldChar w:fldCharType="begin"/>
      </w:r>
      <w:r w:rsidR="008E322B" w:rsidRPr="003F514A">
        <w:rPr>
          <w:rStyle w:val="normaltextrun"/>
          <w:color w:val="auto"/>
          <w:bdr w:val="none" w:sz="0" w:space="0" w:color="auto" w:frame="1"/>
          <w:lang w:val="en-GB"/>
        </w:rPr>
        <w:instrText xml:space="preserve"> ADDIN EN.CITE &lt;EndNote&gt;&lt;Cite&gt;&lt;Author&gt;Tartof&lt;/Author&gt;&lt;Year&gt;2022&lt;/Year&gt;&lt;RecNum&gt;2347&lt;/RecNum&gt;&lt;DisplayText&gt;[118]&lt;/DisplayText&gt;&lt;record&gt;&lt;rec-number&gt;2347&lt;/rec-number&gt;&lt;foreign-keys&gt;&lt;key app="EN" db-id="tfrtexd2lrs2vkefzp8v29vg5eptxer95fd5" timestamp="1654637310" guid="8ef43930-dd79-4faa-98bc-251124b7cecb"&gt;2347&lt;/key&gt;&lt;/foreign-keys&gt;&lt;ref-type name="Web Page"&gt;12&lt;/ref-type&gt;&lt;contributors&gt;&lt;authors&gt;&lt;author&gt;Tartof, Sara Y.&lt;/author&gt;&lt;author&gt;Slezak, Jeff M.&lt;/author&gt;&lt;author&gt;Puzniak, Laura&lt;/author&gt;&lt;author&gt;Hong, Vennis&lt;/author&gt;&lt;author&gt;Xie, Fagen&lt;/author&gt;&lt;author&gt;Ackerson, Bradley K.&lt;/author&gt;&lt;author&gt;Valluri, Srinivas R.&lt;/author&gt;&lt;author&gt;Jodar, Luis&lt;/author&gt;&lt;author&gt;McLaughlin, John M.&lt;/author&gt;&lt;/authors&gt;&lt;/contributors&gt;&lt;titles&gt;&lt;title&gt;BNT162b2 (Pfizer–Biontech) mRNA COVID-19 Vaccine Against Omicron-Related Hospital and Emergency Department Admission in a Large US Health System: A Test-Negative Design&lt;/title&gt;&lt;secondary-title&gt;SSRN Electronic Journal&lt;/secondary-title&gt;&lt;/titles&gt;&lt;periodical&gt;&lt;full-title&gt;SSRN Electronic Journal&lt;/full-title&gt;&lt;/periodical&gt;&lt;dates&gt;&lt;year&gt;2022&lt;/year&gt;&lt;/dates&gt;&lt;isbn&gt;1556-5068&lt;/isbn&gt;&lt;urls&gt;&lt;/urls&gt;&lt;electronic-resource-num&gt;10.2139/ssrn.4011905&lt;/electronic-resource-num&gt;&lt;/record&gt;&lt;/Cite&gt;&lt;/EndNote&gt;</w:instrText>
      </w:r>
      <w:r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118" w:tooltip="Tartof, 2022 #2347" w:history="1">
        <w:r w:rsidR="008E322B" w:rsidRPr="003F514A">
          <w:rPr>
            <w:rStyle w:val="Hyperlink"/>
            <w:lang w:val="en-GB"/>
          </w:rPr>
          <w:t>118</w:t>
        </w:r>
      </w:hyperlink>
      <w:r w:rsidR="008E322B" w:rsidRPr="003F514A">
        <w:rPr>
          <w:rStyle w:val="normaltextrun"/>
          <w:noProof/>
          <w:color w:val="auto"/>
          <w:bdr w:val="none" w:sz="0" w:space="0" w:color="auto" w:frame="1"/>
          <w:lang w:val="en-GB"/>
        </w:rPr>
        <w:t>]</w:t>
      </w:r>
      <w:r w:rsidRPr="003F514A">
        <w:rPr>
          <w:rStyle w:val="normaltextrun"/>
          <w:color w:val="auto"/>
          <w:bdr w:val="none" w:sz="0" w:space="0" w:color="auto" w:frame="1"/>
          <w:lang w:val="en-GB"/>
        </w:rPr>
        <w:fldChar w:fldCharType="end"/>
      </w:r>
      <w:r w:rsidRPr="003F514A">
        <w:rPr>
          <w:color w:val="auto"/>
          <w:bdr w:val="none" w:sz="0" w:space="0" w:color="auto" w:frame="1"/>
          <w:lang w:val="en-GB"/>
        </w:rPr>
        <w:t xml:space="preserve"> </w:t>
      </w:r>
      <w:r w:rsidRPr="003F514A">
        <w:rPr>
          <w:rStyle w:val="normaltextrun"/>
          <w:color w:val="auto"/>
          <w:bdr w:val="none" w:sz="0" w:space="0" w:color="auto" w:frame="1"/>
          <w:lang w:val="en-GB"/>
        </w:rPr>
        <w:fldChar w:fldCharType="begin">
          <w:fldData xml:space="preserve">PEVuZE5vdGU+PENpdGU+PEF1dGhvcj5UaG9tcHNvbjwvQXV0aG9yPjxZZWFyPjIwMjI8L1llYXI+
PFJlY051bT4yMzQ4PC9SZWNOdW0+PERpc3BsYXlUZXh0PlsxMTldPC9EaXNwbGF5VGV4dD48cmVj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8E322B" w:rsidRPr="003F514A">
        <w:rPr>
          <w:rStyle w:val="normaltextrun"/>
          <w:color w:val="auto"/>
          <w:bdr w:val="none" w:sz="0" w:space="0" w:color="auto" w:frame="1"/>
          <w:lang w:val="en-GB"/>
        </w:rPr>
        <w:instrText xml:space="preserve"> ADDIN EN.CITE </w:instrText>
      </w:r>
      <w:r w:rsidR="008E322B" w:rsidRPr="003F514A">
        <w:rPr>
          <w:rStyle w:val="normaltextrun"/>
          <w:color w:val="auto"/>
          <w:bdr w:val="none" w:sz="0" w:space="0" w:color="auto" w:frame="1"/>
          <w:lang w:val="en-GB"/>
        </w:rPr>
        <w:fldChar w:fldCharType="begin">
          <w:fldData xml:space="preserve">PEVuZE5vdGU+PENpdGU+PEF1dGhvcj5UaG9tcHNvbjwvQXV0aG9yPjxZZWFyPjIwMjI8L1llYXI+
PFJlY051bT4yMzQ4PC9SZWNOdW0+PERpc3BsYXlUZXh0PlsxMTldPC9EaXNwbGF5VGV4dD48cmVj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8E322B" w:rsidRPr="003F514A">
        <w:rPr>
          <w:rStyle w:val="normaltextrun"/>
          <w:color w:val="auto"/>
          <w:bdr w:val="none" w:sz="0" w:space="0" w:color="auto" w:frame="1"/>
          <w:lang w:val="en-GB"/>
        </w:rPr>
        <w:instrText xml:space="preserve"> ADDIN EN.CITE.DATA </w:instrText>
      </w:r>
      <w:r w:rsidR="008E322B" w:rsidRPr="003F514A">
        <w:rPr>
          <w:rStyle w:val="normaltextrun"/>
          <w:color w:val="auto"/>
          <w:bdr w:val="none" w:sz="0" w:space="0" w:color="auto" w:frame="1"/>
          <w:lang w:val="en-GB"/>
        </w:rPr>
      </w:r>
      <w:r w:rsidR="008E322B" w:rsidRPr="003F514A">
        <w:rPr>
          <w:rStyle w:val="normaltextrun"/>
          <w:color w:val="auto"/>
          <w:bdr w:val="none" w:sz="0" w:space="0" w:color="auto" w:frame="1"/>
          <w:lang w:val="en-GB"/>
        </w:rPr>
        <w:fldChar w:fldCharType="end"/>
      </w:r>
      <w:r w:rsidRPr="003F514A">
        <w:rPr>
          <w:rStyle w:val="normaltextrun"/>
          <w:color w:val="auto"/>
          <w:bdr w:val="none" w:sz="0" w:space="0" w:color="auto" w:frame="1"/>
          <w:lang w:val="en-GB"/>
        </w:rPr>
      </w:r>
      <w:r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119" w:tooltip="Thompson, 2022 #2348" w:history="1">
        <w:r w:rsidR="008E322B" w:rsidRPr="003F514A">
          <w:rPr>
            <w:rStyle w:val="Hyperlink"/>
            <w:lang w:val="en-GB"/>
          </w:rPr>
          <w:t>119</w:t>
        </w:r>
      </w:hyperlink>
      <w:r w:rsidR="008E322B" w:rsidRPr="003F514A">
        <w:rPr>
          <w:rStyle w:val="normaltextrun"/>
          <w:noProof/>
          <w:color w:val="auto"/>
          <w:bdr w:val="none" w:sz="0" w:space="0" w:color="auto" w:frame="1"/>
          <w:lang w:val="en-GB"/>
        </w:rPr>
        <w:t>]</w:t>
      </w:r>
      <w:r w:rsidRPr="003F514A">
        <w:rPr>
          <w:rStyle w:val="normaltextrun"/>
          <w:color w:val="auto"/>
          <w:bdr w:val="none" w:sz="0" w:space="0" w:color="auto" w:frame="1"/>
          <w:lang w:val="en-GB"/>
        </w:rPr>
        <w:fldChar w:fldCharType="end"/>
      </w:r>
      <w:r w:rsidR="00082004" w:rsidRPr="003F514A">
        <w:rPr>
          <w:rStyle w:val="normaltextrun"/>
          <w:color w:val="auto"/>
          <w:bdr w:val="none" w:sz="0" w:space="0" w:color="auto" w:frame="1"/>
          <w:lang w:val="en-GB"/>
        </w:rPr>
        <w:t xml:space="preserve"> </w:t>
      </w:r>
      <w:r w:rsidRPr="003F514A">
        <w:rPr>
          <w:color w:val="auto"/>
          <w:lang w:val="en-GB"/>
        </w:rPr>
        <w:t>After 10</w:t>
      </w:r>
      <w:r w:rsidR="006C48FD" w:rsidRPr="003F514A">
        <w:rPr>
          <w:color w:val="auto"/>
          <w:lang w:val="en-GB"/>
        </w:rPr>
        <w:t xml:space="preserve"> or more</w:t>
      </w:r>
      <w:r w:rsidRPr="003F514A">
        <w:rPr>
          <w:color w:val="auto"/>
          <w:lang w:val="en-GB"/>
        </w:rPr>
        <w:t xml:space="preserve"> weeks the VE wanes to approximately 75</w:t>
      </w:r>
      <w:r w:rsidR="00EB799F" w:rsidRPr="003F514A">
        <w:rPr>
          <w:color w:val="auto"/>
          <w:lang w:val="en-GB"/>
        </w:rPr>
        <w:t>-83</w:t>
      </w:r>
      <w:r w:rsidRPr="003F514A">
        <w:rPr>
          <w:color w:val="auto"/>
          <w:lang w:val="en-GB"/>
        </w:rPr>
        <w:t xml:space="preserve">%. </w:t>
      </w:r>
      <w:r w:rsidRPr="003F514A">
        <w:rPr>
          <w:color w:val="auto"/>
          <w:lang w:val="en-GB"/>
        </w:rPr>
        <w:fldChar w:fldCharType="begin"/>
      </w:r>
      <w:r w:rsidR="008E322B" w:rsidRPr="003F514A">
        <w:rPr>
          <w:color w:val="auto"/>
          <w:lang w:val="en-GB"/>
        </w:rPr>
        <w:instrText xml:space="preserve"> ADDIN EN.CITE &lt;EndNote&gt;&lt;Cite ExcludeYear="1"&gt;&lt;Author&gt;UK Health Security Agency&lt;/Author&gt;&lt;RecNum&gt;2411&lt;/RecNum&gt;&lt;DisplayText&gt;[116]&lt;/DisplayText&gt;&lt;record&gt;&lt;rec-number&gt;2411&lt;/rec-number&gt;&lt;foreign-keys&gt;&lt;key app="EN" db-id="tfrtexd2lrs2vkefzp8v29vg5eptxer95fd5" timestamp="1654637312" guid="9f6f4579-7a86-42dd-b3ce-df18889d9171"&gt;2411&lt;/key&gt;&lt;/foreign-keys&gt;&lt;ref-type name="Web Page"&gt;12&lt;/ref-type&gt;&lt;contributors&gt;&lt;authors&gt;&lt;author&gt;UK Health Security Agency,&lt;/author&gt;&lt;/authors&gt;&lt;/contributors&gt;&lt;titles&gt;&lt;title&gt;COVID-19 Vaccine Surveillance Report. 27 January 2022.&lt;/title&gt;&lt;/titles&gt;&lt;dates&gt;&lt;/dates&gt;&lt;urls&gt;&lt;related-urls&gt;&lt;url&gt;https://assets.publishing.service.gov.uk/government/uploads/system/uploads/attachment_data/file/1050721/Vaccine-surveillance-report-week-4.pdf&lt;/url&gt;&lt;/related-urls&gt;&lt;/urls&gt;&lt;/record&gt;&lt;/Cite&gt;&lt;/EndNote&gt;</w:instrText>
      </w:r>
      <w:r w:rsidRPr="003F514A">
        <w:rPr>
          <w:color w:val="auto"/>
          <w:lang w:val="en-GB"/>
        </w:rPr>
        <w:fldChar w:fldCharType="separate"/>
      </w:r>
      <w:r w:rsidR="008E322B" w:rsidRPr="003F514A">
        <w:rPr>
          <w:noProof/>
          <w:color w:val="auto"/>
          <w:lang w:val="en-GB"/>
        </w:rPr>
        <w:t>[</w:t>
      </w:r>
      <w:hyperlink w:anchor="_ENREF_116" w:tooltip="UK Health Security Agency,  #2411" w:history="1">
        <w:r w:rsidR="008E322B" w:rsidRPr="003F514A">
          <w:rPr>
            <w:rStyle w:val="Hyperlink"/>
            <w:lang w:val="en-GB"/>
          </w:rPr>
          <w:t>116</w:t>
        </w:r>
      </w:hyperlink>
      <w:r w:rsidR="008E322B" w:rsidRPr="003F514A">
        <w:rPr>
          <w:noProof/>
          <w:color w:val="auto"/>
          <w:lang w:val="en-GB"/>
        </w:rPr>
        <w:t>]</w:t>
      </w:r>
      <w:r w:rsidRPr="003F514A">
        <w:rPr>
          <w:color w:val="auto"/>
          <w:lang w:val="en-GB"/>
        </w:rPr>
        <w:fldChar w:fldCharType="end"/>
      </w:r>
      <w:r w:rsidRPr="003F514A">
        <w:rPr>
          <w:color w:val="auto"/>
          <w:bdr w:val="none" w:sz="0" w:space="0" w:color="auto" w:frame="1"/>
          <w:lang w:val="en-GB"/>
        </w:rPr>
        <w:t xml:space="preserve"> </w:t>
      </w:r>
      <w:r w:rsidRPr="003F514A">
        <w:rPr>
          <w:rStyle w:val="normaltextrun"/>
          <w:color w:val="auto"/>
          <w:bdr w:val="none" w:sz="0" w:space="0" w:color="auto" w:frame="1"/>
          <w:lang w:val="en-GB"/>
        </w:rPr>
        <w:fldChar w:fldCharType="begin"/>
      </w:r>
      <w:r w:rsidR="008E322B" w:rsidRPr="003F514A">
        <w:rPr>
          <w:rStyle w:val="normaltextrun"/>
          <w:color w:val="auto"/>
          <w:bdr w:val="none" w:sz="0" w:space="0" w:color="auto" w:frame="1"/>
          <w:lang w:val="en-GB"/>
        </w:rPr>
        <w:instrText xml:space="preserve"> ADDIN EN.CITE &lt;EndNote&gt;&lt;Cite&gt;&lt;Author&gt;UK Health Security Agency&lt;/Author&gt;&lt;Year&gt;2022&lt;/Year&gt;&lt;RecNum&gt;2291&lt;/RecNum&gt;&lt;DisplayText&gt;[117]&lt;/DisplayText&gt;&lt;record&gt;&lt;rec-number&gt;2291&lt;/rec-number&gt;&lt;foreign-keys&gt;&lt;key app="EN" db-id="tfrtexd2lrs2vkefzp8v29vg5eptxer95fd5" timestamp="1654637308" guid="b415ef2d-ff3d-4162-ab77-a5fd4c0140d9"&gt;2291&lt;/key&gt;&lt;/foreign-keys&gt;&lt;ref-type name="Web Page"&gt;12&lt;/ref-type&gt;&lt;contributors&gt;&lt;authors&gt;&lt;author&gt;UK Health Security Agency,&lt;/author&gt;&lt;/authors&gt;&lt;/contributors&gt;&lt;titles&gt;&lt;title&gt;Effectiveness of 3 doses of COVID-19 vaccines against symptomatic COVID-19 and hospitalisation in adults aged 65 years and older&lt;/title&gt;&lt;/titles&gt;&lt;dates&gt;&lt;year&gt;2022&lt;/year&gt;&lt;/dates&gt;&lt;urls&gt;&lt;related-urls&gt;&lt;url&gt;https://khub.net/documents/135939561/338928724/Effectiveness+of+3+doses+of+COVID-19+vaccines+against+symptomatic+COVID-19+and+hospitalisation+in+adults+aged+65+years+and+older.pdf/ab8f3558-1e16-465c-4b92-56334b6a832a&lt;/url&gt;&lt;/related-urls&gt;&lt;/urls&gt;&lt;/record&gt;&lt;/Cite&gt;&lt;Cite&gt;&lt;Author&gt;UK Health Security Agency&lt;/Author&gt;&lt;Year&gt;2022&lt;/Year&gt;&lt;RecNum&gt;2291&lt;/RecNum&gt;&lt;record&gt;&lt;rec-number&gt;2291&lt;/rec-number&gt;&lt;foreign-keys&gt;&lt;key app="EN" db-id="tfrtexd2lrs2vkefzp8v29vg5eptxer95fd5" timestamp="1654637308" guid="b415ef2d-ff3d-4162-ab77-a5fd4c0140d9"&gt;2291&lt;/key&gt;&lt;/foreign-keys&gt;&lt;ref-type name="Web Page"&gt;12&lt;/ref-type&gt;&lt;contributors&gt;&lt;authors&gt;&lt;author&gt;UK Health Security Agency,&lt;/author&gt;&lt;/authors&gt;&lt;/contributors&gt;&lt;titles&gt;&lt;title&gt;Effectiveness of 3 doses of COVID-19 vaccines against symptomatic COVID-19 and hospitalisation in adults aged 65 years and older&lt;/title&gt;&lt;/titles&gt;&lt;dates&gt;&lt;year&gt;2022&lt;/year&gt;&lt;/dates&gt;&lt;urls&gt;&lt;related-urls&gt;&lt;url&gt;https://khub.net/documents/135939561/338928724/Effectiveness+of+3+doses+of+COVID-19+vaccines+against+symptomatic+COVID-19+and+hospitalisation+in+adults+aged+65+years+and+older.pdf/ab8f3558-1e16-465c-4b92-56334b6a832a&lt;/url&gt;&lt;/related-urls&gt;&lt;/urls&gt;&lt;/record&gt;&lt;/Cite&gt;&lt;/EndNote&gt;</w:instrText>
      </w:r>
      <w:r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117" w:tooltip="UK Health Security Agency, 2022 #2291" w:history="1">
        <w:r w:rsidR="008E322B" w:rsidRPr="003F514A">
          <w:rPr>
            <w:rStyle w:val="Hyperlink"/>
            <w:lang w:val="en-GB"/>
          </w:rPr>
          <w:t>117</w:t>
        </w:r>
      </w:hyperlink>
      <w:r w:rsidR="008E322B" w:rsidRPr="003F514A">
        <w:rPr>
          <w:rStyle w:val="normaltextrun"/>
          <w:noProof/>
          <w:color w:val="auto"/>
          <w:bdr w:val="none" w:sz="0" w:space="0" w:color="auto" w:frame="1"/>
          <w:lang w:val="en-GB"/>
        </w:rPr>
        <w:t>]</w:t>
      </w:r>
      <w:r w:rsidRPr="003F514A">
        <w:rPr>
          <w:rStyle w:val="normaltextrun"/>
          <w:color w:val="auto"/>
          <w:bdr w:val="none" w:sz="0" w:space="0" w:color="auto" w:frame="1"/>
          <w:lang w:val="en-GB"/>
        </w:rPr>
        <w:fldChar w:fldCharType="end"/>
      </w:r>
      <w:r w:rsidRPr="003F514A">
        <w:rPr>
          <w:color w:val="auto"/>
          <w:bdr w:val="none" w:sz="0" w:space="0" w:color="auto" w:frame="1"/>
          <w:lang w:val="en-GB"/>
        </w:rPr>
        <w:t xml:space="preserve"> </w:t>
      </w:r>
    </w:p>
    <w:p w14:paraId="70DD736B" w14:textId="09E15888" w:rsidR="00045BA9" w:rsidRPr="003F514A" w:rsidRDefault="00045BA9" w:rsidP="00045BA9">
      <w:pPr>
        <w:pStyle w:val="BodyText"/>
        <w:spacing w:line="240" w:lineRule="auto"/>
        <w:rPr>
          <w:color w:val="auto"/>
          <w:lang w:val="en-GB"/>
        </w:rPr>
      </w:pPr>
      <w:r w:rsidRPr="003F514A">
        <w:rPr>
          <w:color w:val="auto"/>
          <w:lang w:val="en-GB"/>
        </w:rPr>
        <w:t xml:space="preserve">A study from Hong Kong found that relative VE </w:t>
      </w:r>
      <w:r w:rsidR="00204F94" w:rsidRPr="003F514A">
        <w:rPr>
          <w:color w:val="auto"/>
          <w:lang w:val="en-GB"/>
        </w:rPr>
        <w:t xml:space="preserve">against severe disease </w:t>
      </w:r>
      <w:r w:rsidRPr="003F514A">
        <w:rPr>
          <w:color w:val="auto"/>
          <w:lang w:val="en-GB"/>
        </w:rPr>
        <w:t xml:space="preserve">compared to primary course is highest for people aged 60+ years. </w:t>
      </w:r>
      <w:r w:rsidRPr="003F514A">
        <w:rPr>
          <w:color w:val="auto"/>
          <w:bdr w:val="none" w:sz="0" w:space="0" w:color="auto" w:frame="1"/>
          <w:lang w:val="en-GB"/>
        </w:rPr>
        <w:fldChar w:fldCharType="begin"/>
      </w:r>
      <w:r w:rsidR="008E322B" w:rsidRPr="003F514A">
        <w:rPr>
          <w:color w:val="auto"/>
          <w:bdr w:val="none" w:sz="0" w:space="0" w:color="auto" w:frame="1"/>
          <w:lang w:val="en-GB"/>
        </w:rPr>
        <w:instrText xml:space="preserve"> ADDIN EN.CITE &lt;EndNote&gt;&lt;Cite&gt;&lt;Author&gt;McMenamin&lt;/Author&gt;&lt;Year&gt;2022&lt;/Year&gt;&lt;RecNum&gt;2836&lt;/RecNum&gt;&lt;DisplayText&gt;[112]&lt;/DisplayText&gt;&lt;record&gt;&lt;rec-number&gt;2836&lt;/rec-number&gt;&lt;foreign-keys&gt;&lt;key app="EN" db-id="tfrtexd2lrs2vkefzp8v29vg5eptxer95fd5" timestamp="1654637380" guid="b520457b-03d0-4ed6-b15b-15141e27f6d5"&gt;2836&lt;/key&gt;&lt;/foreign-keys&gt;&lt;ref-type name="Web Page"&gt;12&lt;/ref-type&gt;&lt;contributors&gt;&lt;authors&gt;&lt;author&gt;McMenamin, Martina E.&lt;/author&gt;&lt;author&gt;Nealon, Joshua&lt;/author&gt;&lt;author&gt;Lin, Yun&lt;/author&gt;&lt;author&gt;Wong, Jessica Y.&lt;/author&gt;&lt;author&gt;Cheung, Justin K.&lt;/author&gt;&lt;author&gt;Lau, Eric H. Y.&lt;/author&gt;&lt;author&gt;Wu, Peng&lt;/author&gt;&lt;author&gt;Leung, Gabriel M.&lt;/author&gt;&lt;author&gt;Cowling, Benjamin J.&lt;/author&gt;&lt;/authors&gt;&lt;/contributors&gt;&lt;titles&gt;&lt;title&gt;Vaccine effectiveness of two and three doses of BNT162b2 and CoronaVac against COVID-19 in Hong Kong&lt;/title&gt;&lt;secondary-title&gt;medRxiv&lt;/secondary-title&gt;&lt;/titles&gt;&lt;periodical&gt;&lt;full-title&gt;medRxiv&lt;/full-title&gt;&lt;/periodical&gt;&lt;pages&gt;2022.03.22.22272769&lt;/pages&gt;&lt;dates&gt;&lt;year&gt;2022&lt;/year&gt;&lt;/dates&gt;&lt;urls&gt;&lt;related-urls&gt;&lt;url&gt;http://medrxiv.org/content/early/2022/03/24/2022.03.22.22272769.abstract&lt;/url&gt;&lt;/related-urls&gt;&lt;/urls&gt;&lt;electronic-resource-num&gt;10.1101/2022.03.22.22272769&lt;/electronic-resource-num&gt;&lt;/record&gt;&lt;/Cite&gt;&lt;/EndNote&gt;</w:instrText>
      </w:r>
      <w:r w:rsidRPr="003F514A">
        <w:rPr>
          <w:color w:val="auto"/>
          <w:bdr w:val="none" w:sz="0" w:space="0" w:color="auto" w:frame="1"/>
          <w:lang w:val="en-GB"/>
        </w:rPr>
        <w:fldChar w:fldCharType="separate"/>
      </w:r>
      <w:r w:rsidR="008E322B" w:rsidRPr="003F514A">
        <w:rPr>
          <w:noProof/>
          <w:color w:val="auto"/>
          <w:bdr w:val="none" w:sz="0" w:space="0" w:color="auto" w:frame="1"/>
          <w:lang w:val="en-GB"/>
        </w:rPr>
        <w:t>[</w:t>
      </w:r>
      <w:hyperlink w:anchor="_ENREF_112" w:tooltip="McMenamin, 2022 #2836" w:history="1">
        <w:r w:rsidR="008E322B" w:rsidRPr="003F514A">
          <w:rPr>
            <w:rStyle w:val="Hyperlink"/>
            <w:rFonts w:asciiTheme="minorHAnsi" w:eastAsiaTheme="minorHAnsi" w:hAnsiTheme="minorHAnsi" w:cstheme="minorBidi"/>
            <w:szCs w:val="22"/>
            <w:lang w:val="en-GB" w:eastAsia="en-US"/>
          </w:rPr>
          <w:t>112</w:t>
        </w:r>
      </w:hyperlink>
      <w:r w:rsidR="008E322B" w:rsidRPr="003F514A">
        <w:rPr>
          <w:noProof/>
          <w:color w:val="auto"/>
          <w:bdr w:val="none" w:sz="0" w:space="0" w:color="auto" w:frame="1"/>
          <w:lang w:val="en-GB"/>
        </w:rPr>
        <w:t>]</w:t>
      </w:r>
      <w:r w:rsidRPr="003F514A">
        <w:rPr>
          <w:color w:val="auto"/>
          <w:bdr w:val="none" w:sz="0" w:space="0" w:color="auto" w:frame="1"/>
          <w:lang w:val="en-GB"/>
        </w:rPr>
        <w:fldChar w:fldCharType="end"/>
      </w:r>
    </w:p>
    <w:p w14:paraId="28D88758" w14:textId="77777777" w:rsidR="00045BA9" w:rsidRPr="003F514A" w:rsidRDefault="00045BA9" w:rsidP="00045BA9">
      <w:pPr>
        <w:pStyle w:val="BodyText"/>
        <w:spacing w:line="240" w:lineRule="auto"/>
        <w:rPr>
          <w:i/>
          <w:iCs/>
          <w:color w:val="auto"/>
          <w:u w:val="single"/>
          <w:lang w:val="en-GB"/>
        </w:rPr>
      </w:pPr>
      <w:r w:rsidRPr="003F514A">
        <w:rPr>
          <w:i/>
          <w:iCs/>
          <w:color w:val="auto"/>
          <w:u w:val="single"/>
          <w:lang w:val="en-GB"/>
        </w:rPr>
        <w:t xml:space="preserve">VE after receiving two doses (primary course): </w:t>
      </w:r>
    </w:p>
    <w:p w14:paraId="15CCFE55" w14:textId="303DD2F5" w:rsidR="00045BA9" w:rsidRPr="003F514A" w:rsidRDefault="00F262C9" w:rsidP="00045BA9">
      <w:pPr>
        <w:spacing w:before="120" w:after="0" w:line="259" w:lineRule="auto"/>
        <w:textAlignment w:val="baseline"/>
        <w:rPr>
          <w:rStyle w:val="normaltextrun"/>
          <w:color w:val="auto"/>
          <w:bdr w:val="none" w:sz="0" w:space="0" w:color="auto" w:frame="1"/>
          <w:lang w:val="en-GB"/>
        </w:rPr>
      </w:pPr>
      <w:r w:rsidRPr="003F514A">
        <w:rPr>
          <w:color w:val="auto"/>
          <w:lang w:val="en-GB"/>
        </w:rPr>
        <w:t xml:space="preserve">Data from multiple countries  show </w:t>
      </w:r>
      <w:r w:rsidR="00045BA9" w:rsidRPr="003F514A">
        <w:rPr>
          <w:color w:val="auto"/>
          <w:lang w:val="en-GB"/>
        </w:rPr>
        <w:t xml:space="preserve">a vaccine effectiveness of 62% - 70% &gt;2 weeks after receiving the second dose. </w:t>
      </w:r>
      <w:r w:rsidR="00045BA9" w:rsidRPr="003F514A">
        <w:rPr>
          <w:rStyle w:val="normaltextrun"/>
          <w:color w:val="auto"/>
          <w:bdr w:val="none" w:sz="0" w:space="0" w:color="auto" w:frame="1"/>
          <w:lang w:val="en-GB"/>
        </w:rPr>
        <w:fldChar w:fldCharType="begin"/>
      </w:r>
      <w:r w:rsidR="008E322B" w:rsidRPr="003F514A">
        <w:rPr>
          <w:rStyle w:val="normaltextrun"/>
          <w:color w:val="auto"/>
          <w:bdr w:val="none" w:sz="0" w:space="0" w:color="auto" w:frame="1"/>
          <w:lang w:val="en-GB"/>
        </w:rPr>
        <w:instrText xml:space="preserve"> ADDIN EN.CITE &lt;EndNote&gt;&lt;Cite&gt;&lt;Author&gt;UK Health Security Agency&lt;/Author&gt;&lt;Year&gt;14 January 2022&lt;/Year&gt;&lt;RecNum&gt;2317&lt;/RecNum&gt;&lt;DisplayText&gt;[76, 118]&lt;/DisplayText&gt;&lt;record&gt;&lt;rec-number&gt;2317&lt;/rec-number&gt;&lt;foreign-keys&gt;&lt;key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Cite&gt;&lt;Author&gt;Tartof&lt;/Author&gt;&lt;Year&gt;2022&lt;/Year&gt;&lt;RecNum&gt;2347&lt;/RecNum&gt;&lt;record&gt;&lt;rec-number&gt;2347&lt;/rec-number&gt;&lt;foreign-keys&gt;&lt;key app="EN" db-id="tfrtexd2lrs2vkefzp8v29vg5eptxer95fd5" timestamp="1654637310" guid="8ef43930-dd79-4faa-98bc-251124b7cecb"&gt;2347&lt;/key&gt;&lt;/foreign-keys&gt;&lt;ref-type name="Web Page"&gt;12&lt;/ref-type&gt;&lt;contributors&gt;&lt;authors&gt;&lt;author&gt;Tartof, Sara Y.&lt;/author&gt;&lt;author&gt;Slezak, Jeff M.&lt;/author&gt;&lt;author&gt;Puzniak, Laura&lt;/author&gt;&lt;author&gt;Hong, Vennis&lt;/author&gt;&lt;author&gt;Xie, Fagen&lt;/author&gt;&lt;author&gt;Ackerson, Bradley K.&lt;/author&gt;&lt;author&gt;Valluri, Srinivas R.&lt;/author&gt;&lt;author&gt;Jodar, Luis&lt;/author&gt;&lt;author&gt;McLaughlin, John M.&lt;/author&gt;&lt;/authors&gt;&lt;/contributors&gt;&lt;titles&gt;&lt;title&gt;BNT162b2 (Pfizer–Biontech) mRNA COVID-19 Vaccine Against Omicron-Related Hospital and Emergency Department Admission in a Large US Health System: A Test-Negative Design&lt;/title&gt;&lt;secondary-title&gt;SSRN Electronic Journal&lt;/secondary-title&gt;&lt;/titles&gt;&lt;periodical&gt;&lt;full-title&gt;SSRN Electronic Journal&lt;/full-title&gt;&lt;/periodical&gt;&lt;dates&gt;&lt;year&gt;2022&lt;/year&gt;&lt;/dates&gt;&lt;isbn&gt;1556-5068&lt;/isbn&gt;&lt;urls&gt;&lt;/urls&gt;&lt;electronic-resource-num&gt;10.2139/ssrn.4011905&lt;/electronic-resource-num&gt;&lt;/record&gt;&lt;/Cite&gt;&lt;/EndNote&gt;</w:instrText>
      </w:r>
      <w:r w:rsidR="00045BA9"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76" w:tooltip="UK Health Security Agency, 14 January 2022 #2317" w:history="1">
        <w:r w:rsidR="008E322B" w:rsidRPr="003F514A">
          <w:rPr>
            <w:rStyle w:val="Hyperlink"/>
            <w:lang w:val="en-GB"/>
          </w:rPr>
          <w:t>76</w:t>
        </w:r>
      </w:hyperlink>
      <w:r w:rsidR="008E322B" w:rsidRPr="003F514A">
        <w:rPr>
          <w:rStyle w:val="normaltextrun"/>
          <w:noProof/>
          <w:color w:val="auto"/>
          <w:bdr w:val="none" w:sz="0" w:space="0" w:color="auto" w:frame="1"/>
          <w:lang w:val="en-GB"/>
        </w:rPr>
        <w:t xml:space="preserve">, </w:t>
      </w:r>
      <w:hyperlink w:anchor="_ENREF_118" w:tooltip="Tartof, 2022 #2347" w:history="1">
        <w:r w:rsidR="008E322B" w:rsidRPr="003F514A">
          <w:rPr>
            <w:rStyle w:val="Hyperlink"/>
            <w:lang w:val="en-GB"/>
          </w:rPr>
          <w:t>118</w:t>
        </w:r>
      </w:hyperlink>
      <w:r w:rsidR="008E322B" w:rsidRPr="003F514A">
        <w:rPr>
          <w:rStyle w:val="normaltextrun"/>
          <w:noProof/>
          <w:color w:val="auto"/>
          <w:bdr w:val="none" w:sz="0" w:space="0" w:color="auto" w:frame="1"/>
          <w:lang w:val="en-GB"/>
        </w:rPr>
        <w:t>]</w:t>
      </w:r>
      <w:r w:rsidR="00045BA9" w:rsidRPr="003F514A">
        <w:rPr>
          <w:rStyle w:val="normaltextrun"/>
          <w:color w:val="auto"/>
          <w:bdr w:val="none" w:sz="0" w:space="0" w:color="auto" w:frame="1"/>
          <w:lang w:val="en-GB"/>
        </w:rPr>
        <w:fldChar w:fldCharType="end"/>
      </w:r>
      <w:r w:rsidR="00045BA9" w:rsidRPr="003F514A">
        <w:rPr>
          <w:rStyle w:val="normaltextrun"/>
          <w:color w:val="auto"/>
          <w:bdr w:val="none" w:sz="0" w:space="0" w:color="auto" w:frame="1"/>
          <w:lang w:val="en-GB"/>
        </w:rPr>
        <w:t xml:space="preserve"> </w:t>
      </w:r>
      <w:r w:rsidR="00045BA9" w:rsidRPr="003F514A">
        <w:rPr>
          <w:rStyle w:val="normaltextrun"/>
          <w:color w:val="auto"/>
          <w:bdr w:val="none" w:sz="0" w:space="0" w:color="auto" w:frame="1"/>
          <w:lang w:val="en-GB"/>
        </w:rPr>
        <w:fldChar w:fldCharType="begin"/>
      </w:r>
      <w:r w:rsidR="008E322B" w:rsidRPr="003F514A">
        <w:rPr>
          <w:rStyle w:val="normaltextrun"/>
          <w:color w:val="auto"/>
          <w:bdr w:val="none" w:sz="0" w:space="0" w:color="auto" w:frame="1"/>
          <w:lang w:val="en-GB"/>
        </w:rPr>
        <w:instrText xml:space="preserve"> ADDIN EN.CITE &lt;EndNote&gt;&lt;Cite&gt;&lt;Author&gt;Tartof&lt;/Author&gt;&lt;Year&gt;2022&lt;/Year&gt;&lt;RecNum&gt;2347&lt;/RecNum&gt;&lt;DisplayText&gt;[118]&lt;/DisplayText&gt;&lt;record&gt;&lt;rec-number&gt;2347&lt;/rec-number&gt;&lt;foreign-keys&gt;&lt;key app="EN" db-id="tfrtexd2lrs2vkefzp8v29vg5eptxer95fd5" timestamp="1654637310" guid="8ef43930-dd79-4faa-98bc-251124b7cecb"&gt;2347&lt;/key&gt;&lt;/foreign-keys&gt;&lt;ref-type name="Web Page"&gt;12&lt;/ref-type&gt;&lt;contributors&gt;&lt;authors&gt;&lt;author&gt;Tartof, Sara Y.&lt;/author&gt;&lt;author&gt;Slezak, Jeff M.&lt;/author&gt;&lt;author&gt;Puzniak, Laura&lt;/author&gt;&lt;author&gt;Hong, Vennis&lt;/author&gt;&lt;author&gt;Xie, Fagen&lt;/author&gt;&lt;author&gt;Ackerson, Bradley K.&lt;/author&gt;&lt;author&gt;Valluri, Srinivas R.&lt;/author&gt;&lt;author&gt;Jodar, Luis&lt;/author&gt;&lt;author&gt;McLaughlin, John M.&lt;/author&gt;&lt;/authors&gt;&lt;/contributors&gt;&lt;titles&gt;&lt;title&gt;BNT162b2 (Pfizer–Biontech) mRNA COVID-19 Vaccine Against Omicron-Related Hospital and Emergency Department Admission in a Large US Health System: A Test-Negative Design&lt;/title&gt;&lt;secondary-title&gt;SSRN Electronic Journal&lt;/secondary-title&gt;&lt;/titles&gt;&lt;periodical&gt;&lt;full-title&gt;SSRN Electronic Journal&lt;/full-title&gt;&lt;/periodical&gt;&lt;dates&gt;&lt;year&gt;2022&lt;/year&gt;&lt;/dates&gt;&lt;isbn&gt;1556-5068&lt;/isbn&gt;&lt;urls&gt;&lt;/urls&gt;&lt;electronic-resource-num&gt;10.2139/ssrn.4011905&lt;/electronic-resource-num&gt;&lt;/record&gt;&lt;/Cite&gt;&lt;/EndNote&gt;</w:instrText>
      </w:r>
      <w:r w:rsidR="00045BA9"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118" w:tooltip="Tartof, 2022 #2347" w:history="1">
        <w:r w:rsidR="008E322B" w:rsidRPr="003F514A">
          <w:rPr>
            <w:rStyle w:val="Hyperlink"/>
            <w:lang w:val="en-GB"/>
          </w:rPr>
          <w:t>118</w:t>
        </w:r>
      </w:hyperlink>
      <w:r w:rsidR="008E322B" w:rsidRPr="003F514A">
        <w:rPr>
          <w:rStyle w:val="normaltextrun"/>
          <w:noProof/>
          <w:color w:val="auto"/>
          <w:bdr w:val="none" w:sz="0" w:space="0" w:color="auto" w:frame="1"/>
          <w:lang w:val="en-GB"/>
        </w:rPr>
        <w:t>]</w:t>
      </w:r>
      <w:r w:rsidR="00045BA9" w:rsidRPr="003F514A">
        <w:rPr>
          <w:rStyle w:val="normaltextrun"/>
          <w:color w:val="auto"/>
          <w:bdr w:val="none" w:sz="0" w:space="0" w:color="auto" w:frame="1"/>
          <w:lang w:val="en-GB"/>
        </w:rPr>
        <w:fldChar w:fldCharType="end"/>
      </w:r>
      <w:r w:rsidR="00045BA9" w:rsidRPr="003F514A">
        <w:rPr>
          <w:rStyle w:val="normaltextrun"/>
          <w:color w:val="auto"/>
          <w:bdr w:val="none" w:sz="0" w:space="0" w:color="auto" w:frame="1"/>
          <w:lang w:val="en-GB"/>
        </w:rPr>
        <w:t xml:space="preserve"> A US study with mRNA vaccines reported  a higher VE of 81%.   </w:t>
      </w:r>
      <w:r w:rsidR="00045BA9" w:rsidRPr="003F514A">
        <w:rPr>
          <w:rStyle w:val="normaltextrun"/>
          <w:color w:val="auto"/>
          <w:bdr w:val="none" w:sz="0" w:space="0" w:color="auto" w:frame="1"/>
          <w:lang w:val="en-GB"/>
        </w:rPr>
        <w:fldChar w:fldCharType="begin">
          <w:fldData xml:space="preserve">PEVuZE5vdGU+PENpdGU+PEF1dGhvcj5UaG9tcHNvbjwvQXV0aG9yPjxZZWFyPjIwMjI8L1llYXI+
PFJlY051bT4yMzQ4PC9SZWNOdW0+PERpc3BsYXlUZXh0PlsxMTldPC9EaXNwbGF5VGV4dD48cmVj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8E322B" w:rsidRPr="003F514A">
        <w:rPr>
          <w:rStyle w:val="normaltextrun"/>
          <w:color w:val="auto"/>
          <w:bdr w:val="none" w:sz="0" w:space="0" w:color="auto" w:frame="1"/>
          <w:lang w:val="en-GB"/>
        </w:rPr>
        <w:instrText xml:space="preserve"> ADDIN EN.CITE </w:instrText>
      </w:r>
      <w:r w:rsidR="008E322B" w:rsidRPr="003F514A">
        <w:rPr>
          <w:rStyle w:val="normaltextrun"/>
          <w:color w:val="auto"/>
          <w:bdr w:val="none" w:sz="0" w:space="0" w:color="auto" w:frame="1"/>
          <w:lang w:val="en-GB"/>
        </w:rPr>
        <w:fldChar w:fldCharType="begin">
          <w:fldData xml:space="preserve">PEVuZE5vdGU+PENpdGU+PEF1dGhvcj5UaG9tcHNvbjwvQXV0aG9yPjxZZWFyPjIwMjI8L1llYXI+
PFJlY051bT4yMzQ4PC9SZWNOdW0+PERpc3BsYXlUZXh0PlsxMTldPC9EaXNwbGF5VGV4dD48cmVj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8E322B" w:rsidRPr="003F514A">
        <w:rPr>
          <w:rStyle w:val="normaltextrun"/>
          <w:color w:val="auto"/>
          <w:bdr w:val="none" w:sz="0" w:space="0" w:color="auto" w:frame="1"/>
          <w:lang w:val="en-GB"/>
        </w:rPr>
        <w:instrText xml:space="preserve"> ADDIN EN.CITE.DATA </w:instrText>
      </w:r>
      <w:r w:rsidR="008E322B" w:rsidRPr="003F514A">
        <w:rPr>
          <w:rStyle w:val="normaltextrun"/>
          <w:color w:val="auto"/>
          <w:bdr w:val="none" w:sz="0" w:space="0" w:color="auto" w:frame="1"/>
          <w:lang w:val="en-GB"/>
        </w:rPr>
      </w:r>
      <w:r w:rsidR="008E322B" w:rsidRPr="003F514A">
        <w:rPr>
          <w:rStyle w:val="normaltextrun"/>
          <w:color w:val="auto"/>
          <w:bdr w:val="none" w:sz="0" w:space="0" w:color="auto" w:frame="1"/>
          <w:lang w:val="en-GB"/>
        </w:rPr>
        <w:fldChar w:fldCharType="end"/>
      </w:r>
      <w:r w:rsidR="00045BA9" w:rsidRPr="003F514A">
        <w:rPr>
          <w:rStyle w:val="normaltextrun"/>
          <w:color w:val="auto"/>
          <w:bdr w:val="none" w:sz="0" w:space="0" w:color="auto" w:frame="1"/>
          <w:lang w:val="en-GB"/>
        </w:rPr>
      </w:r>
      <w:r w:rsidR="00045BA9"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119" w:tooltip="Thompson, 2022 #2348" w:history="1">
        <w:r w:rsidR="008E322B" w:rsidRPr="003F514A">
          <w:rPr>
            <w:rStyle w:val="Hyperlink"/>
            <w:lang w:val="en-GB"/>
          </w:rPr>
          <w:t>119</w:t>
        </w:r>
      </w:hyperlink>
      <w:r w:rsidR="008E322B" w:rsidRPr="003F514A">
        <w:rPr>
          <w:rStyle w:val="normaltextrun"/>
          <w:noProof/>
          <w:color w:val="auto"/>
          <w:bdr w:val="none" w:sz="0" w:space="0" w:color="auto" w:frame="1"/>
          <w:lang w:val="en-GB"/>
        </w:rPr>
        <w:t>]</w:t>
      </w:r>
      <w:r w:rsidR="00045BA9" w:rsidRPr="003F514A">
        <w:rPr>
          <w:rStyle w:val="normaltextrun"/>
          <w:color w:val="auto"/>
          <w:bdr w:val="none" w:sz="0" w:space="0" w:color="auto" w:frame="1"/>
          <w:lang w:val="en-GB"/>
        </w:rPr>
        <w:fldChar w:fldCharType="end"/>
      </w:r>
      <w:r w:rsidR="00045BA9" w:rsidRPr="003F514A">
        <w:rPr>
          <w:rStyle w:val="normaltextrun"/>
          <w:color w:val="auto"/>
          <w:bdr w:val="none" w:sz="0" w:space="0" w:color="auto" w:frame="1"/>
          <w:lang w:val="en-GB"/>
        </w:rPr>
        <w:t xml:space="preserve"> </w:t>
      </w:r>
    </w:p>
    <w:p w14:paraId="7445C1AA" w14:textId="0E9692B6" w:rsidR="00045BA9" w:rsidRPr="003F514A" w:rsidRDefault="00045BA9" w:rsidP="00045BA9">
      <w:pPr>
        <w:spacing w:before="120" w:after="0" w:line="259" w:lineRule="auto"/>
        <w:textAlignment w:val="baseline"/>
        <w:rPr>
          <w:rStyle w:val="normaltextrun"/>
          <w:color w:val="auto"/>
          <w:bdr w:val="none" w:sz="0" w:space="0" w:color="auto" w:frame="1"/>
          <w:lang w:val="en-GB"/>
        </w:rPr>
      </w:pPr>
      <w:r w:rsidRPr="003F514A">
        <w:rPr>
          <w:rStyle w:val="normaltextrun"/>
          <w:color w:val="auto"/>
          <w:bdr w:val="none" w:sz="0" w:space="0" w:color="auto" w:frame="1"/>
          <w:lang w:val="en-GB"/>
        </w:rPr>
        <w:t>After 5-6 months the V</w:t>
      </w:r>
      <w:r w:rsidR="000B3FEE" w:rsidRPr="003F514A">
        <w:rPr>
          <w:rStyle w:val="normaltextrun"/>
          <w:color w:val="auto"/>
          <w:bdr w:val="none" w:sz="0" w:space="0" w:color="auto" w:frame="1"/>
          <w:lang w:val="en-GB"/>
        </w:rPr>
        <w:t>E</w:t>
      </w:r>
      <w:r w:rsidRPr="003F514A">
        <w:rPr>
          <w:rStyle w:val="normaltextrun"/>
          <w:color w:val="auto"/>
          <w:bdr w:val="none" w:sz="0" w:space="0" w:color="auto" w:frame="1"/>
          <w:lang w:val="en-GB"/>
        </w:rPr>
        <w:t xml:space="preserve"> declined to 44% and 57% in the US mRNA study </w:t>
      </w:r>
      <w:r w:rsidRPr="003F514A">
        <w:rPr>
          <w:rStyle w:val="normaltextrun"/>
          <w:color w:val="auto"/>
          <w:bdr w:val="none" w:sz="0" w:space="0" w:color="auto" w:frame="1"/>
          <w:lang w:val="en-GB"/>
        </w:rPr>
        <w:fldChar w:fldCharType="begin"/>
      </w:r>
      <w:r w:rsidR="008E322B" w:rsidRPr="003F514A">
        <w:rPr>
          <w:rStyle w:val="normaltextrun"/>
          <w:color w:val="auto"/>
          <w:bdr w:val="none" w:sz="0" w:space="0" w:color="auto" w:frame="1"/>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76" w:tooltip="UK Health Security Agency, 14 January 2022 #2317" w:history="1">
        <w:r w:rsidR="008E322B" w:rsidRPr="003F514A">
          <w:rPr>
            <w:rStyle w:val="Hyperlink"/>
            <w:lang w:val="en-GB"/>
          </w:rPr>
          <w:t>76</w:t>
        </w:r>
      </w:hyperlink>
      <w:r w:rsidR="008E322B" w:rsidRPr="003F514A">
        <w:rPr>
          <w:rStyle w:val="normaltextrun"/>
          <w:noProof/>
          <w:color w:val="auto"/>
          <w:bdr w:val="none" w:sz="0" w:space="0" w:color="auto" w:frame="1"/>
          <w:lang w:val="en-GB"/>
        </w:rPr>
        <w:t>]</w:t>
      </w:r>
      <w:r w:rsidRPr="003F514A">
        <w:rPr>
          <w:rStyle w:val="normaltextrun"/>
          <w:color w:val="auto"/>
          <w:bdr w:val="none" w:sz="0" w:space="0" w:color="auto" w:frame="1"/>
          <w:lang w:val="en-GB"/>
        </w:rPr>
        <w:fldChar w:fldCharType="end"/>
      </w:r>
      <w:r w:rsidRPr="003F514A">
        <w:rPr>
          <w:rStyle w:val="normaltextrun"/>
          <w:color w:val="auto"/>
          <w:bdr w:val="none" w:sz="0" w:space="0" w:color="auto" w:frame="1"/>
          <w:lang w:val="en-GB"/>
        </w:rPr>
        <w:t xml:space="preserve"> </w:t>
      </w:r>
      <w:r w:rsidRPr="003F514A">
        <w:rPr>
          <w:rStyle w:val="normaltextrun"/>
          <w:color w:val="auto"/>
          <w:bdr w:val="none" w:sz="0" w:space="0" w:color="auto" w:frame="1"/>
          <w:lang w:val="en-GB"/>
        </w:rPr>
        <w:fldChar w:fldCharType="begin">
          <w:fldData xml:space="preserve">PEVuZE5vdGU+PENpdGU+PEF1dGhvcj5UaG9tcHNvbjwvQXV0aG9yPjxZZWFyPjIwMjI8L1llYXI+
PFJlY051bT4yMzQ4PC9SZWNOdW0+PERpc3BsYXlUZXh0PlsxMTldPC9EaXNwbGF5VGV4dD48cmVj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8E322B" w:rsidRPr="003F514A">
        <w:rPr>
          <w:rStyle w:val="normaltextrun"/>
          <w:color w:val="auto"/>
          <w:bdr w:val="none" w:sz="0" w:space="0" w:color="auto" w:frame="1"/>
          <w:lang w:val="en-GB"/>
        </w:rPr>
        <w:instrText xml:space="preserve"> ADDIN EN.CITE </w:instrText>
      </w:r>
      <w:r w:rsidR="008E322B" w:rsidRPr="003F514A">
        <w:rPr>
          <w:rStyle w:val="normaltextrun"/>
          <w:color w:val="auto"/>
          <w:bdr w:val="none" w:sz="0" w:space="0" w:color="auto" w:frame="1"/>
          <w:lang w:val="en-GB"/>
        </w:rPr>
        <w:fldChar w:fldCharType="begin">
          <w:fldData xml:space="preserve">PEVuZE5vdGU+PENpdGU+PEF1dGhvcj5UaG9tcHNvbjwvQXV0aG9yPjxZZWFyPjIwMjI8L1llYXI+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</w:fldData>
        </w:fldChar>
      </w:r>
      <w:r w:rsidR="008E322B" w:rsidRPr="003F514A">
        <w:rPr>
          <w:rStyle w:val="normaltextrun"/>
          <w:color w:val="auto"/>
          <w:bdr w:val="none" w:sz="0" w:space="0" w:color="auto" w:frame="1"/>
          <w:lang w:val="en-GB"/>
        </w:rPr>
        <w:instrText xml:space="preserve"> ADDIN EN.CITE.DATA </w:instrText>
      </w:r>
      <w:r w:rsidR="008E322B" w:rsidRPr="003F514A">
        <w:rPr>
          <w:rStyle w:val="normaltextrun"/>
          <w:color w:val="auto"/>
          <w:bdr w:val="none" w:sz="0" w:space="0" w:color="auto" w:frame="1"/>
          <w:lang w:val="en-GB"/>
        </w:rPr>
      </w:r>
      <w:r w:rsidR="008E322B" w:rsidRPr="003F514A">
        <w:rPr>
          <w:rStyle w:val="normaltextrun"/>
          <w:color w:val="auto"/>
          <w:bdr w:val="none" w:sz="0" w:space="0" w:color="auto" w:frame="1"/>
          <w:lang w:val="en-GB"/>
        </w:rPr>
        <w:fldChar w:fldCharType="end"/>
      </w:r>
      <w:r w:rsidRPr="003F514A">
        <w:rPr>
          <w:rStyle w:val="normaltextrun"/>
          <w:color w:val="auto"/>
          <w:bdr w:val="none" w:sz="0" w:space="0" w:color="auto" w:frame="1"/>
          <w:lang w:val="en-GB"/>
        </w:rPr>
      </w:r>
      <w:r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119" w:tooltip="Thompson, 2022 #2348" w:history="1">
        <w:r w:rsidR="008E322B" w:rsidRPr="003F514A">
          <w:rPr>
            <w:rStyle w:val="Hyperlink"/>
            <w:lang w:val="en-GB"/>
          </w:rPr>
          <w:t>119</w:t>
        </w:r>
      </w:hyperlink>
      <w:r w:rsidR="008E322B" w:rsidRPr="003F514A">
        <w:rPr>
          <w:rStyle w:val="normaltextrun"/>
          <w:noProof/>
          <w:color w:val="auto"/>
          <w:bdr w:val="none" w:sz="0" w:space="0" w:color="auto" w:frame="1"/>
          <w:lang w:val="en-GB"/>
        </w:rPr>
        <w:t>]</w:t>
      </w:r>
      <w:r w:rsidRPr="003F514A">
        <w:rPr>
          <w:rStyle w:val="normaltextrun"/>
          <w:color w:val="auto"/>
          <w:bdr w:val="none" w:sz="0" w:space="0" w:color="auto" w:frame="1"/>
          <w:lang w:val="en-GB"/>
        </w:rPr>
        <w:fldChar w:fldCharType="end"/>
      </w:r>
      <w:r w:rsidRPr="003F514A">
        <w:rPr>
          <w:rStyle w:val="normaltextrun"/>
          <w:color w:val="auto"/>
          <w:bdr w:val="none" w:sz="0" w:space="0" w:color="auto" w:frame="1"/>
          <w:lang w:val="en-GB"/>
        </w:rPr>
        <w:t xml:space="preserve">, </w:t>
      </w:r>
      <w:proofErr w:type="spellStart"/>
      <w:r w:rsidRPr="003F514A">
        <w:rPr>
          <w:rStyle w:val="normaltextrun"/>
          <w:color w:val="auto"/>
          <w:bdr w:val="none" w:sz="0" w:space="0" w:color="auto" w:frame="1"/>
          <w:lang w:val="en-GB"/>
        </w:rPr>
        <w:t>wheras</w:t>
      </w:r>
      <w:proofErr w:type="spellEnd"/>
      <w:r w:rsidRPr="003F514A">
        <w:rPr>
          <w:rStyle w:val="normaltextrun"/>
          <w:color w:val="auto"/>
          <w:bdr w:val="none" w:sz="0" w:space="0" w:color="auto" w:frame="1"/>
          <w:lang w:val="en-GB"/>
        </w:rPr>
        <w:t xml:space="preserve"> a Danish study reported an increase to 66% after 4 months. </w:t>
      </w:r>
      <w:r w:rsidRPr="003F514A">
        <w:rPr>
          <w:rFonts w:eastAsiaTheme="minorEastAsia"/>
          <w:color w:val="auto"/>
          <w:bdr w:val="none" w:sz="0" w:space="0" w:color="auto" w:frame="1"/>
          <w:lang w:val="en-GB"/>
        </w:rPr>
        <w:fldChar w:fldCharType="begin"/>
      </w:r>
      <w:r w:rsidR="008E322B" w:rsidRPr="003F514A">
        <w:rPr>
          <w:rFonts w:eastAsiaTheme="minorEastAsia"/>
          <w:color w:val="auto"/>
          <w:bdr w:val="none" w:sz="0" w:space="0" w:color="auto" w:frame="1"/>
          <w:lang w:val="en-GB"/>
        </w:rPr>
        <w:instrText xml:space="preserve"> ADDIN EN.CITE &lt;EndNote&gt;&lt;Cite&gt;&lt;Author&gt;Gram&lt;/Author&gt;&lt;Year&gt;2022&lt;/Year&gt;&lt;RecNum&gt;2837&lt;/RecNum&gt;&lt;DisplayText&gt;[104]&lt;/DisplayText&gt;&lt;record&gt;&lt;rec-number&gt;2837&lt;/rec-number&gt;&lt;foreign-keys&gt;&lt;key app="EN" db-id="tfrtexd2lrs2vkefzp8v29vg5eptxer95fd5" timestamp="1654637380" guid="a9d5a668-1a9a-44dc-b476-433a0512c4ab"&gt;2837&lt;/key&gt;&lt;/foreign-keys&gt;&lt;ref-type name="Web Page"&gt;12&lt;/ref-type&gt;&lt;contributors&gt;&lt;authors&gt;&lt;author&gt;Gram, Mie Agermose&lt;/author&gt;&lt;author&gt;Emborg, Hanne-Dorthe&lt;/author&gt;&lt;author&gt;Schelde, Astrid Blicher&lt;/author&gt;&lt;author&gt;Friis, Nikolaj Ulrik&lt;/author&gt;&lt;author&gt;Nielsen, Katrine Finderup&lt;/author&gt;&lt;author&gt;Moustsen-Helms, Ida Rask&lt;/author&gt;&lt;author&gt;Legarth, Rebecca&lt;/author&gt;&lt;author&gt;Lam, Janni Uyen Hoa&lt;/author&gt;&lt;author&gt;Chaine, Manon&lt;/author&gt;&lt;author&gt;Malik, Aisha Zahoor&lt;/author&gt;&lt;author&gt;Rasmussen, Morten&lt;/author&gt;&lt;author&gt;Fonager, Jannik&lt;/author&gt;&lt;author&gt;Sieber, Raphael Niklaus&lt;/author&gt;&lt;author&gt;Stegger, Marc&lt;/author&gt;&lt;author&gt;Ethelberg, Steen&lt;/author&gt;&lt;author&gt;Valentiner-Branth, Palle&lt;/author&gt;&lt;author&gt;Hansen, Christian Holm&lt;/author&gt;&lt;/authors&gt;&lt;/contributors&gt;&lt;titles&gt;&lt;title&gt;Vaccine effectiveness against SARS-CoV-2 infection and COVID-19-related hospitalization with the Alpha, Delta and Omicron SARS-CoV-2 variants: a nationwide Danish cohort study&lt;/title&gt;&lt;secondary-title&gt;medRxiv&lt;/secondary-title&gt;&lt;/titles&gt;&lt;periodical&gt;&lt;full-title&gt;medRxiv&lt;/full-title&gt;&lt;/periodical&gt;&lt;pages&gt;2022.04.20.22274061&lt;/pages&gt;&lt;dates&gt;&lt;year&gt;2022&lt;/year&gt;&lt;/dates&gt;&lt;urls&gt;&lt;related-urls&gt;&lt;url&gt;http://medrxiv.org/content/early/2022/04/20/2022.04.20.22274061.abstract&lt;/url&gt;&lt;/related-urls&gt;&lt;/urls&gt;&lt;electronic-resource-num&gt;10.1101/2022.04.20.22274061&lt;/electronic-resource-num&gt;&lt;/record&gt;&lt;/Cite&gt;&lt;/EndNote&gt;</w:instrText>
      </w:r>
      <w:r w:rsidRPr="003F514A">
        <w:rPr>
          <w:rFonts w:eastAsiaTheme="minorEastAsia"/>
          <w:color w:val="auto"/>
          <w:bdr w:val="none" w:sz="0" w:space="0" w:color="auto" w:frame="1"/>
          <w:lang w:val="en-GB"/>
        </w:rPr>
        <w:fldChar w:fldCharType="separate"/>
      </w:r>
      <w:r w:rsidR="008E322B" w:rsidRPr="003F514A">
        <w:rPr>
          <w:rFonts w:eastAsiaTheme="minorEastAsia"/>
          <w:noProof/>
          <w:color w:val="auto"/>
          <w:bdr w:val="none" w:sz="0" w:space="0" w:color="auto" w:frame="1"/>
          <w:lang w:val="en-GB"/>
        </w:rPr>
        <w:t>[</w:t>
      </w:r>
      <w:hyperlink w:anchor="_ENREF_104" w:tooltip="Gram, 2022 #2837" w:history="1">
        <w:r w:rsidR="008E322B" w:rsidRPr="003F514A">
          <w:rPr>
            <w:rStyle w:val="Hyperlink"/>
            <w:lang w:val="en-GB"/>
          </w:rPr>
          <w:t>104</w:t>
        </w:r>
      </w:hyperlink>
      <w:r w:rsidR="008E322B" w:rsidRPr="003F514A">
        <w:rPr>
          <w:rFonts w:eastAsiaTheme="minorEastAsia"/>
          <w:noProof/>
          <w:color w:val="auto"/>
          <w:bdr w:val="none" w:sz="0" w:space="0" w:color="auto" w:frame="1"/>
          <w:lang w:val="en-GB"/>
        </w:rPr>
        <w:t>]</w:t>
      </w:r>
      <w:r w:rsidRPr="003F514A">
        <w:rPr>
          <w:rFonts w:eastAsiaTheme="minorEastAsia"/>
          <w:color w:val="auto"/>
          <w:bdr w:val="none" w:sz="0" w:space="0" w:color="auto" w:frame="1"/>
          <w:lang w:val="en-GB"/>
        </w:rPr>
        <w:fldChar w:fldCharType="end"/>
      </w:r>
      <w:r w:rsidRPr="003F514A">
        <w:rPr>
          <w:rStyle w:val="normaltextrun"/>
          <w:color w:val="auto"/>
          <w:bdr w:val="none" w:sz="0" w:space="0" w:color="auto" w:frame="1"/>
          <w:lang w:val="en-GB"/>
        </w:rPr>
        <w:t xml:space="preserve">  </w:t>
      </w:r>
    </w:p>
    <w:p w14:paraId="71A23E99" w14:textId="77777777" w:rsidR="00045BA9" w:rsidRPr="003F514A" w:rsidRDefault="00045BA9" w:rsidP="00045BA9">
      <w:pPr>
        <w:spacing w:before="120" w:after="0" w:line="259" w:lineRule="auto"/>
        <w:textAlignment w:val="baseline"/>
        <w:rPr>
          <w:color w:val="auto"/>
          <w:bdr w:val="none" w:sz="0" w:space="0" w:color="auto" w:frame="1"/>
          <w:lang w:val="en-GB"/>
        </w:rPr>
      </w:pPr>
    </w:p>
    <w:p w14:paraId="78486253" w14:textId="77777777" w:rsidR="00045BA9" w:rsidRPr="003F514A" w:rsidRDefault="00045BA9" w:rsidP="00045BA9">
      <w:pPr>
        <w:pStyle w:val="Heading4"/>
        <w:numPr>
          <w:ilvl w:val="0"/>
          <w:numId w:val="0"/>
        </w:numPr>
        <w:ind w:left="340"/>
        <w:rPr>
          <w:lang w:val="en-GB"/>
        </w:rPr>
      </w:pPr>
      <w:r w:rsidRPr="003F514A">
        <w:rPr>
          <w:lang w:val="en-GB"/>
        </w:rPr>
        <w:t xml:space="preserve">VE against death </w:t>
      </w:r>
    </w:p>
    <w:p w14:paraId="0BF0F5FA" w14:textId="0083572A" w:rsidR="00045BA9" w:rsidRPr="003F514A" w:rsidRDefault="00045BA9" w:rsidP="00045BA9">
      <w:pPr>
        <w:spacing w:before="120"/>
        <w:textAlignment w:val="baseline"/>
        <w:rPr>
          <w:rStyle w:val="normaltextrun"/>
          <w:rFonts w:cstheme="minorHAnsi"/>
          <w:color w:val="auto"/>
          <w:bdr w:val="none" w:sz="0" w:space="0" w:color="auto" w:frame="1"/>
          <w:lang w:val="en-GB"/>
        </w:rPr>
      </w:pPr>
      <w:r w:rsidRPr="003F514A">
        <w:rPr>
          <w:color w:val="auto"/>
          <w:shd w:val="clear" w:color="auto" w:fill="FFFFFF"/>
          <w:lang w:val="en-GB"/>
        </w:rPr>
        <w:t xml:space="preserve">Qatar: relative </w:t>
      </w:r>
      <w:r w:rsidRPr="003F514A">
        <w:rPr>
          <w:rStyle w:val="normaltextrun"/>
          <w:rFonts w:cstheme="minorHAnsi"/>
          <w:color w:val="auto"/>
          <w:bdr w:val="none" w:sz="0" w:space="0" w:color="auto" w:frame="1"/>
          <w:lang w:val="en-GB"/>
        </w:rPr>
        <w:t>VE (compared to the primary course) against</w:t>
      </w:r>
      <w:r w:rsidRPr="003F514A">
        <w:rPr>
          <w:color w:val="auto"/>
          <w:lang w:val="en-GB"/>
        </w:rPr>
        <w:t xml:space="preserve"> any severe, critical, or fatal COVID-19 </w:t>
      </w:r>
      <w:r w:rsidRPr="003F514A">
        <w:rPr>
          <w:rStyle w:val="normaltextrun"/>
          <w:rFonts w:cstheme="minorHAnsi"/>
          <w:color w:val="auto"/>
          <w:bdr w:val="none" w:sz="0" w:space="0" w:color="auto" w:frame="1"/>
          <w:lang w:val="en-GB"/>
        </w:rPr>
        <w:t xml:space="preserve">for a Pfizer booster dose </w:t>
      </w:r>
      <w:r w:rsidRPr="003F514A">
        <w:rPr>
          <w:color w:val="auto"/>
          <w:lang w:val="en-GB"/>
        </w:rPr>
        <w:t xml:space="preserve">was estimated at 100.0% (95% CI: 71.4-100.0). </w:t>
      </w:r>
      <w:r w:rsidRPr="003F514A">
        <w:rPr>
          <w:rStyle w:val="normaltextrun"/>
          <w:rFonts w:cstheme="minorHAnsi"/>
          <w:color w:val="auto"/>
          <w:bdr w:val="none" w:sz="0" w:space="0" w:color="auto" w:frame="1"/>
          <w:lang w:val="en-GB"/>
        </w:rPr>
        <w:fldChar w:fldCharType="begin"/>
      </w:r>
      <w:r w:rsidR="008E322B" w:rsidRPr="003F514A">
        <w:rPr>
          <w:rStyle w:val="normaltextrun"/>
          <w:rFonts w:cstheme="minorHAnsi"/>
          <w:color w:val="auto"/>
          <w:bdr w:val="none" w:sz="0" w:space="0" w:color="auto" w:frame="1"/>
          <w:lang w:val="en-GB"/>
        </w:rPr>
        <w:instrText xml:space="preserve"> ADDIN EN.CITE &lt;EndNote&gt;&lt;Cite&gt;&lt;Author&gt;Abu-Raddad&lt;/Author&gt;&lt;Year&gt;2022&lt;/Year&gt;&lt;RecNum&gt;2346&lt;/RecNum&gt;&lt;DisplayText&gt;[107]&lt;/DisplayText&gt;&lt;record&gt;&lt;rec-number&gt;2346&lt;/rec-number&gt;&lt;foreign-keys&gt;&lt;key app="EN" db-id="tfrtexd2lrs2vkefzp8v29vg5eptxer95fd5" timestamp="1654637310" guid="dee7d452-f888-42b2-9f63-f7664ea84778"&gt;2346&lt;/key&gt;&lt;/foreign-keys&gt;&lt;ref-type name="Web Page"&gt;12&lt;/ref-type&gt;&lt;contributors&gt;&lt;authors&gt;&lt;author&gt;Abu-Raddad, Laith J.&lt;/author&gt;&lt;author&gt;Chemaitelly, Hiam&lt;/author&gt;&lt;author&gt;Ayoub, Houssein H.&lt;/author&gt;&lt;author&gt;AlMukdad, Sawsan&lt;/author&gt;&lt;author&gt;Tang, Patrick J.&lt;/author&gt;&lt;author&gt;Hasan, Mohammad Rubayet&lt;/author&gt;&lt;author&gt;Coyle, Peter&lt;/author&gt;&lt;author&gt;Yassine, Hadi M.&lt;/author&gt;&lt;author&gt;Al-Khatib, Hebah A.&lt;/author&gt;&lt;author&gt;Smatti, Maria K.&lt;/author&gt;&lt;author&gt;Al-Kanaani,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Gheyath&lt;/author&gt;&lt;author&gt;Al-Kuwari, Mohamed Ghaith&lt;/author&gt;&lt;author&gt;Butt, Adeel A.&lt;/author&gt;&lt;author&gt;Al-Romaihi, Hamad Eid&lt;/author&gt;&lt;author&gt;Al-Thani, Mohamed H.&lt;/author&gt;&lt;author&gt;Al-Khal, Abdullatif&lt;/author&gt;&lt;author&gt;Bertollini, Roberto&lt;/author&gt;&lt;/authors&gt;&lt;/contributors&gt;&lt;titles&gt;&lt;title&gt;Effectiveness of BNT162b2 and mRNA-1273 COVID-19 boosters against SARS-CoV-2 Omicron (B.1.1.529) infection in Qatar&lt;/title&gt;&lt;secondary-title&gt;medRxiv&lt;/secondary-title&gt;&lt;/titles&gt;&lt;periodical&gt;&lt;full-title&gt;medRxiv&lt;/full-title&gt;&lt;/periodical&gt;&lt;pages&gt;2022.01.18.22269452&lt;/pages&gt;&lt;dates&gt;&lt;year&gt;2022&lt;/year&gt;&lt;/dates&gt;&lt;urls&gt;&lt;related-urls&gt;&lt;url&gt;http://medrxiv.org/content/early/2022/01/24/2022.01.18.22269452.abstract&lt;/url&gt;&lt;/related-urls&gt;&lt;/urls&gt;&lt;electronic-resource-num&gt;10.1101/2022.01.18.22269452&lt;/electronic-resource-num&gt;&lt;/record&gt;&lt;/Cite&gt;&lt;/EndNote&gt;</w:instrText>
      </w:r>
      <w:r w:rsidRPr="003F514A">
        <w:rPr>
          <w:rStyle w:val="normaltextrun"/>
          <w:rFonts w:cstheme="minorHAnsi"/>
          <w:color w:val="auto"/>
          <w:bdr w:val="none" w:sz="0" w:space="0" w:color="auto" w:frame="1"/>
          <w:lang w:val="en-GB"/>
        </w:rPr>
        <w:fldChar w:fldCharType="separate"/>
      </w:r>
      <w:r w:rsidR="008E322B" w:rsidRPr="003F514A">
        <w:rPr>
          <w:rStyle w:val="normaltextrun"/>
          <w:rFonts w:cstheme="minorHAnsi"/>
          <w:noProof/>
          <w:color w:val="auto"/>
          <w:bdr w:val="none" w:sz="0" w:space="0" w:color="auto" w:frame="1"/>
          <w:lang w:val="en-GB"/>
        </w:rPr>
        <w:t>[</w:t>
      </w:r>
      <w:hyperlink w:anchor="_ENREF_107" w:tooltip="Abu-Raddad, 2022 #2346" w:history="1">
        <w:r w:rsidR="008E322B" w:rsidRPr="003F514A">
          <w:rPr>
            <w:rStyle w:val="Hyperlink"/>
            <w:lang w:val="en-GB"/>
          </w:rPr>
          <w:t>107</w:t>
        </w:r>
      </w:hyperlink>
      <w:r w:rsidR="008E322B" w:rsidRPr="003F514A">
        <w:rPr>
          <w:rStyle w:val="normaltextrun"/>
          <w:rFonts w:cstheme="minorHAnsi"/>
          <w:noProof/>
          <w:color w:val="auto"/>
          <w:bdr w:val="none" w:sz="0" w:space="0" w:color="auto" w:frame="1"/>
          <w:lang w:val="en-GB"/>
        </w:rPr>
        <w:t>]</w:t>
      </w:r>
      <w:r w:rsidRPr="003F514A">
        <w:rPr>
          <w:rStyle w:val="normaltextrun"/>
          <w:rFonts w:cstheme="minorHAnsi"/>
          <w:color w:val="auto"/>
          <w:bdr w:val="none" w:sz="0" w:space="0" w:color="auto" w:frame="1"/>
          <w:lang w:val="en-GB"/>
        </w:rPr>
        <w:fldChar w:fldCharType="end"/>
      </w:r>
    </w:p>
    <w:p w14:paraId="361939FC" w14:textId="61F222FD" w:rsidR="00045BA9" w:rsidRPr="003F514A" w:rsidRDefault="00045BA9" w:rsidP="00045BA9">
      <w:pPr>
        <w:spacing w:before="120"/>
        <w:textAlignment w:val="baseline"/>
        <w:rPr>
          <w:rFonts w:cstheme="minorHAnsi"/>
          <w:color w:val="auto"/>
          <w:bdr w:val="none" w:sz="0" w:space="0" w:color="auto" w:frame="1"/>
          <w:lang w:val="en-GB"/>
        </w:rPr>
      </w:pPr>
      <w:r w:rsidRPr="003F514A">
        <w:rPr>
          <w:color w:val="auto"/>
          <w:bdr w:val="none" w:sz="0" w:space="0" w:color="auto" w:frame="1"/>
          <w:lang w:val="en-GB"/>
        </w:rPr>
        <w:t>Hong Kong: relative VE (compared to the primary course) against mortality for 20-59 years was 83% (-29-98%), 60-69 years 82% (20-96%), 80+ years 66% (-1.3-89%).</w:t>
      </w:r>
      <w:r w:rsidRPr="003F514A">
        <w:rPr>
          <w:color w:val="auto"/>
          <w:bdr w:val="none" w:sz="0" w:space="0" w:color="auto" w:frame="1"/>
          <w:lang w:val="en-GB"/>
        </w:rPr>
        <w:fldChar w:fldCharType="begin"/>
      </w:r>
      <w:r w:rsidR="008E322B" w:rsidRPr="003F514A">
        <w:rPr>
          <w:color w:val="auto"/>
          <w:bdr w:val="none" w:sz="0" w:space="0" w:color="auto" w:frame="1"/>
          <w:lang w:val="en-GB"/>
        </w:rPr>
        <w:instrText xml:space="preserve"> ADDIN EN.CITE &lt;EndNote&gt;&lt;Cite&gt;&lt;Author&gt;McMenamin&lt;/Author&gt;&lt;Year&gt;2022&lt;/Year&gt;&lt;RecNum&gt;2836&lt;/RecNum&gt;&lt;DisplayText&gt;[112]&lt;/DisplayText&gt;&lt;record&gt;&lt;rec-number&gt;2836&lt;/rec-number&gt;&lt;foreign-keys&gt;&lt;key app="EN" db-id="tfrtexd2lrs2vkefzp8v29vg5eptxer95fd5" timestamp="1654637380" guid="b520457b-03d0-4ed6-b15b-15141e27f6d5"&gt;2836&lt;/key&gt;&lt;/foreign-keys&gt;&lt;ref-type name="Web Page"&gt;12&lt;/ref-type&gt;&lt;contributors&gt;&lt;authors&gt;&lt;author&gt;McMenamin, Martina E.&lt;/author&gt;&lt;author&gt;Nealon, Joshua&lt;/author&gt;&lt;author&gt;Lin, Yun&lt;/author&gt;&lt;author&gt;Wong, Jessica Y.&lt;/author&gt;&lt;author&gt;Cheung, Justin K.&lt;/author&gt;&lt;author&gt;Lau, Eric H. Y.&lt;/author&gt;&lt;author&gt;Wu, Peng&lt;/author&gt;&lt;author&gt;Leung, Gabriel M.&lt;/author&gt;&lt;author&gt;Cowling, Benjamin J.&lt;/author&gt;&lt;/authors&gt;&lt;/contributors&gt;&lt;titles&gt;&lt;title&gt;Vaccine effectiveness of two and three doses of BNT162b2 and CoronaVac against COVID-19 in Hong Kong&lt;/title&gt;&lt;secondary-title&gt;medRxiv&lt;/secondary-title&gt;&lt;/titles&gt;&lt;periodical&gt;&lt;full-title&gt;medRxiv&lt;/full-title&gt;&lt;/periodical&gt;&lt;pages&gt;2022.03.22.22272769&lt;/pages&gt;&lt;dates&gt;&lt;year&gt;2022&lt;/year&gt;&lt;/dates&gt;&lt;urls&gt;&lt;related-urls&gt;&lt;url&gt;http://medrxiv.org/content/early/2022/03/24/2022.03.22.22272769.abstract&lt;/url&gt;&lt;/related-urls&gt;&lt;/urls&gt;&lt;electronic-resource-num&gt;10.1101/2022.03.22.22272769&lt;/electronic-resource-num&gt;&lt;/record&gt;&lt;/Cite&gt;&lt;/EndNote&gt;</w:instrText>
      </w:r>
      <w:r w:rsidRPr="003F514A">
        <w:rPr>
          <w:color w:val="auto"/>
          <w:bdr w:val="none" w:sz="0" w:space="0" w:color="auto" w:frame="1"/>
          <w:lang w:val="en-GB"/>
        </w:rPr>
        <w:fldChar w:fldCharType="separate"/>
      </w:r>
      <w:r w:rsidR="008E322B" w:rsidRPr="003F514A">
        <w:rPr>
          <w:noProof/>
          <w:color w:val="auto"/>
          <w:bdr w:val="none" w:sz="0" w:space="0" w:color="auto" w:frame="1"/>
          <w:lang w:val="en-GB"/>
        </w:rPr>
        <w:t>[</w:t>
      </w:r>
      <w:hyperlink w:anchor="_ENREF_112" w:tooltip="McMenamin, 2022 #2836" w:history="1">
        <w:r w:rsidR="008E322B" w:rsidRPr="003F514A">
          <w:rPr>
            <w:rStyle w:val="Hyperlink"/>
            <w:lang w:val="en-GB"/>
          </w:rPr>
          <w:t>112</w:t>
        </w:r>
      </w:hyperlink>
      <w:r w:rsidR="008E322B" w:rsidRPr="003F514A">
        <w:rPr>
          <w:noProof/>
          <w:color w:val="auto"/>
          <w:bdr w:val="none" w:sz="0" w:space="0" w:color="auto" w:frame="1"/>
          <w:lang w:val="en-GB"/>
        </w:rPr>
        <w:t>]</w:t>
      </w:r>
      <w:r w:rsidRPr="003F514A">
        <w:rPr>
          <w:color w:val="auto"/>
          <w:bdr w:val="none" w:sz="0" w:space="0" w:color="auto" w:frame="1"/>
          <w:lang w:val="en-GB"/>
        </w:rPr>
        <w:fldChar w:fldCharType="end"/>
      </w:r>
    </w:p>
    <w:p w14:paraId="00D23AF0" w14:textId="77777777" w:rsidR="00045BA9" w:rsidRPr="003F514A" w:rsidRDefault="00045BA9" w:rsidP="00045BA9">
      <w:pPr>
        <w:pStyle w:val="BodyText"/>
        <w:rPr>
          <w:lang w:val="en-GB"/>
        </w:rPr>
      </w:pPr>
    </w:p>
    <w:p w14:paraId="1C2BBA1E" w14:textId="77777777" w:rsidR="00045BA9" w:rsidRPr="003F514A" w:rsidRDefault="00045BA9" w:rsidP="00045BA9">
      <w:pPr>
        <w:pStyle w:val="Heading4"/>
        <w:numPr>
          <w:ilvl w:val="0"/>
          <w:numId w:val="0"/>
        </w:numPr>
        <w:ind w:left="340"/>
        <w:rPr>
          <w:lang w:val="en-GB"/>
        </w:rPr>
      </w:pPr>
      <w:r w:rsidRPr="003F514A">
        <w:rPr>
          <w:lang w:val="en-GB"/>
        </w:rPr>
        <w:lastRenderedPageBreak/>
        <w:t>VE of second booster dose (fourth dose)</w:t>
      </w:r>
    </w:p>
    <w:p w14:paraId="548FDBD4" w14:textId="206ABC9A" w:rsidR="00045BA9" w:rsidRPr="003F514A" w:rsidRDefault="00045BA9" w:rsidP="00045BA9">
      <w:pPr>
        <w:pStyle w:val="NumberedParagraphs-MOH"/>
        <w:numPr>
          <w:ilvl w:val="0"/>
          <w:numId w:val="0"/>
        </w:numPr>
        <w:spacing w:before="100" w:beforeAutospacing="1"/>
        <w:ind w:right="0"/>
        <w:rPr>
          <w:rFonts w:asciiTheme="minorHAnsi" w:hAnsiTheme="minorHAnsi" w:cstheme="minorHAnsi"/>
          <w:i/>
          <w:iCs/>
        </w:rPr>
      </w:pPr>
      <w:r w:rsidRPr="003F514A">
        <w:rPr>
          <w:rFonts w:asciiTheme="minorHAnsi" w:hAnsiTheme="minorHAnsi" w:cstheme="minorBidi"/>
        </w:rPr>
        <w:t xml:space="preserve">Some countries </w:t>
      </w:r>
      <w:r w:rsidR="000424F5" w:rsidRPr="003F514A">
        <w:rPr>
          <w:rFonts w:asciiTheme="minorHAnsi" w:hAnsiTheme="minorHAnsi" w:cstheme="minorBidi"/>
        </w:rPr>
        <w:t>recommend</w:t>
      </w:r>
      <w:r w:rsidRPr="003F514A">
        <w:rPr>
          <w:rFonts w:asciiTheme="minorHAnsi" w:hAnsiTheme="minorHAnsi" w:cstheme="minorBidi"/>
        </w:rPr>
        <w:t xml:space="preserve"> the administration of a second booster dose to elderly populations or individuals at increased risk of severe disease or exposure. </w:t>
      </w:r>
    </w:p>
    <w:p w14:paraId="2DF12B92" w14:textId="174D2C9F" w:rsidR="00045BA9" w:rsidRPr="003F514A" w:rsidRDefault="00045BA9" w:rsidP="00045BA9">
      <w:pPr>
        <w:spacing w:before="120" w:after="0" w:line="259" w:lineRule="auto"/>
        <w:ind w:right="284"/>
        <w:rPr>
          <w:rFonts w:eastAsia="Times New Roman" w:cstheme="minorHAnsi"/>
          <w:color w:val="auto"/>
          <w:lang w:val="en-GB" w:eastAsia="en-NZ"/>
        </w:rPr>
      </w:pPr>
      <w:r w:rsidRPr="003F514A">
        <w:rPr>
          <w:rFonts w:cstheme="minorHAnsi"/>
          <w:lang w:val="en-GB"/>
        </w:rPr>
        <w:t xml:space="preserve">Compared to people vaccinated with 1 booster dose of Pfizer, </w:t>
      </w:r>
      <w:r w:rsidRPr="003F514A">
        <w:rPr>
          <w:lang w:val="en-GB"/>
        </w:rPr>
        <w:t>the marginal VE against infection of a fourth dose</w:t>
      </w:r>
      <w:r w:rsidR="00D95A15" w:rsidRPr="003F514A">
        <w:rPr>
          <w:lang w:val="en-GB"/>
        </w:rPr>
        <w:t xml:space="preserve"> </w:t>
      </w:r>
      <w:r w:rsidRPr="003F514A">
        <w:rPr>
          <w:lang w:val="en-GB"/>
        </w:rPr>
        <w:t xml:space="preserve">peaks at 64% (62-66%) during the third week </w:t>
      </w:r>
      <w:r w:rsidRPr="003F514A">
        <w:rPr>
          <w:lang w:val="en-GB"/>
        </w:rPr>
        <w:fldChar w:fldCharType="begin"/>
      </w:r>
      <w:r w:rsidR="008E322B" w:rsidRPr="003F514A">
        <w:rPr>
          <w:lang w:val="en-GB"/>
        </w:rPr>
        <w:instrText xml:space="preserve"> ADDIN EN.CITE &lt;EndNote&gt;&lt;Cite&gt;&lt;Author&gt;Gazit&lt;/Author&gt;&lt;Year&gt;2022&lt;/Year&gt;&lt;RecNum&gt;2781&lt;/RecNum&gt;&lt;DisplayText&gt;[120]&lt;/DisplayText&gt;&lt;record&gt;&lt;rec-number&gt;2781&lt;/rec-number&gt;&lt;foreign-keys&gt;&lt;key app="EN" db-id="tfrtexd2lrs2vkefzp8v29vg5eptxer95fd5" timestamp="1654637377" guid="da481c05-3eb6-4ebe-a3a5-8c753c0cee11"&gt;2781&lt;/key&gt;&lt;/foreign-keys&gt;&lt;ref-type name="Journal Article"&gt;17&lt;/ref-type&gt;&lt;contributors&gt;&lt;authors&gt;&lt;author&gt;Gazit, Sivan&lt;/author&gt;&lt;author&gt;Saciuk, Yaki&lt;/author&gt;&lt;author&gt;Perez, Galit&lt;/author&gt;&lt;author&gt;Peretz, Asaf&lt;/author&gt;&lt;author&gt;Pitzer, Virginia E.&lt;/author&gt;&lt;author&gt;Patalon, Tal&lt;/author&gt;&lt;/authors&gt;&lt;/contributors&gt;&lt;titles&gt;&lt;title&gt;Relative Effectiveness of Four Doses Compared to Three Dose of the BNT162b2 Vaccine in Israel&lt;/title&gt;&lt;secondary-title&gt;medRxiv&lt;/secondary-title&gt;&lt;/titles&gt;&lt;periodical&gt;&lt;full-title&gt;medRxiv&lt;/full-title&gt;&lt;/periodical&gt;&lt;pages&gt;2022.03.24.22272835&lt;/pages&gt;&lt;dates&gt;&lt;year&gt;2022&lt;/year&gt;&lt;/dates&gt;&lt;urls&gt;&lt;related-urls&gt;&lt;url&gt;http://medrxiv.org/content/early/2022/03/24/2022.03.24.22272835.abstract&lt;/url&gt;&lt;/related-urls&gt;&lt;/urls&gt;&lt;electronic-resource-num&gt;10.1101/2022.03.24.22272835&lt;/electronic-resource-num&gt;&lt;/record&gt;&lt;/Cite&gt;&lt;/EndNote&gt;</w:instrText>
      </w:r>
      <w:r w:rsidRPr="003F514A">
        <w:rPr>
          <w:lang w:val="en-GB"/>
        </w:rPr>
        <w:fldChar w:fldCharType="separate"/>
      </w:r>
      <w:r w:rsidR="008E322B" w:rsidRPr="003F514A">
        <w:rPr>
          <w:noProof/>
          <w:lang w:val="en-GB"/>
        </w:rPr>
        <w:t>[</w:t>
      </w:r>
      <w:hyperlink w:anchor="_ENREF_120" w:tooltip="Gazit, 2022 #2781" w:history="1">
        <w:r w:rsidR="008E322B" w:rsidRPr="003F514A">
          <w:rPr>
            <w:rStyle w:val="Hyperlink"/>
            <w:lang w:val="en-GB"/>
          </w:rPr>
          <w:t>120</w:t>
        </w:r>
      </w:hyperlink>
      <w:r w:rsidR="008E322B" w:rsidRPr="003F514A">
        <w:rPr>
          <w:noProof/>
          <w:lang w:val="en-GB"/>
        </w:rPr>
        <w:t>]</w:t>
      </w:r>
      <w:r w:rsidRPr="003F514A">
        <w:rPr>
          <w:lang w:val="en-GB"/>
        </w:rPr>
        <w:fldChar w:fldCharType="end"/>
      </w:r>
      <w:r w:rsidRPr="003F514A">
        <w:rPr>
          <w:lang w:val="en-GB"/>
        </w:rPr>
        <w:t xml:space="preserve">  and </w:t>
      </w:r>
      <w:r w:rsidRPr="003F514A">
        <w:rPr>
          <w:rFonts w:eastAsia="Times New Roman"/>
          <w:color w:val="auto"/>
          <w:lang w:val="en-GB" w:eastAsia="en-NZ"/>
        </w:rPr>
        <w:t>provides significantly enhanced protection against severe illness  with adjusted rate ratios ranging from 3.4 (2.5-4.7) to 4.3 (2.6-7.1</w:t>
      </w:r>
      <w:r w:rsidRPr="003F514A">
        <w:rPr>
          <w:rFonts w:eastAsia="Times New Roman" w:cstheme="minorHAnsi"/>
          <w:color w:val="auto"/>
          <w:lang w:val="en-GB" w:eastAsia="en-NZ"/>
        </w:rPr>
        <w:t>) after week 4 to 6 weeks.</w:t>
      </w:r>
      <w:r w:rsidRPr="003F514A">
        <w:rPr>
          <w:rFonts w:eastAsia="Times New Roman" w:cstheme="minorHAnsi"/>
          <w:color w:val="auto"/>
          <w:lang w:val="en-GB" w:eastAsia="en-NZ"/>
        </w:rPr>
        <w:fldChar w:fldCharType="begin">
          <w:fldData xml:space="preserve">PEVuZE5vdGU+PENpdGU+PEF1dGhvcj5CYXItT248L0F1dGhvcj48WWVhcj4yMDIyPC9ZZWFyPjxS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</w:fldData>
        </w:fldChar>
      </w:r>
      <w:r w:rsidR="008E322B" w:rsidRPr="003F514A">
        <w:rPr>
          <w:rFonts w:eastAsia="Times New Roman" w:cstheme="minorHAnsi"/>
          <w:color w:val="auto"/>
          <w:lang w:val="en-GB" w:eastAsia="en-NZ"/>
        </w:rPr>
        <w:instrText xml:space="preserve"> ADDIN EN.CITE </w:instrText>
      </w:r>
      <w:r w:rsidR="008E322B" w:rsidRPr="003F514A">
        <w:rPr>
          <w:rFonts w:eastAsia="Times New Roman" w:cstheme="minorHAnsi"/>
          <w:color w:val="auto"/>
          <w:lang w:val="en-GB" w:eastAsia="en-NZ"/>
        </w:rPr>
        <w:fldChar w:fldCharType="begin">
          <w:fldData xml:space="preserve">PEVuZE5vdGU+PENpdGU+PEF1dGhvcj5CYXItT248L0F1dGhvcj48WWVhcj4yMDIyPC9ZZWFyPjxS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</w:fldData>
        </w:fldChar>
      </w:r>
      <w:r w:rsidR="008E322B" w:rsidRPr="003F514A">
        <w:rPr>
          <w:rFonts w:eastAsia="Times New Roman" w:cstheme="minorHAnsi"/>
          <w:color w:val="auto"/>
          <w:lang w:val="en-GB" w:eastAsia="en-NZ"/>
        </w:rPr>
        <w:instrText xml:space="preserve"> ADDIN EN.CITE.DATA </w:instrText>
      </w:r>
      <w:r w:rsidR="008E322B" w:rsidRPr="003F514A">
        <w:rPr>
          <w:rFonts w:eastAsia="Times New Roman" w:cstheme="minorHAnsi"/>
          <w:color w:val="auto"/>
          <w:lang w:val="en-GB" w:eastAsia="en-NZ"/>
        </w:rPr>
      </w:r>
      <w:r w:rsidR="008E322B" w:rsidRPr="003F514A">
        <w:rPr>
          <w:rFonts w:eastAsia="Times New Roman" w:cstheme="minorHAnsi"/>
          <w:color w:val="auto"/>
          <w:lang w:val="en-GB" w:eastAsia="en-NZ"/>
        </w:rPr>
        <w:fldChar w:fldCharType="end"/>
      </w:r>
      <w:r w:rsidRPr="003F514A">
        <w:rPr>
          <w:rFonts w:eastAsia="Times New Roman" w:cstheme="minorHAnsi"/>
          <w:color w:val="auto"/>
          <w:lang w:val="en-GB" w:eastAsia="en-NZ"/>
        </w:rPr>
      </w:r>
      <w:r w:rsidRPr="003F514A">
        <w:rPr>
          <w:rFonts w:eastAsia="Times New Roman" w:cstheme="minorHAnsi"/>
          <w:color w:val="auto"/>
          <w:lang w:val="en-GB" w:eastAsia="en-NZ"/>
        </w:rPr>
        <w:fldChar w:fldCharType="separate"/>
      </w:r>
      <w:r w:rsidR="008E322B" w:rsidRPr="003F514A">
        <w:rPr>
          <w:rFonts w:eastAsia="Times New Roman" w:cstheme="minorHAnsi"/>
          <w:noProof/>
          <w:color w:val="auto"/>
          <w:lang w:val="en-GB" w:eastAsia="en-NZ"/>
        </w:rPr>
        <w:t>[</w:t>
      </w:r>
      <w:hyperlink w:anchor="_ENREF_121" w:tooltip="Bar-On, 2022 #2792" w:history="1">
        <w:r w:rsidR="008E322B" w:rsidRPr="003F514A">
          <w:rPr>
            <w:rStyle w:val="Hyperlink"/>
            <w:lang w:val="en-GB"/>
          </w:rPr>
          <w:t>121</w:t>
        </w:r>
      </w:hyperlink>
      <w:r w:rsidR="008E322B" w:rsidRPr="003F514A">
        <w:rPr>
          <w:rFonts w:eastAsia="Times New Roman" w:cstheme="minorHAnsi"/>
          <w:noProof/>
          <w:color w:val="auto"/>
          <w:lang w:val="en-GB" w:eastAsia="en-NZ"/>
        </w:rPr>
        <w:t>]</w:t>
      </w:r>
      <w:r w:rsidRPr="003F514A">
        <w:rPr>
          <w:rFonts w:eastAsia="Times New Roman" w:cstheme="minorHAnsi"/>
          <w:color w:val="auto"/>
          <w:lang w:val="en-GB" w:eastAsia="en-NZ"/>
        </w:rPr>
        <w:fldChar w:fldCharType="end"/>
      </w:r>
      <w:r w:rsidRPr="003F514A">
        <w:rPr>
          <w:lang w:val="en-GB"/>
        </w:rPr>
        <w:t xml:space="preserve"> For people aged 60+ year VE peaks after 3-4 weeks at an adjusted rate of 2.1 </w:t>
      </w:r>
      <w:r w:rsidRPr="003F514A">
        <w:rPr>
          <w:rFonts w:eastAsia="Times New Roman" w:cstheme="minorHAnsi"/>
          <w:color w:val="auto"/>
          <w:lang w:val="en-GB" w:eastAsia="en-NZ"/>
        </w:rPr>
        <w:fldChar w:fldCharType="begin">
          <w:fldData xml:space="preserve">PEVuZE5vdGU+PENpdGU+PEF1dGhvcj5CYXItT248L0F1dGhvcj48WWVhcj4yMDIyPC9ZZWFyPjxS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</w:fldData>
        </w:fldChar>
      </w:r>
      <w:r w:rsidR="008E322B" w:rsidRPr="003F514A">
        <w:rPr>
          <w:rFonts w:eastAsia="Times New Roman" w:cstheme="minorHAnsi"/>
          <w:color w:val="auto"/>
          <w:lang w:val="en-GB" w:eastAsia="en-NZ"/>
        </w:rPr>
        <w:instrText xml:space="preserve"> ADDIN EN.CITE </w:instrText>
      </w:r>
      <w:r w:rsidR="008E322B" w:rsidRPr="003F514A">
        <w:rPr>
          <w:rFonts w:eastAsia="Times New Roman" w:cstheme="minorHAnsi"/>
          <w:color w:val="auto"/>
          <w:lang w:val="en-GB" w:eastAsia="en-NZ"/>
        </w:rPr>
        <w:fldChar w:fldCharType="begin">
          <w:fldData xml:space="preserve">PEVuZE5vdGU+PENpdGU+PEF1dGhvcj5CYXItT248L0F1dGhvcj48WWVhcj4yMDIyPC9ZZWFyPjxS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</w:fldData>
        </w:fldChar>
      </w:r>
      <w:r w:rsidR="008E322B" w:rsidRPr="003F514A">
        <w:rPr>
          <w:rFonts w:eastAsia="Times New Roman" w:cstheme="minorHAnsi"/>
          <w:color w:val="auto"/>
          <w:lang w:val="en-GB" w:eastAsia="en-NZ"/>
        </w:rPr>
        <w:instrText xml:space="preserve"> ADDIN EN.CITE.DATA </w:instrText>
      </w:r>
      <w:r w:rsidR="008E322B" w:rsidRPr="003F514A">
        <w:rPr>
          <w:rFonts w:eastAsia="Times New Roman" w:cstheme="minorHAnsi"/>
          <w:color w:val="auto"/>
          <w:lang w:val="en-GB" w:eastAsia="en-NZ"/>
        </w:rPr>
      </w:r>
      <w:r w:rsidR="008E322B" w:rsidRPr="003F514A">
        <w:rPr>
          <w:rFonts w:eastAsia="Times New Roman" w:cstheme="minorHAnsi"/>
          <w:color w:val="auto"/>
          <w:lang w:val="en-GB" w:eastAsia="en-NZ"/>
        </w:rPr>
        <w:fldChar w:fldCharType="end"/>
      </w:r>
      <w:r w:rsidRPr="003F514A">
        <w:rPr>
          <w:rFonts w:eastAsia="Times New Roman" w:cstheme="minorHAnsi"/>
          <w:color w:val="auto"/>
          <w:lang w:val="en-GB" w:eastAsia="en-NZ"/>
        </w:rPr>
      </w:r>
      <w:r w:rsidRPr="003F514A">
        <w:rPr>
          <w:rFonts w:eastAsia="Times New Roman" w:cstheme="minorHAnsi"/>
          <w:color w:val="auto"/>
          <w:lang w:val="en-GB" w:eastAsia="en-NZ"/>
        </w:rPr>
        <w:fldChar w:fldCharType="separate"/>
      </w:r>
      <w:r w:rsidR="008E322B" w:rsidRPr="003F514A">
        <w:rPr>
          <w:rFonts w:eastAsia="Times New Roman" w:cstheme="minorHAnsi"/>
          <w:noProof/>
          <w:color w:val="auto"/>
          <w:lang w:val="en-GB" w:eastAsia="en-NZ"/>
        </w:rPr>
        <w:t>[</w:t>
      </w:r>
      <w:hyperlink w:anchor="_ENREF_121" w:tooltip="Bar-On, 2022 #2792" w:history="1">
        <w:r w:rsidR="008E322B" w:rsidRPr="003F514A">
          <w:rPr>
            <w:rStyle w:val="Hyperlink"/>
            <w:lang w:val="en-GB"/>
          </w:rPr>
          <w:t>121</w:t>
        </w:r>
      </w:hyperlink>
      <w:r w:rsidR="008E322B" w:rsidRPr="003F514A">
        <w:rPr>
          <w:rFonts w:eastAsia="Times New Roman" w:cstheme="minorHAnsi"/>
          <w:noProof/>
          <w:color w:val="auto"/>
          <w:lang w:val="en-GB" w:eastAsia="en-NZ"/>
        </w:rPr>
        <w:t>]</w:t>
      </w:r>
      <w:r w:rsidRPr="003F514A">
        <w:rPr>
          <w:rFonts w:eastAsia="Times New Roman" w:cstheme="minorHAnsi"/>
          <w:color w:val="auto"/>
          <w:lang w:val="en-GB" w:eastAsia="en-NZ"/>
        </w:rPr>
        <w:fldChar w:fldCharType="end"/>
      </w:r>
    </w:p>
    <w:p w14:paraId="18215037" w14:textId="37B27AEC" w:rsidR="00045BA9" w:rsidRPr="003F514A" w:rsidRDefault="00045BA9" w:rsidP="00045BA9">
      <w:pPr>
        <w:spacing w:before="120" w:after="0" w:line="259" w:lineRule="auto"/>
        <w:ind w:right="284"/>
        <w:rPr>
          <w:rFonts w:eastAsia="Times New Roman"/>
          <w:i/>
          <w:color w:val="auto"/>
          <w:lang w:val="en-GB" w:eastAsia="en-NZ"/>
        </w:rPr>
      </w:pPr>
      <w:r w:rsidRPr="003F514A">
        <w:rPr>
          <w:rFonts w:eastAsia="Times New Roman" w:cstheme="minorHAnsi"/>
          <w:color w:val="auto"/>
          <w:lang w:val="en-GB" w:eastAsia="en-NZ"/>
        </w:rPr>
        <w:t xml:space="preserve">A study on efficacy showed the VE 14 to 30 days after the receiving the second booster dose was 52% against PCR confirmed infection, 61% against symptomatic infection, 68% against hospitalisation, and 76% against death compared to one booster dose. </w:t>
      </w:r>
      <w:r w:rsidRPr="003F514A">
        <w:rPr>
          <w:rFonts w:cstheme="minorHAnsi"/>
          <w:lang w:val="en-GB"/>
        </w:rPr>
        <w:fldChar w:fldCharType="begin">
          <w:fldData xml:space="preserve">PEVuZE5vdGU+PENpdGU+PEF1dGhvcj5NYWdlbjwvQXV0aG9yPjxZZWFyPjIwMjI8L1llYXI+PFJl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</w:fldData>
        </w:fldChar>
      </w:r>
      <w:r w:rsidR="008E322B" w:rsidRPr="003F514A">
        <w:rPr>
          <w:rFonts w:cstheme="minorHAnsi"/>
          <w:lang w:val="en-GB"/>
        </w:rPr>
        <w:instrText xml:space="preserve"> ADDIN EN.CITE </w:instrText>
      </w:r>
      <w:r w:rsidR="008E322B" w:rsidRPr="003F514A">
        <w:rPr>
          <w:rFonts w:cstheme="minorHAnsi"/>
          <w:lang w:val="en-GB"/>
        </w:rPr>
        <w:fldChar w:fldCharType="begin">
          <w:fldData xml:space="preserve">PEVuZE5vdGU+PENpdGU+PEF1dGhvcj5NYWdlbjwvQXV0aG9yPjxZZWFyPjIwMjI8L1llYXI+PFJl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</w:fldData>
        </w:fldChar>
      </w:r>
      <w:r w:rsidR="008E322B" w:rsidRPr="003F514A">
        <w:rPr>
          <w:rFonts w:cstheme="minorHAnsi"/>
          <w:lang w:val="en-GB"/>
        </w:rPr>
        <w:instrText xml:space="preserve"> ADDIN EN.CITE.DATA </w:instrText>
      </w:r>
      <w:r w:rsidR="008E322B" w:rsidRPr="003F514A">
        <w:rPr>
          <w:rFonts w:cstheme="minorHAnsi"/>
          <w:lang w:val="en-GB"/>
        </w:rPr>
      </w:r>
      <w:r w:rsidR="008E322B" w:rsidRPr="003F514A">
        <w:rPr>
          <w:rFonts w:cstheme="minorHAnsi"/>
          <w:lang w:val="en-GB"/>
        </w:rPr>
        <w:fldChar w:fldCharType="end"/>
      </w:r>
      <w:r w:rsidRPr="003F514A">
        <w:rPr>
          <w:rFonts w:cstheme="minorHAnsi"/>
          <w:lang w:val="en-GB"/>
        </w:rPr>
      </w:r>
      <w:r w:rsidRPr="003F514A">
        <w:rPr>
          <w:rFonts w:cstheme="minorHAnsi"/>
          <w:lang w:val="en-GB"/>
        </w:rPr>
        <w:fldChar w:fldCharType="separate"/>
      </w:r>
      <w:r w:rsidR="008E322B" w:rsidRPr="003F514A">
        <w:rPr>
          <w:rFonts w:cstheme="minorHAnsi"/>
          <w:noProof/>
          <w:lang w:val="en-GB"/>
        </w:rPr>
        <w:t>[</w:t>
      </w:r>
      <w:hyperlink w:anchor="_ENREF_122" w:tooltip="Magen, 2022 #2783" w:history="1">
        <w:r w:rsidR="008E322B" w:rsidRPr="003F514A">
          <w:rPr>
            <w:rStyle w:val="Hyperlink"/>
            <w:lang w:val="en-GB"/>
          </w:rPr>
          <w:t>122</w:t>
        </w:r>
      </w:hyperlink>
      <w:r w:rsidR="008E322B" w:rsidRPr="003F514A">
        <w:rPr>
          <w:rFonts w:cstheme="minorHAnsi"/>
          <w:noProof/>
          <w:lang w:val="en-GB"/>
        </w:rPr>
        <w:t>]</w:t>
      </w:r>
      <w:r w:rsidRPr="003F514A">
        <w:rPr>
          <w:rFonts w:cstheme="minorHAnsi"/>
          <w:lang w:val="en-GB"/>
        </w:rPr>
        <w:fldChar w:fldCharType="end"/>
      </w:r>
    </w:p>
    <w:p w14:paraId="510F0F18" w14:textId="3B116A99" w:rsidR="00045BA9" w:rsidRPr="003F514A" w:rsidRDefault="00045BA9" w:rsidP="00045BA9">
      <w:pPr>
        <w:pStyle w:val="NumberedParagraphs-MOH"/>
        <w:numPr>
          <w:ilvl w:val="0"/>
          <w:numId w:val="0"/>
        </w:numPr>
        <w:rPr>
          <w:rFonts w:asciiTheme="minorHAnsi" w:hAnsiTheme="minorHAnsi" w:cstheme="minorBidi"/>
        </w:rPr>
      </w:pPr>
      <w:r w:rsidRPr="003F514A">
        <w:rPr>
          <w:rFonts w:asciiTheme="minorHAnsi" w:hAnsiTheme="minorHAnsi" w:cstheme="minorBidi"/>
        </w:rPr>
        <w:t xml:space="preserve">However, </w:t>
      </w:r>
      <w:r w:rsidR="00FB1CDC" w:rsidRPr="003F514A">
        <w:rPr>
          <w:rFonts w:asciiTheme="minorHAnsi" w:hAnsiTheme="minorHAnsi" w:cstheme="minorBidi"/>
        </w:rPr>
        <w:t>mar</w:t>
      </w:r>
      <w:r w:rsidR="00E65395" w:rsidRPr="003F514A">
        <w:rPr>
          <w:rFonts w:asciiTheme="minorHAnsi" w:hAnsiTheme="minorHAnsi" w:cstheme="minorBidi"/>
        </w:rPr>
        <w:t>g</w:t>
      </w:r>
      <w:r w:rsidR="00FB1CDC" w:rsidRPr="003F514A">
        <w:rPr>
          <w:rFonts w:asciiTheme="minorHAnsi" w:hAnsiTheme="minorHAnsi" w:cstheme="minorBidi"/>
        </w:rPr>
        <w:t xml:space="preserve">inal </w:t>
      </w:r>
      <w:r w:rsidRPr="003F514A">
        <w:rPr>
          <w:rFonts w:asciiTheme="minorHAnsi" w:hAnsiTheme="minorHAnsi" w:cstheme="minorBidi"/>
        </w:rPr>
        <w:t xml:space="preserve">VE </w:t>
      </w:r>
      <w:r w:rsidR="00CB4B13" w:rsidRPr="003F514A">
        <w:rPr>
          <w:rFonts w:asciiTheme="minorHAnsi" w:hAnsiTheme="minorHAnsi" w:cstheme="minorBidi"/>
        </w:rPr>
        <w:t>(relative to the first booster dose</w:t>
      </w:r>
      <w:r w:rsidR="00FB1CDC" w:rsidRPr="003F514A">
        <w:rPr>
          <w:rFonts w:asciiTheme="minorHAnsi" w:hAnsiTheme="minorHAnsi" w:cstheme="minorBidi"/>
        </w:rPr>
        <w:t xml:space="preserve">) </w:t>
      </w:r>
      <w:r w:rsidRPr="003F514A">
        <w:rPr>
          <w:rFonts w:asciiTheme="minorHAnsi" w:hAnsiTheme="minorHAnsi" w:cstheme="minorBidi"/>
        </w:rPr>
        <w:t>begins to decline four weeks after inoculation, dropping to 29% (18-39%) after nine weeks.</w:t>
      </w:r>
      <w:r w:rsidRPr="003F514A">
        <w:rPr>
          <w:rFonts w:asciiTheme="minorHAnsi" w:hAnsiTheme="minorHAnsi" w:cstheme="minorBidi"/>
        </w:rPr>
        <w:fldChar w:fldCharType="begin"/>
      </w:r>
      <w:r w:rsidR="008E322B" w:rsidRPr="003F514A">
        <w:rPr>
          <w:rFonts w:asciiTheme="minorHAnsi" w:hAnsiTheme="minorHAnsi" w:cstheme="minorBidi"/>
        </w:rPr>
        <w:instrText xml:space="preserve"> ADDIN EN.CITE &lt;EndNote&gt;&lt;Cite&gt;&lt;Author&gt;Gazit&lt;/Author&gt;&lt;Year&gt;2022&lt;/Year&gt;&lt;RecNum&gt;2781&lt;/RecNum&gt;&lt;DisplayText&gt;[120]&lt;/DisplayText&gt;&lt;record&gt;&lt;rec-number&gt;2781&lt;/rec-number&gt;&lt;foreign-keys&gt;&lt;key app="EN" db-id="tfrtexd2lrs2vkefzp8v29vg5eptxer95fd5" timestamp="1654637377" guid="da481c05-3eb6-4ebe-a3a5-8c753c0cee11"&gt;2781&lt;/key&gt;&lt;/foreign-keys&gt;&lt;ref-type name="Journal Article"&gt;17&lt;/ref-type&gt;&lt;contributors&gt;&lt;authors&gt;&lt;author&gt;Gazit, Sivan&lt;/author&gt;&lt;author&gt;Saciuk, Yaki&lt;/author&gt;&lt;author&gt;Perez, Galit&lt;/author&gt;&lt;author&gt;Peretz, Asaf&lt;/author&gt;&lt;author&gt;Pitzer, Virginia E.&lt;/author&gt;&lt;author&gt;Patalon, Tal&lt;/author&gt;&lt;/authors&gt;&lt;/contributors&gt;&lt;titles&gt;&lt;title&gt;Relative Effectiveness of Four Doses Compared to Three Dose of the BNT162b2 Vaccine in Israel&lt;/title&gt;&lt;secondary-title&gt;medRxiv&lt;/secondary-title&gt;&lt;/titles&gt;&lt;periodical&gt;&lt;full-title&gt;medRxiv&lt;/full-title&gt;&lt;/periodical&gt;&lt;pages&gt;2022.03.24.22272835&lt;/pages&gt;&lt;dates&gt;&lt;year&gt;2022&lt;/year&gt;&lt;/dates&gt;&lt;urls&gt;&lt;related-urls&gt;&lt;url&gt;http://medrxiv.org/content/early/2022/03/24/2022.03.24.22272835.abstract&lt;/url&gt;&lt;/related-urls&gt;&lt;/urls&gt;&lt;electronic-resource-num&gt;10.1101/2022.03.24.22272835&lt;/electronic-resource-num&gt;&lt;/record&gt;&lt;/Cite&gt;&lt;/EndNote&gt;</w:instrText>
      </w:r>
      <w:r w:rsidRPr="003F514A">
        <w:rPr>
          <w:rFonts w:asciiTheme="minorHAnsi" w:hAnsiTheme="minorHAnsi" w:cstheme="minorBidi"/>
        </w:rPr>
        <w:fldChar w:fldCharType="separate"/>
      </w:r>
      <w:r w:rsidR="008E322B" w:rsidRPr="003F514A">
        <w:rPr>
          <w:rFonts w:asciiTheme="minorHAnsi" w:hAnsiTheme="minorHAnsi" w:cstheme="minorBidi"/>
          <w:noProof/>
        </w:rPr>
        <w:t>[</w:t>
      </w:r>
      <w:hyperlink w:anchor="_ENREF_120" w:tooltip="Gazit, 2022 #2781" w:history="1">
        <w:r w:rsidR="008E322B" w:rsidRPr="003F514A">
          <w:rPr>
            <w:rStyle w:val="Hyperlink"/>
            <w:rFonts w:asciiTheme="minorHAnsi" w:eastAsiaTheme="minorHAnsi" w:hAnsiTheme="minorHAnsi" w:cstheme="minorBidi"/>
            <w:lang w:eastAsia="en-US"/>
          </w:rPr>
          <w:t>120</w:t>
        </w:r>
      </w:hyperlink>
      <w:r w:rsidR="008E322B" w:rsidRPr="003F514A">
        <w:rPr>
          <w:rFonts w:asciiTheme="minorHAnsi" w:hAnsiTheme="minorHAnsi" w:cstheme="minorBidi"/>
          <w:noProof/>
        </w:rPr>
        <w:t>]</w:t>
      </w:r>
      <w:r w:rsidRPr="003F514A">
        <w:rPr>
          <w:rFonts w:asciiTheme="minorHAnsi" w:hAnsiTheme="minorHAnsi" w:cstheme="minorBidi"/>
        </w:rPr>
        <w:fldChar w:fldCharType="end"/>
      </w:r>
      <w:r w:rsidRPr="003F514A" w:rsidDel="00F224DC">
        <w:rPr>
          <w:rFonts w:asciiTheme="minorHAnsi" w:hAnsiTheme="minorHAnsi" w:cstheme="minorBidi"/>
        </w:rPr>
        <w:t xml:space="preserve"> </w:t>
      </w:r>
    </w:p>
    <w:p w14:paraId="6BDD2B52" w14:textId="77777777" w:rsidR="007E58F0" w:rsidRPr="003F514A" w:rsidRDefault="007E58F0" w:rsidP="000F008B">
      <w:pPr>
        <w:pStyle w:val="Heading3"/>
        <w:rPr>
          <w:b w:val="0"/>
          <w:szCs w:val="24"/>
          <w:lang w:val="en-GB"/>
        </w:rPr>
      </w:pPr>
      <w:bookmarkStart w:id="46" w:name="_Toc108080268"/>
      <w:r w:rsidRPr="003F514A">
        <w:rPr>
          <w:lang w:val="en-GB"/>
        </w:rPr>
        <w:t>Data from reviews (all vaccines)</w:t>
      </w:r>
      <w:bookmarkEnd w:id="46"/>
    </w:p>
    <w:p w14:paraId="674CD325" w14:textId="436DB4B6" w:rsidR="00375523" w:rsidRPr="003F514A" w:rsidRDefault="008A2198" w:rsidP="008A2198">
      <w:pPr>
        <w:rPr>
          <w:color w:val="auto"/>
          <w:lang w:val="en-GB" w:eastAsia="en-NZ"/>
        </w:rPr>
      </w:pPr>
      <w:r w:rsidRPr="003F514A">
        <w:rPr>
          <w:color w:val="auto"/>
          <w:lang w:val="en-GB" w:eastAsia="en-NZ"/>
        </w:rPr>
        <w:t>A WHO weekly epidemiological report (</w:t>
      </w:r>
      <w:r w:rsidR="0059133E" w:rsidRPr="003F514A">
        <w:rPr>
          <w:color w:val="auto"/>
          <w:lang w:val="en-GB" w:eastAsia="en-NZ"/>
        </w:rPr>
        <w:t xml:space="preserve">22 June </w:t>
      </w:r>
      <w:r w:rsidRPr="003F514A">
        <w:rPr>
          <w:color w:val="auto"/>
          <w:lang w:val="en-GB" w:eastAsia="en-NZ"/>
        </w:rPr>
        <w:t>2022) included an updated summary of evidence on Omicron, including for vaccine effectiveness.</w:t>
      </w:r>
      <w:r w:rsidR="00467762" w:rsidRPr="003F514A">
        <w:rPr>
          <w:color w:val="auto"/>
          <w:lang w:val="en-GB" w:eastAsia="en-NZ"/>
        </w:rPr>
        <w:t xml:space="preserve"> </w:t>
      </w:r>
      <w:r w:rsidR="00695EE2" w:rsidRPr="003F514A">
        <w:rPr>
          <w:color w:val="auto"/>
          <w:lang w:val="en-GB" w:eastAsia="en-NZ"/>
        </w:rPr>
        <w:fldChar w:fldCharType="begin"/>
      </w:r>
      <w:r w:rsidR="008E322B" w:rsidRPr="003F514A">
        <w:rPr>
          <w:color w:val="auto"/>
          <w:lang w:val="en-GB" w:eastAsia="en-NZ"/>
        </w:rPr>
        <w:instrText xml:space="preserve"> ADDIN EN.CITE &lt;EndNote&gt;&lt;Cite&gt;&lt;Author&gt;World Health Organisation (WHO)&lt;/Author&gt;&lt;Year&gt;22 June 2022&lt;/Year&gt;&lt;RecNum&gt;250&lt;/RecNum&gt;&lt;DisplayText&gt;[124]&lt;/DisplayText&gt;&lt;record&gt;&lt;rec-number&gt;250&lt;/rec-number&gt;&lt;foreign-keys&gt;&lt;key app="EN" db-id="x0v0va5phfw99reeftl5ssa2wsxf0pptv9px" timestamp="1656295101"&gt;250&lt;/key&gt;&lt;/foreign-keys&gt;&lt;ref-type name="Journal Article"&gt;17&lt;/ref-type&gt;&lt;contributors&gt;&lt;authors&gt;&lt;author&gt;World Health Organisation (WHO),&lt;/author&gt;&lt;/authors&gt;&lt;/contributors&gt;&lt;titles&gt;&lt;title&gt;COVID-19 Weekly Epidemiological Update on COVID-19 - 22 June 2022&lt;/title&gt;&lt;/titles&gt;&lt;number&gt;97&lt;/number&gt;&lt;dates&gt;&lt;year&gt;22 June 2022&lt;/year&gt;&lt;/dates&gt;&lt;urls&gt;&lt;related-urls&gt;&lt;url&gt;https://www.who.int/docs/default-source/coronaviruse/situation-reports/20220622_weekly_epi_update_97.pdf?sfvrsn=71bb00cd_10&amp;amp;download=true&lt;/url&gt;&lt;/related-urls&gt;&lt;/urls&gt;&lt;/record&gt;&lt;/Cite&gt;&lt;/EndNote&gt;</w:instrText>
      </w:r>
      <w:r w:rsidR="00695EE2" w:rsidRPr="003F514A">
        <w:rPr>
          <w:color w:val="auto"/>
          <w:lang w:val="en-GB" w:eastAsia="en-NZ"/>
        </w:rPr>
        <w:fldChar w:fldCharType="separate"/>
      </w:r>
      <w:r w:rsidR="008E322B" w:rsidRPr="003F514A">
        <w:rPr>
          <w:noProof/>
          <w:color w:val="auto"/>
          <w:lang w:val="en-GB" w:eastAsia="en-NZ"/>
        </w:rPr>
        <w:t>[</w:t>
      </w:r>
      <w:hyperlink w:anchor="_ENREF_124" w:tooltip="World Health Organisation (WHO), 22 June 2022 #250" w:history="1">
        <w:r w:rsidR="008E322B" w:rsidRPr="003F514A">
          <w:rPr>
            <w:rStyle w:val="Hyperlink"/>
            <w:lang w:val="en-GB"/>
          </w:rPr>
          <w:t>124</w:t>
        </w:r>
      </w:hyperlink>
      <w:r w:rsidR="008E322B" w:rsidRPr="003F514A">
        <w:rPr>
          <w:noProof/>
          <w:color w:val="auto"/>
          <w:lang w:val="en-GB" w:eastAsia="en-NZ"/>
        </w:rPr>
        <w:t>]</w:t>
      </w:r>
      <w:r w:rsidR="00695EE2" w:rsidRPr="003F514A">
        <w:rPr>
          <w:color w:val="auto"/>
          <w:lang w:val="en-GB" w:eastAsia="en-NZ"/>
        </w:rPr>
        <w:fldChar w:fldCharType="end"/>
      </w:r>
    </w:p>
    <w:p w14:paraId="1C89E7F3" w14:textId="1AADA976" w:rsidR="00860837" w:rsidRPr="003F514A" w:rsidRDefault="008A2198" w:rsidP="008A2198">
      <w:pPr>
        <w:rPr>
          <w:color w:val="auto"/>
          <w:lang w:val="en-GB" w:eastAsia="en-NZ"/>
        </w:rPr>
      </w:pPr>
      <w:r w:rsidRPr="003F514A">
        <w:rPr>
          <w:color w:val="auto"/>
          <w:lang w:val="en-GB" w:eastAsia="en-NZ"/>
        </w:rPr>
        <w:t>The WHO notes that results of vaccine effectiveness (VE) studies should be interpreted with caution because estimates vary with the type of vaccine administered and the number of doses and scheduling (sequential administration of different vaccines).</w:t>
      </w:r>
      <w:r w:rsidR="004C5200" w:rsidRPr="003F514A">
        <w:rPr>
          <w:color w:val="auto"/>
          <w:lang w:val="en-GB" w:eastAsia="en-NZ"/>
        </w:rPr>
        <w:t xml:space="preserve"> </w:t>
      </w:r>
      <w:r w:rsidR="00695EE2" w:rsidRPr="003F514A">
        <w:rPr>
          <w:color w:val="auto"/>
          <w:lang w:val="en-GB" w:eastAsia="en-NZ"/>
        </w:rPr>
        <w:fldChar w:fldCharType="begin"/>
      </w:r>
      <w:r w:rsidR="008E322B" w:rsidRPr="003F514A">
        <w:rPr>
          <w:color w:val="auto"/>
          <w:lang w:val="en-GB" w:eastAsia="en-NZ"/>
        </w:rPr>
        <w:instrText xml:space="preserve"> ADDIN EN.CITE &lt;EndNote&gt;&lt;Cite&gt;&lt;Author&gt;World Health Organisation (WHO)&lt;/Author&gt;&lt;Year&gt;22 June 2022&lt;/Year&gt;&lt;RecNum&gt;250&lt;/RecNum&gt;&lt;DisplayText&gt;[124]&lt;/DisplayText&gt;&lt;record&gt;&lt;rec-number&gt;250&lt;/rec-number&gt;&lt;foreign-keys&gt;&lt;key app="EN" db-id="x0v0va5phfw99reeftl5ssa2wsxf0pptv9px" timestamp="1656295101"&gt;250&lt;/key&gt;&lt;/foreign-keys&gt;&lt;ref-type name="Journal Article"&gt;17&lt;/ref-type&gt;&lt;contributors&gt;&lt;authors&gt;&lt;author&gt;World Health Organisation (WHO),&lt;/author&gt;&lt;/authors&gt;&lt;/contributors&gt;&lt;titles&gt;&lt;title&gt;COVID-19 Weekly Epidemiological Update on COVID-19 - 22 June 2022&lt;/title&gt;&lt;/titles&gt;&lt;number&gt;97&lt;/number&gt;&lt;dates&gt;&lt;year&gt;22 June 2022&lt;/year&gt;&lt;/dates&gt;&lt;urls&gt;&lt;related-urls&gt;&lt;url&gt;https://www.who.int/docs/default-source/coronaviruse/situation-reports/20220622_weekly_epi_update_97.pdf?sfvrsn=71bb00cd_10&amp;amp;download=true&lt;/url&gt;&lt;/related-urls&gt;&lt;/urls&gt;&lt;/record&gt;&lt;/Cite&gt;&lt;/EndNote&gt;</w:instrText>
      </w:r>
      <w:r w:rsidR="00695EE2" w:rsidRPr="003F514A">
        <w:rPr>
          <w:color w:val="auto"/>
          <w:lang w:val="en-GB" w:eastAsia="en-NZ"/>
        </w:rPr>
        <w:fldChar w:fldCharType="separate"/>
      </w:r>
      <w:r w:rsidR="008E322B" w:rsidRPr="003F514A">
        <w:rPr>
          <w:noProof/>
          <w:color w:val="auto"/>
          <w:lang w:val="en-GB" w:eastAsia="en-NZ"/>
        </w:rPr>
        <w:t>[</w:t>
      </w:r>
      <w:hyperlink w:anchor="_ENREF_124" w:tooltip="World Health Organisation (WHO), 22 June 2022 #250" w:history="1">
        <w:r w:rsidR="008E322B" w:rsidRPr="003F514A">
          <w:rPr>
            <w:rStyle w:val="Hyperlink"/>
            <w:lang w:val="en-GB"/>
          </w:rPr>
          <w:t>124</w:t>
        </w:r>
      </w:hyperlink>
      <w:r w:rsidR="008E322B" w:rsidRPr="003F514A">
        <w:rPr>
          <w:noProof/>
          <w:color w:val="auto"/>
          <w:lang w:val="en-GB" w:eastAsia="en-NZ"/>
        </w:rPr>
        <w:t>]</w:t>
      </w:r>
      <w:r w:rsidR="00695EE2" w:rsidRPr="003F514A">
        <w:rPr>
          <w:color w:val="auto"/>
          <w:lang w:val="en-GB" w:eastAsia="en-NZ"/>
        </w:rPr>
        <w:fldChar w:fldCharType="end"/>
      </w:r>
    </w:p>
    <w:p w14:paraId="6A0318F9" w14:textId="67C570EB" w:rsidR="008A2198" w:rsidRPr="003F514A" w:rsidRDefault="008A2198" w:rsidP="008A2198">
      <w:pPr>
        <w:rPr>
          <w:color w:val="auto"/>
          <w:lang w:val="en-GB" w:eastAsia="en-NZ"/>
        </w:rPr>
      </w:pPr>
      <w:r w:rsidRPr="003F514A">
        <w:rPr>
          <w:color w:val="auto"/>
          <w:lang w:val="en-GB" w:eastAsia="en-NZ"/>
        </w:rPr>
        <w:t>Some key points from the WHO interpretation of results of VE for the Omicron variant include:</w:t>
      </w:r>
    </w:p>
    <w:p w14:paraId="13E1F69B" w14:textId="07FA259A" w:rsidR="008A2198" w:rsidRPr="003F514A" w:rsidRDefault="008A2198" w:rsidP="006A663A">
      <w:pPr>
        <w:pStyle w:val="ListParagraph"/>
        <w:numPr>
          <w:ilvl w:val="0"/>
          <w:numId w:val="29"/>
        </w:numPr>
        <w:spacing w:line="259" w:lineRule="auto"/>
        <w:rPr>
          <w:rFonts w:eastAsiaTheme="minorEastAsia"/>
          <w:b/>
          <w:color w:val="auto"/>
          <w:lang w:val="en-GB" w:eastAsia="en-NZ"/>
        </w:rPr>
      </w:pPr>
      <w:r w:rsidRPr="003F514A">
        <w:rPr>
          <w:color w:val="auto"/>
          <w:lang w:val="en-GB" w:eastAsia="en-NZ"/>
        </w:rPr>
        <w:t xml:space="preserve">To date, 23 studies from ten countries have assessed the duration of protection against the Omicron </w:t>
      </w:r>
      <w:proofErr w:type="spellStart"/>
      <w:r w:rsidRPr="003F514A">
        <w:rPr>
          <w:color w:val="auto"/>
          <w:lang w:val="en-GB" w:eastAsia="en-NZ"/>
        </w:rPr>
        <w:t>varian</w:t>
      </w:r>
      <w:proofErr w:type="spellEnd"/>
      <w:r w:rsidR="00217123" w:rsidRPr="003F514A">
        <w:rPr>
          <w:color w:val="auto"/>
          <w:lang w:val="en-GB" w:eastAsia="en-NZ"/>
        </w:rPr>
        <w:t xml:space="preserve"> of five vaccines </w:t>
      </w:r>
      <w:r w:rsidRPr="003F514A">
        <w:rPr>
          <w:color w:val="auto"/>
          <w:lang w:val="en-GB" w:eastAsia="en-NZ"/>
        </w:rPr>
        <w:t>t.</w:t>
      </w:r>
    </w:p>
    <w:p w14:paraId="5EBE4C3B" w14:textId="77777777" w:rsidR="008A2198" w:rsidRPr="003F514A" w:rsidRDefault="008A2198" w:rsidP="006A663A">
      <w:pPr>
        <w:pStyle w:val="ListParagraph"/>
        <w:numPr>
          <w:ilvl w:val="0"/>
          <w:numId w:val="29"/>
        </w:numPr>
        <w:spacing w:line="259" w:lineRule="auto"/>
        <w:rPr>
          <w:b/>
          <w:color w:val="auto"/>
          <w:lang w:val="en-GB" w:eastAsia="en-NZ"/>
        </w:rPr>
      </w:pPr>
      <w:r w:rsidRPr="003F514A">
        <w:rPr>
          <w:color w:val="auto"/>
          <w:lang w:val="en-GB" w:eastAsia="en-NZ"/>
        </w:rPr>
        <w:t>Findings from these studies show reduced VE of primary vaccine series against the Omicron variant than has been observed for previous variants, for all outcomes (severe disease, symptomatic disease, and infection).</w:t>
      </w:r>
    </w:p>
    <w:p w14:paraId="457F6EEA" w14:textId="6B286406" w:rsidR="008A2198" w:rsidRPr="003F514A" w:rsidRDefault="008A2198" w:rsidP="006A663A">
      <w:pPr>
        <w:pStyle w:val="ListParagraph"/>
        <w:numPr>
          <w:ilvl w:val="0"/>
          <w:numId w:val="29"/>
        </w:numPr>
        <w:spacing w:line="259" w:lineRule="auto"/>
        <w:rPr>
          <w:b/>
          <w:color w:val="auto"/>
          <w:lang w:val="en-GB" w:eastAsia="en-NZ"/>
        </w:rPr>
      </w:pPr>
      <w:r w:rsidRPr="003F514A">
        <w:rPr>
          <w:color w:val="auto"/>
          <w:lang w:val="en-GB" w:eastAsia="en-NZ"/>
        </w:rPr>
        <w:t xml:space="preserve">However, in </w:t>
      </w:r>
      <w:proofErr w:type="gramStart"/>
      <w:r w:rsidRPr="003F514A">
        <w:rPr>
          <w:color w:val="auto"/>
          <w:lang w:val="en-GB" w:eastAsia="en-NZ"/>
        </w:rPr>
        <w:t>the majority of</w:t>
      </w:r>
      <w:proofErr w:type="gramEnd"/>
      <w:r w:rsidRPr="003F514A">
        <w:rPr>
          <w:color w:val="auto"/>
          <w:lang w:val="en-GB" w:eastAsia="en-NZ"/>
        </w:rPr>
        <w:t xml:space="preserve"> studies</w:t>
      </w:r>
      <w:r w:rsidR="00BE1F44" w:rsidRPr="003F514A">
        <w:rPr>
          <w:color w:val="auto"/>
          <w:lang w:val="en-GB" w:eastAsia="en-NZ"/>
        </w:rPr>
        <w:t>,</w:t>
      </w:r>
      <w:r w:rsidRPr="003F514A">
        <w:rPr>
          <w:color w:val="auto"/>
          <w:lang w:val="en-GB" w:eastAsia="en-NZ"/>
        </w:rPr>
        <w:t xml:space="preserve"> VE estimates against the Omicron variant remain higher for severe disease.</w:t>
      </w:r>
    </w:p>
    <w:p w14:paraId="44CEEE09" w14:textId="77777777" w:rsidR="008A2198" w:rsidRPr="003F514A" w:rsidRDefault="008A2198" w:rsidP="006A663A">
      <w:pPr>
        <w:pStyle w:val="ListParagraph"/>
        <w:numPr>
          <w:ilvl w:val="0"/>
          <w:numId w:val="29"/>
        </w:numPr>
        <w:spacing w:line="259" w:lineRule="auto"/>
        <w:rPr>
          <w:rFonts w:eastAsiaTheme="minorEastAsia"/>
          <w:color w:val="auto"/>
          <w:lang w:val="en-GB"/>
        </w:rPr>
      </w:pPr>
      <w:r w:rsidRPr="003F514A">
        <w:rPr>
          <w:color w:val="auto"/>
          <w:lang w:val="en-GB"/>
        </w:rPr>
        <w:t>VE estimates against symptomatic disease and infection within the first three months of primary series vaccination tended to be lower than those against severe disease, and VE decreased more substantially over time.</w:t>
      </w:r>
    </w:p>
    <w:p w14:paraId="5A733A6F" w14:textId="77777777" w:rsidR="008A2198" w:rsidRPr="003F514A" w:rsidRDefault="008A2198" w:rsidP="006A663A">
      <w:pPr>
        <w:pStyle w:val="ListParagraph"/>
        <w:numPr>
          <w:ilvl w:val="0"/>
          <w:numId w:val="29"/>
        </w:numPr>
        <w:spacing w:line="259" w:lineRule="auto"/>
        <w:rPr>
          <w:color w:val="auto"/>
          <w:lang w:val="en-GB" w:eastAsia="en-NZ"/>
        </w:rPr>
        <w:sectPr w:rsidR="008A2198" w:rsidRPr="003F514A" w:rsidSect="00396550">
          <w:headerReference w:type="default" r:id="rId25"/>
          <w:headerReference w:type="first" r:id="rId26"/>
          <w:pgSz w:w="11906" w:h="16838"/>
          <w:pgMar w:top="1134" w:right="1134" w:bottom="851" w:left="1134" w:header="624" w:footer="624" w:gutter="0"/>
          <w:cols w:space="708"/>
          <w:titlePg/>
          <w:docGrid w:linePitch="360"/>
        </w:sectPr>
      </w:pPr>
      <w:r w:rsidRPr="003F514A">
        <w:rPr>
          <w:color w:val="auto"/>
          <w:lang w:val="en-GB" w:eastAsia="en-NZ"/>
        </w:rPr>
        <w:t>Booster vaccination substantially improves VE for all outcomes, but studies that assess VE of booster vaccination beyond 6 months are needed to evaluate the longer duration of protection.</w:t>
      </w:r>
    </w:p>
    <w:p w14:paraId="67931902" w14:textId="77777777" w:rsidR="008A2198" w:rsidRPr="003F514A" w:rsidRDefault="008A2198" w:rsidP="008A2198">
      <w:pPr>
        <w:pStyle w:val="ListParagraph"/>
        <w:spacing w:line="259" w:lineRule="auto"/>
        <w:rPr>
          <w:b/>
          <w:color w:val="auto"/>
          <w:lang w:val="en-GB" w:eastAsia="en-NZ"/>
        </w:rPr>
      </w:pPr>
      <w:r w:rsidRPr="003F514A">
        <w:rPr>
          <w:color w:val="auto"/>
          <w:lang w:val="en-GB" w:eastAsia="en-NZ"/>
        </w:rPr>
        <w:lastRenderedPageBreak/>
        <w:t>A more detailed summary of the WHO VE interpretation is below, highlighting results particularly for mRNA vaccines and AstraZeneca.</w:t>
      </w:r>
    </w:p>
    <w:tbl>
      <w:tblPr>
        <w:tblStyle w:val="TableGrid"/>
        <w:tblW w:w="0" w:type="auto"/>
        <w:tblLayout w:type="fixed"/>
        <w:tblLook w:val="06A0" w:firstRow="1" w:lastRow="0" w:firstColumn="1" w:lastColumn="0" w:noHBand="1" w:noVBand="1"/>
      </w:tblPr>
      <w:tblGrid>
        <w:gridCol w:w="1680"/>
        <w:gridCol w:w="3270"/>
        <w:gridCol w:w="7935"/>
      </w:tblGrid>
      <w:tr w:rsidR="00580EFA" w:rsidRPr="003F514A" w14:paraId="55B868C5" w14:textId="77777777" w:rsidTr="00E87894">
        <w:tc>
          <w:tcPr>
            <w:tcW w:w="1680" w:type="dxa"/>
          </w:tcPr>
          <w:p w14:paraId="11334B87" w14:textId="77777777" w:rsidR="008A2198" w:rsidRPr="003F514A" w:rsidRDefault="008A2198" w:rsidP="00E87894">
            <w:pPr>
              <w:rPr>
                <w:b/>
                <w:color w:val="auto"/>
                <w:sz w:val="18"/>
                <w:szCs w:val="18"/>
                <w:lang w:val="en-GB"/>
              </w:rPr>
            </w:pPr>
            <w:r w:rsidRPr="003F514A">
              <w:rPr>
                <w:b/>
                <w:color w:val="auto"/>
                <w:sz w:val="18"/>
                <w:szCs w:val="18"/>
                <w:lang w:val="en-GB"/>
              </w:rPr>
              <w:t>Outcome</w:t>
            </w:r>
          </w:p>
        </w:tc>
        <w:tc>
          <w:tcPr>
            <w:tcW w:w="3270" w:type="dxa"/>
          </w:tcPr>
          <w:p w14:paraId="77E53FCC" w14:textId="77777777" w:rsidR="008A2198" w:rsidRPr="003F514A" w:rsidRDefault="008A2198" w:rsidP="00E87894">
            <w:pPr>
              <w:rPr>
                <w:b/>
                <w:color w:val="auto"/>
                <w:sz w:val="18"/>
                <w:szCs w:val="18"/>
                <w:lang w:val="en-GB"/>
              </w:rPr>
            </w:pPr>
            <w:r w:rsidRPr="003F514A">
              <w:rPr>
                <w:b/>
                <w:color w:val="auto"/>
                <w:sz w:val="18"/>
                <w:szCs w:val="18"/>
                <w:lang w:val="en-GB"/>
              </w:rPr>
              <w:t>Timing</w:t>
            </w:r>
          </w:p>
        </w:tc>
        <w:tc>
          <w:tcPr>
            <w:tcW w:w="7935" w:type="dxa"/>
          </w:tcPr>
          <w:p w14:paraId="30CD796F" w14:textId="54FC391A" w:rsidR="008A2198" w:rsidRPr="003F514A" w:rsidRDefault="008A2198" w:rsidP="00E87894">
            <w:pPr>
              <w:rPr>
                <w:b/>
                <w:color w:val="auto"/>
                <w:sz w:val="18"/>
                <w:szCs w:val="18"/>
                <w:lang w:val="en-GB"/>
              </w:rPr>
            </w:pPr>
            <w:r w:rsidRPr="003F514A">
              <w:rPr>
                <w:b/>
                <w:color w:val="auto"/>
                <w:sz w:val="18"/>
                <w:szCs w:val="18"/>
                <w:lang w:val="en-GB"/>
              </w:rPr>
              <w:t>WHO summary of VE results for Omicron (</w:t>
            </w:r>
            <w:r w:rsidRPr="003F514A">
              <w:rPr>
                <w:b/>
                <w:color w:val="C00000"/>
                <w:sz w:val="18"/>
                <w:szCs w:val="18"/>
                <w:lang w:val="en-GB"/>
              </w:rPr>
              <w:t xml:space="preserve">as </w:t>
            </w:r>
            <w:proofErr w:type="gramStart"/>
            <w:r w:rsidRPr="003F514A">
              <w:rPr>
                <w:b/>
                <w:color w:val="C00000"/>
                <w:sz w:val="18"/>
                <w:szCs w:val="18"/>
                <w:lang w:val="en-GB"/>
              </w:rPr>
              <w:t>at</w:t>
            </w:r>
            <w:proofErr w:type="gramEnd"/>
            <w:r w:rsidRPr="003F514A">
              <w:rPr>
                <w:b/>
                <w:color w:val="C00000"/>
                <w:sz w:val="18"/>
                <w:szCs w:val="18"/>
                <w:lang w:val="en-GB"/>
              </w:rPr>
              <w:t xml:space="preserve"> </w:t>
            </w:r>
            <w:r w:rsidR="000E452D" w:rsidRPr="003F514A">
              <w:rPr>
                <w:b/>
                <w:color w:val="C00000"/>
                <w:sz w:val="18"/>
                <w:szCs w:val="18"/>
                <w:lang w:val="en-GB"/>
              </w:rPr>
              <w:t xml:space="preserve">22 June </w:t>
            </w:r>
            <w:r w:rsidRPr="003F514A">
              <w:rPr>
                <w:b/>
                <w:color w:val="C00000"/>
                <w:sz w:val="18"/>
                <w:szCs w:val="18"/>
                <w:lang w:val="en-GB"/>
              </w:rPr>
              <w:t>2022</w:t>
            </w:r>
            <w:r w:rsidRPr="003F514A">
              <w:rPr>
                <w:b/>
                <w:color w:val="auto"/>
                <w:sz w:val="18"/>
                <w:szCs w:val="18"/>
                <w:lang w:val="en-GB"/>
              </w:rPr>
              <w:t>)</w:t>
            </w:r>
          </w:p>
        </w:tc>
      </w:tr>
      <w:tr w:rsidR="00580EFA" w:rsidRPr="003F514A" w14:paraId="14064B5E" w14:textId="77777777" w:rsidTr="00E87894">
        <w:tc>
          <w:tcPr>
            <w:tcW w:w="1680" w:type="dxa"/>
            <w:vMerge w:val="restart"/>
          </w:tcPr>
          <w:p w14:paraId="1E98386B" w14:textId="77777777" w:rsidR="008A2198" w:rsidRPr="003F514A" w:rsidRDefault="008A2198" w:rsidP="00E87894">
            <w:pPr>
              <w:rPr>
                <w:color w:val="auto"/>
                <w:sz w:val="18"/>
                <w:szCs w:val="18"/>
                <w:lang w:val="en-GB"/>
              </w:rPr>
            </w:pPr>
            <w:r w:rsidRPr="003F514A">
              <w:rPr>
                <w:b/>
                <w:color w:val="auto"/>
                <w:sz w:val="18"/>
                <w:szCs w:val="18"/>
                <w:lang w:val="en-GB"/>
              </w:rPr>
              <w:t>Severe disease</w:t>
            </w:r>
          </w:p>
        </w:tc>
        <w:tc>
          <w:tcPr>
            <w:tcW w:w="3270" w:type="dxa"/>
          </w:tcPr>
          <w:p w14:paraId="50B91518" w14:textId="77777777" w:rsidR="008A2198" w:rsidRPr="003F514A" w:rsidRDefault="008A2198" w:rsidP="00E87894">
            <w:pPr>
              <w:rPr>
                <w:color w:val="000000" w:themeColor="text1"/>
                <w:sz w:val="18"/>
                <w:szCs w:val="18"/>
                <w:lang w:val="en-GB"/>
              </w:rPr>
            </w:pPr>
            <w:r w:rsidRPr="003F514A">
              <w:rPr>
                <w:color w:val="000000" w:themeColor="text1"/>
                <w:sz w:val="18"/>
                <w:szCs w:val="18"/>
                <w:lang w:val="en-GB"/>
              </w:rPr>
              <w:t>Within first three months of primary series vaccination</w:t>
            </w:r>
          </w:p>
        </w:tc>
        <w:tc>
          <w:tcPr>
            <w:tcW w:w="7935" w:type="dxa"/>
          </w:tcPr>
          <w:p w14:paraId="676B2AB5" w14:textId="63238C02" w:rsidR="008A2198" w:rsidRPr="003F514A" w:rsidRDefault="008A2198" w:rsidP="00E87894">
            <w:pPr>
              <w:rPr>
                <w:color w:val="000000" w:themeColor="text1"/>
                <w:sz w:val="18"/>
                <w:szCs w:val="18"/>
                <w:lang w:val="en-GB"/>
              </w:rPr>
            </w:pPr>
            <w:r w:rsidRPr="003F514A">
              <w:rPr>
                <w:color w:val="000000" w:themeColor="text1"/>
                <w:sz w:val="18"/>
                <w:szCs w:val="18"/>
                <w:lang w:val="en-GB"/>
              </w:rPr>
              <w:t>mRNA vaccines: seven of 1</w:t>
            </w:r>
            <w:r w:rsidR="000E452D" w:rsidRPr="003F514A">
              <w:rPr>
                <w:color w:val="000000" w:themeColor="text1"/>
                <w:sz w:val="18"/>
                <w:szCs w:val="18"/>
                <w:lang w:val="en-GB"/>
              </w:rPr>
              <w:t>3</w:t>
            </w:r>
            <w:r w:rsidRPr="003F514A">
              <w:rPr>
                <w:color w:val="000000" w:themeColor="text1"/>
                <w:sz w:val="18"/>
                <w:szCs w:val="18"/>
                <w:lang w:val="en-GB"/>
              </w:rPr>
              <w:t xml:space="preserve"> (5</w:t>
            </w:r>
            <w:r w:rsidR="000E452D" w:rsidRPr="003F514A">
              <w:rPr>
                <w:color w:val="000000" w:themeColor="text1"/>
                <w:sz w:val="18"/>
                <w:szCs w:val="18"/>
                <w:lang w:val="en-GB"/>
              </w:rPr>
              <w:t>4</w:t>
            </w:r>
            <w:r w:rsidRPr="003F514A">
              <w:rPr>
                <w:color w:val="000000" w:themeColor="text1"/>
                <w:sz w:val="18"/>
                <w:szCs w:val="18"/>
                <w:lang w:val="en-GB"/>
              </w:rPr>
              <w:t>%) VE estimates were ≥70%</w:t>
            </w:r>
          </w:p>
          <w:p w14:paraId="15525EAA" w14:textId="77777777" w:rsidR="008A2198" w:rsidRPr="003F514A" w:rsidRDefault="008A2198" w:rsidP="00E87894">
            <w:pPr>
              <w:rPr>
                <w:color w:val="000000" w:themeColor="text1"/>
                <w:sz w:val="18"/>
                <w:szCs w:val="18"/>
                <w:lang w:val="en-GB"/>
              </w:rPr>
            </w:pPr>
            <w:r w:rsidRPr="003F514A">
              <w:rPr>
                <w:color w:val="000000" w:themeColor="text1"/>
                <w:sz w:val="18"/>
                <w:szCs w:val="18"/>
                <w:lang w:val="en-GB"/>
              </w:rPr>
              <w:t>AstraZeneca: one study reported VE of &lt;70%</w:t>
            </w:r>
          </w:p>
        </w:tc>
      </w:tr>
      <w:tr w:rsidR="00580EFA" w:rsidRPr="003F514A" w14:paraId="292DA261" w14:textId="77777777" w:rsidTr="00E87894">
        <w:tc>
          <w:tcPr>
            <w:tcW w:w="1680" w:type="dxa"/>
            <w:vMerge/>
          </w:tcPr>
          <w:p w14:paraId="5086240C" w14:textId="77777777" w:rsidR="008A2198" w:rsidRPr="003F514A" w:rsidRDefault="008A2198" w:rsidP="00E87894">
            <w:pPr>
              <w:rPr>
                <w:color w:val="auto"/>
                <w:sz w:val="18"/>
                <w:szCs w:val="18"/>
                <w:lang w:val="en-GB"/>
              </w:rPr>
            </w:pPr>
          </w:p>
        </w:tc>
        <w:tc>
          <w:tcPr>
            <w:tcW w:w="3270" w:type="dxa"/>
          </w:tcPr>
          <w:p w14:paraId="4521C477" w14:textId="77777777" w:rsidR="008A2198" w:rsidRPr="003F514A" w:rsidRDefault="008A2198" w:rsidP="00E87894">
            <w:pPr>
              <w:rPr>
                <w:color w:val="000000" w:themeColor="text1"/>
                <w:sz w:val="18"/>
                <w:szCs w:val="18"/>
                <w:lang w:val="en-GB"/>
              </w:rPr>
            </w:pPr>
            <w:r w:rsidRPr="003F514A">
              <w:rPr>
                <w:color w:val="000000" w:themeColor="text1"/>
                <w:sz w:val="18"/>
                <w:szCs w:val="18"/>
                <w:lang w:val="en-GB"/>
              </w:rPr>
              <w:t>Beyond three months after vaccination</w:t>
            </w:r>
          </w:p>
        </w:tc>
        <w:tc>
          <w:tcPr>
            <w:tcW w:w="7935" w:type="dxa"/>
          </w:tcPr>
          <w:p w14:paraId="3B7AD67B" w14:textId="2B13A3AA" w:rsidR="008A2198" w:rsidRPr="003F514A" w:rsidRDefault="008A2198" w:rsidP="00E87894">
            <w:pPr>
              <w:rPr>
                <w:rFonts w:ascii="Calibri" w:eastAsia="Calibri" w:hAnsi="Calibri" w:cs="Calibri"/>
                <w:color w:val="000000" w:themeColor="text1"/>
                <w:sz w:val="18"/>
                <w:szCs w:val="18"/>
                <w:lang w:val="en-GB"/>
              </w:rPr>
            </w:pPr>
            <w:r w:rsidRPr="003F514A">
              <w:rPr>
                <w:rFonts w:ascii="Calibri" w:eastAsia="Calibri" w:hAnsi="Calibri" w:cs="Calibri"/>
                <w:color w:val="000000" w:themeColor="text1"/>
                <w:sz w:val="18"/>
                <w:szCs w:val="18"/>
                <w:lang w:val="en-GB"/>
              </w:rPr>
              <w:t>mRNA vaccines:  1</w:t>
            </w:r>
            <w:r w:rsidR="000E452D" w:rsidRPr="003F514A">
              <w:rPr>
                <w:rFonts w:ascii="Calibri" w:eastAsia="Calibri" w:hAnsi="Calibri" w:cs="Calibri"/>
                <w:color w:val="000000" w:themeColor="text1"/>
                <w:sz w:val="18"/>
                <w:szCs w:val="18"/>
                <w:lang w:val="en-GB"/>
              </w:rPr>
              <w:t>3</w:t>
            </w:r>
            <w:r w:rsidRPr="003F514A">
              <w:rPr>
                <w:rFonts w:ascii="Calibri" w:eastAsia="Calibri" w:hAnsi="Calibri" w:cs="Calibri"/>
                <w:color w:val="000000" w:themeColor="text1"/>
                <w:sz w:val="18"/>
                <w:szCs w:val="18"/>
                <w:lang w:val="en-GB"/>
              </w:rPr>
              <w:t xml:space="preserve"> of 2</w:t>
            </w:r>
            <w:r w:rsidR="000E452D" w:rsidRPr="003F514A">
              <w:rPr>
                <w:rFonts w:ascii="Calibri" w:eastAsia="Calibri" w:hAnsi="Calibri" w:cs="Calibri"/>
                <w:color w:val="000000" w:themeColor="text1"/>
                <w:sz w:val="18"/>
                <w:szCs w:val="18"/>
                <w:lang w:val="en-GB"/>
              </w:rPr>
              <w:t>9</w:t>
            </w:r>
            <w:r w:rsidRPr="003F514A">
              <w:rPr>
                <w:rFonts w:ascii="Calibri" w:eastAsia="Calibri" w:hAnsi="Calibri" w:cs="Calibri"/>
                <w:color w:val="000000" w:themeColor="text1"/>
                <w:sz w:val="18"/>
                <w:szCs w:val="18"/>
                <w:lang w:val="en-GB"/>
              </w:rPr>
              <w:t xml:space="preserve"> (4</w:t>
            </w:r>
            <w:r w:rsidR="000E452D" w:rsidRPr="003F514A">
              <w:rPr>
                <w:rFonts w:ascii="Calibri" w:eastAsia="Calibri" w:hAnsi="Calibri" w:cs="Calibri"/>
                <w:color w:val="000000" w:themeColor="text1"/>
                <w:sz w:val="18"/>
                <w:szCs w:val="18"/>
                <w:lang w:val="en-GB"/>
              </w:rPr>
              <w:t>5</w:t>
            </w:r>
            <w:r w:rsidRPr="003F514A">
              <w:rPr>
                <w:rFonts w:ascii="Calibri" w:eastAsia="Calibri" w:hAnsi="Calibri" w:cs="Calibri"/>
                <w:color w:val="000000" w:themeColor="text1"/>
                <w:sz w:val="18"/>
                <w:szCs w:val="18"/>
                <w:lang w:val="en-GB"/>
              </w:rPr>
              <w:t xml:space="preserve">%) VE estimates for the mRNA vaccines were ≥70% while </w:t>
            </w:r>
            <w:r w:rsidR="000E452D" w:rsidRPr="003F514A">
              <w:rPr>
                <w:rFonts w:ascii="Calibri" w:eastAsia="Calibri" w:hAnsi="Calibri" w:cs="Calibri"/>
                <w:color w:val="000000" w:themeColor="text1"/>
                <w:sz w:val="18"/>
                <w:szCs w:val="18"/>
                <w:lang w:val="en-GB"/>
              </w:rPr>
              <w:t>20</w:t>
            </w:r>
            <w:r w:rsidRPr="003F514A">
              <w:rPr>
                <w:rFonts w:ascii="Calibri" w:eastAsia="Calibri" w:hAnsi="Calibri" w:cs="Calibri"/>
                <w:color w:val="000000" w:themeColor="text1"/>
                <w:sz w:val="18"/>
                <w:szCs w:val="18"/>
                <w:lang w:val="en-GB"/>
              </w:rPr>
              <w:t xml:space="preserve"> (</w:t>
            </w:r>
            <w:r w:rsidR="000E452D" w:rsidRPr="003F514A">
              <w:rPr>
                <w:rFonts w:ascii="Calibri" w:eastAsia="Calibri" w:hAnsi="Calibri" w:cs="Calibri"/>
                <w:color w:val="000000" w:themeColor="text1"/>
                <w:sz w:val="18"/>
                <w:szCs w:val="18"/>
                <w:lang w:val="en-GB"/>
              </w:rPr>
              <w:t>69</w:t>
            </w:r>
            <w:r w:rsidRPr="003F514A">
              <w:rPr>
                <w:rFonts w:ascii="Calibri" w:eastAsia="Calibri" w:hAnsi="Calibri" w:cs="Calibri"/>
                <w:color w:val="000000" w:themeColor="text1"/>
                <w:sz w:val="18"/>
                <w:szCs w:val="18"/>
                <w:lang w:val="en-GB"/>
              </w:rPr>
              <w:t>%) were ≥50%</w:t>
            </w:r>
          </w:p>
          <w:p w14:paraId="728310EF" w14:textId="77777777" w:rsidR="008A2198" w:rsidRPr="003F514A" w:rsidRDefault="008A2198" w:rsidP="00E87894">
            <w:pPr>
              <w:rPr>
                <w:rFonts w:ascii="Calibri" w:eastAsia="Calibri" w:hAnsi="Calibri" w:cs="Calibri"/>
                <w:color w:val="000000" w:themeColor="text1"/>
                <w:sz w:val="18"/>
                <w:szCs w:val="18"/>
                <w:lang w:val="en-GB"/>
              </w:rPr>
            </w:pPr>
            <w:r w:rsidRPr="003F514A">
              <w:rPr>
                <w:rFonts w:ascii="Calibri" w:eastAsia="Calibri" w:hAnsi="Calibri" w:cs="Calibri"/>
                <w:color w:val="000000" w:themeColor="text1"/>
                <w:sz w:val="18"/>
                <w:szCs w:val="18"/>
                <w:lang w:val="en-GB"/>
              </w:rPr>
              <w:t>AstraZeneca: one of the 12 (8%) VE estimates was ≥70% while eight (67%) were ≥50%</w:t>
            </w:r>
          </w:p>
        </w:tc>
      </w:tr>
      <w:tr w:rsidR="00580EFA" w:rsidRPr="003F514A" w14:paraId="615A0B41" w14:textId="77777777" w:rsidTr="00E87894">
        <w:tc>
          <w:tcPr>
            <w:tcW w:w="1680" w:type="dxa"/>
            <w:vMerge/>
          </w:tcPr>
          <w:p w14:paraId="56BB18F6" w14:textId="77777777" w:rsidR="008A2198" w:rsidRPr="003F514A" w:rsidRDefault="008A2198" w:rsidP="00E87894">
            <w:pPr>
              <w:rPr>
                <w:color w:val="auto"/>
                <w:sz w:val="18"/>
                <w:szCs w:val="18"/>
                <w:lang w:val="en-GB"/>
              </w:rPr>
            </w:pPr>
          </w:p>
        </w:tc>
        <w:tc>
          <w:tcPr>
            <w:tcW w:w="3270" w:type="dxa"/>
          </w:tcPr>
          <w:p w14:paraId="62B97845" w14:textId="77777777" w:rsidR="008A2198" w:rsidRPr="003F514A" w:rsidRDefault="008A2198" w:rsidP="00E87894">
            <w:pPr>
              <w:rPr>
                <w:color w:val="000000" w:themeColor="text1"/>
                <w:sz w:val="18"/>
                <w:szCs w:val="18"/>
                <w:lang w:val="en-GB"/>
              </w:rPr>
            </w:pPr>
            <w:r w:rsidRPr="003F514A">
              <w:rPr>
                <w:color w:val="000000" w:themeColor="text1"/>
                <w:sz w:val="18"/>
                <w:szCs w:val="18"/>
                <w:lang w:val="en-GB"/>
              </w:rPr>
              <w:t>Between 14 days and three months after receipt of booster</w:t>
            </w:r>
          </w:p>
        </w:tc>
        <w:tc>
          <w:tcPr>
            <w:tcW w:w="7935" w:type="dxa"/>
          </w:tcPr>
          <w:p w14:paraId="0047E648" w14:textId="77777777" w:rsidR="008A2198" w:rsidRPr="003F514A" w:rsidRDefault="008A2198" w:rsidP="00E87894">
            <w:pPr>
              <w:rPr>
                <w:rFonts w:ascii="Calibri" w:eastAsia="Calibri" w:hAnsi="Calibri" w:cs="Calibri"/>
                <w:color w:val="000000" w:themeColor="text1"/>
                <w:sz w:val="18"/>
                <w:szCs w:val="18"/>
                <w:lang w:val="en-GB"/>
              </w:rPr>
            </w:pPr>
            <w:r w:rsidRPr="003F514A">
              <w:rPr>
                <w:rFonts w:ascii="Calibri" w:eastAsia="Calibri" w:hAnsi="Calibri" w:cs="Calibri"/>
                <w:color w:val="000000" w:themeColor="text1"/>
                <w:sz w:val="18"/>
                <w:szCs w:val="18"/>
                <w:lang w:val="en-GB"/>
              </w:rPr>
              <w:t>A booster dose improved VE estimates against severe disease in all studies, with only one estimate for Pfizer as the booster dose below 70%.</w:t>
            </w:r>
          </w:p>
        </w:tc>
      </w:tr>
      <w:tr w:rsidR="00580EFA" w:rsidRPr="003F514A" w14:paraId="5E713231" w14:textId="77777777" w:rsidTr="00E87894">
        <w:tc>
          <w:tcPr>
            <w:tcW w:w="1680" w:type="dxa"/>
            <w:vMerge/>
          </w:tcPr>
          <w:p w14:paraId="566EB82C" w14:textId="77777777" w:rsidR="008A2198" w:rsidRPr="003F514A" w:rsidRDefault="008A2198" w:rsidP="00E87894">
            <w:pPr>
              <w:rPr>
                <w:color w:val="auto"/>
                <w:sz w:val="18"/>
                <w:szCs w:val="18"/>
                <w:lang w:val="en-GB"/>
              </w:rPr>
            </w:pPr>
          </w:p>
        </w:tc>
        <w:tc>
          <w:tcPr>
            <w:tcW w:w="3270" w:type="dxa"/>
          </w:tcPr>
          <w:p w14:paraId="709C4600" w14:textId="77777777" w:rsidR="008A2198" w:rsidRPr="003F514A" w:rsidRDefault="008A2198" w:rsidP="00E87894">
            <w:pPr>
              <w:rPr>
                <w:color w:val="000000" w:themeColor="text1"/>
                <w:sz w:val="18"/>
                <w:szCs w:val="18"/>
                <w:lang w:val="en-GB"/>
              </w:rPr>
            </w:pPr>
            <w:r w:rsidRPr="003F514A">
              <w:rPr>
                <w:color w:val="000000" w:themeColor="text1"/>
                <w:sz w:val="18"/>
                <w:szCs w:val="18"/>
                <w:lang w:val="en-GB"/>
              </w:rPr>
              <w:t>Three to six months post mRNA booster</w:t>
            </w:r>
          </w:p>
        </w:tc>
        <w:tc>
          <w:tcPr>
            <w:tcW w:w="7935" w:type="dxa"/>
          </w:tcPr>
          <w:p w14:paraId="36365BEC" w14:textId="166629CB" w:rsidR="008A2198" w:rsidRPr="003F514A" w:rsidRDefault="008A2198" w:rsidP="00E87894">
            <w:pPr>
              <w:rPr>
                <w:rFonts w:ascii="Calibri" w:eastAsia="Calibri" w:hAnsi="Calibri" w:cs="Calibri"/>
                <w:color w:val="000000" w:themeColor="text1"/>
                <w:sz w:val="18"/>
                <w:szCs w:val="18"/>
                <w:lang w:val="en-GB"/>
              </w:rPr>
            </w:pPr>
            <w:r w:rsidRPr="003F514A">
              <w:rPr>
                <w:rFonts w:ascii="Calibri" w:eastAsia="Calibri" w:hAnsi="Calibri" w:cs="Calibri"/>
                <w:color w:val="000000" w:themeColor="text1"/>
                <w:sz w:val="18"/>
                <w:szCs w:val="18"/>
                <w:lang w:val="en-GB"/>
              </w:rPr>
              <w:t>1</w:t>
            </w:r>
            <w:r w:rsidR="00BA1BE1" w:rsidRPr="003F514A">
              <w:rPr>
                <w:rFonts w:ascii="Calibri" w:eastAsia="Calibri" w:hAnsi="Calibri" w:cs="Calibri"/>
                <w:color w:val="000000" w:themeColor="text1"/>
                <w:sz w:val="18"/>
                <w:szCs w:val="18"/>
                <w:lang w:val="en-GB"/>
              </w:rPr>
              <w:t>7</w:t>
            </w:r>
            <w:r w:rsidRPr="003F514A">
              <w:rPr>
                <w:rFonts w:ascii="Calibri" w:eastAsia="Calibri" w:hAnsi="Calibri" w:cs="Calibri"/>
                <w:color w:val="000000" w:themeColor="text1"/>
                <w:sz w:val="18"/>
                <w:szCs w:val="18"/>
                <w:lang w:val="en-GB"/>
              </w:rPr>
              <w:t xml:space="preserve"> of 20 (</w:t>
            </w:r>
            <w:r w:rsidR="000B44C4" w:rsidRPr="003F514A">
              <w:rPr>
                <w:rFonts w:ascii="Calibri" w:eastAsia="Calibri" w:hAnsi="Calibri" w:cs="Calibri"/>
                <w:color w:val="000000" w:themeColor="text1"/>
                <w:sz w:val="18"/>
                <w:szCs w:val="18"/>
                <w:lang w:val="en-GB"/>
              </w:rPr>
              <w:t>85</w:t>
            </w:r>
            <w:r w:rsidRPr="003F514A">
              <w:rPr>
                <w:rFonts w:ascii="Calibri" w:eastAsia="Calibri" w:hAnsi="Calibri" w:cs="Calibri"/>
                <w:color w:val="000000" w:themeColor="text1"/>
                <w:sz w:val="18"/>
                <w:szCs w:val="18"/>
                <w:lang w:val="en-GB"/>
              </w:rPr>
              <w:t>%) estimates showed VE ≥70% (an mRNA vaccine was given as the primary series in 13 of the 20 estimates while AstraZeneca-</w:t>
            </w:r>
            <w:proofErr w:type="spellStart"/>
            <w:r w:rsidRPr="003F514A">
              <w:rPr>
                <w:rFonts w:ascii="Calibri" w:eastAsia="Calibri" w:hAnsi="Calibri" w:cs="Calibri"/>
                <w:color w:val="000000" w:themeColor="text1"/>
                <w:sz w:val="18"/>
                <w:szCs w:val="18"/>
                <w:lang w:val="en-GB"/>
              </w:rPr>
              <w:t>Vaxzevria</w:t>
            </w:r>
            <w:proofErr w:type="spellEnd"/>
            <w:r w:rsidRPr="003F514A">
              <w:rPr>
                <w:rFonts w:ascii="Calibri" w:eastAsia="Calibri" w:hAnsi="Calibri" w:cs="Calibri"/>
                <w:color w:val="000000" w:themeColor="text1"/>
                <w:sz w:val="18"/>
                <w:szCs w:val="18"/>
                <w:lang w:val="en-GB"/>
              </w:rPr>
              <w:t xml:space="preserve"> and </w:t>
            </w:r>
            <w:proofErr w:type="spellStart"/>
            <w:r w:rsidRPr="003F514A">
              <w:rPr>
                <w:rFonts w:ascii="Calibri" w:eastAsia="Calibri" w:hAnsi="Calibri" w:cs="Calibri"/>
                <w:color w:val="000000" w:themeColor="text1"/>
                <w:sz w:val="18"/>
                <w:szCs w:val="18"/>
                <w:lang w:val="en-GB"/>
              </w:rPr>
              <w:t>Sinovac-CoronaVac</w:t>
            </w:r>
            <w:proofErr w:type="spellEnd"/>
            <w:r w:rsidRPr="003F514A">
              <w:rPr>
                <w:rFonts w:ascii="Calibri" w:eastAsia="Calibri" w:hAnsi="Calibri" w:cs="Calibri"/>
                <w:color w:val="000000" w:themeColor="text1"/>
                <w:sz w:val="18"/>
                <w:szCs w:val="18"/>
                <w:lang w:val="en-GB"/>
              </w:rPr>
              <w:t xml:space="preserve"> were given as the primary series for six and one of the twenty estimates, respectively).</w:t>
            </w:r>
          </w:p>
        </w:tc>
      </w:tr>
      <w:tr w:rsidR="00580EFA" w:rsidRPr="003F514A" w14:paraId="272F3D58" w14:textId="77777777" w:rsidTr="00E87894">
        <w:tc>
          <w:tcPr>
            <w:tcW w:w="1680" w:type="dxa"/>
            <w:vMerge w:val="restart"/>
          </w:tcPr>
          <w:p w14:paraId="379F6A40" w14:textId="77777777" w:rsidR="008A2198" w:rsidRPr="003F514A" w:rsidRDefault="008A2198" w:rsidP="00E87894">
            <w:pPr>
              <w:rPr>
                <w:color w:val="auto"/>
                <w:sz w:val="18"/>
                <w:szCs w:val="18"/>
                <w:lang w:val="en-GB"/>
              </w:rPr>
            </w:pPr>
            <w:r w:rsidRPr="003F514A">
              <w:rPr>
                <w:b/>
                <w:color w:val="auto"/>
                <w:sz w:val="18"/>
                <w:szCs w:val="18"/>
                <w:lang w:val="en-GB"/>
              </w:rPr>
              <w:t>Symptomatic disease</w:t>
            </w:r>
          </w:p>
        </w:tc>
        <w:tc>
          <w:tcPr>
            <w:tcW w:w="3270" w:type="dxa"/>
          </w:tcPr>
          <w:p w14:paraId="79BBFB07" w14:textId="77777777" w:rsidR="008A2198" w:rsidRPr="003F514A" w:rsidRDefault="008A2198" w:rsidP="00E87894">
            <w:pPr>
              <w:rPr>
                <w:color w:val="000000" w:themeColor="text1"/>
                <w:sz w:val="18"/>
                <w:szCs w:val="18"/>
                <w:lang w:val="en-GB"/>
              </w:rPr>
            </w:pPr>
            <w:r w:rsidRPr="003F514A">
              <w:rPr>
                <w:color w:val="000000" w:themeColor="text1"/>
                <w:sz w:val="18"/>
                <w:szCs w:val="18"/>
                <w:lang w:val="en-GB"/>
              </w:rPr>
              <w:t>Within first three months of primary series vaccination</w:t>
            </w:r>
          </w:p>
        </w:tc>
        <w:tc>
          <w:tcPr>
            <w:tcW w:w="7935" w:type="dxa"/>
          </w:tcPr>
          <w:p w14:paraId="3B9A3D52" w14:textId="77777777" w:rsidR="008A2198" w:rsidRPr="003F514A" w:rsidRDefault="008A2198" w:rsidP="00E87894">
            <w:pPr>
              <w:rPr>
                <w:rFonts w:ascii="Calibri" w:eastAsia="Calibri" w:hAnsi="Calibri" w:cs="Calibri"/>
                <w:color w:val="000000" w:themeColor="text1"/>
                <w:sz w:val="18"/>
                <w:szCs w:val="18"/>
                <w:lang w:val="en-GB"/>
              </w:rPr>
            </w:pPr>
            <w:r w:rsidRPr="003F514A">
              <w:rPr>
                <w:rFonts w:ascii="Calibri" w:eastAsia="Calibri" w:hAnsi="Calibri" w:cs="Calibri"/>
                <w:color w:val="000000" w:themeColor="text1"/>
                <w:sz w:val="18"/>
                <w:szCs w:val="18"/>
                <w:lang w:val="en-GB"/>
              </w:rPr>
              <w:t>Only three of 13 (23%) VE estimates for the mRNA vaccines were ≥70%, and seven (54%) were ≥50%; all the three (100%) VE estimates for AstraZeneca were below 50%.</w:t>
            </w:r>
          </w:p>
        </w:tc>
      </w:tr>
      <w:tr w:rsidR="00580EFA" w:rsidRPr="003F514A" w14:paraId="5A3B05DD" w14:textId="77777777" w:rsidTr="00E87894">
        <w:tc>
          <w:tcPr>
            <w:tcW w:w="1680" w:type="dxa"/>
            <w:vMerge/>
          </w:tcPr>
          <w:p w14:paraId="5A51288B" w14:textId="77777777" w:rsidR="008A2198" w:rsidRPr="003F514A" w:rsidRDefault="008A2198" w:rsidP="00E87894">
            <w:pPr>
              <w:rPr>
                <w:color w:val="auto"/>
                <w:sz w:val="18"/>
                <w:szCs w:val="18"/>
                <w:lang w:val="en-GB"/>
              </w:rPr>
            </w:pPr>
          </w:p>
        </w:tc>
        <w:tc>
          <w:tcPr>
            <w:tcW w:w="3270" w:type="dxa"/>
          </w:tcPr>
          <w:p w14:paraId="768D3296" w14:textId="77777777" w:rsidR="008A2198" w:rsidRPr="003F514A" w:rsidRDefault="008A2198" w:rsidP="00E87894">
            <w:pPr>
              <w:rPr>
                <w:color w:val="000000" w:themeColor="text1"/>
                <w:sz w:val="18"/>
                <w:szCs w:val="18"/>
                <w:lang w:val="en-GB"/>
              </w:rPr>
            </w:pPr>
            <w:r w:rsidRPr="003F514A">
              <w:rPr>
                <w:color w:val="000000" w:themeColor="text1"/>
                <w:sz w:val="18"/>
                <w:szCs w:val="18"/>
                <w:lang w:val="en-GB"/>
              </w:rPr>
              <w:t>Beyond three months after vaccination</w:t>
            </w:r>
          </w:p>
        </w:tc>
        <w:tc>
          <w:tcPr>
            <w:tcW w:w="7935" w:type="dxa"/>
          </w:tcPr>
          <w:p w14:paraId="21DA9962" w14:textId="7A47CB34" w:rsidR="008A2198" w:rsidRPr="003F514A" w:rsidRDefault="006F00EC" w:rsidP="00E87894">
            <w:pPr>
              <w:rPr>
                <w:rFonts w:ascii="Calibri" w:eastAsia="Calibri" w:hAnsi="Calibri" w:cs="Calibri"/>
                <w:color w:val="000000" w:themeColor="text1"/>
                <w:sz w:val="18"/>
                <w:szCs w:val="18"/>
                <w:lang w:val="en-GB"/>
              </w:rPr>
            </w:pPr>
            <w:r w:rsidRPr="003F514A">
              <w:rPr>
                <w:rFonts w:ascii="Calibri" w:eastAsia="Calibri" w:hAnsi="Calibri" w:cs="Calibri"/>
                <w:color w:val="000000" w:themeColor="text1"/>
                <w:sz w:val="18"/>
                <w:szCs w:val="18"/>
                <w:lang w:val="en-GB"/>
              </w:rPr>
              <w:t xml:space="preserve">Only 1 of 29 (3%) </w:t>
            </w:r>
            <w:r w:rsidR="008A2198" w:rsidRPr="003F514A">
              <w:rPr>
                <w:rFonts w:ascii="Calibri" w:eastAsia="Calibri" w:hAnsi="Calibri" w:cs="Calibri"/>
                <w:color w:val="000000" w:themeColor="text1"/>
                <w:sz w:val="18"/>
                <w:szCs w:val="18"/>
                <w:lang w:val="en-GB"/>
              </w:rPr>
              <w:t>of the VE estimates were ≥50% (2</w:t>
            </w:r>
            <w:r w:rsidR="00CE7FC6" w:rsidRPr="003F514A">
              <w:rPr>
                <w:rFonts w:ascii="Calibri" w:eastAsia="Calibri" w:hAnsi="Calibri" w:cs="Calibri"/>
                <w:color w:val="000000" w:themeColor="text1"/>
                <w:sz w:val="18"/>
                <w:szCs w:val="18"/>
                <w:lang w:val="en-GB"/>
              </w:rPr>
              <w:t>1</w:t>
            </w:r>
            <w:r w:rsidR="008A2198" w:rsidRPr="003F514A">
              <w:rPr>
                <w:rFonts w:ascii="Calibri" w:eastAsia="Calibri" w:hAnsi="Calibri" w:cs="Calibri"/>
                <w:color w:val="000000" w:themeColor="text1"/>
                <w:sz w:val="18"/>
                <w:szCs w:val="18"/>
                <w:lang w:val="en-GB"/>
              </w:rPr>
              <w:t xml:space="preserve"> estimates evaluated mRNA vaccines, six evaluated AstraZeneca)</w:t>
            </w:r>
          </w:p>
        </w:tc>
      </w:tr>
      <w:tr w:rsidR="00580EFA" w:rsidRPr="003F514A" w14:paraId="3463AEEC" w14:textId="77777777" w:rsidTr="00E87894">
        <w:tc>
          <w:tcPr>
            <w:tcW w:w="1680" w:type="dxa"/>
            <w:vMerge/>
          </w:tcPr>
          <w:p w14:paraId="255CD125" w14:textId="77777777" w:rsidR="008A2198" w:rsidRPr="003F514A" w:rsidRDefault="008A2198" w:rsidP="00E87894">
            <w:pPr>
              <w:rPr>
                <w:color w:val="auto"/>
                <w:sz w:val="18"/>
                <w:szCs w:val="18"/>
                <w:lang w:val="en-GB"/>
              </w:rPr>
            </w:pPr>
          </w:p>
        </w:tc>
        <w:tc>
          <w:tcPr>
            <w:tcW w:w="3270" w:type="dxa"/>
          </w:tcPr>
          <w:p w14:paraId="74D03475" w14:textId="77777777" w:rsidR="008A2198" w:rsidRPr="003F514A" w:rsidRDefault="008A2198" w:rsidP="00E87894">
            <w:pPr>
              <w:rPr>
                <w:color w:val="000000" w:themeColor="text1"/>
                <w:sz w:val="18"/>
                <w:szCs w:val="18"/>
                <w:lang w:val="en-GB"/>
              </w:rPr>
            </w:pPr>
            <w:r w:rsidRPr="003F514A">
              <w:rPr>
                <w:color w:val="000000" w:themeColor="text1"/>
                <w:sz w:val="18"/>
                <w:szCs w:val="18"/>
                <w:lang w:val="en-GB"/>
              </w:rPr>
              <w:t>Between 14 days and three months post booster</w:t>
            </w:r>
          </w:p>
        </w:tc>
        <w:tc>
          <w:tcPr>
            <w:tcW w:w="7935" w:type="dxa"/>
          </w:tcPr>
          <w:p w14:paraId="7279594C" w14:textId="7E3760E5" w:rsidR="008A2198" w:rsidRPr="003F514A" w:rsidRDefault="008A2198" w:rsidP="00E87894">
            <w:pPr>
              <w:rPr>
                <w:rFonts w:ascii="Calibri" w:eastAsia="Calibri" w:hAnsi="Calibri" w:cs="Calibri"/>
                <w:color w:val="000000" w:themeColor="text1"/>
                <w:sz w:val="18"/>
                <w:szCs w:val="18"/>
                <w:lang w:val="en-GB"/>
              </w:rPr>
            </w:pPr>
            <w:r w:rsidRPr="003F514A">
              <w:rPr>
                <w:rFonts w:ascii="Calibri" w:eastAsia="Calibri" w:hAnsi="Calibri" w:cs="Calibri"/>
                <w:color w:val="000000" w:themeColor="text1"/>
                <w:sz w:val="18"/>
                <w:szCs w:val="18"/>
                <w:lang w:val="en-GB"/>
              </w:rPr>
              <w:t>An mRNA booster after completion of a primary series of an mRNA vaccine, AstraZeneca-</w:t>
            </w:r>
            <w:proofErr w:type="spellStart"/>
            <w:r w:rsidRPr="003F514A">
              <w:rPr>
                <w:rFonts w:ascii="Calibri" w:eastAsia="Calibri" w:hAnsi="Calibri" w:cs="Calibri"/>
                <w:color w:val="000000" w:themeColor="text1"/>
                <w:sz w:val="18"/>
                <w:szCs w:val="18"/>
                <w:lang w:val="en-GB"/>
              </w:rPr>
              <w:t>Vaxzevria</w:t>
            </w:r>
            <w:proofErr w:type="spellEnd"/>
            <w:r w:rsidRPr="003F514A">
              <w:rPr>
                <w:rFonts w:ascii="Calibri" w:eastAsia="Calibri" w:hAnsi="Calibri" w:cs="Calibri"/>
                <w:color w:val="000000" w:themeColor="text1"/>
                <w:sz w:val="18"/>
                <w:szCs w:val="18"/>
                <w:lang w:val="en-GB"/>
              </w:rPr>
              <w:t xml:space="preserve">, or </w:t>
            </w:r>
            <w:proofErr w:type="spellStart"/>
            <w:r w:rsidRPr="003F514A">
              <w:rPr>
                <w:rFonts w:ascii="Calibri" w:eastAsia="Calibri" w:hAnsi="Calibri" w:cs="Calibri"/>
                <w:color w:val="000000" w:themeColor="text1"/>
                <w:sz w:val="18"/>
                <w:szCs w:val="18"/>
                <w:lang w:val="en-GB"/>
              </w:rPr>
              <w:t>Sinovac-CoronaVac</w:t>
            </w:r>
            <w:proofErr w:type="spellEnd"/>
            <w:r w:rsidRPr="003F514A">
              <w:rPr>
                <w:rFonts w:ascii="Calibri" w:eastAsia="Calibri" w:hAnsi="Calibri" w:cs="Calibri"/>
                <w:color w:val="000000" w:themeColor="text1"/>
                <w:sz w:val="18"/>
                <w:szCs w:val="18"/>
                <w:lang w:val="en-GB"/>
              </w:rPr>
              <w:t xml:space="preserve">, improved VE estimates against symptomatic disease, with </w:t>
            </w:r>
            <w:r w:rsidR="0067517C" w:rsidRPr="003F514A">
              <w:rPr>
                <w:rFonts w:ascii="Calibri" w:eastAsia="Calibri" w:hAnsi="Calibri" w:cs="Calibri"/>
                <w:color w:val="000000" w:themeColor="text1"/>
                <w:sz w:val="18"/>
                <w:szCs w:val="18"/>
                <w:lang w:val="en-GB"/>
              </w:rPr>
              <w:t xml:space="preserve">five </w:t>
            </w:r>
            <w:r w:rsidRPr="003F514A">
              <w:rPr>
                <w:rFonts w:ascii="Calibri" w:eastAsia="Calibri" w:hAnsi="Calibri" w:cs="Calibri"/>
                <w:color w:val="000000" w:themeColor="text1"/>
                <w:sz w:val="18"/>
                <w:szCs w:val="18"/>
                <w:lang w:val="en-GB"/>
              </w:rPr>
              <w:t>of 21 (</w:t>
            </w:r>
            <w:r w:rsidR="0067517C" w:rsidRPr="003F514A">
              <w:rPr>
                <w:rFonts w:ascii="Calibri" w:eastAsia="Calibri" w:hAnsi="Calibri" w:cs="Calibri"/>
                <w:color w:val="000000" w:themeColor="text1"/>
                <w:sz w:val="18"/>
                <w:szCs w:val="18"/>
                <w:lang w:val="en-GB"/>
              </w:rPr>
              <w:t>24</w:t>
            </w:r>
            <w:r w:rsidRPr="003F514A">
              <w:rPr>
                <w:rFonts w:ascii="Calibri" w:eastAsia="Calibri" w:hAnsi="Calibri" w:cs="Calibri"/>
                <w:color w:val="000000" w:themeColor="text1"/>
                <w:sz w:val="18"/>
                <w:szCs w:val="18"/>
                <w:lang w:val="en-GB"/>
              </w:rPr>
              <w:t>%) VE estimates ≥70% and 16 (76%) estimates ≥50%, between 14 days and three months post booster.</w:t>
            </w:r>
          </w:p>
        </w:tc>
      </w:tr>
      <w:tr w:rsidR="00580EFA" w:rsidRPr="003F514A" w14:paraId="1F7CE3C0" w14:textId="77777777" w:rsidTr="00E87894">
        <w:tc>
          <w:tcPr>
            <w:tcW w:w="1680" w:type="dxa"/>
            <w:vMerge/>
          </w:tcPr>
          <w:p w14:paraId="6F3A6661" w14:textId="77777777" w:rsidR="008A2198" w:rsidRPr="003F514A" w:rsidRDefault="008A2198" w:rsidP="00E87894">
            <w:pPr>
              <w:rPr>
                <w:color w:val="auto"/>
                <w:sz w:val="18"/>
                <w:szCs w:val="18"/>
                <w:lang w:val="en-GB"/>
              </w:rPr>
            </w:pPr>
          </w:p>
        </w:tc>
        <w:tc>
          <w:tcPr>
            <w:tcW w:w="3270" w:type="dxa"/>
          </w:tcPr>
          <w:p w14:paraId="2E767E7E" w14:textId="77777777" w:rsidR="008A2198" w:rsidRPr="003F514A" w:rsidRDefault="008A2198" w:rsidP="00E87894">
            <w:pPr>
              <w:rPr>
                <w:color w:val="000000" w:themeColor="text1"/>
                <w:sz w:val="18"/>
                <w:szCs w:val="18"/>
                <w:lang w:val="en-GB"/>
              </w:rPr>
            </w:pPr>
            <w:r w:rsidRPr="003F514A">
              <w:rPr>
                <w:color w:val="000000" w:themeColor="text1"/>
                <w:sz w:val="18"/>
                <w:szCs w:val="18"/>
                <w:lang w:val="en-GB"/>
              </w:rPr>
              <w:t>Three to six months following receipt of an mRNA booster dose</w:t>
            </w:r>
          </w:p>
        </w:tc>
        <w:tc>
          <w:tcPr>
            <w:tcW w:w="7935" w:type="dxa"/>
          </w:tcPr>
          <w:p w14:paraId="12DF66F1" w14:textId="1C971832" w:rsidR="008A2198" w:rsidRPr="003F514A" w:rsidRDefault="008A2198" w:rsidP="00E87894">
            <w:pPr>
              <w:rPr>
                <w:rFonts w:ascii="Calibri" w:eastAsia="Calibri" w:hAnsi="Calibri" w:cs="Calibri"/>
                <w:color w:val="000000" w:themeColor="text1"/>
                <w:sz w:val="18"/>
                <w:szCs w:val="18"/>
                <w:lang w:val="en-GB"/>
              </w:rPr>
            </w:pPr>
            <w:r w:rsidRPr="003F514A">
              <w:rPr>
                <w:rFonts w:ascii="Calibri" w:eastAsia="Calibri" w:hAnsi="Calibri" w:cs="Calibri"/>
                <w:color w:val="000000" w:themeColor="text1"/>
                <w:sz w:val="18"/>
                <w:szCs w:val="18"/>
                <w:lang w:val="en-GB"/>
              </w:rPr>
              <w:t xml:space="preserve">Booster dose protection declined with time since vaccination, with only </w:t>
            </w:r>
            <w:r w:rsidR="0097796C" w:rsidRPr="003F514A">
              <w:rPr>
                <w:rFonts w:ascii="Calibri" w:eastAsia="Calibri" w:hAnsi="Calibri" w:cs="Calibri"/>
                <w:color w:val="000000" w:themeColor="text1"/>
                <w:sz w:val="18"/>
                <w:szCs w:val="18"/>
                <w:lang w:val="en-GB"/>
              </w:rPr>
              <w:t xml:space="preserve">2 </w:t>
            </w:r>
            <w:r w:rsidRPr="003F514A">
              <w:rPr>
                <w:rFonts w:ascii="Calibri" w:eastAsia="Calibri" w:hAnsi="Calibri" w:cs="Calibri"/>
                <w:color w:val="000000" w:themeColor="text1"/>
                <w:sz w:val="18"/>
                <w:szCs w:val="18"/>
                <w:lang w:val="en-GB"/>
              </w:rPr>
              <w:t xml:space="preserve">of </w:t>
            </w:r>
            <w:r w:rsidR="0097796C" w:rsidRPr="003F514A">
              <w:rPr>
                <w:rFonts w:ascii="Calibri" w:eastAsia="Calibri" w:hAnsi="Calibri" w:cs="Calibri"/>
                <w:color w:val="000000" w:themeColor="text1"/>
                <w:sz w:val="18"/>
                <w:szCs w:val="18"/>
                <w:lang w:val="en-GB"/>
              </w:rPr>
              <w:t xml:space="preserve">13 </w:t>
            </w:r>
            <w:r w:rsidRPr="003F514A">
              <w:rPr>
                <w:rFonts w:ascii="Calibri" w:eastAsia="Calibri" w:hAnsi="Calibri" w:cs="Calibri"/>
                <w:color w:val="000000" w:themeColor="text1"/>
                <w:sz w:val="18"/>
                <w:szCs w:val="18"/>
                <w:lang w:val="en-GB"/>
              </w:rPr>
              <w:t>(</w:t>
            </w:r>
            <w:r w:rsidR="0097796C" w:rsidRPr="003F514A">
              <w:rPr>
                <w:rFonts w:ascii="Calibri" w:eastAsia="Calibri" w:hAnsi="Calibri" w:cs="Calibri"/>
                <w:color w:val="000000" w:themeColor="text1"/>
                <w:sz w:val="18"/>
                <w:szCs w:val="18"/>
                <w:lang w:val="en-GB"/>
              </w:rPr>
              <w:t>15</w:t>
            </w:r>
            <w:r w:rsidRPr="003F514A">
              <w:rPr>
                <w:rFonts w:ascii="Calibri" w:eastAsia="Calibri" w:hAnsi="Calibri" w:cs="Calibri"/>
                <w:color w:val="000000" w:themeColor="text1"/>
                <w:sz w:val="18"/>
                <w:szCs w:val="18"/>
                <w:lang w:val="en-GB"/>
              </w:rPr>
              <w:t>%) available estimates indicating a VE of ≥50% at three to six months following receipt of an mRNA booster dose. Estimates for a booster dose of AstraZeneca-</w:t>
            </w:r>
            <w:proofErr w:type="spellStart"/>
            <w:r w:rsidRPr="003F514A">
              <w:rPr>
                <w:rFonts w:ascii="Calibri" w:eastAsia="Calibri" w:hAnsi="Calibri" w:cs="Calibri"/>
                <w:color w:val="000000" w:themeColor="text1"/>
                <w:sz w:val="18"/>
                <w:szCs w:val="18"/>
                <w:lang w:val="en-GB"/>
              </w:rPr>
              <w:t>Vaxzevria</w:t>
            </w:r>
            <w:proofErr w:type="spellEnd"/>
            <w:r w:rsidRPr="003F514A">
              <w:rPr>
                <w:rFonts w:ascii="Calibri" w:eastAsia="Calibri" w:hAnsi="Calibri" w:cs="Calibri"/>
                <w:color w:val="000000" w:themeColor="text1"/>
                <w:sz w:val="18"/>
                <w:szCs w:val="18"/>
                <w:lang w:val="en-GB"/>
              </w:rPr>
              <w:t xml:space="preserve"> (one estimate) and </w:t>
            </w:r>
            <w:proofErr w:type="spellStart"/>
            <w:r w:rsidRPr="003F514A">
              <w:rPr>
                <w:rFonts w:ascii="Calibri" w:eastAsia="Calibri" w:hAnsi="Calibri" w:cs="Calibri"/>
                <w:color w:val="000000" w:themeColor="text1"/>
                <w:sz w:val="18"/>
                <w:szCs w:val="18"/>
                <w:lang w:val="en-GB"/>
              </w:rPr>
              <w:t>Sinovac-CoronaVac</w:t>
            </w:r>
            <w:proofErr w:type="spellEnd"/>
            <w:r w:rsidRPr="003F514A">
              <w:rPr>
                <w:rFonts w:ascii="Calibri" w:eastAsia="Calibri" w:hAnsi="Calibri" w:cs="Calibri"/>
                <w:color w:val="000000" w:themeColor="text1"/>
                <w:sz w:val="18"/>
                <w:szCs w:val="18"/>
                <w:lang w:val="en-GB"/>
              </w:rPr>
              <w:t xml:space="preserve"> (one estimate) three to six months post vaccination indicated VE of &lt;50%.</w:t>
            </w:r>
          </w:p>
        </w:tc>
      </w:tr>
      <w:tr w:rsidR="00580EFA" w:rsidRPr="003F514A" w14:paraId="66AEE989" w14:textId="77777777" w:rsidTr="00E87894">
        <w:tc>
          <w:tcPr>
            <w:tcW w:w="1680" w:type="dxa"/>
          </w:tcPr>
          <w:p w14:paraId="1539F912" w14:textId="77777777" w:rsidR="008A2198" w:rsidRPr="003F514A" w:rsidRDefault="008A2198" w:rsidP="00E87894">
            <w:pPr>
              <w:rPr>
                <w:b/>
                <w:color w:val="auto"/>
                <w:sz w:val="18"/>
                <w:szCs w:val="18"/>
                <w:lang w:val="en-GB"/>
              </w:rPr>
            </w:pPr>
            <w:r w:rsidRPr="003F514A">
              <w:rPr>
                <w:b/>
                <w:color w:val="auto"/>
                <w:sz w:val="18"/>
                <w:szCs w:val="18"/>
                <w:lang w:val="en-GB"/>
              </w:rPr>
              <w:t>Infection</w:t>
            </w:r>
          </w:p>
          <w:p w14:paraId="6C14E37B" w14:textId="77777777" w:rsidR="008A2198" w:rsidRPr="003F514A" w:rsidRDefault="008A2198" w:rsidP="00E87894">
            <w:pPr>
              <w:rPr>
                <w:b/>
                <w:color w:val="auto"/>
                <w:sz w:val="18"/>
                <w:szCs w:val="18"/>
                <w:lang w:val="en-GB"/>
              </w:rPr>
            </w:pPr>
          </w:p>
        </w:tc>
        <w:tc>
          <w:tcPr>
            <w:tcW w:w="3270" w:type="dxa"/>
          </w:tcPr>
          <w:p w14:paraId="7867CB82" w14:textId="77777777" w:rsidR="008A2198" w:rsidRPr="003F514A" w:rsidRDefault="008A2198" w:rsidP="00E87894">
            <w:pPr>
              <w:rPr>
                <w:b/>
                <w:color w:val="auto"/>
                <w:sz w:val="18"/>
                <w:szCs w:val="18"/>
                <w:lang w:val="en-GB"/>
              </w:rPr>
            </w:pPr>
          </w:p>
        </w:tc>
        <w:tc>
          <w:tcPr>
            <w:tcW w:w="7935" w:type="dxa"/>
          </w:tcPr>
          <w:p w14:paraId="40F734BC" w14:textId="77777777" w:rsidR="008A2198" w:rsidRPr="003F514A" w:rsidRDefault="008A2198" w:rsidP="00E87894">
            <w:pPr>
              <w:rPr>
                <w:rFonts w:ascii="Calibri" w:eastAsia="Calibri" w:hAnsi="Calibri" w:cs="Calibri"/>
                <w:color w:val="auto"/>
                <w:sz w:val="18"/>
                <w:szCs w:val="18"/>
                <w:lang w:val="en-GB"/>
              </w:rPr>
            </w:pPr>
            <w:r w:rsidRPr="003F514A">
              <w:rPr>
                <w:rFonts w:ascii="Calibri" w:eastAsia="Calibri" w:hAnsi="Calibri" w:cs="Calibri"/>
                <w:color w:val="auto"/>
                <w:sz w:val="18"/>
                <w:szCs w:val="18"/>
                <w:lang w:val="en-GB"/>
              </w:rPr>
              <w:t>VE estimates against infection showed a similar pattern as those against symptomatic disease.</w:t>
            </w:r>
          </w:p>
        </w:tc>
      </w:tr>
    </w:tbl>
    <w:p w14:paraId="658997CA" w14:textId="77777777" w:rsidR="008A2198" w:rsidRPr="003F514A" w:rsidRDefault="008A2198" w:rsidP="008A2198">
      <w:pPr>
        <w:rPr>
          <w:color w:val="FF0000"/>
          <w:lang w:val="en-GB"/>
        </w:rPr>
        <w:sectPr w:rsidR="008A2198" w:rsidRPr="003F514A" w:rsidSect="008A2198">
          <w:headerReference w:type="first" r:id="rId27"/>
          <w:pgSz w:w="16838" w:h="11906" w:orient="landscape"/>
          <w:pgMar w:top="1134" w:right="1134" w:bottom="1134" w:left="851" w:header="624" w:footer="624" w:gutter="0"/>
          <w:cols w:space="708"/>
          <w:titlePg/>
          <w:docGrid w:linePitch="360"/>
        </w:sectPr>
      </w:pPr>
    </w:p>
    <w:p w14:paraId="41325823" w14:textId="1E18DF2D" w:rsidR="00822228" w:rsidRPr="003F514A" w:rsidRDefault="00822228" w:rsidP="008B64E7">
      <w:pPr>
        <w:pStyle w:val="BodyText"/>
        <w:rPr>
          <w:lang w:val="en-GB"/>
        </w:rPr>
      </w:pPr>
    </w:p>
    <w:p w14:paraId="5AB52802" w14:textId="77777777" w:rsidR="005D2306" w:rsidRPr="003F514A" w:rsidRDefault="005D2306" w:rsidP="00A24E55">
      <w:pPr>
        <w:pStyle w:val="Heading3"/>
        <w:rPr>
          <w:lang w:val="en-GB"/>
        </w:rPr>
      </w:pPr>
      <w:bookmarkStart w:id="47" w:name="_Toc108080269"/>
      <w:r w:rsidRPr="003F514A">
        <w:rPr>
          <w:lang w:val="en-GB"/>
        </w:rPr>
        <w:t>Vaccine response in T-cells &amp; B cells</w:t>
      </w:r>
      <w:bookmarkEnd w:id="47"/>
    </w:p>
    <w:p w14:paraId="72CCC03F" w14:textId="77777777" w:rsidR="005D2306" w:rsidRPr="003F514A" w:rsidRDefault="005D2306" w:rsidP="005D2306">
      <w:pPr>
        <w:pStyle w:val="BodyText"/>
        <w:rPr>
          <w:i/>
          <w:iCs/>
          <w:color w:val="auto"/>
          <w:lang w:val="en-GB" w:eastAsia="en-NZ"/>
        </w:rPr>
      </w:pPr>
      <w:r w:rsidRPr="003F514A">
        <w:rPr>
          <w:i/>
          <w:iCs/>
          <w:color w:val="auto"/>
          <w:lang w:val="en-GB" w:eastAsia="en-NZ"/>
        </w:rPr>
        <w:t xml:space="preserve">Section updated: </w:t>
      </w:r>
      <w:r w:rsidRPr="003F514A">
        <w:rPr>
          <w:i/>
          <w:iCs/>
          <w:color w:val="C00000"/>
          <w:lang w:val="en-GB" w:eastAsia="en-NZ"/>
        </w:rPr>
        <w:t>01 July</w:t>
      </w:r>
      <w:r w:rsidRPr="003F514A">
        <w:rPr>
          <w:i/>
          <w:color w:val="C00000"/>
          <w:lang w:val="en-GB" w:eastAsia="en-NZ"/>
        </w:rPr>
        <w:t xml:space="preserve"> 2022</w:t>
      </w:r>
      <w:r w:rsidRPr="003F514A">
        <w:rPr>
          <w:i/>
          <w:iCs/>
          <w:color w:val="C00000"/>
          <w:lang w:val="en-GB" w:eastAsia="en-NZ"/>
        </w:rPr>
        <w:t xml:space="preserve"> </w:t>
      </w:r>
    </w:p>
    <w:p w14:paraId="33F823D4" w14:textId="77777777" w:rsidR="005D2306" w:rsidRPr="003F514A" w:rsidRDefault="005D2306" w:rsidP="005D2306">
      <w:pPr>
        <w:pStyle w:val="paragraph"/>
        <w:spacing w:beforeAutospacing="0" w:after="0" w:afterAutospacing="0"/>
        <w:rPr>
          <w:rFonts w:ascii="Calibri" w:eastAsia="Calibri" w:hAnsi="Calibri" w:cs="Calibri"/>
          <w:color w:val="C00000"/>
          <w:sz w:val="22"/>
          <w:szCs w:val="22"/>
          <w:lang w:val="en-GB"/>
        </w:rPr>
      </w:pPr>
      <w:r w:rsidRPr="003F514A">
        <w:rPr>
          <w:rFonts w:ascii="Calibri" w:eastAsia="Calibri" w:hAnsi="Calibri" w:cs="Calibri"/>
          <w:color w:val="C00000"/>
          <w:sz w:val="22"/>
          <w:szCs w:val="22"/>
          <w:lang w:val="en-GB"/>
        </w:rPr>
        <w:t>A longitudinal study in vaccinated UK health care workers showed that immune response varies based on previous infection and vaccination.</w:t>
      </w:r>
      <w:r w:rsidRPr="003F514A">
        <w:rPr>
          <w:rFonts w:ascii="Calibri" w:hAnsi="Calibri" w:cs="Calibri"/>
          <w:color w:val="C00000"/>
          <w:lang w:val="en-GB"/>
        </w:rPr>
        <w:t xml:space="preserve"> </w:t>
      </w:r>
      <w:r w:rsidRPr="003F514A">
        <w:rPr>
          <w:rFonts w:ascii="Calibri" w:hAnsi="Calibri" w:cs="Calibri"/>
          <w:color w:val="C00000"/>
          <w:lang w:val="en-GB"/>
        </w:rPr>
        <w:fldChar w:fldCharType="begin">
          <w:fldData xml:space="preserve">PEVuZE5vdGU+PENpdGU+PEF1dGhvcj5SZXlub2xkczwvQXV0aG9yPjxSZWNOdW0+MzU1MTwvUmVj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</w:fldData>
        </w:fldChar>
      </w:r>
      <w:r w:rsidRPr="003F514A">
        <w:rPr>
          <w:rFonts w:ascii="Calibri" w:hAnsi="Calibri" w:cs="Calibri"/>
          <w:color w:val="C00000"/>
          <w:lang w:val="en-GB"/>
        </w:rPr>
        <w:instrText xml:space="preserve"> ADDIN EN.CITE </w:instrText>
      </w:r>
      <w:r w:rsidRPr="003F514A">
        <w:rPr>
          <w:rFonts w:ascii="Calibri" w:hAnsi="Calibri" w:cs="Calibri"/>
          <w:color w:val="C00000"/>
          <w:lang w:val="en-GB"/>
        </w:rPr>
        <w:fldChar w:fldCharType="begin">
          <w:fldData xml:space="preserve">PEVuZE5vdGU+PENpdGU+PEF1dGhvcj5SZXlub2xkczwvQXV0aG9yPjxSZWNOdW0+MzU1MTwvUmVj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</w:fldData>
        </w:fldChar>
      </w:r>
      <w:r w:rsidRPr="003F514A">
        <w:rPr>
          <w:rFonts w:ascii="Calibri" w:hAnsi="Calibri" w:cs="Calibri"/>
          <w:color w:val="C00000"/>
          <w:lang w:val="en-GB"/>
        </w:rPr>
        <w:instrText xml:space="preserve"> ADDIN EN.CITE.DATA </w:instrText>
      </w:r>
      <w:r w:rsidRPr="003F514A">
        <w:rPr>
          <w:rFonts w:ascii="Calibri" w:hAnsi="Calibri" w:cs="Calibri"/>
          <w:color w:val="C00000"/>
          <w:lang w:val="en-GB"/>
        </w:rPr>
      </w:r>
      <w:r w:rsidRPr="003F514A">
        <w:rPr>
          <w:rFonts w:ascii="Calibri" w:hAnsi="Calibri" w:cs="Calibri"/>
          <w:color w:val="C00000"/>
          <w:lang w:val="en-GB"/>
        </w:rPr>
        <w:fldChar w:fldCharType="end"/>
      </w:r>
      <w:r w:rsidRPr="003F514A">
        <w:rPr>
          <w:rFonts w:ascii="Calibri" w:hAnsi="Calibri" w:cs="Calibri"/>
          <w:color w:val="C00000"/>
          <w:lang w:val="en-GB"/>
        </w:rPr>
      </w:r>
      <w:r w:rsidRPr="003F514A">
        <w:rPr>
          <w:rFonts w:ascii="Calibri" w:hAnsi="Calibri" w:cs="Calibri"/>
          <w:color w:val="C00000"/>
          <w:lang w:val="en-GB"/>
        </w:rPr>
        <w:fldChar w:fldCharType="separate"/>
      </w:r>
      <w:r w:rsidRPr="003F514A">
        <w:rPr>
          <w:rFonts w:ascii="Calibri" w:hAnsi="Calibri" w:cs="Calibri"/>
          <w:noProof/>
          <w:color w:val="C00000"/>
          <w:lang w:val="en-GB"/>
        </w:rPr>
        <w:t>[</w:t>
      </w:r>
      <w:hyperlink w:anchor="_ENREF_3" w:tooltip="Reynolds,  #3551" w:history="1">
        <w:r w:rsidRPr="003F514A">
          <w:rPr>
            <w:rStyle w:val="Hyperlink"/>
            <w:rFonts w:asciiTheme="minorHAnsi" w:eastAsiaTheme="minorHAnsi" w:hAnsiTheme="minorHAnsi" w:cstheme="minorBidi"/>
            <w:sz w:val="22"/>
            <w:szCs w:val="22"/>
            <w:lang w:val="en-GB" w:eastAsia="en-US"/>
          </w:rPr>
          <w:t>3</w:t>
        </w:r>
      </w:hyperlink>
      <w:r w:rsidRPr="003F514A">
        <w:rPr>
          <w:rFonts w:ascii="Calibri" w:hAnsi="Calibri" w:cs="Calibri"/>
          <w:noProof/>
          <w:color w:val="C00000"/>
          <w:lang w:val="en-GB"/>
        </w:rPr>
        <w:t>]</w:t>
      </w:r>
      <w:r w:rsidRPr="003F514A">
        <w:rPr>
          <w:rFonts w:ascii="Calibri" w:hAnsi="Calibri" w:cs="Calibri"/>
          <w:color w:val="C00000"/>
          <w:lang w:val="en-GB"/>
        </w:rPr>
        <w:fldChar w:fldCharType="end"/>
      </w:r>
      <w:r w:rsidRPr="003F514A">
        <w:rPr>
          <w:rFonts w:ascii="Calibri" w:eastAsia="Calibri" w:hAnsi="Calibri" w:cs="Calibri"/>
          <w:color w:val="C00000"/>
          <w:sz w:val="22"/>
          <w:szCs w:val="22"/>
          <w:lang w:val="en-GB"/>
        </w:rPr>
        <w:t xml:space="preserve"> </w:t>
      </w:r>
    </w:p>
    <w:p w14:paraId="51834811" w14:textId="77777777" w:rsidR="005D2306" w:rsidRPr="003F514A" w:rsidRDefault="005D2306" w:rsidP="005D2306">
      <w:pPr>
        <w:pStyle w:val="paragraph"/>
        <w:numPr>
          <w:ilvl w:val="0"/>
          <w:numId w:val="50"/>
        </w:numPr>
        <w:spacing w:beforeAutospacing="0" w:after="0" w:afterAutospacing="0"/>
        <w:ind w:left="714" w:hanging="357"/>
        <w:contextualSpacing/>
        <w:rPr>
          <w:rStyle w:val="normaltextrun"/>
          <w:rFonts w:ascii="Calibri" w:eastAsia="Calibri" w:hAnsi="Calibri" w:cs="Calibri"/>
          <w:color w:val="C00000"/>
          <w:sz w:val="22"/>
          <w:szCs w:val="22"/>
          <w:lang w:val="en-GB"/>
        </w:rPr>
      </w:pPr>
      <w:r w:rsidRPr="003F514A">
        <w:rPr>
          <w:rStyle w:val="normaltextrun"/>
          <w:rFonts w:ascii="Calibri" w:eastAsia="Calibri" w:hAnsi="Calibri" w:cs="Calibri"/>
          <w:color w:val="C00000"/>
          <w:sz w:val="22"/>
          <w:szCs w:val="22"/>
          <w:lang w:val="en-GB"/>
        </w:rPr>
        <w:t>The study found that different infection histories alongside different timings of vaccination had an impact on immune response against Omicron.</w:t>
      </w:r>
    </w:p>
    <w:p w14:paraId="34709C07" w14:textId="77777777" w:rsidR="005D2306" w:rsidRPr="003F514A" w:rsidRDefault="005D2306" w:rsidP="005D2306">
      <w:pPr>
        <w:pStyle w:val="paragraph"/>
        <w:numPr>
          <w:ilvl w:val="0"/>
          <w:numId w:val="50"/>
        </w:numPr>
        <w:spacing w:beforeAutospacing="0" w:after="0" w:afterAutospacing="0"/>
        <w:ind w:left="714" w:hanging="357"/>
        <w:contextualSpacing/>
        <w:rPr>
          <w:rFonts w:ascii="Calibri" w:eastAsia="Calibri" w:hAnsi="Calibri" w:cs="Calibri"/>
          <w:color w:val="C00000"/>
          <w:sz w:val="22"/>
          <w:szCs w:val="22"/>
          <w:lang w:val="en-GB"/>
        </w:rPr>
      </w:pPr>
      <w:r w:rsidRPr="003F514A">
        <w:rPr>
          <w:rStyle w:val="normaltextrun"/>
          <w:rFonts w:ascii="Calibri" w:eastAsia="Calibri" w:hAnsi="Calibri" w:cs="Calibri"/>
          <w:color w:val="C00000"/>
          <w:sz w:val="22"/>
          <w:szCs w:val="22"/>
          <w:lang w:val="en-GB"/>
        </w:rPr>
        <w:t xml:space="preserve">The study results most relevant to the New Zealand population (vaccinated, and either infection naïve or post-Omicron infection) were that </w:t>
      </w:r>
      <w:r w:rsidRPr="003F514A">
        <w:rPr>
          <w:rFonts w:ascii="Calibri" w:eastAsia="Calibri" w:hAnsi="Calibri" w:cs="Calibri"/>
          <w:color w:val="C00000"/>
          <w:lang w:val="en-GB"/>
        </w:rPr>
        <w:t>Omicron infection in vaccinated people resulted in some enhancement of neutralising antibody and T-cell response against Omicron, but this enhancement was less than that observed against earlier variants (Alpha and Delta).</w:t>
      </w:r>
    </w:p>
    <w:p w14:paraId="5F1E88F1" w14:textId="77777777" w:rsidR="005D2306" w:rsidRPr="003F514A" w:rsidRDefault="005D2306" w:rsidP="005D2306">
      <w:pPr>
        <w:pStyle w:val="ListParagraph"/>
        <w:numPr>
          <w:ilvl w:val="0"/>
          <w:numId w:val="49"/>
        </w:numPr>
        <w:spacing w:after="0" w:line="252" w:lineRule="auto"/>
        <w:ind w:left="714" w:hanging="357"/>
        <w:rPr>
          <w:rFonts w:eastAsiaTheme="minorEastAsia"/>
          <w:color w:val="C00000"/>
          <w:lang w:val="en-GB"/>
        </w:rPr>
      </w:pPr>
      <w:r w:rsidRPr="003F514A">
        <w:rPr>
          <w:rFonts w:ascii="Calibri" w:eastAsia="Calibri" w:hAnsi="Calibri" w:cs="Calibri"/>
          <w:color w:val="C00000"/>
          <w:lang w:val="en-GB"/>
        </w:rPr>
        <w:t>The study cohort contained only vaccinated participants, so the magnitude of immune response to Omicron infection could not be compared to the response in people naïve to any SARS-CoV-2 antigen exposure.</w:t>
      </w:r>
    </w:p>
    <w:p w14:paraId="798ABE58" w14:textId="1DE280D9" w:rsidR="005D2306" w:rsidRPr="003F514A" w:rsidRDefault="005D2306" w:rsidP="005D2306">
      <w:pPr>
        <w:pStyle w:val="ListParagraph"/>
        <w:numPr>
          <w:ilvl w:val="0"/>
          <w:numId w:val="49"/>
        </w:numPr>
        <w:spacing w:after="0" w:line="252" w:lineRule="auto"/>
        <w:ind w:left="714" w:hanging="357"/>
        <w:rPr>
          <w:rFonts w:eastAsiaTheme="minorEastAsia"/>
          <w:color w:val="C00000"/>
          <w:lang w:val="en-GB"/>
        </w:rPr>
      </w:pPr>
      <w:r w:rsidRPr="003F514A">
        <w:rPr>
          <w:rFonts w:ascii="Calibri" w:eastAsia="Calibri" w:hAnsi="Calibri" w:cs="Calibri"/>
          <w:color w:val="C00000"/>
          <w:lang w:val="en-GB"/>
        </w:rPr>
        <w:t xml:space="preserve">The study investigators hypothesise that previous order of exposure to SARS-CoV-2 antigens (through vaccination or infection) results in immune imprinting, which affects response to subsequent SARS-CoV-2 exposures. </w:t>
      </w:r>
    </w:p>
    <w:p w14:paraId="3B3689A7" w14:textId="1BE69FBC" w:rsidR="00423237" w:rsidRPr="003F514A" w:rsidRDefault="00C02392" w:rsidP="00D26D97">
      <w:pPr>
        <w:pStyle w:val="Heading3"/>
        <w:rPr>
          <w:lang w:val="en-GB"/>
        </w:rPr>
      </w:pPr>
      <w:bookmarkStart w:id="48" w:name="_Toc108080270"/>
      <w:r w:rsidRPr="003F514A">
        <w:rPr>
          <w:lang w:val="en-GB"/>
        </w:rPr>
        <w:t>Vaccine effectiveness/efficacy in Children</w:t>
      </w:r>
      <w:bookmarkEnd w:id="48"/>
    </w:p>
    <w:p w14:paraId="577EDA07" w14:textId="7652D355" w:rsidR="000D050A" w:rsidRPr="003F514A" w:rsidRDefault="000D050A" w:rsidP="000D050A">
      <w:pPr>
        <w:pStyle w:val="BodyText"/>
        <w:rPr>
          <w:color w:val="C00000"/>
          <w:lang w:val="en-GB"/>
        </w:rPr>
      </w:pPr>
      <w:r w:rsidRPr="003F514A">
        <w:rPr>
          <w:color w:val="C00000"/>
          <w:lang w:val="en-GB"/>
        </w:rPr>
        <w:t xml:space="preserve">Vaccination in children is generally split into different age groups. </w:t>
      </w:r>
      <w:r w:rsidR="004432C0" w:rsidRPr="003F514A">
        <w:rPr>
          <w:b/>
          <w:bCs/>
          <w:color w:val="C00000"/>
          <w:lang w:val="en-GB"/>
        </w:rPr>
        <w:t>Note:</w:t>
      </w:r>
      <w:r w:rsidRPr="003F514A">
        <w:rPr>
          <w:color w:val="C00000"/>
          <w:lang w:val="en-GB"/>
        </w:rPr>
        <w:t xml:space="preserve"> </w:t>
      </w:r>
      <w:r w:rsidRPr="003F514A">
        <w:rPr>
          <w:b/>
          <w:bCs/>
          <w:color w:val="C00000"/>
          <w:lang w:val="en-GB"/>
        </w:rPr>
        <w:t>age categori</w:t>
      </w:r>
      <w:r w:rsidR="004432C0" w:rsidRPr="003F514A">
        <w:rPr>
          <w:b/>
          <w:bCs/>
          <w:color w:val="C00000"/>
          <w:lang w:val="en-GB"/>
        </w:rPr>
        <w:t>e</w:t>
      </w:r>
      <w:r w:rsidRPr="003F514A">
        <w:rPr>
          <w:b/>
          <w:bCs/>
          <w:color w:val="C00000"/>
          <w:lang w:val="en-GB"/>
        </w:rPr>
        <w:t>s are different between Pfizer-BioNTech and Moderna COVID-19 vaccines:</w:t>
      </w:r>
    </w:p>
    <w:tbl>
      <w:tblPr>
        <w:tblStyle w:val="TableGrid"/>
        <w:tblW w:w="0" w:type="auto"/>
        <w:tblInd w:w="-5" w:type="dxa"/>
        <w:tblLook w:val="04A0" w:firstRow="1" w:lastRow="0" w:firstColumn="1" w:lastColumn="0" w:noHBand="0" w:noVBand="1"/>
      </w:tblPr>
      <w:tblGrid>
        <w:gridCol w:w="2236"/>
        <w:gridCol w:w="2236"/>
        <w:gridCol w:w="2236"/>
        <w:gridCol w:w="2237"/>
      </w:tblGrid>
      <w:tr w:rsidR="000D050A" w:rsidRPr="003F514A" w14:paraId="76701521" w14:textId="77777777" w:rsidTr="00906331">
        <w:trPr>
          <w:trHeight w:val="286"/>
        </w:trPr>
        <w:tc>
          <w:tcPr>
            <w:tcW w:w="4472" w:type="dxa"/>
            <w:gridSpan w:val="2"/>
            <w:shd w:val="clear" w:color="auto" w:fill="E7E6E6" w:themeFill="background2"/>
          </w:tcPr>
          <w:p w14:paraId="387F177C" w14:textId="77777777" w:rsidR="000D050A" w:rsidRPr="003F514A" w:rsidRDefault="000D050A" w:rsidP="00171946">
            <w:pPr>
              <w:pStyle w:val="BodyText"/>
              <w:spacing w:after="0"/>
              <w:rPr>
                <w:color w:val="C00000"/>
                <w:lang w:val="en-GB"/>
              </w:rPr>
            </w:pPr>
            <w:r w:rsidRPr="003F514A">
              <w:rPr>
                <w:color w:val="C00000"/>
                <w:lang w:val="en-GB"/>
              </w:rPr>
              <w:t>Pfizer</w:t>
            </w:r>
          </w:p>
        </w:tc>
        <w:tc>
          <w:tcPr>
            <w:tcW w:w="4473" w:type="dxa"/>
            <w:gridSpan w:val="2"/>
            <w:shd w:val="clear" w:color="auto" w:fill="E7E6E6" w:themeFill="background2"/>
          </w:tcPr>
          <w:p w14:paraId="7EB4BAD2" w14:textId="77777777" w:rsidR="000D050A" w:rsidRPr="003F514A" w:rsidRDefault="000D050A" w:rsidP="00171946">
            <w:pPr>
              <w:pStyle w:val="BodyText"/>
              <w:spacing w:after="0"/>
              <w:rPr>
                <w:color w:val="C00000"/>
                <w:lang w:val="en-GB"/>
              </w:rPr>
            </w:pPr>
            <w:r w:rsidRPr="003F514A">
              <w:rPr>
                <w:color w:val="C00000"/>
                <w:lang w:val="en-GB"/>
              </w:rPr>
              <w:t>Moderna</w:t>
            </w:r>
          </w:p>
        </w:tc>
      </w:tr>
      <w:tr w:rsidR="00F756B6" w:rsidRPr="003F514A" w14:paraId="1D14838E" w14:textId="77777777" w:rsidTr="00906331">
        <w:trPr>
          <w:trHeight w:val="562"/>
        </w:trPr>
        <w:tc>
          <w:tcPr>
            <w:tcW w:w="2236" w:type="dxa"/>
            <w:shd w:val="clear" w:color="auto" w:fill="E7E6E6" w:themeFill="background2"/>
          </w:tcPr>
          <w:p w14:paraId="44E78328" w14:textId="77777777" w:rsidR="000D050A" w:rsidRPr="003F514A" w:rsidRDefault="000D050A" w:rsidP="00171946">
            <w:pPr>
              <w:pStyle w:val="BodyText"/>
              <w:spacing w:after="0"/>
              <w:rPr>
                <w:color w:val="C00000"/>
                <w:lang w:val="en-GB"/>
              </w:rPr>
            </w:pPr>
            <w:r w:rsidRPr="003F514A">
              <w:rPr>
                <w:color w:val="C00000"/>
                <w:lang w:val="en-GB"/>
              </w:rPr>
              <w:t>Age Group</w:t>
            </w:r>
          </w:p>
        </w:tc>
        <w:tc>
          <w:tcPr>
            <w:tcW w:w="2236" w:type="dxa"/>
            <w:shd w:val="clear" w:color="auto" w:fill="E7E6E6" w:themeFill="background2"/>
          </w:tcPr>
          <w:p w14:paraId="009F6C3A" w14:textId="77777777" w:rsidR="000D050A" w:rsidRPr="003F514A" w:rsidRDefault="000D050A" w:rsidP="00171946">
            <w:pPr>
              <w:pStyle w:val="BodyText"/>
              <w:spacing w:after="0"/>
              <w:rPr>
                <w:color w:val="C00000"/>
                <w:lang w:val="en-GB"/>
              </w:rPr>
            </w:pPr>
            <w:r w:rsidRPr="003F514A">
              <w:rPr>
                <w:color w:val="C00000"/>
                <w:lang w:val="en-GB"/>
              </w:rPr>
              <w:t>Eligible for vaccination in NZ*</w:t>
            </w:r>
          </w:p>
        </w:tc>
        <w:tc>
          <w:tcPr>
            <w:tcW w:w="2236" w:type="dxa"/>
            <w:shd w:val="clear" w:color="auto" w:fill="E7E6E6" w:themeFill="background2"/>
          </w:tcPr>
          <w:p w14:paraId="7F07A69D" w14:textId="77777777" w:rsidR="000D050A" w:rsidRPr="003F514A" w:rsidRDefault="000D050A" w:rsidP="00171946">
            <w:pPr>
              <w:pStyle w:val="BodyText"/>
              <w:spacing w:after="0"/>
              <w:rPr>
                <w:color w:val="C00000"/>
                <w:lang w:val="en-GB"/>
              </w:rPr>
            </w:pPr>
            <w:r w:rsidRPr="003F514A">
              <w:rPr>
                <w:color w:val="C00000"/>
                <w:lang w:val="en-GB"/>
              </w:rPr>
              <w:t>Age Group</w:t>
            </w:r>
          </w:p>
        </w:tc>
        <w:tc>
          <w:tcPr>
            <w:tcW w:w="2237" w:type="dxa"/>
            <w:shd w:val="clear" w:color="auto" w:fill="E7E6E6" w:themeFill="background2"/>
          </w:tcPr>
          <w:p w14:paraId="638FC20E" w14:textId="77777777" w:rsidR="000D050A" w:rsidRPr="003F514A" w:rsidRDefault="000D050A" w:rsidP="00171946">
            <w:pPr>
              <w:pStyle w:val="BodyText"/>
              <w:spacing w:after="0"/>
              <w:rPr>
                <w:color w:val="C00000"/>
                <w:lang w:val="en-GB"/>
              </w:rPr>
            </w:pPr>
            <w:r w:rsidRPr="003F514A">
              <w:rPr>
                <w:color w:val="C00000"/>
                <w:lang w:val="en-GB"/>
              </w:rPr>
              <w:t>Eligible for vaccination in NZ*</w:t>
            </w:r>
          </w:p>
        </w:tc>
      </w:tr>
      <w:tr w:rsidR="000D050A" w:rsidRPr="003F514A" w14:paraId="67FBC628" w14:textId="77777777" w:rsidTr="00906331">
        <w:trPr>
          <w:trHeight w:val="286"/>
        </w:trPr>
        <w:tc>
          <w:tcPr>
            <w:tcW w:w="2236" w:type="dxa"/>
          </w:tcPr>
          <w:p w14:paraId="3707AAB7" w14:textId="77777777" w:rsidR="000D050A" w:rsidRPr="003F514A" w:rsidRDefault="000D050A" w:rsidP="00171946">
            <w:pPr>
              <w:pStyle w:val="BodyText"/>
              <w:spacing w:after="0"/>
              <w:rPr>
                <w:color w:val="C00000"/>
                <w:lang w:val="en-GB"/>
              </w:rPr>
            </w:pPr>
            <w:r w:rsidRPr="003F514A">
              <w:rPr>
                <w:color w:val="C00000"/>
                <w:lang w:val="en-GB"/>
              </w:rPr>
              <w:t>6 month –4 years</w:t>
            </w:r>
          </w:p>
        </w:tc>
        <w:tc>
          <w:tcPr>
            <w:tcW w:w="2236" w:type="dxa"/>
          </w:tcPr>
          <w:p w14:paraId="3C2CF6F0" w14:textId="77777777" w:rsidR="000D050A" w:rsidRPr="003F514A" w:rsidRDefault="000D050A" w:rsidP="00171946">
            <w:pPr>
              <w:pStyle w:val="BodyText"/>
              <w:spacing w:after="0"/>
              <w:rPr>
                <w:color w:val="C00000"/>
                <w:lang w:val="en-GB"/>
              </w:rPr>
            </w:pPr>
            <w:r w:rsidRPr="003F514A">
              <w:rPr>
                <w:color w:val="C00000"/>
                <w:lang w:val="en-GB"/>
              </w:rPr>
              <w:t>Not yet</w:t>
            </w:r>
          </w:p>
        </w:tc>
        <w:tc>
          <w:tcPr>
            <w:tcW w:w="2236" w:type="dxa"/>
          </w:tcPr>
          <w:p w14:paraId="240A2177" w14:textId="77777777" w:rsidR="000D050A" w:rsidRPr="003F514A" w:rsidRDefault="000D050A" w:rsidP="00171946">
            <w:pPr>
              <w:pStyle w:val="BodyText"/>
              <w:spacing w:after="0"/>
              <w:rPr>
                <w:color w:val="C00000"/>
                <w:lang w:val="en-GB"/>
              </w:rPr>
            </w:pPr>
            <w:r w:rsidRPr="003F514A">
              <w:rPr>
                <w:color w:val="C00000"/>
                <w:lang w:val="en-GB"/>
              </w:rPr>
              <w:t>6 month –5 years</w:t>
            </w:r>
          </w:p>
        </w:tc>
        <w:tc>
          <w:tcPr>
            <w:tcW w:w="2237" w:type="dxa"/>
          </w:tcPr>
          <w:p w14:paraId="33B2A8A0" w14:textId="77777777" w:rsidR="000D050A" w:rsidRPr="003F514A" w:rsidRDefault="000D050A" w:rsidP="00171946">
            <w:pPr>
              <w:pStyle w:val="BodyText"/>
              <w:spacing w:after="0"/>
              <w:rPr>
                <w:color w:val="C00000"/>
                <w:lang w:val="en-GB"/>
              </w:rPr>
            </w:pPr>
            <w:r w:rsidRPr="003F514A">
              <w:rPr>
                <w:color w:val="C00000"/>
                <w:lang w:val="en-GB"/>
              </w:rPr>
              <w:t>Not yet</w:t>
            </w:r>
          </w:p>
        </w:tc>
      </w:tr>
      <w:tr w:rsidR="000D050A" w:rsidRPr="003F514A" w14:paraId="03B405E8" w14:textId="77777777" w:rsidTr="00906331">
        <w:trPr>
          <w:trHeight w:val="286"/>
        </w:trPr>
        <w:tc>
          <w:tcPr>
            <w:tcW w:w="2236" w:type="dxa"/>
          </w:tcPr>
          <w:p w14:paraId="40EDEA09" w14:textId="77777777" w:rsidR="000D050A" w:rsidRPr="003F514A" w:rsidRDefault="000D050A" w:rsidP="00171946">
            <w:pPr>
              <w:pStyle w:val="BodyText"/>
              <w:spacing w:after="0"/>
              <w:rPr>
                <w:color w:val="C00000"/>
                <w:lang w:val="en-GB"/>
              </w:rPr>
            </w:pPr>
            <w:r w:rsidRPr="003F514A">
              <w:rPr>
                <w:color w:val="C00000"/>
                <w:lang w:val="en-GB"/>
              </w:rPr>
              <w:t>5-11 years</w:t>
            </w:r>
          </w:p>
        </w:tc>
        <w:tc>
          <w:tcPr>
            <w:tcW w:w="2236" w:type="dxa"/>
          </w:tcPr>
          <w:p w14:paraId="02383EA1" w14:textId="77777777" w:rsidR="000D050A" w:rsidRPr="003F514A" w:rsidRDefault="000D050A" w:rsidP="00171946">
            <w:pPr>
              <w:pStyle w:val="BodyText"/>
              <w:spacing w:after="0"/>
              <w:rPr>
                <w:color w:val="C00000"/>
                <w:lang w:val="en-GB"/>
              </w:rPr>
            </w:pPr>
            <w:r w:rsidRPr="003F514A">
              <w:rPr>
                <w:color w:val="C00000"/>
                <w:lang w:val="en-GB"/>
              </w:rPr>
              <w:t xml:space="preserve">Yes </w:t>
            </w:r>
          </w:p>
        </w:tc>
        <w:tc>
          <w:tcPr>
            <w:tcW w:w="2236" w:type="dxa"/>
          </w:tcPr>
          <w:p w14:paraId="42C7546B" w14:textId="77777777" w:rsidR="000D050A" w:rsidRPr="003F514A" w:rsidRDefault="000D050A" w:rsidP="00171946">
            <w:pPr>
              <w:pStyle w:val="BodyText"/>
              <w:spacing w:after="0"/>
              <w:rPr>
                <w:color w:val="C00000"/>
                <w:lang w:val="en-GB"/>
              </w:rPr>
            </w:pPr>
            <w:r w:rsidRPr="003F514A">
              <w:rPr>
                <w:color w:val="C00000"/>
                <w:lang w:val="en-GB"/>
              </w:rPr>
              <w:t>6-11 Years</w:t>
            </w:r>
          </w:p>
        </w:tc>
        <w:tc>
          <w:tcPr>
            <w:tcW w:w="2237" w:type="dxa"/>
          </w:tcPr>
          <w:p w14:paraId="73FE73F9" w14:textId="77777777" w:rsidR="000D050A" w:rsidRPr="003F514A" w:rsidRDefault="000D050A" w:rsidP="00171946">
            <w:pPr>
              <w:pStyle w:val="BodyText"/>
              <w:spacing w:after="0"/>
              <w:rPr>
                <w:color w:val="C00000"/>
                <w:lang w:val="en-GB"/>
              </w:rPr>
            </w:pPr>
            <w:r w:rsidRPr="003F514A">
              <w:rPr>
                <w:color w:val="C00000"/>
                <w:lang w:val="en-GB"/>
              </w:rPr>
              <w:t>Not yet</w:t>
            </w:r>
          </w:p>
        </w:tc>
      </w:tr>
      <w:tr w:rsidR="000D050A" w:rsidRPr="003F514A" w14:paraId="10E9B660" w14:textId="77777777" w:rsidTr="00906331">
        <w:trPr>
          <w:trHeight w:val="286"/>
        </w:trPr>
        <w:tc>
          <w:tcPr>
            <w:tcW w:w="2236" w:type="dxa"/>
          </w:tcPr>
          <w:p w14:paraId="2C533EDE" w14:textId="77777777" w:rsidR="000D050A" w:rsidRPr="003F514A" w:rsidRDefault="000D050A" w:rsidP="00171946">
            <w:pPr>
              <w:pStyle w:val="BodyText"/>
              <w:spacing w:after="0"/>
              <w:rPr>
                <w:color w:val="C00000"/>
                <w:lang w:val="en-GB"/>
              </w:rPr>
            </w:pPr>
            <w:r w:rsidRPr="003F514A">
              <w:rPr>
                <w:color w:val="C00000"/>
                <w:lang w:val="en-GB"/>
              </w:rPr>
              <w:t>12-17 years</w:t>
            </w:r>
          </w:p>
        </w:tc>
        <w:tc>
          <w:tcPr>
            <w:tcW w:w="2236" w:type="dxa"/>
          </w:tcPr>
          <w:p w14:paraId="109F9D39" w14:textId="77777777" w:rsidR="000D050A" w:rsidRPr="003F514A" w:rsidRDefault="000D050A" w:rsidP="00171946">
            <w:pPr>
              <w:pStyle w:val="BodyText"/>
              <w:spacing w:after="0"/>
              <w:rPr>
                <w:color w:val="C00000"/>
                <w:lang w:val="en-GB"/>
              </w:rPr>
            </w:pPr>
            <w:r w:rsidRPr="003F514A">
              <w:rPr>
                <w:color w:val="C00000"/>
                <w:lang w:val="en-GB"/>
              </w:rPr>
              <w:t>Yes</w:t>
            </w:r>
          </w:p>
        </w:tc>
        <w:tc>
          <w:tcPr>
            <w:tcW w:w="2236" w:type="dxa"/>
          </w:tcPr>
          <w:p w14:paraId="565F4DA0" w14:textId="77777777" w:rsidR="000D050A" w:rsidRPr="003F514A" w:rsidRDefault="000D050A" w:rsidP="00171946">
            <w:pPr>
              <w:pStyle w:val="BodyText"/>
              <w:spacing w:after="0"/>
              <w:rPr>
                <w:color w:val="C00000"/>
                <w:lang w:val="en-GB"/>
              </w:rPr>
            </w:pPr>
            <w:r w:rsidRPr="003F514A">
              <w:rPr>
                <w:color w:val="C00000"/>
                <w:lang w:val="en-GB"/>
              </w:rPr>
              <w:t>12-17 years</w:t>
            </w:r>
          </w:p>
        </w:tc>
        <w:tc>
          <w:tcPr>
            <w:tcW w:w="2237" w:type="dxa"/>
          </w:tcPr>
          <w:p w14:paraId="2131DCA0" w14:textId="77777777" w:rsidR="000D050A" w:rsidRPr="003F514A" w:rsidRDefault="000D050A" w:rsidP="00171946">
            <w:pPr>
              <w:pStyle w:val="BodyText"/>
              <w:spacing w:after="0"/>
              <w:rPr>
                <w:color w:val="C00000"/>
                <w:lang w:val="en-GB"/>
              </w:rPr>
            </w:pPr>
            <w:r w:rsidRPr="003F514A">
              <w:rPr>
                <w:color w:val="C00000"/>
                <w:lang w:val="en-GB"/>
              </w:rPr>
              <w:t>Yes</w:t>
            </w:r>
          </w:p>
        </w:tc>
      </w:tr>
    </w:tbl>
    <w:p w14:paraId="710648F4" w14:textId="77777777" w:rsidR="000D050A" w:rsidRPr="003F514A" w:rsidRDefault="000D050A" w:rsidP="000D050A">
      <w:pPr>
        <w:pStyle w:val="BodyText"/>
        <w:spacing w:after="0"/>
        <w:rPr>
          <w:color w:val="C00000"/>
          <w:lang w:val="en-GB"/>
        </w:rPr>
      </w:pPr>
      <w:r w:rsidRPr="003F514A">
        <w:rPr>
          <w:color w:val="C00000"/>
          <w:lang w:val="en-GB"/>
        </w:rPr>
        <w:t>*As of June 2022</w:t>
      </w:r>
    </w:p>
    <w:p w14:paraId="6C82F379" w14:textId="77A1A727" w:rsidR="0099621B" w:rsidRPr="003F514A" w:rsidRDefault="0099621B" w:rsidP="00D26D97">
      <w:pPr>
        <w:pStyle w:val="Heading4"/>
        <w:rPr>
          <w:lang w:val="en-GB"/>
        </w:rPr>
      </w:pPr>
      <w:r w:rsidRPr="003F514A">
        <w:rPr>
          <w:lang w:val="en-GB"/>
        </w:rPr>
        <w:t xml:space="preserve">Risks to Children under 5 years </w:t>
      </w:r>
    </w:p>
    <w:p w14:paraId="2A73E39B" w14:textId="1D6675BA" w:rsidR="002A6EAD" w:rsidRPr="003F514A" w:rsidRDefault="002A6EAD" w:rsidP="006A663A">
      <w:pPr>
        <w:pStyle w:val="ListParagraph"/>
        <w:numPr>
          <w:ilvl w:val="0"/>
          <w:numId w:val="37"/>
        </w:numPr>
        <w:spacing w:after="160" w:line="259" w:lineRule="auto"/>
        <w:rPr>
          <w:color w:val="C00000"/>
          <w:lang w:val="en-GB"/>
        </w:rPr>
      </w:pPr>
      <w:r w:rsidRPr="003F514A">
        <w:rPr>
          <w:color w:val="C00000"/>
          <w:lang w:val="en-GB"/>
        </w:rPr>
        <w:t xml:space="preserve">Children are less at risk of becoming severely ill with COVID-19 compared to adults. </w:t>
      </w:r>
      <w:r w:rsidRPr="003F514A">
        <w:rPr>
          <w:color w:val="C00000"/>
          <w:lang w:val="en-GB"/>
        </w:rPr>
        <w:fldChar w:fldCharType="begin"/>
      </w:r>
      <w:r w:rsidR="000D67A2" w:rsidRPr="003F514A">
        <w:rPr>
          <w:color w:val="C00000"/>
          <w:lang w:val="en-GB"/>
        </w:rPr>
        <w:instrText xml:space="preserve"> ADDIN EN.CITE &lt;EndNote&gt;&lt;Cite&gt;&lt;Author&gt;Marks KJ&lt;/Author&gt;&lt;Year&gt;2022&lt;/Year&gt;&lt;RecNum&gt;3496&lt;/RecNum&gt;&lt;DisplayText&gt;[7]&lt;/DisplayText&gt;&lt;record&gt;&lt;rec-number&gt;3496&lt;/rec-number&gt;&lt;foreign-keys&gt;&lt;key app="EN" db-id="tfrtexd2lrs2vkefzp8v29vg5eptxer95fd5" timestamp="1656626331" guid="9d734134-9432-4c20-974c-7d5fc95083c4"&gt;3496&lt;/key&gt;&lt;/foreign-keys&gt;&lt;ref-type name="Online Database"&gt;45&lt;/ref-type&gt;&lt;contributors&gt;&lt;authors&gt;&lt;author&gt;Marks KJ, Whitaker M, Agathis NT, et al.&lt;/author&gt;&lt;/authors&gt;&lt;/contributors&gt;&lt;titles&gt;&lt;title&gt;Hospitalization of Infants and Children Aged 0–4 Years with Laboratory-Confirmed COVID-19 — COVID-NET, 14 States, March 2020–February 2022&lt;/title&gt;&lt;/titles&gt;&lt;pages&gt;429-436&lt;/pages&gt;&lt;volume&gt;71&lt;/volume&gt;&lt;dates&gt;&lt;year&gt;2022&lt;/year&gt;&lt;/dates&gt;&lt;pub-location&gt;MWR Morb Mortal Wkly Rep 2022&lt;/pub-location&gt;&lt;urls&gt;&lt;/urls&gt;&lt;electronic-resource-num&gt;http://dx.doi.org/10.15585/mmwr.mm7111e2&lt;/electronic-resource-num&gt;&lt;/record&gt;&lt;/Cite&gt;&lt;/EndNote&gt;</w:instrText>
      </w:r>
      <w:r w:rsidRPr="003F514A">
        <w:rPr>
          <w:color w:val="C00000"/>
          <w:lang w:val="en-GB"/>
        </w:rPr>
        <w:fldChar w:fldCharType="separate"/>
      </w:r>
      <w:r w:rsidR="000D67A2" w:rsidRPr="003F514A">
        <w:rPr>
          <w:noProof/>
          <w:color w:val="C00000"/>
          <w:lang w:val="en-GB"/>
        </w:rPr>
        <w:t>[</w:t>
      </w:r>
      <w:hyperlink w:anchor="_ENREF_7" w:tooltip="Marks KJ, 2022 #3496" w:history="1">
        <w:r w:rsidR="008E322B" w:rsidRPr="003F514A">
          <w:rPr>
            <w:rStyle w:val="Hyperlink"/>
            <w:lang w:val="en-GB"/>
          </w:rPr>
          <w:t>7</w:t>
        </w:r>
      </w:hyperlink>
      <w:r w:rsidR="000D67A2" w:rsidRPr="003F514A">
        <w:rPr>
          <w:noProof/>
          <w:color w:val="C00000"/>
          <w:lang w:val="en-GB"/>
        </w:rPr>
        <w:t>]</w:t>
      </w:r>
      <w:r w:rsidRPr="003F514A">
        <w:rPr>
          <w:color w:val="C00000"/>
          <w:lang w:val="en-GB"/>
        </w:rPr>
        <w:fldChar w:fldCharType="end"/>
      </w:r>
      <w:r w:rsidRPr="003F514A">
        <w:rPr>
          <w:color w:val="C00000"/>
          <w:lang w:val="en-GB"/>
        </w:rPr>
        <w:t xml:space="preserve"> However, according to the CDC:</w:t>
      </w:r>
    </w:p>
    <w:p w14:paraId="3AEF6CCD" w14:textId="00AE9FE6" w:rsidR="002A6EAD" w:rsidRPr="003F514A" w:rsidRDefault="002A6EAD" w:rsidP="006A663A">
      <w:pPr>
        <w:pStyle w:val="ListParagraph"/>
        <w:numPr>
          <w:ilvl w:val="1"/>
          <w:numId w:val="37"/>
        </w:numPr>
        <w:spacing w:after="160" w:line="259" w:lineRule="auto"/>
        <w:rPr>
          <w:color w:val="C00000"/>
          <w:lang w:val="en-GB"/>
        </w:rPr>
      </w:pPr>
      <w:r w:rsidRPr="003F514A">
        <w:rPr>
          <w:color w:val="C00000"/>
          <w:lang w:val="en-GB"/>
        </w:rPr>
        <w:t xml:space="preserve">Five times as many children aged 0-4 years were hospitalised during the Omicron wave (Dec, 2021) than from the Delta wave </w:t>
      </w:r>
      <w:r w:rsidRPr="003F514A">
        <w:rPr>
          <w:color w:val="C00000"/>
          <w:lang w:val="en-GB"/>
        </w:rPr>
        <w:fldChar w:fldCharType="begin"/>
      </w:r>
      <w:r w:rsidR="000D67A2" w:rsidRPr="003F514A">
        <w:rPr>
          <w:color w:val="C00000"/>
          <w:lang w:val="en-GB"/>
        </w:rPr>
        <w:instrText xml:space="preserve"> ADDIN EN.CITE &lt;EndNote&gt;&lt;Cite&gt;&lt;Author&gt;Marks KJ&lt;/Author&gt;&lt;Year&gt;2022&lt;/Year&gt;&lt;RecNum&gt;3496&lt;/RecNum&gt;&lt;DisplayText&gt;[7]&lt;/DisplayText&gt;&lt;record&gt;&lt;rec-number&gt;3496&lt;/rec-number&gt;&lt;foreign-keys&gt;&lt;key app="EN" db-id="tfrtexd2lrs2vkefzp8v29vg5eptxer95fd5" timestamp="1656626331" guid="9d734134-9432-4c20-974c-7d5fc95083c4"&gt;3496&lt;/key&gt;&lt;/foreign-keys&gt;&lt;ref-type name="Online Database"&gt;45&lt;/ref-type&gt;&lt;contributors&gt;&lt;authors&gt;&lt;author&gt;Marks KJ, Whitaker M, Agathis NT, et al.&lt;/author&gt;&lt;/authors&gt;&lt;/contributors&gt;&lt;titles&gt;&lt;title&gt;Hospitalization of Infants and Children Aged 0–4 Years with Laboratory-Confirmed COVID-19 — COVID-NET, 14 States, March 2020–February 2022&lt;/title&gt;&lt;/titles&gt;&lt;pages&gt;429-436&lt;/pages&gt;&lt;volume&gt;71&lt;/volume&gt;&lt;dates&gt;&lt;year&gt;2022&lt;/year&gt;&lt;/dates&gt;&lt;pub-location&gt;MWR Morb Mortal Wkly Rep 2022&lt;/pub-location&gt;&lt;urls&gt;&lt;/urls&gt;&lt;electronic-resource-num&gt;http://dx.doi.org/10.15585/mmwr.mm7111e2&lt;/electronic-resource-num&gt;&lt;/record&gt;&lt;/Cite&gt;&lt;/EndNote&gt;</w:instrText>
      </w:r>
      <w:r w:rsidRPr="003F514A">
        <w:rPr>
          <w:color w:val="C00000"/>
          <w:lang w:val="en-GB"/>
        </w:rPr>
        <w:fldChar w:fldCharType="separate"/>
      </w:r>
      <w:r w:rsidR="000D67A2" w:rsidRPr="003F514A">
        <w:rPr>
          <w:noProof/>
          <w:color w:val="C00000"/>
          <w:lang w:val="en-GB"/>
        </w:rPr>
        <w:t>[</w:t>
      </w:r>
      <w:hyperlink w:anchor="_ENREF_7" w:tooltip="Marks KJ, 2022 #3496" w:history="1">
        <w:r w:rsidR="008E322B" w:rsidRPr="003F514A">
          <w:rPr>
            <w:rStyle w:val="Hyperlink"/>
            <w:lang w:val="en-GB"/>
          </w:rPr>
          <w:t>7</w:t>
        </w:r>
      </w:hyperlink>
      <w:r w:rsidR="000D67A2" w:rsidRPr="003F514A">
        <w:rPr>
          <w:noProof/>
          <w:color w:val="C00000"/>
          <w:lang w:val="en-GB"/>
        </w:rPr>
        <w:t>]</w:t>
      </w:r>
      <w:r w:rsidRPr="003F514A">
        <w:rPr>
          <w:color w:val="C00000"/>
          <w:lang w:val="en-GB"/>
        </w:rPr>
        <w:fldChar w:fldCharType="end"/>
      </w:r>
    </w:p>
    <w:p w14:paraId="0E2DD6DB" w14:textId="591D2A87" w:rsidR="002A6EAD" w:rsidRPr="003F514A" w:rsidRDefault="002A6EAD" w:rsidP="006A663A">
      <w:pPr>
        <w:pStyle w:val="ListParagraph"/>
        <w:numPr>
          <w:ilvl w:val="1"/>
          <w:numId w:val="37"/>
        </w:numPr>
        <w:spacing w:after="160" w:line="259" w:lineRule="auto"/>
        <w:rPr>
          <w:color w:val="C00000"/>
          <w:lang w:val="en-GB"/>
        </w:rPr>
      </w:pPr>
      <w:r w:rsidRPr="003F514A">
        <w:rPr>
          <w:color w:val="C00000"/>
          <w:lang w:val="en-GB"/>
        </w:rPr>
        <w:t>more than 200 deaths of 0–</w:t>
      </w:r>
      <w:proofErr w:type="gramStart"/>
      <w:r w:rsidRPr="003F514A">
        <w:rPr>
          <w:color w:val="C00000"/>
          <w:lang w:val="en-GB"/>
        </w:rPr>
        <w:t>4 year olds</w:t>
      </w:r>
      <w:proofErr w:type="gramEnd"/>
      <w:r w:rsidRPr="003F514A">
        <w:rPr>
          <w:color w:val="C00000"/>
          <w:lang w:val="en-GB"/>
        </w:rPr>
        <w:t xml:space="preserve"> have been reported in the US due to COVID-19 since Jan 2020. This accounts for 1.7% of all deaths in this age group </w:t>
      </w:r>
      <w:r w:rsidRPr="003F514A">
        <w:rPr>
          <w:color w:val="C00000"/>
          <w:lang w:val="en-GB"/>
        </w:rPr>
        <w:fldChar w:fldCharType="begin"/>
      </w:r>
      <w:r w:rsidR="000D67A2" w:rsidRPr="003F514A">
        <w:rPr>
          <w:color w:val="C00000"/>
          <w:lang w:val="en-GB"/>
        </w:rPr>
        <w:instrText xml:space="preserve"> ADDIN EN.CITE &lt;EndNote&gt;&lt;Cite&gt;&lt;Author&gt;Katherine E. Fleming-Dutra&lt;/Author&gt;&lt;Year&gt;2022&lt;/Year&gt;&lt;RecNum&gt;3501&lt;/RecNum&gt;&lt;DisplayText&gt;[8]&lt;/DisplayText&gt;&lt;record&gt;&lt;rec-number&gt;3501&lt;/rec-number&gt;&lt;foreign-keys&gt;&lt;key app="EN" db-id="tfrtexd2lrs2vkefzp8v29vg5eptxer95fd5" timestamp="1656626331" guid="da7ff5be-9f68-46c9-96ae-88be66994f26"&gt;3501&lt;/key&gt;&lt;/foreign-keys&gt;&lt;ref-type name="Report"&gt;27&lt;/ref-type&gt;&lt;contributors&gt;&lt;authors&gt;&lt;author&gt;Katherine E. Fleming-Dutra, MD&lt;/author&gt;&lt;/authors&gt;&lt;/contributors&gt;&lt;titles&gt;&lt;title&gt;COVID-19 epidemiology in children ages 6 months–4 years&lt;/title&gt;&lt;/titles&gt;&lt;dates&gt;&lt;year&gt;2022&lt;/year&gt;&lt;pub-dates&gt;&lt;date&gt;17 June 2022&lt;/date&gt;&lt;/pub-dates&gt;&lt;/dates&gt;&lt;publisher&gt;National Center for Immunization and Respiratory Diseases Centers for Disease Control and Prevention&lt;/publisher&gt;&lt;urls&gt;&lt;related-urls&gt;&lt;url&gt;https://www.cdc.gov/vaccines/acip/meetings/downloads/slides-2022-06-17-18/02-covid-fleming-dutra-508.pdf&lt;/url&gt;&lt;/related-urls&gt;&lt;/urls&gt;&lt;/record&gt;&lt;/Cite&gt;&lt;/EndNote&gt;</w:instrText>
      </w:r>
      <w:r w:rsidRPr="003F514A">
        <w:rPr>
          <w:color w:val="C00000"/>
          <w:lang w:val="en-GB"/>
        </w:rPr>
        <w:fldChar w:fldCharType="separate"/>
      </w:r>
      <w:r w:rsidR="000D67A2" w:rsidRPr="003F514A">
        <w:rPr>
          <w:noProof/>
          <w:color w:val="C00000"/>
          <w:lang w:val="en-GB"/>
        </w:rPr>
        <w:t>[</w:t>
      </w:r>
      <w:hyperlink w:anchor="_ENREF_8" w:tooltip="Katherine E. Fleming-Dutra, 2022 #3501" w:history="1">
        <w:r w:rsidR="008E322B" w:rsidRPr="003F514A">
          <w:rPr>
            <w:rStyle w:val="Hyperlink"/>
            <w:lang w:val="en-GB"/>
          </w:rPr>
          <w:t>8</w:t>
        </w:r>
      </w:hyperlink>
      <w:r w:rsidR="000D67A2" w:rsidRPr="003F514A">
        <w:rPr>
          <w:noProof/>
          <w:color w:val="C00000"/>
          <w:lang w:val="en-GB"/>
        </w:rPr>
        <w:t>]</w:t>
      </w:r>
      <w:r w:rsidRPr="003F514A">
        <w:rPr>
          <w:color w:val="C00000"/>
          <w:lang w:val="en-GB"/>
        </w:rPr>
        <w:fldChar w:fldCharType="end"/>
      </w:r>
      <w:r w:rsidRPr="003F514A">
        <w:rPr>
          <w:color w:val="C00000"/>
          <w:lang w:val="en-GB"/>
        </w:rPr>
        <w:t xml:space="preserve"> </w:t>
      </w:r>
    </w:p>
    <w:p w14:paraId="0F9855FF" w14:textId="76307C96" w:rsidR="002A6EAD" w:rsidRPr="003F514A" w:rsidRDefault="002A6EAD" w:rsidP="006A663A">
      <w:pPr>
        <w:pStyle w:val="ListParagraph"/>
        <w:numPr>
          <w:ilvl w:val="1"/>
          <w:numId w:val="37"/>
        </w:numPr>
        <w:spacing w:after="160" w:line="259" w:lineRule="auto"/>
        <w:rPr>
          <w:color w:val="C00000"/>
          <w:lang w:val="en-GB"/>
        </w:rPr>
      </w:pPr>
      <w:r w:rsidRPr="003F514A">
        <w:rPr>
          <w:color w:val="C00000"/>
          <w:lang w:val="en-GB"/>
        </w:rPr>
        <w:t xml:space="preserve">multisystem Inflammation Syndrome (MIS-C) is being seen in children after a SARS-CoV-2 infection with no alternative diagnosis. This is categorised as severe illness, with multisystem organ involvement, </w:t>
      </w:r>
      <w:proofErr w:type="gramStart"/>
      <w:r w:rsidRPr="003F514A">
        <w:rPr>
          <w:color w:val="C00000"/>
          <w:lang w:val="en-GB"/>
        </w:rPr>
        <w:t>fever</w:t>
      </w:r>
      <w:proofErr w:type="gramEnd"/>
      <w:r w:rsidRPr="003F514A">
        <w:rPr>
          <w:color w:val="C00000"/>
          <w:lang w:val="en-GB"/>
        </w:rPr>
        <w:t xml:space="preserve"> and inflammation. Although relatively uncommon, MIS-C can present approximately 2-6 weeks following acute infection and generally requires intensive care treatment, with 1-2% of patients dying </w:t>
      </w:r>
      <w:r w:rsidRPr="003F514A">
        <w:rPr>
          <w:color w:val="C00000"/>
          <w:lang w:val="en-GB"/>
        </w:rPr>
        <w:fldChar w:fldCharType="begin">
          <w:fldData xml:space="preserve">PEVuZE5vdGU+PENpdGU+PEF1dGhvcj5LYXRoZXJpbmUgRS4gRmxlbWluZy1EdXRyYTwvQXV0aG9y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==
</w:fldData>
        </w:fldChar>
      </w:r>
      <w:r w:rsidR="008E322B" w:rsidRPr="003F514A">
        <w:rPr>
          <w:color w:val="C00000"/>
          <w:lang w:val="en-GB"/>
        </w:rPr>
        <w:instrText xml:space="preserve"> ADDIN EN.CITE </w:instrText>
      </w:r>
      <w:r w:rsidR="008E322B" w:rsidRPr="003F514A">
        <w:rPr>
          <w:color w:val="C00000"/>
          <w:lang w:val="en-GB"/>
        </w:rPr>
        <w:fldChar w:fldCharType="begin">
          <w:fldData xml:space="preserve">PEVuZE5vdGU+PENpdGU+PEF1dGhvcj5LYXRoZXJpbmUgRS4gRmxlbWluZy1EdXRyYTwvQXV0aG9y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==
</w:fldData>
        </w:fldChar>
      </w:r>
      <w:r w:rsidR="008E322B" w:rsidRPr="003F514A">
        <w:rPr>
          <w:color w:val="C00000"/>
          <w:lang w:val="en-GB"/>
        </w:rPr>
        <w:instrText xml:space="preserve"> ADDIN EN.CITE.DATA </w:instrText>
      </w:r>
      <w:r w:rsidR="008E322B" w:rsidRPr="003F514A">
        <w:rPr>
          <w:color w:val="C00000"/>
          <w:lang w:val="en-GB"/>
        </w:rPr>
      </w:r>
      <w:r w:rsidR="008E322B" w:rsidRPr="003F514A">
        <w:rPr>
          <w:color w:val="C00000"/>
          <w:lang w:val="en-GB"/>
        </w:rPr>
        <w:fldChar w:fldCharType="end"/>
      </w:r>
      <w:r w:rsidRPr="003F514A">
        <w:rPr>
          <w:color w:val="C00000"/>
          <w:lang w:val="en-GB"/>
        </w:rPr>
      </w:r>
      <w:r w:rsidRPr="003F514A">
        <w:rPr>
          <w:color w:val="C00000"/>
          <w:lang w:val="en-GB"/>
        </w:rPr>
        <w:fldChar w:fldCharType="separate"/>
      </w:r>
      <w:r w:rsidR="008E322B" w:rsidRPr="003F514A">
        <w:rPr>
          <w:noProof/>
          <w:color w:val="C00000"/>
          <w:lang w:val="en-GB"/>
        </w:rPr>
        <w:t>[</w:t>
      </w:r>
      <w:hyperlink w:anchor="_ENREF_8" w:tooltip="Katherine E. Fleming-Dutra, 2022 #3501" w:history="1">
        <w:r w:rsidR="008E322B" w:rsidRPr="003F514A">
          <w:rPr>
            <w:rStyle w:val="Hyperlink"/>
            <w:lang w:val="en-GB"/>
          </w:rPr>
          <w:t>8</w:t>
        </w:r>
      </w:hyperlink>
      <w:r w:rsidR="008E322B" w:rsidRPr="003F514A">
        <w:rPr>
          <w:noProof/>
          <w:color w:val="C00000"/>
          <w:lang w:val="en-GB"/>
        </w:rPr>
        <w:t xml:space="preserve">, </w:t>
      </w:r>
      <w:hyperlink w:anchor="_ENREF_125" w:tooltip="Payne, 2021 #1658" w:history="1">
        <w:r w:rsidR="008E322B" w:rsidRPr="003F514A">
          <w:rPr>
            <w:rStyle w:val="Hyperlink"/>
            <w:lang w:val="en-GB"/>
          </w:rPr>
          <w:t>125</w:t>
        </w:r>
      </w:hyperlink>
      <w:r w:rsidR="008E322B" w:rsidRPr="003F514A">
        <w:rPr>
          <w:noProof/>
          <w:color w:val="C00000"/>
          <w:lang w:val="en-GB"/>
        </w:rPr>
        <w:t>]</w:t>
      </w:r>
      <w:r w:rsidRPr="003F514A">
        <w:rPr>
          <w:color w:val="C00000"/>
          <w:lang w:val="en-GB"/>
        </w:rPr>
        <w:fldChar w:fldCharType="end"/>
      </w:r>
      <w:r w:rsidRPr="003F514A">
        <w:rPr>
          <w:color w:val="C00000"/>
          <w:lang w:val="en-GB"/>
        </w:rPr>
        <w:t xml:space="preserve"> </w:t>
      </w:r>
    </w:p>
    <w:p w14:paraId="6227C138" w14:textId="1A624F19" w:rsidR="002A6EAD" w:rsidRPr="003F514A" w:rsidRDefault="002A6EAD" w:rsidP="006A663A">
      <w:pPr>
        <w:pStyle w:val="ListParagraph"/>
        <w:numPr>
          <w:ilvl w:val="1"/>
          <w:numId w:val="37"/>
        </w:numPr>
        <w:spacing w:after="160" w:line="259" w:lineRule="auto"/>
        <w:rPr>
          <w:color w:val="C00000"/>
          <w:lang w:val="en-GB"/>
        </w:rPr>
      </w:pPr>
      <w:r w:rsidRPr="003F514A">
        <w:rPr>
          <w:color w:val="C00000"/>
          <w:lang w:val="en-GB"/>
        </w:rPr>
        <w:t xml:space="preserve">long COVID has had impacts on children in this age group with known histories of SARS-CoV-2 infection experiencing symptoms such as fatigue, loss of smell and loss of taste at higher frequencies than children without prior infections </w:t>
      </w:r>
      <w:r w:rsidRPr="003F514A">
        <w:rPr>
          <w:color w:val="C00000"/>
          <w:lang w:val="en-GB"/>
        </w:rPr>
        <w:fldChar w:fldCharType="begin"/>
      </w:r>
      <w:r w:rsidR="000D67A2" w:rsidRPr="003F514A">
        <w:rPr>
          <w:color w:val="C00000"/>
          <w:lang w:val="en-GB"/>
        </w:rPr>
        <w:instrText xml:space="preserve"> ADDIN EN.CITE &lt;EndNote&gt;&lt;Cite&gt;&lt;Author&gt;Katherine E. Fleming-Dutra&lt;/Author&gt;&lt;Year&gt;2022&lt;/Year&gt;&lt;RecNum&gt;3501&lt;/RecNum&gt;&lt;DisplayText&gt;[8]&lt;/DisplayText&gt;&lt;record&gt;&lt;rec-number&gt;3501&lt;/rec-number&gt;&lt;foreign-keys&gt;&lt;key app="EN" db-id="tfrtexd2lrs2vkefzp8v29vg5eptxer95fd5" timestamp="1656626331" guid="da7ff5be-9f68-46c9-96ae-88be66994f26"&gt;3501&lt;/key&gt;&lt;/foreign-keys&gt;&lt;ref-type name="Report"&gt;27&lt;/ref-type&gt;&lt;contributors&gt;&lt;authors&gt;&lt;author&gt;Katherine E. Fleming-Dutra, MD&lt;/author&gt;&lt;/authors&gt;&lt;/contributors&gt;&lt;titles&gt;&lt;title&gt;COVID-19 epidemiology in children ages 6 months–4 years&lt;/title&gt;&lt;/titles&gt;&lt;dates&gt;&lt;year&gt;2022&lt;/year&gt;&lt;pub-dates&gt;&lt;date&gt;17 June 2022&lt;/date&gt;&lt;/pub-dates&gt;&lt;/dates&gt;&lt;publisher&gt;National Center for Immunization and Respiratory Diseases Centers for Disease Control and Prevention&lt;/publisher&gt;&lt;urls&gt;&lt;related-urls&gt;&lt;url&gt;https://www.cdc.gov/vaccines/acip/meetings/downloads/slides-2022-06-17-18/02-covid-fleming-dutra-508.pdf&lt;/url&gt;&lt;/related-urls&gt;&lt;/urls&gt;&lt;/record&gt;&lt;/Cite&gt;&lt;/EndNote&gt;</w:instrText>
      </w:r>
      <w:r w:rsidRPr="003F514A">
        <w:rPr>
          <w:color w:val="C00000"/>
          <w:lang w:val="en-GB"/>
        </w:rPr>
        <w:fldChar w:fldCharType="separate"/>
      </w:r>
      <w:r w:rsidR="000D67A2" w:rsidRPr="003F514A">
        <w:rPr>
          <w:noProof/>
          <w:color w:val="C00000"/>
          <w:lang w:val="en-GB"/>
        </w:rPr>
        <w:t>[</w:t>
      </w:r>
      <w:hyperlink w:anchor="_ENREF_8" w:tooltip="Katherine E. Fleming-Dutra, 2022 #3501" w:history="1">
        <w:r w:rsidR="008E322B" w:rsidRPr="003F514A">
          <w:rPr>
            <w:rStyle w:val="Hyperlink"/>
            <w:lang w:val="en-GB"/>
          </w:rPr>
          <w:t>8</w:t>
        </w:r>
      </w:hyperlink>
      <w:r w:rsidR="000D67A2" w:rsidRPr="003F514A">
        <w:rPr>
          <w:noProof/>
          <w:color w:val="C00000"/>
          <w:lang w:val="en-GB"/>
        </w:rPr>
        <w:t>]</w:t>
      </w:r>
      <w:r w:rsidRPr="003F514A">
        <w:rPr>
          <w:color w:val="C00000"/>
          <w:lang w:val="en-GB"/>
        </w:rPr>
        <w:fldChar w:fldCharType="end"/>
      </w:r>
    </w:p>
    <w:p w14:paraId="2A2C7A48" w14:textId="77777777" w:rsidR="002A6EAD" w:rsidRPr="003F514A" w:rsidRDefault="002A6EAD" w:rsidP="006A663A">
      <w:pPr>
        <w:pStyle w:val="ListParagraph"/>
        <w:numPr>
          <w:ilvl w:val="0"/>
          <w:numId w:val="37"/>
        </w:numPr>
        <w:spacing w:after="160" w:line="259" w:lineRule="auto"/>
        <w:rPr>
          <w:color w:val="C00000"/>
          <w:lang w:val="en-GB"/>
        </w:rPr>
      </w:pPr>
      <w:r w:rsidRPr="003F514A">
        <w:rPr>
          <w:color w:val="C00000"/>
          <w:lang w:val="en-GB"/>
        </w:rPr>
        <w:t xml:space="preserve">On the 15 June, an FDA panel endorsed both Moderna and Pfizer COVID-19 vaccines for use in children aged 6 months to 4 years. This was endorsed by the FDA’s Vaccine and Related Biological </w:t>
      </w:r>
      <w:r w:rsidRPr="003F514A">
        <w:rPr>
          <w:color w:val="C00000"/>
          <w:lang w:val="en-GB"/>
        </w:rPr>
        <w:lastRenderedPageBreak/>
        <w:t>Products Advisory Committee who voted unanimously to recommend the use of either vaccines which they deemed to be safe and effective in young children against COVID-19. CDC official Sara Oliver says the agency is not favouring one vaccination (Moderna or Pfizer) over the other but that either vaccine is better than none (</w:t>
      </w:r>
      <w:proofErr w:type="spellStart"/>
      <w:r w:rsidR="008924DB" w:rsidRPr="003F514A">
        <w:rPr>
          <w:lang w:val="en-GB"/>
        </w:rPr>
        <w:fldChar w:fldCharType="begin"/>
      </w:r>
      <w:r w:rsidR="008924DB" w:rsidRPr="003F514A">
        <w:rPr>
          <w:lang w:val="en-GB"/>
        </w:rPr>
        <w:instrText xml:space="preserve"> HYPERLINK "https://www.washingtonpost.com/health/2022/06/18/cdc-coronavirus-vaccine-young-children/" </w:instrText>
      </w:r>
      <w:r w:rsidR="008924DB" w:rsidRPr="003F514A">
        <w:rPr>
          <w:lang w:val="en-GB"/>
        </w:rPr>
        <w:fldChar w:fldCharType="separate"/>
      </w:r>
      <w:r w:rsidRPr="003F514A">
        <w:rPr>
          <w:rStyle w:val="Hyperlink"/>
          <w:lang w:val="en-GB"/>
        </w:rPr>
        <w:t>Washingtonpost</w:t>
      </w:r>
      <w:proofErr w:type="spellEnd"/>
      <w:r w:rsidR="008924DB" w:rsidRPr="003F514A">
        <w:rPr>
          <w:rStyle w:val="Hyperlink"/>
          <w:lang w:val="en-GB"/>
        </w:rPr>
        <w:fldChar w:fldCharType="end"/>
      </w:r>
      <w:r w:rsidRPr="003F514A">
        <w:rPr>
          <w:color w:val="C00000"/>
          <w:lang w:val="en-GB"/>
        </w:rPr>
        <w:t>).</w:t>
      </w:r>
    </w:p>
    <w:p w14:paraId="075BD614" w14:textId="77777777" w:rsidR="002A6EAD" w:rsidRPr="003F514A" w:rsidRDefault="002A6EAD" w:rsidP="006A663A">
      <w:pPr>
        <w:pStyle w:val="ListParagraph"/>
        <w:numPr>
          <w:ilvl w:val="1"/>
          <w:numId w:val="37"/>
        </w:numPr>
        <w:spacing w:after="160" w:line="259" w:lineRule="auto"/>
        <w:rPr>
          <w:color w:val="C00000"/>
          <w:lang w:val="en-GB"/>
        </w:rPr>
      </w:pPr>
      <w:r w:rsidRPr="003F514A">
        <w:rPr>
          <w:color w:val="C00000"/>
          <w:lang w:val="en-GB"/>
        </w:rPr>
        <w:t xml:space="preserve">Both vaccines are mRNA based and have the potential to generate antibody levels like those induced in young adults following vaccination. </w:t>
      </w:r>
    </w:p>
    <w:p w14:paraId="69308066" w14:textId="77777777" w:rsidR="002A6EAD" w:rsidRPr="003F514A" w:rsidRDefault="002A6EAD" w:rsidP="006A663A">
      <w:pPr>
        <w:pStyle w:val="ListParagraph"/>
        <w:numPr>
          <w:ilvl w:val="1"/>
          <w:numId w:val="37"/>
        </w:numPr>
        <w:spacing w:after="160" w:line="259" w:lineRule="auto"/>
        <w:rPr>
          <w:color w:val="C00000"/>
          <w:lang w:val="en-GB"/>
        </w:rPr>
      </w:pPr>
      <w:r w:rsidRPr="003F514A">
        <w:rPr>
          <w:color w:val="C00000"/>
          <w:lang w:val="en-GB"/>
        </w:rPr>
        <w:t xml:space="preserve">These levels </w:t>
      </w:r>
      <w:proofErr w:type="gramStart"/>
      <w:r w:rsidRPr="003F514A">
        <w:rPr>
          <w:color w:val="C00000"/>
          <w:lang w:val="en-GB"/>
        </w:rPr>
        <w:t>are considered to be</w:t>
      </w:r>
      <w:proofErr w:type="gramEnd"/>
      <w:r w:rsidRPr="003F514A">
        <w:rPr>
          <w:color w:val="C00000"/>
          <w:lang w:val="en-GB"/>
        </w:rPr>
        <w:t xml:space="preserve"> protective although this is speculative as the link between antibodies and level of protection is unknown.</w:t>
      </w:r>
    </w:p>
    <w:p w14:paraId="5AE0B94F" w14:textId="36421079" w:rsidR="00570816" w:rsidRPr="003F514A" w:rsidRDefault="002A6EAD" w:rsidP="006A663A">
      <w:pPr>
        <w:pStyle w:val="ListParagraph"/>
        <w:numPr>
          <w:ilvl w:val="0"/>
          <w:numId w:val="37"/>
        </w:numPr>
        <w:spacing w:after="160" w:line="259" w:lineRule="auto"/>
        <w:rPr>
          <w:rFonts w:ascii="Calibri" w:eastAsia="Times New Roman" w:hAnsi="Calibri" w:cs="Arial"/>
          <w:szCs w:val="20"/>
          <w:lang w:val="en-GB" w:eastAsia="en-GB"/>
        </w:rPr>
      </w:pPr>
      <w:r w:rsidRPr="003F514A">
        <w:rPr>
          <w:color w:val="C00000"/>
          <w:lang w:val="en-GB"/>
        </w:rPr>
        <w:t xml:space="preserve">A study (April 2022) suggests that approximately 3 out 4 children in the US have antibodies that show previous infection with SARS-CoV-2, </w:t>
      </w:r>
      <w:r w:rsidRPr="003F514A">
        <w:rPr>
          <w:color w:val="C00000"/>
          <w:lang w:val="en-GB"/>
        </w:rPr>
        <w:fldChar w:fldCharType="begin"/>
      </w:r>
      <w:r w:rsidR="000D67A2" w:rsidRPr="003F514A">
        <w:rPr>
          <w:color w:val="C00000"/>
          <w:lang w:val="en-GB"/>
        </w:rPr>
        <w:instrText xml:space="preserve"> ADDIN EN.CITE &lt;EndNote&gt;&lt;Cite&gt;&lt;Author&gt;Kristie E.N.&lt;/Author&gt;&lt;Year&gt;2022&lt;/Year&gt;&lt;RecNum&gt;3503&lt;/RecNum&gt;&lt;DisplayText&gt;[9]&lt;/DisplayText&gt;&lt;record&gt;&lt;rec-number&gt;3503&lt;/rec-number&gt;&lt;foreign-keys&gt;&lt;key app="EN" db-id="tfrtexd2lrs2vkefzp8v29vg5eptxer95fd5" timestamp="1656626331" guid="c0713b8e-a434-41da-98d8-3a22a9d4daab"&gt;3503&lt;/key&gt;&lt;/foreign-keys&gt;&lt;ref-type name="Report"&gt;27&lt;/ref-type&gt;&lt;contributors&gt;&lt;authors&gt;&lt;author&gt;Kristie E.N., Clarke, M.D., et al.&lt;/author&gt;&lt;/authors&gt;&lt;/contributors&gt;&lt;titles&gt;&lt;title&gt;Seroprevalence of Infection-Induced SARS-CoV-2 Antibodies — United States, September 2021–February 2022&lt;/title&gt;&lt;/titles&gt;&lt;pages&gt;606-608&lt;/pages&gt;&lt;volume&gt;71&lt;/volume&gt;&lt;dates&gt;&lt;year&gt;2022&lt;/year&gt;&lt;/dates&gt;&lt;pub-location&gt;Morbidity and Mortality Weekly Report (MMWR)&lt;/pub-location&gt;&lt;urls&gt;&lt;/urls&gt;&lt;electronic-resource-num&gt;http://dx.doi.org/10.15585/mmwr.mm7117e3&lt;/electronic-resource-num&gt;&lt;/record&gt;&lt;/Cite&gt;&lt;/EndNote&gt;</w:instrText>
      </w:r>
      <w:r w:rsidRPr="003F514A">
        <w:rPr>
          <w:color w:val="C00000"/>
          <w:lang w:val="en-GB"/>
        </w:rPr>
        <w:fldChar w:fldCharType="separate"/>
      </w:r>
      <w:r w:rsidR="000D67A2" w:rsidRPr="003F514A">
        <w:rPr>
          <w:noProof/>
          <w:color w:val="C00000"/>
          <w:lang w:val="en-GB"/>
        </w:rPr>
        <w:t>[</w:t>
      </w:r>
      <w:hyperlink w:anchor="_ENREF_9" w:tooltip="Kristie E.N., 2022 #3503" w:history="1">
        <w:r w:rsidR="008E322B" w:rsidRPr="003F514A">
          <w:rPr>
            <w:rStyle w:val="Hyperlink"/>
            <w:lang w:val="en-GB"/>
          </w:rPr>
          <w:t>9</w:t>
        </w:r>
      </w:hyperlink>
      <w:r w:rsidR="000D67A2" w:rsidRPr="003F514A">
        <w:rPr>
          <w:noProof/>
          <w:color w:val="C00000"/>
          <w:lang w:val="en-GB"/>
        </w:rPr>
        <w:t>]</w:t>
      </w:r>
      <w:r w:rsidRPr="003F514A">
        <w:rPr>
          <w:color w:val="C00000"/>
          <w:lang w:val="en-GB"/>
        </w:rPr>
        <w:fldChar w:fldCharType="end"/>
      </w:r>
      <w:r w:rsidRPr="003F514A">
        <w:rPr>
          <w:color w:val="C00000"/>
          <w:lang w:val="en-GB"/>
        </w:rPr>
        <w:t xml:space="preserve"> however, the CDC is still recommending vaccination in this group to prevent reinfection</w:t>
      </w:r>
    </w:p>
    <w:p w14:paraId="0AAE4EC8" w14:textId="1DF24F16" w:rsidR="00570816" w:rsidRPr="003F514A" w:rsidRDefault="00570816" w:rsidP="00570816">
      <w:pPr>
        <w:pStyle w:val="Heading4"/>
        <w:rPr>
          <w:rFonts w:ascii="Calibri" w:hAnsi="Calibri"/>
          <w:color w:val="404040" w:themeColor="text1" w:themeTint="BF"/>
          <w:lang w:val="en-GB"/>
        </w:rPr>
      </w:pPr>
      <w:r w:rsidRPr="003F514A">
        <w:rPr>
          <w:lang w:val="en-GB"/>
        </w:rPr>
        <w:t>Pfizer COVID-19 Vaccine (Children 6 months- 4 years)</w:t>
      </w:r>
    </w:p>
    <w:p w14:paraId="673FD40D" w14:textId="321A4656" w:rsidR="00AF25EA" w:rsidRPr="003F514A" w:rsidRDefault="00AF25EA" w:rsidP="006A663A">
      <w:pPr>
        <w:pStyle w:val="ListParagraph"/>
        <w:numPr>
          <w:ilvl w:val="0"/>
          <w:numId w:val="38"/>
        </w:numPr>
        <w:spacing w:after="160" w:line="259" w:lineRule="auto"/>
        <w:rPr>
          <w:color w:val="C00000"/>
          <w:lang w:val="en-GB"/>
        </w:rPr>
      </w:pPr>
      <w:r w:rsidRPr="003F514A">
        <w:rPr>
          <w:color w:val="C00000"/>
          <w:lang w:val="en-GB"/>
        </w:rPr>
        <w:t>Pfizer</w:t>
      </w:r>
      <w:r w:rsidR="000217D8" w:rsidRPr="003F514A">
        <w:rPr>
          <w:color w:val="C00000"/>
          <w:lang w:val="en-GB"/>
        </w:rPr>
        <w:t xml:space="preserve"> has</w:t>
      </w:r>
      <w:r w:rsidRPr="003F514A">
        <w:rPr>
          <w:color w:val="C00000"/>
          <w:lang w:val="en-GB"/>
        </w:rPr>
        <w:t xml:space="preserve"> submitted an amended Emergency use Authorization (EUA)</w:t>
      </w:r>
      <w:r w:rsidR="001750F2" w:rsidRPr="003F514A">
        <w:rPr>
          <w:color w:val="C00000"/>
          <w:lang w:val="en-GB"/>
        </w:rPr>
        <w:t xml:space="preserve"> to the FDA</w:t>
      </w:r>
      <w:r w:rsidRPr="003F514A">
        <w:rPr>
          <w:color w:val="C00000"/>
          <w:lang w:val="en-GB"/>
        </w:rPr>
        <w:t xml:space="preserve"> for the use of the Pfizer-BioNTech COVID-19 vaccine in children 6 months to under 5 years. </w:t>
      </w:r>
      <w:r w:rsidRPr="003F514A">
        <w:rPr>
          <w:color w:val="C00000"/>
          <w:lang w:val="en-GB"/>
        </w:rPr>
        <w:fldChar w:fldCharType="begin"/>
      </w:r>
      <w:r w:rsidR="008E322B" w:rsidRPr="003F514A">
        <w:rPr>
          <w:color w:val="C00000"/>
          <w:lang w:val="en-GB"/>
        </w:rPr>
        <w:instrText xml:space="preserve"> ADDIN EN.CITE &lt;EndNote&gt;&lt;Cite&gt;&lt;Author&gt;Food and Drug Administration (FDA)&lt;/Author&gt;&lt;Year&gt;2022&lt;/Year&gt;&lt;RecNum&gt;3505&lt;/RecNum&gt;&lt;DisplayText&gt;[126]&lt;/DisplayText&gt;&lt;record&gt;&lt;rec-number&gt;3505&lt;/rec-number&gt;&lt;foreign-keys&gt;&lt;key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3F514A">
        <w:rPr>
          <w:color w:val="C00000"/>
          <w:lang w:val="en-GB"/>
        </w:rPr>
        <w:fldChar w:fldCharType="separate"/>
      </w:r>
      <w:r w:rsidR="008E322B" w:rsidRPr="003F514A">
        <w:rPr>
          <w:noProof/>
          <w:color w:val="C00000"/>
          <w:lang w:val="en-GB"/>
        </w:rPr>
        <w:t>[</w:t>
      </w:r>
      <w:hyperlink w:anchor="_ENREF_126" w:tooltip="Food and Drug Administration (FDA), 2022 #3505" w:history="1">
        <w:r w:rsidR="008E322B" w:rsidRPr="003F514A">
          <w:rPr>
            <w:rStyle w:val="Hyperlink"/>
            <w:lang w:val="en-GB"/>
          </w:rPr>
          <w:t>126</w:t>
        </w:r>
      </w:hyperlink>
      <w:r w:rsidR="008E322B" w:rsidRPr="003F514A">
        <w:rPr>
          <w:noProof/>
          <w:color w:val="C00000"/>
          <w:lang w:val="en-GB"/>
        </w:rPr>
        <w:t>]</w:t>
      </w:r>
      <w:r w:rsidRPr="003F514A">
        <w:rPr>
          <w:color w:val="C00000"/>
          <w:lang w:val="en-GB"/>
        </w:rPr>
        <w:fldChar w:fldCharType="end"/>
      </w:r>
      <w:r w:rsidRPr="003F514A">
        <w:rPr>
          <w:color w:val="C00000"/>
          <w:lang w:val="en-GB"/>
        </w:rPr>
        <w:t xml:space="preserve"> Details of the primary course are:</w:t>
      </w:r>
    </w:p>
    <w:p w14:paraId="16B6DE94" w14:textId="45357384"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t>a three</w:t>
      </w:r>
      <w:r w:rsidR="009D67CC" w:rsidRPr="003F514A">
        <w:rPr>
          <w:color w:val="C00000"/>
          <w:lang w:val="en-GB"/>
        </w:rPr>
        <w:t>-</w:t>
      </w:r>
      <w:r w:rsidRPr="003F514A">
        <w:rPr>
          <w:color w:val="C00000"/>
          <w:lang w:val="en-GB"/>
        </w:rPr>
        <w:t xml:space="preserve">dose series of 3 </w:t>
      </w:r>
      <w:r w:rsidRPr="003F514A">
        <w:rPr>
          <w:rFonts w:cstheme="minorHAnsi"/>
          <w:color w:val="C00000"/>
          <w:lang w:val="en-GB"/>
        </w:rPr>
        <w:t>µ</w:t>
      </w:r>
      <w:r w:rsidRPr="003F514A">
        <w:rPr>
          <w:color w:val="C00000"/>
          <w:lang w:val="en-GB"/>
        </w:rPr>
        <w:t>g each (compared to two doses of 10</w:t>
      </w:r>
      <w:r w:rsidRPr="003F514A">
        <w:rPr>
          <w:rFonts w:cstheme="minorHAnsi"/>
          <w:color w:val="C00000"/>
          <w:lang w:val="en-GB"/>
        </w:rPr>
        <w:t xml:space="preserve"> µ</w:t>
      </w:r>
      <w:r w:rsidRPr="003F514A">
        <w:rPr>
          <w:color w:val="C00000"/>
          <w:lang w:val="en-GB"/>
        </w:rPr>
        <w:t xml:space="preserve">g in 5-11 and 30 </w:t>
      </w:r>
      <w:r w:rsidRPr="003F514A">
        <w:rPr>
          <w:rFonts w:cstheme="minorHAnsi"/>
          <w:color w:val="C00000"/>
          <w:lang w:val="en-GB"/>
        </w:rPr>
        <w:t>µ</w:t>
      </w:r>
      <w:r w:rsidRPr="003F514A">
        <w:rPr>
          <w:color w:val="C00000"/>
          <w:lang w:val="en-GB"/>
        </w:rPr>
        <w:t>g doses for all older age groups)</w:t>
      </w:r>
    </w:p>
    <w:p w14:paraId="008594CF" w14:textId="77777777"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t>intervals of 3 weeks between first and second dose and at least 8 weeks between the second and third dose.</w:t>
      </w:r>
    </w:p>
    <w:p w14:paraId="1FAA6FCA" w14:textId="77777777" w:rsidR="00AF25EA" w:rsidRPr="003F514A" w:rsidRDefault="00AF25EA" w:rsidP="006A663A">
      <w:pPr>
        <w:pStyle w:val="ListParagraph"/>
        <w:numPr>
          <w:ilvl w:val="0"/>
          <w:numId w:val="37"/>
        </w:numPr>
        <w:spacing w:after="160" w:line="259" w:lineRule="auto"/>
        <w:rPr>
          <w:color w:val="C00000"/>
          <w:lang w:val="en-GB"/>
        </w:rPr>
      </w:pPr>
      <w:r w:rsidRPr="003F514A">
        <w:rPr>
          <w:color w:val="C00000"/>
          <w:lang w:val="en-GB"/>
        </w:rPr>
        <w:t>Overall Pfizer noted that the three doses in 6 month-</w:t>
      </w:r>
      <w:proofErr w:type="gramStart"/>
      <w:r w:rsidRPr="003F514A">
        <w:rPr>
          <w:color w:val="C00000"/>
          <w:lang w:val="en-GB"/>
        </w:rPr>
        <w:t>4 year olds</w:t>
      </w:r>
      <w:proofErr w:type="gramEnd"/>
      <w:r w:rsidRPr="003F514A">
        <w:rPr>
          <w:color w:val="C00000"/>
          <w:lang w:val="en-GB"/>
        </w:rPr>
        <w:t xml:space="preserve"> elicited a strong immune response (discussed below with clinical results) and was well tolerated, presenting mild to moderate side effects.</w:t>
      </w:r>
    </w:p>
    <w:p w14:paraId="5F801003" w14:textId="5F1B77FB" w:rsidR="00AF25EA" w:rsidRPr="003F514A" w:rsidRDefault="00AF25EA" w:rsidP="006A663A">
      <w:pPr>
        <w:pStyle w:val="ListParagraph"/>
        <w:numPr>
          <w:ilvl w:val="0"/>
          <w:numId w:val="37"/>
        </w:numPr>
        <w:spacing w:after="160" w:line="259" w:lineRule="auto"/>
        <w:rPr>
          <w:color w:val="C00000"/>
          <w:lang w:val="en-GB"/>
        </w:rPr>
      </w:pPr>
      <w:r w:rsidRPr="003F514A">
        <w:rPr>
          <w:color w:val="C00000"/>
          <w:lang w:val="en-GB"/>
        </w:rPr>
        <w:t xml:space="preserve">The data submitted to support the EUA was from an ongoing Phase II/III trial (C4591007). Only data analysed before the 29 April 2022 was included in the EUA, this encompassed safety data from 1,678 children under 5 years old. The trials was a randomised, double blinded trial with 2:1 (placebo control: vaccination). </w:t>
      </w:r>
      <w:r w:rsidRPr="003F514A">
        <w:rPr>
          <w:color w:val="C00000"/>
          <w:lang w:val="en-GB"/>
        </w:rPr>
        <w:fldChar w:fldCharType="begin"/>
      </w:r>
      <w:r w:rsidR="008E322B" w:rsidRPr="003F514A">
        <w:rPr>
          <w:color w:val="C00000"/>
          <w:lang w:val="en-GB"/>
        </w:rPr>
        <w:instrText xml:space="preserve"> ADDIN EN.CITE &lt;EndNote&gt;&lt;Cite&gt;&lt;Author&gt;Food and Drug Administration (FDA)&lt;/Author&gt;&lt;Year&gt;2022&lt;/Year&gt;&lt;RecNum&gt;3505&lt;/RecNum&gt;&lt;DisplayText&gt;[126]&lt;/DisplayText&gt;&lt;record&gt;&lt;rec-number&gt;3505&lt;/rec-number&gt;&lt;foreign-keys&gt;&lt;key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3F514A">
        <w:rPr>
          <w:color w:val="C00000"/>
          <w:lang w:val="en-GB"/>
        </w:rPr>
        <w:fldChar w:fldCharType="separate"/>
      </w:r>
      <w:r w:rsidR="008E322B" w:rsidRPr="003F514A">
        <w:rPr>
          <w:noProof/>
          <w:color w:val="C00000"/>
          <w:lang w:val="en-GB"/>
        </w:rPr>
        <w:t>[</w:t>
      </w:r>
      <w:hyperlink w:anchor="_ENREF_126" w:tooltip="Food and Drug Administration (FDA), 2022 #3505" w:history="1">
        <w:r w:rsidR="008E322B" w:rsidRPr="003F514A">
          <w:rPr>
            <w:rStyle w:val="Hyperlink"/>
            <w:lang w:val="en-GB"/>
          </w:rPr>
          <w:t>126</w:t>
        </w:r>
      </w:hyperlink>
      <w:r w:rsidR="008E322B" w:rsidRPr="003F514A">
        <w:rPr>
          <w:noProof/>
          <w:color w:val="C00000"/>
          <w:lang w:val="en-GB"/>
        </w:rPr>
        <w:t>]</w:t>
      </w:r>
      <w:r w:rsidRPr="003F514A">
        <w:rPr>
          <w:color w:val="C00000"/>
          <w:lang w:val="en-GB"/>
        </w:rPr>
        <w:fldChar w:fldCharType="end"/>
      </w:r>
    </w:p>
    <w:p w14:paraId="4EF32C4A" w14:textId="77777777"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t xml:space="preserve">The trial split the participants into two cohorts by age, 6-23 </w:t>
      </w:r>
      <w:proofErr w:type="gramStart"/>
      <w:r w:rsidRPr="003F514A">
        <w:rPr>
          <w:color w:val="C00000"/>
          <w:lang w:val="en-GB"/>
        </w:rPr>
        <w:t>months</w:t>
      </w:r>
      <w:proofErr w:type="gramEnd"/>
      <w:r w:rsidRPr="003F514A">
        <w:rPr>
          <w:color w:val="C00000"/>
          <w:lang w:val="en-GB"/>
        </w:rPr>
        <w:t xml:space="preserve"> and 2- 4 years. Patients with a history of past SARS-CoV-2 infection were not excluded from the study.</w:t>
      </w:r>
    </w:p>
    <w:p w14:paraId="61F6ED9F" w14:textId="77777777"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t xml:space="preserve">Safety and effectiveness data was collected following the second dose for both age groups. This measured neutralizing geometric mean titres (GMTs) and </w:t>
      </w:r>
      <w:proofErr w:type="spellStart"/>
      <w:r w:rsidRPr="003F514A">
        <w:rPr>
          <w:color w:val="C00000"/>
          <w:lang w:val="en-GB"/>
        </w:rPr>
        <w:t>seroresponse</w:t>
      </w:r>
      <w:proofErr w:type="spellEnd"/>
      <w:r w:rsidRPr="003F514A">
        <w:rPr>
          <w:color w:val="C00000"/>
          <w:lang w:val="en-GB"/>
        </w:rPr>
        <w:t xml:space="preserve"> rates were assessed against a reference strain. </w:t>
      </w:r>
    </w:p>
    <w:p w14:paraId="5906C553" w14:textId="0D739CA1" w:rsidR="00AF25EA" w:rsidRPr="003F514A" w:rsidRDefault="009E60D4" w:rsidP="006A663A">
      <w:pPr>
        <w:pStyle w:val="ListParagraph"/>
        <w:numPr>
          <w:ilvl w:val="1"/>
          <w:numId w:val="37"/>
        </w:numPr>
        <w:spacing w:after="160" w:line="259" w:lineRule="auto"/>
        <w:rPr>
          <w:color w:val="C00000"/>
          <w:lang w:val="en-GB"/>
        </w:rPr>
      </w:pPr>
      <w:r w:rsidRPr="003F514A">
        <w:rPr>
          <w:color w:val="C00000"/>
          <w:lang w:val="en-GB"/>
        </w:rPr>
        <w:t>Following ana</w:t>
      </w:r>
      <w:r w:rsidR="008A2142" w:rsidRPr="003F514A">
        <w:rPr>
          <w:color w:val="C00000"/>
          <w:lang w:val="en-GB"/>
        </w:rPr>
        <w:t>lysis of safety and effectiveness data after</w:t>
      </w:r>
      <w:r w:rsidR="00E84B55" w:rsidRPr="003F514A">
        <w:rPr>
          <w:color w:val="C00000"/>
          <w:lang w:val="en-GB"/>
        </w:rPr>
        <w:t xml:space="preserve"> the</w:t>
      </w:r>
      <w:r w:rsidR="00AF25EA" w:rsidRPr="003F514A">
        <w:rPr>
          <w:color w:val="C00000"/>
          <w:lang w:val="en-GB"/>
        </w:rPr>
        <w:t xml:space="preserve"> first two doses, the protocol was amended to include a third primary dose. After the third dose the trials end points and success criteria were met. </w:t>
      </w:r>
      <w:r w:rsidR="00AF25EA" w:rsidRPr="003F514A">
        <w:rPr>
          <w:color w:val="C00000"/>
          <w:lang w:val="en-GB"/>
        </w:rPr>
        <w:fldChar w:fldCharType="begin"/>
      </w:r>
      <w:r w:rsidR="008E322B" w:rsidRPr="003F514A">
        <w:rPr>
          <w:color w:val="C00000"/>
          <w:lang w:val="en-GB"/>
        </w:rPr>
        <w:instrText xml:space="preserve"> ADDIN EN.CITE &lt;EndNote&gt;&lt;Cite&gt;&lt;Author&gt;Food and Drug Administration (FDA)&lt;/Author&gt;&lt;Year&gt;2022&lt;/Year&gt;&lt;RecNum&gt;3505&lt;/RecNum&gt;&lt;DisplayText&gt;[126]&lt;/DisplayText&gt;&lt;record&gt;&lt;rec-number&gt;3505&lt;/rec-number&gt;&lt;foreign-keys&gt;&lt;key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00AF25EA" w:rsidRPr="003F514A">
        <w:rPr>
          <w:color w:val="C00000"/>
          <w:lang w:val="en-GB"/>
        </w:rPr>
        <w:fldChar w:fldCharType="separate"/>
      </w:r>
      <w:r w:rsidR="008E322B" w:rsidRPr="003F514A">
        <w:rPr>
          <w:noProof/>
          <w:color w:val="C00000"/>
          <w:lang w:val="en-GB"/>
        </w:rPr>
        <w:t>[</w:t>
      </w:r>
      <w:hyperlink w:anchor="_ENREF_126" w:tooltip="Food and Drug Administration (FDA), 2022 #3505" w:history="1">
        <w:r w:rsidR="008E322B" w:rsidRPr="003F514A">
          <w:rPr>
            <w:rStyle w:val="Hyperlink"/>
            <w:lang w:val="en-GB"/>
          </w:rPr>
          <w:t>126</w:t>
        </w:r>
      </w:hyperlink>
      <w:r w:rsidR="008E322B" w:rsidRPr="003F514A">
        <w:rPr>
          <w:noProof/>
          <w:color w:val="C00000"/>
          <w:lang w:val="en-GB"/>
        </w:rPr>
        <w:t>]</w:t>
      </w:r>
      <w:r w:rsidR="00AF25EA" w:rsidRPr="003F514A">
        <w:rPr>
          <w:color w:val="C00000"/>
          <w:lang w:val="en-GB"/>
        </w:rPr>
        <w:fldChar w:fldCharType="end"/>
      </w:r>
      <w:r w:rsidR="00AF25EA" w:rsidRPr="003F514A">
        <w:rPr>
          <w:color w:val="C00000"/>
          <w:lang w:val="en-GB"/>
        </w:rPr>
        <w:t xml:space="preserve"> </w:t>
      </w:r>
    </w:p>
    <w:p w14:paraId="73CCF5D0" w14:textId="77777777" w:rsidR="00AF25EA" w:rsidRPr="003F514A" w:rsidRDefault="00AF25EA" w:rsidP="006A663A">
      <w:pPr>
        <w:pStyle w:val="ListParagraph"/>
        <w:numPr>
          <w:ilvl w:val="0"/>
          <w:numId w:val="37"/>
        </w:numPr>
        <w:spacing w:after="160" w:line="259" w:lineRule="auto"/>
        <w:rPr>
          <w:color w:val="C00000"/>
          <w:lang w:val="en-GB"/>
        </w:rPr>
      </w:pPr>
      <w:r w:rsidRPr="003F514A">
        <w:rPr>
          <w:color w:val="C00000"/>
          <w:lang w:val="en-GB"/>
        </w:rPr>
        <w:t>Trial efficacy:</w:t>
      </w:r>
    </w:p>
    <w:p w14:paraId="18FF25A6" w14:textId="77777777"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t>The 2–</w:t>
      </w:r>
      <w:proofErr w:type="gramStart"/>
      <w:r w:rsidRPr="003F514A">
        <w:rPr>
          <w:color w:val="C00000"/>
          <w:lang w:val="en-GB"/>
        </w:rPr>
        <w:t>4 year old</w:t>
      </w:r>
      <w:proofErr w:type="gramEnd"/>
      <w:r w:rsidRPr="003F514A">
        <w:rPr>
          <w:color w:val="C00000"/>
          <w:lang w:val="en-GB"/>
        </w:rPr>
        <w:t xml:space="preserve"> cohort had vaccine efficacies of 30% (first dose only) and 40% (second dose). This did not meet that the pre-specified </w:t>
      </w:r>
      <w:proofErr w:type="spellStart"/>
      <w:r w:rsidRPr="003F514A">
        <w:rPr>
          <w:color w:val="C00000"/>
          <w:lang w:val="en-GB"/>
        </w:rPr>
        <w:t>immunobridging</w:t>
      </w:r>
      <w:proofErr w:type="spellEnd"/>
      <w:r w:rsidRPr="003F514A">
        <w:rPr>
          <w:color w:val="C00000"/>
          <w:lang w:val="en-GB"/>
        </w:rPr>
        <w:t xml:space="preserve"> success criteria in the 2–4 years cohort. </w:t>
      </w:r>
    </w:p>
    <w:p w14:paraId="0F54192A" w14:textId="77777777" w:rsidR="00AF25EA" w:rsidRPr="003F514A" w:rsidRDefault="00AF25EA" w:rsidP="006A663A">
      <w:pPr>
        <w:pStyle w:val="ListParagraph"/>
        <w:numPr>
          <w:ilvl w:val="2"/>
          <w:numId w:val="37"/>
        </w:numPr>
        <w:spacing w:after="160" w:line="259" w:lineRule="auto"/>
        <w:rPr>
          <w:color w:val="C00000"/>
          <w:lang w:val="en-GB"/>
        </w:rPr>
      </w:pPr>
      <w:r w:rsidRPr="003F514A">
        <w:rPr>
          <w:color w:val="C00000"/>
          <w:lang w:val="en-GB"/>
        </w:rPr>
        <w:t>Preliminary analysis of efficacy after a third dose was reported as follows:</w:t>
      </w:r>
    </w:p>
    <w:p w14:paraId="28561B27" w14:textId="77777777" w:rsidR="00AF25EA" w:rsidRPr="003F514A" w:rsidRDefault="00AF25EA" w:rsidP="006A663A">
      <w:pPr>
        <w:pStyle w:val="ListParagraph"/>
        <w:numPr>
          <w:ilvl w:val="2"/>
          <w:numId w:val="37"/>
        </w:numPr>
        <w:spacing w:after="160" w:line="259" w:lineRule="auto"/>
        <w:rPr>
          <w:color w:val="C00000"/>
          <w:lang w:val="en-GB"/>
        </w:rPr>
      </w:pPr>
      <w:r w:rsidRPr="003F514A">
        <w:rPr>
          <w:color w:val="C00000"/>
          <w:lang w:val="en-GB"/>
        </w:rPr>
        <w:t xml:space="preserve">6 </w:t>
      </w:r>
      <w:proofErr w:type="gramStart"/>
      <w:r w:rsidRPr="003F514A">
        <w:rPr>
          <w:color w:val="C00000"/>
          <w:lang w:val="en-GB"/>
        </w:rPr>
        <w:t>-23 month</w:t>
      </w:r>
      <w:proofErr w:type="gramEnd"/>
      <w:r w:rsidRPr="003F514A">
        <w:rPr>
          <w:color w:val="C00000"/>
          <w:lang w:val="en-GB"/>
        </w:rPr>
        <w:t xml:space="preserve"> cohort: 75.6% (95% CI: -369.1%, 99.6%)</w:t>
      </w:r>
    </w:p>
    <w:p w14:paraId="0A5C782B" w14:textId="77777777" w:rsidR="00AF25EA" w:rsidRPr="003F514A" w:rsidRDefault="00AF25EA" w:rsidP="006A663A">
      <w:pPr>
        <w:pStyle w:val="ListParagraph"/>
        <w:numPr>
          <w:ilvl w:val="2"/>
          <w:numId w:val="37"/>
        </w:numPr>
        <w:spacing w:after="160" w:line="259" w:lineRule="auto"/>
        <w:rPr>
          <w:color w:val="C00000"/>
          <w:lang w:val="en-GB"/>
        </w:rPr>
      </w:pPr>
      <w:proofErr w:type="gramStart"/>
      <w:r w:rsidRPr="003F514A">
        <w:rPr>
          <w:color w:val="C00000"/>
          <w:lang w:val="en-GB"/>
        </w:rPr>
        <w:t>2-4 year old</w:t>
      </w:r>
      <w:proofErr w:type="gramEnd"/>
      <w:r w:rsidRPr="003F514A">
        <w:rPr>
          <w:color w:val="C00000"/>
          <w:lang w:val="en-GB"/>
        </w:rPr>
        <w:t xml:space="preserve"> cohort: 82.4% (95% CI: -7.6%, 98.3%)</w:t>
      </w:r>
    </w:p>
    <w:p w14:paraId="187ACAA9" w14:textId="77777777" w:rsidR="00AF25EA" w:rsidRPr="003F514A" w:rsidRDefault="00AF25EA" w:rsidP="006A663A">
      <w:pPr>
        <w:pStyle w:val="ListParagraph"/>
        <w:numPr>
          <w:ilvl w:val="2"/>
          <w:numId w:val="37"/>
        </w:numPr>
        <w:spacing w:after="160" w:line="259" w:lineRule="auto"/>
        <w:rPr>
          <w:color w:val="C00000"/>
          <w:lang w:val="en-GB"/>
        </w:rPr>
      </w:pPr>
      <w:r w:rsidRPr="003F514A">
        <w:rPr>
          <w:color w:val="C00000"/>
          <w:lang w:val="en-GB"/>
        </w:rPr>
        <w:t xml:space="preserve">Combined analysis of both age groups: 80.4% (95% CI: 14.1%, 96.7%). </w:t>
      </w:r>
    </w:p>
    <w:p w14:paraId="39BD8259" w14:textId="359ABEAC"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t xml:space="preserve">Exploratory analysis for immunogenicity against Delta and Omicron variants was performed. This noted similar GMT against Delta (Using B.1.617.2) although significantly lower for Omicron (using BA.1 strain). As this was exploratory, the sensitivity of the assay is unknown. </w:t>
      </w:r>
      <w:r w:rsidRPr="003F514A">
        <w:rPr>
          <w:color w:val="C00000"/>
          <w:lang w:val="en-GB"/>
        </w:rPr>
        <w:fldChar w:fldCharType="begin"/>
      </w:r>
      <w:r w:rsidR="008E322B" w:rsidRPr="003F514A">
        <w:rPr>
          <w:color w:val="C00000"/>
          <w:lang w:val="en-GB"/>
        </w:rPr>
        <w:instrText xml:space="preserve"> ADDIN EN.CITE &lt;EndNote&gt;&lt;Cite&gt;&lt;Author&gt;Food and Drug Administration (FDA)&lt;/Author&gt;&lt;Year&gt;2022&lt;/Year&gt;&lt;RecNum&gt;3505&lt;/RecNum&gt;&lt;DisplayText&gt;[126]&lt;/DisplayText&gt;&lt;record&gt;&lt;rec-number&gt;3505&lt;/rec-number&gt;&lt;foreign-keys&gt;&lt;key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3F514A">
        <w:rPr>
          <w:color w:val="C00000"/>
          <w:lang w:val="en-GB"/>
        </w:rPr>
        <w:fldChar w:fldCharType="separate"/>
      </w:r>
      <w:r w:rsidR="008E322B" w:rsidRPr="003F514A">
        <w:rPr>
          <w:noProof/>
          <w:color w:val="C00000"/>
          <w:lang w:val="en-GB"/>
        </w:rPr>
        <w:t>[</w:t>
      </w:r>
      <w:hyperlink w:anchor="_ENREF_126" w:tooltip="Food and Drug Administration (FDA), 2022 #3505" w:history="1">
        <w:r w:rsidR="008E322B" w:rsidRPr="003F514A">
          <w:rPr>
            <w:rStyle w:val="Hyperlink"/>
            <w:lang w:val="en-GB"/>
          </w:rPr>
          <w:t>126</w:t>
        </w:r>
      </w:hyperlink>
      <w:r w:rsidR="008E322B" w:rsidRPr="003F514A">
        <w:rPr>
          <w:noProof/>
          <w:color w:val="C00000"/>
          <w:lang w:val="en-GB"/>
        </w:rPr>
        <w:t>]</w:t>
      </w:r>
      <w:r w:rsidRPr="003F514A">
        <w:rPr>
          <w:color w:val="C00000"/>
          <w:lang w:val="en-GB"/>
        </w:rPr>
        <w:fldChar w:fldCharType="end"/>
      </w:r>
    </w:p>
    <w:p w14:paraId="363E58B7" w14:textId="77777777" w:rsidR="00AF25EA" w:rsidRPr="003F514A" w:rsidRDefault="00AF25EA" w:rsidP="006A663A">
      <w:pPr>
        <w:pStyle w:val="ListParagraph"/>
        <w:numPr>
          <w:ilvl w:val="0"/>
          <w:numId w:val="37"/>
        </w:numPr>
        <w:spacing w:after="160" w:line="259" w:lineRule="auto"/>
        <w:rPr>
          <w:color w:val="C00000"/>
          <w:lang w:val="en-GB"/>
        </w:rPr>
      </w:pPr>
      <w:r w:rsidRPr="003F514A">
        <w:rPr>
          <w:color w:val="C00000"/>
          <w:lang w:val="en-GB"/>
        </w:rPr>
        <w:t>Trial Safety:</w:t>
      </w:r>
    </w:p>
    <w:p w14:paraId="10DE29CB" w14:textId="77777777"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lastRenderedPageBreak/>
        <w:t>Serious adverse effects (SAE) were reported in similar frequencies in the vaccinated and the placebo groups.</w:t>
      </w:r>
    </w:p>
    <w:p w14:paraId="35F604E6" w14:textId="77777777" w:rsidR="00AF25EA" w:rsidRPr="003F514A" w:rsidRDefault="00AF25EA" w:rsidP="006A663A">
      <w:pPr>
        <w:pStyle w:val="ListParagraph"/>
        <w:numPr>
          <w:ilvl w:val="2"/>
          <w:numId w:val="37"/>
        </w:numPr>
        <w:spacing w:after="160" w:line="259" w:lineRule="auto"/>
        <w:rPr>
          <w:color w:val="C00000"/>
          <w:lang w:val="en-GB"/>
        </w:rPr>
      </w:pPr>
      <w:r w:rsidRPr="003F514A">
        <w:rPr>
          <w:color w:val="C00000"/>
          <w:lang w:val="en-GB"/>
        </w:rPr>
        <w:t xml:space="preserve">6-23 months cohort: 3.1% reported SAE after vaccination and 2.3% after placebo. The most reported SAE included respiratory illnesses, gastrointestinal or infections, all of which are common within this age group. </w:t>
      </w:r>
    </w:p>
    <w:p w14:paraId="3A26AF37" w14:textId="5751B886" w:rsidR="00AF25EA" w:rsidRPr="003F514A" w:rsidRDefault="00AF25EA" w:rsidP="006A663A">
      <w:pPr>
        <w:pStyle w:val="ListParagraph"/>
        <w:numPr>
          <w:ilvl w:val="2"/>
          <w:numId w:val="37"/>
        </w:numPr>
        <w:spacing w:after="160" w:line="259" w:lineRule="auto"/>
        <w:rPr>
          <w:color w:val="C00000"/>
          <w:lang w:val="en-GB"/>
        </w:rPr>
      </w:pPr>
      <w:r w:rsidRPr="003F514A">
        <w:rPr>
          <w:color w:val="C00000"/>
          <w:lang w:val="en-GB"/>
        </w:rPr>
        <w:t xml:space="preserve">2-4 years cohort: 0.7% reported SAE after vaccination and 0.9% after placebo. </w:t>
      </w:r>
      <w:r w:rsidRPr="003F514A">
        <w:rPr>
          <w:color w:val="C00000"/>
          <w:lang w:val="en-GB"/>
        </w:rPr>
        <w:fldChar w:fldCharType="begin"/>
      </w:r>
      <w:r w:rsidR="008E322B" w:rsidRPr="003F514A">
        <w:rPr>
          <w:color w:val="C00000"/>
          <w:lang w:val="en-GB"/>
        </w:rPr>
        <w:instrText xml:space="preserve"> ADDIN EN.CITE &lt;EndNote&gt;&lt;Cite&gt;&lt;Author&gt;Food and Drug Administration (FDA)&lt;/Author&gt;&lt;Year&gt;2022&lt;/Year&gt;&lt;RecNum&gt;3505&lt;/RecNum&gt;&lt;DisplayText&gt;[126]&lt;/DisplayText&gt;&lt;record&gt;&lt;rec-number&gt;3505&lt;/rec-number&gt;&lt;foreign-keys&gt;&lt;key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3F514A">
        <w:rPr>
          <w:color w:val="C00000"/>
          <w:lang w:val="en-GB"/>
        </w:rPr>
        <w:fldChar w:fldCharType="separate"/>
      </w:r>
      <w:r w:rsidR="008E322B" w:rsidRPr="003F514A">
        <w:rPr>
          <w:noProof/>
          <w:color w:val="C00000"/>
          <w:lang w:val="en-GB"/>
        </w:rPr>
        <w:t>[</w:t>
      </w:r>
      <w:hyperlink w:anchor="_ENREF_126" w:tooltip="Food and Drug Administration (FDA), 2022 #3505" w:history="1">
        <w:r w:rsidR="008E322B" w:rsidRPr="003F514A">
          <w:rPr>
            <w:rStyle w:val="Hyperlink"/>
            <w:lang w:val="en-GB"/>
          </w:rPr>
          <w:t>126</w:t>
        </w:r>
      </w:hyperlink>
      <w:r w:rsidR="008E322B" w:rsidRPr="003F514A">
        <w:rPr>
          <w:noProof/>
          <w:color w:val="C00000"/>
          <w:lang w:val="en-GB"/>
        </w:rPr>
        <w:t>]</w:t>
      </w:r>
      <w:r w:rsidRPr="003F514A">
        <w:rPr>
          <w:color w:val="C00000"/>
          <w:lang w:val="en-GB"/>
        </w:rPr>
        <w:fldChar w:fldCharType="end"/>
      </w:r>
    </w:p>
    <w:p w14:paraId="791CABA4" w14:textId="7738571E"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t xml:space="preserve">The risk of SAEs was lower in 6 month-4 year olds what is generally seen in all other age groups (likely due to the lower dose of mRNA). </w:t>
      </w:r>
      <w:r w:rsidRPr="003F514A">
        <w:rPr>
          <w:color w:val="C00000"/>
          <w:lang w:val="en-GB"/>
        </w:rPr>
        <w:fldChar w:fldCharType="begin"/>
      </w:r>
      <w:r w:rsidR="008E322B" w:rsidRPr="003F514A">
        <w:rPr>
          <w:color w:val="C00000"/>
          <w:lang w:val="en-GB"/>
        </w:rPr>
        <w:instrText xml:space="preserve"> ADDIN EN.CITE &lt;EndNote&gt;&lt;Cite&gt;&lt;Author&gt;Food and Drug Administration (FDA)&lt;/Author&gt;&lt;Year&gt;2022&lt;/Year&gt;&lt;RecNum&gt;3505&lt;/RecNum&gt;&lt;DisplayText&gt;[126]&lt;/DisplayText&gt;&lt;record&gt;&lt;rec-number&gt;3505&lt;/rec-number&gt;&lt;foreign-keys&gt;&lt;key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3F514A">
        <w:rPr>
          <w:color w:val="C00000"/>
          <w:lang w:val="en-GB"/>
        </w:rPr>
        <w:fldChar w:fldCharType="separate"/>
      </w:r>
      <w:r w:rsidR="008E322B" w:rsidRPr="003F514A">
        <w:rPr>
          <w:noProof/>
          <w:color w:val="C00000"/>
          <w:lang w:val="en-GB"/>
        </w:rPr>
        <w:t>[</w:t>
      </w:r>
      <w:hyperlink w:anchor="_ENREF_126" w:tooltip="Food and Drug Administration (FDA), 2022 #3505" w:history="1">
        <w:r w:rsidR="008E322B" w:rsidRPr="003F514A">
          <w:rPr>
            <w:rStyle w:val="Hyperlink"/>
            <w:lang w:val="en-GB"/>
          </w:rPr>
          <w:t>126</w:t>
        </w:r>
      </w:hyperlink>
      <w:r w:rsidR="008E322B" w:rsidRPr="003F514A">
        <w:rPr>
          <w:noProof/>
          <w:color w:val="C00000"/>
          <w:lang w:val="en-GB"/>
        </w:rPr>
        <w:t>]</w:t>
      </w:r>
      <w:r w:rsidRPr="003F514A">
        <w:rPr>
          <w:color w:val="C00000"/>
          <w:lang w:val="en-GB"/>
        </w:rPr>
        <w:fldChar w:fldCharType="end"/>
      </w:r>
    </w:p>
    <w:p w14:paraId="5BF1AA89" w14:textId="6AEB5A59"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t xml:space="preserve">This clinical trial did not indicate any new safety concerns compared to the safety profile of vaccination in older people. </w:t>
      </w:r>
      <w:r w:rsidRPr="003F514A">
        <w:rPr>
          <w:color w:val="C00000"/>
          <w:lang w:val="en-GB"/>
        </w:rPr>
        <w:fldChar w:fldCharType="begin"/>
      </w:r>
      <w:r w:rsidR="008E322B" w:rsidRPr="003F514A">
        <w:rPr>
          <w:color w:val="C00000"/>
          <w:lang w:val="en-GB"/>
        </w:rPr>
        <w:instrText xml:space="preserve"> ADDIN EN.CITE &lt;EndNote&gt;&lt;Cite&gt;&lt;Author&gt;Food and Drug Administration (FDA)&lt;/Author&gt;&lt;Year&gt;2022&lt;/Year&gt;&lt;RecNum&gt;3505&lt;/RecNum&gt;&lt;DisplayText&gt;[126]&lt;/DisplayText&gt;&lt;record&gt;&lt;rec-number&gt;3505&lt;/rec-number&gt;&lt;foreign-keys&gt;&lt;key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3F514A">
        <w:rPr>
          <w:color w:val="C00000"/>
          <w:lang w:val="en-GB"/>
        </w:rPr>
        <w:fldChar w:fldCharType="separate"/>
      </w:r>
      <w:r w:rsidR="008E322B" w:rsidRPr="003F514A">
        <w:rPr>
          <w:noProof/>
          <w:color w:val="C00000"/>
          <w:lang w:val="en-GB"/>
        </w:rPr>
        <w:t>[</w:t>
      </w:r>
      <w:hyperlink w:anchor="_ENREF_126" w:tooltip="Food and Drug Administration (FDA), 2022 #3505" w:history="1">
        <w:r w:rsidR="008E322B" w:rsidRPr="003F514A">
          <w:rPr>
            <w:rStyle w:val="Hyperlink"/>
            <w:lang w:val="en-GB"/>
          </w:rPr>
          <w:t>126</w:t>
        </w:r>
      </w:hyperlink>
      <w:r w:rsidR="008E322B" w:rsidRPr="003F514A">
        <w:rPr>
          <w:noProof/>
          <w:color w:val="C00000"/>
          <w:lang w:val="en-GB"/>
        </w:rPr>
        <w:t>]</w:t>
      </w:r>
      <w:r w:rsidRPr="003F514A">
        <w:rPr>
          <w:color w:val="C00000"/>
          <w:lang w:val="en-GB"/>
        </w:rPr>
        <w:fldChar w:fldCharType="end"/>
      </w:r>
    </w:p>
    <w:p w14:paraId="612842A1" w14:textId="77777777" w:rsidR="00AF25EA" w:rsidRPr="003F514A" w:rsidRDefault="00AF25EA" w:rsidP="006A663A">
      <w:pPr>
        <w:pStyle w:val="ListParagraph"/>
        <w:numPr>
          <w:ilvl w:val="1"/>
          <w:numId w:val="37"/>
        </w:numPr>
        <w:spacing w:after="160" w:line="259" w:lineRule="auto"/>
        <w:rPr>
          <w:color w:val="C00000"/>
          <w:lang w:val="en-GB"/>
        </w:rPr>
      </w:pPr>
      <w:r w:rsidRPr="003F514A">
        <w:rPr>
          <w:color w:val="C00000"/>
          <w:lang w:val="en-GB"/>
        </w:rPr>
        <w:t>Limitations leading to risk in vaccinating 6 month-</w:t>
      </w:r>
      <w:proofErr w:type="gramStart"/>
      <w:r w:rsidRPr="003F514A">
        <w:rPr>
          <w:color w:val="C00000"/>
          <w:lang w:val="en-GB"/>
        </w:rPr>
        <w:t>4 year olds</w:t>
      </w:r>
      <w:proofErr w:type="gramEnd"/>
      <w:r w:rsidRPr="003F514A">
        <w:rPr>
          <w:color w:val="C00000"/>
          <w:lang w:val="en-GB"/>
        </w:rPr>
        <w:t xml:space="preserve"> includes uncertainties in:</w:t>
      </w:r>
    </w:p>
    <w:p w14:paraId="7735221E" w14:textId="77777777" w:rsidR="006352BF" w:rsidRPr="003F514A" w:rsidRDefault="00AF25EA" w:rsidP="006A663A">
      <w:pPr>
        <w:pStyle w:val="ListParagraph"/>
        <w:numPr>
          <w:ilvl w:val="2"/>
          <w:numId w:val="37"/>
        </w:numPr>
        <w:spacing w:after="160" w:line="259" w:lineRule="auto"/>
        <w:rPr>
          <w:color w:val="C00000"/>
          <w:lang w:val="en-GB"/>
        </w:rPr>
      </w:pPr>
      <w:r w:rsidRPr="003F514A">
        <w:rPr>
          <w:color w:val="C00000"/>
          <w:lang w:val="en-GB"/>
        </w:rPr>
        <w:t>incidence of myocarditis/pericarditis in this age group</w:t>
      </w:r>
    </w:p>
    <w:p w14:paraId="0D803643" w14:textId="2871C320" w:rsidR="00570816" w:rsidRPr="003F514A" w:rsidRDefault="00AF25EA" w:rsidP="006A663A">
      <w:pPr>
        <w:pStyle w:val="ListParagraph"/>
        <w:numPr>
          <w:ilvl w:val="2"/>
          <w:numId w:val="37"/>
        </w:numPr>
        <w:spacing w:after="160" w:line="259" w:lineRule="auto"/>
        <w:rPr>
          <w:color w:val="C00000"/>
          <w:lang w:val="en-GB"/>
        </w:rPr>
      </w:pPr>
      <w:r w:rsidRPr="003F514A">
        <w:rPr>
          <w:color w:val="C00000"/>
          <w:lang w:val="en-GB"/>
        </w:rPr>
        <w:t xml:space="preserve">safety data available in subpopulations (i.e., immunocompromised children or previously infected children). </w:t>
      </w:r>
      <w:r w:rsidRPr="003F514A">
        <w:rPr>
          <w:color w:val="C00000"/>
          <w:lang w:val="en-GB"/>
        </w:rPr>
        <w:fldChar w:fldCharType="begin"/>
      </w:r>
      <w:r w:rsidR="008E322B" w:rsidRPr="003F514A">
        <w:rPr>
          <w:color w:val="C00000"/>
          <w:lang w:val="en-GB"/>
        </w:rPr>
        <w:instrText xml:space="preserve"> ADDIN EN.CITE &lt;EndNote&gt;&lt;Cite&gt;&lt;Author&gt;Food and Drug Administration (FDA)&lt;/Author&gt;&lt;Year&gt;2022&lt;/Year&gt;&lt;RecNum&gt;3505&lt;/RecNum&gt;&lt;DisplayText&gt;[126]&lt;/DisplayText&gt;&lt;record&gt;&lt;rec-number&gt;3505&lt;/rec-number&gt;&lt;foreign-keys&gt;&lt;key app="EN" db-id="tfrtexd2lrs2vkefzp8v29vg5eptxer95fd5" timestamp="1656626331" guid="3bb52363-176e-4fc3-a8e5-97bb8954e6c2"&gt;3505&lt;/key&gt;&lt;/foreign-keys&gt;&lt;ref-type name="Web Page"&gt;12&lt;/ref-type&gt;&lt;contributors&gt;&lt;authors&gt;&lt;author&gt;Food and Drug Administration (FDA),&lt;/author&gt;&lt;/authors&gt;&lt;/contributors&gt;&lt;titles&gt;&lt;title&gt;Vaccines and Related Biological Products Advisory Committee Meeting June 15, 2022 FDA Briefing Document EUA amendment request for Pfizer-BioNTech COVID-19 Vaccine for use in children 6 months through 4 years of age&lt;/title&gt;&lt;/titles&gt;&lt;dates&gt;&lt;year&gt;2022&lt;/year&gt;&lt;/dates&gt;&lt;urls&gt;&lt;related-urls&gt;&lt;url&gt;https://www.fda.gov/media/159195/download&lt;/url&gt;&lt;/related-urls&gt;&lt;/urls&gt;&lt;/record&gt;&lt;/Cite&gt;&lt;/EndNote&gt;</w:instrText>
      </w:r>
      <w:r w:rsidRPr="003F514A">
        <w:rPr>
          <w:color w:val="C00000"/>
          <w:lang w:val="en-GB"/>
        </w:rPr>
        <w:fldChar w:fldCharType="separate"/>
      </w:r>
      <w:r w:rsidR="008E322B" w:rsidRPr="003F514A">
        <w:rPr>
          <w:noProof/>
          <w:color w:val="C00000"/>
          <w:lang w:val="en-GB"/>
        </w:rPr>
        <w:t>[</w:t>
      </w:r>
      <w:hyperlink w:anchor="_ENREF_126" w:tooltip="Food and Drug Administration (FDA), 2022 #3505" w:history="1">
        <w:r w:rsidR="008E322B" w:rsidRPr="003F514A">
          <w:rPr>
            <w:rStyle w:val="Hyperlink"/>
            <w:lang w:val="en-GB"/>
          </w:rPr>
          <w:t>126</w:t>
        </w:r>
      </w:hyperlink>
      <w:r w:rsidR="008E322B" w:rsidRPr="003F514A">
        <w:rPr>
          <w:noProof/>
          <w:color w:val="C00000"/>
          <w:lang w:val="en-GB"/>
        </w:rPr>
        <w:t>]</w:t>
      </w:r>
      <w:r w:rsidRPr="003F514A">
        <w:rPr>
          <w:color w:val="C00000"/>
          <w:lang w:val="en-GB"/>
        </w:rPr>
        <w:fldChar w:fldCharType="end"/>
      </w:r>
    </w:p>
    <w:p w14:paraId="1D9892FB" w14:textId="77777777" w:rsidR="00ED57EB" w:rsidRPr="003F514A" w:rsidRDefault="00ED57EB" w:rsidP="00ED57EB">
      <w:pPr>
        <w:pStyle w:val="Heading4"/>
        <w:rPr>
          <w:lang w:val="en-GB"/>
        </w:rPr>
      </w:pPr>
      <w:r w:rsidRPr="003F514A">
        <w:rPr>
          <w:lang w:val="en-GB"/>
        </w:rPr>
        <w:t>Moderna COVID-19 Vaccine (Children 6 months – 5 years)</w:t>
      </w:r>
    </w:p>
    <w:p w14:paraId="547817AE" w14:textId="653C264C" w:rsidR="00C95BC5" w:rsidRPr="003F514A" w:rsidRDefault="006F0730" w:rsidP="006F0730">
      <w:pPr>
        <w:rPr>
          <w:color w:val="C00000"/>
          <w:lang w:val="en-GB"/>
        </w:rPr>
      </w:pPr>
      <w:r w:rsidRPr="003F514A">
        <w:rPr>
          <w:color w:val="C00000"/>
          <w:lang w:val="en-GB"/>
        </w:rPr>
        <w:t xml:space="preserve">Moderna has received FDA </w:t>
      </w:r>
      <w:r w:rsidR="00CC2F41" w:rsidRPr="003F514A">
        <w:rPr>
          <w:color w:val="C00000"/>
          <w:lang w:val="en-GB"/>
        </w:rPr>
        <w:t>a</w:t>
      </w:r>
      <w:r w:rsidRPr="003F514A">
        <w:rPr>
          <w:color w:val="C00000"/>
          <w:lang w:val="en-GB"/>
        </w:rPr>
        <w:t xml:space="preserve">uthorization for </w:t>
      </w:r>
      <w:r w:rsidR="00CC2F41" w:rsidRPr="003F514A">
        <w:rPr>
          <w:color w:val="C00000"/>
          <w:lang w:val="en-GB"/>
        </w:rPr>
        <w:t>e</w:t>
      </w:r>
      <w:r w:rsidRPr="003F514A">
        <w:rPr>
          <w:color w:val="C00000"/>
          <w:lang w:val="en-GB"/>
        </w:rPr>
        <w:t xml:space="preserve">mergency </w:t>
      </w:r>
      <w:r w:rsidR="00CC2F41" w:rsidRPr="003F514A">
        <w:rPr>
          <w:color w:val="C00000"/>
          <w:lang w:val="en-GB"/>
        </w:rPr>
        <w:t>u</w:t>
      </w:r>
      <w:r w:rsidRPr="003F514A">
        <w:rPr>
          <w:color w:val="C00000"/>
          <w:lang w:val="en-GB"/>
        </w:rPr>
        <w:t xml:space="preserve">se of COVID-19 </w:t>
      </w:r>
      <w:r w:rsidR="00CC2F41" w:rsidRPr="003F514A">
        <w:rPr>
          <w:color w:val="C00000"/>
          <w:lang w:val="en-GB"/>
        </w:rPr>
        <w:t>v</w:t>
      </w:r>
      <w:r w:rsidRPr="003F514A">
        <w:rPr>
          <w:color w:val="C00000"/>
          <w:lang w:val="en-GB"/>
        </w:rPr>
        <w:t>accine for</w:t>
      </w:r>
      <w:r w:rsidR="00CC2F41" w:rsidRPr="003F514A">
        <w:rPr>
          <w:color w:val="C00000"/>
          <w:lang w:val="en-GB"/>
        </w:rPr>
        <w:t xml:space="preserve"> c</w:t>
      </w:r>
      <w:r w:rsidRPr="003F514A">
        <w:rPr>
          <w:color w:val="C00000"/>
          <w:lang w:val="en-GB"/>
        </w:rPr>
        <w:t xml:space="preserve">hildren 6 </w:t>
      </w:r>
      <w:r w:rsidR="00CC2F41" w:rsidRPr="003F514A">
        <w:rPr>
          <w:color w:val="C00000"/>
          <w:lang w:val="en-GB"/>
        </w:rPr>
        <w:t>m</w:t>
      </w:r>
      <w:r w:rsidRPr="003F514A">
        <w:rPr>
          <w:color w:val="C00000"/>
          <w:lang w:val="en-GB"/>
        </w:rPr>
        <w:t>onths of</w:t>
      </w:r>
      <w:r w:rsidR="00CC2F41" w:rsidRPr="003F514A">
        <w:rPr>
          <w:color w:val="C00000"/>
          <w:lang w:val="en-GB"/>
        </w:rPr>
        <w:t xml:space="preserve"> a</w:t>
      </w:r>
      <w:r w:rsidRPr="003F514A">
        <w:rPr>
          <w:color w:val="C00000"/>
          <w:lang w:val="en-GB"/>
        </w:rPr>
        <w:t xml:space="preserve">ge and </w:t>
      </w:r>
      <w:r w:rsidR="00CC2F41" w:rsidRPr="003F514A">
        <w:rPr>
          <w:color w:val="C00000"/>
          <w:lang w:val="en-GB"/>
        </w:rPr>
        <w:t>o</w:t>
      </w:r>
      <w:r w:rsidRPr="003F514A">
        <w:rPr>
          <w:color w:val="C00000"/>
          <w:lang w:val="en-GB"/>
        </w:rPr>
        <w:t>lder</w:t>
      </w:r>
      <w:r w:rsidR="00C95BC5" w:rsidRPr="003F514A">
        <w:rPr>
          <w:color w:val="C00000"/>
          <w:lang w:val="en-GB"/>
        </w:rPr>
        <w:t>.</w:t>
      </w:r>
      <w:r w:rsidR="00C95BC5" w:rsidRPr="003F514A">
        <w:rPr>
          <w:color w:val="C00000"/>
          <w:lang w:val="en-GB"/>
        </w:rPr>
        <w:fldChar w:fldCharType="begin"/>
      </w:r>
      <w:r w:rsidR="008E322B" w:rsidRPr="003F514A">
        <w:rPr>
          <w:color w:val="C00000"/>
          <w:lang w:val="en-GB"/>
        </w:rPr>
        <w:instrText xml:space="preserve"> ADDIN EN.CITE &lt;EndNote&gt;&lt;Cite&gt;&lt;Author&gt;Moderna&lt;/Author&gt;&lt;Year&gt;2022&lt;/Year&gt;&lt;RecNum&gt;3545&lt;/RecNum&gt;&lt;DisplayText&gt;[127]&lt;/DisplayText&gt;&lt;record&gt;&lt;rec-number&gt;3545&lt;/rec-number&gt;&lt;foreign-keys&gt;&lt;key app="EN" db-id="tfrtexd2lrs2vkefzp8v29vg5eptxer95fd5" timestamp="1656626332" guid="4af046cd-28f3-4239-a8e2-e76388499b62"&gt;3545&lt;/key&gt;&lt;/foreign-keys&gt;&lt;ref-type name="Press Release"&gt;63&lt;/ref-type&gt;&lt;contributors&gt;&lt;authors&gt;&lt;author&gt;Moderna&lt;/author&gt;&lt;/authors&gt;&lt;/contributors&gt;&lt;titles&gt;&lt;title&gt;Moderna Receives FDA Authorization for Emergency Use of Its COVID-19 Vaccine for Children 6 Months of Age and Older&lt;/title&gt;&lt;/titles&gt;&lt;number&gt;6&lt;/number&gt;&lt;dates&gt;&lt;year&gt;2022&lt;/year&gt;&lt;pub-dates&gt;&lt;date&gt;17 June 2022&lt;/date&gt;&lt;/pub-dates&gt;&lt;/dates&gt;&lt;urls&gt;&lt;/urls&gt;&lt;electronic-resource-num&gt;https://s29.q4cdn.com/435878511/files/doc_news/Moderna-Receives-FDA-Authorization-for-Emergency-Use-of-Its-COVID-19-Vaccine-for-Children-6-Months-of-Age-and-Older-2022.pdf&lt;/electronic-resource-num&gt;&lt;/record&gt;&lt;/Cite&gt;&lt;/EndNote&gt;</w:instrText>
      </w:r>
      <w:r w:rsidR="00C95BC5" w:rsidRPr="003F514A">
        <w:rPr>
          <w:color w:val="C00000"/>
          <w:lang w:val="en-GB"/>
        </w:rPr>
        <w:fldChar w:fldCharType="separate"/>
      </w:r>
      <w:r w:rsidR="008E322B" w:rsidRPr="003F514A">
        <w:rPr>
          <w:noProof/>
          <w:color w:val="C00000"/>
          <w:lang w:val="en-GB"/>
        </w:rPr>
        <w:t>[</w:t>
      </w:r>
      <w:hyperlink w:anchor="_ENREF_127" w:tooltip="Moderna, 2022 #3545" w:history="1">
        <w:r w:rsidR="008E322B" w:rsidRPr="003F514A">
          <w:rPr>
            <w:rStyle w:val="Hyperlink"/>
            <w:lang w:val="en-GB"/>
          </w:rPr>
          <w:t>127</w:t>
        </w:r>
      </w:hyperlink>
      <w:r w:rsidR="008E322B" w:rsidRPr="003F514A">
        <w:rPr>
          <w:noProof/>
          <w:color w:val="C00000"/>
          <w:lang w:val="en-GB"/>
        </w:rPr>
        <w:t>]</w:t>
      </w:r>
      <w:r w:rsidR="00C95BC5" w:rsidRPr="003F514A">
        <w:rPr>
          <w:color w:val="C00000"/>
          <w:lang w:val="en-GB"/>
        </w:rPr>
        <w:fldChar w:fldCharType="end"/>
      </w:r>
      <w:r w:rsidR="00C95BC5" w:rsidRPr="003F514A">
        <w:rPr>
          <w:color w:val="C00000"/>
          <w:lang w:val="en-GB"/>
        </w:rPr>
        <w:t xml:space="preserve"> </w:t>
      </w:r>
    </w:p>
    <w:p w14:paraId="1E3149DA" w14:textId="35E6419C" w:rsidR="00C95BC5" w:rsidRPr="003F514A" w:rsidRDefault="00EE275B" w:rsidP="006A663A">
      <w:pPr>
        <w:pStyle w:val="ListParagraph"/>
        <w:numPr>
          <w:ilvl w:val="0"/>
          <w:numId w:val="39"/>
        </w:numPr>
        <w:spacing w:after="160" w:line="259" w:lineRule="auto"/>
        <w:rPr>
          <w:rFonts w:ascii="Tahoma" w:hAnsi="Tahoma" w:cs="Tahoma"/>
          <w:b/>
          <w:bCs/>
          <w:color w:val="C00000"/>
          <w:lang w:val="en-GB"/>
        </w:rPr>
      </w:pPr>
      <w:r w:rsidRPr="003F514A">
        <w:rPr>
          <w:color w:val="C00000"/>
          <w:lang w:val="en-GB"/>
        </w:rPr>
        <w:t xml:space="preserve">The </w:t>
      </w:r>
      <w:r w:rsidR="00C95BC5" w:rsidRPr="003F514A">
        <w:rPr>
          <w:color w:val="C00000"/>
          <w:lang w:val="en-GB"/>
        </w:rPr>
        <w:t xml:space="preserve">Moderna </w:t>
      </w:r>
      <w:r w:rsidRPr="003F514A">
        <w:rPr>
          <w:color w:val="C00000"/>
          <w:lang w:val="en-GB"/>
        </w:rPr>
        <w:t>vaccine for</w:t>
      </w:r>
      <w:r w:rsidR="00C95BC5" w:rsidRPr="003F514A">
        <w:rPr>
          <w:color w:val="C00000"/>
          <w:lang w:val="en-GB"/>
        </w:rPr>
        <w:t xml:space="preserve"> 6 month </w:t>
      </w:r>
      <w:r w:rsidRPr="003F514A">
        <w:rPr>
          <w:color w:val="C00000"/>
          <w:lang w:val="en-GB"/>
        </w:rPr>
        <w:t xml:space="preserve">to </w:t>
      </w:r>
      <w:r w:rsidR="00C95BC5" w:rsidRPr="003F514A">
        <w:rPr>
          <w:color w:val="C00000"/>
          <w:lang w:val="en-GB"/>
        </w:rPr>
        <w:t xml:space="preserve">5 year </w:t>
      </w:r>
      <w:proofErr w:type="gramStart"/>
      <w:r w:rsidR="00C95BC5" w:rsidRPr="003F514A">
        <w:rPr>
          <w:color w:val="C00000"/>
          <w:lang w:val="en-GB"/>
        </w:rPr>
        <w:t xml:space="preserve">olds </w:t>
      </w:r>
      <w:r w:rsidRPr="003F514A">
        <w:rPr>
          <w:color w:val="C00000"/>
          <w:lang w:val="en-GB"/>
        </w:rPr>
        <w:t xml:space="preserve"> is</w:t>
      </w:r>
      <w:proofErr w:type="gramEnd"/>
      <w:r w:rsidRPr="003F514A">
        <w:rPr>
          <w:color w:val="C00000"/>
          <w:lang w:val="en-GB"/>
        </w:rPr>
        <w:t xml:space="preserve"> </w:t>
      </w:r>
      <w:r w:rsidR="00C95BC5" w:rsidRPr="003F514A">
        <w:rPr>
          <w:color w:val="C00000"/>
          <w:lang w:val="en-GB"/>
        </w:rPr>
        <w:t xml:space="preserve">a two-dose primary vaccination (25 µg doses, 1 month apart). This is again a lower dose than provided to adults (100 µg/dose). </w:t>
      </w:r>
      <w:r w:rsidR="00C95BC5" w:rsidRPr="003F514A">
        <w:rPr>
          <w:color w:val="C00000"/>
          <w:lang w:val="en-GB"/>
        </w:rPr>
        <w:fldChar w:fldCharType="begin"/>
      </w:r>
      <w:r w:rsidR="008E322B" w:rsidRPr="003F514A">
        <w:rPr>
          <w:color w:val="C00000"/>
          <w:lang w:val="en-GB"/>
        </w:rPr>
        <w:instrText xml:space="preserve"> ADDIN EN.CITE &lt;EndNote&gt;&lt;Cite&gt;&lt;Author&gt;Moderna&lt;/Author&gt;&lt;Year&gt;2022&lt;/Year&gt;&lt;RecNum&gt;3545&lt;/RecNum&gt;&lt;DisplayText&gt;[127]&lt;/DisplayText&gt;&lt;record&gt;&lt;rec-number&gt;3545&lt;/rec-number&gt;&lt;foreign-keys&gt;&lt;key app="EN" db-id="tfrtexd2lrs2vkefzp8v29vg5eptxer95fd5" timestamp="1656626332" guid="4af046cd-28f3-4239-a8e2-e76388499b62"&gt;3545&lt;/key&gt;&lt;/foreign-keys&gt;&lt;ref-type name="Press Release"&gt;63&lt;/ref-type&gt;&lt;contributors&gt;&lt;authors&gt;&lt;author&gt;Moderna&lt;/author&gt;&lt;/authors&gt;&lt;/contributors&gt;&lt;titles&gt;&lt;title&gt;Moderna Receives FDA Authorization for Emergency Use of Its COVID-19 Vaccine for Children 6 Months of Age and Older&lt;/title&gt;&lt;/titles&gt;&lt;number&gt;6&lt;/number&gt;&lt;dates&gt;&lt;year&gt;2022&lt;/year&gt;&lt;pub-dates&gt;&lt;date&gt;17 June 2022&lt;/date&gt;&lt;/pub-dates&gt;&lt;/dates&gt;&lt;urls&gt;&lt;/urls&gt;&lt;electronic-resource-num&gt;https://s29.q4cdn.com/435878511/files/doc_news/Moderna-Receives-FDA-Authorization-for-Emergency-Use-of-Its-COVID-19-Vaccine-for-Children-6-Months-of-Age-and-Older-2022.pdf&lt;/electronic-resource-num&gt;&lt;/record&gt;&lt;/Cite&gt;&lt;/EndNote&gt;</w:instrText>
      </w:r>
      <w:r w:rsidR="00C95BC5" w:rsidRPr="003F514A">
        <w:rPr>
          <w:color w:val="C00000"/>
          <w:lang w:val="en-GB"/>
        </w:rPr>
        <w:fldChar w:fldCharType="separate"/>
      </w:r>
      <w:r w:rsidR="008E322B" w:rsidRPr="003F514A">
        <w:rPr>
          <w:noProof/>
          <w:color w:val="C00000"/>
          <w:lang w:val="en-GB"/>
        </w:rPr>
        <w:t>[</w:t>
      </w:r>
      <w:hyperlink w:anchor="_ENREF_127" w:tooltip="Moderna, 2022 #3545" w:history="1">
        <w:r w:rsidR="008E322B" w:rsidRPr="003F514A">
          <w:rPr>
            <w:rStyle w:val="Hyperlink"/>
            <w:lang w:val="en-GB"/>
          </w:rPr>
          <w:t>127</w:t>
        </w:r>
      </w:hyperlink>
      <w:r w:rsidR="008E322B" w:rsidRPr="003F514A">
        <w:rPr>
          <w:noProof/>
          <w:color w:val="C00000"/>
          <w:lang w:val="en-GB"/>
        </w:rPr>
        <w:t>]</w:t>
      </w:r>
      <w:r w:rsidR="00C95BC5" w:rsidRPr="003F514A">
        <w:rPr>
          <w:color w:val="C00000"/>
          <w:lang w:val="en-GB"/>
        </w:rPr>
        <w:fldChar w:fldCharType="end"/>
      </w:r>
    </w:p>
    <w:p w14:paraId="63EAE94A" w14:textId="77777777" w:rsidR="00C95BC5" w:rsidRPr="003F514A" w:rsidRDefault="00C95BC5" w:rsidP="006A663A">
      <w:pPr>
        <w:pStyle w:val="ListParagraph"/>
        <w:numPr>
          <w:ilvl w:val="0"/>
          <w:numId w:val="39"/>
        </w:numPr>
        <w:spacing w:after="160" w:line="259" w:lineRule="auto"/>
        <w:rPr>
          <w:rFonts w:ascii="Tahoma" w:hAnsi="Tahoma" w:cs="Tahoma"/>
          <w:b/>
          <w:bCs/>
          <w:color w:val="C00000"/>
          <w:lang w:val="en-GB"/>
        </w:rPr>
      </w:pPr>
      <w:r w:rsidRPr="003F514A">
        <w:rPr>
          <w:color w:val="C00000"/>
          <w:lang w:val="en-GB"/>
        </w:rPr>
        <w:t xml:space="preserve">The </w:t>
      </w:r>
      <w:proofErr w:type="gramStart"/>
      <w:r w:rsidRPr="003F514A">
        <w:rPr>
          <w:color w:val="C00000"/>
          <w:lang w:val="en-GB"/>
        </w:rPr>
        <w:t>two dose</w:t>
      </w:r>
      <w:proofErr w:type="gramEnd"/>
      <w:r w:rsidRPr="003F514A">
        <w:rPr>
          <w:color w:val="C00000"/>
          <w:lang w:val="en-GB"/>
        </w:rPr>
        <w:t xml:space="preserve"> schedule means that the primary course is completed in approximately 1/3 of the time frame required to complete the Pfizer primary course. </w:t>
      </w:r>
    </w:p>
    <w:p w14:paraId="4604A575" w14:textId="00B29071" w:rsidR="00C95BC5" w:rsidRPr="003F514A" w:rsidRDefault="00C95BC5" w:rsidP="006A663A">
      <w:pPr>
        <w:pStyle w:val="ListParagraph"/>
        <w:numPr>
          <w:ilvl w:val="0"/>
          <w:numId w:val="39"/>
        </w:numPr>
        <w:spacing w:after="160" w:line="259" w:lineRule="auto"/>
        <w:rPr>
          <w:rFonts w:ascii="Tahoma" w:hAnsi="Tahoma" w:cs="Tahoma"/>
          <w:b/>
          <w:bCs/>
          <w:color w:val="C00000"/>
          <w:lang w:val="en-GB"/>
        </w:rPr>
      </w:pPr>
      <w:r w:rsidRPr="003F514A">
        <w:rPr>
          <w:color w:val="C00000"/>
          <w:lang w:val="en-GB"/>
        </w:rPr>
        <w:t xml:space="preserve">Moderna submitted clinical data from the </w:t>
      </w:r>
      <w:proofErr w:type="spellStart"/>
      <w:r w:rsidRPr="003F514A">
        <w:rPr>
          <w:color w:val="C00000"/>
          <w:lang w:val="en-GB"/>
        </w:rPr>
        <w:t>KidCOVE</w:t>
      </w:r>
      <w:proofErr w:type="spellEnd"/>
      <w:r w:rsidRPr="003F514A">
        <w:rPr>
          <w:color w:val="C00000"/>
          <w:lang w:val="en-GB"/>
        </w:rPr>
        <w:t xml:space="preserve"> trial supporting the use of vaccine in 6month to </w:t>
      </w:r>
      <w:proofErr w:type="gramStart"/>
      <w:r w:rsidRPr="003F514A">
        <w:rPr>
          <w:color w:val="C00000"/>
          <w:lang w:val="en-GB"/>
        </w:rPr>
        <w:t>5 year olds</w:t>
      </w:r>
      <w:proofErr w:type="gramEnd"/>
      <w:r w:rsidRPr="003F514A">
        <w:rPr>
          <w:color w:val="C00000"/>
          <w:lang w:val="en-GB"/>
        </w:rPr>
        <w:t xml:space="preserve">. This was a randomised, observer blind, placebo control study designed to evaluate the safety, </w:t>
      </w:r>
      <w:proofErr w:type="gramStart"/>
      <w:r w:rsidRPr="003F514A">
        <w:rPr>
          <w:color w:val="C00000"/>
          <w:lang w:val="en-GB"/>
        </w:rPr>
        <w:t>immunogenicity</w:t>
      </w:r>
      <w:proofErr w:type="gramEnd"/>
      <w:r w:rsidRPr="003F514A">
        <w:rPr>
          <w:color w:val="C00000"/>
          <w:lang w:val="en-GB"/>
        </w:rPr>
        <w:t xml:space="preserve"> and tolerability of the vaccination. Data from approximately 6,700 children was included in the FDA submission. </w:t>
      </w:r>
      <w:r w:rsidRPr="003F514A">
        <w:rPr>
          <w:color w:val="C00000"/>
          <w:lang w:val="en-GB"/>
        </w:rPr>
        <w:fldChar w:fldCharType="begin"/>
      </w:r>
      <w:r w:rsidR="008E322B" w:rsidRPr="003F514A">
        <w:rPr>
          <w:color w:val="C00000"/>
          <w:lang w:val="en-GB"/>
        </w:rPr>
        <w:instrText xml:space="preserve"> ADDIN EN.CITE &lt;EndNote&gt;&lt;Cite&gt;&lt;Author&gt;Moderna&lt;/Author&gt;&lt;Year&gt;2022&lt;/Year&gt;&lt;RecNum&gt;3545&lt;/RecNum&gt;&lt;DisplayText&gt;[127]&lt;/DisplayText&gt;&lt;record&gt;&lt;rec-number&gt;3545&lt;/rec-number&gt;&lt;foreign-keys&gt;&lt;key app="EN" db-id="tfrtexd2lrs2vkefzp8v29vg5eptxer95fd5" timestamp="1656626332" guid="4af046cd-28f3-4239-a8e2-e76388499b62"&gt;3545&lt;/key&gt;&lt;/foreign-keys&gt;&lt;ref-type name="Press Release"&gt;63&lt;/ref-type&gt;&lt;contributors&gt;&lt;authors&gt;&lt;author&gt;Moderna&lt;/author&gt;&lt;/authors&gt;&lt;/contributors&gt;&lt;titles&gt;&lt;title&gt;Moderna Receives FDA Authorization for Emergency Use of Its COVID-19 Vaccine for Children 6 Months of Age and Older&lt;/title&gt;&lt;/titles&gt;&lt;number&gt;6&lt;/number&gt;&lt;dates&gt;&lt;year&gt;2022&lt;/year&gt;&lt;pub-dates&gt;&lt;date&gt;17 June 2022&lt;/date&gt;&lt;/pub-dates&gt;&lt;/dates&gt;&lt;urls&gt;&lt;/urls&gt;&lt;electronic-resource-num&gt;https://s29.q4cdn.com/435878511/files/doc_news/Moderna-Receives-FDA-Authorization-for-Emergency-Use-of-Its-COVID-19-Vaccine-for-Children-6-Months-of-Age-and-Older-2022.pdf&lt;/electronic-resource-num&gt;&lt;/record&gt;&lt;/Cite&gt;&lt;/EndNote&gt;</w:instrText>
      </w:r>
      <w:r w:rsidRPr="003F514A">
        <w:rPr>
          <w:color w:val="C00000"/>
          <w:lang w:val="en-GB"/>
        </w:rPr>
        <w:fldChar w:fldCharType="separate"/>
      </w:r>
      <w:r w:rsidR="008E322B" w:rsidRPr="003F514A">
        <w:rPr>
          <w:noProof/>
          <w:color w:val="C00000"/>
          <w:lang w:val="en-GB"/>
        </w:rPr>
        <w:t>[</w:t>
      </w:r>
      <w:hyperlink w:anchor="_ENREF_127" w:tooltip="Moderna, 2022 #3545" w:history="1">
        <w:r w:rsidR="008E322B" w:rsidRPr="003F514A">
          <w:rPr>
            <w:rStyle w:val="Hyperlink"/>
            <w:lang w:val="en-GB"/>
          </w:rPr>
          <w:t>127</w:t>
        </w:r>
      </w:hyperlink>
      <w:r w:rsidR="008E322B" w:rsidRPr="003F514A">
        <w:rPr>
          <w:noProof/>
          <w:color w:val="C00000"/>
          <w:lang w:val="en-GB"/>
        </w:rPr>
        <w:t>]</w:t>
      </w:r>
      <w:r w:rsidRPr="003F514A">
        <w:rPr>
          <w:color w:val="C00000"/>
          <w:lang w:val="en-GB"/>
        </w:rPr>
        <w:fldChar w:fldCharType="end"/>
      </w:r>
    </w:p>
    <w:p w14:paraId="3B4C50B9" w14:textId="77777777" w:rsidR="00C95BC5" w:rsidRPr="003F514A" w:rsidRDefault="00C95BC5" w:rsidP="006A663A">
      <w:pPr>
        <w:pStyle w:val="ListParagraph"/>
        <w:numPr>
          <w:ilvl w:val="0"/>
          <w:numId w:val="39"/>
        </w:numPr>
        <w:spacing w:after="160" w:line="259" w:lineRule="auto"/>
        <w:rPr>
          <w:rFonts w:ascii="Tahoma" w:hAnsi="Tahoma" w:cs="Tahoma"/>
          <w:b/>
          <w:bCs/>
          <w:color w:val="C00000"/>
          <w:lang w:val="en-GB"/>
        </w:rPr>
      </w:pPr>
      <w:r w:rsidRPr="003F514A">
        <w:rPr>
          <w:color w:val="C00000"/>
          <w:lang w:val="en-GB"/>
        </w:rPr>
        <w:t>Data was separated by the following age groups:</w:t>
      </w:r>
    </w:p>
    <w:p w14:paraId="79C18D2A" w14:textId="77777777" w:rsidR="00C95BC5" w:rsidRPr="003F514A" w:rsidRDefault="00C95BC5" w:rsidP="006A663A">
      <w:pPr>
        <w:pStyle w:val="ListParagraph"/>
        <w:numPr>
          <w:ilvl w:val="1"/>
          <w:numId w:val="39"/>
        </w:numPr>
        <w:spacing w:after="160" w:line="259" w:lineRule="auto"/>
        <w:rPr>
          <w:rFonts w:ascii="Tahoma" w:hAnsi="Tahoma" w:cs="Tahoma"/>
          <w:b/>
          <w:bCs/>
          <w:color w:val="C00000"/>
          <w:lang w:val="en-GB"/>
        </w:rPr>
      </w:pPr>
      <w:r w:rsidRPr="003F514A">
        <w:rPr>
          <w:color w:val="C00000"/>
          <w:lang w:val="en-GB"/>
        </w:rPr>
        <w:t>6 months – 23 months</w:t>
      </w:r>
    </w:p>
    <w:p w14:paraId="11517ACC" w14:textId="77777777" w:rsidR="00C95BC5" w:rsidRPr="003F514A" w:rsidRDefault="00C95BC5" w:rsidP="006A663A">
      <w:pPr>
        <w:pStyle w:val="ListParagraph"/>
        <w:numPr>
          <w:ilvl w:val="1"/>
          <w:numId w:val="39"/>
        </w:numPr>
        <w:spacing w:after="160" w:line="259" w:lineRule="auto"/>
        <w:rPr>
          <w:rFonts w:ascii="Tahoma" w:hAnsi="Tahoma" w:cs="Tahoma"/>
          <w:b/>
          <w:bCs/>
          <w:color w:val="C00000"/>
          <w:lang w:val="en-GB"/>
        </w:rPr>
      </w:pPr>
      <w:r w:rsidRPr="003F514A">
        <w:rPr>
          <w:color w:val="C00000"/>
          <w:lang w:val="en-GB"/>
        </w:rPr>
        <w:t>2 years – under 6 years</w:t>
      </w:r>
    </w:p>
    <w:p w14:paraId="7DE0A55E" w14:textId="77777777" w:rsidR="00C95BC5" w:rsidRPr="003F514A" w:rsidRDefault="00C95BC5" w:rsidP="006A663A">
      <w:pPr>
        <w:pStyle w:val="ListParagraph"/>
        <w:numPr>
          <w:ilvl w:val="0"/>
          <w:numId w:val="39"/>
        </w:numPr>
        <w:spacing w:after="160" w:line="259" w:lineRule="auto"/>
        <w:rPr>
          <w:rFonts w:ascii="Tahoma" w:hAnsi="Tahoma" w:cs="Tahoma"/>
          <w:b/>
          <w:bCs/>
          <w:color w:val="C00000"/>
          <w:lang w:val="en-GB"/>
        </w:rPr>
      </w:pPr>
      <w:proofErr w:type="spellStart"/>
      <w:r w:rsidRPr="003F514A">
        <w:rPr>
          <w:color w:val="C00000"/>
          <w:lang w:val="en-GB"/>
        </w:rPr>
        <w:t>KidCOVE</w:t>
      </w:r>
      <w:proofErr w:type="spellEnd"/>
      <w:r w:rsidRPr="003F514A">
        <w:rPr>
          <w:color w:val="C00000"/>
          <w:lang w:val="en-GB"/>
        </w:rPr>
        <w:t xml:space="preserve"> that meet the following objectives:</w:t>
      </w:r>
    </w:p>
    <w:p w14:paraId="2E350F5F" w14:textId="77777777" w:rsidR="00C95BC5" w:rsidRPr="003F514A" w:rsidRDefault="00C95BC5" w:rsidP="006A663A">
      <w:pPr>
        <w:pStyle w:val="ListParagraph"/>
        <w:numPr>
          <w:ilvl w:val="1"/>
          <w:numId w:val="39"/>
        </w:numPr>
        <w:spacing w:after="160" w:line="259" w:lineRule="auto"/>
        <w:rPr>
          <w:rFonts w:ascii="Tahoma" w:hAnsi="Tahoma" w:cs="Tahoma"/>
          <w:b/>
          <w:bCs/>
          <w:color w:val="C00000"/>
          <w:lang w:val="en-GB"/>
        </w:rPr>
      </w:pPr>
      <w:r w:rsidRPr="003F514A">
        <w:rPr>
          <w:color w:val="C00000"/>
          <w:lang w:val="en-GB"/>
        </w:rPr>
        <w:t>Safety (Primary objective)</w:t>
      </w:r>
    </w:p>
    <w:p w14:paraId="449B6BAE" w14:textId="77777777" w:rsidR="00C95BC5" w:rsidRPr="003F514A" w:rsidRDefault="00C95BC5" w:rsidP="006A663A">
      <w:pPr>
        <w:pStyle w:val="ListParagraph"/>
        <w:numPr>
          <w:ilvl w:val="2"/>
          <w:numId w:val="39"/>
        </w:numPr>
        <w:spacing w:after="160" w:line="259" w:lineRule="auto"/>
        <w:rPr>
          <w:rFonts w:ascii="Tahoma" w:hAnsi="Tahoma" w:cs="Tahoma"/>
          <w:b/>
          <w:bCs/>
          <w:color w:val="C00000"/>
          <w:lang w:val="en-GB"/>
        </w:rPr>
      </w:pPr>
      <w:r w:rsidRPr="003F514A">
        <w:rPr>
          <w:color w:val="C00000"/>
          <w:lang w:val="en-GB"/>
        </w:rPr>
        <w:t xml:space="preserve">The vaccine was tolerated by the 6month to </w:t>
      </w:r>
      <w:proofErr w:type="gramStart"/>
      <w:r w:rsidRPr="003F514A">
        <w:rPr>
          <w:color w:val="C00000"/>
          <w:lang w:val="en-GB"/>
        </w:rPr>
        <w:t>5 year olds</w:t>
      </w:r>
      <w:proofErr w:type="gramEnd"/>
      <w:r w:rsidRPr="003F514A">
        <w:rPr>
          <w:color w:val="C00000"/>
          <w:lang w:val="en-GB"/>
        </w:rPr>
        <w:t xml:space="preserve"> in a consistent way to all other age groups, including adults. </w:t>
      </w:r>
    </w:p>
    <w:p w14:paraId="197EC695" w14:textId="77777777" w:rsidR="00C95BC5" w:rsidRPr="003F514A" w:rsidRDefault="00C95BC5" w:rsidP="006A663A">
      <w:pPr>
        <w:pStyle w:val="ListParagraph"/>
        <w:numPr>
          <w:ilvl w:val="2"/>
          <w:numId w:val="39"/>
        </w:numPr>
        <w:spacing w:after="160" w:line="259" w:lineRule="auto"/>
        <w:rPr>
          <w:rFonts w:ascii="Tahoma" w:hAnsi="Tahoma" w:cs="Tahoma"/>
          <w:b/>
          <w:bCs/>
          <w:color w:val="C00000"/>
          <w:lang w:val="en-GB"/>
        </w:rPr>
      </w:pPr>
      <w:r w:rsidRPr="003F514A">
        <w:rPr>
          <w:color w:val="C00000"/>
          <w:lang w:val="en-GB"/>
        </w:rPr>
        <w:t>Adverse effects were mainly mild or moderate, with more reported following the second dose than the first. Less than 0.2% on participants were reported to have fevers over 40˚C following vaccinations.</w:t>
      </w:r>
    </w:p>
    <w:p w14:paraId="2F9509D6" w14:textId="77777777" w:rsidR="00C95BC5" w:rsidRPr="003F514A" w:rsidRDefault="00C95BC5" w:rsidP="006A663A">
      <w:pPr>
        <w:pStyle w:val="ListParagraph"/>
        <w:numPr>
          <w:ilvl w:val="2"/>
          <w:numId w:val="39"/>
        </w:numPr>
        <w:spacing w:after="160" w:line="259" w:lineRule="auto"/>
        <w:rPr>
          <w:rFonts w:ascii="Tahoma" w:hAnsi="Tahoma" w:cs="Tahoma"/>
          <w:b/>
          <w:bCs/>
          <w:color w:val="C00000"/>
          <w:lang w:val="en-GB"/>
        </w:rPr>
      </w:pPr>
      <w:r w:rsidRPr="003F514A">
        <w:rPr>
          <w:color w:val="C00000"/>
          <w:lang w:val="en-GB"/>
        </w:rPr>
        <w:t>No new safety concerns were raised</w:t>
      </w:r>
    </w:p>
    <w:p w14:paraId="03A72A11" w14:textId="77777777" w:rsidR="00C95BC5" w:rsidRPr="003F514A" w:rsidRDefault="00C95BC5" w:rsidP="006A663A">
      <w:pPr>
        <w:pStyle w:val="ListParagraph"/>
        <w:numPr>
          <w:ilvl w:val="2"/>
          <w:numId w:val="39"/>
        </w:numPr>
        <w:spacing w:after="160" w:line="259" w:lineRule="auto"/>
        <w:rPr>
          <w:rFonts w:ascii="Tahoma" w:hAnsi="Tahoma" w:cs="Tahoma"/>
          <w:b/>
          <w:bCs/>
          <w:color w:val="C00000"/>
          <w:lang w:val="en-GB"/>
        </w:rPr>
      </w:pPr>
      <w:r w:rsidRPr="003F514A">
        <w:rPr>
          <w:color w:val="C00000"/>
          <w:lang w:val="en-GB"/>
        </w:rPr>
        <w:t xml:space="preserve">No reports of </w:t>
      </w:r>
      <w:proofErr w:type="spellStart"/>
      <w:r w:rsidRPr="003F514A">
        <w:rPr>
          <w:color w:val="C00000"/>
          <w:lang w:val="en-GB"/>
        </w:rPr>
        <w:t>myo</w:t>
      </w:r>
      <w:proofErr w:type="spellEnd"/>
      <w:r w:rsidRPr="003F514A">
        <w:rPr>
          <w:color w:val="C00000"/>
          <w:lang w:val="en-GB"/>
        </w:rPr>
        <w:t>/pericarditis, MIS-</w:t>
      </w:r>
      <w:proofErr w:type="gramStart"/>
      <w:r w:rsidRPr="003F514A">
        <w:rPr>
          <w:color w:val="C00000"/>
          <w:lang w:val="en-GB"/>
        </w:rPr>
        <w:t>C</w:t>
      </w:r>
      <w:proofErr w:type="gramEnd"/>
      <w:r w:rsidRPr="003F514A">
        <w:rPr>
          <w:color w:val="C00000"/>
          <w:lang w:val="en-GB"/>
        </w:rPr>
        <w:t xml:space="preserve"> or deaths.</w:t>
      </w:r>
    </w:p>
    <w:p w14:paraId="3F05810D" w14:textId="77777777" w:rsidR="00C95BC5" w:rsidRPr="003F514A" w:rsidRDefault="00C95BC5" w:rsidP="006A663A">
      <w:pPr>
        <w:pStyle w:val="ListParagraph"/>
        <w:numPr>
          <w:ilvl w:val="1"/>
          <w:numId w:val="39"/>
        </w:numPr>
        <w:spacing w:after="160" w:line="259" w:lineRule="auto"/>
        <w:rPr>
          <w:rFonts w:ascii="Tahoma" w:hAnsi="Tahoma" w:cs="Tahoma"/>
          <w:b/>
          <w:bCs/>
          <w:color w:val="C00000"/>
          <w:lang w:val="en-GB"/>
        </w:rPr>
      </w:pPr>
      <w:r w:rsidRPr="003F514A">
        <w:rPr>
          <w:color w:val="C00000"/>
          <w:lang w:val="en-GB"/>
        </w:rPr>
        <w:t>Immunogenicity (Primary objective)</w:t>
      </w:r>
    </w:p>
    <w:p w14:paraId="5134B660" w14:textId="77777777" w:rsidR="00C95BC5" w:rsidRPr="003F514A" w:rsidRDefault="00C95BC5" w:rsidP="006A663A">
      <w:pPr>
        <w:pStyle w:val="ListParagraph"/>
        <w:numPr>
          <w:ilvl w:val="2"/>
          <w:numId w:val="39"/>
        </w:numPr>
        <w:spacing w:after="160" w:line="259" w:lineRule="auto"/>
        <w:rPr>
          <w:rFonts w:ascii="Tahoma" w:hAnsi="Tahoma" w:cs="Tahoma"/>
          <w:b/>
          <w:bCs/>
          <w:color w:val="C00000"/>
          <w:lang w:val="en-GB"/>
        </w:rPr>
      </w:pPr>
      <w:r w:rsidRPr="003F514A">
        <w:rPr>
          <w:color w:val="C00000"/>
          <w:lang w:val="en-GB"/>
        </w:rPr>
        <w:t xml:space="preserve">Interim results, released on 23 March 2022, showed a robust neutralising antibody results in children aged 6 months - </w:t>
      </w:r>
      <w:proofErr w:type="gramStart"/>
      <w:r w:rsidRPr="003F514A">
        <w:rPr>
          <w:color w:val="C00000"/>
          <w:lang w:val="en-GB"/>
        </w:rPr>
        <w:t>5 year old</w:t>
      </w:r>
      <w:proofErr w:type="gramEnd"/>
      <w:r w:rsidRPr="003F514A">
        <w:rPr>
          <w:color w:val="C00000"/>
          <w:lang w:val="en-GB"/>
        </w:rPr>
        <w:t xml:space="preserve"> which was comparable the response in young adults (despite the lower dose vaccine).</w:t>
      </w:r>
    </w:p>
    <w:p w14:paraId="6E4554DE" w14:textId="77777777" w:rsidR="00C95BC5" w:rsidRPr="003F514A" w:rsidRDefault="00C95BC5" w:rsidP="006A663A">
      <w:pPr>
        <w:pStyle w:val="ListParagraph"/>
        <w:numPr>
          <w:ilvl w:val="1"/>
          <w:numId w:val="39"/>
        </w:numPr>
        <w:spacing w:after="160" w:line="259" w:lineRule="auto"/>
        <w:rPr>
          <w:rFonts w:ascii="Tahoma" w:hAnsi="Tahoma" w:cs="Tahoma"/>
          <w:b/>
          <w:bCs/>
          <w:color w:val="C00000"/>
          <w:lang w:val="en-GB"/>
        </w:rPr>
      </w:pPr>
      <w:r w:rsidRPr="003F514A">
        <w:rPr>
          <w:color w:val="C00000"/>
          <w:lang w:val="en-GB"/>
        </w:rPr>
        <w:t>Efficacy (Secondary objective)</w:t>
      </w:r>
    </w:p>
    <w:p w14:paraId="74D5BA3D" w14:textId="77777777" w:rsidR="00C95BC5" w:rsidRPr="003F514A" w:rsidRDefault="00C95BC5" w:rsidP="006A663A">
      <w:pPr>
        <w:pStyle w:val="ListParagraph"/>
        <w:numPr>
          <w:ilvl w:val="2"/>
          <w:numId w:val="39"/>
        </w:numPr>
        <w:spacing w:after="160" w:line="259" w:lineRule="auto"/>
        <w:rPr>
          <w:rFonts w:ascii="Tahoma" w:hAnsi="Tahoma" w:cs="Tahoma"/>
          <w:b/>
          <w:bCs/>
          <w:color w:val="C00000"/>
          <w:lang w:val="en-GB"/>
        </w:rPr>
      </w:pPr>
      <w:r w:rsidRPr="003F514A">
        <w:rPr>
          <w:color w:val="C00000"/>
          <w:lang w:val="en-GB"/>
        </w:rPr>
        <w:t xml:space="preserve">Vaccine efficacy was 51% and 37% for 6-23 month and </w:t>
      </w:r>
      <w:proofErr w:type="gramStart"/>
      <w:r w:rsidRPr="003F514A">
        <w:rPr>
          <w:color w:val="C00000"/>
          <w:lang w:val="en-GB"/>
        </w:rPr>
        <w:t>2-5 year olds</w:t>
      </w:r>
      <w:proofErr w:type="gramEnd"/>
      <w:r w:rsidRPr="003F514A">
        <w:rPr>
          <w:color w:val="C00000"/>
          <w:lang w:val="en-GB"/>
        </w:rPr>
        <w:t xml:space="preserve"> respectively.</w:t>
      </w:r>
    </w:p>
    <w:p w14:paraId="46569E16" w14:textId="5D8619D0" w:rsidR="00C95BC5" w:rsidRPr="003F514A" w:rsidRDefault="00C95BC5" w:rsidP="006A663A">
      <w:pPr>
        <w:pStyle w:val="ListParagraph"/>
        <w:numPr>
          <w:ilvl w:val="2"/>
          <w:numId w:val="39"/>
        </w:numPr>
        <w:spacing w:after="160" w:line="259" w:lineRule="auto"/>
        <w:rPr>
          <w:rFonts w:ascii="Tahoma" w:hAnsi="Tahoma" w:cs="Tahoma"/>
          <w:b/>
          <w:bCs/>
          <w:color w:val="C00000"/>
          <w:lang w:val="en-GB"/>
        </w:rPr>
      </w:pPr>
      <w:r w:rsidRPr="003F514A">
        <w:rPr>
          <w:color w:val="C00000"/>
          <w:lang w:val="en-GB"/>
        </w:rPr>
        <w:t>This was considered as satisfactory to the studies primary objective an</w:t>
      </w:r>
      <w:r w:rsidR="00B2480B" w:rsidRPr="003F514A">
        <w:rPr>
          <w:color w:val="C00000"/>
          <w:lang w:val="en-GB"/>
        </w:rPr>
        <w:t>d</w:t>
      </w:r>
      <w:r w:rsidRPr="003F514A">
        <w:rPr>
          <w:color w:val="C00000"/>
          <w:lang w:val="en-GB"/>
        </w:rPr>
        <w:t xml:space="preserve"> comparable to adult efficacy to Omicron. </w:t>
      </w:r>
    </w:p>
    <w:p w14:paraId="388C3739" w14:textId="77777777" w:rsidR="00AE201C" w:rsidRPr="003F514A" w:rsidRDefault="00AE201C" w:rsidP="0027058B">
      <w:pPr>
        <w:pStyle w:val="Heading4"/>
        <w:rPr>
          <w:lang w:val="en-GB"/>
        </w:rPr>
      </w:pPr>
      <w:r w:rsidRPr="003F514A">
        <w:rPr>
          <w:lang w:val="en-GB"/>
        </w:rPr>
        <w:lastRenderedPageBreak/>
        <w:t>Children aged 5-11 years</w:t>
      </w:r>
    </w:p>
    <w:p w14:paraId="726B91E4" w14:textId="77777777" w:rsidR="00226E5E" w:rsidRPr="003F514A" w:rsidRDefault="00226E5E" w:rsidP="006A663A">
      <w:pPr>
        <w:pStyle w:val="ListParagraph"/>
        <w:numPr>
          <w:ilvl w:val="0"/>
          <w:numId w:val="40"/>
        </w:numPr>
        <w:spacing w:after="160" w:line="259" w:lineRule="auto"/>
        <w:rPr>
          <w:color w:val="C00000"/>
          <w:lang w:val="en-GB"/>
        </w:rPr>
      </w:pPr>
      <w:r w:rsidRPr="003F514A">
        <w:rPr>
          <w:color w:val="C00000"/>
          <w:lang w:val="en-GB"/>
        </w:rPr>
        <w:t xml:space="preserve">Since January 2022, children </w:t>
      </w:r>
      <w:hyperlink r:id="rId28" w:anchor=":~:text=Most%20tamariki%20aged%205%20to,not%20eligible%20for%20a%20booster" w:history="1">
        <w:r w:rsidRPr="003F514A">
          <w:rPr>
            <w:rStyle w:val="Hyperlink"/>
            <w:lang w:val="en-GB"/>
          </w:rPr>
          <w:t>aged 5 - 11 years</w:t>
        </w:r>
      </w:hyperlink>
      <w:r w:rsidRPr="003F514A">
        <w:rPr>
          <w:color w:val="C00000"/>
          <w:lang w:val="en-GB"/>
        </w:rPr>
        <w:t xml:space="preserve"> have been eligible for two doses of Pfizer, with 8 week intervals between doses in New Zealand. Children are not currently eligible for third doses, unless severely immunocompromised.</w:t>
      </w:r>
    </w:p>
    <w:p w14:paraId="23C8CE97" w14:textId="77777777" w:rsidR="00226E5E" w:rsidRPr="003F514A" w:rsidRDefault="00226E5E" w:rsidP="006A663A">
      <w:pPr>
        <w:pStyle w:val="ListParagraph"/>
        <w:numPr>
          <w:ilvl w:val="0"/>
          <w:numId w:val="40"/>
        </w:numPr>
        <w:spacing w:after="160" w:line="259" w:lineRule="auto"/>
        <w:rPr>
          <w:color w:val="C00000"/>
          <w:lang w:val="en-GB"/>
        </w:rPr>
      </w:pPr>
      <w:r w:rsidRPr="003F514A">
        <w:rPr>
          <w:color w:val="C00000"/>
          <w:lang w:val="en-GB"/>
        </w:rPr>
        <w:t>Currently, only the Paediatric dose of Pfizer is offered to this age group in New Zealand.</w:t>
      </w:r>
    </w:p>
    <w:p w14:paraId="03CE6199" w14:textId="77777777" w:rsidR="005B3B38" w:rsidRPr="003F514A" w:rsidRDefault="005B3B38" w:rsidP="005B3B38">
      <w:pPr>
        <w:pStyle w:val="Heading4"/>
        <w:rPr>
          <w:lang w:val="en-GB"/>
        </w:rPr>
      </w:pPr>
      <w:r w:rsidRPr="003F514A">
        <w:rPr>
          <w:lang w:val="en-GB"/>
        </w:rPr>
        <w:t>Pfizer COVID-19 Vaccine (Children 5-11 years)</w:t>
      </w:r>
    </w:p>
    <w:p w14:paraId="0FA44EA1" w14:textId="77777777" w:rsidR="006A663A" w:rsidRPr="003F514A" w:rsidRDefault="006A663A" w:rsidP="006A663A">
      <w:pPr>
        <w:pStyle w:val="ListParagraph"/>
        <w:numPr>
          <w:ilvl w:val="0"/>
          <w:numId w:val="40"/>
        </w:numPr>
        <w:spacing w:after="160" w:line="259" w:lineRule="auto"/>
        <w:rPr>
          <w:color w:val="C00000"/>
          <w:lang w:val="en-GB"/>
        </w:rPr>
      </w:pPr>
      <w:r w:rsidRPr="003F514A">
        <w:rPr>
          <w:color w:val="C00000"/>
          <w:lang w:val="en-GB"/>
        </w:rPr>
        <w:t xml:space="preserve">The primary series for two dose this age group is 10 </w:t>
      </w:r>
      <w:r w:rsidRPr="003F514A">
        <w:rPr>
          <w:rFonts w:cstheme="minorHAnsi"/>
          <w:color w:val="C00000"/>
          <w:lang w:val="en-GB"/>
        </w:rPr>
        <w:t>µ</w:t>
      </w:r>
      <w:r w:rsidRPr="003F514A">
        <w:rPr>
          <w:color w:val="C00000"/>
          <w:lang w:val="en-GB"/>
        </w:rPr>
        <w:t>g per vaccination (compared to three doses of 3</w:t>
      </w:r>
      <w:r w:rsidRPr="003F514A">
        <w:rPr>
          <w:rFonts w:cstheme="minorHAnsi"/>
          <w:color w:val="C00000"/>
          <w:lang w:val="en-GB"/>
        </w:rPr>
        <w:t xml:space="preserve"> µ</w:t>
      </w:r>
      <w:r w:rsidRPr="003F514A">
        <w:rPr>
          <w:color w:val="C00000"/>
          <w:lang w:val="en-GB"/>
        </w:rPr>
        <w:t xml:space="preserve">g in 6month-4 years and two doses of 30 </w:t>
      </w:r>
      <w:r w:rsidRPr="003F514A">
        <w:rPr>
          <w:rFonts w:cstheme="minorHAnsi"/>
          <w:color w:val="C00000"/>
          <w:lang w:val="en-GB"/>
        </w:rPr>
        <w:t>µ</w:t>
      </w:r>
      <w:r w:rsidRPr="003F514A">
        <w:rPr>
          <w:color w:val="C00000"/>
          <w:lang w:val="en-GB"/>
        </w:rPr>
        <w:t>g doses for 12 years and older age groups)</w:t>
      </w:r>
    </w:p>
    <w:p w14:paraId="2D693894" w14:textId="2362003D" w:rsidR="006A663A" w:rsidRPr="003F514A" w:rsidRDefault="006A663A" w:rsidP="006A663A">
      <w:pPr>
        <w:pStyle w:val="ListParagraph"/>
        <w:numPr>
          <w:ilvl w:val="0"/>
          <w:numId w:val="40"/>
        </w:numPr>
        <w:spacing w:after="160" w:line="259" w:lineRule="auto"/>
        <w:rPr>
          <w:color w:val="C00000"/>
          <w:lang w:val="en-GB"/>
        </w:rPr>
      </w:pPr>
      <w:r w:rsidRPr="003F514A">
        <w:rPr>
          <w:color w:val="C00000"/>
          <w:lang w:val="en-GB"/>
        </w:rPr>
        <w:t>Prevention of infection from Omicron after two doses of Pfizer in children aged 5-11 ranges from 31% to 68%.</w:t>
      </w:r>
      <w:r w:rsidRPr="003F514A">
        <w:rPr>
          <w:color w:val="C00000"/>
          <w:lang w:val="en-GB"/>
        </w:rPr>
        <w:fldChar w:fldCharType="begin">
          <w:fldData xml:space="preserve">PEVuZE5vdGU+PENpdGU+PEF1dGhvcj5Gb3dsa2VzPC9BdXRob3I+PFllYXI+MjAyMjwvWWVhcj48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</w:fldData>
        </w:fldChar>
      </w:r>
      <w:r w:rsidR="008E322B" w:rsidRPr="003F514A">
        <w:rPr>
          <w:color w:val="C00000"/>
          <w:lang w:val="en-GB"/>
        </w:rPr>
        <w:instrText xml:space="preserve"> ADDIN EN.CITE </w:instrText>
      </w:r>
      <w:r w:rsidR="008E322B" w:rsidRPr="003F514A">
        <w:rPr>
          <w:color w:val="C00000"/>
          <w:lang w:val="en-GB"/>
        </w:rPr>
        <w:fldChar w:fldCharType="begin">
          <w:fldData xml:space="preserve">PEVuZE5vdGU+PENpdGU+PEF1dGhvcj5Gb3dsa2VzPC9BdXRob3I+PFllYXI+MjAyMjwvWWVhcj48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</w:fldData>
        </w:fldChar>
      </w:r>
      <w:r w:rsidR="008E322B" w:rsidRPr="003F514A">
        <w:rPr>
          <w:color w:val="C00000"/>
          <w:lang w:val="en-GB"/>
        </w:rPr>
        <w:instrText xml:space="preserve"> ADDIN EN.CITE.DATA </w:instrText>
      </w:r>
      <w:r w:rsidR="008E322B" w:rsidRPr="003F514A">
        <w:rPr>
          <w:color w:val="C00000"/>
          <w:lang w:val="en-GB"/>
        </w:rPr>
      </w:r>
      <w:r w:rsidR="008E322B" w:rsidRPr="003F514A">
        <w:rPr>
          <w:color w:val="C00000"/>
          <w:lang w:val="en-GB"/>
        </w:rPr>
        <w:fldChar w:fldCharType="end"/>
      </w:r>
      <w:r w:rsidRPr="003F514A">
        <w:rPr>
          <w:color w:val="C00000"/>
          <w:lang w:val="en-GB"/>
        </w:rPr>
      </w:r>
      <w:r w:rsidRPr="003F514A">
        <w:rPr>
          <w:color w:val="C00000"/>
          <w:lang w:val="en-GB"/>
        </w:rPr>
        <w:fldChar w:fldCharType="separate"/>
      </w:r>
      <w:r w:rsidR="008E322B" w:rsidRPr="003F514A">
        <w:rPr>
          <w:noProof/>
          <w:color w:val="C00000"/>
          <w:lang w:val="en-GB"/>
        </w:rPr>
        <w:t>[</w:t>
      </w:r>
      <w:hyperlink w:anchor="_ENREF_128" w:tooltip="Fowlkes, 2022 #2662" w:history="1">
        <w:r w:rsidR="008E322B" w:rsidRPr="003F514A">
          <w:rPr>
            <w:rStyle w:val="Hyperlink"/>
            <w:lang w:val="en-GB"/>
          </w:rPr>
          <w:t>128</w:t>
        </w:r>
      </w:hyperlink>
      <w:r w:rsidR="008E322B" w:rsidRPr="003F514A">
        <w:rPr>
          <w:noProof/>
          <w:color w:val="C00000"/>
          <w:lang w:val="en-GB"/>
        </w:rPr>
        <w:t xml:space="preserve">, </w:t>
      </w:r>
      <w:hyperlink w:anchor="_ENREF_129" w:tooltip="Price, 2022 #3547" w:history="1">
        <w:r w:rsidR="008E322B" w:rsidRPr="003F514A">
          <w:rPr>
            <w:rStyle w:val="Hyperlink"/>
            <w:lang w:val="en-GB"/>
          </w:rPr>
          <w:t>129</w:t>
        </w:r>
      </w:hyperlink>
      <w:r w:rsidR="008E322B" w:rsidRPr="003F514A">
        <w:rPr>
          <w:noProof/>
          <w:color w:val="C00000"/>
          <w:lang w:val="en-GB"/>
        </w:rPr>
        <w:t>]</w:t>
      </w:r>
      <w:r w:rsidRPr="003F514A">
        <w:rPr>
          <w:color w:val="C00000"/>
          <w:lang w:val="en-GB"/>
        </w:rPr>
        <w:fldChar w:fldCharType="end"/>
      </w:r>
      <w:r w:rsidRPr="003F514A">
        <w:rPr>
          <w:color w:val="C00000"/>
          <w:lang w:val="en-GB"/>
        </w:rPr>
        <w:t xml:space="preserve"> Multiple studies have evidence of a significant reduction in the efficacy of the Pfizer vaccine in 5 to 11 years in preventing infection against Omicron compared to the 90.7% reported before the emergence of Omicron during a high Delta prevalence.</w:t>
      </w:r>
      <w:r w:rsidRPr="003F514A">
        <w:rPr>
          <w:color w:val="C00000"/>
          <w:lang w:val="en-GB"/>
        </w:rPr>
        <w:fldChar w:fldCharType="begin">
          <w:fldData xml:space="preserve">PEVuZE5vdGU+PENpdGU+PEF1dGhvcj5XYWx0ZXI8L0F1dGhvcj48WWVhcj4yMDIxPC9ZZWFyPjxS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==
</w:fldData>
        </w:fldChar>
      </w:r>
      <w:r w:rsidR="008E322B" w:rsidRPr="003F514A">
        <w:rPr>
          <w:color w:val="C00000"/>
          <w:lang w:val="en-GB"/>
        </w:rPr>
        <w:instrText xml:space="preserve"> ADDIN EN.CITE </w:instrText>
      </w:r>
      <w:r w:rsidR="008E322B" w:rsidRPr="003F514A">
        <w:rPr>
          <w:color w:val="C00000"/>
          <w:lang w:val="en-GB"/>
        </w:rPr>
        <w:fldChar w:fldCharType="begin">
          <w:fldData xml:space="preserve">PEVuZE5vdGU+PENpdGU+PEF1dGhvcj5XYWx0ZXI8L0F1dGhvcj48WWVhcj4yMDIxPC9ZZWFyPjxS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==
</w:fldData>
        </w:fldChar>
      </w:r>
      <w:r w:rsidR="008E322B" w:rsidRPr="003F514A">
        <w:rPr>
          <w:color w:val="C00000"/>
          <w:lang w:val="en-GB"/>
        </w:rPr>
        <w:instrText xml:space="preserve"> ADDIN EN.CITE.DATA </w:instrText>
      </w:r>
      <w:r w:rsidR="008E322B" w:rsidRPr="003F514A">
        <w:rPr>
          <w:color w:val="C00000"/>
          <w:lang w:val="en-GB"/>
        </w:rPr>
      </w:r>
      <w:r w:rsidR="008E322B" w:rsidRPr="003F514A">
        <w:rPr>
          <w:color w:val="C00000"/>
          <w:lang w:val="en-GB"/>
        </w:rPr>
        <w:fldChar w:fldCharType="end"/>
      </w:r>
      <w:r w:rsidRPr="003F514A">
        <w:rPr>
          <w:color w:val="C00000"/>
          <w:lang w:val="en-GB"/>
        </w:rPr>
      </w:r>
      <w:r w:rsidRPr="003F514A">
        <w:rPr>
          <w:color w:val="C00000"/>
          <w:lang w:val="en-GB"/>
        </w:rPr>
        <w:fldChar w:fldCharType="separate"/>
      </w:r>
      <w:r w:rsidR="008E322B" w:rsidRPr="003F514A">
        <w:rPr>
          <w:noProof/>
          <w:color w:val="C00000"/>
          <w:lang w:val="en-GB"/>
        </w:rPr>
        <w:t>[</w:t>
      </w:r>
      <w:hyperlink w:anchor="_ENREF_130" w:tooltip="Walter, 2021 #1524" w:history="1">
        <w:r w:rsidR="008E322B" w:rsidRPr="003F514A">
          <w:rPr>
            <w:rStyle w:val="Hyperlink"/>
            <w:lang w:val="en-GB"/>
          </w:rPr>
          <w:t>130</w:t>
        </w:r>
      </w:hyperlink>
      <w:r w:rsidR="008E322B" w:rsidRPr="003F514A">
        <w:rPr>
          <w:noProof/>
          <w:color w:val="C00000"/>
          <w:lang w:val="en-GB"/>
        </w:rPr>
        <w:t>]</w:t>
      </w:r>
      <w:r w:rsidRPr="003F514A">
        <w:rPr>
          <w:color w:val="C00000"/>
          <w:lang w:val="en-GB"/>
        </w:rPr>
        <w:fldChar w:fldCharType="end"/>
      </w:r>
      <w:r w:rsidRPr="003F514A">
        <w:rPr>
          <w:color w:val="C00000"/>
          <w:lang w:val="en-GB"/>
        </w:rPr>
        <w:t xml:space="preserve"> </w:t>
      </w:r>
    </w:p>
    <w:p w14:paraId="38AC412F" w14:textId="2BA07A38" w:rsidR="006A663A" w:rsidRPr="003F514A" w:rsidRDefault="006A663A" w:rsidP="006A663A">
      <w:pPr>
        <w:pStyle w:val="ListParagraph"/>
        <w:numPr>
          <w:ilvl w:val="0"/>
          <w:numId w:val="40"/>
        </w:numPr>
        <w:spacing w:after="160" w:line="259" w:lineRule="auto"/>
        <w:rPr>
          <w:color w:val="C00000"/>
          <w:lang w:val="en-GB"/>
        </w:rPr>
      </w:pPr>
      <w:r w:rsidRPr="003F514A">
        <w:rPr>
          <w:color w:val="C00000"/>
          <w:lang w:val="en-GB"/>
        </w:rPr>
        <w:t>A preprint study has shown evidence that the effectiveness of the Pfizer vaccine may wane more rapidly in 5–11 year olds than other age groups.</w:t>
      </w:r>
      <w:r w:rsidRPr="003F514A">
        <w:rPr>
          <w:color w:val="C00000"/>
          <w:lang w:val="en-GB"/>
        </w:rPr>
        <w:fldChar w:fldCharType="begin"/>
      </w:r>
      <w:r w:rsidR="008E322B" w:rsidRPr="003F514A">
        <w:rPr>
          <w:color w:val="C00000"/>
          <w:lang w:val="en-GB"/>
        </w:rPr>
        <w:instrText xml:space="preserve"> ADDIN EN.CITE &lt;EndNote&gt;&lt;Cite&gt;&lt;Author&gt;Dorabawila&lt;/Author&gt;&lt;Year&gt;Feb 28 2022&lt;/Year&gt;&lt;RecNum&gt;2661&lt;/RecNum&gt;&lt;DisplayText&gt;[131]&lt;/DisplayText&gt;&lt;record&gt;&lt;rec-number&gt;2661&lt;/rec-number&gt;&lt;foreign-keys&gt;&lt;key app="EN" db-id="tfrtexd2lrs2vkefzp8v29vg5eptxer95fd5" timestamp="1654637368" guid="49528bba-e2de-417a-a6d4-dad7de4e9d1f"&gt;2661&lt;/key&gt;&lt;/foreign-keys&gt;&lt;ref-type name="Web Page"&gt;12&lt;/ref-type&gt;&lt;contributors&gt;&lt;authors&gt;&lt;author&gt;Vajeera Dorabawila&lt;/author&gt;&lt;author&gt;Dina Hoefer&lt;/author&gt;&lt;author&gt;Ursula E. Bauer&lt;/author&gt;&lt;author&gt;Mary T. Bassett&lt;/author&gt;&lt;author&gt;Emily Lutterloh&lt;/author&gt;&lt;author&gt;Eli S. Rosenberg&lt;/author&gt;&lt;/authors&gt;&lt;/contributors&gt;&lt;titles&gt;&lt;title&gt;Effectiveness of the BNT162b2 vaccine among children 5-11 and 12-17 years in New York after the Emergence of the Omicron Variant&lt;/title&gt;&lt;/titles&gt;&lt;dates&gt;&lt;year&gt;Feb 28 2022&lt;/year&gt;&lt;/dates&gt;&lt;urls&gt;&lt;related-urls&gt;&lt;url&gt;https://www.medrxiv.org/content/10.1101/2022.02.25.22271454v1&lt;/url&gt;&lt;/related-urls&gt;&lt;/urls&gt;&lt;/record&gt;&lt;/Cite&gt;&lt;/EndNote&gt;</w:instrText>
      </w:r>
      <w:r w:rsidRPr="003F514A">
        <w:rPr>
          <w:color w:val="C00000"/>
          <w:lang w:val="en-GB"/>
        </w:rPr>
        <w:fldChar w:fldCharType="separate"/>
      </w:r>
      <w:r w:rsidR="008E322B" w:rsidRPr="003F514A">
        <w:rPr>
          <w:noProof/>
          <w:color w:val="C00000"/>
          <w:lang w:val="en-GB"/>
        </w:rPr>
        <w:t>[</w:t>
      </w:r>
      <w:hyperlink w:anchor="_ENREF_131" w:tooltip="Dorabawila, Feb 28 2022 #2661" w:history="1">
        <w:r w:rsidR="008E322B" w:rsidRPr="003F514A">
          <w:rPr>
            <w:rStyle w:val="Hyperlink"/>
            <w:lang w:val="en-GB"/>
          </w:rPr>
          <w:t>131</w:t>
        </w:r>
      </w:hyperlink>
      <w:r w:rsidR="008E322B" w:rsidRPr="003F514A">
        <w:rPr>
          <w:noProof/>
          <w:color w:val="C00000"/>
          <w:lang w:val="en-GB"/>
        </w:rPr>
        <w:t>]</w:t>
      </w:r>
      <w:r w:rsidRPr="003F514A">
        <w:rPr>
          <w:color w:val="C00000"/>
          <w:lang w:val="en-GB"/>
        </w:rPr>
        <w:fldChar w:fldCharType="end"/>
      </w:r>
      <w:r w:rsidRPr="003F514A">
        <w:rPr>
          <w:color w:val="C00000"/>
          <w:lang w:val="en-GB"/>
        </w:rPr>
        <w:t xml:space="preserve"> </w:t>
      </w:r>
    </w:p>
    <w:p w14:paraId="434D837D" w14:textId="6EE9A272" w:rsidR="006A663A" w:rsidRPr="003F514A" w:rsidRDefault="006A663A" w:rsidP="006A663A">
      <w:pPr>
        <w:pStyle w:val="ListParagraph"/>
        <w:numPr>
          <w:ilvl w:val="0"/>
          <w:numId w:val="40"/>
        </w:numPr>
        <w:spacing w:after="160" w:line="259" w:lineRule="auto"/>
        <w:rPr>
          <w:color w:val="C00000"/>
          <w:lang w:val="en-GB"/>
        </w:rPr>
      </w:pPr>
      <w:r w:rsidRPr="003F514A">
        <w:rPr>
          <w:color w:val="C00000"/>
          <w:lang w:val="en-GB"/>
        </w:rPr>
        <w:t>The study reported a 65% vaccine efficacy against infection within 14 days of vaccination, but this declined rapidly to just 12% within 28-34 days.</w:t>
      </w:r>
      <w:r w:rsidRPr="003F514A">
        <w:rPr>
          <w:color w:val="C00000"/>
          <w:lang w:val="en-GB"/>
        </w:rPr>
        <w:fldChar w:fldCharType="begin"/>
      </w:r>
      <w:r w:rsidR="008E322B" w:rsidRPr="003F514A">
        <w:rPr>
          <w:color w:val="C00000"/>
          <w:lang w:val="en-GB"/>
        </w:rPr>
        <w:instrText xml:space="preserve"> ADDIN EN.CITE &lt;EndNote&gt;&lt;Cite&gt;&lt;Author&gt;Dorabawila&lt;/Author&gt;&lt;Year&gt;Feb 28 2022&lt;/Year&gt;&lt;RecNum&gt;2661&lt;/RecNum&gt;&lt;DisplayText&gt;[131]&lt;/DisplayText&gt;&lt;record&gt;&lt;rec-number&gt;2661&lt;/rec-number&gt;&lt;foreign-keys&gt;&lt;key app="EN" db-id="tfrtexd2lrs2vkefzp8v29vg5eptxer95fd5" timestamp="1654637368" guid="49528bba-e2de-417a-a6d4-dad7de4e9d1f"&gt;2661&lt;/key&gt;&lt;/foreign-keys&gt;&lt;ref-type name="Web Page"&gt;12&lt;/ref-type&gt;&lt;contributors&gt;&lt;authors&gt;&lt;author&gt;Vajeera Dorabawila&lt;/author&gt;&lt;author&gt;Dina Hoefer&lt;/author&gt;&lt;author&gt;Ursula E. Bauer&lt;/author&gt;&lt;author&gt;Mary T. Bassett&lt;/author&gt;&lt;author&gt;Emily Lutterloh&lt;/author&gt;&lt;author&gt;Eli S. Rosenberg&lt;/author&gt;&lt;/authors&gt;&lt;/contributors&gt;&lt;titles&gt;&lt;title&gt;Effectiveness of the BNT162b2 vaccine among children 5-11 and 12-17 years in New York after the Emergence of the Omicron Variant&lt;/title&gt;&lt;/titles&gt;&lt;dates&gt;&lt;year&gt;Feb 28 2022&lt;/year&gt;&lt;/dates&gt;&lt;urls&gt;&lt;related-urls&gt;&lt;url&gt;https://www.medrxiv.org/content/10.1101/2022.02.25.22271454v1&lt;/url&gt;&lt;/related-urls&gt;&lt;/urls&gt;&lt;/record&gt;&lt;/Cite&gt;&lt;/EndNote&gt;</w:instrText>
      </w:r>
      <w:r w:rsidRPr="003F514A">
        <w:rPr>
          <w:color w:val="C00000"/>
          <w:lang w:val="en-GB"/>
        </w:rPr>
        <w:fldChar w:fldCharType="separate"/>
      </w:r>
      <w:r w:rsidR="008E322B" w:rsidRPr="003F514A">
        <w:rPr>
          <w:noProof/>
          <w:color w:val="C00000"/>
          <w:lang w:val="en-GB"/>
        </w:rPr>
        <w:t>[</w:t>
      </w:r>
      <w:hyperlink w:anchor="_ENREF_131" w:tooltip="Dorabawila, Feb 28 2022 #2661" w:history="1">
        <w:r w:rsidR="008E322B" w:rsidRPr="003F514A">
          <w:rPr>
            <w:rStyle w:val="Hyperlink"/>
            <w:lang w:val="en-GB"/>
          </w:rPr>
          <w:t>131</w:t>
        </w:r>
      </w:hyperlink>
      <w:r w:rsidR="008E322B" w:rsidRPr="003F514A">
        <w:rPr>
          <w:noProof/>
          <w:color w:val="C00000"/>
          <w:lang w:val="en-GB"/>
        </w:rPr>
        <w:t>]</w:t>
      </w:r>
      <w:r w:rsidRPr="003F514A">
        <w:rPr>
          <w:color w:val="C00000"/>
          <w:lang w:val="en-GB"/>
        </w:rPr>
        <w:fldChar w:fldCharType="end"/>
      </w:r>
      <w:r w:rsidRPr="003F514A">
        <w:rPr>
          <w:color w:val="C00000"/>
          <w:lang w:val="en-GB"/>
        </w:rPr>
        <w:t xml:space="preserve"> </w:t>
      </w:r>
      <w:r w:rsidRPr="003F514A">
        <w:rPr>
          <w:rFonts w:eastAsia="Times New Roman"/>
          <w:color w:val="C00000"/>
          <w:lang w:val="en-GB"/>
        </w:rPr>
        <w:t xml:space="preserve">Adolescents are afforded a greater level of protection against infection from Omicron by the Pfizer vaccine. </w:t>
      </w:r>
      <w:r w:rsidRPr="003F514A">
        <w:rPr>
          <w:rFonts w:eastAsia="Times New Roman"/>
          <w:color w:val="C00000"/>
          <w:lang w:val="en-GB"/>
        </w:rPr>
        <w:fldChar w:fldCharType="begin">
          <w:fldData xml:space="preserve">PEVuZE5vdGU+PENpdGU+PEF1dGhvcj5Gb3dsa2VzPC9BdXRob3I+PFllYXI+MjAyMjwvWWVhcj48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</w:fldData>
        </w:fldChar>
      </w:r>
      <w:r w:rsidR="008E322B" w:rsidRPr="003F514A">
        <w:rPr>
          <w:rFonts w:eastAsia="Times New Roman"/>
          <w:color w:val="C00000"/>
          <w:lang w:val="en-GB"/>
        </w:rPr>
        <w:instrText xml:space="preserve"> ADDIN EN.CITE </w:instrText>
      </w:r>
      <w:r w:rsidR="008E322B" w:rsidRPr="003F514A">
        <w:rPr>
          <w:rFonts w:eastAsia="Times New Roman"/>
          <w:color w:val="C00000"/>
          <w:lang w:val="en-GB"/>
        </w:rPr>
        <w:fldChar w:fldCharType="begin">
          <w:fldData xml:space="preserve">PEVuZE5vdGU+PENpdGU+PEF1dGhvcj5Gb3dsa2VzPC9BdXRob3I+PFllYXI+MjAyMjwvWWVhcj48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</w:fldData>
        </w:fldChar>
      </w:r>
      <w:r w:rsidR="008E322B" w:rsidRPr="003F514A">
        <w:rPr>
          <w:rFonts w:eastAsia="Times New Roman"/>
          <w:color w:val="C00000"/>
          <w:lang w:val="en-GB"/>
        </w:rPr>
        <w:instrText xml:space="preserve"> ADDIN EN.CITE.DATA </w:instrText>
      </w:r>
      <w:r w:rsidR="008E322B" w:rsidRPr="003F514A">
        <w:rPr>
          <w:rFonts w:eastAsia="Times New Roman"/>
          <w:color w:val="C00000"/>
          <w:lang w:val="en-GB"/>
        </w:rPr>
      </w:r>
      <w:r w:rsidR="008E322B" w:rsidRPr="003F514A">
        <w:rPr>
          <w:rFonts w:eastAsia="Times New Roman"/>
          <w:color w:val="C00000"/>
          <w:lang w:val="en-GB"/>
        </w:rPr>
        <w:fldChar w:fldCharType="end"/>
      </w:r>
      <w:r w:rsidRPr="003F514A">
        <w:rPr>
          <w:rFonts w:eastAsia="Times New Roman"/>
          <w:color w:val="C00000"/>
          <w:lang w:val="en-GB"/>
        </w:rPr>
      </w:r>
      <w:r w:rsidRPr="003F514A">
        <w:rPr>
          <w:rFonts w:eastAsia="Times New Roman"/>
          <w:color w:val="C00000"/>
          <w:lang w:val="en-GB"/>
        </w:rPr>
        <w:fldChar w:fldCharType="separate"/>
      </w:r>
      <w:r w:rsidR="008E322B" w:rsidRPr="003F514A">
        <w:rPr>
          <w:rFonts w:eastAsia="Times New Roman"/>
          <w:noProof/>
          <w:color w:val="C00000"/>
          <w:lang w:val="en-GB"/>
        </w:rPr>
        <w:t>[</w:t>
      </w:r>
      <w:hyperlink w:anchor="_ENREF_128" w:tooltip="Fowlkes, 2022 #2662" w:history="1">
        <w:r w:rsidR="008E322B" w:rsidRPr="003F514A">
          <w:rPr>
            <w:rStyle w:val="Hyperlink"/>
            <w:lang w:val="en-GB"/>
          </w:rPr>
          <w:t>128</w:t>
        </w:r>
      </w:hyperlink>
      <w:r w:rsidR="008E322B" w:rsidRPr="003F514A">
        <w:rPr>
          <w:rFonts w:eastAsia="Times New Roman"/>
          <w:noProof/>
          <w:color w:val="C00000"/>
          <w:lang w:val="en-GB"/>
        </w:rPr>
        <w:t>]</w:t>
      </w:r>
      <w:r w:rsidRPr="003F514A">
        <w:rPr>
          <w:rFonts w:eastAsia="Times New Roman"/>
          <w:color w:val="C00000"/>
          <w:lang w:val="en-GB"/>
        </w:rPr>
        <w:fldChar w:fldCharType="end"/>
      </w:r>
    </w:p>
    <w:p w14:paraId="0FBA1CF8" w14:textId="019C8EB0" w:rsidR="006A663A" w:rsidRPr="003F514A" w:rsidRDefault="006A663A" w:rsidP="006A663A">
      <w:pPr>
        <w:pStyle w:val="ListParagraph"/>
        <w:numPr>
          <w:ilvl w:val="0"/>
          <w:numId w:val="40"/>
        </w:numPr>
        <w:spacing w:after="160" w:line="259" w:lineRule="auto"/>
        <w:rPr>
          <w:color w:val="C00000"/>
          <w:lang w:val="en-GB"/>
        </w:rPr>
      </w:pPr>
      <w:r w:rsidRPr="003F514A">
        <w:rPr>
          <w:rFonts w:eastAsia="Times New Roman"/>
          <w:color w:val="C00000"/>
          <w:lang w:val="en-GB"/>
        </w:rPr>
        <w:t xml:space="preserve">One study found a vaccine efficacy against infection from Omicron for </w:t>
      </w:r>
      <w:proofErr w:type="gramStart"/>
      <w:r w:rsidRPr="003F514A">
        <w:rPr>
          <w:rFonts w:eastAsia="Times New Roman"/>
          <w:color w:val="C00000"/>
          <w:lang w:val="en-GB"/>
        </w:rPr>
        <w:t>12-15 year olds</w:t>
      </w:r>
      <w:proofErr w:type="gramEnd"/>
      <w:r w:rsidRPr="003F514A">
        <w:rPr>
          <w:rFonts w:eastAsia="Times New Roman"/>
          <w:color w:val="C00000"/>
          <w:lang w:val="en-GB"/>
        </w:rPr>
        <w:t xml:space="preserve"> remains &gt;59% 150 days after vaccination. </w:t>
      </w:r>
      <w:r w:rsidRPr="003F514A">
        <w:rPr>
          <w:rFonts w:eastAsia="Times New Roman"/>
          <w:color w:val="C00000"/>
          <w:lang w:val="en-GB"/>
        </w:rPr>
        <w:fldChar w:fldCharType="begin">
          <w:fldData xml:space="preserve">PEVuZE5vdGU+PENpdGU+PEF1dGhvcj5Gb3dsa2VzPC9BdXRob3I+PFllYXI+MjAyMjwvWWVhcj48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</w:fldData>
        </w:fldChar>
      </w:r>
      <w:r w:rsidR="008E322B" w:rsidRPr="003F514A">
        <w:rPr>
          <w:rFonts w:eastAsia="Times New Roman"/>
          <w:color w:val="C00000"/>
          <w:lang w:val="en-GB"/>
        </w:rPr>
        <w:instrText xml:space="preserve"> ADDIN EN.CITE </w:instrText>
      </w:r>
      <w:r w:rsidR="008E322B" w:rsidRPr="003F514A">
        <w:rPr>
          <w:rFonts w:eastAsia="Times New Roman"/>
          <w:color w:val="C00000"/>
          <w:lang w:val="en-GB"/>
        </w:rPr>
        <w:fldChar w:fldCharType="begin">
          <w:fldData xml:space="preserve">PEVuZE5vdGU+PENpdGU+PEF1dGhvcj5Gb3dsa2VzPC9BdXRob3I+PFllYXI+MjAyMjwvWWVhcj48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</w:fldData>
        </w:fldChar>
      </w:r>
      <w:r w:rsidR="008E322B" w:rsidRPr="003F514A">
        <w:rPr>
          <w:rFonts w:eastAsia="Times New Roman"/>
          <w:color w:val="C00000"/>
          <w:lang w:val="en-GB"/>
        </w:rPr>
        <w:instrText xml:space="preserve"> ADDIN EN.CITE.DATA </w:instrText>
      </w:r>
      <w:r w:rsidR="008E322B" w:rsidRPr="003F514A">
        <w:rPr>
          <w:rFonts w:eastAsia="Times New Roman"/>
          <w:color w:val="C00000"/>
          <w:lang w:val="en-GB"/>
        </w:rPr>
      </w:r>
      <w:r w:rsidR="008E322B" w:rsidRPr="003F514A">
        <w:rPr>
          <w:rFonts w:eastAsia="Times New Roman"/>
          <w:color w:val="C00000"/>
          <w:lang w:val="en-GB"/>
        </w:rPr>
        <w:fldChar w:fldCharType="end"/>
      </w:r>
      <w:r w:rsidRPr="003F514A">
        <w:rPr>
          <w:rFonts w:eastAsia="Times New Roman"/>
          <w:color w:val="C00000"/>
          <w:lang w:val="en-GB"/>
        </w:rPr>
      </w:r>
      <w:r w:rsidRPr="003F514A">
        <w:rPr>
          <w:rFonts w:eastAsia="Times New Roman"/>
          <w:color w:val="C00000"/>
          <w:lang w:val="en-GB"/>
        </w:rPr>
        <w:fldChar w:fldCharType="separate"/>
      </w:r>
      <w:r w:rsidR="008E322B" w:rsidRPr="003F514A">
        <w:rPr>
          <w:rFonts w:eastAsia="Times New Roman"/>
          <w:noProof/>
          <w:color w:val="C00000"/>
          <w:lang w:val="en-GB"/>
        </w:rPr>
        <w:t>[</w:t>
      </w:r>
      <w:hyperlink w:anchor="_ENREF_128" w:tooltip="Fowlkes, 2022 #2662" w:history="1">
        <w:r w:rsidR="008E322B" w:rsidRPr="003F514A">
          <w:rPr>
            <w:rStyle w:val="Hyperlink"/>
            <w:lang w:val="en-GB"/>
          </w:rPr>
          <w:t>128</w:t>
        </w:r>
      </w:hyperlink>
      <w:r w:rsidR="008E322B" w:rsidRPr="003F514A">
        <w:rPr>
          <w:rFonts w:eastAsia="Times New Roman"/>
          <w:noProof/>
          <w:color w:val="C00000"/>
          <w:lang w:val="en-GB"/>
        </w:rPr>
        <w:t>]</w:t>
      </w:r>
      <w:r w:rsidRPr="003F514A">
        <w:rPr>
          <w:rFonts w:eastAsia="Times New Roman"/>
          <w:color w:val="C00000"/>
          <w:lang w:val="en-GB"/>
        </w:rPr>
        <w:fldChar w:fldCharType="end"/>
      </w:r>
      <w:r w:rsidRPr="003F514A">
        <w:rPr>
          <w:rFonts w:eastAsia="Times New Roman"/>
          <w:color w:val="C00000"/>
          <w:lang w:val="en-GB"/>
        </w:rPr>
        <w:t xml:space="preserve"> Similarly, it was found that vaccine efficacy against infection in 12-17 year olds was 66% within 14 days of vaccination but only decreased to 56% within 28-34 days.</w:t>
      </w:r>
      <w:r w:rsidRPr="003F514A">
        <w:rPr>
          <w:rFonts w:eastAsia="Times New Roman"/>
          <w:color w:val="C00000"/>
          <w:lang w:val="en-GB"/>
        </w:rPr>
        <w:fldChar w:fldCharType="begin"/>
      </w:r>
      <w:r w:rsidR="008E322B" w:rsidRPr="003F514A">
        <w:rPr>
          <w:rFonts w:eastAsia="Times New Roman"/>
          <w:color w:val="C00000"/>
          <w:lang w:val="en-GB"/>
        </w:rPr>
        <w:instrText xml:space="preserve"> ADDIN EN.CITE &lt;EndNote&gt;&lt;Cite&gt;&lt;Author&gt;Dorabawila&lt;/Author&gt;&lt;Year&gt;Feb 28 2022&lt;/Year&gt;&lt;RecNum&gt;2661&lt;/RecNum&gt;&lt;DisplayText&gt;[131]&lt;/DisplayText&gt;&lt;record&gt;&lt;rec-number&gt;2661&lt;/rec-number&gt;&lt;foreign-keys&gt;&lt;key app="EN" db-id="tfrtexd2lrs2vkefzp8v29vg5eptxer95fd5" timestamp="1654637368" guid="49528bba-e2de-417a-a6d4-dad7de4e9d1f"&gt;2661&lt;/key&gt;&lt;/foreign-keys&gt;&lt;ref-type name="Web Page"&gt;12&lt;/ref-type&gt;&lt;contributors&gt;&lt;authors&gt;&lt;author&gt;Vajeera Dorabawila&lt;/author&gt;&lt;author&gt;Dina Hoefer&lt;/author&gt;&lt;author&gt;Ursula E. Bauer&lt;/author&gt;&lt;author&gt;Mary T. Bassett&lt;/author&gt;&lt;author&gt;Emily Lutterloh&lt;/author&gt;&lt;author&gt;Eli S. Rosenberg&lt;/author&gt;&lt;/authors&gt;&lt;/contributors&gt;&lt;titles&gt;&lt;title&gt;Effectiveness of the BNT162b2 vaccine among children 5-11 and 12-17 years in New York after the Emergence of the Omicron Variant&lt;/title&gt;&lt;/titles&gt;&lt;dates&gt;&lt;year&gt;Feb 28 2022&lt;/year&gt;&lt;/dates&gt;&lt;urls&gt;&lt;related-urls&gt;&lt;url&gt;https://www.medrxiv.org/content/10.1101/2022.02.25.22271454v1&lt;/url&gt;&lt;/related-urls&gt;&lt;/urls&gt;&lt;/record&gt;&lt;/Cite&gt;&lt;/EndNote&gt;</w:instrText>
      </w:r>
      <w:r w:rsidRPr="003F514A">
        <w:rPr>
          <w:rFonts w:eastAsia="Times New Roman"/>
          <w:color w:val="C00000"/>
          <w:lang w:val="en-GB"/>
        </w:rPr>
        <w:fldChar w:fldCharType="separate"/>
      </w:r>
      <w:r w:rsidR="008E322B" w:rsidRPr="003F514A">
        <w:rPr>
          <w:rFonts w:eastAsia="Times New Roman"/>
          <w:noProof/>
          <w:color w:val="C00000"/>
          <w:lang w:val="en-GB"/>
        </w:rPr>
        <w:t>[</w:t>
      </w:r>
      <w:hyperlink w:anchor="_ENREF_131" w:tooltip="Dorabawila, Feb 28 2022 #2661" w:history="1">
        <w:r w:rsidR="008E322B" w:rsidRPr="003F514A">
          <w:rPr>
            <w:rStyle w:val="Hyperlink"/>
            <w:lang w:val="en-GB"/>
          </w:rPr>
          <w:t>131</w:t>
        </w:r>
      </w:hyperlink>
      <w:r w:rsidR="008E322B" w:rsidRPr="003F514A">
        <w:rPr>
          <w:rFonts w:eastAsia="Times New Roman"/>
          <w:noProof/>
          <w:color w:val="C00000"/>
          <w:lang w:val="en-GB"/>
        </w:rPr>
        <w:t>]</w:t>
      </w:r>
      <w:r w:rsidRPr="003F514A">
        <w:rPr>
          <w:rFonts w:eastAsia="Times New Roman"/>
          <w:color w:val="C00000"/>
          <w:lang w:val="en-GB"/>
        </w:rPr>
        <w:fldChar w:fldCharType="end"/>
      </w:r>
      <w:r w:rsidRPr="003F514A">
        <w:rPr>
          <w:rFonts w:eastAsia="Times New Roman"/>
          <w:color w:val="C00000"/>
          <w:lang w:val="en-GB"/>
        </w:rPr>
        <w:t xml:space="preserve"> </w:t>
      </w:r>
    </w:p>
    <w:p w14:paraId="51DA1DDC" w14:textId="5F8FAFD6" w:rsidR="008C63DE" w:rsidRPr="003F514A" w:rsidRDefault="008C63DE" w:rsidP="0086316D">
      <w:pPr>
        <w:pStyle w:val="Heading2"/>
        <w:rPr>
          <w:b w:val="0"/>
          <w:bCs w:val="0"/>
          <w:iCs w:val="0"/>
          <w:lang w:val="en-GB"/>
        </w:rPr>
      </w:pPr>
      <w:bookmarkStart w:id="49" w:name="_Toc108080271"/>
      <w:r w:rsidRPr="003F514A">
        <w:rPr>
          <w:lang w:val="en-GB"/>
        </w:rPr>
        <w:t>Omicron: immune evasion</w:t>
      </w:r>
      <w:bookmarkEnd w:id="49"/>
    </w:p>
    <w:p w14:paraId="57F3C21A" w14:textId="77777777" w:rsidR="003D2E9F" w:rsidRPr="003F514A" w:rsidRDefault="003D2E9F" w:rsidP="003D2E9F">
      <w:pPr>
        <w:pStyle w:val="BodyText"/>
        <w:rPr>
          <w:i/>
          <w:iCs/>
          <w:color w:val="auto"/>
          <w:lang w:val="en-GB"/>
        </w:rPr>
      </w:pPr>
      <w:r w:rsidRPr="003F514A">
        <w:rPr>
          <w:i/>
          <w:iCs/>
          <w:color w:val="auto"/>
          <w:lang w:val="en-GB" w:eastAsia="en-NZ"/>
        </w:rPr>
        <w:t>Section updated: 16 May 2022</w:t>
      </w:r>
    </w:p>
    <w:p w14:paraId="7D6BAA3B" w14:textId="0CB916C1" w:rsidR="00D272C3" w:rsidRPr="003F514A" w:rsidRDefault="008C63DE" w:rsidP="0086316D">
      <w:pPr>
        <w:pStyle w:val="Heading3"/>
        <w:rPr>
          <w:b w:val="0"/>
          <w:bCs w:val="0"/>
          <w:szCs w:val="24"/>
          <w:lang w:val="en-GB"/>
        </w:rPr>
      </w:pPr>
      <w:bookmarkStart w:id="50" w:name="_Toc108080272"/>
      <w:r w:rsidRPr="003F514A">
        <w:rPr>
          <w:lang w:val="en-GB"/>
        </w:rPr>
        <w:t>Neutralising assays</w:t>
      </w:r>
      <w:bookmarkEnd w:id="50"/>
      <w:r w:rsidRPr="003F514A">
        <w:rPr>
          <w:b w:val="0"/>
          <w:bCs w:val="0"/>
          <w:szCs w:val="24"/>
          <w:lang w:val="en-GB"/>
        </w:rPr>
        <w:t xml:space="preserve"> </w:t>
      </w:r>
    </w:p>
    <w:p w14:paraId="35E42AB5" w14:textId="61361C3D" w:rsidR="00D272C3" w:rsidRPr="003F514A" w:rsidRDefault="00D272C3" w:rsidP="006A663A">
      <w:pPr>
        <w:pStyle w:val="ListParagraph"/>
        <w:numPr>
          <w:ilvl w:val="0"/>
          <w:numId w:val="10"/>
        </w:numPr>
        <w:spacing w:before="120"/>
        <w:textAlignment w:val="baseline"/>
        <w:rPr>
          <w:rFonts w:eastAsia="Segoe UI" w:cstheme="minorHAnsi"/>
          <w:color w:val="auto"/>
          <w:lang w:val="en-GB" w:eastAsia="en-NZ"/>
        </w:rPr>
      </w:pPr>
      <w:r w:rsidRPr="003F514A">
        <w:rPr>
          <w:rFonts w:cstheme="minorHAnsi"/>
          <w:color w:val="auto"/>
          <w:shd w:val="clear" w:color="auto" w:fill="FFFFFF"/>
          <w:lang w:val="en-GB"/>
        </w:rPr>
        <w:t>Neutralisation studies provided initial data predicting lower vaccine effectiveness against Omicron</w:t>
      </w:r>
      <w:r w:rsidR="00A44965" w:rsidRPr="003F514A">
        <w:rPr>
          <w:rFonts w:cstheme="minorHAnsi"/>
          <w:color w:val="auto"/>
          <w:shd w:val="clear" w:color="auto" w:fill="FFFFFF"/>
          <w:lang w:val="en-GB"/>
        </w:rPr>
        <w:t xml:space="preserve"> than </w:t>
      </w:r>
      <w:r w:rsidR="00452B9E" w:rsidRPr="003F514A">
        <w:rPr>
          <w:rFonts w:cstheme="minorHAnsi"/>
          <w:color w:val="auto"/>
          <w:shd w:val="clear" w:color="auto" w:fill="FFFFFF"/>
          <w:lang w:val="en-GB"/>
        </w:rPr>
        <w:t>for previous variants</w:t>
      </w:r>
      <w:r w:rsidRPr="003F514A">
        <w:rPr>
          <w:rFonts w:cstheme="minorHAnsi"/>
          <w:color w:val="auto"/>
          <w:shd w:val="clear" w:color="auto" w:fill="FFFFFF"/>
          <w:lang w:val="en-GB"/>
        </w:rPr>
        <w:t>.</w:t>
      </w:r>
      <w:r w:rsidR="005A3EA0" w:rsidRPr="003F514A">
        <w:rPr>
          <w:rFonts w:eastAsia="Segoe UI" w:cstheme="minorHAnsi"/>
          <w:color w:val="auto"/>
          <w:lang w:val="en-GB" w:eastAsia="en-NZ"/>
        </w:rPr>
        <w:fldChar w:fldCharType="begin">
          <w:fldData xml:space="preserve">PEVuZE5vdGU+PENpdGU+PEF1dGhvcj5HZXVydHMgdmFuIEtlc3NlbDwvQXV0aG9yPjxZZWFyPjIw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</w:fldData>
        </w:fldChar>
      </w:r>
      <w:r w:rsidR="008E322B" w:rsidRPr="003F514A">
        <w:rPr>
          <w:rFonts w:eastAsia="Segoe UI" w:cstheme="minorHAnsi"/>
          <w:color w:val="auto"/>
          <w:lang w:val="en-GB" w:eastAsia="en-NZ"/>
        </w:rPr>
        <w:instrText xml:space="preserve"> ADDIN EN.CITE </w:instrText>
      </w:r>
      <w:r w:rsidR="008E322B" w:rsidRPr="003F514A">
        <w:rPr>
          <w:rFonts w:eastAsia="Segoe UI" w:cstheme="minorHAnsi"/>
          <w:color w:val="auto"/>
          <w:lang w:val="en-GB" w:eastAsia="en-NZ"/>
        </w:rPr>
        <w:fldChar w:fldCharType="begin">
          <w:fldData xml:space="preserve">PEVuZE5vdGU+PENpdGU+PEF1dGhvcj5HZXVydHMgdmFuIEtlc3NlbDwvQXV0aG9yPjxZZWFyPjIw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</w:fldData>
        </w:fldChar>
      </w:r>
      <w:r w:rsidR="008E322B" w:rsidRPr="003F514A">
        <w:rPr>
          <w:rFonts w:eastAsia="Segoe UI" w:cstheme="minorHAnsi"/>
          <w:color w:val="auto"/>
          <w:lang w:val="en-GB" w:eastAsia="en-NZ"/>
        </w:rPr>
        <w:instrText xml:space="preserve"> ADDIN EN.CITE.DATA </w:instrText>
      </w:r>
      <w:r w:rsidR="008E322B" w:rsidRPr="003F514A">
        <w:rPr>
          <w:rFonts w:eastAsia="Segoe UI" w:cstheme="minorHAnsi"/>
          <w:color w:val="auto"/>
          <w:lang w:val="en-GB" w:eastAsia="en-NZ"/>
        </w:rPr>
      </w:r>
      <w:r w:rsidR="008E322B" w:rsidRPr="003F514A">
        <w:rPr>
          <w:rFonts w:eastAsia="Segoe UI" w:cstheme="minorHAnsi"/>
          <w:color w:val="auto"/>
          <w:lang w:val="en-GB" w:eastAsia="en-NZ"/>
        </w:rPr>
        <w:fldChar w:fldCharType="end"/>
      </w:r>
      <w:r w:rsidR="005A3EA0" w:rsidRPr="003F514A">
        <w:rPr>
          <w:rFonts w:eastAsia="Segoe UI" w:cstheme="minorHAnsi"/>
          <w:color w:val="auto"/>
          <w:lang w:val="en-GB" w:eastAsia="en-NZ"/>
        </w:rPr>
      </w:r>
      <w:r w:rsidR="005A3EA0" w:rsidRPr="003F514A">
        <w:rPr>
          <w:rFonts w:eastAsia="Segoe UI" w:cstheme="minorHAnsi"/>
          <w:color w:val="auto"/>
          <w:lang w:val="en-GB" w:eastAsia="en-NZ"/>
        </w:rPr>
        <w:fldChar w:fldCharType="separate"/>
      </w:r>
      <w:r w:rsidR="008E322B" w:rsidRPr="003F514A">
        <w:rPr>
          <w:rFonts w:eastAsia="Segoe UI" w:cstheme="minorHAnsi"/>
          <w:noProof/>
          <w:color w:val="auto"/>
          <w:lang w:val="en-GB" w:eastAsia="en-NZ"/>
        </w:rPr>
        <w:t>[</w:t>
      </w:r>
      <w:hyperlink w:anchor="_ENREF_132" w:tooltip="Geurts van Kessel, 2021 #2201" w:history="1">
        <w:r w:rsidR="008E322B" w:rsidRPr="003F514A">
          <w:rPr>
            <w:rStyle w:val="Hyperlink"/>
            <w:lang w:val="en-GB"/>
          </w:rPr>
          <w:t>132-137</w:t>
        </w:r>
      </w:hyperlink>
      <w:r w:rsidR="008E322B" w:rsidRPr="003F514A">
        <w:rPr>
          <w:rFonts w:eastAsia="Segoe UI" w:cstheme="minorHAnsi"/>
          <w:noProof/>
          <w:color w:val="auto"/>
          <w:lang w:val="en-GB" w:eastAsia="en-NZ"/>
        </w:rPr>
        <w:t>]</w:t>
      </w:r>
      <w:r w:rsidR="005A3EA0" w:rsidRPr="003F514A">
        <w:rPr>
          <w:rFonts w:eastAsia="Segoe UI" w:cstheme="minorHAnsi"/>
          <w:color w:val="auto"/>
          <w:lang w:val="en-GB" w:eastAsia="en-NZ"/>
        </w:rPr>
        <w:fldChar w:fldCharType="end"/>
      </w:r>
      <w:r w:rsidRPr="003F514A">
        <w:rPr>
          <w:rFonts w:cstheme="minorHAnsi"/>
          <w:color w:val="auto"/>
          <w:lang w:val="en-GB"/>
        </w:rPr>
        <w:t xml:space="preserve"> </w:t>
      </w:r>
      <w:r w:rsidRPr="003F514A">
        <w:rPr>
          <w:rFonts w:cstheme="minorHAnsi"/>
          <w:color w:val="auto"/>
          <w:shd w:val="clear" w:color="auto" w:fill="FFFFFF"/>
          <w:lang w:val="en-GB"/>
        </w:rPr>
        <w:t>These data have now been superseded by effectiveness data.</w:t>
      </w:r>
    </w:p>
    <w:p w14:paraId="660408AD" w14:textId="4F9C351D" w:rsidR="004D3C32" w:rsidRPr="003F514A" w:rsidRDefault="00D272C3" w:rsidP="006A663A">
      <w:pPr>
        <w:pStyle w:val="BodyText"/>
        <w:numPr>
          <w:ilvl w:val="0"/>
          <w:numId w:val="10"/>
        </w:numPr>
        <w:rPr>
          <w:rFonts w:eastAsia="Segoe UI"/>
          <w:b/>
          <w:bCs/>
          <w:lang w:val="en-GB" w:eastAsia="en-NZ"/>
        </w:rPr>
      </w:pPr>
      <w:r w:rsidRPr="003F514A">
        <w:rPr>
          <w:color w:val="auto"/>
          <w:lang w:val="en-GB"/>
        </w:rPr>
        <w:t>BA.2 does not appear to have a greater capacity for immune evasion</w:t>
      </w:r>
      <w:r w:rsidR="00D30DC3" w:rsidRPr="003F514A">
        <w:rPr>
          <w:color w:val="auto"/>
          <w:lang w:val="en-GB"/>
        </w:rPr>
        <w:t xml:space="preserve"> by antibody neutralisation</w:t>
      </w:r>
      <w:r w:rsidRPr="003F514A">
        <w:rPr>
          <w:color w:val="auto"/>
          <w:lang w:val="en-GB"/>
        </w:rPr>
        <w:t xml:space="preserve"> than BA.1.</w:t>
      </w:r>
      <w:r w:rsidR="008839DB" w:rsidRPr="003F514A">
        <w:rPr>
          <w:color w:val="auto"/>
          <w:lang w:val="en-GB"/>
        </w:rPr>
        <w:t xml:space="preserve"> </w:t>
      </w:r>
      <w:r w:rsidR="008839DB" w:rsidRPr="003F514A">
        <w:rPr>
          <w:color w:val="auto"/>
          <w:lang w:val="en-GB"/>
        </w:rPr>
        <w:fldChar w:fldCharType="begin">
          <w:fldData xml:space="preserve">PEVuZE5vdGU+PENpdGUgRXhjbHVkZVllYXI9IjEiPjxBdXRob3I+VUsgSGVhbHRoIFNlY3VyaXR5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PEVuZE5vdGU+PENpdGUgRXhjbHVkZVllYXI9IjEiPjxBdXRob3I+VUsgSGVhbHRoIFNlY3VyaXR5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8839DB" w:rsidRPr="003F514A">
        <w:rPr>
          <w:color w:val="auto"/>
          <w:lang w:val="en-GB"/>
        </w:rPr>
      </w:r>
      <w:r w:rsidR="008839DB" w:rsidRPr="003F514A">
        <w:rPr>
          <w:color w:val="auto"/>
          <w:lang w:val="en-GB"/>
        </w:rPr>
        <w:fldChar w:fldCharType="separate"/>
      </w:r>
      <w:r w:rsidR="008E322B" w:rsidRPr="003F514A">
        <w:rPr>
          <w:noProof/>
          <w:color w:val="auto"/>
          <w:lang w:val="en-GB"/>
        </w:rPr>
        <w:t>[</w:t>
      </w:r>
      <w:hyperlink w:anchor="_ENREF_138" w:tooltip="UK Health Security Agency,  #2412" w:history="1">
        <w:r w:rsidR="008E322B" w:rsidRPr="003F514A">
          <w:rPr>
            <w:rStyle w:val="Hyperlink"/>
            <w:rFonts w:asciiTheme="minorHAnsi" w:eastAsiaTheme="minorHAnsi" w:hAnsiTheme="minorHAnsi" w:cstheme="minorBidi"/>
            <w:szCs w:val="22"/>
            <w:lang w:val="en-GB" w:eastAsia="en-US"/>
          </w:rPr>
          <w:t>138-140</w:t>
        </w:r>
      </w:hyperlink>
      <w:r w:rsidR="008E322B" w:rsidRPr="003F514A">
        <w:rPr>
          <w:noProof/>
          <w:color w:val="auto"/>
          <w:lang w:val="en-GB"/>
        </w:rPr>
        <w:t>]</w:t>
      </w:r>
      <w:r w:rsidR="008839DB" w:rsidRPr="003F514A">
        <w:rPr>
          <w:color w:val="auto"/>
          <w:lang w:val="en-GB"/>
        </w:rPr>
        <w:fldChar w:fldCharType="end"/>
      </w:r>
    </w:p>
    <w:p w14:paraId="4586A582" w14:textId="4AEC7125" w:rsidR="006B5CFF" w:rsidRPr="003F514A" w:rsidRDefault="008C63DE" w:rsidP="00F66219">
      <w:pPr>
        <w:pStyle w:val="Heading3"/>
        <w:rPr>
          <w:lang w:val="en-GB"/>
        </w:rPr>
      </w:pPr>
      <w:bookmarkStart w:id="51" w:name="_Toc108080273"/>
      <w:r w:rsidRPr="003F514A">
        <w:rPr>
          <w:lang w:val="en-GB"/>
        </w:rPr>
        <w:t>Cell-mediated responses</w:t>
      </w:r>
      <w:bookmarkEnd w:id="51"/>
    </w:p>
    <w:p w14:paraId="6BBD7CEB" w14:textId="4BC80734" w:rsidR="006B5CFF" w:rsidRPr="003F514A" w:rsidRDefault="006B5CFF" w:rsidP="006B5CFF">
      <w:pPr>
        <w:spacing w:before="120"/>
        <w:textAlignment w:val="baseline"/>
        <w:rPr>
          <w:rFonts w:eastAsia="Segoe UI" w:cstheme="minorHAnsi"/>
          <w:color w:val="auto"/>
          <w:lang w:val="en-GB" w:eastAsia="en-NZ"/>
        </w:rPr>
      </w:pPr>
      <w:r w:rsidRPr="003F514A">
        <w:rPr>
          <w:rFonts w:eastAsia="Segoe UI"/>
          <w:color w:val="auto"/>
          <w:lang w:val="en-GB" w:eastAsia="en-NZ"/>
        </w:rPr>
        <w:t>While data remain preliminary, an increasing number of studies indicate that vaccination provides a durable T-cell response to Omicron infection.</w:t>
      </w:r>
      <w:r w:rsidR="005A3EA0" w:rsidRPr="003F514A">
        <w:rPr>
          <w:rFonts w:eastAsia="Segoe UI"/>
          <w:color w:val="auto"/>
          <w:lang w:val="en-GB" w:eastAsia="en-NZ"/>
        </w:rPr>
        <w:fldChar w:fldCharType="begin">
          <w:fldData xml:space="preserve">PEVuZE5vdGU+PENpdGU+PEF1dGhvcj5LZWV0b248L0F1dGhvcj48WWVhcj4yMDIxPC9ZZWFyPjxS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</w:fldData>
        </w:fldChar>
      </w:r>
      <w:r w:rsidR="008E322B" w:rsidRPr="003F514A">
        <w:rPr>
          <w:rFonts w:eastAsia="Segoe UI"/>
          <w:color w:val="auto"/>
          <w:lang w:val="en-GB" w:eastAsia="en-NZ"/>
        </w:rPr>
        <w:instrText xml:space="preserve"> ADDIN EN.CITE </w:instrText>
      </w:r>
      <w:r w:rsidR="008E322B" w:rsidRPr="003F514A">
        <w:rPr>
          <w:rFonts w:eastAsia="Segoe UI"/>
          <w:color w:val="auto"/>
          <w:lang w:val="en-GB" w:eastAsia="en-NZ"/>
        </w:rPr>
        <w:fldChar w:fldCharType="begin">
          <w:fldData xml:space="preserve">PEVuZE5vdGU+PENpdGU+PEF1dGhvcj5LZWV0b248L0F1dGhvcj48WWVhcj4yMDIxPC9ZZWFyPjxS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</w:fldData>
        </w:fldChar>
      </w:r>
      <w:r w:rsidR="008E322B" w:rsidRPr="003F514A">
        <w:rPr>
          <w:rFonts w:eastAsia="Segoe UI"/>
          <w:color w:val="auto"/>
          <w:lang w:val="en-GB" w:eastAsia="en-NZ"/>
        </w:rPr>
        <w:instrText xml:space="preserve"> ADDIN EN.CITE.DATA </w:instrText>
      </w:r>
      <w:r w:rsidR="008E322B" w:rsidRPr="003F514A">
        <w:rPr>
          <w:rFonts w:eastAsia="Segoe UI"/>
          <w:color w:val="auto"/>
          <w:lang w:val="en-GB" w:eastAsia="en-NZ"/>
        </w:rPr>
      </w:r>
      <w:r w:rsidR="008E322B" w:rsidRPr="003F514A">
        <w:rPr>
          <w:rFonts w:eastAsia="Segoe UI"/>
          <w:color w:val="auto"/>
          <w:lang w:val="en-GB" w:eastAsia="en-NZ"/>
        </w:rPr>
        <w:fldChar w:fldCharType="end"/>
      </w:r>
      <w:r w:rsidR="005A3EA0" w:rsidRPr="003F514A">
        <w:rPr>
          <w:rFonts w:eastAsia="Segoe UI"/>
          <w:color w:val="auto"/>
          <w:lang w:val="en-GB" w:eastAsia="en-NZ"/>
        </w:rPr>
      </w:r>
      <w:r w:rsidR="005A3EA0" w:rsidRPr="003F514A">
        <w:rPr>
          <w:rFonts w:eastAsia="Segoe UI"/>
          <w:color w:val="auto"/>
          <w:lang w:val="en-GB" w:eastAsia="en-NZ"/>
        </w:rPr>
        <w:fldChar w:fldCharType="separate"/>
      </w:r>
      <w:r w:rsidR="008E322B" w:rsidRPr="003F514A">
        <w:rPr>
          <w:rFonts w:eastAsia="Segoe UI"/>
          <w:noProof/>
          <w:color w:val="auto"/>
          <w:lang w:val="en-GB" w:eastAsia="en-NZ"/>
        </w:rPr>
        <w:t>[</w:t>
      </w:r>
      <w:hyperlink w:anchor="_ENREF_132" w:tooltip="Geurts van Kessel, 2021 #2201" w:history="1">
        <w:r w:rsidR="008E322B" w:rsidRPr="003F514A">
          <w:rPr>
            <w:rStyle w:val="Hyperlink"/>
            <w:lang w:val="en-GB"/>
          </w:rPr>
          <w:t>132</w:t>
        </w:r>
      </w:hyperlink>
      <w:r w:rsidR="008E322B" w:rsidRPr="003F514A">
        <w:rPr>
          <w:rFonts w:eastAsia="Segoe UI"/>
          <w:noProof/>
          <w:color w:val="auto"/>
          <w:lang w:val="en-GB" w:eastAsia="en-NZ"/>
        </w:rPr>
        <w:t xml:space="preserve">, </w:t>
      </w:r>
      <w:hyperlink w:anchor="_ENREF_141" w:tooltip="Keeton, 2021 #2184" w:history="1">
        <w:r w:rsidR="008E322B" w:rsidRPr="003F514A">
          <w:rPr>
            <w:rStyle w:val="Hyperlink"/>
            <w:lang w:val="en-GB"/>
          </w:rPr>
          <w:t>141-144</w:t>
        </w:r>
      </w:hyperlink>
      <w:r w:rsidR="008E322B" w:rsidRPr="003F514A">
        <w:rPr>
          <w:rFonts w:eastAsia="Segoe UI"/>
          <w:noProof/>
          <w:color w:val="auto"/>
          <w:lang w:val="en-GB" w:eastAsia="en-NZ"/>
        </w:rPr>
        <w:t>]</w:t>
      </w:r>
      <w:r w:rsidR="005A3EA0" w:rsidRPr="003F514A">
        <w:rPr>
          <w:rFonts w:eastAsia="Segoe UI"/>
          <w:color w:val="auto"/>
          <w:lang w:val="en-GB" w:eastAsia="en-NZ"/>
        </w:rPr>
        <w:fldChar w:fldCharType="end"/>
      </w:r>
    </w:p>
    <w:p w14:paraId="1D116F37" w14:textId="1197BC2B" w:rsidR="008C63DE" w:rsidRPr="003F514A" w:rsidRDefault="008C63DE" w:rsidP="0086316D">
      <w:pPr>
        <w:pStyle w:val="Heading3"/>
        <w:rPr>
          <w:b w:val="0"/>
          <w:bCs w:val="0"/>
          <w:szCs w:val="24"/>
          <w:lang w:val="en-GB"/>
        </w:rPr>
      </w:pPr>
      <w:bookmarkStart w:id="52" w:name="_Toc108080274"/>
      <w:r w:rsidRPr="003F514A">
        <w:rPr>
          <w:lang w:val="en-GB"/>
        </w:rPr>
        <w:t>Immunopathological characteristics</w:t>
      </w:r>
      <w:bookmarkEnd w:id="52"/>
    </w:p>
    <w:p w14:paraId="051A6663" w14:textId="5B00DD09" w:rsidR="00222707" w:rsidRPr="003F514A" w:rsidRDefault="00222707" w:rsidP="00222707">
      <w:pPr>
        <w:spacing w:before="120"/>
        <w:rPr>
          <w:rFonts w:eastAsia="Segoe UI"/>
          <w:color w:val="auto"/>
          <w:lang w:val="en-GB" w:eastAsia="en-NZ"/>
        </w:rPr>
      </w:pPr>
      <w:r w:rsidRPr="003F514A">
        <w:rPr>
          <w:rFonts w:eastAsia="Segoe UI"/>
          <w:color w:val="auto"/>
          <w:lang w:val="en-GB" w:eastAsia="en-NZ"/>
        </w:rPr>
        <w:t>Omicron breakthrough patients had a more robust IFN-y response (critical for viral clearance) and lower concentration of proinflammatory cytokines at the acute phase of infection. They also had lower frequency of immature neutrophils indicating milder inflammatory response.</w:t>
      </w:r>
      <w:r w:rsidR="005A3EA0" w:rsidRPr="003F514A">
        <w:rPr>
          <w:rFonts w:eastAsia="Segoe UI"/>
          <w:color w:val="auto"/>
          <w:lang w:val="en-GB" w:eastAsia="en-NZ"/>
        </w:rPr>
        <w:fldChar w:fldCharType="begin"/>
      </w:r>
      <w:r w:rsidR="008E322B" w:rsidRPr="003F514A">
        <w:rPr>
          <w:rFonts w:eastAsia="Segoe UI"/>
          <w:color w:val="auto"/>
          <w:lang w:val="en-GB" w:eastAsia="en-NZ"/>
        </w:rPr>
        <w:instrText xml:space="preserve"> ADDIN EN.CITE &lt;EndNote&gt;&lt;Cite&gt;&lt;Author&gt;Young&lt;/Author&gt;&lt;Year&gt;2022&lt;/Year&gt;&lt;RecNum&gt;2391&lt;/RecNum&gt;&lt;DisplayText&gt;[54]&lt;/DisplayText&gt;&lt;record&gt;&lt;rec-number&gt;2391&lt;/rec-number&gt;&lt;foreign-keys&gt;&lt;key app="EN" db-id="tfrtexd2lrs2vkefzp8v29vg5eptxer95fd5" timestamp="1654637311" guid="2ad29bb9-3567-4efc-9220-6d28b062637d"&gt;2391&lt;/key&gt;&lt;/foreign-keys&gt;&lt;ref-type name="Web Page"&gt;12&lt;/ref-type&gt;&lt;contributors&gt;&lt;authors&gt;&lt;author&gt;Barnaby Young&lt;/author&gt;&lt;author&gt;Siew-Wai Fong&lt;/author&gt;&lt;author&gt;Zi Wei Chang&lt;/author&gt;&lt;author&gt;Kai Sen Tan&lt;/author&gt;&lt;author&gt;Angeline Rouers&lt;/author&gt;&lt;author&gt;Yun Shan Goh&lt;/author&gt;&lt;author&gt;Douglas Jie Wen Tay&lt;/author&gt;&lt;author&gt;Sean W. X. Ong&lt;/author&gt;&lt;author&gt;Ying Hao&lt;/author&gt;&lt;author&gt;Siang Li Chua&lt;/author&gt;&lt;author&gt;Jean-Marc Chavatte&lt;/author&gt;&lt;author&gt;Lin Cui&lt;/author&gt;&lt;author&gt;Matthew Tay&lt;/author&gt;&lt;author&gt;Raymond Tzer Pin Lin&lt;/author&gt;&lt;author&gt;Laurent Renia&lt;/author&gt;&lt;author&gt;Yee-Sin Leo&lt;/author&gt;&lt;author&gt;Justin Jang Hann Chu&lt;/author&gt;&lt;author&gt;David Lye&lt;/author&gt;&lt;author&gt;Lisa Fong Poh Ng&lt;/author&gt;&lt;/authors&gt;&lt;/contributors&gt;&lt;titles&gt;&lt;title&gt;Comparison of the clinical features, viral shedding and immune response in vaccine breakthrough infection by the Omicron and Delta variants&lt;/title&gt;&lt;secondary-title&gt;Nature Portfolio&lt;/secondary-title&gt;&lt;/titles&gt;&lt;periodical&gt;&lt;full-title&gt;Nature Portfolio&lt;/full-title&gt;&lt;/periodical&gt;&lt;dates&gt;&lt;year&gt;2022&lt;/year&gt;&lt;/dates&gt;&lt;isbn&gt;2693-5015&lt;/isbn&gt;&lt;urls&gt;&lt;related-urls&gt;&lt;url&gt;https://doi.org/10.21203/rs.3.rs-1281925/v1&lt;/url&gt;&lt;/related-urls&gt;&lt;/urls&gt;&lt;electronic-resource-num&gt;10.21203/rs.3.rs-1281925/v1&lt;/electronic-resource-num&gt;&lt;/record&gt;&lt;/Cite&gt;&lt;/EndNote&gt;</w:instrText>
      </w:r>
      <w:r w:rsidR="005A3EA0" w:rsidRPr="003F514A">
        <w:rPr>
          <w:rFonts w:eastAsia="Segoe UI"/>
          <w:color w:val="auto"/>
          <w:lang w:val="en-GB" w:eastAsia="en-NZ"/>
        </w:rPr>
        <w:fldChar w:fldCharType="separate"/>
      </w:r>
      <w:r w:rsidR="008E322B" w:rsidRPr="003F514A">
        <w:rPr>
          <w:rFonts w:eastAsia="Segoe UI"/>
          <w:noProof/>
          <w:color w:val="auto"/>
          <w:lang w:val="en-GB" w:eastAsia="en-NZ"/>
        </w:rPr>
        <w:t>[</w:t>
      </w:r>
      <w:hyperlink w:anchor="_ENREF_54" w:tooltip="Young, 2022 #2391" w:history="1">
        <w:r w:rsidR="008E322B" w:rsidRPr="003F514A">
          <w:rPr>
            <w:rStyle w:val="Hyperlink"/>
            <w:lang w:val="en-GB"/>
          </w:rPr>
          <w:t>54</w:t>
        </w:r>
      </w:hyperlink>
      <w:r w:rsidR="008E322B" w:rsidRPr="003F514A">
        <w:rPr>
          <w:rFonts w:eastAsia="Segoe UI"/>
          <w:noProof/>
          <w:color w:val="auto"/>
          <w:lang w:val="en-GB" w:eastAsia="en-NZ"/>
        </w:rPr>
        <w:t>]</w:t>
      </w:r>
      <w:r w:rsidR="005A3EA0" w:rsidRPr="003F514A">
        <w:rPr>
          <w:rFonts w:eastAsia="Segoe UI"/>
          <w:color w:val="auto"/>
          <w:lang w:val="en-GB" w:eastAsia="en-NZ"/>
        </w:rPr>
        <w:fldChar w:fldCharType="end"/>
      </w:r>
    </w:p>
    <w:p w14:paraId="76706F04" w14:textId="1CF1B1EC" w:rsidR="00503F4D" w:rsidRPr="003F514A" w:rsidRDefault="00503F4D" w:rsidP="0086316D">
      <w:pPr>
        <w:pStyle w:val="Heading3"/>
        <w:rPr>
          <w:lang w:val="en-GB"/>
        </w:rPr>
      </w:pPr>
      <w:bookmarkStart w:id="53" w:name="_Toc108080275"/>
      <w:r w:rsidRPr="003F514A">
        <w:rPr>
          <w:lang w:val="en-GB"/>
        </w:rPr>
        <w:t>Reinfection</w:t>
      </w:r>
      <w:bookmarkEnd w:id="53"/>
    </w:p>
    <w:p w14:paraId="0F2FBFC3" w14:textId="6CD40437" w:rsidR="004751DB" w:rsidRPr="003F514A" w:rsidRDefault="004751DB" w:rsidP="002E35E7">
      <w:pPr>
        <w:pStyle w:val="Heading4"/>
        <w:rPr>
          <w:bCs/>
          <w:lang w:val="en-GB"/>
        </w:rPr>
      </w:pPr>
      <w:r w:rsidRPr="003F514A">
        <w:rPr>
          <w:lang w:val="en-GB"/>
        </w:rPr>
        <w:t>Reinfection after p</w:t>
      </w:r>
      <w:r w:rsidR="0089146F" w:rsidRPr="003F514A">
        <w:rPr>
          <w:lang w:val="en-GB"/>
        </w:rPr>
        <w:t>revious</w:t>
      </w:r>
      <w:r w:rsidRPr="003F514A">
        <w:rPr>
          <w:lang w:val="en-GB"/>
        </w:rPr>
        <w:t xml:space="preserve"> infection</w:t>
      </w:r>
      <w:r w:rsidR="0053591D" w:rsidRPr="003F514A">
        <w:rPr>
          <w:lang w:val="en-GB"/>
        </w:rPr>
        <w:t xml:space="preserve"> </w:t>
      </w:r>
      <w:r w:rsidR="0089146F" w:rsidRPr="003F514A">
        <w:rPr>
          <w:lang w:val="en-GB"/>
        </w:rPr>
        <w:t>with a “pre-Omicron” variant</w:t>
      </w:r>
    </w:p>
    <w:p w14:paraId="35F25C5D" w14:textId="70A11BDF" w:rsidR="00F04815" w:rsidRPr="003F514A" w:rsidRDefault="00250E8C" w:rsidP="006A663A">
      <w:pPr>
        <w:pStyle w:val="ListParagraph"/>
        <w:numPr>
          <w:ilvl w:val="0"/>
          <w:numId w:val="32"/>
        </w:numPr>
        <w:spacing w:before="120"/>
        <w:textAlignment w:val="baseline"/>
        <w:rPr>
          <w:rStyle w:val="normaltextrun"/>
          <w:rFonts w:cstheme="minorHAnsi"/>
          <w:color w:val="auto"/>
          <w:bdr w:val="none" w:sz="0" w:space="0" w:color="auto" w:frame="1"/>
          <w:lang w:val="en-GB"/>
        </w:rPr>
      </w:pPr>
      <w:r w:rsidRPr="003F514A">
        <w:rPr>
          <w:rFonts w:eastAsia="Segoe UI" w:cstheme="minorHAnsi"/>
          <w:color w:val="auto"/>
          <w:lang w:val="en-GB" w:eastAsia="en-NZ"/>
        </w:rPr>
        <w:t xml:space="preserve">Two studies have reported </w:t>
      </w:r>
      <w:proofErr w:type="spellStart"/>
      <w:r w:rsidRPr="003F514A">
        <w:rPr>
          <w:rFonts w:eastAsia="Segoe UI" w:cstheme="minorHAnsi"/>
          <w:color w:val="auto"/>
          <w:lang w:val="en-GB" w:eastAsia="en-NZ"/>
        </w:rPr>
        <w:t>a</w:t>
      </w:r>
      <w:proofErr w:type="spellEnd"/>
      <w:r w:rsidRPr="003F514A">
        <w:rPr>
          <w:rFonts w:eastAsia="Segoe UI" w:cstheme="minorHAnsi"/>
          <w:color w:val="auto"/>
          <w:lang w:val="en-GB" w:eastAsia="en-NZ"/>
        </w:rPr>
        <w:t xml:space="preserve"> estimated effectiveness of prior infection with a pre-Omicron variant</w:t>
      </w:r>
      <w:r w:rsidR="009A163C" w:rsidRPr="003F514A">
        <w:rPr>
          <w:rFonts w:eastAsia="Segoe UI" w:cstheme="minorHAnsi"/>
          <w:color w:val="auto"/>
          <w:lang w:val="en-GB" w:eastAsia="en-NZ"/>
        </w:rPr>
        <w:t xml:space="preserve"> against Omicron reinfection</w:t>
      </w:r>
      <w:r w:rsidRPr="003F514A">
        <w:rPr>
          <w:rFonts w:eastAsia="Segoe UI" w:cstheme="minorHAnsi"/>
          <w:color w:val="auto"/>
          <w:lang w:val="en-GB" w:eastAsia="en-NZ"/>
        </w:rPr>
        <w:t xml:space="preserve"> ranges </w:t>
      </w:r>
      <w:r w:rsidR="009A163C" w:rsidRPr="003F514A">
        <w:rPr>
          <w:rFonts w:eastAsia="Segoe UI" w:cstheme="minorHAnsi"/>
          <w:color w:val="auto"/>
          <w:lang w:val="en-GB" w:eastAsia="en-NZ"/>
        </w:rPr>
        <w:t>from</w:t>
      </w:r>
      <w:r w:rsidR="00BB0963" w:rsidRPr="003F514A">
        <w:rPr>
          <w:rFonts w:eastAsia="Segoe UI" w:cstheme="minorHAnsi"/>
          <w:color w:val="auto"/>
          <w:lang w:val="en-GB" w:eastAsia="en-NZ"/>
        </w:rPr>
        <w:t xml:space="preserve"> 19%</w:t>
      </w:r>
      <w:r w:rsidRPr="003F514A">
        <w:rPr>
          <w:rFonts w:eastAsia="Segoe UI" w:cstheme="minorHAnsi"/>
          <w:color w:val="auto"/>
          <w:lang w:val="en-GB" w:eastAsia="en-NZ"/>
        </w:rPr>
        <w:t xml:space="preserve"> </w:t>
      </w:r>
      <w:r w:rsidR="009A163C" w:rsidRPr="003F514A">
        <w:rPr>
          <w:rFonts w:eastAsia="Segoe UI" w:cstheme="minorHAnsi"/>
          <w:color w:val="auto"/>
          <w:lang w:val="en-GB" w:eastAsia="en-NZ"/>
        </w:rPr>
        <w:t xml:space="preserve"> to </w:t>
      </w:r>
      <w:r w:rsidRPr="003F514A">
        <w:rPr>
          <w:rFonts w:eastAsia="Segoe UI" w:cstheme="minorHAnsi"/>
          <w:color w:val="auto"/>
          <w:lang w:val="en-GB" w:eastAsia="en-NZ"/>
        </w:rPr>
        <w:t>61.9%</w:t>
      </w:r>
      <w:r w:rsidR="009A163C" w:rsidRPr="003F514A">
        <w:rPr>
          <w:rFonts w:eastAsia="Segoe UI" w:cstheme="minorHAnsi"/>
          <w:color w:val="auto"/>
          <w:lang w:val="en-GB" w:eastAsia="en-NZ"/>
        </w:rPr>
        <w:t xml:space="preserve"> </w:t>
      </w:r>
      <w:r w:rsidR="009A163C" w:rsidRPr="003F514A">
        <w:rPr>
          <w:rStyle w:val="normaltextrun"/>
          <w:rFonts w:cstheme="minorHAnsi"/>
          <w:color w:val="auto"/>
          <w:bdr w:val="none" w:sz="0" w:space="0" w:color="auto" w:frame="1"/>
          <w:lang w:val="en-GB"/>
        </w:rPr>
        <w:fldChar w:fldCharType="begin">
          <w:fldData xml:space="preserve">PEVuZE5vdGU+PENpdGU+PEF1dGhvcj5VSyBIZWFsdGggU2VjdXJpdHkgQWdlbmN5PC9BdXRob3I+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</w:fldData>
        </w:fldChar>
      </w:r>
      <w:r w:rsidR="008E322B" w:rsidRPr="003F514A">
        <w:rPr>
          <w:rStyle w:val="normaltextrun"/>
          <w:rFonts w:cstheme="minorHAnsi"/>
          <w:color w:val="auto"/>
          <w:bdr w:val="none" w:sz="0" w:space="0" w:color="auto" w:frame="1"/>
          <w:lang w:val="en-GB"/>
        </w:rPr>
        <w:instrText xml:space="preserve"> ADDIN EN.CITE </w:instrText>
      </w:r>
      <w:r w:rsidR="008E322B" w:rsidRPr="003F514A">
        <w:rPr>
          <w:rStyle w:val="normaltextrun"/>
          <w:rFonts w:cstheme="minorHAnsi"/>
          <w:color w:val="auto"/>
          <w:bdr w:val="none" w:sz="0" w:space="0" w:color="auto" w:frame="1"/>
          <w:lang w:val="en-GB"/>
        </w:rPr>
        <w:fldChar w:fldCharType="begin">
          <w:fldData xml:space="preserve">PEVuZE5vdGU+PENpdGU+PEF1dGhvcj5VSyBIZWFsdGggU2VjdXJpdHkgQWdlbmN5PC9BdXRob3I+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</w:fldData>
        </w:fldChar>
      </w:r>
      <w:r w:rsidR="008E322B" w:rsidRPr="003F514A">
        <w:rPr>
          <w:rStyle w:val="normaltextrun"/>
          <w:rFonts w:cstheme="minorHAnsi"/>
          <w:color w:val="auto"/>
          <w:bdr w:val="none" w:sz="0" w:space="0" w:color="auto" w:frame="1"/>
          <w:lang w:val="en-GB"/>
        </w:rPr>
        <w:instrText xml:space="preserve"> ADDIN EN.CITE.DATA </w:instrText>
      </w:r>
      <w:r w:rsidR="008E322B" w:rsidRPr="003F514A">
        <w:rPr>
          <w:rStyle w:val="normaltextrun"/>
          <w:rFonts w:cstheme="minorHAnsi"/>
          <w:color w:val="auto"/>
          <w:bdr w:val="none" w:sz="0" w:space="0" w:color="auto" w:frame="1"/>
          <w:lang w:val="en-GB"/>
        </w:rPr>
      </w:r>
      <w:r w:rsidR="008E322B" w:rsidRPr="003F514A">
        <w:rPr>
          <w:rStyle w:val="normaltextrun"/>
          <w:rFonts w:cstheme="minorHAnsi"/>
          <w:color w:val="auto"/>
          <w:bdr w:val="none" w:sz="0" w:space="0" w:color="auto" w:frame="1"/>
          <w:lang w:val="en-GB"/>
        </w:rPr>
        <w:fldChar w:fldCharType="end"/>
      </w:r>
      <w:r w:rsidR="009A163C" w:rsidRPr="003F514A">
        <w:rPr>
          <w:rStyle w:val="normaltextrun"/>
          <w:rFonts w:cstheme="minorHAnsi"/>
          <w:color w:val="auto"/>
          <w:bdr w:val="none" w:sz="0" w:space="0" w:color="auto" w:frame="1"/>
          <w:lang w:val="en-GB"/>
        </w:rPr>
      </w:r>
      <w:r w:rsidR="009A163C" w:rsidRPr="003F514A">
        <w:rPr>
          <w:rStyle w:val="normaltextrun"/>
          <w:rFonts w:cstheme="minorHAnsi"/>
          <w:color w:val="auto"/>
          <w:bdr w:val="none" w:sz="0" w:space="0" w:color="auto" w:frame="1"/>
          <w:lang w:val="en-GB"/>
        </w:rPr>
        <w:fldChar w:fldCharType="separate"/>
      </w:r>
      <w:r w:rsidR="008E322B" w:rsidRPr="003F514A">
        <w:rPr>
          <w:rStyle w:val="normaltextrun"/>
          <w:rFonts w:cstheme="minorHAnsi"/>
          <w:noProof/>
          <w:color w:val="auto"/>
          <w:bdr w:val="none" w:sz="0" w:space="0" w:color="auto" w:frame="1"/>
          <w:lang w:val="en-GB"/>
        </w:rPr>
        <w:t>[</w:t>
      </w:r>
      <w:hyperlink w:anchor="_ENREF_76" w:tooltip="UK Health Security Agency, 14 January 2022 #2317" w:history="1">
        <w:r w:rsidR="008E322B" w:rsidRPr="003F514A">
          <w:rPr>
            <w:rStyle w:val="Hyperlink"/>
            <w:lang w:val="en-GB"/>
          </w:rPr>
          <w:t>76</w:t>
        </w:r>
      </w:hyperlink>
      <w:r w:rsidR="008E322B" w:rsidRPr="003F514A">
        <w:rPr>
          <w:rStyle w:val="normaltextrun"/>
          <w:rFonts w:cstheme="minorHAnsi"/>
          <w:noProof/>
          <w:color w:val="auto"/>
          <w:bdr w:val="none" w:sz="0" w:space="0" w:color="auto" w:frame="1"/>
          <w:lang w:val="en-GB"/>
        </w:rPr>
        <w:t xml:space="preserve">, </w:t>
      </w:r>
      <w:hyperlink w:anchor="_ENREF_145" w:tooltip="Altarawneh, 2022 #2265" w:history="1">
        <w:r w:rsidR="008E322B" w:rsidRPr="003F514A">
          <w:rPr>
            <w:rStyle w:val="Hyperlink"/>
            <w:lang w:val="en-GB"/>
          </w:rPr>
          <w:t>145</w:t>
        </w:r>
      </w:hyperlink>
      <w:r w:rsidR="008E322B" w:rsidRPr="003F514A">
        <w:rPr>
          <w:rStyle w:val="normaltextrun"/>
          <w:rFonts w:cstheme="minorHAnsi"/>
          <w:noProof/>
          <w:color w:val="auto"/>
          <w:bdr w:val="none" w:sz="0" w:space="0" w:color="auto" w:frame="1"/>
          <w:lang w:val="en-GB"/>
        </w:rPr>
        <w:t xml:space="preserve">, </w:t>
      </w:r>
      <w:hyperlink w:anchor="_ENREF_146" w:tooltip="Imperial College COVID-19 response team,  #2488" w:history="1">
        <w:r w:rsidR="008E322B" w:rsidRPr="003F514A">
          <w:rPr>
            <w:rStyle w:val="Hyperlink"/>
            <w:lang w:val="en-GB"/>
          </w:rPr>
          <w:t>146</w:t>
        </w:r>
      </w:hyperlink>
      <w:r w:rsidR="008E322B" w:rsidRPr="003F514A">
        <w:rPr>
          <w:rStyle w:val="normaltextrun"/>
          <w:rFonts w:cstheme="minorHAnsi"/>
          <w:noProof/>
          <w:color w:val="auto"/>
          <w:bdr w:val="none" w:sz="0" w:space="0" w:color="auto" w:frame="1"/>
          <w:lang w:val="en-GB"/>
        </w:rPr>
        <w:t>]</w:t>
      </w:r>
      <w:r w:rsidR="009A163C" w:rsidRPr="003F514A">
        <w:rPr>
          <w:rStyle w:val="normaltextrun"/>
          <w:rFonts w:cstheme="minorHAnsi"/>
          <w:color w:val="auto"/>
          <w:bdr w:val="none" w:sz="0" w:space="0" w:color="auto" w:frame="1"/>
          <w:lang w:val="en-GB"/>
        </w:rPr>
        <w:fldChar w:fldCharType="end"/>
      </w:r>
      <w:r w:rsidR="009A163C" w:rsidRPr="003F514A">
        <w:rPr>
          <w:rStyle w:val="normaltextrun"/>
          <w:rFonts w:cstheme="minorHAnsi"/>
          <w:color w:val="auto"/>
          <w:bdr w:val="none" w:sz="0" w:space="0" w:color="auto" w:frame="1"/>
          <w:lang w:val="en-GB"/>
        </w:rPr>
        <w:t xml:space="preserve">. Effectiveness against hospitalisation/death was 87.8%. </w:t>
      </w:r>
      <w:r w:rsidR="009A163C" w:rsidRPr="003F514A">
        <w:rPr>
          <w:rFonts w:eastAsia="Segoe UI" w:cstheme="minorHAnsi"/>
          <w:color w:val="auto"/>
          <w:lang w:val="en-GB" w:eastAsia="en-NZ"/>
        </w:rPr>
        <w:fldChar w:fldCharType="begin">
          <w:fldData xml:space="preserve">PEVuZE5vdGU+PENpdGU+PEF1dGhvcj5BbHRhcmF3bmVoPC9BdXRob3I+PFllYXI+MjAyMjwvWWVh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</w:fldData>
        </w:fldChar>
      </w:r>
      <w:r w:rsidR="008E322B" w:rsidRPr="003F514A">
        <w:rPr>
          <w:rFonts w:eastAsia="Segoe UI" w:cstheme="minorHAnsi"/>
          <w:color w:val="auto"/>
          <w:lang w:val="en-GB" w:eastAsia="en-NZ"/>
        </w:rPr>
        <w:instrText xml:space="preserve"> ADDIN EN.CITE </w:instrText>
      </w:r>
      <w:r w:rsidR="008E322B" w:rsidRPr="003F514A">
        <w:rPr>
          <w:rFonts w:eastAsia="Segoe UI" w:cstheme="minorHAnsi"/>
          <w:color w:val="auto"/>
          <w:lang w:val="en-GB" w:eastAsia="en-NZ"/>
        </w:rPr>
        <w:fldChar w:fldCharType="begin">
          <w:fldData xml:space="preserve">PEVuZE5vdGU+PENpdGU+PEF1dGhvcj5BbHRhcmF3bmVoPC9BdXRob3I+PFllYXI+MjAyMjwvWWVh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</w:fldData>
        </w:fldChar>
      </w:r>
      <w:r w:rsidR="008E322B" w:rsidRPr="003F514A">
        <w:rPr>
          <w:rFonts w:eastAsia="Segoe UI" w:cstheme="minorHAnsi"/>
          <w:color w:val="auto"/>
          <w:lang w:val="en-GB" w:eastAsia="en-NZ"/>
        </w:rPr>
        <w:instrText xml:space="preserve"> ADDIN EN.CITE.DATA </w:instrText>
      </w:r>
      <w:r w:rsidR="008E322B" w:rsidRPr="003F514A">
        <w:rPr>
          <w:rFonts w:eastAsia="Segoe UI" w:cstheme="minorHAnsi"/>
          <w:color w:val="auto"/>
          <w:lang w:val="en-GB" w:eastAsia="en-NZ"/>
        </w:rPr>
      </w:r>
      <w:r w:rsidR="008E322B" w:rsidRPr="003F514A">
        <w:rPr>
          <w:rFonts w:eastAsia="Segoe UI" w:cstheme="minorHAnsi"/>
          <w:color w:val="auto"/>
          <w:lang w:val="en-GB" w:eastAsia="en-NZ"/>
        </w:rPr>
        <w:fldChar w:fldCharType="end"/>
      </w:r>
      <w:r w:rsidR="009A163C" w:rsidRPr="003F514A">
        <w:rPr>
          <w:rFonts w:eastAsia="Segoe UI" w:cstheme="minorHAnsi"/>
          <w:color w:val="auto"/>
          <w:lang w:val="en-GB" w:eastAsia="en-NZ"/>
        </w:rPr>
      </w:r>
      <w:r w:rsidR="009A163C" w:rsidRPr="003F514A">
        <w:rPr>
          <w:rFonts w:eastAsia="Segoe UI" w:cstheme="minorHAnsi"/>
          <w:color w:val="auto"/>
          <w:lang w:val="en-GB" w:eastAsia="en-NZ"/>
        </w:rPr>
        <w:fldChar w:fldCharType="separate"/>
      </w:r>
      <w:r w:rsidR="008E322B" w:rsidRPr="003F514A">
        <w:rPr>
          <w:rFonts w:eastAsia="Segoe UI" w:cstheme="minorHAnsi"/>
          <w:noProof/>
          <w:color w:val="auto"/>
          <w:lang w:val="en-GB" w:eastAsia="en-NZ"/>
        </w:rPr>
        <w:t>[</w:t>
      </w:r>
      <w:hyperlink w:anchor="_ENREF_145" w:tooltip="Altarawneh, 2022 #2265" w:history="1">
        <w:r w:rsidR="008E322B" w:rsidRPr="003F514A">
          <w:rPr>
            <w:rStyle w:val="Hyperlink"/>
            <w:lang w:val="en-GB"/>
          </w:rPr>
          <w:t>145</w:t>
        </w:r>
      </w:hyperlink>
      <w:r w:rsidR="008E322B" w:rsidRPr="003F514A">
        <w:rPr>
          <w:rFonts w:eastAsia="Segoe UI" w:cstheme="minorHAnsi"/>
          <w:noProof/>
          <w:color w:val="auto"/>
          <w:lang w:val="en-GB" w:eastAsia="en-NZ"/>
        </w:rPr>
        <w:t>]</w:t>
      </w:r>
      <w:r w:rsidR="009A163C" w:rsidRPr="003F514A">
        <w:rPr>
          <w:rFonts w:eastAsia="Segoe UI" w:cstheme="minorHAnsi"/>
          <w:color w:val="auto"/>
          <w:lang w:val="en-GB" w:eastAsia="en-NZ"/>
        </w:rPr>
        <w:fldChar w:fldCharType="end"/>
      </w:r>
    </w:p>
    <w:p w14:paraId="134AB606" w14:textId="21FDD8CE" w:rsidR="006B3DD1" w:rsidRPr="003F514A" w:rsidRDefault="004E39AB" w:rsidP="006A663A">
      <w:pPr>
        <w:pStyle w:val="ListParagraph"/>
        <w:numPr>
          <w:ilvl w:val="1"/>
          <w:numId w:val="32"/>
        </w:numPr>
        <w:spacing w:before="120"/>
        <w:textAlignment w:val="baseline"/>
        <w:rPr>
          <w:rStyle w:val="normaltextrun"/>
          <w:color w:val="auto"/>
          <w:lang w:val="en-GB"/>
        </w:rPr>
      </w:pPr>
      <w:r w:rsidRPr="003F514A">
        <w:rPr>
          <w:rStyle w:val="normaltextrun"/>
          <w:rFonts w:cstheme="minorHAnsi"/>
          <w:color w:val="auto"/>
          <w:bdr w:val="none" w:sz="0" w:space="0" w:color="auto" w:frame="1"/>
          <w:lang w:val="en-GB"/>
        </w:rPr>
        <w:lastRenderedPageBreak/>
        <w:t>O</w:t>
      </w:r>
      <w:r w:rsidR="00F04815" w:rsidRPr="003F514A">
        <w:rPr>
          <w:rStyle w:val="normaltextrun"/>
          <w:rFonts w:cstheme="minorHAnsi"/>
          <w:color w:val="auto"/>
          <w:bdr w:val="none" w:sz="0" w:space="0" w:color="auto" w:frame="1"/>
          <w:lang w:val="en-GB"/>
        </w:rPr>
        <w:t>micron was associated with a 5.41-fold (95% CI: 4.87-6.00) higher risk of reinfection than Delta, controlling for vaccination, age, and ethnicity.</w:t>
      </w:r>
      <w:r w:rsidR="00BB0963" w:rsidRPr="003F514A">
        <w:rPr>
          <w:rStyle w:val="normaltextrun"/>
          <w:rFonts w:cstheme="minorHAnsi"/>
          <w:color w:val="auto"/>
          <w:bdr w:val="none" w:sz="0" w:space="0" w:color="auto" w:frame="1"/>
          <w:lang w:val="en-GB"/>
        </w:rPr>
        <w:t xml:space="preserve"> Reinfection risk is slightly higher at 6.36-fold for unvaccinated individuals vs 5.02-fold for vaccinated.</w:t>
      </w:r>
      <w:r w:rsidRPr="003F514A">
        <w:rPr>
          <w:rStyle w:val="normaltextrun"/>
          <w:rFonts w:cstheme="minorHAnsi"/>
          <w:color w:val="auto"/>
          <w:bdr w:val="none" w:sz="0" w:space="0" w:color="auto" w:frame="1"/>
          <w:lang w:val="en-GB"/>
        </w:rPr>
        <w:t xml:space="preserve"> </w:t>
      </w:r>
      <w:r w:rsidRPr="003F514A">
        <w:rPr>
          <w:color w:val="auto"/>
          <w:lang w:val="en-GB"/>
        </w:rPr>
        <w:fldChar w:fldCharType="begin"/>
      </w:r>
      <w:r w:rsidR="008E322B" w:rsidRPr="003F514A">
        <w:rPr>
          <w:color w:val="auto"/>
          <w:lang w:val="en-GB"/>
        </w:rPr>
        <w:instrText xml:space="preserve"> ADDIN EN.CITE &lt;EndNote&gt;&lt;Cite ExcludeYear="1"&gt;&lt;Author&gt;Imperial College COVID-19 response team&lt;/Author&gt;&lt;RecNum&gt;2488&lt;/RecNum&gt;&lt;DisplayText&gt;[146]&lt;/DisplayText&gt;&lt;record&gt;&lt;rec-number&gt;2488&lt;/rec-number&gt;&lt;foreign-keys&gt;&lt;key app="EN" db-id="tfrtexd2lrs2vkefzp8v29vg5eptxer95fd5" timestamp="1654637315" guid="526e1f5b-0810-43cb-b193-2b57fb6a6e81"&gt;2488&lt;/key&gt;&lt;/foreign-keys&gt;&lt;ref-type name="Web Page"&gt;12&lt;/ref-type&gt;&lt;contributors&gt;&lt;authors&gt;&lt;author&gt;Imperial College COVID-19 response team,&lt;/author&gt;&lt;/authors&gt;&lt;/contributors&gt;&lt;titles&gt;&lt;title&gt;Report 49 - Growth, population distribution and immune escape of Omicron in England. 16 December 2021.&lt;/title&gt;&lt;/titles&gt;&lt;dates&gt;&lt;/dates&gt;&lt;urls&gt;&lt;related-urls&gt;&lt;url&gt;https://www.imperial.ac.uk/mrc-global-infectious-disease-analysis/covid-19/report-49-Omicron/&lt;/url&gt;&lt;/related-urls&gt;&lt;/urls&gt;&lt;/record&gt;&lt;/Cite&gt;&lt;/EndNote&gt;</w:instrText>
      </w:r>
      <w:r w:rsidRPr="003F514A">
        <w:rPr>
          <w:color w:val="auto"/>
          <w:lang w:val="en-GB"/>
        </w:rPr>
        <w:fldChar w:fldCharType="separate"/>
      </w:r>
      <w:r w:rsidR="008E322B" w:rsidRPr="003F514A">
        <w:rPr>
          <w:noProof/>
          <w:color w:val="auto"/>
          <w:lang w:val="en-GB"/>
        </w:rPr>
        <w:t>[</w:t>
      </w:r>
      <w:hyperlink w:anchor="_ENREF_146" w:tooltip="Imperial College COVID-19 response team,  #2488" w:history="1">
        <w:r w:rsidR="008E322B" w:rsidRPr="003F514A">
          <w:rPr>
            <w:rStyle w:val="Hyperlink"/>
            <w:lang w:val="en-GB"/>
          </w:rPr>
          <w:t>146</w:t>
        </w:r>
      </w:hyperlink>
      <w:r w:rsidR="008E322B" w:rsidRPr="003F514A">
        <w:rPr>
          <w:noProof/>
          <w:color w:val="auto"/>
          <w:lang w:val="en-GB"/>
        </w:rPr>
        <w:t>]</w:t>
      </w:r>
      <w:r w:rsidRPr="003F514A">
        <w:rPr>
          <w:color w:val="auto"/>
          <w:lang w:val="en-GB"/>
        </w:rPr>
        <w:fldChar w:fldCharType="end"/>
      </w:r>
    </w:p>
    <w:p w14:paraId="68BFDC55" w14:textId="77777777" w:rsidR="006B3DD1" w:rsidRPr="003F514A" w:rsidRDefault="00F04815" w:rsidP="006A663A">
      <w:pPr>
        <w:pStyle w:val="ListParagraph"/>
        <w:numPr>
          <w:ilvl w:val="1"/>
          <w:numId w:val="32"/>
        </w:numPr>
        <w:spacing w:before="120"/>
        <w:textAlignment w:val="baseline"/>
        <w:rPr>
          <w:rStyle w:val="normaltextrun"/>
          <w:color w:val="auto"/>
          <w:bdr w:val="none" w:sz="0" w:space="0" w:color="auto" w:frame="1"/>
          <w:lang w:val="en-GB"/>
        </w:rPr>
      </w:pPr>
      <w:r w:rsidRPr="003F514A">
        <w:rPr>
          <w:rStyle w:val="normaltextrun"/>
          <w:color w:val="auto"/>
          <w:bdr w:val="none" w:sz="0" w:space="0" w:color="auto" w:frame="1"/>
          <w:lang w:val="en-GB"/>
        </w:rPr>
        <w:t>A New Zealand study investigated neutralising antibody activity over time using sera from a cohort of Southern District Health Board PCR-confirmed cases infected between 11 March and 5 April 2020.</w:t>
      </w:r>
    </w:p>
    <w:p w14:paraId="79AD9BA2" w14:textId="5C1322D7" w:rsidR="00822228" w:rsidRPr="003F514A" w:rsidRDefault="00F04815" w:rsidP="006A663A">
      <w:pPr>
        <w:pStyle w:val="ListParagraph"/>
        <w:numPr>
          <w:ilvl w:val="2"/>
          <w:numId w:val="32"/>
        </w:numPr>
        <w:spacing w:before="120"/>
        <w:textAlignment w:val="baseline"/>
        <w:rPr>
          <w:b/>
          <w:color w:val="auto"/>
          <w:u w:val="single"/>
          <w:lang w:val="en-GB"/>
        </w:rPr>
      </w:pPr>
      <w:r w:rsidRPr="003F514A">
        <w:rPr>
          <w:rStyle w:val="normaltextrun"/>
          <w:color w:val="auto"/>
          <w:bdr w:val="none" w:sz="0" w:space="0" w:color="auto" w:frame="1"/>
          <w:lang w:val="en-GB"/>
        </w:rPr>
        <w:t>Neutralising antibody activity was assessed to Omicron and earlier variants, including Delta, at 11 months post infection, with a key finding being the limited cross-neutralisation of Omicron from a previous non-Omicron infection.</w:t>
      </w:r>
      <w:r w:rsidR="005A3EA0" w:rsidRPr="003F514A">
        <w:rPr>
          <w:rStyle w:val="normaltextrun"/>
          <w:color w:val="auto"/>
          <w:bdr w:val="none" w:sz="0" w:space="0" w:color="auto" w:frame="1"/>
          <w:lang w:val="en-GB"/>
        </w:rPr>
        <w:fldChar w:fldCharType="begin"/>
      </w:r>
      <w:r w:rsidR="008E322B" w:rsidRPr="003F514A">
        <w:rPr>
          <w:rStyle w:val="normaltextrun"/>
          <w:color w:val="auto"/>
          <w:bdr w:val="none" w:sz="0" w:space="0" w:color="auto" w:frame="1"/>
          <w:lang w:val="en-GB"/>
        </w:rPr>
        <w:instrText xml:space="preserve"> ADDIN EN.CITE &lt;EndNote&gt;&lt;Cite ExcludeYear="1"&gt;&lt;Author&gt;McGregor R&lt;/Author&gt;&lt;RecNum&gt;2686&lt;/RecNum&gt;&lt;DisplayText&gt;[147]&lt;/DisplayText&gt;&lt;record&gt;&lt;rec-number&gt;2686&lt;/rec-number&gt;&lt;foreign-keys&gt;&lt;key app="EN" db-id="tfrtexd2lrs2vkefzp8v29vg5eptxer95fd5" timestamp="1654637368" guid="12ac9329-b454-4cbd-88c3-5a1e39b43c2f"&gt;2686&lt;/key&gt;&lt;/foreign-keys&gt;&lt;ref-type name="Journal Article"&gt;17&lt;/ref-type&gt;&lt;contributors&gt;&lt;authors&gt;&lt;author&gt;McGregor R, Craigie A, Jack S, et al.&lt;/author&gt;&lt;/authors&gt;&lt;/contributors&gt;&lt;titles&gt;&lt;title&gt;The persistence of neutralising antibodies up to 11 months after SARS CoV-2 infection in the southern region of New Zealand.&lt;/title&gt;&lt;secondary-title&gt;NZ Med J.&lt;/secondary-title&gt;&lt;/titles&gt;&lt;periodical&gt;&lt;full-title&gt;NZ Med J.&lt;/full-title&gt;&lt;/periodical&gt;&lt;volume&gt;135;&lt;/volume&gt;&lt;number&gt;1550.&lt;/number&gt;&lt;dates&gt;&lt;pub-dates&gt;&lt;date&gt;25 February 2022.&lt;/date&gt;&lt;/pub-dates&gt;&lt;/dates&gt;&lt;urls&gt;&lt;related-urls&gt;&lt;url&gt;www.nzma.org.nz/journal-articles/the-persistence-of-neutralising-antibodies-up-to-11-months-after-sars-cov-2-infection-in-the-southern-region-of-new-zealand-open-access &lt;/url&gt;&lt;/related-urls&gt;&lt;/urls&gt;&lt;/record&gt;&lt;/Cite&gt;&lt;/EndNote&gt;</w:instrText>
      </w:r>
      <w:r w:rsidR="005A3EA0" w:rsidRPr="003F514A">
        <w:rPr>
          <w:rStyle w:val="normaltextrun"/>
          <w:color w:val="auto"/>
          <w:bdr w:val="none" w:sz="0" w:space="0" w:color="auto" w:frame="1"/>
          <w:lang w:val="en-GB"/>
        </w:rPr>
        <w:fldChar w:fldCharType="separate"/>
      </w:r>
      <w:r w:rsidR="008E322B" w:rsidRPr="003F514A">
        <w:rPr>
          <w:rStyle w:val="normaltextrun"/>
          <w:noProof/>
          <w:color w:val="auto"/>
          <w:bdr w:val="none" w:sz="0" w:space="0" w:color="auto" w:frame="1"/>
          <w:lang w:val="en-GB"/>
        </w:rPr>
        <w:t>[</w:t>
      </w:r>
      <w:hyperlink w:anchor="_ENREF_147" w:tooltip="McGregor R,  #2686" w:history="1">
        <w:r w:rsidR="008E322B" w:rsidRPr="003F514A">
          <w:rPr>
            <w:rStyle w:val="Hyperlink"/>
            <w:lang w:val="en-GB"/>
          </w:rPr>
          <w:t>147</w:t>
        </w:r>
      </w:hyperlink>
      <w:r w:rsidR="008E322B" w:rsidRPr="003F514A">
        <w:rPr>
          <w:rStyle w:val="normaltextrun"/>
          <w:noProof/>
          <w:color w:val="auto"/>
          <w:bdr w:val="none" w:sz="0" w:space="0" w:color="auto" w:frame="1"/>
          <w:lang w:val="en-GB"/>
        </w:rPr>
        <w:t>]</w:t>
      </w:r>
      <w:r w:rsidR="005A3EA0" w:rsidRPr="003F514A">
        <w:rPr>
          <w:rStyle w:val="normaltextrun"/>
          <w:color w:val="auto"/>
          <w:bdr w:val="none" w:sz="0" w:space="0" w:color="auto" w:frame="1"/>
          <w:lang w:val="en-GB"/>
        </w:rPr>
        <w:fldChar w:fldCharType="end"/>
      </w:r>
      <w:r w:rsidRPr="003F514A">
        <w:rPr>
          <w:rStyle w:val="normaltextrun"/>
          <w:color w:val="auto"/>
          <w:bdr w:val="none" w:sz="0" w:space="0" w:color="auto" w:frame="1"/>
          <w:lang w:val="en-GB"/>
        </w:rPr>
        <w:t xml:space="preserve"> </w:t>
      </w:r>
    </w:p>
    <w:p w14:paraId="5C33CF93" w14:textId="0A50607D" w:rsidR="0084743C" w:rsidRPr="003F514A" w:rsidRDefault="00F04815" w:rsidP="006A663A">
      <w:pPr>
        <w:pStyle w:val="ListParagraph"/>
        <w:numPr>
          <w:ilvl w:val="0"/>
          <w:numId w:val="33"/>
        </w:numPr>
        <w:spacing w:before="120" w:after="0"/>
        <w:textAlignment w:val="baseline"/>
        <w:rPr>
          <w:color w:val="auto"/>
          <w:shd w:val="clear" w:color="auto" w:fill="FFFFFF"/>
          <w:lang w:val="en-GB"/>
        </w:rPr>
      </w:pPr>
      <w:r w:rsidRPr="003F514A">
        <w:rPr>
          <w:rFonts w:eastAsia="Calibri"/>
          <w:color w:val="auto"/>
          <w:lang w:val="en-GB"/>
        </w:rPr>
        <w:t xml:space="preserve">UK data from the </w:t>
      </w:r>
      <w:r w:rsidRPr="003F514A">
        <w:rPr>
          <w:color w:val="auto"/>
          <w:shd w:val="clear" w:color="auto" w:fill="FFFFFF"/>
          <w:lang w:val="en-GB"/>
        </w:rPr>
        <w:t>COVID-19 Infection Survey reported in February 2022 that there were more reinfections in a month when Omicron became the dominant variant (764 reinfections), than in the previous 18 months (586 reinfections</w:t>
      </w:r>
      <w:r w:rsidR="00D0786D" w:rsidRPr="003F514A">
        <w:rPr>
          <w:color w:val="auto"/>
          <w:shd w:val="clear" w:color="auto" w:fill="FFFFFF"/>
          <w:lang w:val="en-GB"/>
        </w:rPr>
        <w:t>).</w:t>
      </w:r>
      <w:r w:rsidRPr="003F514A">
        <w:rPr>
          <w:color w:val="auto"/>
          <w:shd w:val="clear" w:color="auto" w:fill="FFFFFF"/>
          <w:lang w:val="en-GB"/>
        </w:rPr>
        <w:t xml:space="preserve"> </w:t>
      </w:r>
      <w:r w:rsidR="00D0786D" w:rsidRPr="003F514A">
        <w:rPr>
          <w:color w:val="auto"/>
          <w:lang w:val="en-GB"/>
        </w:rPr>
        <w:t>Unvaccinated people were approximately twice as likely to be re-infected than people who had their second vaccine 14 to 89 days previously.</w:t>
      </w:r>
      <w:r w:rsidR="00D0786D" w:rsidRPr="003F514A">
        <w:rPr>
          <w:color w:val="auto"/>
          <w:shd w:val="clear" w:color="auto" w:fill="FFFFFF"/>
          <w:lang w:val="en-GB"/>
        </w:rPr>
        <w:fldChar w:fldCharType="begin"/>
      </w:r>
      <w:r w:rsidR="008E322B" w:rsidRPr="003F514A">
        <w:rPr>
          <w:color w:val="auto"/>
          <w:shd w:val="clear" w:color="auto" w:fill="FFFFFF"/>
          <w:lang w:val="en-GB"/>
        </w:rPr>
        <w:instrText xml:space="preserve"> ADDIN EN.CITE &lt;EndNote&gt;&lt;Cite ExcludeYear="1"&gt;&lt;Author&gt;UK Office for National Statistics&lt;/Author&gt;&lt;RecNum&gt;2466&lt;/RecNum&gt;&lt;DisplayText&gt;[148]&lt;/DisplayText&gt;&lt;record&gt;&lt;rec-number&gt;2466&lt;/rec-number&gt;&lt;foreign-keys&gt;&lt;key app="EN" db-id="tfrtexd2lrs2vkefzp8v29vg5eptxer95fd5" timestamp="1654637313" guid="8be26b16-4eab-4f8a-97eb-6f19277b3167"&gt;2466&lt;/key&gt;&lt;/foreign-keys&gt;&lt;ref-type name="Web Page"&gt;12&lt;/ref-type&gt;&lt;contributors&gt;&lt;authors&gt;&lt;author&gt;UK Office for National Statistics,&lt;/author&gt;&lt;/authors&gt;&lt;/contributors&gt;&lt;titles&gt;&lt;title&gt;Coronavirus (COVID-19) latest insights: Infections.&lt;/title&gt;&lt;/titles&gt;&lt;dates&gt;&lt;/dates&gt;&lt;urls&gt;&lt;related-urls&gt;&lt;url&gt;https://www.ons.gov.uk/peoplepopulationandcommunity/healthandsocialcare/conditionsanddiseases/articles/coronaviruscovid19latestinsights/infections Accessed 9 February 2022.&lt;/url&gt;&lt;/related-urls&gt;&lt;/urls&gt;&lt;/record&gt;&lt;/Cite&gt;&lt;/EndNote&gt;</w:instrText>
      </w:r>
      <w:r w:rsidR="00D0786D" w:rsidRPr="003F514A">
        <w:rPr>
          <w:color w:val="auto"/>
          <w:shd w:val="clear" w:color="auto" w:fill="FFFFFF"/>
          <w:lang w:val="en-GB"/>
        </w:rPr>
        <w:fldChar w:fldCharType="separate"/>
      </w:r>
      <w:r w:rsidR="008E322B" w:rsidRPr="003F514A">
        <w:rPr>
          <w:noProof/>
          <w:color w:val="auto"/>
          <w:shd w:val="clear" w:color="auto" w:fill="FFFFFF"/>
          <w:lang w:val="en-GB"/>
        </w:rPr>
        <w:t>[</w:t>
      </w:r>
      <w:hyperlink w:anchor="_ENREF_148" w:tooltip="UK Office for National Statistics,  #2466" w:history="1">
        <w:r w:rsidR="008E322B" w:rsidRPr="003F514A">
          <w:rPr>
            <w:rStyle w:val="Hyperlink"/>
            <w:lang w:val="en-GB"/>
          </w:rPr>
          <w:t>148</w:t>
        </w:r>
      </w:hyperlink>
      <w:r w:rsidR="008E322B" w:rsidRPr="003F514A">
        <w:rPr>
          <w:noProof/>
          <w:color w:val="auto"/>
          <w:shd w:val="clear" w:color="auto" w:fill="FFFFFF"/>
          <w:lang w:val="en-GB"/>
        </w:rPr>
        <w:t>]</w:t>
      </w:r>
      <w:r w:rsidR="00D0786D" w:rsidRPr="003F514A">
        <w:rPr>
          <w:color w:val="auto"/>
          <w:shd w:val="clear" w:color="auto" w:fill="FFFFFF"/>
          <w:lang w:val="en-GB"/>
        </w:rPr>
        <w:fldChar w:fldCharType="end"/>
      </w:r>
    </w:p>
    <w:p w14:paraId="20062262" w14:textId="2B62422D" w:rsidR="00F04815" w:rsidRPr="003F514A" w:rsidRDefault="00F04815" w:rsidP="006A663A">
      <w:pPr>
        <w:pStyle w:val="ListParagraph"/>
        <w:numPr>
          <w:ilvl w:val="2"/>
          <w:numId w:val="33"/>
        </w:numPr>
        <w:spacing w:before="120" w:after="0"/>
        <w:textAlignment w:val="baseline"/>
        <w:rPr>
          <w:color w:val="auto"/>
          <w:shd w:val="clear" w:color="auto" w:fill="FFFFFF"/>
          <w:lang w:val="en-GB"/>
        </w:rPr>
      </w:pPr>
      <w:r w:rsidRPr="003F514A">
        <w:rPr>
          <w:color w:val="auto"/>
          <w:shd w:val="clear" w:color="auto" w:fill="FFFFFF"/>
          <w:lang w:val="en-GB"/>
        </w:rPr>
        <w:t>The reinfection rate was reported as increasing from 11.7 to 180.3 per 100,000 people since Omicron became the dominant variant (proportion vaccinated not specified).</w:t>
      </w:r>
      <w:bookmarkStart w:id="54" w:name="_Hlk104816285"/>
    </w:p>
    <w:p w14:paraId="134FCC34" w14:textId="79B3A80C" w:rsidR="00357172" w:rsidRPr="003F514A" w:rsidRDefault="00FE514D" w:rsidP="002E35E7">
      <w:pPr>
        <w:pStyle w:val="Heading4"/>
        <w:rPr>
          <w:lang w:val="en-GB"/>
        </w:rPr>
      </w:pPr>
      <w:r w:rsidRPr="003F514A">
        <w:rPr>
          <w:lang w:val="en-GB"/>
        </w:rPr>
        <w:t>Reinfection after previous Omicron infection</w:t>
      </w:r>
    </w:p>
    <w:bookmarkEnd w:id="54"/>
    <w:p w14:paraId="5A21D870" w14:textId="7592259A" w:rsidR="006E276E" w:rsidRPr="003F514A" w:rsidRDefault="00F04815" w:rsidP="006A663A">
      <w:pPr>
        <w:pStyle w:val="ListParagraph"/>
        <w:numPr>
          <w:ilvl w:val="1"/>
          <w:numId w:val="33"/>
        </w:numPr>
        <w:autoSpaceDE w:val="0"/>
        <w:autoSpaceDN w:val="0"/>
        <w:adjustRightInd w:val="0"/>
        <w:spacing w:after="0"/>
        <w:rPr>
          <w:rStyle w:val="CommentReference"/>
          <w:rFonts w:cstheme="minorHAnsi"/>
          <w:color w:val="auto"/>
          <w:sz w:val="22"/>
          <w:szCs w:val="22"/>
          <w:lang w:val="en-GB"/>
        </w:rPr>
      </w:pPr>
      <w:r w:rsidRPr="003F514A">
        <w:rPr>
          <w:rFonts w:eastAsiaTheme="minorEastAsia"/>
          <w:color w:val="auto"/>
          <w:lang w:val="en-GB"/>
        </w:rPr>
        <w:t>Data from Qatar indicate strong protection against Omicron sub-lineage reinfection provided by a previous Omicron infection (regardless of the sub-lineage causing the primary infection) with an effectiveness of over 85%.</w:t>
      </w:r>
      <w:r w:rsidR="005A3EA0" w:rsidRPr="003F514A">
        <w:rPr>
          <w:color w:val="auto"/>
          <w:lang w:val="en-GB"/>
        </w:rPr>
        <w:fldChar w:fldCharType="begin"/>
      </w:r>
      <w:r w:rsidR="008E322B" w:rsidRPr="003F514A">
        <w:rPr>
          <w:color w:val="auto"/>
          <w:lang w:val="en-GB"/>
        </w:rPr>
        <w:instrText xml:space="preserve"> ADDIN EN.CITE &lt;EndNote&gt;&lt;Cite&gt;&lt;Author&gt;Chemaitelly&lt;/Author&gt;&lt;Year&gt;2022&lt;/Year&gt;&lt;RecNum&gt;46&lt;/RecNum&gt;&lt;DisplayText&gt;[149]&lt;/DisplayText&gt;&lt;record&gt;&lt;rec-number&gt;46&lt;/rec-number&gt;&lt;foreign-keys&gt;&lt;key app="EN" db-id="x0v0va5phfw99reeftl5ssa2wsxf0pptv9px" timestamp="1654550166"&gt;46&lt;/key&gt;&lt;/foreign-keys&gt;&lt;ref-type name="Web Page"&gt;12&lt;/ref-type&gt;&lt;contributors&gt;&lt;authors&gt;&lt;author&gt;Chemaitelly, Hiam&lt;/author&gt;&lt;author&gt;Ayoub, Houssein H.&lt;/author&gt;&lt;author&gt;Coyle, Peter&lt;/author&gt;&lt;author&gt;Tang, Patrick&lt;/author&gt;&lt;author&gt;Yassine, Hadi M.&lt;/author&gt;&lt;author&gt;Al-Khatib, Hebah A.&lt;/author&gt;&lt;author&gt;Smatti, Maria K.&lt;/author&gt;&lt;author&gt;Hasan, Mohammad R.&lt;/author&gt;&lt;author&gt;Al-Kanaani, Zaina&lt;/author&gt;&lt;author&gt;Al-Kuwari, Einas&lt;/author&gt;&lt;author&gt;Jeremijenko, Andrew&lt;/author&gt;&lt;author&gt;Kaleeckal, Anvar Hassan&lt;/author&gt;&lt;author&gt;Latif, Ali Nizar&lt;/author&gt;&lt;author&gt;Shaik, Riyazuddin Mohammad&lt;/author&gt;&lt;author&gt;Abdul-Rahim, Hanan F.&lt;/author&gt;&lt;author&gt;Nasrallah, Gheyath K.&lt;/author&gt;&lt;author&gt;Al-Kuwari, Mohamed Ghaith&lt;/author&gt;&lt;author&gt;Butt, Adeel A.&lt;/author&gt;&lt;author&gt;Al-Romaihi, Hamad Eid&lt;/author&gt;&lt;author&gt;Al-Thani, Mohamed H.&lt;/author&gt;&lt;author&gt;Al-Khal, Abdullatif&lt;/author&gt;&lt;author&gt;Bertollini, Roberto&lt;/author&gt;&lt;author&gt;Abu-Raddad, Laith J.&lt;/author&gt;&lt;/authors&gt;&lt;/contributors&gt;&lt;titles&gt;&lt;title&gt;Protection of Omicron sub-lineage infection against reinfection with another Omicron sub-lineage&lt;/title&gt;&lt;secondary-title&gt;medRxiv&lt;/secondary-title&gt;&lt;/titles&gt;&lt;periodical&gt;&lt;full-title&gt;medRxiv&lt;/full-title&gt;&lt;/periodical&gt;&lt;pages&gt;2022.02.24.22271440&lt;/pages&gt;&lt;dates&gt;&lt;year&gt;2022&lt;/year&gt;&lt;/dates&gt;&lt;urls&gt;&lt;related-urls&gt;&lt;url&gt;http://medrxiv.org/content/early/2022/02/25/2022.02.24.22271440.abstract&lt;/url&gt;&lt;/related-urls&gt;&lt;/urls&gt;&lt;electronic-resource-num&gt;10.1101/2022.02.24.22271440&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149" w:tooltip="Chemaitelly, 2022 #46" w:history="1">
        <w:r w:rsidR="008E322B" w:rsidRPr="003F514A">
          <w:rPr>
            <w:rStyle w:val="Hyperlink"/>
            <w:lang w:val="en-GB"/>
          </w:rPr>
          <w:t>149</w:t>
        </w:r>
      </w:hyperlink>
      <w:r w:rsidR="008E322B" w:rsidRPr="003F514A">
        <w:rPr>
          <w:noProof/>
          <w:color w:val="auto"/>
          <w:lang w:val="en-GB"/>
        </w:rPr>
        <w:t>]</w:t>
      </w:r>
      <w:r w:rsidR="005A3EA0" w:rsidRPr="003F514A">
        <w:rPr>
          <w:color w:val="auto"/>
          <w:lang w:val="en-GB"/>
        </w:rPr>
        <w:fldChar w:fldCharType="end"/>
      </w:r>
      <w:r w:rsidRPr="003F514A">
        <w:rPr>
          <w:rFonts w:eastAsiaTheme="minorEastAsia"/>
          <w:color w:val="auto"/>
          <w:lang w:val="en-GB"/>
        </w:rPr>
        <w:t>.</w:t>
      </w:r>
    </w:p>
    <w:p w14:paraId="018ECD25" w14:textId="6A55B81A" w:rsidR="005F2AF0" w:rsidRPr="003F514A" w:rsidRDefault="003135CF" w:rsidP="006A663A">
      <w:pPr>
        <w:pStyle w:val="ListParagraph"/>
        <w:numPr>
          <w:ilvl w:val="1"/>
          <w:numId w:val="33"/>
        </w:numPr>
        <w:autoSpaceDE w:val="0"/>
        <w:autoSpaceDN w:val="0"/>
        <w:adjustRightInd w:val="0"/>
        <w:spacing w:after="0"/>
        <w:rPr>
          <w:color w:val="auto"/>
          <w:lang w:val="en-GB"/>
        </w:rPr>
      </w:pPr>
      <w:r w:rsidRPr="003F514A">
        <w:rPr>
          <w:color w:val="auto"/>
          <w:lang w:val="en-GB"/>
        </w:rPr>
        <w:t xml:space="preserve">UK data on BA.2 reinfection is being monitored as part of the SARS-CoV-2 Immunity and Reinfection </w:t>
      </w:r>
      <w:proofErr w:type="spellStart"/>
      <w:r w:rsidRPr="003F514A">
        <w:rPr>
          <w:color w:val="auto"/>
          <w:lang w:val="en-GB"/>
        </w:rPr>
        <w:t>EvaluatioN</w:t>
      </w:r>
      <w:proofErr w:type="spellEnd"/>
      <w:r w:rsidRPr="003F514A">
        <w:rPr>
          <w:color w:val="auto"/>
          <w:lang w:val="en-GB"/>
        </w:rPr>
        <w:t xml:space="preserve"> (SIREN) study of NHS healthcare workers and is summarised in UKHSA reports.</w:t>
      </w:r>
      <w:r w:rsidR="005A3EA0" w:rsidRPr="003F514A">
        <w:rPr>
          <w:color w:val="auto"/>
          <w:lang w:val="en-GB"/>
        </w:rPr>
        <w:fldChar w:fldCharType="begin"/>
      </w:r>
      <w:r w:rsidR="008E322B" w:rsidRPr="003F514A">
        <w:rPr>
          <w:color w:val="auto"/>
          <w:lang w:val="en-GB"/>
        </w:rPr>
        <w:instrText xml:space="preserve"> ADDIN EN.CITE &lt;EndNote&gt;&lt;Cite&gt;&lt;Author&gt;UK Health Security Agency&lt;/Author&gt;&lt;Year&gt;2022.&lt;/Year&gt;&lt;RecNum&gt;2674&lt;/RecNum&gt;&lt;DisplayText&gt;[17, 150]&lt;/DisplayText&gt;&lt;record&gt;&lt;rec-number&gt;2674&lt;/rec-number&gt;&lt;foreign-keys&gt;&lt;key app="EN" db-id="tfrtexd2lrs2vkefzp8v29vg5eptxer95fd5" timestamp="1654637368" guid="f6e8d5d7-6370-4fee-9d20-0ca736944675"&gt;2674&lt;/key&gt;&lt;/foreign-keys&gt;&lt;ref-type name="Web Page"&gt;12&lt;/ref-type&gt;&lt;contributors&gt;&lt;authors&gt;&lt;author&gt;UK Health Security Agency,&lt;/author&gt;&lt;/authors&gt;&lt;/contributors&gt;&lt;titles&gt;&lt;title&gt;SARS-CoV-2 variants of concern and variants under investigation in England -Technical briefing 39. 25 March 2022.&lt;/title&gt;&lt;/titles&gt;&lt;dates&gt;&lt;year&gt;2022.&lt;/year&gt;&lt;/dates&gt;&lt;urls&gt;&lt;related-urls&gt;&lt;url&gt;https://assets.publishing.service.gov.uk/government/uploads/system/uploads/attachment_data/file/1063424/Tech-Briefing-39-25March2022_FINAL.pdf&lt;/url&gt;&lt;/related-urls&gt;&lt;/urls&gt;&lt;access-date&gt;3 April 2022&lt;/access-date&gt;&lt;/record&gt;&lt;/Cite&gt;&lt;Cite&gt;&lt;Author&gt;UK Health Security Agency&lt;/Author&gt;&lt;Year&gt;2022.&lt;/Year&gt;&lt;RecNum&gt;2680&lt;/RecNum&gt;&lt;record&gt;&lt;rec-number&gt;2680&lt;/rec-number&gt;&lt;foreign-keys&gt;&lt;key app="EN" db-id="tfrtexd2lrs2vkefzp8v29vg5eptxer95fd5" timestamp="1654637368" guid="a63c59fe-f4fe-4b75-9727-8dc41a5b0e02"&gt;2680&lt;/key&gt;&lt;/foreign-keys&gt;&lt;ref-type name="Web Page"&gt;12&lt;/ref-type&gt;&lt;contributors&gt;&lt;authors&gt;&lt;author&gt;UK Health Security Agency,&lt;/author&gt;&lt;/authors&gt;&lt;/contributors&gt;&lt;titles&gt;&lt;title&gt;Risk assessment for SARS-CoV-2 variant: VUI-22JAN-01 (BA.2): 23 March 2022.&lt;/title&gt;&lt;/titles&gt;&lt;dates&gt;&lt;year&gt;2022.&lt;/year&gt;&lt;/dates&gt;&lt;urls&gt;&lt;related-urls&gt;&lt;url&gt;https://assets.publishing.service.gov.uk/government/uploads/system/uploads/attachment_data/file/1063325/23-march-2022-risk-assessment-for-VUI-22JAN-01_BA2.pdf&lt;/url&gt;&lt;/related-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17" w:tooltip="UK Health Security Agency, 2022. #2674" w:history="1">
        <w:r w:rsidR="008E322B" w:rsidRPr="003F514A">
          <w:rPr>
            <w:rStyle w:val="Hyperlink"/>
            <w:lang w:val="en-GB"/>
          </w:rPr>
          <w:t>17</w:t>
        </w:r>
      </w:hyperlink>
      <w:r w:rsidR="008E322B" w:rsidRPr="003F514A">
        <w:rPr>
          <w:noProof/>
          <w:color w:val="auto"/>
          <w:lang w:val="en-GB"/>
        </w:rPr>
        <w:t xml:space="preserve">, </w:t>
      </w:r>
      <w:hyperlink w:anchor="_ENREF_150" w:tooltip="UK Health Security Agency, 2022. #2680" w:history="1">
        <w:r w:rsidR="008E322B" w:rsidRPr="003F514A">
          <w:rPr>
            <w:rStyle w:val="Hyperlink"/>
            <w:lang w:val="en-GB"/>
          </w:rPr>
          <w:t>150</w:t>
        </w:r>
      </w:hyperlink>
      <w:r w:rsidR="008E322B" w:rsidRPr="003F514A">
        <w:rPr>
          <w:noProof/>
          <w:color w:val="auto"/>
          <w:lang w:val="en-GB"/>
        </w:rPr>
        <w:t>]</w:t>
      </w:r>
      <w:r w:rsidR="005A3EA0" w:rsidRPr="003F514A">
        <w:rPr>
          <w:color w:val="auto"/>
          <w:lang w:val="en-GB"/>
        </w:rPr>
        <w:fldChar w:fldCharType="end"/>
      </w:r>
    </w:p>
    <w:p w14:paraId="00F03348" w14:textId="039CDE0D" w:rsidR="005F2AF0" w:rsidRPr="003F514A" w:rsidRDefault="005F2AF0" w:rsidP="006A663A">
      <w:pPr>
        <w:pStyle w:val="ListParagraph"/>
        <w:numPr>
          <w:ilvl w:val="1"/>
          <w:numId w:val="11"/>
        </w:numPr>
        <w:shd w:val="clear" w:color="auto" w:fill="FFFFFF" w:themeFill="background1"/>
        <w:rPr>
          <w:color w:val="auto"/>
          <w:lang w:val="en-GB"/>
        </w:rPr>
      </w:pPr>
      <w:r w:rsidRPr="003F514A">
        <w:rPr>
          <w:color w:val="auto"/>
          <w:lang w:val="en-GB"/>
        </w:rPr>
        <w:t>A small</w:t>
      </w:r>
      <w:r w:rsidR="003135CF" w:rsidRPr="003F514A">
        <w:rPr>
          <w:color w:val="auto"/>
          <w:lang w:val="en-GB"/>
        </w:rPr>
        <w:t xml:space="preserve"> number of sequence-confirmed BA.2 reinfections after BA.1 infection have been identified and that these reinfections have been predominantly in unvaccinated people.</w:t>
      </w:r>
      <w:r w:rsidR="005A3EA0" w:rsidRPr="003F514A">
        <w:rPr>
          <w:color w:val="auto"/>
          <w:lang w:val="en-GB"/>
        </w:rPr>
        <w:fldChar w:fldCharType="begin"/>
      </w:r>
      <w:r w:rsidR="008E322B" w:rsidRPr="003F514A">
        <w:rPr>
          <w:color w:val="auto"/>
          <w:lang w:val="en-GB"/>
        </w:rPr>
        <w:instrText xml:space="preserve"> ADDIN EN.CITE &lt;EndNote&gt;&lt;Cite&gt;&lt;Author&gt;UK Health Security Agency&lt;/Author&gt;&lt;Year&gt;2022.&lt;/Year&gt;&lt;RecNum&gt;2680&lt;/RecNum&gt;&lt;DisplayText&gt;[150]&lt;/DisplayText&gt;&lt;record&gt;&lt;rec-number&gt;2680&lt;/rec-number&gt;&lt;foreign-keys&gt;&lt;key app="EN" db-id="tfrtexd2lrs2vkefzp8v29vg5eptxer95fd5" timestamp="1654637368" guid="a63c59fe-f4fe-4b75-9727-8dc41a5b0e02"&gt;2680&lt;/key&gt;&lt;/foreign-keys&gt;&lt;ref-type name="Web Page"&gt;12&lt;/ref-type&gt;&lt;contributors&gt;&lt;authors&gt;&lt;author&gt;UK Health Security Agency,&lt;/author&gt;&lt;/authors&gt;&lt;/contributors&gt;&lt;titles&gt;&lt;title&gt;Risk assessment for SARS-CoV-2 variant: VUI-22JAN-01 (BA.2): 23 March 2022.&lt;/title&gt;&lt;/titles&gt;&lt;dates&gt;&lt;year&gt;2022.&lt;/year&gt;&lt;/dates&gt;&lt;urls&gt;&lt;related-urls&gt;&lt;url&gt;https://assets.publishing.service.gov.uk/government/uploads/system/uploads/attachment_data/file/1063325/23-march-2022-risk-assessment-for-VUI-22JAN-01_BA2.pdf&lt;/url&gt;&lt;/related-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150" w:tooltip="UK Health Security Agency, 2022. #2680" w:history="1">
        <w:r w:rsidR="008E322B" w:rsidRPr="003F514A">
          <w:rPr>
            <w:rStyle w:val="Hyperlink"/>
            <w:lang w:val="en-GB"/>
          </w:rPr>
          <w:t>150</w:t>
        </w:r>
      </w:hyperlink>
      <w:r w:rsidR="008E322B" w:rsidRPr="003F514A">
        <w:rPr>
          <w:noProof/>
          <w:color w:val="auto"/>
          <w:lang w:val="en-GB"/>
        </w:rPr>
        <w:t>]</w:t>
      </w:r>
      <w:r w:rsidR="005A3EA0" w:rsidRPr="003F514A">
        <w:rPr>
          <w:color w:val="auto"/>
          <w:lang w:val="en-GB"/>
        </w:rPr>
        <w:fldChar w:fldCharType="end"/>
      </w:r>
      <w:r w:rsidR="003135CF" w:rsidRPr="003F514A">
        <w:rPr>
          <w:color w:val="auto"/>
          <w:lang w:val="en-GB"/>
        </w:rPr>
        <w:t xml:space="preserve"> </w:t>
      </w:r>
    </w:p>
    <w:p w14:paraId="79DA7967" w14:textId="72AB3DA7" w:rsidR="003135CF" w:rsidRPr="003F514A" w:rsidRDefault="003135CF" w:rsidP="006A663A">
      <w:pPr>
        <w:pStyle w:val="ListParagraph"/>
        <w:numPr>
          <w:ilvl w:val="1"/>
          <w:numId w:val="11"/>
        </w:numPr>
        <w:shd w:val="clear" w:color="auto" w:fill="FFFFFF" w:themeFill="background1"/>
        <w:rPr>
          <w:rStyle w:val="BodyTextChar"/>
          <w:rFonts w:asciiTheme="minorHAnsi" w:eastAsiaTheme="minorHAnsi" w:hAnsiTheme="minorHAnsi" w:cstheme="minorBidi"/>
          <w:color w:val="auto"/>
          <w:szCs w:val="22"/>
          <w:lang w:val="en-GB" w:eastAsia="en-US"/>
        </w:rPr>
      </w:pPr>
      <w:r w:rsidRPr="003F514A">
        <w:rPr>
          <w:color w:val="auto"/>
          <w:lang w:val="en-GB"/>
        </w:rPr>
        <w:t xml:space="preserve">The SIREN study defines reinfection as: </w:t>
      </w:r>
      <w:r w:rsidRPr="003F514A">
        <w:rPr>
          <w:rStyle w:val="BodyTextChar"/>
          <w:rFonts w:eastAsiaTheme="minorEastAsia"/>
          <w:color w:val="auto"/>
          <w:lang w:val="en-GB"/>
        </w:rPr>
        <w:t>new PCR positive infections 90 days after a previous PCR positive date or 28 days after antibody positivity consistent with prior infection.</w:t>
      </w:r>
      <w:r w:rsidR="005A3EA0" w:rsidRPr="003F514A">
        <w:rPr>
          <w:rStyle w:val="BodyTextChar"/>
          <w:rFonts w:eastAsiaTheme="minorEastAsia"/>
          <w:color w:val="auto"/>
          <w:lang w:val="en-GB"/>
        </w:rPr>
        <w:fldChar w:fldCharType="begin"/>
      </w:r>
      <w:r w:rsidR="000D67A2" w:rsidRPr="003F514A">
        <w:rPr>
          <w:rStyle w:val="BodyTextChar"/>
          <w:rFonts w:eastAsiaTheme="minorEastAsia"/>
          <w:color w:val="auto"/>
          <w:lang w:val="en-GB"/>
        </w:rPr>
        <w:instrText xml:space="preserve"> ADDIN EN.CITE &lt;EndNote&gt;&lt;Cite&gt;&lt;Author&gt;UK Health Security Agency&lt;/Author&gt;&lt;Year&gt;2022.&lt;/Year&gt;&lt;RecNum&gt;2674&lt;/RecNum&gt;&lt;DisplayText&gt;[17]&lt;/DisplayText&gt;&lt;record&gt;&lt;rec-number&gt;2674&lt;/rec-number&gt;&lt;foreign-keys&gt;&lt;key app="EN" db-id="tfrtexd2lrs2vkefzp8v29vg5eptxer95fd5" timestamp="1654637368" guid="f6e8d5d7-6370-4fee-9d20-0ca736944675"&gt;2674&lt;/key&gt;&lt;/foreign-keys&gt;&lt;ref-type name="Web Page"&gt;12&lt;/ref-type&gt;&lt;contributors&gt;&lt;authors&gt;&lt;author&gt;UK Health Security Agency,&lt;/author&gt;&lt;/authors&gt;&lt;/contributors&gt;&lt;titles&gt;&lt;title&gt;SARS-CoV-2 variants of concern and variants under investigation in England -Technical briefing 39. 25 March 2022.&lt;/title&gt;&lt;/titles&gt;&lt;dates&gt;&lt;year&gt;2022.&lt;/year&gt;&lt;/dates&gt;&lt;urls&gt;&lt;related-urls&gt;&lt;url&gt;https://assets.publishing.service.gov.uk/government/uploads/system/uploads/attachment_data/file/1063424/Tech-Briefing-39-25March2022_FINAL.pdf&lt;/url&gt;&lt;/related-urls&gt;&lt;/urls&gt;&lt;access-date&gt;3 April 2022&lt;/access-date&gt;&lt;/record&gt;&lt;/Cite&gt;&lt;/EndNote&gt;</w:instrText>
      </w:r>
      <w:r w:rsidR="005A3EA0" w:rsidRPr="003F514A">
        <w:rPr>
          <w:rStyle w:val="BodyTextChar"/>
          <w:rFonts w:eastAsiaTheme="minorEastAsia"/>
          <w:color w:val="auto"/>
          <w:lang w:val="en-GB"/>
        </w:rPr>
        <w:fldChar w:fldCharType="separate"/>
      </w:r>
      <w:r w:rsidR="000D67A2" w:rsidRPr="003F514A">
        <w:rPr>
          <w:rStyle w:val="BodyTextChar"/>
          <w:rFonts w:eastAsiaTheme="minorEastAsia"/>
          <w:noProof/>
          <w:color w:val="auto"/>
          <w:lang w:val="en-GB"/>
        </w:rPr>
        <w:t>[</w:t>
      </w:r>
      <w:hyperlink w:anchor="_ENREF_17" w:tooltip="UK Health Security Agency, 2022. #2674" w:history="1">
        <w:r w:rsidR="008E322B" w:rsidRPr="003F514A">
          <w:rPr>
            <w:rStyle w:val="Hyperlink"/>
            <w:lang w:val="en-GB"/>
          </w:rPr>
          <w:t>17</w:t>
        </w:r>
      </w:hyperlink>
      <w:r w:rsidR="000D67A2" w:rsidRPr="003F514A">
        <w:rPr>
          <w:rStyle w:val="BodyTextChar"/>
          <w:rFonts w:eastAsiaTheme="minorEastAsia"/>
          <w:noProof/>
          <w:color w:val="auto"/>
          <w:lang w:val="en-GB"/>
        </w:rPr>
        <w:t>]</w:t>
      </w:r>
      <w:r w:rsidR="005A3EA0" w:rsidRPr="003F514A">
        <w:rPr>
          <w:rStyle w:val="BodyTextChar"/>
          <w:rFonts w:eastAsiaTheme="minorEastAsia"/>
          <w:color w:val="auto"/>
          <w:lang w:val="en-GB"/>
        </w:rPr>
        <w:fldChar w:fldCharType="end"/>
      </w:r>
      <w:r w:rsidRPr="003F514A">
        <w:rPr>
          <w:rStyle w:val="BodyTextChar"/>
          <w:rFonts w:eastAsiaTheme="minorEastAsia"/>
          <w:color w:val="auto"/>
          <w:lang w:val="en-GB"/>
        </w:rPr>
        <w:t xml:space="preserve"> </w:t>
      </w:r>
    </w:p>
    <w:p w14:paraId="3AA32FF2" w14:textId="6ABDC770" w:rsidR="005F2AF0" w:rsidRPr="003F514A" w:rsidRDefault="005F2AF0" w:rsidP="006A663A">
      <w:pPr>
        <w:pStyle w:val="ListParagraph"/>
        <w:numPr>
          <w:ilvl w:val="0"/>
          <w:numId w:val="11"/>
        </w:numPr>
        <w:shd w:val="clear" w:color="auto" w:fill="FFFFFF" w:themeFill="background1"/>
        <w:rPr>
          <w:color w:val="auto"/>
          <w:lang w:val="en-GB"/>
        </w:rPr>
      </w:pPr>
      <w:r w:rsidRPr="003F514A">
        <w:rPr>
          <w:color w:val="auto"/>
          <w:lang w:val="en-GB"/>
        </w:rPr>
        <w:t>N</w:t>
      </w:r>
      <w:r w:rsidR="003135CF" w:rsidRPr="003F514A">
        <w:rPr>
          <w:color w:val="auto"/>
          <w:lang w:val="en-GB"/>
        </w:rPr>
        <w:t>eutralisation studies support protection from BA.2 reinfection after BA.1 infection in those vaccinated.</w:t>
      </w:r>
      <w:r w:rsidR="005A3EA0" w:rsidRPr="003F514A">
        <w:rPr>
          <w:color w:val="auto"/>
          <w:lang w:val="en-GB"/>
        </w:rPr>
        <w:fldChar w:fldCharType="begin"/>
      </w:r>
      <w:r w:rsidR="008E322B" w:rsidRPr="003F514A">
        <w:rPr>
          <w:color w:val="auto"/>
          <w:lang w:val="en-GB"/>
        </w:rPr>
        <w:instrText xml:space="preserve"> ADDIN EN.CITE &lt;EndNote&gt;&lt;Cite&gt;&lt;Author&gt;UK Health Security Agency&lt;/Author&gt;&lt;Year&gt;2022.&lt;/Year&gt;&lt;RecNum&gt;2680&lt;/RecNum&gt;&lt;DisplayText&gt;[150]&lt;/DisplayText&gt;&lt;record&gt;&lt;rec-number&gt;2680&lt;/rec-number&gt;&lt;foreign-keys&gt;&lt;key app="EN" db-id="tfrtexd2lrs2vkefzp8v29vg5eptxer95fd5" timestamp="1654637368" guid="a63c59fe-f4fe-4b75-9727-8dc41a5b0e02"&gt;2680&lt;/key&gt;&lt;/foreign-keys&gt;&lt;ref-type name="Web Page"&gt;12&lt;/ref-type&gt;&lt;contributors&gt;&lt;authors&gt;&lt;author&gt;UK Health Security Agency,&lt;/author&gt;&lt;/authors&gt;&lt;/contributors&gt;&lt;titles&gt;&lt;title&gt;Risk assessment for SARS-CoV-2 variant: VUI-22JAN-01 (BA.2): 23 March 2022.&lt;/title&gt;&lt;/titles&gt;&lt;dates&gt;&lt;year&gt;2022.&lt;/year&gt;&lt;/dates&gt;&lt;urls&gt;&lt;related-urls&gt;&lt;url&gt;https://assets.publishing.service.gov.uk/government/uploads/system/uploads/attachment_data/file/1063325/23-march-2022-risk-assessment-for-VUI-22JAN-01_BA2.pdf&lt;/url&gt;&lt;/related-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150" w:tooltip="UK Health Security Agency, 2022. #2680" w:history="1">
        <w:r w:rsidR="008E322B" w:rsidRPr="003F514A">
          <w:rPr>
            <w:rStyle w:val="Hyperlink"/>
            <w:lang w:val="en-GB"/>
          </w:rPr>
          <w:t>150</w:t>
        </w:r>
      </w:hyperlink>
      <w:r w:rsidR="008E322B" w:rsidRPr="003F514A">
        <w:rPr>
          <w:noProof/>
          <w:color w:val="auto"/>
          <w:lang w:val="en-GB"/>
        </w:rPr>
        <w:t>]</w:t>
      </w:r>
      <w:r w:rsidR="005A3EA0" w:rsidRPr="003F514A">
        <w:rPr>
          <w:color w:val="auto"/>
          <w:lang w:val="en-GB"/>
        </w:rPr>
        <w:fldChar w:fldCharType="end"/>
      </w:r>
      <w:r w:rsidR="003135CF" w:rsidRPr="003F514A">
        <w:rPr>
          <w:color w:val="auto"/>
          <w:lang w:val="en-GB"/>
        </w:rPr>
        <w:t xml:space="preserve"> </w:t>
      </w:r>
    </w:p>
    <w:p w14:paraId="5222BAD9" w14:textId="3345B348" w:rsidR="000D2FFD" w:rsidRPr="003F514A" w:rsidRDefault="003135CF" w:rsidP="006A663A">
      <w:pPr>
        <w:pStyle w:val="ListParagraph"/>
        <w:numPr>
          <w:ilvl w:val="1"/>
          <w:numId w:val="11"/>
        </w:numPr>
        <w:shd w:val="clear" w:color="auto" w:fill="FFFFFF" w:themeFill="background1"/>
        <w:rPr>
          <w:color w:val="auto"/>
          <w:lang w:val="en-GB"/>
        </w:rPr>
      </w:pPr>
      <w:r w:rsidRPr="003F514A">
        <w:rPr>
          <w:color w:val="auto"/>
          <w:lang w:val="en-GB"/>
        </w:rPr>
        <w:t>A cross-neutralisation study using human sera from unvaccinated individuals infected with BA.1 showed similar, but slightly lower neutralisation activity of BA.1 sera against BA.2 (and BA.3).</w:t>
      </w:r>
      <w:r w:rsidR="005A3EA0" w:rsidRPr="003F514A">
        <w:rPr>
          <w:color w:val="auto"/>
          <w:lang w:val="en-GB"/>
        </w:rPr>
        <w:fldChar w:fldCharType="begin"/>
      </w:r>
      <w:r w:rsidR="008E322B" w:rsidRPr="003F514A">
        <w:rPr>
          <w:color w:val="auto"/>
          <w:lang w:val="en-GB"/>
        </w:rPr>
        <w:instrText xml:space="preserve"> ADDIN EN.CITE &lt;EndNote&gt;&lt;Cite&gt;&lt;Author&gt;Zou&lt;/Author&gt;&lt;Year&gt;2022&lt;/Year&gt;&lt;RecNum&gt;2678&lt;/RecNum&gt;&lt;DisplayText&gt;[151]&lt;/DisplayText&gt;&lt;record&gt;&lt;rec-number&gt;2678&lt;/rec-number&gt;&lt;foreign-keys&gt;&lt;key app="EN" db-id="tfrtexd2lrs2vkefzp8v29vg5eptxer95fd5" timestamp="1654637368" guid="77dc59bb-8886-406e-beae-85e67302c1c3"&gt;2678&lt;/key&gt;&lt;/foreign-keys&gt;&lt;ref-type name="Journal Article"&gt;17&lt;/ref-type&gt;&lt;contributors&gt;&lt;authors&gt;&lt;author&gt;Zou, Jing&lt;/author&gt;&lt;author&gt;Kurhade, Chaitanya&lt;/author&gt;&lt;author&gt;Xia, Hongjie&lt;/author&gt;&lt;author&gt;Liu, Mingru&lt;/author&gt;&lt;author&gt;Xie, Xuping&lt;/author&gt;&lt;author&gt;Ren, Ping&lt;/author&gt;&lt;author&gt;Shi, Pei-Yong&lt;/author&gt;&lt;/authors&gt;&lt;/contributors&gt;&lt;titles&gt;&lt;title&gt;Cross-neutralization of Omicron BA.1 against BA.2 and BA.3 SARS-CoV-2&lt;/title&gt;&lt;secondary-title&gt;bioRxiv&lt;/secondary-title&gt;&lt;/titles&gt;&lt;periodical&gt;&lt;full-title&gt;bioRxiv&lt;/full-title&gt;&lt;/periodical&gt;&lt;pages&gt;2022.03.30.486409&lt;/pages&gt;&lt;dates&gt;&lt;year&gt;2022&lt;/year&gt;&lt;/dates&gt;&lt;urls&gt;&lt;related-urls&gt;&lt;url&gt;http://biorxiv.org/content/early/2022/03/31/2022.03.30.486409.abstract&lt;/url&gt;&lt;/related-urls&gt;&lt;/urls&gt;&lt;electronic-resource-num&gt;10.1101/2022.03.30.486409&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151" w:tooltip="Zou, 2022 #2678" w:history="1">
        <w:r w:rsidR="008E322B" w:rsidRPr="003F514A">
          <w:rPr>
            <w:rStyle w:val="Hyperlink"/>
            <w:lang w:val="en-GB"/>
          </w:rPr>
          <w:t>151</w:t>
        </w:r>
      </w:hyperlink>
      <w:r w:rsidR="008E322B" w:rsidRPr="003F514A">
        <w:rPr>
          <w:noProof/>
          <w:color w:val="auto"/>
          <w:lang w:val="en-GB"/>
        </w:rPr>
        <w:t>]</w:t>
      </w:r>
      <w:r w:rsidR="005A3EA0" w:rsidRPr="003F514A">
        <w:rPr>
          <w:color w:val="auto"/>
          <w:lang w:val="en-GB"/>
        </w:rPr>
        <w:fldChar w:fldCharType="end"/>
      </w:r>
    </w:p>
    <w:p w14:paraId="21AC6E6B" w14:textId="77777777" w:rsidR="00331CB2" w:rsidRPr="003F514A" w:rsidRDefault="00331CB2">
      <w:pPr>
        <w:spacing w:after="160" w:line="259" w:lineRule="auto"/>
        <w:rPr>
          <w:rFonts w:ascii="Tahoma" w:eastAsia="Times New Roman" w:hAnsi="Tahoma" w:cs="Arial"/>
          <w:b/>
          <w:bCs/>
          <w:iCs/>
          <w:color w:val="1F3864" w:themeColor="accent1" w:themeShade="80"/>
          <w:sz w:val="28"/>
          <w:szCs w:val="20"/>
          <w:lang w:val="en-GB" w:eastAsia="en-GB"/>
        </w:rPr>
      </w:pPr>
      <w:r w:rsidRPr="003F514A">
        <w:rPr>
          <w:lang w:val="en-GB"/>
        </w:rPr>
        <w:br w:type="page"/>
      </w:r>
    </w:p>
    <w:p w14:paraId="48F3722A" w14:textId="77777777" w:rsidR="00EB32C4" w:rsidRPr="003F514A" w:rsidRDefault="008C63DE" w:rsidP="00A9565D">
      <w:pPr>
        <w:pStyle w:val="Heading2"/>
        <w:rPr>
          <w:rStyle w:val="BodyTextChar"/>
          <w:rFonts w:eastAsiaTheme="minorHAnsi"/>
          <w:i/>
          <w:iCs w:val="0"/>
          <w:lang w:val="en-GB"/>
        </w:rPr>
      </w:pPr>
      <w:bookmarkStart w:id="55" w:name="_Toc108080276"/>
      <w:r w:rsidRPr="003F514A">
        <w:rPr>
          <w:lang w:val="en-GB"/>
        </w:rPr>
        <w:lastRenderedPageBreak/>
        <w:t>Omicron: effectiveness of therapeutics</w:t>
      </w:r>
      <w:bookmarkEnd w:id="55"/>
      <w:r w:rsidRPr="003F514A">
        <w:rPr>
          <w:lang w:val="en-GB"/>
        </w:rPr>
        <w:t xml:space="preserve"> </w:t>
      </w:r>
    </w:p>
    <w:p w14:paraId="45E3537F" w14:textId="573F78D3" w:rsidR="003D2E9F" w:rsidRPr="003F514A" w:rsidRDefault="003D2E9F" w:rsidP="003D2E9F">
      <w:pPr>
        <w:pStyle w:val="BodyText"/>
        <w:rPr>
          <w:i/>
          <w:iCs/>
          <w:color w:val="FF0000"/>
          <w:lang w:val="en-GB"/>
        </w:rPr>
      </w:pPr>
      <w:r w:rsidRPr="003F514A">
        <w:rPr>
          <w:i/>
          <w:iCs/>
          <w:color w:val="FF0000"/>
          <w:lang w:val="en-GB" w:eastAsia="en-NZ"/>
        </w:rPr>
        <w:t xml:space="preserve">Section updated: </w:t>
      </w:r>
      <w:r w:rsidR="0092784B" w:rsidRPr="003F514A">
        <w:rPr>
          <w:i/>
          <w:iCs/>
          <w:color w:val="FF0000"/>
          <w:lang w:val="en-GB" w:eastAsia="en-NZ"/>
        </w:rPr>
        <w:t>30 Jun</w:t>
      </w:r>
      <w:r w:rsidR="002E35E7" w:rsidRPr="003F514A">
        <w:rPr>
          <w:i/>
          <w:iCs/>
          <w:color w:val="FF0000"/>
          <w:lang w:val="en-GB" w:eastAsia="en-NZ"/>
        </w:rPr>
        <w:t>e</w:t>
      </w:r>
      <w:r w:rsidRPr="003F514A">
        <w:rPr>
          <w:i/>
          <w:iCs/>
          <w:color w:val="FF0000"/>
          <w:lang w:val="en-GB" w:eastAsia="en-NZ"/>
        </w:rPr>
        <w:t xml:space="preserve"> 2022</w:t>
      </w:r>
    </w:p>
    <w:p w14:paraId="2334BCD9" w14:textId="77777777" w:rsidR="00AD0F84" w:rsidRPr="003F514A" w:rsidRDefault="00AD0F84" w:rsidP="00AD0F84">
      <w:pPr>
        <w:pStyle w:val="Heading3"/>
        <w:rPr>
          <w:lang w:val="en-GB"/>
        </w:rPr>
      </w:pPr>
      <w:bookmarkStart w:id="56" w:name="_Toc108080277"/>
      <w:r w:rsidRPr="003F514A">
        <w:rPr>
          <w:lang w:val="en-GB"/>
        </w:rPr>
        <w:t>Therapeutic use for treatment of COVID-19</w:t>
      </w:r>
      <w:bookmarkEnd w:id="56"/>
      <w:r w:rsidRPr="003F514A">
        <w:rPr>
          <w:lang w:val="en-GB"/>
        </w:rPr>
        <w:t xml:space="preserve"> </w:t>
      </w:r>
    </w:p>
    <w:p w14:paraId="393DA234" w14:textId="77777777" w:rsidR="00AD0F84" w:rsidRPr="003F514A" w:rsidRDefault="00AD0F84" w:rsidP="00AD0F84">
      <w:pPr>
        <w:pStyle w:val="BodyText"/>
        <w:numPr>
          <w:ilvl w:val="0"/>
          <w:numId w:val="45"/>
        </w:numPr>
        <w:spacing w:line="259" w:lineRule="auto"/>
        <w:rPr>
          <w:color w:val="C00000"/>
          <w:lang w:val="en-GB"/>
        </w:rPr>
      </w:pPr>
      <w:r w:rsidRPr="003F514A">
        <w:rPr>
          <w:color w:val="C00000"/>
          <w:lang w:val="en-GB"/>
        </w:rPr>
        <w:t xml:space="preserve">Most people can safely manage their own COVID-19 symptoms at home. However, for people with increased risk factors or comorbidities, different therapeutic options may provide improved outcomes for the patient. </w:t>
      </w:r>
    </w:p>
    <w:p w14:paraId="0C8488C6" w14:textId="77777777" w:rsidR="00AD0F84" w:rsidRPr="003F514A" w:rsidRDefault="00AD0F84" w:rsidP="00AD0F84">
      <w:pPr>
        <w:pStyle w:val="BodyText"/>
        <w:numPr>
          <w:ilvl w:val="0"/>
          <w:numId w:val="45"/>
        </w:numPr>
        <w:spacing w:line="259" w:lineRule="auto"/>
        <w:rPr>
          <w:color w:val="C00000"/>
          <w:lang w:val="en-GB"/>
        </w:rPr>
      </w:pPr>
      <w:r w:rsidRPr="003F514A">
        <w:rPr>
          <w:color w:val="C00000"/>
          <w:lang w:val="en-GB"/>
        </w:rPr>
        <w:t xml:space="preserve">The Ministry of Health has an overview </w:t>
      </w:r>
      <w:hyperlink r:id="rId29" w:history="1">
        <w:r w:rsidRPr="003F514A">
          <w:rPr>
            <w:rStyle w:val="Hyperlink"/>
            <w:lang w:val="en-GB"/>
          </w:rPr>
          <w:t>about COVID-19 therapeutics</w:t>
        </w:r>
      </w:hyperlink>
      <w:r w:rsidRPr="003F514A">
        <w:rPr>
          <w:lang w:val="en-GB"/>
        </w:rPr>
        <w:t xml:space="preserve"> </w:t>
      </w:r>
      <w:r w:rsidRPr="003F514A">
        <w:rPr>
          <w:color w:val="C00000"/>
          <w:lang w:val="en-GB"/>
        </w:rPr>
        <w:t xml:space="preserve">and </w:t>
      </w:r>
      <w:hyperlink r:id="rId30" w:anchor="adult-management" w:history="1">
        <w:r w:rsidRPr="003F514A">
          <w:rPr>
            <w:rStyle w:val="Hyperlink"/>
            <w:lang w:val="en-GB"/>
          </w:rPr>
          <w:t>advice for healthcare professionals</w:t>
        </w:r>
      </w:hyperlink>
      <w:r w:rsidRPr="003F514A">
        <w:rPr>
          <w:lang w:val="en-GB"/>
        </w:rPr>
        <w:t xml:space="preserve"> </w:t>
      </w:r>
      <w:r w:rsidRPr="003F514A">
        <w:rPr>
          <w:color w:val="C00000"/>
          <w:lang w:val="en-GB"/>
        </w:rPr>
        <w:t xml:space="preserve">websites. </w:t>
      </w:r>
    </w:p>
    <w:p w14:paraId="537FCC46" w14:textId="77777777" w:rsidR="00AD0F84" w:rsidRPr="003F514A" w:rsidRDefault="00AD0F84" w:rsidP="00AD0F84">
      <w:pPr>
        <w:pStyle w:val="BodyText"/>
        <w:numPr>
          <w:ilvl w:val="0"/>
          <w:numId w:val="45"/>
        </w:numPr>
        <w:spacing w:line="259" w:lineRule="auto"/>
        <w:rPr>
          <w:color w:val="C00000"/>
          <w:lang w:val="en-GB"/>
        </w:rPr>
      </w:pPr>
      <w:r w:rsidRPr="003F514A">
        <w:rPr>
          <w:color w:val="C00000"/>
          <w:lang w:val="en-GB"/>
        </w:rPr>
        <w:t>Therapeutic options currently include antiviral medications (</w:t>
      </w:r>
      <w:proofErr w:type="spellStart"/>
      <w:r w:rsidRPr="003F514A">
        <w:rPr>
          <w:color w:val="C00000"/>
          <w:lang w:val="en-GB"/>
        </w:rPr>
        <w:t>paxlovid</w:t>
      </w:r>
      <w:proofErr w:type="spellEnd"/>
      <w:r w:rsidRPr="003F514A">
        <w:rPr>
          <w:color w:val="C00000"/>
          <w:lang w:val="en-GB"/>
        </w:rPr>
        <w:t xml:space="preserve">, </w:t>
      </w:r>
      <w:proofErr w:type="spellStart"/>
      <w:r w:rsidRPr="003F514A">
        <w:rPr>
          <w:color w:val="C00000"/>
          <w:lang w:val="en-GB"/>
        </w:rPr>
        <w:t>remdesivir</w:t>
      </w:r>
      <w:proofErr w:type="spellEnd"/>
      <w:r w:rsidRPr="003F514A">
        <w:rPr>
          <w:color w:val="C00000"/>
          <w:lang w:val="en-GB"/>
        </w:rPr>
        <w:t xml:space="preserve">, </w:t>
      </w:r>
      <w:proofErr w:type="spellStart"/>
      <w:r w:rsidRPr="003F514A">
        <w:rPr>
          <w:color w:val="C00000"/>
          <w:lang w:val="en-GB"/>
        </w:rPr>
        <w:t>molnupiravir</w:t>
      </w:r>
      <w:proofErr w:type="spellEnd"/>
      <w:r w:rsidRPr="003F514A">
        <w:rPr>
          <w:color w:val="C00000"/>
          <w:lang w:val="en-GB"/>
        </w:rPr>
        <w:t>), anti-SARS-CoV-2 monoclonal antibodies (</w:t>
      </w:r>
      <w:proofErr w:type="spellStart"/>
      <w:r w:rsidRPr="003F514A">
        <w:rPr>
          <w:color w:val="C00000"/>
          <w:lang w:val="en-GB"/>
        </w:rPr>
        <w:t>evusheld</w:t>
      </w:r>
      <w:proofErr w:type="spellEnd"/>
      <w:r w:rsidRPr="003F514A">
        <w:rPr>
          <w:color w:val="C00000"/>
          <w:lang w:val="en-GB"/>
        </w:rPr>
        <w:t xml:space="preserve">, </w:t>
      </w:r>
      <w:proofErr w:type="spellStart"/>
      <w:r w:rsidRPr="003F514A">
        <w:rPr>
          <w:color w:val="C00000"/>
          <w:lang w:val="en-GB"/>
        </w:rPr>
        <w:t>sotrovimab</w:t>
      </w:r>
      <w:proofErr w:type="spellEnd"/>
      <w:r w:rsidRPr="003F514A">
        <w:rPr>
          <w:color w:val="C00000"/>
          <w:lang w:val="en-GB"/>
        </w:rPr>
        <w:t>), immunomodulators (bara tocilizumab) and anti-inflammatory drugs (dexamethasone, budesonide) available as EUA for COVID-19 management.</w:t>
      </w:r>
      <w:r w:rsidRPr="003F514A">
        <w:rPr>
          <w:color w:val="C00000"/>
          <w:lang w:val="en-GB"/>
        </w:rPr>
        <w:fldChar w:fldCharType="begin"/>
      </w:r>
      <w:r w:rsidRPr="003F514A">
        <w:rPr>
          <w:color w:val="C00000"/>
          <w:lang w:val="en-GB"/>
        </w:rPr>
        <w:instrText xml:space="preserve"> ADDIN EN.CITE &lt;EndNote&gt;&lt;Cite&gt;&lt;Author&gt;Aleem&lt;/Author&gt;&lt;Year&gt;2022&lt;/Year&gt;&lt;RecNum&gt;3559&lt;/RecNum&gt;&lt;DisplayText&gt;[98]&lt;/DisplayText&gt;&lt;record&gt;&lt;rec-number&gt;3559&lt;/rec-number&gt;&lt;foreign-keys&gt;&lt;key app="EN" db-id="tfrtexd2lrs2vkefzp8v29vg5eptxer95fd5" timestamp="1656626333" guid="a46eb8e0-46f0-471c-ba1b-b8b5e62744ca"&gt;3559&lt;/key&gt;&lt;/foreign-keys&gt;&lt;ref-type name="Book Section"&gt;5&lt;/ref-type&gt;&lt;contributors&gt;&lt;authors&gt;&lt;author&gt;Aleem, A.&lt;/author&gt;&lt;author&gt;Akbar Samad, A. B.&lt;/author&gt;&lt;author&gt;Slenker, A. K.&lt;/author&gt;&lt;/authors&gt;&lt;/contributors&gt;&lt;auth-address&gt;Lehigh Valley Health Network, Allentown, USA&amp;#xD;Rajarajeshwari Medical College&amp;#xD;Lehigh Valley Health Network&lt;/auth-address&gt;&lt;titles&gt;&lt;title&gt;Emerging Variants of SARS-CoV-2 And Novel Therapeutics Against Coronavirus (COVID-19)&lt;/title&gt;&lt;secondary-title&gt;StatPearls&lt;/secondary-title&gt;&lt;/titles&gt;&lt;dates&gt;&lt;year&gt;2022&lt;/year&gt;&lt;/dates&gt;&lt;pub-location&gt;Treasure Island (FL)&lt;/pub-location&gt;&lt;publisher&gt;StatPearls Publishing Copyright © 2022, StatPearls Publishing LLC.&lt;/publisher&gt;&lt;accession-num&gt;34033342&lt;/accession-num&gt;&lt;urls&gt;&lt;/urls&gt;&lt;language&gt;eng&lt;/language&gt;&lt;/record&gt;&lt;/Cite&gt;&lt;/EndNote&gt;</w:instrText>
      </w:r>
      <w:r w:rsidRPr="003F514A">
        <w:rPr>
          <w:color w:val="C00000"/>
          <w:lang w:val="en-GB"/>
        </w:rPr>
        <w:fldChar w:fldCharType="separate"/>
      </w:r>
      <w:r w:rsidRPr="003F514A">
        <w:rPr>
          <w:noProof/>
          <w:color w:val="C00000"/>
          <w:lang w:val="en-GB"/>
        </w:rPr>
        <w:t>[</w:t>
      </w:r>
      <w:hyperlink w:anchor="_ENREF_98" w:tooltip="Aleem, 2022 #3559" w:history="1">
        <w:r w:rsidRPr="003F514A">
          <w:rPr>
            <w:rStyle w:val="Hyperlink"/>
            <w:rFonts w:asciiTheme="minorHAnsi" w:eastAsiaTheme="minorHAnsi" w:hAnsiTheme="minorHAnsi" w:cstheme="minorBidi"/>
            <w:szCs w:val="22"/>
            <w:lang w:val="en-GB" w:eastAsia="en-US"/>
          </w:rPr>
          <w:t>98</w:t>
        </w:r>
      </w:hyperlink>
      <w:r w:rsidRPr="003F514A">
        <w:rPr>
          <w:noProof/>
          <w:color w:val="C00000"/>
          <w:lang w:val="en-GB"/>
        </w:rPr>
        <w:t>]</w:t>
      </w:r>
      <w:r w:rsidRPr="003F514A">
        <w:rPr>
          <w:color w:val="C00000"/>
          <w:lang w:val="en-GB"/>
        </w:rPr>
        <w:fldChar w:fldCharType="end"/>
      </w:r>
      <w:r w:rsidRPr="003F514A">
        <w:rPr>
          <w:color w:val="C00000"/>
          <w:lang w:val="en-GB"/>
        </w:rPr>
        <w:t xml:space="preserve"> The utility, effectiveness and need for each of these options is different between individuals, and criteria for each is specific, based on disease severity and individual risk factors. </w:t>
      </w:r>
    </w:p>
    <w:p w14:paraId="09D8C86D" w14:textId="3C981947" w:rsidR="00AD0F84" w:rsidRPr="003F514A" w:rsidRDefault="00AD0F84" w:rsidP="00F02722">
      <w:pPr>
        <w:pStyle w:val="BodyText"/>
        <w:numPr>
          <w:ilvl w:val="0"/>
          <w:numId w:val="45"/>
        </w:numPr>
        <w:spacing w:line="259" w:lineRule="auto"/>
        <w:rPr>
          <w:color w:val="C00000"/>
          <w:lang w:val="en-GB"/>
        </w:rPr>
      </w:pPr>
      <w:r w:rsidRPr="003F514A">
        <w:rPr>
          <w:color w:val="C00000"/>
          <w:lang w:val="en-GB"/>
        </w:rPr>
        <w:t xml:space="preserve">The emergence of new variants produces challenges to the therapeutics as adaptive mutations can completely alter the viral genome and pathogenic potential. New variants that become VOC are often associated with increased virulence, pathogenicity and transmissibility which may help them evade the immune response and have decreased effectiveness to current therapeutics. </w:t>
      </w:r>
      <w:r w:rsidRPr="003F514A">
        <w:rPr>
          <w:color w:val="C00000"/>
          <w:lang w:val="en-GB"/>
        </w:rPr>
        <w:fldChar w:fldCharType="begin">
          <w:fldData xml:space="preserve">PEVuZE5vdGU+PENpdGU+PEF1dGhvcj5BbGVlbTwvQXV0aG9yPjxZZWFyPjIwMjI8L1llYXI+PFJl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</w:fldData>
        </w:fldChar>
      </w:r>
      <w:r w:rsidRPr="003F514A">
        <w:rPr>
          <w:color w:val="C00000"/>
          <w:lang w:val="en-GB"/>
        </w:rPr>
        <w:instrText xml:space="preserve"> ADDIN EN.CITE </w:instrText>
      </w:r>
      <w:r w:rsidRPr="003F514A">
        <w:rPr>
          <w:color w:val="C00000"/>
          <w:lang w:val="en-GB"/>
        </w:rPr>
        <w:fldChar w:fldCharType="begin">
          <w:fldData xml:space="preserve">PEVuZE5vdGU+PENpdGU+PEF1dGhvcj5BbGVlbTwvQXV0aG9yPjxZZWFyPjIwMjI8L1llYXI+PFJl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</w:fldData>
        </w:fldChar>
      </w:r>
      <w:r w:rsidRPr="003F514A">
        <w:rPr>
          <w:color w:val="C00000"/>
          <w:lang w:val="en-GB"/>
        </w:rPr>
        <w:instrText xml:space="preserve"> ADDIN EN.CITE.DATA </w:instrText>
      </w:r>
      <w:r w:rsidRPr="003F514A">
        <w:rPr>
          <w:color w:val="C00000"/>
          <w:lang w:val="en-GB"/>
        </w:rPr>
      </w:r>
      <w:r w:rsidRPr="003F514A">
        <w:rPr>
          <w:color w:val="C00000"/>
          <w:lang w:val="en-GB"/>
        </w:rPr>
        <w:fldChar w:fldCharType="end"/>
      </w:r>
      <w:r w:rsidRPr="003F514A">
        <w:rPr>
          <w:color w:val="C00000"/>
          <w:lang w:val="en-GB"/>
        </w:rPr>
      </w:r>
      <w:r w:rsidRPr="003F514A">
        <w:rPr>
          <w:color w:val="C00000"/>
          <w:lang w:val="en-GB"/>
        </w:rPr>
        <w:fldChar w:fldCharType="separate"/>
      </w:r>
      <w:r w:rsidRPr="003F514A">
        <w:rPr>
          <w:noProof/>
          <w:color w:val="C00000"/>
          <w:lang w:val="en-GB"/>
        </w:rPr>
        <w:t>[</w:t>
      </w:r>
      <w:hyperlink w:anchor="_ENREF_6" w:tooltip="Yamasoba, 2022 #3554" w:history="1">
        <w:r w:rsidRPr="003F514A">
          <w:rPr>
            <w:rStyle w:val="Hyperlink"/>
            <w:rFonts w:asciiTheme="minorHAnsi" w:eastAsiaTheme="minorHAnsi" w:hAnsiTheme="minorHAnsi" w:cstheme="minorBidi"/>
            <w:szCs w:val="22"/>
            <w:lang w:val="en-GB" w:eastAsia="en-US"/>
          </w:rPr>
          <w:t>6</w:t>
        </w:r>
      </w:hyperlink>
      <w:r w:rsidRPr="003F514A">
        <w:rPr>
          <w:noProof/>
          <w:color w:val="C00000"/>
          <w:lang w:val="en-GB"/>
        </w:rPr>
        <w:t xml:space="preserve">, </w:t>
      </w:r>
      <w:hyperlink w:anchor="_ENREF_98" w:tooltip="Aleem, 2022 #3559" w:history="1">
        <w:r w:rsidRPr="003F514A">
          <w:rPr>
            <w:rStyle w:val="Hyperlink"/>
            <w:rFonts w:asciiTheme="minorHAnsi" w:eastAsiaTheme="minorHAnsi" w:hAnsiTheme="minorHAnsi" w:cstheme="minorBidi"/>
            <w:szCs w:val="22"/>
            <w:lang w:val="en-GB" w:eastAsia="en-US"/>
          </w:rPr>
          <w:t>98</w:t>
        </w:r>
      </w:hyperlink>
      <w:r w:rsidRPr="003F514A">
        <w:rPr>
          <w:noProof/>
          <w:color w:val="C00000"/>
          <w:lang w:val="en-GB"/>
        </w:rPr>
        <w:t>]</w:t>
      </w:r>
      <w:r w:rsidRPr="003F514A">
        <w:rPr>
          <w:color w:val="C00000"/>
          <w:lang w:val="en-GB"/>
        </w:rPr>
        <w:fldChar w:fldCharType="end"/>
      </w:r>
    </w:p>
    <w:p w14:paraId="5C8DBDCF" w14:textId="77777777" w:rsidR="00AD0F84" w:rsidRPr="003F514A" w:rsidRDefault="00AD0F84" w:rsidP="00AD0F84">
      <w:pPr>
        <w:pStyle w:val="Heading4"/>
        <w:rPr>
          <w:lang w:val="en-GB"/>
        </w:rPr>
      </w:pPr>
      <w:r w:rsidRPr="003F514A">
        <w:rPr>
          <w:lang w:val="en-GB"/>
        </w:rPr>
        <w:t>Therapeutics in relation to BA.4 and BA.5</w:t>
      </w:r>
    </w:p>
    <w:p w14:paraId="44B7A197" w14:textId="77777777" w:rsidR="00AD0F84" w:rsidRPr="003F514A" w:rsidRDefault="00AD0F84" w:rsidP="00AD0F84">
      <w:pPr>
        <w:pStyle w:val="BodyText"/>
        <w:numPr>
          <w:ilvl w:val="0"/>
          <w:numId w:val="46"/>
        </w:numPr>
        <w:spacing w:line="259" w:lineRule="auto"/>
        <w:rPr>
          <w:color w:val="C00000"/>
          <w:lang w:val="en-GB"/>
        </w:rPr>
      </w:pPr>
      <w:r w:rsidRPr="003F514A">
        <w:rPr>
          <w:color w:val="C00000"/>
          <w:lang w:val="en-GB"/>
        </w:rPr>
        <w:t>Many monoclonal antibodies showed reduced efficacy against Omicron variants relative to Delta.</w:t>
      </w:r>
      <w:r w:rsidRPr="003F514A">
        <w:rPr>
          <w:color w:val="C00000"/>
          <w:lang w:val="en-GB"/>
        </w:rPr>
        <w:fldChar w:fldCharType="begin"/>
      </w:r>
      <w:r w:rsidRPr="003F514A">
        <w:rPr>
          <w:color w:val="C00000"/>
          <w:lang w:val="en-GB"/>
        </w:rPr>
        <w:instrText xml:space="preserve"> ADDIN EN.CITE &lt;EndNote&gt;&lt;Cite&gt;&lt;Author&gt;Chen&lt;/Author&gt;&lt;Year&gt;2021&lt;/Year&gt;&lt;RecNum&gt;1876&lt;/RecNum&gt;&lt;DisplayText&gt;[5]&lt;/DisplayText&gt;&lt;record&gt;&lt;rec-number&gt;1876&lt;/rec-number&gt;&lt;foreign-keys&gt;&lt;key app="EN" db-id="tfrtexd2lrs2vkefzp8v29vg5eptxer95fd5" timestamp="1654637249" guid="340e86d6-1944-47f6-976b-e437e1bde015"&gt;1876&lt;/key&gt;&lt;/foreign-keys&gt;&lt;ref-type name="Journal Article"&gt;17&lt;/ref-type&gt;&lt;contributors&gt;&lt;authors&gt;&lt;author&gt;Chen, Jiahui&lt;/author&gt;&lt;author&gt;Wang, Rui&lt;/author&gt;&lt;author&gt;Gilby, Nancy Benovich&lt;/author&gt;&lt;author&gt;Wei, Guo-Wei&lt;/author&gt;&lt;/authors&gt;&lt;/contributors&gt;&lt;titles&gt;&lt;title&gt;Omicron (B.1.1.529): Infectivity, vaccine breakthrough, and antibody resistance&lt;/title&gt;&lt;secondary-title&gt;ArXiv&lt;/secondary-title&gt;&lt;/titles&gt;&lt;periodical&gt;&lt;full-title&gt;ArXiv&lt;/full-title&gt;&lt;/periodical&gt;&lt;dates&gt;&lt;year&gt;2021&lt;/year&gt;&lt;/dates&gt;&lt;pub-location&gt;United States&lt;/pub-location&gt;&lt;isbn&gt;2331-8422&lt;/isbn&gt;&lt;urls&gt;&lt;related-urls&gt;&lt;url&gt;http://ovidsp.ovid.com/ovidweb.cgi?T=JS&amp;amp;PAGE=reference&amp;amp;D=pmnm&amp;amp;NEWS=N&amp;amp;AN=34873578&lt;/url&gt;&lt;/related-urls&gt;&lt;/urls&gt;&lt;access-date&gt;20211201//&lt;/access-date&gt;&lt;/record&gt;&lt;/Cite&gt;&lt;/EndNote&gt;</w:instrText>
      </w:r>
      <w:r w:rsidRPr="003F514A">
        <w:rPr>
          <w:color w:val="C00000"/>
          <w:lang w:val="en-GB"/>
        </w:rPr>
        <w:fldChar w:fldCharType="separate"/>
      </w:r>
      <w:r w:rsidRPr="003F514A">
        <w:rPr>
          <w:noProof/>
          <w:color w:val="C00000"/>
          <w:lang w:val="en-GB"/>
        </w:rPr>
        <w:t>[</w:t>
      </w:r>
      <w:hyperlink w:anchor="_ENREF_5" w:tooltip="Chen, 2021 #1876" w:history="1">
        <w:r w:rsidRPr="003F514A">
          <w:rPr>
            <w:rStyle w:val="Hyperlink"/>
            <w:rFonts w:asciiTheme="minorHAnsi" w:eastAsiaTheme="minorHAnsi" w:hAnsiTheme="minorHAnsi" w:cstheme="minorBidi"/>
            <w:szCs w:val="22"/>
            <w:lang w:val="en-GB" w:eastAsia="en-US"/>
          </w:rPr>
          <w:t>5</w:t>
        </w:r>
      </w:hyperlink>
      <w:r w:rsidRPr="003F514A">
        <w:rPr>
          <w:noProof/>
          <w:color w:val="C00000"/>
          <w:lang w:val="en-GB"/>
        </w:rPr>
        <w:t>]</w:t>
      </w:r>
      <w:r w:rsidRPr="003F514A">
        <w:rPr>
          <w:color w:val="C00000"/>
          <w:lang w:val="en-GB"/>
        </w:rPr>
        <w:fldChar w:fldCharType="end"/>
      </w:r>
    </w:p>
    <w:p w14:paraId="53BEED34" w14:textId="77777777" w:rsidR="00AD0F84" w:rsidRPr="003F514A" w:rsidRDefault="00AD0F84" w:rsidP="00AD0F84">
      <w:pPr>
        <w:pStyle w:val="BodyText"/>
        <w:numPr>
          <w:ilvl w:val="0"/>
          <w:numId w:val="46"/>
        </w:numPr>
        <w:spacing w:line="259" w:lineRule="auto"/>
        <w:rPr>
          <w:color w:val="C00000"/>
          <w:lang w:val="en-GB"/>
        </w:rPr>
      </w:pPr>
      <w:r w:rsidRPr="003F514A">
        <w:rPr>
          <w:color w:val="C00000"/>
          <w:lang w:val="en-GB"/>
        </w:rPr>
        <w:t>Additionally, although many of the newer Omicron subvariants are derived from BA.2, there are significant mutations to in the spike.</w:t>
      </w:r>
      <w:r w:rsidRPr="003F514A">
        <w:rPr>
          <w:color w:val="C00000"/>
          <w:lang w:val="en-GB"/>
        </w:rPr>
        <w:fldChar w:fldCharType="begin"/>
      </w:r>
      <w:r w:rsidRPr="003F514A">
        <w:rPr>
          <w:color w:val="C00000"/>
          <w:lang w:val="en-GB"/>
        </w:rPr>
        <w:instrText xml:space="preserve"> ADDIN EN.CITE &lt;EndNote&gt;&lt;Cite&gt;&lt;Author&gt;Yamasoba&lt;/Author&gt;&lt;Year&gt;2022&lt;/Year&gt;&lt;RecNum&gt;3554&lt;/RecNum&gt;&lt;DisplayText&gt;[6]&lt;/DisplayText&gt;&lt;record&gt;&lt;rec-number&gt;3554&lt;/rec-number&gt;&lt;foreign-keys&gt;&lt;key app="EN" db-id="tfrtexd2lrs2vkefzp8v29vg5eptxer95fd5" timestamp="1656626333" guid="14e8728a-10be-44d2-a0cb-da47d6e2f221"&gt;3554&lt;/key&gt;&lt;/foreign-keys&gt;&lt;ref-type name="Journal Article"&gt;17&lt;/ref-type&gt;&lt;contributors&gt;&lt;authors&gt;&lt;author&gt;Daichi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2022&lt;/date&gt;&lt;/pub-dates&gt;&lt;/dates&gt;&lt;urls&gt;&lt;/urls&gt;&lt;electronic-resource-num&gt;https://doi.org/10.1016/S1473-3099(22)00365-6&lt;/electronic-resource-num&gt;&lt;/record&gt;&lt;/Cite&gt;&lt;/EndNote&gt;</w:instrText>
      </w:r>
      <w:r w:rsidRPr="003F514A">
        <w:rPr>
          <w:color w:val="C00000"/>
          <w:lang w:val="en-GB"/>
        </w:rPr>
        <w:fldChar w:fldCharType="separate"/>
      </w:r>
      <w:r w:rsidRPr="003F514A">
        <w:rPr>
          <w:noProof/>
          <w:color w:val="C00000"/>
          <w:lang w:val="en-GB"/>
        </w:rPr>
        <w:t>[</w:t>
      </w:r>
      <w:hyperlink w:anchor="_ENREF_6" w:tooltip="Yamasoba, 2022 #3554" w:history="1">
        <w:r w:rsidRPr="003F514A">
          <w:rPr>
            <w:rStyle w:val="Hyperlink"/>
            <w:rFonts w:asciiTheme="minorHAnsi" w:eastAsiaTheme="minorHAnsi" w:hAnsiTheme="minorHAnsi" w:cstheme="minorBidi"/>
            <w:szCs w:val="22"/>
            <w:lang w:val="en-GB" w:eastAsia="en-US"/>
          </w:rPr>
          <w:t>6</w:t>
        </w:r>
      </w:hyperlink>
      <w:r w:rsidRPr="003F514A">
        <w:rPr>
          <w:noProof/>
          <w:color w:val="C00000"/>
          <w:lang w:val="en-GB"/>
        </w:rPr>
        <w:t>]</w:t>
      </w:r>
      <w:r w:rsidRPr="003F514A">
        <w:rPr>
          <w:color w:val="C00000"/>
          <w:lang w:val="en-GB"/>
        </w:rPr>
        <w:fldChar w:fldCharType="end"/>
      </w:r>
      <w:r w:rsidRPr="003F514A">
        <w:rPr>
          <w:color w:val="C00000"/>
          <w:lang w:val="en-GB"/>
        </w:rPr>
        <w:t xml:space="preserve"> It has been established that this reduces the sensitivity to vaccine-induced neutralising antibodies.</w:t>
      </w:r>
      <w:r w:rsidRPr="003F514A">
        <w:rPr>
          <w:color w:val="C00000"/>
          <w:lang w:val="en-GB"/>
        </w:rPr>
        <w:fldChar w:fldCharType="begin">
          <w:fldData xml:space="preserve">PEVuZE5vdGU+PENpdGU+PEF1dGhvcj5GZXJyZWlyYTwvQXV0aG9yPjxZZWFyPjIwMjE8L1llYXI+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=
</w:fldData>
        </w:fldChar>
      </w:r>
      <w:r w:rsidRPr="003F514A">
        <w:rPr>
          <w:color w:val="C00000"/>
          <w:lang w:val="en-GB"/>
        </w:rPr>
        <w:instrText xml:space="preserve"> ADDIN EN.CITE </w:instrText>
      </w:r>
      <w:r w:rsidRPr="003F514A">
        <w:rPr>
          <w:color w:val="C00000"/>
          <w:lang w:val="en-GB"/>
        </w:rPr>
        <w:fldChar w:fldCharType="begin">
          <w:fldData xml:space="preserve">PEVuZE5vdGU+PENpdGU+PEF1dGhvcj5GZXJyZWlyYTwvQXV0aG9yPjxZZWFyPjIwMjE8L1llYXI+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=
</w:fldData>
        </w:fldChar>
      </w:r>
      <w:r w:rsidRPr="003F514A">
        <w:rPr>
          <w:color w:val="C00000"/>
          <w:lang w:val="en-GB"/>
        </w:rPr>
        <w:instrText xml:space="preserve"> ADDIN EN.CITE.DATA </w:instrText>
      </w:r>
      <w:r w:rsidRPr="003F514A">
        <w:rPr>
          <w:color w:val="C00000"/>
          <w:lang w:val="en-GB"/>
        </w:rPr>
      </w:r>
      <w:r w:rsidRPr="003F514A">
        <w:rPr>
          <w:color w:val="C00000"/>
          <w:lang w:val="en-GB"/>
        </w:rPr>
        <w:fldChar w:fldCharType="end"/>
      </w:r>
      <w:r w:rsidRPr="003F514A">
        <w:rPr>
          <w:color w:val="C00000"/>
          <w:lang w:val="en-GB"/>
        </w:rPr>
      </w:r>
      <w:r w:rsidRPr="003F514A">
        <w:rPr>
          <w:color w:val="C00000"/>
          <w:lang w:val="en-GB"/>
        </w:rPr>
        <w:fldChar w:fldCharType="separate"/>
      </w:r>
      <w:r w:rsidRPr="003F514A">
        <w:rPr>
          <w:noProof/>
          <w:color w:val="C00000"/>
          <w:lang w:val="en-GB"/>
        </w:rPr>
        <w:t>[</w:t>
      </w:r>
      <w:hyperlink w:anchor="_ENREF_99" w:tooltip="Ferreira, 2021 #3556" w:history="1">
        <w:r w:rsidRPr="003F514A">
          <w:rPr>
            <w:rStyle w:val="Hyperlink"/>
            <w:rFonts w:asciiTheme="minorHAnsi" w:eastAsiaTheme="minorHAnsi" w:hAnsiTheme="minorHAnsi" w:cstheme="minorBidi"/>
            <w:szCs w:val="22"/>
            <w:lang w:val="en-GB" w:eastAsia="en-US"/>
          </w:rPr>
          <w:t>99</w:t>
        </w:r>
      </w:hyperlink>
      <w:r w:rsidRPr="003F514A">
        <w:rPr>
          <w:noProof/>
          <w:color w:val="C00000"/>
          <w:lang w:val="en-GB"/>
        </w:rPr>
        <w:t xml:space="preserve">, </w:t>
      </w:r>
      <w:hyperlink w:anchor="_ENREF_100" w:tooltip="Kimura, 2022 #3557" w:history="1">
        <w:r w:rsidRPr="003F514A">
          <w:rPr>
            <w:rStyle w:val="Hyperlink"/>
            <w:rFonts w:asciiTheme="minorHAnsi" w:eastAsiaTheme="minorHAnsi" w:hAnsiTheme="minorHAnsi" w:cstheme="minorBidi"/>
            <w:szCs w:val="22"/>
            <w:lang w:val="en-GB" w:eastAsia="en-US"/>
          </w:rPr>
          <w:t>100</w:t>
        </w:r>
      </w:hyperlink>
      <w:r w:rsidRPr="003F514A">
        <w:rPr>
          <w:noProof/>
          <w:color w:val="C00000"/>
          <w:lang w:val="en-GB"/>
        </w:rPr>
        <w:t>]</w:t>
      </w:r>
      <w:r w:rsidRPr="003F514A">
        <w:rPr>
          <w:color w:val="C00000"/>
          <w:lang w:val="en-GB"/>
        </w:rPr>
        <w:fldChar w:fldCharType="end"/>
      </w:r>
      <w:r w:rsidRPr="003F514A">
        <w:rPr>
          <w:color w:val="C00000"/>
          <w:lang w:val="en-GB"/>
        </w:rPr>
        <w:t xml:space="preserve"> As a result, it becomes likely that these variants will also have reduced sensitivity to therapeutic monoclonal antibodies.</w:t>
      </w:r>
      <w:r w:rsidRPr="003F514A">
        <w:rPr>
          <w:color w:val="C00000"/>
          <w:lang w:val="en-GB"/>
        </w:rPr>
        <w:fldChar w:fldCharType="begin"/>
      </w:r>
      <w:r w:rsidRPr="003F514A">
        <w:rPr>
          <w:color w:val="C00000"/>
          <w:lang w:val="en-GB"/>
        </w:rPr>
        <w:instrText xml:space="preserve"> ADDIN EN.CITE &lt;EndNote&gt;&lt;Cite&gt;&lt;Author&gt;Yamasoba&lt;/Author&gt;&lt;Year&gt;2022&lt;/Year&gt;&lt;RecNum&gt;3554&lt;/RecNum&gt;&lt;DisplayText&gt;[6]&lt;/DisplayText&gt;&lt;record&gt;&lt;rec-number&gt;3554&lt;/rec-number&gt;&lt;foreign-keys&gt;&lt;key app="EN" db-id="tfrtexd2lrs2vkefzp8v29vg5eptxer95fd5" timestamp="1656626333" guid="14e8728a-10be-44d2-a0cb-da47d6e2f221"&gt;3554&lt;/key&gt;&lt;/foreign-keys&gt;&lt;ref-type name="Journal Article"&gt;17&lt;/ref-type&gt;&lt;contributors&gt;&lt;authors&gt;&lt;author&gt;Daichi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2022&lt;/date&gt;&lt;/pub-dates&gt;&lt;/dates&gt;&lt;urls&gt;&lt;/urls&gt;&lt;electronic-resource-num&gt;https://doi.org/10.1016/S1473-3099(22)00365-6&lt;/electronic-resource-num&gt;&lt;/record&gt;&lt;/Cite&gt;&lt;/EndNote&gt;</w:instrText>
      </w:r>
      <w:r w:rsidRPr="003F514A">
        <w:rPr>
          <w:color w:val="C00000"/>
          <w:lang w:val="en-GB"/>
        </w:rPr>
        <w:fldChar w:fldCharType="separate"/>
      </w:r>
      <w:r w:rsidRPr="003F514A">
        <w:rPr>
          <w:noProof/>
          <w:color w:val="C00000"/>
          <w:lang w:val="en-GB"/>
        </w:rPr>
        <w:t>[</w:t>
      </w:r>
      <w:hyperlink w:anchor="_ENREF_6" w:tooltip="Yamasoba, 2022 #3554" w:history="1">
        <w:r w:rsidRPr="003F514A">
          <w:rPr>
            <w:rStyle w:val="Hyperlink"/>
            <w:rFonts w:asciiTheme="minorHAnsi" w:eastAsiaTheme="minorHAnsi" w:hAnsiTheme="minorHAnsi" w:cstheme="minorBidi"/>
            <w:szCs w:val="22"/>
            <w:lang w:val="en-GB" w:eastAsia="en-US"/>
          </w:rPr>
          <w:t>6</w:t>
        </w:r>
      </w:hyperlink>
      <w:r w:rsidRPr="003F514A">
        <w:rPr>
          <w:noProof/>
          <w:color w:val="C00000"/>
          <w:lang w:val="en-GB"/>
        </w:rPr>
        <w:t>]</w:t>
      </w:r>
      <w:r w:rsidRPr="003F514A">
        <w:rPr>
          <w:color w:val="C00000"/>
          <w:lang w:val="en-GB"/>
        </w:rPr>
        <w:fldChar w:fldCharType="end"/>
      </w:r>
    </w:p>
    <w:p w14:paraId="5E9ECB71" w14:textId="77777777" w:rsidR="00AD0F84" w:rsidRPr="003F514A" w:rsidRDefault="00AD0F84" w:rsidP="00AD0F84">
      <w:pPr>
        <w:pStyle w:val="BodyText"/>
        <w:numPr>
          <w:ilvl w:val="0"/>
          <w:numId w:val="46"/>
        </w:numPr>
        <w:spacing w:line="259" w:lineRule="auto"/>
        <w:rPr>
          <w:color w:val="C00000"/>
          <w:lang w:val="en-GB"/>
        </w:rPr>
      </w:pPr>
      <w:proofErr w:type="spellStart"/>
      <w:r w:rsidRPr="003F514A">
        <w:rPr>
          <w:color w:val="C00000"/>
          <w:lang w:val="en-GB"/>
        </w:rPr>
        <w:t>Evusheld</w:t>
      </w:r>
      <w:proofErr w:type="spellEnd"/>
      <w:r w:rsidRPr="003F514A">
        <w:rPr>
          <w:color w:val="C00000"/>
          <w:lang w:val="en-GB"/>
        </w:rPr>
        <w:t xml:space="preserve"> is a long-acting antibody combination (</w:t>
      </w:r>
      <w:proofErr w:type="spellStart"/>
      <w:r w:rsidRPr="003F514A">
        <w:rPr>
          <w:color w:val="C00000"/>
          <w:lang w:val="en-GB"/>
        </w:rPr>
        <w:t>tixagevimab</w:t>
      </w:r>
      <w:proofErr w:type="spellEnd"/>
      <w:r w:rsidRPr="003F514A">
        <w:rPr>
          <w:color w:val="C00000"/>
          <w:lang w:val="en-GB"/>
        </w:rPr>
        <w:t xml:space="preserve"> and </w:t>
      </w:r>
      <w:proofErr w:type="spellStart"/>
      <w:r w:rsidRPr="003F514A">
        <w:rPr>
          <w:color w:val="C00000"/>
          <w:lang w:val="en-GB"/>
        </w:rPr>
        <w:t>cilgavimab</w:t>
      </w:r>
      <w:proofErr w:type="spellEnd"/>
      <w:r w:rsidRPr="003F514A">
        <w:rPr>
          <w:color w:val="C00000"/>
          <w:lang w:val="en-GB"/>
        </w:rPr>
        <w:t>) derived from the B cells of individuals previously infected by SARS-CoV-2. There are conflicting data supporting its effectiveness against BA.4/5.</w:t>
      </w:r>
    </w:p>
    <w:p w14:paraId="0CEF88F1" w14:textId="77777777" w:rsidR="00AD0F84" w:rsidRPr="003F514A" w:rsidRDefault="00AD0F84" w:rsidP="00AD0F84">
      <w:pPr>
        <w:pStyle w:val="BodyText"/>
        <w:numPr>
          <w:ilvl w:val="1"/>
          <w:numId w:val="46"/>
        </w:numPr>
        <w:spacing w:line="259" w:lineRule="auto"/>
        <w:rPr>
          <w:color w:val="C00000"/>
          <w:lang w:val="en-GB"/>
        </w:rPr>
      </w:pPr>
      <w:r w:rsidRPr="003F514A">
        <w:rPr>
          <w:color w:val="C00000"/>
          <w:lang w:val="en-GB"/>
        </w:rPr>
        <w:t>A</w:t>
      </w:r>
      <w:r w:rsidRPr="003F514A">
        <w:rPr>
          <w:lang w:val="en-GB"/>
        </w:rPr>
        <w:t xml:space="preserve"> </w:t>
      </w:r>
      <w:hyperlink r:id="rId31">
        <w:r w:rsidRPr="003F514A">
          <w:rPr>
            <w:rStyle w:val="Hyperlink"/>
            <w:lang w:val="en-GB"/>
          </w:rPr>
          <w:t>press release</w:t>
        </w:r>
      </w:hyperlink>
      <w:r w:rsidRPr="003F514A">
        <w:rPr>
          <w:lang w:val="en-GB"/>
        </w:rPr>
        <w:t xml:space="preserve"> </w:t>
      </w:r>
      <w:r w:rsidRPr="003F514A">
        <w:rPr>
          <w:color w:val="C00000"/>
          <w:lang w:val="en-GB"/>
        </w:rPr>
        <w:t xml:space="preserve">by AstraZeneca  (who manufacture the drug) </w:t>
      </w:r>
      <w:proofErr w:type="spellStart"/>
      <w:r w:rsidRPr="003F514A">
        <w:rPr>
          <w:color w:val="C00000"/>
          <w:lang w:val="en-GB"/>
        </w:rPr>
        <w:t>reportsdata</w:t>
      </w:r>
      <w:proofErr w:type="spellEnd"/>
      <w:r w:rsidRPr="003F514A">
        <w:rPr>
          <w:color w:val="C00000"/>
          <w:lang w:val="en-GB"/>
        </w:rPr>
        <w:t xml:space="preserve"> from multiple sources showing neutralising against BA.2, the global dominant variant currently, and all other variants tested to date (May, 2022). One study, </w:t>
      </w:r>
      <w:r w:rsidRPr="003F514A">
        <w:rPr>
          <w:color w:val="C00000"/>
          <w:lang w:val="en-GB"/>
        </w:rPr>
        <w:fldChar w:fldCharType="begin">
          <w:fldData xml:space="preserve">PEVuZE5vdGU+PENpdGU+PEF1dGhvcj5UdWVrcHJha2hvbjwvQXV0aG9yPjxZZWFyPjIwMjI8L1ll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</w:fldData>
        </w:fldChar>
      </w:r>
      <w:r w:rsidRPr="003F514A">
        <w:rPr>
          <w:color w:val="C00000"/>
          <w:lang w:val="en-GB"/>
        </w:rPr>
        <w:instrText xml:space="preserve"> ADDIN EN.CITE </w:instrText>
      </w:r>
      <w:r w:rsidRPr="003F514A">
        <w:rPr>
          <w:color w:val="C00000"/>
          <w:lang w:val="en-GB"/>
        </w:rPr>
        <w:fldChar w:fldCharType="begin">
          <w:fldData xml:space="preserve">PEVuZE5vdGU+PENpdGU+PEF1dGhvcj5UdWVrcHJha2hvbjwvQXV0aG9yPjxZZWFyPjIwMjI8L1ll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</w:fldData>
        </w:fldChar>
      </w:r>
      <w:r w:rsidRPr="003F514A">
        <w:rPr>
          <w:color w:val="C00000"/>
          <w:lang w:val="en-GB"/>
        </w:rPr>
        <w:instrText xml:space="preserve"> ADDIN EN.CITE.DATA </w:instrText>
      </w:r>
      <w:r w:rsidRPr="003F514A">
        <w:rPr>
          <w:color w:val="C00000"/>
          <w:lang w:val="en-GB"/>
        </w:rPr>
      </w:r>
      <w:r w:rsidRPr="003F514A">
        <w:rPr>
          <w:color w:val="C00000"/>
          <w:lang w:val="en-GB"/>
        </w:rPr>
        <w:fldChar w:fldCharType="end"/>
      </w:r>
      <w:r w:rsidRPr="003F514A">
        <w:rPr>
          <w:color w:val="C00000"/>
          <w:lang w:val="en-GB"/>
        </w:rPr>
      </w:r>
      <w:r w:rsidRPr="003F514A">
        <w:rPr>
          <w:color w:val="C00000"/>
          <w:lang w:val="en-GB"/>
        </w:rPr>
        <w:fldChar w:fldCharType="separate"/>
      </w:r>
      <w:r w:rsidRPr="003F514A">
        <w:rPr>
          <w:noProof/>
          <w:color w:val="C00000"/>
          <w:lang w:val="en-GB"/>
        </w:rPr>
        <w:t>[</w:t>
      </w:r>
      <w:hyperlink w:anchor="_ENREF_101" w:tooltip="Tuekprakhon, 2022 #3553" w:history="1">
        <w:r w:rsidRPr="003F514A">
          <w:rPr>
            <w:rStyle w:val="Hyperlink"/>
            <w:rFonts w:asciiTheme="minorHAnsi" w:eastAsiaTheme="minorHAnsi" w:hAnsiTheme="minorHAnsi" w:cstheme="minorBidi"/>
            <w:szCs w:val="22"/>
            <w:lang w:val="en-GB" w:eastAsia="en-US"/>
          </w:rPr>
          <w:t>101</w:t>
        </w:r>
      </w:hyperlink>
      <w:r w:rsidRPr="003F514A">
        <w:rPr>
          <w:noProof/>
          <w:color w:val="C00000"/>
          <w:lang w:val="en-GB"/>
        </w:rPr>
        <w:t>]</w:t>
      </w:r>
      <w:r w:rsidRPr="003F514A">
        <w:rPr>
          <w:color w:val="C00000"/>
          <w:lang w:val="en-GB"/>
        </w:rPr>
        <w:fldChar w:fldCharType="end"/>
      </w:r>
      <w:r w:rsidRPr="003F514A">
        <w:rPr>
          <w:color w:val="C00000"/>
          <w:lang w:val="en-GB"/>
        </w:rPr>
        <w:t xml:space="preserve"> based at the University of Oxford, has in vitro data showing that </w:t>
      </w:r>
      <w:proofErr w:type="spellStart"/>
      <w:r w:rsidRPr="003F514A">
        <w:rPr>
          <w:color w:val="C00000"/>
          <w:lang w:val="en-GB"/>
        </w:rPr>
        <w:t>Evusheld</w:t>
      </w:r>
      <w:proofErr w:type="spellEnd"/>
      <w:r w:rsidRPr="003F514A">
        <w:rPr>
          <w:color w:val="C00000"/>
          <w:lang w:val="en-GB"/>
        </w:rPr>
        <w:t xml:space="preserve"> retains neutralisation efficacy against Omicron variants including BA.4 and BA.5.  </w:t>
      </w:r>
    </w:p>
    <w:p w14:paraId="5C6545B0" w14:textId="77777777" w:rsidR="00AD0F84" w:rsidRPr="003F514A" w:rsidRDefault="00AD0F84" w:rsidP="00AD0F84">
      <w:pPr>
        <w:pStyle w:val="BodyText"/>
        <w:numPr>
          <w:ilvl w:val="1"/>
          <w:numId w:val="46"/>
        </w:numPr>
        <w:spacing w:line="259" w:lineRule="auto"/>
        <w:rPr>
          <w:color w:val="C00000"/>
          <w:lang w:val="en-GB"/>
        </w:rPr>
      </w:pPr>
      <w:r w:rsidRPr="003F514A">
        <w:rPr>
          <w:color w:val="C00000"/>
          <w:lang w:val="en-GB"/>
        </w:rPr>
        <w:t xml:space="preserve">In contrast, another study reported that BA.4/5 showed an increased resistance to </w:t>
      </w:r>
      <w:proofErr w:type="spellStart"/>
      <w:r w:rsidRPr="003F514A">
        <w:rPr>
          <w:color w:val="C00000"/>
          <w:lang w:val="en-GB"/>
        </w:rPr>
        <w:t>Evusheld</w:t>
      </w:r>
      <w:proofErr w:type="spellEnd"/>
      <w:r w:rsidRPr="003F514A">
        <w:rPr>
          <w:color w:val="C00000"/>
          <w:lang w:val="en-GB"/>
        </w:rPr>
        <w:t xml:space="preserve"> compared to BA.2 variant. This was estimated at an increase of approximately 20-fold times resistant.</w:t>
      </w:r>
      <w:r w:rsidRPr="003F514A">
        <w:rPr>
          <w:color w:val="C00000"/>
          <w:lang w:val="en-GB"/>
        </w:rPr>
        <w:fldChar w:fldCharType="begin"/>
      </w:r>
      <w:r w:rsidRPr="003F514A">
        <w:rPr>
          <w:color w:val="C00000"/>
          <w:lang w:val="en-GB"/>
        </w:rPr>
        <w:instrText xml:space="preserve"> ADDIN EN.CITE &lt;EndNote&gt;&lt;Cite&gt;&lt;Author&gt;Yamasoba&lt;/Author&gt;&lt;Year&gt;2022&lt;/Year&gt;&lt;RecNum&gt;3554&lt;/RecNum&gt;&lt;DisplayText&gt;[6]&lt;/DisplayText&gt;&lt;record&gt;&lt;rec-number&gt;3554&lt;/rec-number&gt;&lt;foreign-keys&gt;&lt;key app="EN" db-id="tfrtexd2lrs2vkefzp8v29vg5eptxer95fd5" timestamp="1656626333" guid="14e8728a-10be-44d2-a0cb-da47d6e2f221"&gt;3554&lt;/key&gt;&lt;/foreign-keys&gt;&lt;ref-type name="Journal Article"&gt;17&lt;/ref-type&gt;&lt;contributors&gt;&lt;authors&gt;&lt;author&gt;Daichi Yamasoba&lt;/author&gt;&lt;author&gt;Yusuke Kosugi&lt;/author&gt;&lt;author&gt;Izumi Kimura&lt;/author&gt;&lt;author&gt;Shigeru Fujita&lt;/author&gt;&lt;author&gt;Keiya Uriu&lt;/author&gt;&lt;author&gt;Jumpei Ito&lt;/author&gt;&lt;author&gt;et al.&lt;/author&gt;&lt;/authors&gt;&lt;/contributors&gt;&lt;titles&gt;&lt;title&gt;Neutralisation sensitivity of SARS-CoV-2 omicron subvariants to therapeutic monoclonal antibodies&lt;/title&gt;&lt;secondary-title&gt;The Lancet Infectious Diseases&lt;/secondary-title&gt;&lt;/titles&gt;&lt;periodical&gt;&lt;full-title&gt;The Lancet Infectious Diseases&lt;/full-title&gt;&lt;/periodical&gt;&lt;pages&gt;942-943&lt;/pages&gt;&lt;volume&gt;22&lt;/volume&gt;&lt;number&gt;7&lt;/number&gt;&lt;edition&gt;08 June 2022&lt;/edition&gt;&lt;dates&gt;&lt;year&gt;2022&lt;/year&gt;&lt;pub-dates&gt;&lt;date&gt;01 July 2022&lt;/date&gt;&lt;/pub-dates&gt;&lt;/dates&gt;&lt;urls&gt;&lt;/urls&gt;&lt;electronic-resource-num&gt;https://doi.org/10.1016/S1473-3099(22)00365-6&lt;/electronic-resource-num&gt;&lt;/record&gt;&lt;/Cite&gt;&lt;/EndNote&gt;</w:instrText>
      </w:r>
      <w:r w:rsidRPr="003F514A">
        <w:rPr>
          <w:color w:val="C00000"/>
          <w:lang w:val="en-GB"/>
        </w:rPr>
        <w:fldChar w:fldCharType="separate"/>
      </w:r>
      <w:r w:rsidRPr="003F514A">
        <w:rPr>
          <w:noProof/>
          <w:color w:val="C00000"/>
          <w:lang w:val="en-GB"/>
        </w:rPr>
        <w:t>[</w:t>
      </w:r>
      <w:hyperlink w:anchor="_ENREF_6" w:tooltip="Yamasoba, 2022 #3554" w:history="1">
        <w:r w:rsidRPr="003F514A">
          <w:rPr>
            <w:rStyle w:val="Hyperlink"/>
            <w:rFonts w:asciiTheme="minorHAnsi" w:eastAsiaTheme="minorHAnsi" w:hAnsiTheme="minorHAnsi" w:cstheme="minorBidi"/>
            <w:szCs w:val="22"/>
            <w:lang w:val="en-GB" w:eastAsia="en-US"/>
          </w:rPr>
          <w:t>6</w:t>
        </w:r>
      </w:hyperlink>
      <w:r w:rsidRPr="003F514A">
        <w:rPr>
          <w:noProof/>
          <w:color w:val="C00000"/>
          <w:lang w:val="en-GB"/>
        </w:rPr>
        <w:t>]</w:t>
      </w:r>
      <w:r w:rsidRPr="003F514A">
        <w:rPr>
          <w:color w:val="C00000"/>
          <w:lang w:val="en-GB"/>
        </w:rPr>
        <w:fldChar w:fldCharType="end"/>
      </w:r>
    </w:p>
    <w:p w14:paraId="342F5D5C" w14:textId="77777777" w:rsidR="00AD0F84" w:rsidRPr="003F514A" w:rsidRDefault="00AD0F84" w:rsidP="00AD0F84">
      <w:pPr>
        <w:pStyle w:val="ListParagraph"/>
        <w:numPr>
          <w:ilvl w:val="0"/>
          <w:numId w:val="46"/>
        </w:numPr>
        <w:rPr>
          <w:color w:val="C00000"/>
          <w:lang w:val="en-GB"/>
        </w:rPr>
      </w:pPr>
      <w:r w:rsidRPr="003F514A">
        <w:rPr>
          <w:rFonts w:ascii="Calibri" w:hAnsi="Calibri" w:cs="Calibri"/>
          <w:color w:val="C00000"/>
          <w:lang w:val="en-GB"/>
        </w:rPr>
        <w:t xml:space="preserve">A preprint study suggested that among the therapeutic antibodies authorized for clinical use, only </w:t>
      </w:r>
      <w:proofErr w:type="spellStart"/>
      <w:r w:rsidRPr="003F514A">
        <w:rPr>
          <w:rFonts w:ascii="Calibri" w:hAnsi="Calibri" w:cs="Calibri"/>
          <w:color w:val="C00000"/>
          <w:lang w:val="en-GB"/>
        </w:rPr>
        <w:t>bebtelovimab</w:t>
      </w:r>
      <w:proofErr w:type="spellEnd"/>
      <w:r w:rsidRPr="003F514A">
        <w:rPr>
          <w:rFonts w:ascii="Calibri" w:hAnsi="Calibri" w:cs="Calibri"/>
          <w:color w:val="C00000"/>
          <w:lang w:val="en-GB"/>
        </w:rPr>
        <w:t xml:space="preserve"> (LY-COV1404) retains full potency against both BA.2.12.1 and BA.4 and BA.5. </w:t>
      </w:r>
      <w:r w:rsidRPr="003F514A">
        <w:rPr>
          <w:rFonts w:ascii="Calibri" w:hAnsi="Calibri" w:cs="Calibri"/>
          <w:color w:val="C00000"/>
          <w:lang w:val="en-GB"/>
        </w:rPr>
        <w:fldChar w:fldCharType="begin"/>
      </w:r>
      <w:r w:rsidRPr="003F514A">
        <w:rPr>
          <w:rFonts w:ascii="Calibri" w:hAnsi="Calibri" w:cs="Calibri"/>
          <w:color w:val="C00000"/>
          <w:lang w:val="en-GB"/>
        </w:rPr>
        <w:instrText xml:space="preserve"> ADDIN EN.CITE &lt;EndNote&gt;&lt;Cite&gt;&lt;Author&gt;Wang&lt;/Author&gt;&lt;Year&gt;2022&lt;/Year&gt;&lt;RecNum&gt;5&lt;/RecNum&gt;&lt;DisplayText&gt;[102]&lt;/DisplayText&gt;&lt;record&gt;&lt;rec-number&gt;5&lt;/rec-number&gt;&lt;foreign-keys&gt;&lt;key app="EN" db-id="azptdaw2czptt3e5vr8xprxm09wx0wztsas0" timestamp="1654807508"&gt;5&lt;/key&gt;&lt;/foreign-keys&gt;&lt;ref-type name="Web Page"&gt;12&lt;/ref-type&gt;&lt;contributors&gt;&lt;authors&gt;&lt;author&gt;Wang, Qian&lt;/author&gt;&lt;author&gt;Guo, Yicheng&lt;/author&gt;&lt;author&gt;Iketani, Sho&lt;/author&gt;&lt;author&gt;Li, Zhiteng&lt;/author&gt;&lt;author&gt;Mohri, Hiroshi&lt;/author&gt;&lt;author&gt;Wang, Maple&lt;/author&gt;&lt;author&gt;Yu, Jian&lt;/author&gt;&lt;author&gt;Bowen, Anthony D.&lt;/author&gt;&lt;author&gt;Chang, Jennifer Y.&lt;/author&gt;&lt;author&gt;Shah, Jayesh G.&lt;/author&gt;&lt;author&gt;Nguyen, Nadia&lt;/author&gt;&lt;author&gt;Meyers, Kathrine&lt;/author&gt;&lt;author&gt;Yin, Michael T.&lt;/author&gt;&lt;author&gt;Sobieszczyk, Magdalena E.&lt;/author&gt;&lt;author&gt;Sheng, Zizhang&lt;/author&gt;&lt;author&gt;Huang, Yaoxing&lt;/author&gt;&lt;author&gt;Liu, Lihong&lt;/author&gt;&lt;author&gt;Ho, David D.&lt;/author&gt;&lt;/authors&gt;&lt;/contributors&gt;&lt;titles&gt;&lt;title&gt;SARS-CoV-2 Omicron BA.2.12.1, BA.4, and BA.5 subvariants evolved to extend antibody evasion&lt;/title&gt;&lt;secondary-title&gt;bioRxiv&lt;/secondary-title&gt;&lt;/titles&gt;&lt;periodical&gt;&lt;full-title&gt;bioRxiv&lt;/full-title&gt;&lt;/periodical&gt;&lt;pages&gt;2022.05.26.493517&lt;/pages&gt;&lt;dates&gt;&lt;year&gt;2022&lt;/year&gt;&lt;/dates&gt;&lt;urls&gt;&lt;related-urls&gt;&lt;url&gt;https://www.biorxiv.org/content/biorxiv/early/2022/05/26/2022.05.26.493517.full.pdf&lt;/url&gt;&lt;/related-urls&gt;&lt;/urls&gt;&lt;electronic-resource-num&gt;10.1101/2022.05.26.493517&lt;/electronic-resource-num&gt;&lt;/record&gt;&lt;/Cite&gt;&lt;/EndNote&gt;</w:instrText>
      </w:r>
      <w:r w:rsidRPr="003F514A">
        <w:rPr>
          <w:rFonts w:ascii="Calibri" w:hAnsi="Calibri" w:cs="Calibri"/>
          <w:color w:val="C00000"/>
          <w:lang w:val="en-GB"/>
        </w:rPr>
        <w:fldChar w:fldCharType="separate"/>
      </w:r>
      <w:r w:rsidRPr="003F514A">
        <w:rPr>
          <w:rFonts w:ascii="Calibri" w:hAnsi="Calibri" w:cs="Calibri"/>
          <w:noProof/>
          <w:color w:val="C00000"/>
          <w:lang w:val="en-GB"/>
        </w:rPr>
        <w:t>[</w:t>
      </w:r>
      <w:hyperlink w:anchor="_ENREF_102" w:tooltip="Wang, 2022 #5" w:history="1">
        <w:r w:rsidRPr="003F514A">
          <w:rPr>
            <w:rStyle w:val="Hyperlink"/>
            <w:lang w:val="en-GB"/>
          </w:rPr>
          <w:t>102</w:t>
        </w:r>
      </w:hyperlink>
      <w:r w:rsidRPr="003F514A">
        <w:rPr>
          <w:rFonts w:ascii="Calibri" w:hAnsi="Calibri" w:cs="Calibri"/>
          <w:noProof/>
          <w:color w:val="C00000"/>
          <w:lang w:val="en-GB"/>
        </w:rPr>
        <w:t>]</w:t>
      </w:r>
      <w:r w:rsidRPr="003F514A">
        <w:rPr>
          <w:rFonts w:ascii="Calibri" w:hAnsi="Calibri" w:cs="Calibri"/>
          <w:color w:val="C00000"/>
          <w:lang w:val="en-GB"/>
        </w:rPr>
        <w:fldChar w:fldCharType="end"/>
      </w:r>
    </w:p>
    <w:p w14:paraId="47B95DC7" w14:textId="77777777" w:rsidR="00AD0F84" w:rsidRPr="003F514A" w:rsidRDefault="00AD0F84" w:rsidP="00F02722">
      <w:pPr>
        <w:pStyle w:val="ListParagraph"/>
        <w:rPr>
          <w:color w:val="auto"/>
          <w:lang w:val="en-GB"/>
        </w:rPr>
      </w:pPr>
    </w:p>
    <w:p w14:paraId="1D645F50" w14:textId="61D582C9" w:rsidR="00AD0F84" w:rsidRPr="003F514A" w:rsidRDefault="00AD0F84" w:rsidP="00AD0F84">
      <w:pPr>
        <w:rPr>
          <w:color w:val="auto"/>
          <w:lang w:val="en-GB"/>
        </w:rPr>
      </w:pPr>
    </w:p>
    <w:p w14:paraId="57074DC2" w14:textId="77777777" w:rsidR="00AD0F84" w:rsidRPr="003F514A" w:rsidRDefault="00AD0F84" w:rsidP="00AD0F84">
      <w:pPr>
        <w:rPr>
          <w:color w:val="auto"/>
          <w:lang w:val="en-GB"/>
        </w:rPr>
      </w:pPr>
    </w:p>
    <w:p w14:paraId="0EF7C58A" w14:textId="0C6A0510" w:rsidR="00AB2B4E" w:rsidRPr="003F514A" w:rsidRDefault="00AB2B4E" w:rsidP="00E30DBA">
      <w:pPr>
        <w:pStyle w:val="Heading2"/>
        <w:rPr>
          <w:lang w:val="en-GB"/>
        </w:rPr>
      </w:pPr>
      <w:bookmarkStart w:id="57" w:name="_Toc108080278"/>
      <w:r w:rsidRPr="003F514A">
        <w:rPr>
          <w:lang w:val="en-GB"/>
        </w:rPr>
        <w:lastRenderedPageBreak/>
        <w:t>Omicron: Detection</w:t>
      </w:r>
      <w:bookmarkEnd w:id="57"/>
    </w:p>
    <w:p w14:paraId="563158DD" w14:textId="77777777" w:rsidR="003D2E9F" w:rsidRPr="003F514A" w:rsidRDefault="003D2E9F" w:rsidP="003D2E9F">
      <w:pPr>
        <w:pStyle w:val="BodyText"/>
        <w:rPr>
          <w:i/>
          <w:iCs/>
          <w:color w:val="auto"/>
          <w:lang w:val="en-GB"/>
        </w:rPr>
      </w:pPr>
      <w:r w:rsidRPr="003F514A">
        <w:rPr>
          <w:i/>
          <w:iCs/>
          <w:color w:val="auto"/>
          <w:lang w:val="en-GB" w:eastAsia="en-NZ"/>
        </w:rPr>
        <w:t>Section updated: 16 May 2022</w:t>
      </w:r>
    </w:p>
    <w:p w14:paraId="1743C1BD" w14:textId="59DBE47B" w:rsidR="008C63DE" w:rsidRPr="003F514A" w:rsidRDefault="008C63DE" w:rsidP="00784CAA">
      <w:pPr>
        <w:pStyle w:val="Heading3"/>
        <w:rPr>
          <w:b w:val="0"/>
          <w:bCs w:val="0"/>
          <w:szCs w:val="24"/>
          <w:lang w:val="en-GB"/>
        </w:rPr>
      </w:pPr>
      <w:bookmarkStart w:id="58" w:name="_Toc108080279"/>
      <w:r w:rsidRPr="003F514A">
        <w:rPr>
          <w:lang w:val="en-GB"/>
        </w:rPr>
        <w:t>PCR</w:t>
      </w:r>
      <w:bookmarkEnd w:id="58"/>
    </w:p>
    <w:p w14:paraId="1CBA8040" w14:textId="7BED1F49" w:rsidR="003C1AC1" w:rsidRPr="003F514A" w:rsidRDefault="003C1AC1" w:rsidP="003C1AC1">
      <w:pPr>
        <w:shd w:val="clear" w:color="auto" w:fill="FFFFFF"/>
        <w:rPr>
          <w:rFonts w:cstheme="minorHAnsi"/>
          <w:color w:val="auto"/>
          <w:lang w:val="en-GB"/>
        </w:rPr>
      </w:pPr>
      <w:r w:rsidRPr="003F514A">
        <w:rPr>
          <w:rFonts w:cstheme="minorHAnsi"/>
          <w:b/>
          <w:bCs/>
          <w:color w:val="auto"/>
          <w:lang w:val="en-GB"/>
        </w:rPr>
        <w:t>Most observational studies have relied on SGTF as a proxy for Omicron, which identify BA.1 but not BA.2. Therefore, caution is required when interpreting comparative analyses which use S-gene target results as the only determinant of Omicron and Delta.</w:t>
      </w:r>
    </w:p>
    <w:p w14:paraId="7BF5DA87" w14:textId="135A475F" w:rsidR="003C1AC1" w:rsidRPr="003F514A" w:rsidRDefault="003C1AC1" w:rsidP="006A663A">
      <w:pPr>
        <w:pStyle w:val="ListParagraph"/>
        <w:numPr>
          <w:ilvl w:val="0"/>
          <w:numId w:val="13"/>
        </w:numPr>
        <w:shd w:val="clear" w:color="auto" w:fill="FFFFFF" w:themeFill="background1"/>
        <w:rPr>
          <w:color w:val="auto"/>
          <w:lang w:val="en-GB"/>
        </w:rPr>
      </w:pPr>
      <w:r w:rsidRPr="003F514A">
        <w:rPr>
          <w:color w:val="auto"/>
          <w:lang w:val="en-GB"/>
        </w:rPr>
        <w:t>BA.2 lineage generally does not have the spike deletion at 69-70 that causes S-gene target failure (SGTF).</w:t>
      </w:r>
      <w:r w:rsidR="005A3EA0" w:rsidRPr="003F514A">
        <w:rPr>
          <w:color w:val="auto"/>
          <w:lang w:val="en-GB"/>
        </w:rPr>
        <w:fldChar w:fldCharType="begin"/>
      </w:r>
      <w:r w:rsidR="008E322B" w:rsidRPr="003F514A">
        <w:rPr>
          <w:color w:val="auto"/>
          <w:lang w:val="en-GB"/>
        </w:rPr>
        <w:instrText xml:space="preserve"> ADDIN EN.CITE &lt;EndNote&gt;&lt;Cite&gt;&lt;Author&gt;UK Health Security Agency&lt;/Author&gt;&lt;Year&gt;14 January 2022&lt;/Year&gt;&lt;RecNum&gt;2317&lt;/RecNum&gt;&lt;DisplayText&gt;[76]&lt;/DisplayText&gt;&lt;record&gt;&lt;rec-number&gt;2317&lt;/rec-number&gt;&lt;foreign-keys&gt;&lt;key app="EN" db-id="tfrtexd2lrs2vkefzp8v29vg5eptxer95fd5" timestamp="1654637309" guid="4d265503-376b-4670-a046-53890c144a06"&gt;2317&lt;/key&gt;&lt;/foreign-keys&gt;&lt;ref-type name="Web Page"&gt;12&lt;/ref-type&gt;&lt;contributors&gt;&lt;authors&gt;&lt;author&gt;UK Health Security Agency,&lt;/author&gt;&lt;/authors&gt;&lt;/contributors&gt;&lt;titles&gt;&lt;title&gt;SARS-CoV-2 variants of concern and variants under investigation in England. Technical briefing 34&lt;/title&gt;&lt;/titles&gt;&lt;dates&gt;&lt;year&gt;14 January 2022&lt;/year&gt;&lt;/dates&gt;&lt;urls&gt;&lt;related-urls&gt;&lt;url&gt;https://assets.publishing.service.gov.uk/government/uploads/system/uploads/attachment_data/file/1046853/technical-briefing-34-14-january-2022.pdf&lt;/url&gt;&lt;/related-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76" w:tooltip="UK Health Security Agency, 14 January 2022 #2317" w:history="1">
        <w:r w:rsidR="008E322B" w:rsidRPr="003F514A">
          <w:rPr>
            <w:rStyle w:val="Hyperlink"/>
            <w:lang w:val="en-GB"/>
          </w:rPr>
          <w:t>76</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Nicknamed “stealth” version of Omicron as it cannot be detected using PCR tests that detect SGTF, such as Thermo Fisher’s </w:t>
      </w:r>
      <w:proofErr w:type="spellStart"/>
      <w:r w:rsidRPr="003F514A">
        <w:rPr>
          <w:color w:val="auto"/>
          <w:lang w:val="en-GB"/>
        </w:rPr>
        <w:t>TaqPath</w:t>
      </w:r>
      <w:proofErr w:type="spellEnd"/>
      <w:r w:rsidRPr="003F514A">
        <w:rPr>
          <w:color w:val="auto"/>
          <w:lang w:val="en-GB"/>
        </w:rPr>
        <w:t>. (</w:t>
      </w:r>
      <w:hyperlink r:id="rId32">
        <w:r w:rsidRPr="003F514A">
          <w:rPr>
            <w:rStyle w:val="Hyperlink"/>
            <w:color w:val="auto"/>
            <w:lang w:val="en-GB"/>
          </w:rPr>
          <w:t>link</w:t>
        </w:r>
      </w:hyperlink>
      <w:r w:rsidRPr="003F514A">
        <w:rPr>
          <w:color w:val="auto"/>
          <w:lang w:val="en-GB"/>
        </w:rPr>
        <w:t xml:space="preserve">) </w:t>
      </w:r>
    </w:p>
    <w:p w14:paraId="39D6C8C7" w14:textId="7B89D8F9" w:rsidR="003C1AC1" w:rsidRPr="003F514A" w:rsidRDefault="003C1AC1" w:rsidP="006A663A">
      <w:pPr>
        <w:pStyle w:val="ListParagraph"/>
        <w:numPr>
          <w:ilvl w:val="0"/>
          <w:numId w:val="13"/>
        </w:numPr>
        <w:shd w:val="clear" w:color="auto" w:fill="FFFFFF" w:themeFill="background1"/>
        <w:rPr>
          <w:color w:val="auto"/>
          <w:lang w:val="en-GB"/>
        </w:rPr>
      </w:pPr>
      <w:r w:rsidRPr="003F514A">
        <w:rPr>
          <w:color w:val="auto"/>
          <w:lang w:val="en-GB"/>
        </w:rPr>
        <w:t>This has implications on using PCR tests that detect SGTF as a proxy for rapidly detecting Omicron cases.  It should be noted that as at 30 March 2022, the UKHSA reported that 0.16% of BA.2 samples sequenced had the deletion at position 69-70.</w:t>
      </w:r>
      <w:r w:rsidR="005A3EA0" w:rsidRPr="003F514A">
        <w:rPr>
          <w:color w:val="auto"/>
          <w:lang w:val="en-GB"/>
        </w:rPr>
        <w:fldChar w:fldCharType="begin"/>
      </w:r>
      <w:r w:rsidR="000D67A2" w:rsidRPr="003F514A">
        <w:rPr>
          <w:color w:val="auto"/>
          <w:lang w:val="en-GB"/>
        </w:rPr>
        <w:instrText xml:space="preserve"> ADDIN EN.CITE &lt;EndNote&gt;&lt;Cite&gt;&lt;Author&gt;UK Health Security Agency&lt;/Author&gt;&lt;Year&gt;2022&lt;/Year&gt;&lt;RecNum&gt;2712&lt;/RecNum&gt;&lt;DisplayText&gt;[11]&lt;/DisplayText&gt;&lt;record&gt;&lt;rec-number&gt;2712&lt;/rec-number&gt;&lt;foreign-keys&gt;&lt;key app="EN" db-id="tfrtexd2lrs2vkefzp8v29vg5eptxer95fd5" timestamp="1654637374"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005A3EA0" w:rsidRPr="003F514A">
        <w:rPr>
          <w:color w:val="auto"/>
          <w:lang w:val="en-GB"/>
        </w:rPr>
        <w:fldChar w:fldCharType="separate"/>
      </w:r>
      <w:r w:rsidR="000D67A2" w:rsidRPr="003F514A">
        <w:rPr>
          <w:noProof/>
          <w:color w:val="auto"/>
          <w:lang w:val="en-GB"/>
        </w:rPr>
        <w:t>[</w:t>
      </w:r>
      <w:hyperlink w:anchor="_ENREF_11" w:tooltip="UK Health Security Agency, 2022 #2712" w:history="1">
        <w:r w:rsidR="008E322B" w:rsidRPr="003F514A">
          <w:rPr>
            <w:rStyle w:val="Hyperlink"/>
            <w:lang w:val="en-GB"/>
          </w:rPr>
          <w:t>11</w:t>
        </w:r>
      </w:hyperlink>
      <w:r w:rsidR="000D67A2" w:rsidRPr="003F514A">
        <w:rPr>
          <w:noProof/>
          <w:color w:val="auto"/>
          <w:lang w:val="en-GB"/>
        </w:rPr>
        <w:t>]</w:t>
      </w:r>
      <w:r w:rsidR="005A3EA0" w:rsidRPr="003F514A">
        <w:rPr>
          <w:color w:val="auto"/>
          <w:lang w:val="en-GB"/>
        </w:rPr>
        <w:fldChar w:fldCharType="end"/>
      </w:r>
    </w:p>
    <w:p w14:paraId="295AA552" w14:textId="02F0155E" w:rsidR="00C97E68" w:rsidRPr="003F514A" w:rsidRDefault="008C63DE" w:rsidP="00784CAA">
      <w:pPr>
        <w:pStyle w:val="Heading3"/>
        <w:rPr>
          <w:lang w:val="en-GB"/>
        </w:rPr>
      </w:pPr>
      <w:bookmarkStart w:id="59" w:name="_Toc108080280"/>
      <w:r w:rsidRPr="003F514A">
        <w:rPr>
          <w:lang w:val="en-GB"/>
        </w:rPr>
        <w:t>RATs</w:t>
      </w:r>
      <w:bookmarkEnd w:id="59"/>
    </w:p>
    <w:p w14:paraId="1585148E" w14:textId="77777777" w:rsidR="00C97E68" w:rsidRPr="003F514A" w:rsidRDefault="00C97E68" w:rsidP="00C97E68">
      <w:pPr>
        <w:spacing w:before="120" w:line="257" w:lineRule="auto"/>
        <w:rPr>
          <w:rFonts w:ascii="Calibri" w:eastAsia="Calibri" w:hAnsi="Calibri" w:cs="Calibri"/>
          <w:noProof/>
          <w:color w:val="auto"/>
          <w:lang w:val="en-GB"/>
        </w:rPr>
      </w:pPr>
      <w:r w:rsidRPr="003F514A">
        <w:rPr>
          <w:rFonts w:ascii="Calibri" w:eastAsia="Calibri" w:hAnsi="Calibri" w:cs="Calibri"/>
          <w:noProof/>
          <w:color w:val="auto"/>
          <w:lang w:val="en-GB"/>
        </w:rPr>
        <w:t xml:space="preserve">Evidence on the performance of RATs is of two main types: analytical studies that use stored/’spiked’ samples of the virus; and clinical studies that measure real-world performance. It is generally understood that laboratory experiments cannot fully replicate the real-world application of a test kit and clinical performance studies are required. </w:t>
      </w:r>
    </w:p>
    <w:p w14:paraId="2D72564A" w14:textId="77777777" w:rsidR="00C97E68" w:rsidRPr="003F514A" w:rsidRDefault="00C97E68" w:rsidP="00C97E68">
      <w:pPr>
        <w:spacing w:before="120" w:line="257" w:lineRule="auto"/>
        <w:rPr>
          <w:rFonts w:ascii="Calibri" w:eastAsia="Calibri" w:hAnsi="Calibri" w:cs="Calibri"/>
          <w:noProof/>
          <w:color w:val="auto"/>
          <w:lang w:val="en-GB"/>
        </w:rPr>
      </w:pPr>
      <w:r w:rsidRPr="003F514A">
        <w:rPr>
          <w:rFonts w:ascii="Calibri" w:eastAsia="Calibri" w:hAnsi="Calibri" w:cs="Calibri"/>
          <w:noProof/>
          <w:color w:val="auto"/>
          <w:lang w:val="en-GB"/>
        </w:rPr>
        <w:t>Due to the time needed to establish and perform research studies the current evidence base contains more analytical than clinical studies, refers to the BA.1 variant, and is mostly from pre-print sources. Summary of current evidence on detection of the Omicron variant:</w:t>
      </w:r>
    </w:p>
    <w:p w14:paraId="16653265" w14:textId="3C949FA6" w:rsidR="00C97E68" w:rsidRPr="003F514A" w:rsidRDefault="00C97E68" w:rsidP="006A663A">
      <w:pPr>
        <w:pStyle w:val="ListParagraph"/>
        <w:numPr>
          <w:ilvl w:val="0"/>
          <w:numId w:val="34"/>
        </w:numPr>
        <w:spacing w:after="160" w:line="259" w:lineRule="auto"/>
        <w:rPr>
          <w:color w:val="auto"/>
          <w:lang w:val="en-GB"/>
        </w:rPr>
      </w:pPr>
      <w:r w:rsidRPr="003F514A">
        <w:rPr>
          <w:color w:val="auto"/>
          <w:u w:val="single"/>
          <w:lang w:val="en-GB"/>
        </w:rPr>
        <w:t>Published analytical studies</w:t>
      </w:r>
      <w:r w:rsidRPr="003F514A">
        <w:rPr>
          <w:color w:val="auto"/>
          <w:lang w:val="en-GB"/>
        </w:rPr>
        <w:t xml:space="preserve"> - four investigated the performance of various RATs. Three found similar sensitivities for both Omicron and Delta </w:t>
      </w:r>
      <w:r w:rsidR="005A3EA0" w:rsidRPr="003F514A">
        <w:rPr>
          <w:color w:val="auto"/>
          <w:lang w:val="en-GB"/>
        </w:rPr>
        <w:fldChar w:fldCharType="begin">
          <w:fldData xml:space="preserve">PEVuZE5vdGU+PENpdGU+PEF1dGhvcj5EZWVyYWluPC9BdXRob3I+PFllYXI+MjAyMjwvWWVhcj48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PEVuZE5vdGU+PENpdGU+PEF1dGhvcj5EZWVyYWluPC9BdXRob3I+PFllYXI+MjAyMjwvWWVhcj48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5A3EA0" w:rsidRPr="003F514A">
        <w:rPr>
          <w:color w:val="auto"/>
          <w:lang w:val="en-GB"/>
        </w:rPr>
      </w:r>
      <w:r w:rsidR="005A3EA0" w:rsidRPr="003F514A">
        <w:rPr>
          <w:color w:val="auto"/>
          <w:lang w:val="en-GB"/>
        </w:rPr>
        <w:fldChar w:fldCharType="separate"/>
      </w:r>
      <w:r w:rsidR="008E322B" w:rsidRPr="003F514A">
        <w:rPr>
          <w:noProof/>
          <w:color w:val="auto"/>
          <w:lang w:val="en-GB"/>
        </w:rPr>
        <w:t>[</w:t>
      </w:r>
      <w:hyperlink w:anchor="_ENREF_152" w:tooltip="Deerain, 2022 #2622" w:history="1">
        <w:r w:rsidR="008E322B" w:rsidRPr="003F514A">
          <w:rPr>
            <w:rStyle w:val="Hyperlink"/>
            <w:lang w:val="en-GB"/>
          </w:rPr>
          <w:t>152-154</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and one found reduced sensitivity for Omicron. </w:t>
      </w:r>
    </w:p>
    <w:p w14:paraId="434B1A8B" w14:textId="1B4CD9C9" w:rsidR="00C97E68" w:rsidRPr="003F514A" w:rsidRDefault="00C97E68" w:rsidP="006A663A">
      <w:pPr>
        <w:pStyle w:val="ListParagraph"/>
        <w:numPr>
          <w:ilvl w:val="0"/>
          <w:numId w:val="34"/>
        </w:numPr>
        <w:spacing w:after="160" w:line="259" w:lineRule="auto"/>
        <w:rPr>
          <w:color w:val="auto"/>
          <w:lang w:val="en-GB"/>
        </w:rPr>
      </w:pPr>
      <w:r w:rsidRPr="003F514A">
        <w:rPr>
          <w:color w:val="auto"/>
          <w:u w:val="single"/>
          <w:lang w:val="en-GB"/>
        </w:rPr>
        <w:t>Pre-print analytical studies</w:t>
      </w:r>
      <w:r w:rsidRPr="003F514A">
        <w:rPr>
          <w:color w:val="auto"/>
          <w:lang w:val="en-GB"/>
        </w:rPr>
        <w:t xml:space="preserve"> - four (one using </w:t>
      </w:r>
      <w:proofErr w:type="spellStart"/>
      <w:r w:rsidRPr="003F514A">
        <w:rPr>
          <w:color w:val="auto"/>
          <w:lang w:val="en-GB"/>
        </w:rPr>
        <w:t>CareStart</w:t>
      </w:r>
      <w:proofErr w:type="spellEnd"/>
      <w:r w:rsidRPr="003F514A">
        <w:rPr>
          <w:color w:val="auto"/>
          <w:lang w:val="en-GB"/>
        </w:rPr>
        <w:t xml:space="preserve">, and one using </w:t>
      </w:r>
      <w:proofErr w:type="spellStart"/>
      <w:r w:rsidRPr="003F514A">
        <w:rPr>
          <w:color w:val="auto"/>
          <w:lang w:val="en-GB"/>
        </w:rPr>
        <w:t>Clinitest</w:t>
      </w:r>
      <w:proofErr w:type="spellEnd"/>
      <w:r w:rsidRPr="003F514A">
        <w:rPr>
          <w:color w:val="auto"/>
          <w:lang w:val="en-GB"/>
        </w:rPr>
        <w:t xml:space="preserve"> RATs that are authorised in NZ,) found no change in sensitivity between Omicron and Delta </w:t>
      </w:r>
      <w:r w:rsidR="005A3EA0" w:rsidRPr="003F514A">
        <w:rPr>
          <w:color w:val="auto"/>
          <w:lang w:val="en-GB"/>
        </w:rPr>
        <w:fldChar w:fldCharType="begin">
          <w:fldData xml:space="preserve">PEVuZE5vdGU+PENpdGU+PEF1dGhvcj5LYW5qaWxhbDwvQXV0aG9yPjxZZWFyPjIwMjI8L1llYXI+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PEVuZE5vdGU+PENpdGU+PEF1dGhvcj5LYW5qaWxhbDwvQXV0aG9yPjxZZWFyPjIwMjI8L1llYXI+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5A3EA0" w:rsidRPr="003F514A">
        <w:rPr>
          <w:color w:val="auto"/>
          <w:lang w:val="en-GB"/>
        </w:rPr>
      </w:r>
      <w:r w:rsidR="005A3EA0" w:rsidRPr="003F514A">
        <w:rPr>
          <w:color w:val="auto"/>
          <w:lang w:val="en-GB"/>
        </w:rPr>
        <w:fldChar w:fldCharType="separate"/>
      </w:r>
      <w:r w:rsidR="008E322B" w:rsidRPr="003F514A">
        <w:rPr>
          <w:noProof/>
          <w:color w:val="auto"/>
          <w:lang w:val="en-GB"/>
        </w:rPr>
        <w:t>[</w:t>
      </w:r>
      <w:hyperlink w:anchor="_ENREF_155" w:tooltip="Kanjilal, 2022 #2490" w:history="1">
        <w:r w:rsidR="008E322B" w:rsidRPr="003F514A">
          <w:rPr>
            <w:rStyle w:val="Hyperlink"/>
            <w:lang w:val="en-GB"/>
          </w:rPr>
          <w:t>155-158</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and one reported some reduced sensitivity. </w:t>
      </w:r>
      <w:r w:rsidR="005A3EA0" w:rsidRPr="003F514A">
        <w:rPr>
          <w:color w:val="auto"/>
          <w:lang w:val="en-GB"/>
        </w:rPr>
        <w:fldChar w:fldCharType="begin"/>
      </w:r>
      <w:r w:rsidR="008E322B" w:rsidRPr="003F514A">
        <w:rPr>
          <w:color w:val="auto"/>
          <w:lang w:val="en-GB"/>
        </w:rPr>
        <w:instrText xml:space="preserve"> ADDIN EN.CITE &lt;EndNote&gt;&lt;Cite&gt;&lt;Author&gt;Bekliz&lt;/Author&gt;&lt;Year&gt;2022&lt;/Year&gt;&lt;RecNum&gt;182&lt;/RecNum&gt;&lt;DisplayText&gt;[159]&lt;/DisplayText&gt;&lt;record&gt;&lt;rec-number&gt;182&lt;/rec-number&gt;&lt;foreign-keys&gt;&lt;key app="EN" db-id="x0v0va5phfw99reeftl5ssa2wsxf0pptv9px" timestamp="1654550168"&gt;182&lt;/key&gt;&lt;/foreign-keys&gt;&lt;ref-type name="Web Page"&gt;12&lt;/ref-type&gt;&lt;contributors&gt;&lt;authors&gt;&lt;author&gt;Bekliz, Meriem&lt;/author&gt;&lt;author&gt;Perez-Rodriguez, Francisco&lt;/author&gt;&lt;author&gt;Puhach, Olha&lt;/author&gt;&lt;author&gt;Adea, Kenneth&lt;/author&gt;&lt;author&gt;Melancia, Stéfane Marques&lt;/author&gt;&lt;author&gt;Baggio, Stephanie&lt;/author&gt;&lt;author&gt;Corvaglia, Anna-Rita&lt;/author&gt;&lt;author&gt;Jacquerioz-Bausch, Frédérique&lt;/author&gt;&lt;author&gt;Alvarez, Catia&lt;/author&gt;&lt;author&gt;Essaidi-Laziosi, Manel&lt;/author&gt;&lt;author&gt;Escadafal, Camille&lt;/author&gt;&lt;author&gt;Kaiser, Laurent&lt;/author&gt;&lt;author&gt;Eckerle, Isabella&lt;/author&gt;&lt;/authors&gt;&lt;/contributors&gt;&lt;titles&gt;&lt;title&gt;Sensitivity of SARS-CoV-2 antigen-detecting rapid tests for Omicron variant&lt;/title&gt;&lt;secondary-title&gt;medRxiv&lt;/secondary-title&gt;&lt;/titles&gt;&lt;periodical&gt;&lt;full-title&gt;medRxiv&lt;/full-title&gt;&lt;/periodical&gt;&lt;pages&gt;2021.12.18.21268018&lt;/pages&gt;&lt;dates&gt;&lt;year&gt;2022&lt;/year&gt;&lt;/dates&gt;&lt;urls&gt;&lt;related-urls&gt;&lt;url&gt;http://medrxiv.org/content/early/2022/01/17/2021.12.18.21268018.abstract&lt;/url&gt;&lt;/related-urls&gt;&lt;/urls&gt;&lt;electronic-resource-num&gt;10.1101/2021.12.18.21268018&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159" w:tooltip="Bekliz, 2022 #182" w:history="1">
        <w:r w:rsidR="008E322B" w:rsidRPr="003F514A">
          <w:rPr>
            <w:rStyle w:val="Hyperlink"/>
            <w:lang w:val="en-GB"/>
          </w:rPr>
          <w:t>159</w:t>
        </w:r>
      </w:hyperlink>
      <w:r w:rsidR="008E322B" w:rsidRPr="003F514A">
        <w:rPr>
          <w:noProof/>
          <w:color w:val="auto"/>
          <w:lang w:val="en-GB"/>
        </w:rPr>
        <w:t>]</w:t>
      </w:r>
      <w:r w:rsidR="005A3EA0" w:rsidRPr="003F514A">
        <w:rPr>
          <w:color w:val="auto"/>
          <w:lang w:val="en-GB"/>
        </w:rPr>
        <w:fldChar w:fldCharType="end"/>
      </w:r>
    </w:p>
    <w:p w14:paraId="334615C5" w14:textId="1F5CCB73" w:rsidR="00C97E68" w:rsidRPr="003F514A" w:rsidRDefault="00C97E68" w:rsidP="006A663A">
      <w:pPr>
        <w:pStyle w:val="ListParagraph"/>
        <w:numPr>
          <w:ilvl w:val="0"/>
          <w:numId w:val="34"/>
        </w:numPr>
        <w:spacing w:after="160" w:line="259" w:lineRule="auto"/>
        <w:rPr>
          <w:color w:val="auto"/>
          <w:lang w:val="en-GB"/>
        </w:rPr>
      </w:pPr>
      <w:r w:rsidRPr="003F514A">
        <w:rPr>
          <w:color w:val="auto"/>
          <w:u w:val="single"/>
          <w:lang w:val="en-GB"/>
        </w:rPr>
        <w:t>Pre-print clinical performance study</w:t>
      </w:r>
      <w:r w:rsidRPr="003F514A">
        <w:rPr>
          <w:color w:val="auto"/>
          <w:lang w:val="en-GB"/>
        </w:rPr>
        <w:t xml:space="preserve"> - a good quality study using BinaxNOW (not currently authorised in NZ) found sensitivity of only 52.1% compared to RT-PCR in Omicron cases confirmed by whole genome sequencing. </w:t>
      </w:r>
      <w:r w:rsidR="005A3EA0" w:rsidRPr="003F514A">
        <w:rPr>
          <w:color w:val="auto"/>
          <w:lang w:val="en-GB"/>
        </w:rPr>
        <w:fldChar w:fldCharType="begin"/>
      </w:r>
      <w:r w:rsidR="008E322B" w:rsidRPr="003F514A">
        <w:rPr>
          <w:color w:val="auto"/>
          <w:lang w:val="en-GB"/>
        </w:rPr>
        <w:instrText xml:space="preserve"> ADDIN EN.CITE &lt;EndNote&gt;&lt;Cite&gt;&lt;Author&gt;Landaverde&lt;/Author&gt;&lt;Year&gt;2022&lt;/Year&gt;&lt;RecNum&gt;2625&lt;/RecNum&gt;&lt;DisplayText&gt;[160]&lt;/DisplayText&gt;&lt;record&gt;&lt;rec-number&gt;2625&lt;/rec-number&gt;&lt;foreign-keys&gt;&lt;key app="EN" db-id="tfrtexd2lrs2vkefzp8v29vg5eptxer95fd5" timestamp="1654637361" guid="d9f08e53-69eb-45c1-8e4d-f9547d6069c2"&gt;2625&lt;/key&gt;&lt;/foreign-keys&gt;&lt;ref-type name="Web Page"&gt;12&lt;/ref-type&gt;&lt;contributors&gt;&lt;authors&gt;&lt;author&gt;Landaverde, Lena&lt;/author&gt;&lt;author&gt;Turcinovic, Jacquelyn&lt;/author&gt;&lt;author&gt;Doucette-Stamm, Lynn&lt;/author&gt;&lt;author&gt;Gonzales, Kevin&lt;/author&gt;&lt;author&gt;Platt, Judy&lt;/author&gt;&lt;author&gt;Connor, John H.&lt;/author&gt;&lt;author&gt;Klapperich, Catherine&lt;/author&gt;&lt;/authors&gt;&lt;/contributors&gt;&lt;titles&gt;&lt;title&gt;Comparison of BinaxNOW TM and SARS-CoV-2 qRT-PCR detection of the Omicron Variant from Matched Anterior Nares Swabs&lt;/title&gt;&lt;secondary-title&gt;medRxiv&lt;/secondary-title&gt;&lt;/titles&gt;&lt;periodical&gt;&lt;full-title&gt;medRxiv&lt;/full-title&gt;&lt;/periodical&gt;&lt;pages&gt;1-17&lt;/pages&gt;&lt;dates&gt;&lt;year&gt;2022&lt;/year&gt;&lt;/dates&gt;&lt;urls&gt;&lt;/urls&gt;&lt;electronic-resource-num&gt;10.1101/2022.01.31.22270206&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160" w:tooltip="Landaverde, 2022 #2625" w:history="1">
        <w:r w:rsidR="008E322B" w:rsidRPr="003F514A">
          <w:rPr>
            <w:rStyle w:val="Hyperlink"/>
            <w:lang w:val="en-GB"/>
          </w:rPr>
          <w:t>160</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However, sensitivity could be improved to 75.7% by changing the RT-PCR positivity threshold from Ct of 40 to Ct of 30. Unfortunately, this study did not compare sensitivity with other variants.  A low quality study found two RATs (neither authorised in NZ) yielded higher false negative rates. </w:t>
      </w:r>
      <w:r w:rsidR="005A3EA0" w:rsidRPr="003F514A">
        <w:rPr>
          <w:color w:val="auto"/>
          <w:lang w:val="en-GB"/>
        </w:rPr>
        <w:fldChar w:fldCharType="begin"/>
      </w:r>
      <w:r w:rsidR="008E322B" w:rsidRPr="003F514A">
        <w:rPr>
          <w:color w:val="auto"/>
          <w:lang w:val="en-GB"/>
        </w:rPr>
        <w:instrText xml:space="preserve"> ADDIN EN.CITE &lt;EndNote&gt;&lt;Cite&gt;&lt;Author&gt;Adamson&lt;/Author&gt;&lt;Year&gt;2022&lt;/Year&gt;&lt;RecNum&gt;2248&lt;/RecNum&gt;&lt;DisplayText&gt;[161]&lt;/DisplayText&gt;&lt;record&gt;&lt;rec-number&gt;2248&lt;/rec-number&gt;&lt;foreign-keys&gt;&lt;key app="EN" db-id="tfrtexd2lrs2vkefzp8v29vg5eptxer95fd5" timestamp="1654637307" guid="4398a777-2cb0-47be-8f2f-5a9a00cac362"&gt;2248&lt;/key&gt;&lt;/foreign-keys&gt;&lt;ref-type name="Web Page"&gt;12&lt;/ref-type&gt;&lt;contributors&gt;&lt;authors&gt;&lt;author&gt;Adamson, Blythe J.&lt;/author&gt;&lt;author&gt;Sikka, Robby&lt;/author&gt;&lt;author&gt;Wyllie, Anne L.&lt;/author&gt;&lt;author&gt;Premsrirut, Prem K.&lt;/author&gt;&lt;/authors&gt;&lt;/contributors&gt;&lt;titles&gt;&lt;title&gt;Discordant SARS-CoV-2 PCR and Rapid Antigen Test Results When Infectious: A December 2021 Occupational Case Series&lt;/title&gt;&lt;secondary-title&gt;medRxiv&lt;/secondary-title&gt;&lt;/titles&gt;&lt;periodical&gt;&lt;full-title&gt;medRxiv&lt;/full-title&gt;&lt;/periodical&gt;&lt;pages&gt;2022.01.04.22268770&lt;/pages&gt;&lt;dates&gt;&lt;year&gt;2022&lt;/year&gt;&lt;/dates&gt;&lt;urls&gt;&lt;related-urls&gt;&lt;url&gt;http://medrxiv.org/content/early/2022/01/05/2022.01.04.22268770.abstract&lt;/url&gt;&lt;/related-urls&gt;&lt;/urls&gt;&lt;electronic-resource-num&gt;10.1101/2022.01.04.22268770&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161" w:tooltip="Adamson, 2022 #2248" w:history="1">
        <w:r w:rsidR="008E322B" w:rsidRPr="003F514A">
          <w:rPr>
            <w:rStyle w:val="Hyperlink"/>
            <w:lang w:val="en-GB"/>
          </w:rPr>
          <w:t>161</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A moderate quality study found the performance of 3 RATs (including BD </w:t>
      </w:r>
      <w:proofErr w:type="spellStart"/>
      <w:r w:rsidRPr="003F514A">
        <w:rPr>
          <w:color w:val="auto"/>
          <w:lang w:val="en-GB"/>
        </w:rPr>
        <w:t>Veritor</w:t>
      </w:r>
      <w:proofErr w:type="spellEnd"/>
      <w:r w:rsidRPr="003F514A">
        <w:rPr>
          <w:color w:val="auto"/>
          <w:lang w:val="en-GB"/>
        </w:rPr>
        <w:t xml:space="preserve"> that is authorised in NZ) in detecting Omicron was not inferior to Delta.</w:t>
      </w:r>
      <w:r w:rsidR="005A3EA0" w:rsidRPr="003F514A">
        <w:rPr>
          <w:color w:val="auto"/>
          <w:lang w:val="en-GB"/>
        </w:rPr>
        <w:fldChar w:fldCharType="begin"/>
      </w:r>
      <w:r w:rsidR="008E322B" w:rsidRPr="003F514A">
        <w:rPr>
          <w:color w:val="auto"/>
          <w:lang w:val="en-GB"/>
        </w:rPr>
        <w:instrText xml:space="preserve"> ADDIN EN.CITE &lt;EndNote&gt;&lt;Cite&gt;&lt;Author&gt;Soni&lt;/Author&gt;&lt;Year&gt;2022&lt;/Year&gt;&lt;RecNum&gt;2637&lt;/RecNum&gt;&lt;DisplayText&gt;[162]&lt;/DisplayText&gt;&lt;record&gt;&lt;rec-number&gt;2637&lt;/rec-number&gt;&lt;foreign-keys&gt;&lt;key app="EN" db-id="tfrtexd2lrs2vkefzp8v29vg5eptxer95fd5" timestamp="1654637364" guid="0c5bfeb9-1c69-4564-a6ef-8cad688d2b5e"&gt;2637&lt;/key&gt;&lt;/foreign-keys&gt;&lt;ref-type name="Web Page"&gt;12&lt;/ref-type&gt;&lt;contributors&gt;&lt;authors&gt;&lt;author&gt;Soni, Apurv&lt;/author&gt;&lt;author&gt;Herbert, Carly&lt;/author&gt;&lt;author&gt;Filippaios, Andreas&lt;/author&gt;&lt;author&gt;Broach, John&lt;/author&gt;&lt;author&gt;Colubri, Andres&lt;/author&gt;&lt;author&gt;Fahey, Nisha&lt;/author&gt;&lt;author&gt;Woods, Kelsey&lt;/author&gt;&lt;author&gt;Nanavati, Janvi&lt;/author&gt;&lt;author&gt;Wright, Colton&lt;/author&gt;&lt;author&gt;Orwig, Taylor&lt;/author&gt;&lt;author&gt;Gilliam, Karen&lt;/author&gt;&lt;author&gt;Kheterpal, Vik&lt;/author&gt;&lt;author&gt;Suvarna, Thejas&lt;/author&gt;&lt;author&gt;Nowak, Chris&lt;/author&gt;&lt;author&gt;Schrader, Summer&lt;/author&gt;&lt;author&gt;Lin, Honghuang&lt;/author&gt;&lt;author&gt;O’Connor, Laurel&lt;/author&gt;&lt;author&gt;Pretz, Caitlin&lt;/author&gt;&lt;author&gt;Ayturk, Didem&lt;/author&gt;&lt;author&gt;Orvek, Elizabeth&lt;/author&gt;&lt;author&gt;Flahive, Julie&lt;/author&gt;&lt;author&gt;Lazar, Peter&lt;/author&gt;&lt;author&gt;Shi, Qiming&lt;/author&gt;&lt;author&gt;Achenbach, Chad&lt;/author&gt;&lt;author&gt;Murphy, Robert&lt;/author&gt;&lt;author&gt;Robinson, Matthew&lt;/author&gt;&lt;author&gt;Gibson, Laura&lt;/author&gt;&lt;author&gt;Stamegna, Pamela&lt;/author&gt;&lt;author&gt;Hafer, Nathaniel&lt;/author&gt;&lt;author&gt;Luzuriaga, Katherine&lt;/author&gt;&lt;author&gt;Barton, Bruce&lt;/author&gt;&lt;author&gt;Heetderks, William&lt;/author&gt;&lt;author&gt;Manabe, Yukari C.&lt;/author&gt;&lt;author&gt;McManus, David&lt;/author&gt;&lt;/authors&gt;&lt;/contributors&gt;&lt;titles&gt;&lt;title&gt;Comparison of Rapid Antigen Tests’ Performance between Delta (B.1.61.7; AY.X) and Omicron (B.1.1.529; BA1) Variants of SARS-CoV-2: Secondary Analysis from a Serial Home Self-Testing Study&lt;/title&gt;&lt;secondary-title&gt;medRxiv&lt;/secondary-title&gt;&lt;/titles&gt;&lt;periodical&gt;&lt;full-title&gt;medRxiv&lt;/full-title&gt;&lt;/periodical&gt;&lt;pages&gt;1-26&lt;/pages&gt;&lt;dates&gt;&lt;year&gt;2022&lt;/year&gt;&lt;/dates&gt;&lt;urls&gt;&lt;/urls&gt;&lt;electronic-resource-num&gt;10.1101/2022.02.27.22271090&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162" w:tooltip="Soni, 2022 #2637" w:history="1">
        <w:r w:rsidR="008E322B" w:rsidRPr="003F514A">
          <w:rPr>
            <w:rStyle w:val="Hyperlink"/>
            <w:lang w:val="en-GB"/>
          </w:rPr>
          <w:t>162</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w:t>
      </w:r>
    </w:p>
    <w:p w14:paraId="22BE0727" w14:textId="2E5A12E2" w:rsidR="00C97E68" w:rsidRPr="003F514A" w:rsidRDefault="00C97E68" w:rsidP="006A663A">
      <w:pPr>
        <w:pStyle w:val="ListParagraph"/>
        <w:numPr>
          <w:ilvl w:val="0"/>
          <w:numId w:val="34"/>
        </w:numPr>
        <w:spacing w:after="160" w:line="259" w:lineRule="auto"/>
        <w:rPr>
          <w:color w:val="auto"/>
          <w:lang w:val="en-GB"/>
        </w:rPr>
      </w:pPr>
      <w:r w:rsidRPr="003F514A">
        <w:rPr>
          <w:color w:val="auto"/>
          <w:u w:val="single"/>
          <w:lang w:val="en-GB"/>
        </w:rPr>
        <w:t>Pre-print studies on swab sample site</w:t>
      </w:r>
      <w:r w:rsidRPr="003F514A">
        <w:rPr>
          <w:color w:val="auto"/>
          <w:lang w:val="en-GB"/>
        </w:rPr>
        <w:t xml:space="preserve"> - four addressed the issue of whether sensitivity varies by swab sample site. All assumed cases were Omicron during large community outbreaks. Three studies used the Abbott </w:t>
      </w:r>
      <w:proofErr w:type="spellStart"/>
      <w:r w:rsidRPr="003F514A">
        <w:rPr>
          <w:color w:val="auto"/>
          <w:lang w:val="en-GB"/>
        </w:rPr>
        <w:t>Panbio</w:t>
      </w:r>
      <w:proofErr w:type="spellEnd"/>
      <w:r w:rsidRPr="003F514A">
        <w:rPr>
          <w:color w:val="auto"/>
          <w:lang w:val="en-GB"/>
        </w:rPr>
        <w:t xml:space="preserve"> RAT (which is authorised in NZ) and found that mid-turbinate swabs perform better than buccal. </w:t>
      </w:r>
      <w:r w:rsidR="005A3EA0" w:rsidRPr="003F514A">
        <w:rPr>
          <w:color w:val="auto"/>
          <w:lang w:val="en-GB"/>
        </w:rPr>
        <w:fldChar w:fldCharType="begin"/>
      </w:r>
      <w:r w:rsidR="008E322B" w:rsidRPr="003F514A">
        <w:rPr>
          <w:color w:val="auto"/>
          <w:lang w:val="en-GB"/>
        </w:rPr>
        <w:instrText xml:space="preserve"> ADDIN EN.CITE &lt;EndNote&gt;&lt;Cite&gt;&lt;Author&gt;Blanco&lt;/Author&gt;&lt;Year&gt;2022&lt;/Year&gt;&lt;RecNum&gt;2481&lt;/RecNum&gt;&lt;DisplayText&gt;[163]&lt;/DisplayText&gt;&lt;record&gt;&lt;rec-number&gt;2481&lt;/rec-number&gt;&lt;foreign-keys&gt;&lt;key app="EN" db-id="tfrtexd2lrs2vkefzp8v29vg5eptxer95fd5" timestamp="1654637314" guid="8866867f-287e-49ad-87d1-d2676574321b"&gt;2481&lt;/key&gt;&lt;/foreign-keys&gt;&lt;ref-type name="Web Page"&gt;12&lt;/ref-type&gt;&lt;contributors&gt;&lt;authors&gt;&lt;author&gt;Blanco, Ignacio&lt;/author&gt;&lt;author&gt;Violán, Concepción&lt;/author&gt;&lt;author&gt;Suñer, Clara&lt;/author&gt;&lt;author&gt;Garcia-Prieto, Julio&lt;/author&gt;&lt;author&gt;Argerich, Maria José&lt;/author&gt;&lt;author&gt;Rodriguez-Illana, Meritxell&lt;/author&gt;&lt;author&gt;Moreno, Nemesio&lt;/author&gt;&lt;author&gt;Cardona, Pere-Joan&lt;/author&gt;&lt;author&gt;Blanco, Anna&lt;/author&gt;&lt;author&gt;Torán-Monserrat, Pere&lt;/author&gt;&lt;author&gt;Clotet, Bonaventura&lt;/author&gt;&lt;author&gt;Bonet, Josep Ma&lt;/author&gt;&lt;author&gt;Prat, Nuria&lt;/author&gt;&lt;/authors&gt;&lt;/contributors&gt;&lt;titles&gt;&lt;title&gt;Comparison between mid-nasal swabs and buccal swabs for SARS-CoV-2 detection in mild COVID-19 patients&lt;/title&gt;&lt;secondary-title&gt;medRxiv&lt;/secondary-title&gt;&lt;/titles&gt;&lt;periodical&gt;&lt;full-title&gt;medRxiv&lt;/full-title&gt;&lt;/periodical&gt;&lt;pages&gt;2022.01.20.22269539&lt;/pages&gt;&lt;dates&gt;&lt;year&gt;2022&lt;/year&gt;&lt;/dates&gt;&lt;urls&gt;&lt;related-urls&gt;&lt;url&gt;http://medrxiv.org/content/early/2022/01/24/2022.01.20.22269539.abstract&lt;/url&gt;&lt;/related-urls&gt;&lt;/urls&gt;&lt;electronic-resource-num&gt;10.1101/2022.01.20.22269539&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163" w:tooltip="Blanco, 2022 #2481" w:history="1">
        <w:r w:rsidR="008E322B" w:rsidRPr="003F514A">
          <w:rPr>
            <w:rStyle w:val="Hyperlink"/>
            <w:lang w:val="en-GB"/>
          </w:rPr>
          <w:t>163</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The second study used a RAT not currently authorised in NZ and found oral cheek specimen was significantly less sensitive than nasal swab. The third study compared nasal, throat, and combined nasal/throat swabs and found support for the combined method is self-perceived asymptomatic individuals.</w:t>
      </w:r>
      <w:r w:rsidR="005A3EA0" w:rsidRPr="003F514A">
        <w:rPr>
          <w:color w:val="auto"/>
          <w:lang w:val="en-GB"/>
        </w:rPr>
        <w:fldChar w:fldCharType="begin"/>
      </w:r>
      <w:r w:rsidR="008E322B" w:rsidRPr="003F514A">
        <w:rPr>
          <w:color w:val="auto"/>
          <w:lang w:val="en-GB"/>
        </w:rPr>
        <w:instrText xml:space="preserve"> ADDIN EN.CITE &lt;EndNote&gt;&lt;Cite&gt;&lt;Author&gt;Goodall&lt;/Author&gt;&lt;Year&gt;2022&lt;/Year&gt;&lt;RecNum&gt;2396&lt;/RecNum&gt;&lt;DisplayText&gt;[164]&lt;/DisplayText&gt;&lt;record&gt;&lt;rec-number&gt;2396&lt;/rec-number&gt;&lt;foreign-keys&gt;&lt;key app="EN" db-id="tfrtexd2lrs2vkefzp8v29vg5eptxer95fd5" timestamp="1654637311" guid="1927c2c5-ee99-4907-9864-a3009bcd8272"&gt;2396&lt;/key&gt;&lt;/foreign-keys&gt;&lt;ref-type name="Web Page"&gt;12&lt;/ref-type&gt;&lt;contributors&gt;&lt;authors&gt;&lt;author&gt;Goodall, Barbara L.&lt;/author&gt;&lt;author&gt;LeBlanc, Jason J.&lt;/author&gt;&lt;author&gt;Hatchette, Todd F.&lt;/author&gt;&lt;author&gt;Barrett, Lisa&lt;/author&gt;&lt;author&gt;Patriquin, Glenn&lt;/author&gt;&lt;/authors&gt;&lt;/contributors&gt;&lt;titles&gt;&lt;title&gt;Investigating sensitivity of nasal or throat (ISNOT): A combination of both swabs increases sensitivity of SARS-CoV-2 rapid antigen tests&lt;/title&gt;&lt;secondary-title&gt;medRxiv&lt;/secondary-title&gt;&lt;/titles&gt;&lt;periodical&gt;&lt;full-title&gt;medRxiv&lt;/full-title&gt;&lt;/periodical&gt;&lt;pages&gt;2022.01.18.22269426&lt;/pages&gt;&lt;dates&gt;&lt;year&gt;2022&lt;/year&gt;&lt;/dates&gt;&lt;urls&gt;&lt;related-urls&gt;&lt;url&gt;http://medrxiv.org/content/early/2022/01/21/2022.01.18.22269426.abstract&lt;/url&gt;&lt;/related-urls&gt;&lt;/urls&gt;&lt;electronic-resource-num&gt;10.1101/2022.01.18.22269426&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164" w:tooltip="Goodall, 2022 #2396" w:history="1">
        <w:r w:rsidR="008E322B" w:rsidRPr="003F514A">
          <w:rPr>
            <w:rStyle w:val="Hyperlink"/>
            <w:lang w:val="en-GB"/>
          </w:rPr>
          <w:t>164</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The fourth compared sensitivity for MT (66.7%), OP (82.2%) and saliva (72.5%) specimens, concluding the data do not support a preferred sample type for Omicron </w:t>
      </w:r>
      <w:r w:rsidR="005A3EA0" w:rsidRPr="003F514A">
        <w:rPr>
          <w:color w:val="auto"/>
          <w:lang w:val="en-GB"/>
        </w:rPr>
        <w:fldChar w:fldCharType="begin"/>
      </w:r>
      <w:r w:rsidR="008E322B" w:rsidRPr="003F514A">
        <w:rPr>
          <w:color w:val="auto"/>
          <w:lang w:val="en-GB"/>
        </w:rPr>
        <w:instrText xml:space="preserve"> ADDIN EN.CITE &lt;EndNote&gt;&lt;Cite&gt;&lt;Author&gt;Lin&lt;/Author&gt;&lt;Year&gt;2022&lt;/Year&gt;&lt;RecNum&gt;2635&lt;/RecNum&gt;&lt;DisplayText&gt;[165]&lt;/DisplayText&gt;&lt;record&gt;&lt;rec-number&gt;2635&lt;/rec-number&gt;&lt;foreign-keys&gt;&lt;key app="EN" db-id="tfrtexd2lrs2vkefzp8v29vg5eptxer95fd5" timestamp="1654637363" guid="049332d2-9690-4b2b-a9b7-99e007ff4a86"&gt;2635&lt;/key&gt;&lt;/foreign-keys&gt;&lt;ref-type name="Web Page"&gt;12&lt;/ref-type&gt;&lt;contributors&gt;&lt;authors&gt;&lt;author&gt;Lin, J.&lt;/author&gt;&lt;author&gt;Frediani, J. K.&lt;/author&gt;&lt;author&gt;Damhorst, G. L.&lt;/author&gt;&lt;author&gt;Sullivan, J. A.&lt;/author&gt;&lt;author&gt;Westbrook, A.&lt;/author&gt;&lt;author&gt;McLendon, K.&lt;/author&gt;&lt;author&gt;Baugh, T. J.&lt;/author&gt;&lt;author&gt;O&amp;apos;Sick, W. H.&lt;/author&gt;&lt;author&gt;Roback, J. D.&lt;/author&gt;&lt;author&gt;Piantadosi, A. L.&lt;/author&gt;&lt;author&gt;Waggoner, J. J.&lt;/author&gt;&lt;author&gt;Bassit, L.&lt;/author&gt;&lt;author&gt;Rao, A.&lt;/author&gt;&lt;author&gt;Greenleaf, M.&lt;/author&gt;&lt;author&gt;O&amp;apos;Neal, J. W.&lt;/author&gt;&lt;author&gt;Swanson, S.&lt;/author&gt;&lt;author&gt;Pollock, N. R.&lt;/author&gt;&lt;author&gt;Martin, G. S.&lt;/author&gt;&lt;author&gt;Lam, W. A.&lt;/author&gt;&lt;author&gt;Levy, J. M.&lt;/author&gt;&lt;/authors&gt;&lt;/contributors&gt;&lt;titles&gt;&lt;title&gt;Where is Omicron? Comparison of SARS-CoV-2 RT-PCR and Antigen Test Sensitivity at Commonly Sampled Anatomic Sites Over the Course of Disease&lt;/title&gt;&lt;secondary-title&gt;medRxiv&lt;/secondary-title&gt;&lt;/titles&gt;&lt;periodical&gt;&lt;full-title&gt;medRxiv&lt;/full-title&gt;&lt;/periodical&gt;&lt;edition&gt;2022/02/17&lt;/edition&gt;&lt;dates&gt;&lt;year&gt;2022&lt;/year&gt;&lt;pub-dates&gt;&lt;date&gt;Feb 9&lt;/date&gt;&lt;/pub-dates&gt;&lt;/dates&gt;&lt;accession-num&gt;35169808&lt;/accession-num&gt;&lt;urls&gt;&lt;related-urls&gt;&lt;url&gt;https://www.ncbi.nlm.nih.gov/pubmed/35169808&lt;/url&gt;&lt;/related-urls&gt;&lt;/urls&gt;&lt;custom2&gt;PMC8845428&lt;/custom2&gt;&lt;electronic-resource-num&gt;10.1101/2022.02.08.22270685&lt;/electronic-resource-num&gt;&lt;/record&gt;&lt;/Cite&gt;&lt;/EndNote&gt;</w:instrText>
      </w:r>
      <w:r w:rsidR="005A3EA0" w:rsidRPr="003F514A">
        <w:rPr>
          <w:color w:val="auto"/>
          <w:lang w:val="en-GB"/>
        </w:rPr>
        <w:fldChar w:fldCharType="separate"/>
      </w:r>
      <w:r w:rsidR="008E322B" w:rsidRPr="003F514A">
        <w:rPr>
          <w:noProof/>
          <w:color w:val="auto"/>
          <w:lang w:val="en-GB"/>
        </w:rPr>
        <w:t>[</w:t>
      </w:r>
      <w:hyperlink w:anchor="_ENREF_165" w:tooltip="Lin, 2022 #2635" w:history="1">
        <w:r w:rsidR="008E322B" w:rsidRPr="003F514A">
          <w:rPr>
            <w:rStyle w:val="Hyperlink"/>
            <w:lang w:val="en-GB"/>
          </w:rPr>
          <w:t>165</w:t>
        </w:r>
      </w:hyperlink>
      <w:r w:rsidR="008E322B" w:rsidRPr="003F514A">
        <w:rPr>
          <w:noProof/>
          <w:color w:val="auto"/>
          <w:lang w:val="en-GB"/>
        </w:rPr>
        <w:t>]</w:t>
      </w:r>
      <w:r w:rsidR="005A3EA0" w:rsidRPr="003F514A">
        <w:rPr>
          <w:color w:val="auto"/>
          <w:lang w:val="en-GB"/>
        </w:rPr>
        <w:fldChar w:fldCharType="end"/>
      </w:r>
      <w:r w:rsidRPr="003F514A">
        <w:rPr>
          <w:color w:val="auto"/>
          <w:lang w:val="en-GB"/>
        </w:rPr>
        <w:t>.</w:t>
      </w:r>
    </w:p>
    <w:p w14:paraId="6F251BD0" w14:textId="2A672EDF" w:rsidR="00C97E68" w:rsidRPr="003F514A" w:rsidRDefault="00C97E68" w:rsidP="006A663A">
      <w:pPr>
        <w:pStyle w:val="ListParagraph"/>
        <w:numPr>
          <w:ilvl w:val="0"/>
          <w:numId w:val="34"/>
        </w:numPr>
        <w:spacing w:after="160" w:line="259" w:lineRule="auto"/>
        <w:rPr>
          <w:color w:val="auto"/>
          <w:lang w:val="en-GB"/>
        </w:rPr>
      </w:pPr>
      <w:r w:rsidRPr="003F514A">
        <w:rPr>
          <w:color w:val="auto"/>
          <w:u w:val="single"/>
          <w:lang w:val="en-GB"/>
        </w:rPr>
        <w:t>Government reports</w:t>
      </w:r>
      <w:r w:rsidRPr="003F514A">
        <w:rPr>
          <w:color w:val="auto"/>
          <w:lang w:val="en-GB"/>
        </w:rPr>
        <w:t xml:space="preserve"> – The UKHSA published a preliminary analysis of the performance of four RATs with Omicron on 17 December 2021. </w:t>
      </w:r>
      <w:r w:rsidR="005A3EA0" w:rsidRPr="003F514A">
        <w:rPr>
          <w:color w:val="auto"/>
          <w:lang w:val="en-GB"/>
        </w:rPr>
        <w:fldChar w:fldCharType="begin"/>
      </w:r>
      <w:r w:rsidR="008E322B" w:rsidRPr="003F514A">
        <w:rPr>
          <w:color w:val="auto"/>
          <w:lang w:val="en-GB"/>
        </w:rPr>
        <w:instrText xml:space="preserve"> ADDIN EN.CITE &lt;EndNote&gt;&lt;Cite&gt;&lt;Author&gt;UK Health Security Agency&lt;/Author&gt;&lt;Year&gt;17 December 2021&lt;/Year&gt;&lt;RecNum&gt;2145&lt;/RecNum&gt;&lt;DisplayText&gt;[166]&lt;/DisplayText&gt;&lt;record&gt;&lt;rec-number&gt;2145&lt;/rec-number&gt;&lt;foreign-keys&gt;&lt;key app="EN" db-id="tfrtexd2lrs2vkefzp8v29vg5eptxer95fd5" timestamp="1654637258" guid="e8177527-c798-4db7-a520-e933d1a24e7d"&gt;2145&lt;/key&gt;&lt;/foreign-keys&gt;&lt;ref-type name="Web Page"&gt;12&lt;/ref-type&gt;&lt;contributors&gt;&lt;authors&gt;&lt;author&gt;UK Health Security Agency,&lt;/author&gt;&lt;/authors&gt;&lt;/contributors&gt;&lt;titles&gt;&lt;title&gt;SARS-CoV-2 variants of concern and variants under investigation in England Technical briefing 32&lt;/title&gt;&lt;/titles&gt;&lt;dates&gt;&lt;year&gt;17 December 2021&lt;/year&gt;&lt;/dates&gt;&lt;urls&gt;&lt;related-urls&gt;&lt;url&gt;https://assets.publishing.service.gov.uk/government/uploads/system/uploads/attachment_data/file/1042046/Technical_Briefing_32.pdf&lt;/url&gt;&lt;/related-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166" w:tooltip="UK Health Security Agency, 17 December 2021 #2145" w:history="1">
        <w:r w:rsidR="008E322B" w:rsidRPr="003F514A">
          <w:rPr>
            <w:rStyle w:val="Hyperlink"/>
            <w:lang w:val="en-GB"/>
          </w:rPr>
          <w:t>166</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One of these is authorised in NZ (Orient Gene). They </w:t>
      </w:r>
      <w:r w:rsidRPr="003F514A">
        <w:rPr>
          <w:color w:val="auto"/>
          <w:lang w:val="en-GB"/>
        </w:rPr>
        <w:lastRenderedPageBreak/>
        <w:t xml:space="preserve">reported the RATS “all of which target the nucleocapsid protein, have detected the new Omicron variant that contains 4 amino acid changes from the original viral sequence.” The FDA state they are working on the issue of Rat performance </w:t>
      </w:r>
      <w:r w:rsidR="005A3EA0" w:rsidRPr="003F514A">
        <w:rPr>
          <w:color w:val="auto"/>
          <w:lang w:val="en-GB"/>
        </w:rPr>
        <w:fldChar w:fldCharType="begin"/>
      </w:r>
      <w:r w:rsidR="008E322B" w:rsidRPr="003F514A">
        <w:rPr>
          <w:color w:val="auto"/>
          <w:lang w:val="en-GB"/>
        </w:rPr>
        <w:instrText xml:space="preserve"> ADDIN EN.CITE &lt;EndNote&gt;&lt;Cite&gt;&lt;Author&gt;Food and Drug Agency (FDA)&lt;/Author&gt;&lt;Year&gt;2021&lt;/Year&gt;&lt;RecNum&gt;2569&lt;/RecNum&gt;&lt;DisplayText&gt;[167]&lt;/DisplayText&gt;&lt;record&gt;&lt;rec-number&gt;2569&lt;/rec-number&gt;&lt;foreign-keys&gt;&lt;key app="EN" db-id="tfrtexd2lrs2vkefzp8v29vg5eptxer95fd5" timestamp="1654637325" guid="afab7f46-5af3-4b7c-8961-248e668bdf11"&gt;2569&lt;/key&gt;&lt;/foreign-keys&gt;&lt;ref-type name="Web Page"&gt;12&lt;/ref-type&gt;&lt;contributors&gt;&lt;authors&gt;&lt;author&gt;Food and Drug Agency (FDA), &lt;/author&gt;&lt;/authors&gt;&lt;/contributors&gt;&lt;titles&gt;&lt;title&gt;SARS-CoV-2 Viral Mutations: Impact on COVID-19 Tests&lt;/title&gt;&lt;/titles&gt;&lt;number&gt;10 March 2022&lt;/number&gt;&lt;dates&gt;&lt;year&gt;2021&lt;/year&gt;&lt;pub-dates&gt;&lt;date&gt;28 December 2021&lt;/date&gt;&lt;/pub-dates&gt;&lt;/dates&gt;&lt;urls&gt;&lt;related-urls&gt;&lt;url&gt;https://www.fda.gov/medical-devices/coronavirus-covid-19-and-medical-devices/sars-cov-2-viral-mutations-impact-covid-19-tests#omicronvariantimpact&lt;/url&gt;&lt;/related-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167" w:tooltip="Food and Drug Agency (FDA), 2021 #2569" w:history="1">
        <w:r w:rsidR="008E322B" w:rsidRPr="003F514A">
          <w:rPr>
            <w:rStyle w:val="Hyperlink"/>
            <w:lang w:val="en-GB"/>
          </w:rPr>
          <w:t>167</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the ECDC’s latest guidance is pre-Omicron </w:t>
      </w:r>
      <w:r w:rsidR="005A3EA0" w:rsidRPr="003F514A">
        <w:rPr>
          <w:color w:val="auto"/>
          <w:lang w:val="en-GB"/>
        </w:rPr>
        <w:fldChar w:fldCharType="begin"/>
      </w:r>
      <w:r w:rsidR="008E322B" w:rsidRPr="003F514A">
        <w:rPr>
          <w:color w:val="auto"/>
          <w:lang w:val="en-GB"/>
        </w:rPr>
        <w:instrText xml:space="preserve"> ADDIN EN.CITE &lt;EndNote&gt;&lt;Cite&gt;&lt;Author&gt;European Centre for Disease Prevention and Control&lt;/Author&gt;&lt;Year&gt;2021&lt;/Year&gt;&lt;RecNum&gt;2570&lt;/RecNum&gt;&lt;DisplayText&gt;[168]&lt;/DisplayText&gt;&lt;record&gt;&lt;rec-number&gt;2570&lt;/rec-number&gt;&lt;foreign-keys&gt;&lt;key app="EN" db-id="tfrtexd2lrs2vkefzp8v29vg5eptxer95fd5" timestamp="1654637325" guid="143a3b8a-ed6c-41c4-bd9f-555fc0926804"&gt;2570&lt;/key&gt;&lt;/foreign-keys&gt;&lt;ref-type name="Web Page"&gt;12&lt;/ref-type&gt;&lt;contributors&gt;&lt;authors&gt;&lt;author&gt;European Centre for Disease Prevention and Control, &lt;/author&gt;&lt;/authors&gt;&lt;/contributors&gt;&lt;titles&gt;&lt;title&gt;Assessment of the further emergence and potential impact of the SARS-CoV-2 Omicron variant of concern in the context of ongoing transmission of the Delta variant of concern in the EU/EEA, 18th update: Rapid Risk Assessment&lt;/title&gt;&lt;/titles&gt;&lt;dates&gt;&lt;year&gt;2021&lt;/year&gt;&lt;pub-dates&gt;&lt;date&gt;15 December 2021&lt;/date&gt;&lt;/pub-dates&gt;&lt;/dates&gt;&lt;pub-location&gt;Stockholm&lt;/pub-location&gt;&lt;publisher&gt;ECDC&lt;/publisher&gt;&lt;urls&gt;&lt;/urls&gt;&lt;/record&gt;&lt;/Cite&gt;&lt;/EndNote&gt;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168" w:tooltip="European Centre for Disease Prevention and Control, 2021 #2570" w:history="1">
        <w:r w:rsidR="008E322B" w:rsidRPr="003F514A">
          <w:rPr>
            <w:rStyle w:val="Hyperlink"/>
            <w:lang w:val="en-GB"/>
          </w:rPr>
          <w:t>168</w:t>
        </w:r>
      </w:hyperlink>
      <w:r w:rsidR="008E322B" w:rsidRPr="003F514A">
        <w:rPr>
          <w:noProof/>
          <w:color w:val="auto"/>
          <w:lang w:val="en-GB"/>
        </w:rPr>
        <w:t>]</w:t>
      </w:r>
      <w:r w:rsidR="005A3EA0" w:rsidRPr="003F514A">
        <w:rPr>
          <w:color w:val="auto"/>
          <w:lang w:val="en-GB"/>
        </w:rPr>
        <w:fldChar w:fldCharType="end"/>
      </w:r>
      <w:r w:rsidRPr="003F514A">
        <w:rPr>
          <w:color w:val="auto"/>
          <w:lang w:val="en-GB"/>
        </w:rPr>
        <w:t>, and the WHO reported in December 2021 that no reduction in RAT sensitivity has been reported so far.</w:t>
      </w:r>
      <w:r w:rsidR="005A3EA0" w:rsidRPr="003F514A">
        <w:rPr>
          <w:color w:val="auto"/>
          <w:lang w:val="en-GB"/>
        </w:rPr>
        <w:fldChar w:fldCharType="begin"/>
      </w:r>
      <w:r w:rsidR="008E322B" w:rsidRPr="003F514A">
        <w:rPr>
          <w:color w:val="auto"/>
          <w:lang w:val="en-GB"/>
        </w:rPr>
        <w:instrText xml:space="preserve"> ADDIN EN.CITE &lt;EndNote&gt;&lt;Cite&gt;&lt;Author&gt;European Centre for Disease Prevention and Control/World Health Organization Regional Office for Europe&lt;/Author&gt;&lt;Year&gt;2021&lt;/Year&gt;&lt;RecNum&gt;2571&lt;/RecNum&gt;&lt;DisplayText&gt;[169]&lt;/DisplayText&gt;&lt;record&gt;&lt;rec-number&gt;2571&lt;/rec-number&gt;&lt;foreign-keys&gt;&lt;key app="EN" db-id="tfrtexd2lrs2vkefzp8v29vg5eptxer95fd5" timestamp="1654637327" guid="cb24519f-3168-4e3e-ad31-b162bd0ec2fc"&gt;2571&lt;/key&gt;&lt;/foreign-keys&gt;&lt;ref-type name="Web Page"&gt;12&lt;/ref-type&gt;&lt;contributors&gt;&lt;authors&gt;&lt;author&gt;European Centre for Disease Prevention and Control/World Health Organization Regional Office for Europe, &lt;/author&gt;&lt;/authors&gt;&lt;/contributors&gt;&lt;titles&gt;&lt;title&gt;Methods for the detection and characterisation of SARS-CoV-2 variants – first update&lt;/title&gt;&lt;/titles&gt;&lt;dates&gt;&lt;year&gt;2021&lt;/year&gt;&lt;pub-dates&gt;&lt;date&gt;20 December 2021&lt;/date&gt;&lt;/pub-dates&gt;&lt;/dates&gt;&lt;pub-location&gt;Stockholm/Copenhagen&lt;/pub-location&gt;&lt;publisher&gt;ECDC/WHO Regional Office for Europe&lt;/publisher&gt;&lt;urls&gt;&lt;related-urls&gt;&lt;url&gt;https://www.ecdc.europa.eu/sites/default/files/documents/Methods-for-the-detection-and-characterisation-of-SARS-CoV-2-variants-first-update.pdf&lt;/url&gt;&lt;/related-urls&gt;&lt;/urls&gt;&lt;/record&gt;&lt;/Cite&gt;&lt;/EndNote&gt;</w:instrText>
      </w:r>
      <w:r w:rsidR="005A3EA0" w:rsidRPr="003F514A">
        <w:rPr>
          <w:color w:val="auto"/>
          <w:lang w:val="en-GB"/>
        </w:rPr>
        <w:fldChar w:fldCharType="separate"/>
      </w:r>
      <w:r w:rsidR="008E322B" w:rsidRPr="003F514A">
        <w:rPr>
          <w:noProof/>
          <w:color w:val="auto"/>
          <w:lang w:val="en-GB"/>
        </w:rPr>
        <w:t>[</w:t>
      </w:r>
      <w:hyperlink w:anchor="_ENREF_169" w:tooltip="European Centre for Disease Prevention and Control/World Health Organization Regional Office for Europe, 2021 #2571" w:history="1">
        <w:r w:rsidR="008E322B" w:rsidRPr="003F514A">
          <w:rPr>
            <w:rStyle w:val="Hyperlink"/>
            <w:lang w:val="en-GB"/>
          </w:rPr>
          <w:t>169</w:t>
        </w:r>
      </w:hyperlink>
      <w:r w:rsidR="008E322B" w:rsidRPr="003F514A">
        <w:rPr>
          <w:noProof/>
          <w:color w:val="auto"/>
          <w:lang w:val="en-GB"/>
        </w:rPr>
        <w:t>]</w:t>
      </w:r>
      <w:r w:rsidR="005A3EA0" w:rsidRPr="003F514A">
        <w:rPr>
          <w:color w:val="auto"/>
          <w:lang w:val="en-GB"/>
        </w:rPr>
        <w:fldChar w:fldCharType="end"/>
      </w:r>
    </w:p>
    <w:p w14:paraId="4A904193" w14:textId="63BE0B38" w:rsidR="00FB1A5D" w:rsidRPr="003F514A" w:rsidRDefault="00C97E68" w:rsidP="003725EE">
      <w:pPr>
        <w:pStyle w:val="ListParagraph"/>
        <w:numPr>
          <w:ilvl w:val="0"/>
          <w:numId w:val="34"/>
        </w:numPr>
        <w:spacing w:after="160" w:line="259" w:lineRule="auto"/>
        <w:rPr>
          <w:rFonts w:ascii="Tahoma" w:eastAsia="Times New Roman" w:hAnsi="Tahoma" w:cs="Arial"/>
          <w:b/>
          <w:bCs/>
          <w:color w:val="1F3864" w:themeColor="accent1" w:themeShade="80"/>
          <w:sz w:val="32"/>
          <w:szCs w:val="20"/>
          <w:lang w:val="en-GB" w:eastAsia="en-GB"/>
        </w:rPr>
      </w:pPr>
      <w:r w:rsidRPr="003F514A">
        <w:rPr>
          <w:color w:val="auto"/>
          <w:u w:val="single"/>
          <w:lang w:val="en-GB"/>
        </w:rPr>
        <w:t>Manufacturer statements</w:t>
      </w:r>
      <w:r w:rsidRPr="003F514A">
        <w:rPr>
          <w:color w:val="auto"/>
          <w:lang w:val="en-GB"/>
        </w:rPr>
        <w:t xml:space="preserve"> - most RAT manufacturers have issued statements about the ability of their products to detect Omicron.</w:t>
      </w:r>
      <w:r w:rsidR="005A3EA0" w:rsidRPr="003F514A">
        <w:rPr>
          <w:color w:val="auto"/>
          <w:lang w:val="en-GB"/>
        </w:rPr>
        <w:fldChar w:fldCharType="begin">
          <w:fldData xml:space="preserve">PEVuZE5vdGU+PENpdGU+PEF1dGhvcj5Sb2NoZTwvQXV0aG9yPjxZZWFyPjIwMjE8L1llYXI+PFJl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</w:fldData>
        </w:fldChar>
      </w:r>
      <w:r w:rsidR="008E322B" w:rsidRPr="003F514A">
        <w:rPr>
          <w:color w:val="auto"/>
          <w:lang w:val="en-GB"/>
        </w:rPr>
        <w:instrText xml:space="preserve"> ADDIN EN.CITE </w:instrText>
      </w:r>
      <w:r w:rsidR="008E322B" w:rsidRPr="003F514A">
        <w:rPr>
          <w:color w:val="auto"/>
          <w:lang w:val="en-GB"/>
        </w:rPr>
        <w:fldChar w:fldCharType="begin">
          <w:fldData xml:space="preserve">PEVuZE5vdGU+PENpdGU+PEF1dGhvcj5Sb2NoZTwvQXV0aG9yPjxZZWFyPjIwMjE8L1llYXI+PFJl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</w:fldData>
        </w:fldChar>
      </w:r>
      <w:r w:rsidR="008E322B" w:rsidRPr="003F514A">
        <w:rPr>
          <w:color w:val="auto"/>
          <w:lang w:val="en-GB"/>
        </w:rPr>
        <w:instrText xml:space="preserve"> ADDIN EN.CITE.DATA </w:instrText>
      </w:r>
      <w:r w:rsidR="008E322B" w:rsidRPr="003F514A">
        <w:rPr>
          <w:color w:val="auto"/>
          <w:lang w:val="en-GB"/>
        </w:rPr>
      </w:r>
      <w:r w:rsidR="008E322B" w:rsidRPr="003F514A">
        <w:rPr>
          <w:color w:val="auto"/>
          <w:lang w:val="en-GB"/>
        </w:rPr>
        <w:fldChar w:fldCharType="end"/>
      </w:r>
      <w:r w:rsidR="005A3EA0" w:rsidRPr="003F514A">
        <w:rPr>
          <w:color w:val="auto"/>
          <w:lang w:val="en-GB"/>
        </w:rPr>
      </w:r>
      <w:r w:rsidR="005A3EA0" w:rsidRPr="003F514A">
        <w:rPr>
          <w:color w:val="auto"/>
          <w:lang w:val="en-GB"/>
        </w:rPr>
        <w:fldChar w:fldCharType="separate"/>
      </w:r>
      <w:r w:rsidR="008E322B" w:rsidRPr="003F514A">
        <w:rPr>
          <w:noProof/>
          <w:color w:val="auto"/>
          <w:lang w:val="en-GB"/>
        </w:rPr>
        <w:t>[</w:t>
      </w:r>
      <w:hyperlink w:anchor="_ENREF_170" w:tooltip="Roche, 2021 #2162" w:history="1">
        <w:r w:rsidR="008E322B" w:rsidRPr="003F514A">
          <w:rPr>
            <w:rStyle w:val="Hyperlink"/>
            <w:lang w:val="en-GB"/>
          </w:rPr>
          <w:t>170-172</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Unfortunately, these tend to lack supporting evidence, and can therefore be considered very low quality. </w:t>
      </w:r>
      <w:bookmarkStart w:id="60" w:name="_Toc103947169"/>
      <w:r w:rsidR="00FB1A5D" w:rsidRPr="003F514A">
        <w:rPr>
          <w:lang w:val="en-GB"/>
        </w:rPr>
        <w:br w:type="page"/>
      </w:r>
    </w:p>
    <w:p w14:paraId="31B59FFE" w14:textId="26D4BE2B" w:rsidR="008C63DE" w:rsidRPr="003F514A" w:rsidRDefault="008C63DE" w:rsidP="00A533A0">
      <w:pPr>
        <w:pStyle w:val="Heading1"/>
        <w:rPr>
          <w:lang w:val="en-GB"/>
        </w:rPr>
      </w:pPr>
      <w:bookmarkStart w:id="61" w:name="_Toc108080281"/>
      <w:r w:rsidRPr="003F514A">
        <w:rPr>
          <w:lang w:val="en-GB"/>
        </w:rPr>
        <w:lastRenderedPageBreak/>
        <w:t>New signals</w:t>
      </w:r>
      <w:bookmarkEnd w:id="60"/>
      <w:bookmarkEnd w:id="61"/>
    </w:p>
    <w:p w14:paraId="0FB96717" w14:textId="10C3BC5C" w:rsidR="002E35E7" w:rsidRPr="003F514A" w:rsidRDefault="002E35E7" w:rsidP="002E35E7">
      <w:pPr>
        <w:pStyle w:val="BodyText"/>
        <w:rPr>
          <w:i/>
          <w:iCs/>
          <w:color w:val="auto"/>
          <w:lang w:val="en-GB"/>
        </w:rPr>
      </w:pPr>
      <w:r w:rsidRPr="003F514A">
        <w:rPr>
          <w:i/>
          <w:iCs/>
          <w:color w:val="auto"/>
          <w:lang w:val="en-GB" w:eastAsia="en-NZ"/>
        </w:rPr>
        <w:t xml:space="preserve">Section updated: </w:t>
      </w:r>
      <w:r w:rsidR="00C5752F" w:rsidRPr="003F514A">
        <w:rPr>
          <w:i/>
          <w:iCs/>
          <w:color w:val="C00000"/>
          <w:lang w:val="en-GB" w:eastAsia="en-NZ"/>
        </w:rPr>
        <w:t>0</w:t>
      </w:r>
      <w:r w:rsidR="00056BEC" w:rsidRPr="003F514A">
        <w:rPr>
          <w:i/>
          <w:iCs/>
          <w:color w:val="C00000"/>
          <w:lang w:val="en-GB" w:eastAsia="en-NZ"/>
        </w:rPr>
        <w:t>1</w:t>
      </w:r>
      <w:r w:rsidRPr="003F514A">
        <w:rPr>
          <w:i/>
          <w:iCs/>
          <w:color w:val="C00000"/>
          <w:lang w:val="en-GB" w:eastAsia="en-NZ"/>
        </w:rPr>
        <w:t xml:space="preserve"> </w:t>
      </w:r>
      <w:r w:rsidR="00C5752F" w:rsidRPr="003F514A">
        <w:rPr>
          <w:i/>
          <w:iCs/>
          <w:color w:val="C00000"/>
          <w:lang w:val="en-GB" w:eastAsia="en-NZ"/>
        </w:rPr>
        <w:t>July</w:t>
      </w:r>
      <w:r w:rsidRPr="003F514A">
        <w:rPr>
          <w:i/>
          <w:color w:val="C00000"/>
          <w:lang w:val="en-GB" w:eastAsia="en-NZ"/>
        </w:rPr>
        <w:t xml:space="preserve"> 2022</w:t>
      </w:r>
    </w:p>
    <w:p w14:paraId="1FC79EBB" w14:textId="2A8FFBE7" w:rsidR="008C63DE" w:rsidRPr="003F514A" w:rsidRDefault="008C63DE" w:rsidP="008C63DE">
      <w:pPr>
        <w:pStyle w:val="BodyText"/>
        <w:rPr>
          <w:color w:val="auto"/>
          <w:lang w:val="en-GB"/>
        </w:rPr>
      </w:pPr>
      <w:r w:rsidRPr="003F514A">
        <w:rPr>
          <w:color w:val="auto"/>
          <w:lang w:val="en-GB"/>
        </w:rPr>
        <w:t>The risk of clinically significant emerging variants is considered to  be high, according to the WHO.</w:t>
      </w:r>
      <w:r w:rsidR="005A3EA0" w:rsidRPr="003F514A">
        <w:rPr>
          <w:color w:val="auto"/>
          <w:lang w:val="en-GB"/>
        </w:rPr>
        <w:fldChar w:fldCharType="begin"/>
      </w:r>
      <w:r w:rsidR="008E322B" w:rsidRPr="003F514A">
        <w:rPr>
          <w:color w:val="auto"/>
          <w:lang w:val="en-GB"/>
        </w:rPr>
        <w:instrText xml:space="preserve"> ADDIN EN.CITE &lt;EndNote&gt;&lt;Cite&gt;&lt;Author&gt;World Health Organization (WHO)&lt;/Author&gt;&lt;Year&gt;2022&lt;/Year&gt;&lt;RecNum&gt;2671&lt;/RecNum&gt;&lt;DisplayText&gt;[173]&lt;/DisplayText&gt;&lt;record&gt;&lt;rec-number&gt;2671&lt;/rec-number&gt;&lt;foreign-keys&gt;&lt;key app="EN" db-id="tfrtexd2lrs2vkefzp8v29vg5eptxer95fd5" timestamp="1654637368" guid="d2e940f6-8452-49b7-a0a8-cc88ac09f2dd"&gt;2671&lt;/key&gt;&lt;/foreign-keys&gt;&lt;ref-type name="Web Page"&gt;12&lt;/ref-type&gt;&lt;contributors&gt;&lt;authors&gt;&lt;author&gt;World Health Organization (WHO),.&lt;/author&gt;&lt;/authors&gt;&lt;/contributors&gt;&lt;titles&gt;&lt;title&gt;COVID-19 Weekly Epidemiological Update 29 March 2022&lt;/title&gt;&lt;/titles&gt;&lt;dates&gt;&lt;year&gt;2022&lt;/year&gt;&lt;pub-dates&gt;&lt;date&gt;29 March 2022&lt;/date&gt;&lt;/pub-dates&gt;&lt;/dates&gt;&lt;publisher&gt;World Health Organization&lt;/publisher&gt;&lt;urls&gt;&lt;related-urls&gt;&lt;url&gt;https://www.who.int/publications/m/item/weekly-epidemiological-update-on-covid-19---29-march-2022&lt;/url&gt;&lt;/related-urls&gt;&lt;/urls&gt;&lt;access-date&gt;3 April 2022&lt;/access-date&gt;&lt;/record&gt;&lt;/Cite&gt;&lt;/EndNote&gt;</w:instrText>
      </w:r>
      <w:r w:rsidR="005A3EA0" w:rsidRPr="003F514A">
        <w:rPr>
          <w:color w:val="auto"/>
          <w:lang w:val="en-GB"/>
        </w:rPr>
        <w:fldChar w:fldCharType="separate"/>
      </w:r>
      <w:r w:rsidR="008E322B" w:rsidRPr="003F514A">
        <w:rPr>
          <w:noProof/>
          <w:color w:val="auto"/>
          <w:lang w:val="en-GB"/>
        </w:rPr>
        <w:t>[</w:t>
      </w:r>
      <w:hyperlink w:anchor="_ENREF_173" w:tooltip="World Health Organization (WHO), 2022 #2671" w:history="1">
        <w:r w:rsidR="008E322B" w:rsidRPr="003F514A">
          <w:rPr>
            <w:rStyle w:val="Hyperlink"/>
            <w:rFonts w:asciiTheme="minorHAnsi" w:eastAsiaTheme="minorHAnsi" w:hAnsiTheme="minorHAnsi" w:cstheme="minorBidi"/>
            <w:szCs w:val="22"/>
            <w:lang w:val="en-GB" w:eastAsia="en-US"/>
          </w:rPr>
          <w:t>173</w:t>
        </w:r>
      </w:hyperlink>
      <w:r w:rsidR="008E322B" w:rsidRPr="003F514A">
        <w:rPr>
          <w:noProof/>
          <w:color w:val="auto"/>
          <w:lang w:val="en-GB"/>
        </w:rPr>
        <w:t>]</w:t>
      </w:r>
      <w:r w:rsidR="005A3EA0" w:rsidRPr="003F514A">
        <w:rPr>
          <w:color w:val="auto"/>
          <w:lang w:val="en-GB"/>
        </w:rPr>
        <w:fldChar w:fldCharType="end"/>
      </w:r>
      <w:r w:rsidRPr="003F514A">
        <w:rPr>
          <w:color w:val="auto"/>
          <w:lang w:val="en-GB"/>
        </w:rPr>
        <w:t xml:space="preserve"> The WHO has expressed concern that during recent months, some countries have significantly reduced SARS-CoV-2 testing. They caution that unless robust surveillance systems are retained, countries may lose the ability to accurately interpret epidemiological trends, implement the appropriate measures necessary to reduce transmission and monitor and assess the evolution of the virus.</w:t>
      </w:r>
      <w:r w:rsidR="005A3EA0" w:rsidRPr="003F514A">
        <w:rPr>
          <w:color w:val="auto"/>
          <w:lang w:val="en-GB"/>
        </w:rPr>
        <w:fldChar w:fldCharType="begin"/>
      </w:r>
      <w:r w:rsidR="008E322B" w:rsidRPr="003F514A">
        <w:rPr>
          <w:color w:val="auto"/>
          <w:lang w:val="en-GB"/>
        </w:rPr>
        <w:instrText xml:space="preserve"> ADDIN EN.CITE &lt;EndNote&gt;&lt;Cite&gt;&lt;Author&gt;World Health Organisation (WHO)&lt;/Author&gt;&lt;Year&gt;2022&lt;/Year&gt;&lt;RecNum&gt;24&lt;/RecNum&gt;&lt;DisplayText&gt;[174]&lt;/DisplayText&gt;&lt;record&gt;&lt;rec-number&gt;24&lt;/rec-number&gt;&lt;foreign-keys&gt;&lt;key app="EN" db-id="azptdaw2czptt3e5vr8xprxm09wx0wztsas0" timestamp="1654807509"&gt;24&lt;/key&gt;&lt;/foreign-keys&gt;&lt;ref-type name="Web Page"&gt;12&lt;/ref-type&gt;&lt;contributors&gt;&lt;authors&gt;&lt;author&gt;World Health Organisation (WHO),.&lt;/author&gt;&lt;/authors&gt;&lt;/contributors&gt;&lt;titles&gt;&lt;title&gt;COVID-19 Weekly Epidemiological Update: Edition 87, published 12 April 2022&lt;/title&gt;&lt;secondary-title&gt;Emergency Situational Updates&lt;/secondary-title&gt;&lt;/titles&gt;&lt;edition&gt;87&lt;/edition&gt;&lt;dates&gt;&lt;year&gt;2022&lt;/year&gt;&lt;pub-dates&gt;&lt;date&gt;12 April 2022&lt;/date&gt;&lt;/pub-dates&gt;&lt;/dates&gt;&lt;urls&gt;&lt;related-urls&gt;&lt;url&gt;https://www.who.int/publications/m/item/weekly-epidemiological-update-on-covid-19---12-april-2022&lt;/url&gt;&lt;/related-urls&gt;&lt;/urls&gt;&lt;access-date&gt;20 April 2022&lt;/access-date&gt;&lt;/record&gt;&lt;/Cite&gt;&lt;/EndNote&gt;</w:instrText>
      </w:r>
      <w:r w:rsidR="005A3EA0" w:rsidRPr="003F514A">
        <w:rPr>
          <w:color w:val="auto"/>
          <w:lang w:val="en-GB"/>
        </w:rPr>
        <w:fldChar w:fldCharType="separate"/>
      </w:r>
      <w:r w:rsidR="008E322B" w:rsidRPr="003F514A">
        <w:rPr>
          <w:noProof/>
          <w:color w:val="auto"/>
          <w:lang w:val="en-GB"/>
        </w:rPr>
        <w:t>[</w:t>
      </w:r>
      <w:hyperlink w:anchor="_ENREF_174" w:tooltip="World Health Organisation (WHO), 2022 #24" w:history="1">
        <w:r w:rsidR="008E322B" w:rsidRPr="003F514A">
          <w:rPr>
            <w:rStyle w:val="Hyperlink"/>
            <w:rFonts w:asciiTheme="minorHAnsi" w:eastAsiaTheme="minorHAnsi" w:hAnsiTheme="minorHAnsi" w:cstheme="minorBidi"/>
            <w:szCs w:val="22"/>
            <w:lang w:val="en-GB" w:eastAsia="en-US"/>
          </w:rPr>
          <w:t>174</w:t>
        </w:r>
      </w:hyperlink>
      <w:r w:rsidR="008E322B" w:rsidRPr="003F514A">
        <w:rPr>
          <w:noProof/>
          <w:color w:val="auto"/>
          <w:lang w:val="en-GB"/>
        </w:rPr>
        <w:t>]</w:t>
      </w:r>
      <w:r w:rsidR="005A3EA0" w:rsidRPr="003F514A">
        <w:rPr>
          <w:color w:val="auto"/>
          <w:lang w:val="en-GB"/>
        </w:rPr>
        <w:fldChar w:fldCharType="end"/>
      </w:r>
      <w:r w:rsidR="008C448B" w:rsidRPr="003F514A">
        <w:rPr>
          <w:color w:val="auto"/>
          <w:lang w:val="en-GB"/>
        </w:rPr>
        <w:t xml:space="preserve"> </w:t>
      </w:r>
    </w:p>
    <w:p w14:paraId="48211C0A" w14:textId="32B996A0" w:rsidR="008C63DE" w:rsidRPr="003F514A" w:rsidRDefault="008C63DE" w:rsidP="008C63DE">
      <w:pPr>
        <w:pStyle w:val="BodyText"/>
        <w:rPr>
          <w:color w:val="auto"/>
          <w:lang w:val="en-GB"/>
        </w:rPr>
      </w:pPr>
      <w:r w:rsidRPr="003F514A">
        <w:rPr>
          <w:color w:val="auto"/>
          <w:lang w:val="en-GB"/>
        </w:rPr>
        <w:t>This section covers BA.4/BA.5 and then BA.2.12/ BA.2.12.1/ BA.2.12.2</w:t>
      </w:r>
      <w:r w:rsidR="003B795A" w:rsidRPr="003F514A">
        <w:rPr>
          <w:color w:val="auto"/>
          <w:lang w:val="en-GB"/>
        </w:rPr>
        <w:t>, followed by recombinant</w:t>
      </w:r>
      <w:r w:rsidR="006904A0" w:rsidRPr="003F514A">
        <w:rPr>
          <w:color w:val="auto"/>
          <w:lang w:val="en-GB"/>
        </w:rPr>
        <w:t xml:space="preserve"> variants</w:t>
      </w:r>
      <w:r w:rsidR="003B795A" w:rsidRPr="003F514A">
        <w:rPr>
          <w:color w:val="auto"/>
          <w:lang w:val="en-GB"/>
        </w:rPr>
        <w:t>.</w:t>
      </w:r>
    </w:p>
    <w:p w14:paraId="70817A5A" w14:textId="04123384" w:rsidR="00311A18" w:rsidRPr="003F514A" w:rsidRDefault="008C63DE" w:rsidP="00D863C4">
      <w:pPr>
        <w:pStyle w:val="Heading2"/>
        <w:rPr>
          <w:lang w:val="en-GB"/>
        </w:rPr>
      </w:pPr>
      <w:bookmarkStart w:id="62" w:name="_Toc103947170"/>
      <w:bookmarkStart w:id="63" w:name="_Toc108080282"/>
      <w:r w:rsidRPr="003F514A">
        <w:rPr>
          <w:lang w:val="en-GB"/>
        </w:rPr>
        <w:t>BA.4 and BA.5</w:t>
      </w:r>
      <w:bookmarkEnd w:id="62"/>
      <w:bookmarkEnd w:id="63"/>
    </w:p>
    <w:p w14:paraId="1891199D" w14:textId="5710C60F" w:rsidR="00372A07" w:rsidRPr="003F514A" w:rsidRDefault="00D5192B" w:rsidP="00372A07">
      <w:pPr>
        <w:pStyle w:val="BodyText"/>
        <w:numPr>
          <w:ilvl w:val="0"/>
          <w:numId w:val="14"/>
        </w:numPr>
        <w:spacing w:after="60" w:line="276" w:lineRule="auto"/>
        <w:ind w:left="714" w:hanging="357"/>
        <w:rPr>
          <w:color w:val="auto"/>
          <w:lang w:val="en-GB"/>
        </w:rPr>
      </w:pPr>
      <w:r w:rsidRPr="003F514A">
        <w:rPr>
          <w:color w:val="auto"/>
          <w:lang w:val="en-GB"/>
        </w:rPr>
        <w:t>BA.4 and BA.5 are Omicron sub-lineages that were first detected in South Africa in January and February 2022 respectively.</w:t>
      </w:r>
      <w:r w:rsidR="005A3EA0" w:rsidRPr="003F514A">
        <w:rPr>
          <w:color w:val="auto"/>
          <w:lang w:val="en-GB"/>
        </w:rPr>
        <w:fldChar w:fldCharType="begin"/>
      </w:r>
      <w:r w:rsidR="006E2187" w:rsidRPr="003F514A">
        <w:rPr>
          <w:color w:val="auto"/>
          <w:lang w:val="en-GB"/>
        </w:rPr>
        <w:instrText xml:space="preserve"> ADDIN EN.CITE &lt;EndNote&gt;&lt;Cite&gt;&lt;Author&gt;European Centre for Disease Prevention and Control&lt;/Author&gt;&lt;Year&gt;2022&lt;/Year&gt;&lt;RecNum&gt;122&lt;/RecNum&gt;&lt;DisplayText&gt;[175]&lt;/DisplayText&gt;&lt;record&gt;&lt;rec-number&gt;122&lt;/rec-number&gt;&lt;foreign-keys&gt;&lt;key app="EN" db-id="azptdaw2czptt3e5vr8xprxm09wx0wztsas0" timestamp="1654807510"&gt;122&lt;/key&gt;&lt;/foreign-keys&gt;&lt;ref-type name="Web Page"&gt;12&lt;/ref-type&gt;&lt;contributors&gt;&lt;authors&gt;&lt;author&gt;European Centre for Disease Prevention and Control,.&lt;/author&gt;&lt;/authors&gt;&lt;/contributors&gt;&lt;titles&gt;&lt;title&gt;Communicable Disease Threats Report: Week 19, 8-14 May 2022&lt;/title&gt;&lt;/titles&gt;&lt;volume&gt;2022&lt;/volume&gt;&lt;number&gt;14 May&lt;/number&gt;&lt;dates&gt;&lt;year&gt;2022&lt;/year&gt;&lt;pub-dates&gt;&lt;date&gt;13 May 2022&lt;/date&gt;&lt;/pub-dates&gt;&lt;/dates&gt;&lt;urls&gt;&lt;related-urls&gt;&lt;url&gt;https://www.ecdc.europa.eu/sites/default/files/documents/Communicable-disease-threats-report-8-May-2022-public.pdf&lt;/url&gt;&lt;/related-urls&gt;&lt;/urls&gt;&lt;/record&gt;&lt;/Cite&gt;&lt;/EndNote&gt;</w:instrText>
      </w:r>
      <w:r w:rsidR="005A3EA0" w:rsidRPr="003F514A">
        <w:rPr>
          <w:color w:val="auto"/>
          <w:lang w:val="en-GB"/>
        </w:rPr>
        <w:fldChar w:fldCharType="separate"/>
      </w:r>
      <w:r w:rsidR="006E2187" w:rsidRPr="003F514A">
        <w:rPr>
          <w:noProof/>
          <w:color w:val="auto"/>
          <w:lang w:val="en-GB"/>
        </w:rPr>
        <w:t>[</w:t>
      </w:r>
      <w:hyperlink w:anchor="_ENREF_175" w:tooltip="European Centre for Disease Prevention and Control, 2022 #122" w:history="1">
        <w:r w:rsidR="008E322B" w:rsidRPr="003F514A">
          <w:rPr>
            <w:rStyle w:val="Hyperlink"/>
            <w:rFonts w:asciiTheme="minorHAnsi" w:eastAsiaTheme="minorHAnsi" w:hAnsiTheme="minorHAnsi" w:cstheme="minorBidi"/>
            <w:szCs w:val="22"/>
            <w:lang w:val="en-GB" w:eastAsia="en-US"/>
          </w:rPr>
          <w:t>175</w:t>
        </w:r>
      </w:hyperlink>
      <w:r w:rsidR="006E2187" w:rsidRPr="003F514A">
        <w:rPr>
          <w:noProof/>
          <w:color w:val="auto"/>
          <w:lang w:val="en-GB"/>
        </w:rPr>
        <w:t>]</w:t>
      </w:r>
      <w:r w:rsidR="005A3EA0" w:rsidRPr="003F514A">
        <w:rPr>
          <w:color w:val="auto"/>
          <w:lang w:val="en-GB"/>
        </w:rPr>
        <w:fldChar w:fldCharType="end"/>
      </w:r>
      <w:r w:rsidRPr="003F514A">
        <w:rPr>
          <w:color w:val="auto"/>
          <w:lang w:val="en-GB"/>
        </w:rPr>
        <w:t xml:space="preserve"> The WHO began tracking these sub-variants in mid-April. Both BA.4 and BA.5 had been identified at the NZ border as of 4 May 2022.</w:t>
      </w:r>
      <w:r w:rsidR="005A3EA0" w:rsidRPr="003F514A">
        <w:rPr>
          <w:color w:val="auto"/>
          <w:lang w:val="en-GB"/>
        </w:rPr>
        <w:fldChar w:fldCharType="begin"/>
      </w:r>
      <w:r w:rsidR="006E2187" w:rsidRPr="003F514A">
        <w:rPr>
          <w:color w:val="auto"/>
          <w:lang w:val="en-GB"/>
        </w:rPr>
        <w:instrText xml:space="preserve"> ADDIN EN.CITE &lt;EndNote&gt;&lt;Cite&gt;&lt;Author&gt;de Ligt&lt;/Author&gt;&lt;Year&gt;2022&lt;/Year&gt;&lt;RecNum&gt;164&lt;/RecNum&gt;&lt;DisplayText&gt;[176]&lt;/DisplayText&gt;&lt;record&gt;&lt;rec-number&gt;164&lt;/rec-number&gt;&lt;foreign-keys&gt;&lt;key app="EN" db-id="azptdaw2czptt3e5vr8xprxm09wx0wztsas0" timestamp="1654807510"&gt;164&lt;/key&gt;&lt;/foreign-keys&gt;&lt;ref-type name="Web Page"&gt;12&lt;/ref-type&gt;&lt;contributors&gt;&lt;authors&gt;&lt;author&gt;de Ligt, J.&lt;/author&gt;&lt;author&gt;Geoghegan,J. &lt;/author&gt;&lt;author&gt;Douglas, J.&lt;/author&gt;&lt;author&gt;Hadfield, J.&lt;/author&gt;&lt;author&gt;Ren, U.&lt;/author&gt;&lt;author&gt;Winter,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No.5, 4th May 2022, Unpublished ESR report.&lt;/title&gt;&lt;/titles&gt;&lt;dates&gt;&lt;year&gt;2022&lt;/year&gt;&lt;pub-dates&gt;&lt;date&gt;4 May 2022&lt;/date&gt;&lt;/pub-dates&gt;&lt;/dates&gt;&lt;urls&gt;&lt;/urls&gt;&lt;/record&gt;&lt;/Cite&gt;&lt;/EndNote&gt;</w:instrText>
      </w:r>
      <w:r w:rsidR="005A3EA0" w:rsidRPr="003F514A">
        <w:rPr>
          <w:color w:val="auto"/>
          <w:lang w:val="en-GB"/>
        </w:rPr>
        <w:fldChar w:fldCharType="separate"/>
      </w:r>
      <w:r w:rsidR="006E2187" w:rsidRPr="003F514A">
        <w:rPr>
          <w:noProof/>
          <w:color w:val="auto"/>
          <w:lang w:val="en-GB"/>
        </w:rPr>
        <w:t>[</w:t>
      </w:r>
      <w:hyperlink w:anchor="_ENREF_176" w:tooltip="de Ligt, 2022 #164" w:history="1">
        <w:r w:rsidR="008E322B" w:rsidRPr="003F514A">
          <w:rPr>
            <w:rStyle w:val="Hyperlink"/>
            <w:rFonts w:asciiTheme="minorHAnsi" w:eastAsiaTheme="minorHAnsi" w:hAnsiTheme="minorHAnsi" w:cstheme="minorBidi"/>
            <w:szCs w:val="22"/>
            <w:lang w:val="en-GB" w:eastAsia="en-US"/>
          </w:rPr>
          <w:t>176</w:t>
        </w:r>
      </w:hyperlink>
      <w:r w:rsidR="006E2187" w:rsidRPr="003F514A">
        <w:rPr>
          <w:noProof/>
          <w:color w:val="auto"/>
          <w:lang w:val="en-GB"/>
        </w:rPr>
        <w:t>]</w:t>
      </w:r>
      <w:r w:rsidR="005A3EA0" w:rsidRPr="003F514A">
        <w:rPr>
          <w:color w:val="auto"/>
          <w:lang w:val="en-GB"/>
        </w:rPr>
        <w:fldChar w:fldCharType="end"/>
      </w:r>
      <w:r w:rsidR="00FE0BF9" w:rsidRPr="003F514A">
        <w:rPr>
          <w:color w:val="auto"/>
          <w:lang w:val="en-GB"/>
        </w:rPr>
        <w:t xml:space="preserve"> The number of countries reporting detection of the BA.4 and BA.5 variants is rising, along with the number of cases.</w:t>
      </w:r>
      <w:r w:rsidR="005A3EA0" w:rsidRPr="003F514A">
        <w:rPr>
          <w:color w:val="auto"/>
          <w:lang w:val="en-GB"/>
        </w:rPr>
        <w:fldChar w:fldCharType="begin"/>
      </w:r>
      <w:r w:rsidR="000D67A2" w:rsidRPr="003F514A">
        <w:rPr>
          <w:color w:val="auto"/>
          <w:lang w:val="en-GB"/>
        </w:rPr>
        <w:instrText xml:space="preserve"> ADDIN EN.CITE &lt;EndNote&gt;&lt;Cite&gt;&lt;Author&gt;Geddes&lt;/Author&gt;&lt;Year&gt;2022&lt;/Year&gt;&lt;RecNum&gt;2813&lt;/RecNum&gt;&lt;DisplayText&gt;[14]&lt;/DisplayText&gt;&lt;record&gt;&lt;rec-number&gt;2813&lt;/rec-number&gt;&lt;foreign-keys&gt;&lt;key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005A3EA0" w:rsidRPr="003F514A">
        <w:rPr>
          <w:color w:val="auto"/>
          <w:lang w:val="en-GB"/>
        </w:rPr>
        <w:fldChar w:fldCharType="separate"/>
      </w:r>
      <w:r w:rsidR="000D67A2" w:rsidRPr="003F514A">
        <w:rPr>
          <w:noProof/>
          <w:color w:val="auto"/>
          <w:lang w:val="en-GB"/>
        </w:rPr>
        <w:t>[</w:t>
      </w:r>
      <w:hyperlink w:anchor="_ENREF_14" w:tooltip="Geddes, 2022 #2813" w:history="1">
        <w:r w:rsidR="008E322B" w:rsidRPr="003F514A">
          <w:rPr>
            <w:rStyle w:val="Hyperlink"/>
            <w:rFonts w:asciiTheme="minorHAnsi" w:eastAsiaTheme="minorHAnsi" w:hAnsiTheme="minorHAnsi" w:cstheme="minorBidi"/>
            <w:szCs w:val="22"/>
            <w:lang w:val="en-GB" w:eastAsia="en-US"/>
          </w:rPr>
          <w:t>14</w:t>
        </w:r>
      </w:hyperlink>
      <w:r w:rsidR="000D67A2" w:rsidRPr="003F514A">
        <w:rPr>
          <w:noProof/>
          <w:color w:val="auto"/>
          <w:lang w:val="en-GB"/>
        </w:rPr>
        <w:t>]</w:t>
      </w:r>
      <w:r w:rsidR="005A3EA0" w:rsidRPr="003F514A">
        <w:rPr>
          <w:color w:val="auto"/>
          <w:lang w:val="en-GB"/>
        </w:rPr>
        <w:fldChar w:fldCharType="end"/>
      </w:r>
      <w:r w:rsidR="002246C2" w:rsidRPr="003F514A">
        <w:rPr>
          <w:color w:val="auto"/>
          <w:lang w:val="en-GB"/>
        </w:rPr>
        <w:t xml:space="preserve"> </w:t>
      </w:r>
    </w:p>
    <w:p w14:paraId="6A71F636" w14:textId="5D5D97E9" w:rsidR="008B4766" w:rsidRPr="003F514A" w:rsidRDefault="00D5192B" w:rsidP="00372A07">
      <w:pPr>
        <w:pStyle w:val="BodyText"/>
        <w:numPr>
          <w:ilvl w:val="0"/>
          <w:numId w:val="14"/>
        </w:numPr>
        <w:spacing w:after="60" w:line="276" w:lineRule="auto"/>
        <w:ind w:left="714" w:hanging="357"/>
        <w:rPr>
          <w:color w:val="auto"/>
          <w:lang w:val="en-GB"/>
        </w:rPr>
      </w:pPr>
      <w:r w:rsidRPr="003F514A">
        <w:rPr>
          <w:color w:val="auto"/>
          <w:lang w:val="en-GB"/>
        </w:rPr>
        <w:t>BA.4 and BA.5 have many mutations in common with the BA.2 variant.</w:t>
      </w:r>
      <w:r w:rsidR="005A3EA0" w:rsidRPr="003F514A">
        <w:rPr>
          <w:color w:val="auto"/>
          <w:lang w:val="en-GB"/>
        </w:rPr>
        <w:fldChar w:fldCharType="begin"/>
      </w:r>
      <w:r w:rsidR="000D67A2" w:rsidRPr="003F514A">
        <w:rPr>
          <w:color w:val="auto"/>
          <w:lang w:val="en-GB"/>
        </w:rPr>
        <w:instrText xml:space="preserve"> ADDIN EN.CITE &lt;EndNote&gt;&lt;Cite&gt;&lt;Author&gt;Geddes&lt;/Author&gt;&lt;Year&gt;2022&lt;/Year&gt;&lt;RecNum&gt;2813&lt;/RecNum&gt;&lt;DisplayText&gt;[14]&lt;/DisplayText&gt;&lt;record&gt;&lt;rec-number&gt;2813&lt;/rec-number&gt;&lt;foreign-keys&gt;&lt;key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005A3EA0" w:rsidRPr="003F514A">
        <w:rPr>
          <w:color w:val="auto"/>
          <w:lang w:val="en-GB"/>
        </w:rPr>
        <w:fldChar w:fldCharType="separate"/>
      </w:r>
      <w:r w:rsidR="000D67A2" w:rsidRPr="003F514A">
        <w:rPr>
          <w:noProof/>
          <w:color w:val="auto"/>
          <w:lang w:val="en-GB"/>
        </w:rPr>
        <w:t>[</w:t>
      </w:r>
      <w:hyperlink w:anchor="_ENREF_14" w:tooltip="Geddes, 2022 #2813" w:history="1">
        <w:r w:rsidR="008E322B" w:rsidRPr="003F514A">
          <w:rPr>
            <w:rStyle w:val="Hyperlink"/>
            <w:rFonts w:asciiTheme="minorHAnsi" w:eastAsiaTheme="minorHAnsi" w:hAnsiTheme="minorHAnsi" w:cstheme="minorBidi"/>
            <w:szCs w:val="22"/>
            <w:lang w:val="en-GB" w:eastAsia="en-US"/>
          </w:rPr>
          <w:t>14</w:t>
        </w:r>
      </w:hyperlink>
      <w:r w:rsidR="000D67A2" w:rsidRPr="003F514A">
        <w:rPr>
          <w:noProof/>
          <w:color w:val="auto"/>
          <w:lang w:val="en-GB"/>
        </w:rPr>
        <w:t>]</w:t>
      </w:r>
      <w:r w:rsidR="005A3EA0" w:rsidRPr="003F514A">
        <w:rPr>
          <w:color w:val="auto"/>
          <w:lang w:val="en-GB"/>
        </w:rPr>
        <w:fldChar w:fldCharType="end"/>
      </w:r>
      <w:r w:rsidRPr="003F514A">
        <w:rPr>
          <w:color w:val="auto"/>
          <w:lang w:val="en-GB"/>
        </w:rPr>
        <w:t xml:space="preserve"> They also have a number of additional mutations. The BA.4 and BA.5 sub-variants tend to be discussed together because the mutations in their spike protein gene are identical (though they differ in mutations found elsewhere in the genome).</w:t>
      </w:r>
      <w:r w:rsidR="005A3EA0" w:rsidRPr="003F514A">
        <w:rPr>
          <w:color w:val="auto"/>
          <w:lang w:val="en-GB"/>
        </w:rPr>
        <w:fldChar w:fldCharType="begin"/>
      </w:r>
      <w:r w:rsidR="000D67A2" w:rsidRPr="003F514A">
        <w:rPr>
          <w:color w:val="auto"/>
          <w:lang w:val="en-GB"/>
        </w:rPr>
        <w:instrText xml:space="preserve"> ADDIN EN.CITE &lt;EndNote&gt;&lt;Cite&gt;&lt;Author&gt;Geddes&lt;/Author&gt;&lt;Year&gt;2022&lt;/Year&gt;&lt;RecNum&gt;2813&lt;/RecNum&gt;&lt;DisplayText&gt;[14]&lt;/DisplayText&gt;&lt;record&gt;&lt;rec-number&gt;2813&lt;/rec-number&gt;&lt;foreign-keys&gt;&lt;key app="EN" db-id="tfrtexd2lrs2vkefzp8v29vg5eptxer95fd5" timestamp="1654637379" guid="2c2244a2-38a1-4f84-8ff6-f1326cdfe402"&gt;2813&lt;/key&gt;&lt;/foreign-keys&gt;&lt;ref-type name="Web Page"&gt;12&lt;/ref-type&gt;&lt;contributors&gt;&lt;authors&gt;&lt;author&gt;Geddes, L.&lt;/author&gt;&lt;/authors&gt;&lt;/contributors&gt;&lt;titles&gt;&lt;title&gt;Five things we’ve learned about the BA.4 and BA.5 Omicron variants&lt;/title&gt;&lt;/titles&gt;&lt;volume&gt;2022&lt;/volume&gt;&lt;number&gt;16 May 2022&lt;/number&gt;&lt;dates&gt;&lt;year&gt;2022&lt;/year&gt;&lt;pub-dates&gt;&lt;date&gt;12 May 2022&lt;/date&gt;&lt;/pub-dates&gt;&lt;/dates&gt;&lt;publisher&gt;VaccinesWork&lt;/publisher&gt;&lt;urls&gt;&lt;related-urls&gt;&lt;url&gt;https://www.gavi.org/vaccineswork/five-things-weve-learned-about-ba4-and-ba5-omicron-variants&lt;/url&gt;&lt;/related-urls&gt;&lt;/urls&gt;&lt;/record&gt;&lt;/Cite&gt;&lt;/EndNote&gt;</w:instrText>
      </w:r>
      <w:r w:rsidR="005A3EA0" w:rsidRPr="003F514A">
        <w:rPr>
          <w:color w:val="auto"/>
          <w:lang w:val="en-GB"/>
        </w:rPr>
        <w:fldChar w:fldCharType="separate"/>
      </w:r>
      <w:r w:rsidR="000D67A2" w:rsidRPr="003F514A">
        <w:rPr>
          <w:noProof/>
          <w:color w:val="auto"/>
          <w:lang w:val="en-GB"/>
        </w:rPr>
        <w:t>[</w:t>
      </w:r>
      <w:hyperlink w:anchor="_ENREF_14" w:tooltip="Geddes, 2022 #2813" w:history="1">
        <w:r w:rsidR="008E322B" w:rsidRPr="003F514A">
          <w:rPr>
            <w:rStyle w:val="Hyperlink"/>
            <w:rFonts w:asciiTheme="minorHAnsi" w:eastAsiaTheme="minorHAnsi" w:hAnsiTheme="minorHAnsi" w:cstheme="minorBidi"/>
            <w:szCs w:val="22"/>
            <w:lang w:val="en-GB" w:eastAsia="en-US"/>
          </w:rPr>
          <w:t>14</w:t>
        </w:r>
      </w:hyperlink>
      <w:r w:rsidR="000D67A2" w:rsidRPr="003F514A">
        <w:rPr>
          <w:noProof/>
          <w:color w:val="auto"/>
          <w:lang w:val="en-GB"/>
        </w:rPr>
        <w:t>]</w:t>
      </w:r>
      <w:r w:rsidR="005A3EA0" w:rsidRPr="003F514A">
        <w:rPr>
          <w:color w:val="auto"/>
          <w:lang w:val="en-GB"/>
        </w:rPr>
        <w:fldChar w:fldCharType="end"/>
      </w:r>
      <w:r w:rsidRPr="003F514A">
        <w:rPr>
          <w:color w:val="auto"/>
          <w:lang w:val="en-GB"/>
        </w:rPr>
        <w:t xml:space="preserve"> </w:t>
      </w:r>
    </w:p>
    <w:p w14:paraId="5275BF19" w14:textId="74848D8A" w:rsidR="008B4766" w:rsidRPr="003F514A" w:rsidRDefault="00D5192B" w:rsidP="00372A07">
      <w:pPr>
        <w:pStyle w:val="BodyText"/>
        <w:numPr>
          <w:ilvl w:val="0"/>
          <w:numId w:val="14"/>
        </w:numPr>
        <w:spacing w:after="60"/>
        <w:ind w:left="714" w:hanging="357"/>
        <w:rPr>
          <w:color w:val="auto"/>
          <w:lang w:val="en-GB"/>
        </w:rPr>
      </w:pPr>
      <w:r w:rsidRPr="003F514A">
        <w:rPr>
          <w:color w:val="auto"/>
          <w:lang w:val="en-GB"/>
        </w:rPr>
        <w:t>Both lineages contain the amino-acid substitutions L452R, F486V, and R493Q in the spike receptor binding domain compared to BA.2.</w:t>
      </w:r>
      <w:r w:rsidR="005A3EA0" w:rsidRPr="003F514A">
        <w:rPr>
          <w:color w:val="auto"/>
          <w:lang w:val="en-GB"/>
        </w:rPr>
        <w:fldChar w:fldCharType="begin"/>
      </w:r>
      <w:r w:rsidR="000D67A2" w:rsidRPr="003F514A">
        <w:rPr>
          <w:color w:val="auto"/>
          <w:lang w:val="en-GB"/>
        </w:rPr>
        <w:instrText xml:space="preserve"> ADDIN EN.CITE &lt;EndNote&gt;&lt;Cite&gt;&lt;Author&gt;European Centre for Disease Prevention and Control&lt;/Author&gt;&lt;Year&gt;2022&lt;/Year&gt;&lt;RecNum&gt;2794&lt;/RecNum&gt;&lt;DisplayText&gt;[13]&lt;/DisplayText&gt;&lt;record&gt;&lt;rec-number&gt;2794&lt;/rec-number&gt;&lt;foreign-keys&gt;&lt;key app="EN" db-id="tfrtexd2lrs2vkefzp8v29vg5eptxer95fd5" timestamp="1654637378" guid="c9ac28bb-957d-4f35-817e-dcc4ed7cd1d6"&gt;2794&lt;/key&gt;&lt;/foreign-keys&gt;&lt;ref-type name="Web Page"&gt;12&lt;/ref-type&gt;&lt;contributors&gt;&lt;authors&gt;&lt;author&gt;European Centre for Disease Prevention and Control,.&lt;/author&gt;&lt;/authors&gt;&lt;/contributors&gt;&lt;titles&gt;&lt;title&gt;SARS-CoV-2 variants of concern as of 12 May 2022&lt;/title&gt;&lt;/titles&gt;&lt;volume&gt;2022&lt;/volume&gt;&lt;number&gt;14 May&lt;/number&gt;&lt;dates&gt;&lt;year&gt;2022&lt;/year&gt;&lt;pub-dates&gt;&lt;date&gt;13 May 2022&lt;/date&gt;&lt;/pub-dates&gt;&lt;/dates&gt;&lt;urls&gt;&lt;related-urls&gt;&lt;url&gt;https://www.ecdc.europa.eu/en/covid-19/variants-concern&lt;/url&gt;&lt;/related-urls&gt;&lt;/urls&gt;&lt;/record&gt;&lt;/Cite&gt;&lt;/EndNote&gt;</w:instrText>
      </w:r>
      <w:r w:rsidR="005A3EA0" w:rsidRPr="003F514A">
        <w:rPr>
          <w:color w:val="auto"/>
          <w:lang w:val="en-GB"/>
        </w:rPr>
        <w:fldChar w:fldCharType="separate"/>
      </w:r>
      <w:r w:rsidR="000D67A2" w:rsidRPr="003F514A">
        <w:rPr>
          <w:noProof/>
          <w:color w:val="auto"/>
          <w:lang w:val="en-GB"/>
        </w:rPr>
        <w:t>[</w:t>
      </w:r>
      <w:hyperlink w:anchor="_ENREF_13" w:tooltip="European Centre for Disease Prevention and Control, 2022 #2794" w:history="1">
        <w:r w:rsidR="008E322B" w:rsidRPr="003F514A">
          <w:rPr>
            <w:rStyle w:val="Hyperlink"/>
            <w:rFonts w:asciiTheme="minorHAnsi" w:eastAsiaTheme="minorHAnsi" w:hAnsiTheme="minorHAnsi" w:cstheme="minorBidi"/>
            <w:szCs w:val="22"/>
            <w:lang w:val="en-GB" w:eastAsia="en-US"/>
          </w:rPr>
          <w:t>13</w:t>
        </w:r>
      </w:hyperlink>
      <w:r w:rsidR="000D67A2" w:rsidRPr="003F514A">
        <w:rPr>
          <w:noProof/>
          <w:color w:val="auto"/>
          <w:lang w:val="en-GB"/>
        </w:rPr>
        <w:t>]</w:t>
      </w:r>
      <w:r w:rsidR="005A3EA0" w:rsidRPr="003F514A">
        <w:rPr>
          <w:color w:val="auto"/>
          <w:lang w:val="en-GB"/>
        </w:rPr>
        <w:fldChar w:fldCharType="end"/>
      </w:r>
      <w:r w:rsidRPr="003F514A">
        <w:rPr>
          <w:color w:val="auto"/>
          <w:lang w:val="en-GB"/>
        </w:rPr>
        <w:t xml:space="preserve"> SGTF is present in BA.4 and BA.5.</w:t>
      </w:r>
      <w:r w:rsidR="005A3EA0" w:rsidRPr="003F514A">
        <w:rPr>
          <w:color w:val="auto"/>
          <w:lang w:val="en-GB"/>
        </w:rPr>
        <w:fldChar w:fldCharType="begin"/>
      </w:r>
      <w:r w:rsidR="000D67A2" w:rsidRPr="003F514A">
        <w:rPr>
          <w:color w:val="auto"/>
          <w:lang w:val="en-GB"/>
        </w:rPr>
        <w:instrText xml:space="preserve"> ADDIN EN.CITE &lt;EndNote&gt;&lt;Cite&gt;&lt;Author&gt;World Health Organisation (WHO)&lt;/Author&gt;&lt;Year&gt;2022&lt;/Year&gt;&lt;RecNum&gt;19&lt;/RecNum&gt;&lt;DisplayText&gt;[22]&lt;/DisplayText&gt;&lt;record&gt;&lt;rec-number&gt;19&lt;/rec-number&gt;&lt;foreign-keys&gt;&lt;key app="EN" db-id="azptdaw2czptt3e5vr8xprxm09wx0wztsas0" timestamp="1654807509"&gt;19&lt;/key&gt;&lt;/foreign-keys&gt;&lt;ref-type name="Web Page"&gt;12&lt;/ref-type&gt;&lt;contributors&gt;&lt;authors&gt;&lt;author&gt;World Health Organisation (WHO),.&lt;/author&gt;&lt;/authors&gt;&lt;/contributors&gt;&lt;titles&gt;&lt;title&gt;COVID-19 Weekly Epidemiological Update - 4 May 2022&lt;/title&gt;&lt;/titles&gt;&lt;edition&gt;90&lt;/edition&gt;&lt;dates&gt;&lt;year&gt;2022&lt;/year&gt;&lt;pub-dates&gt;&lt;date&gt;4 May 2022&lt;/date&gt;&lt;/pub-dates&gt;&lt;/dates&gt;&lt;urls&gt;&lt;related-urls&gt;&lt;url&gt;https://www.who.int/publications/m/item/weekly-epidemiological-update-on-covid-19---4-may-2022&lt;/url&gt;&lt;/related-urls&gt;&lt;/urls&gt;&lt;access-date&gt;14 May 2022&lt;/access-date&gt;&lt;/record&gt;&lt;/Cite&gt;&lt;/EndNote&gt;</w:instrText>
      </w:r>
      <w:r w:rsidR="005A3EA0" w:rsidRPr="003F514A">
        <w:rPr>
          <w:color w:val="auto"/>
          <w:lang w:val="en-GB"/>
        </w:rPr>
        <w:fldChar w:fldCharType="separate"/>
      </w:r>
      <w:r w:rsidR="000D67A2" w:rsidRPr="003F514A">
        <w:rPr>
          <w:noProof/>
          <w:color w:val="auto"/>
          <w:lang w:val="en-GB"/>
        </w:rPr>
        <w:t>[</w:t>
      </w:r>
      <w:hyperlink w:anchor="_ENREF_22" w:tooltip="World Health Organisation (WHO), 2022 #19" w:history="1">
        <w:r w:rsidR="008E322B" w:rsidRPr="003F514A">
          <w:rPr>
            <w:rStyle w:val="Hyperlink"/>
            <w:rFonts w:asciiTheme="minorHAnsi" w:eastAsiaTheme="minorHAnsi" w:hAnsiTheme="minorHAnsi" w:cstheme="minorBidi"/>
            <w:szCs w:val="22"/>
            <w:lang w:val="en-GB" w:eastAsia="en-US"/>
          </w:rPr>
          <w:t>22</w:t>
        </w:r>
      </w:hyperlink>
      <w:r w:rsidR="000D67A2" w:rsidRPr="003F514A">
        <w:rPr>
          <w:noProof/>
          <w:color w:val="auto"/>
          <w:lang w:val="en-GB"/>
        </w:rPr>
        <w:t>]</w:t>
      </w:r>
      <w:r w:rsidR="005A3EA0" w:rsidRPr="003F514A">
        <w:rPr>
          <w:color w:val="auto"/>
          <w:lang w:val="en-GB"/>
        </w:rPr>
        <w:fldChar w:fldCharType="end"/>
      </w:r>
      <w:r w:rsidRPr="003F514A">
        <w:rPr>
          <w:color w:val="auto"/>
          <w:lang w:val="en-GB"/>
        </w:rPr>
        <w:t xml:space="preserve"> </w:t>
      </w:r>
    </w:p>
    <w:p w14:paraId="4BDBBF94" w14:textId="34244C38" w:rsidR="00D5192B" w:rsidRPr="003F514A" w:rsidRDefault="00D5192B" w:rsidP="00372A07">
      <w:pPr>
        <w:pStyle w:val="BodyText"/>
        <w:numPr>
          <w:ilvl w:val="0"/>
          <w:numId w:val="14"/>
        </w:numPr>
        <w:spacing w:after="60"/>
        <w:ind w:left="714" w:hanging="357"/>
        <w:rPr>
          <w:color w:val="auto"/>
          <w:lang w:val="en-GB"/>
        </w:rPr>
      </w:pPr>
      <w:r w:rsidRPr="003F514A">
        <w:rPr>
          <w:color w:val="auto"/>
          <w:lang w:val="en-GB"/>
        </w:rPr>
        <w:t>Preliminary studies suggest that BA.4 and BA.5 have a significant change in antigenic properties compared to BA.1 and BA.2, especially compared to BA.1.</w:t>
      </w:r>
      <w:r w:rsidR="005A3EA0" w:rsidRPr="003F514A">
        <w:rPr>
          <w:color w:val="auto"/>
          <w:lang w:val="en-GB"/>
        </w:rPr>
        <w:fldChar w:fldCharType="begin"/>
      </w:r>
      <w:r w:rsidR="006E2187" w:rsidRPr="003F514A">
        <w:rPr>
          <w:color w:val="auto"/>
          <w:lang w:val="en-GB"/>
        </w:rPr>
        <w:instrText xml:space="preserve"> ADDIN EN.CITE &lt;EndNote&gt;&lt;Cite&gt;&lt;Author&gt;European Centre for Disease Prevention and Control&lt;/Author&gt;&lt;Year&gt;2022&lt;/Year&gt;&lt;RecNum&gt;122&lt;/RecNum&gt;&lt;DisplayText&gt;[175]&lt;/DisplayText&gt;&lt;record&gt;&lt;rec-number&gt;122&lt;/rec-number&gt;&lt;foreign-keys&gt;&lt;key app="EN" db-id="azptdaw2czptt3e5vr8xprxm09wx0wztsas0" timestamp="1654807510"&gt;122&lt;/key&gt;&lt;/foreign-keys&gt;&lt;ref-type name="Web Page"&gt;12&lt;/ref-type&gt;&lt;contributors&gt;&lt;authors&gt;&lt;author&gt;European Centre for Disease Prevention and Control,.&lt;/author&gt;&lt;/authors&gt;&lt;/contributors&gt;&lt;titles&gt;&lt;title&gt;Communicable Disease Threats Report: Week 19, 8-14 May 2022&lt;/title&gt;&lt;/titles&gt;&lt;volume&gt;2022&lt;/volume&gt;&lt;number&gt;14 May&lt;/number&gt;&lt;dates&gt;&lt;year&gt;2022&lt;/year&gt;&lt;pub-dates&gt;&lt;date&gt;13 May 2022&lt;/date&gt;&lt;/pub-dates&gt;&lt;/dates&gt;&lt;urls&gt;&lt;related-urls&gt;&lt;url&gt;https://www.ecdc.europa.eu/sites/default/files/documents/Communicable-disease-threats-report-8-May-2022-public.pdf&lt;/url&gt;&lt;/related-urls&gt;&lt;/urls&gt;&lt;/record&gt;&lt;/Cite&gt;&lt;/EndNote&gt;</w:instrText>
      </w:r>
      <w:r w:rsidR="005A3EA0" w:rsidRPr="003F514A">
        <w:rPr>
          <w:color w:val="auto"/>
          <w:lang w:val="en-GB"/>
        </w:rPr>
        <w:fldChar w:fldCharType="separate"/>
      </w:r>
      <w:r w:rsidR="006E2187" w:rsidRPr="003F514A">
        <w:rPr>
          <w:noProof/>
          <w:color w:val="auto"/>
          <w:lang w:val="en-GB"/>
        </w:rPr>
        <w:t>[</w:t>
      </w:r>
      <w:hyperlink w:anchor="_ENREF_175" w:tooltip="European Centre for Disease Prevention and Control, 2022 #122" w:history="1">
        <w:r w:rsidR="008E322B" w:rsidRPr="003F514A">
          <w:rPr>
            <w:rStyle w:val="Hyperlink"/>
            <w:rFonts w:asciiTheme="minorHAnsi" w:eastAsiaTheme="minorHAnsi" w:hAnsiTheme="minorHAnsi" w:cstheme="minorBidi"/>
            <w:szCs w:val="22"/>
            <w:lang w:val="en-GB" w:eastAsia="en-US"/>
          </w:rPr>
          <w:t>175</w:t>
        </w:r>
      </w:hyperlink>
      <w:r w:rsidR="006E2187" w:rsidRPr="003F514A">
        <w:rPr>
          <w:noProof/>
          <w:color w:val="auto"/>
          <w:lang w:val="en-GB"/>
        </w:rPr>
        <w:t>]</w:t>
      </w:r>
      <w:r w:rsidR="005A3EA0" w:rsidRPr="003F514A">
        <w:rPr>
          <w:color w:val="auto"/>
          <w:lang w:val="en-GB"/>
        </w:rPr>
        <w:fldChar w:fldCharType="end"/>
      </w:r>
      <w:r w:rsidRPr="003F514A">
        <w:rPr>
          <w:color w:val="auto"/>
          <w:lang w:val="en-GB"/>
        </w:rPr>
        <w:t xml:space="preserve"> </w:t>
      </w:r>
    </w:p>
    <w:p w14:paraId="5D2E63D1" w14:textId="7F59166A" w:rsidR="00114D5C" w:rsidRPr="003F514A" w:rsidRDefault="00FA1885" w:rsidP="0001224F">
      <w:pPr>
        <w:pStyle w:val="BodyText"/>
        <w:numPr>
          <w:ilvl w:val="0"/>
          <w:numId w:val="14"/>
        </w:numPr>
        <w:spacing w:after="100" w:afterAutospacing="1" w:line="276" w:lineRule="auto"/>
        <w:rPr>
          <w:color w:val="auto"/>
          <w:lang w:val="en-GB"/>
        </w:rPr>
      </w:pPr>
      <w:r w:rsidRPr="003F514A">
        <w:rPr>
          <w:color w:val="auto"/>
          <w:lang w:val="en-GB"/>
        </w:rPr>
        <w:t xml:space="preserve">As of </w:t>
      </w:r>
      <w:r w:rsidRPr="003F514A">
        <w:rPr>
          <w:rFonts w:cs="Calibri"/>
          <w:color w:val="C00000"/>
          <w:lang w:val="en-GB" w:eastAsia="en-NZ"/>
        </w:rPr>
        <w:t>19 June 2022</w:t>
      </w:r>
      <w:r w:rsidRPr="003F514A">
        <w:rPr>
          <w:color w:val="C00000"/>
          <w:lang w:val="en-GB"/>
        </w:rPr>
        <w:t xml:space="preserve">, the proportion of Omicron sequences </w:t>
      </w:r>
      <w:r w:rsidRPr="003F514A">
        <w:rPr>
          <w:color w:val="auto"/>
          <w:lang w:val="en-GB"/>
        </w:rPr>
        <w:t>submitted to GISAID that were BA.4 and BA.5</w:t>
      </w:r>
      <w:r w:rsidRPr="003F514A">
        <w:rPr>
          <w:color w:val="FF0000"/>
          <w:lang w:val="en-GB"/>
        </w:rPr>
        <w:t xml:space="preserve"> </w:t>
      </w:r>
      <w:r w:rsidRPr="003F514A">
        <w:rPr>
          <w:color w:val="auto"/>
          <w:lang w:val="en-GB"/>
        </w:rPr>
        <w:t xml:space="preserve">has risen from </w:t>
      </w:r>
      <w:r w:rsidRPr="003F514A">
        <w:rPr>
          <w:color w:val="C00000"/>
          <w:lang w:val="en-GB"/>
        </w:rPr>
        <w:t xml:space="preserve">9% to 12% </w:t>
      </w:r>
      <w:r w:rsidRPr="003F514A">
        <w:rPr>
          <w:color w:val="auto"/>
          <w:lang w:val="en-GB"/>
        </w:rPr>
        <w:t xml:space="preserve">and </w:t>
      </w:r>
      <w:r w:rsidRPr="003F514A">
        <w:rPr>
          <w:color w:val="C00000"/>
          <w:lang w:val="en-GB"/>
        </w:rPr>
        <w:t xml:space="preserve">28% to 43% </w:t>
      </w:r>
      <w:r w:rsidRPr="003F514A">
        <w:rPr>
          <w:color w:val="auto"/>
          <w:lang w:val="en-GB"/>
        </w:rPr>
        <w:t xml:space="preserve">respectively, </w:t>
      </w:r>
      <w:r w:rsidRPr="003F514A">
        <w:rPr>
          <w:color w:val="C00000"/>
          <w:lang w:val="en-GB"/>
        </w:rPr>
        <w:t>compared to the previous week</w:t>
      </w:r>
      <w:r w:rsidRPr="003F514A">
        <w:rPr>
          <w:color w:val="auto"/>
          <w:lang w:val="en-GB"/>
        </w:rPr>
        <w:t>.</w:t>
      </w:r>
      <w:r w:rsidRPr="003F514A">
        <w:rPr>
          <w:rFonts w:cs="Calibri"/>
          <w:color w:val="C00000"/>
          <w:lang w:val="en-GB" w:eastAsia="en-NZ"/>
        </w:rPr>
        <w:t xml:space="preserve"> </w:t>
      </w:r>
      <w:r w:rsidRPr="003F514A">
        <w:rPr>
          <w:rFonts w:cs="Calibri"/>
          <w:color w:val="C00000"/>
          <w:lang w:val="en-GB" w:eastAsia="en-NZ"/>
        </w:rPr>
        <w:fldChar w:fldCharType="begin"/>
      </w:r>
      <w:r w:rsidRPr="003F514A">
        <w:rPr>
          <w:rFonts w:cs="Calibri"/>
          <w:color w:val="C00000"/>
          <w:lang w:val="en-GB" w:eastAsia="en-NZ"/>
        </w:rPr>
        <w:instrText xml:space="preserve"> ADDIN EN.CITE &lt;EndNote&gt;&lt;Cite&gt;&lt;Author&gt;World Health Organisation (WHO)&lt;/Author&gt;&lt;Year&gt;29 June 2022&lt;/Year&gt;&lt;RecNum&gt;252&lt;/RecNum&gt;&lt;DisplayText&gt;[1]&lt;/DisplayText&gt;&lt;record&gt;&lt;rec-number&gt;252&lt;/rec-number&gt;&lt;foreign-keys&gt;&lt;key app="EN" db-id="x0v0va5phfw99reeftl5ssa2wsxf0pptv9px" timestamp="1656531316"&gt;252&lt;/key&gt;&lt;/foreign-keys&gt;&lt;ref-type name="Web Page"&gt;12&lt;/ref-type&gt;&lt;contributors&gt;&lt;authors&gt;&lt;author&gt;World Health Organisation (WHO),&lt;/author&gt;&lt;/authors&gt;&lt;/contributors&gt;&lt;titles&gt;&lt;title&gt;Weekly epidemiological update on COVID-19 - 29 June 2022&lt;/title&gt;&lt;/titles&gt;&lt;edition&gt;98&lt;/edition&gt;&lt;dates&gt;&lt;year&gt;29 June 2022&lt;/year&gt;&lt;/dates&gt;&lt;urls&gt;&lt;related-urls&gt;&lt;url&gt;https://www.who.int/publications/m/item/weekly-epidemiological-update-on-covid-19---29-june-2022&lt;/url&gt;&lt;/related-urls&gt;&lt;/urls&gt;&lt;/record&gt;&lt;/Cite&gt;&lt;/EndNote&gt;</w:instrText>
      </w:r>
      <w:r w:rsidRPr="003F514A">
        <w:rPr>
          <w:rFonts w:cs="Calibri"/>
          <w:color w:val="C00000"/>
          <w:lang w:val="en-GB" w:eastAsia="en-NZ"/>
        </w:rPr>
        <w:fldChar w:fldCharType="separate"/>
      </w:r>
      <w:r w:rsidRPr="003F514A">
        <w:rPr>
          <w:rFonts w:cs="Calibri"/>
          <w:noProof/>
          <w:color w:val="C00000"/>
          <w:lang w:val="en-GB" w:eastAsia="en-NZ"/>
        </w:rPr>
        <w:t>[</w:t>
      </w:r>
      <w:hyperlink w:anchor="_ENREF_1" w:tooltip="World Health Organisation (WHO), 29 June 2022 #252" w:history="1">
        <w:r w:rsidR="008E322B" w:rsidRPr="003F514A">
          <w:rPr>
            <w:rStyle w:val="Hyperlink"/>
            <w:rFonts w:asciiTheme="minorHAnsi" w:eastAsiaTheme="minorHAnsi" w:hAnsiTheme="minorHAnsi" w:cstheme="minorBidi"/>
            <w:szCs w:val="22"/>
            <w:lang w:val="en-GB" w:eastAsia="en-US"/>
          </w:rPr>
          <w:t>1</w:t>
        </w:r>
      </w:hyperlink>
      <w:r w:rsidRPr="003F514A">
        <w:rPr>
          <w:rFonts w:cs="Calibri"/>
          <w:noProof/>
          <w:color w:val="C00000"/>
          <w:lang w:val="en-GB" w:eastAsia="en-NZ"/>
        </w:rPr>
        <w:t>]</w:t>
      </w:r>
      <w:r w:rsidRPr="003F514A">
        <w:rPr>
          <w:rFonts w:cs="Calibri"/>
          <w:color w:val="C00000"/>
          <w:lang w:val="en-GB" w:eastAsia="en-NZ"/>
        </w:rPr>
        <w:fldChar w:fldCharType="end"/>
      </w:r>
      <w:r w:rsidR="003D4653" w:rsidRPr="003F514A">
        <w:rPr>
          <w:rFonts w:cs="Calibri"/>
          <w:color w:val="C00000"/>
          <w:lang w:val="en-GB" w:eastAsia="en-NZ"/>
        </w:rPr>
        <w:t xml:space="preserve"> </w:t>
      </w:r>
      <w:r w:rsidRPr="003F514A">
        <w:rPr>
          <w:color w:val="C00000"/>
          <w:lang w:val="en-GB"/>
        </w:rPr>
        <w:t xml:space="preserve">BA.4/BA.5 </w:t>
      </w:r>
      <w:proofErr w:type="spellStart"/>
      <w:r w:rsidRPr="003F514A">
        <w:rPr>
          <w:color w:val="C00000"/>
          <w:lang w:val="en-GB"/>
        </w:rPr>
        <w:t>prevelance</w:t>
      </w:r>
      <w:proofErr w:type="spellEnd"/>
      <w:r w:rsidRPr="003F514A">
        <w:rPr>
          <w:color w:val="C00000"/>
          <w:lang w:val="en-GB"/>
        </w:rPr>
        <w:t xml:space="preserve"> in the EU ranges from 53% in Belgium to 93% in Portugal as of 02 July 2022. </w:t>
      </w:r>
      <w:r w:rsidRPr="003F514A">
        <w:rPr>
          <w:color w:val="C00000"/>
          <w:lang w:val="en-GB"/>
        </w:rPr>
        <w:fldChar w:fldCharType="begin"/>
      </w:r>
      <w:r w:rsidR="006E2187" w:rsidRPr="003F514A">
        <w:rPr>
          <w:color w:val="C00000"/>
          <w:lang w:val="en-GB"/>
        </w:rPr>
        <w:instrText xml:space="preserve"> ADDIN EN.CITE &lt;EndNote&gt;&lt;Cite&gt;&lt;Author&gt;European Centre for Disease Prevention and Control&lt;/Author&gt;&lt;Year&gt;26 June - 02 July 2022&lt;/Year&gt;&lt;RecNum&gt;254&lt;/RecNum&gt;&lt;DisplayText&gt;[177]&lt;/DisplayText&gt;&lt;record&gt;&lt;rec-number&gt;254&lt;/rec-number&gt;&lt;foreign-keys&gt;&lt;key app="EN" db-id="x0v0va5phfw99reeftl5ssa2wsxf0pptv9px" timestamp="1656902530"&gt;254&lt;/key&gt;&lt;/foreign-keys&gt;&lt;ref-type name="Web Page"&gt;12&lt;/ref-type&gt;&lt;contributors&gt;&lt;authors&gt;&lt;author&gt;European Centre for Disease Prevention and Control,&lt;/author&gt;&lt;/authors&gt;&lt;/contributors&gt;&lt;titles&gt;&lt;title&gt;Communicable Disease Threats Report Week 26&lt;/title&gt;&lt;/titles&gt;&lt;dates&gt;&lt;year&gt;26 June - 02 July 2022&lt;/year&gt;&lt;/dates&gt;&lt;urls&gt;&lt;related-urls&gt;&lt;url&gt;https://www.ecdc.europa.eu/sites/default/files/documents/Communicable-disease-threats-report-2-jul-2022-corrected.pdf&lt;/url&gt;&lt;/related-urls&gt;&lt;/urls&gt;&lt;/record&gt;&lt;/Cite&gt;&lt;/EndNote&gt;</w:instrText>
      </w:r>
      <w:r w:rsidRPr="003F514A">
        <w:rPr>
          <w:color w:val="C00000"/>
          <w:lang w:val="en-GB"/>
        </w:rPr>
        <w:fldChar w:fldCharType="separate"/>
      </w:r>
      <w:r w:rsidR="006E2187" w:rsidRPr="003F514A">
        <w:rPr>
          <w:noProof/>
          <w:color w:val="C00000"/>
          <w:lang w:val="en-GB"/>
        </w:rPr>
        <w:t>[</w:t>
      </w:r>
      <w:hyperlink w:anchor="_ENREF_177" w:tooltip="European Centre for Disease Prevention and Control, 26 June - 02 July 2022 #254" w:history="1">
        <w:r w:rsidR="008E322B" w:rsidRPr="003F514A">
          <w:rPr>
            <w:rStyle w:val="Hyperlink"/>
            <w:rFonts w:asciiTheme="minorHAnsi" w:eastAsiaTheme="minorHAnsi" w:hAnsiTheme="minorHAnsi" w:cstheme="minorBidi"/>
            <w:szCs w:val="22"/>
            <w:lang w:val="en-GB" w:eastAsia="en-US"/>
          </w:rPr>
          <w:t>177</w:t>
        </w:r>
      </w:hyperlink>
      <w:r w:rsidR="006E2187" w:rsidRPr="003F514A">
        <w:rPr>
          <w:noProof/>
          <w:color w:val="C00000"/>
          <w:lang w:val="en-GB"/>
        </w:rPr>
        <w:t>]</w:t>
      </w:r>
      <w:r w:rsidRPr="003F514A">
        <w:rPr>
          <w:color w:val="C00000"/>
          <w:lang w:val="en-GB"/>
        </w:rPr>
        <w:fldChar w:fldCharType="end"/>
      </w:r>
      <w:r w:rsidRPr="003F514A">
        <w:rPr>
          <w:color w:val="C00000"/>
          <w:lang w:val="en-GB"/>
        </w:rPr>
        <w:t xml:space="preserve"> </w:t>
      </w:r>
      <w:r w:rsidR="00335C02" w:rsidRPr="003F514A">
        <w:rPr>
          <w:color w:val="C00000"/>
          <w:szCs w:val="22"/>
          <w:lang w:val="en-GB"/>
        </w:rPr>
        <w:t>At June 24</w:t>
      </w:r>
      <w:r w:rsidR="00335C02" w:rsidRPr="003F514A">
        <w:rPr>
          <w:color w:val="C00000"/>
          <w:szCs w:val="22"/>
          <w:vertAlign w:val="superscript"/>
          <w:lang w:val="en-GB"/>
        </w:rPr>
        <w:t>th</w:t>
      </w:r>
      <w:r w:rsidR="00335C02" w:rsidRPr="003F514A">
        <w:rPr>
          <w:color w:val="C00000"/>
          <w:szCs w:val="22"/>
          <w:lang w:val="en-GB"/>
        </w:rPr>
        <w:t xml:space="preserve"> BA.4 and BA.5 are dominant in the UK, with an estimated 22% of cases being BA.4 and 39% BA.5.</w:t>
      </w:r>
      <w:r w:rsidR="00335C02" w:rsidRPr="003F514A">
        <w:rPr>
          <w:color w:val="C00000"/>
          <w:lang w:val="en-GB"/>
        </w:rPr>
        <w:t xml:space="preserve"> </w:t>
      </w:r>
      <w:r w:rsidR="00335C02" w:rsidRPr="003F514A">
        <w:rPr>
          <w:color w:val="C00000"/>
          <w:lang w:val="en-GB"/>
        </w:rPr>
        <w:fldChar w:fldCharType="begin"/>
      </w:r>
      <w:r w:rsidR="00335C02"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00335C02" w:rsidRPr="003F514A">
        <w:rPr>
          <w:color w:val="C00000"/>
          <w:lang w:val="en-GB"/>
        </w:rPr>
        <w:fldChar w:fldCharType="separate"/>
      </w:r>
      <w:r w:rsidR="00335C02"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00335C02" w:rsidRPr="003F514A">
        <w:rPr>
          <w:noProof/>
          <w:color w:val="C00000"/>
          <w:lang w:val="en-GB"/>
        </w:rPr>
        <w:t>]</w:t>
      </w:r>
      <w:r w:rsidR="00335C02" w:rsidRPr="003F514A">
        <w:rPr>
          <w:color w:val="C00000"/>
          <w:lang w:val="en-GB"/>
        </w:rPr>
        <w:fldChar w:fldCharType="end"/>
      </w:r>
      <w:r w:rsidR="00335C02" w:rsidRPr="003F514A">
        <w:rPr>
          <w:color w:val="C00000"/>
          <w:szCs w:val="22"/>
          <w:lang w:val="en-GB"/>
        </w:rPr>
        <w:t xml:space="preserve"> Updated </w:t>
      </w:r>
      <w:r w:rsidR="003D4653" w:rsidRPr="003F514A">
        <w:rPr>
          <w:color w:val="C00000"/>
          <w:szCs w:val="22"/>
          <w:lang w:val="en-GB"/>
        </w:rPr>
        <w:t xml:space="preserve">UK </w:t>
      </w:r>
      <w:r w:rsidR="00335C02" w:rsidRPr="003F514A">
        <w:rPr>
          <w:color w:val="C00000"/>
          <w:szCs w:val="22"/>
          <w:lang w:val="en-GB"/>
        </w:rPr>
        <w:t xml:space="preserve">modelling shows the relative growth advantage for BA.5 is larger than BA.4 and it is therefore most likely that BA.5 will become the dominant variant in the UK. </w:t>
      </w:r>
    </w:p>
    <w:p w14:paraId="67D55BF1" w14:textId="5276595F" w:rsidR="005A6186" w:rsidRPr="003F514A" w:rsidRDefault="00335C02" w:rsidP="00D524DF">
      <w:pPr>
        <w:pStyle w:val="BodyText"/>
        <w:numPr>
          <w:ilvl w:val="0"/>
          <w:numId w:val="14"/>
        </w:numPr>
        <w:spacing w:after="100" w:afterAutospacing="1" w:line="276" w:lineRule="auto"/>
        <w:rPr>
          <w:color w:val="auto"/>
          <w:lang w:val="en-GB"/>
        </w:rPr>
      </w:pPr>
      <w:r w:rsidRPr="003F514A">
        <w:rPr>
          <w:color w:val="C00000"/>
          <w:szCs w:val="22"/>
          <w:lang w:val="en-GB"/>
        </w:rPr>
        <w:t>In the UK for the period 8</w:t>
      </w:r>
      <w:r w:rsidRPr="003F514A">
        <w:rPr>
          <w:color w:val="C00000"/>
          <w:szCs w:val="22"/>
          <w:vertAlign w:val="superscript"/>
          <w:lang w:val="en-GB"/>
        </w:rPr>
        <w:t>th</w:t>
      </w:r>
      <w:r w:rsidRPr="003F514A">
        <w:rPr>
          <w:color w:val="C00000"/>
          <w:szCs w:val="22"/>
          <w:lang w:val="en-GB"/>
        </w:rPr>
        <w:t xml:space="preserve"> April to 8</w:t>
      </w:r>
      <w:r w:rsidRPr="003F514A">
        <w:rPr>
          <w:color w:val="C00000"/>
          <w:szCs w:val="22"/>
          <w:vertAlign w:val="superscript"/>
          <w:lang w:val="en-GB"/>
        </w:rPr>
        <w:t>th</w:t>
      </w:r>
      <w:r w:rsidRPr="003F514A">
        <w:rPr>
          <w:color w:val="C00000"/>
          <w:szCs w:val="22"/>
          <w:lang w:val="en-GB"/>
        </w:rPr>
        <w:t xml:space="preserve"> June, the median weekly growth rate was 76% for BA.4 over BA.2 and 66% </w:t>
      </w:r>
      <w:r w:rsidRPr="003F514A">
        <w:rPr>
          <w:color w:val="C00000"/>
          <w:lang w:val="en-GB"/>
        </w:rPr>
        <w:t xml:space="preserve">for BA.5 </w:t>
      </w:r>
      <w:r w:rsidRPr="003F514A">
        <w:rPr>
          <w:color w:val="C00000"/>
          <w:szCs w:val="22"/>
          <w:lang w:val="en-GB"/>
        </w:rPr>
        <w:t>over</w:t>
      </w:r>
      <w:r w:rsidRPr="003F514A">
        <w:rPr>
          <w:color w:val="C00000"/>
          <w:lang w:val="en-GB"/>
        </w:rPr>
        <w:t xml:space="preserve"> BA.</w:t>
      </w:r>
      <w:r w:rsidRPr="003F514A">
        <w:rPr>
          <w:color w:val="C00000"/>
          <w:szCs w:val="22"/>
          <w:lang w:val="en-GB"/>
        </w:rPr>
        <w:t>2.</w:t>
      </w:r>
      <w:r w:rsidRPr="003F514A">
        <w:rPr>
          <w:color w:val="C00000"/>
          <w:lang w:val="en-GB"/>
        </w:rPr>
        <w:t xml:space="preserve"> </w:t>
      </w:r>
      <w:r w:rsidRPr="003F514A">
        <w:rPr>
          <w:color w:val="C00000"/>
          <w:lang w:val="en-GB"/>
        </w:rPr>
        <w:fldChar w:fldCharType="begin"/>
      </w:r>
      <w:r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Pr="003F514A">
        <w:rPr>
          <w:color w:val="C00000"/>
          <w:lang w:val="en-GB"/>
        </w:rPr>
        <w:fldChar w:fldCharType="separate"/>
      </w:r>
      <w:r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Pr="003F514A">
        <w:rPr>
          <w:noProof/>
          <w:color w:val="C00000"/>
          <w:lang w:val="en-GB"/>
        </w:rPr>
        <w:t>]</w:t>
      </w:r>
      <w:r w:rsidRPr="003F514A">
        <w:rPr>
          <w:color w:val="C00000"/>
          <w:lang w:val="en-GB"/>
        </w:rPr>
        <w:fldChar w:fldCharType="end"/>
      </w:r>
      <w:r w:rsidR="00D524DF" w:rsidRPr="003F514A">
        <w:rPr>
          <w:color w:val="auto"/>
          <w:lang w:val="en-GB"/>
        </w:rPr>
        <w:t xml:space="preserve"> </w:t>
      </w:r>
      <w:r w:rsidR="005A6186" w:rsidRPr="003F514A">
        <w:rPr>
          <w:color w:val="auto"/>
          <w:lang w:val="en-GB"/>
        </w:rPr>
        <w:t>For the week of 8-14</w:t>
      </w:r>
      <w:r w:rsidR="005A6186" w:rsidRPr="003F514A">
        <w:rPr>
          <w:color w:val="auto"/>
          <w:vertAlign w:val="superscript"/>
          <w:lang w:val="en-GB"/>
        </w:rPr>
        <w:t>th</w:t>
      </w:r>
      <w:r w:rsidR="005A6186" w:rsidRPr="003F514A">
        <w:rPr>
          <w:color w:val="auto"/>
          <w:lang w:val="en-GB"/>
        </w:rPr>
        <w:t xml:space="preserve"> May, the estimated daily growth advantage for BA.5 over BA.2 was 13% in Portugal, similar to the 12% daily growth advantage previously reported by South Africa.</w:t>
      </w:r>
      <w:r w:rsidR="005A6186" w:rsidRPr="003F514A">
        <w:rPr>
          <w:color w:val="auto"/>
          <w:lang w:val="en-GB"/>
        </w:rPr>
        <w:fldChar w:fldCharType="begin"/>
      </w:r>
      <w:r w:rsidR="006E2187" w:rsidRPr="003F514A">
        <w:rPr>
          <w:color w:val="auto"/>
          <w:lang w:val="en-GB"/>
        </w:rPr>
        <w:instrText xml:space="preserve"> ADDIN EN.CITE &lt;EndNote&gt;&lt;Cite&gt;&lt;Author&gt;European Centre for Disease Prevention and Control&lt;/Author&gt;&lt;Year&gt;2022&lt;/Year&gt;&lt;RecNum&gt;122&lt;/RecNum&gt;&lt;DisplayText&gt;[175]&lt;/DisplayText&gt;&lt;record&gt;&lt;rec-number&gt;122&lt;/rec-number&gt;&lt;foreign-keys&gt;&lt;key app="EN" db-id="azptdaw2czptt3e5vr8xprxm09wx0wztsas0" timestamp="1654807510"&gt;122&lt;/key&gt;&lt;/foreign-keys&gt;&lt;ref-type name="Web Page"&gt;12&lt;/ref-type&gt;&lt;contributors&gt;&lt;authors&gt;&lt;author&gt;European Centre for Disease Prevention and Control,.&lt;/author&gt;&lt;/authors&gt;&lt;/contributors&gt;&lt;titles&gt;&lt;title&gt;Communicable Disease Threats Report: Week 19, 8-14 May 2022&lt;/title&gt;&lt;/titles&gt;&lt;volume&gt;2022&lt;/volume&gt;&lt;number&gt;14 May&lt;/number&gt;&lt;dates&gt;&lt;year&gt;2022&lt;/year&gt;&lt;pub-dates&gt;&lt;date&gt;13 May 2022&lt;/date&gt;&lt;/pub-dates&gt;&lt;/dates&gt;&lt;urls&gt;&lt;related-urls&gt;&lt;url&gt;https://www.ecdc.europa.eu/sites/default/files/documents/Communicable-disease-threats-report-8-May-2022-public.pdf&lt;/url&gt;&lt;/related-urls&gt;&lt;/urls&gt;&lt;/record&gt;&lt;/Cite&gt;&lt;/EndNote&gt;</w:instrText>
      </w:r>
      <w:r w:rsidR="005A6186" w:rsidRPr="003F514A">
        <w:rPr>
          <w:color w:val="auto"/>
          <w:lang w:val="en-GB"/>
        </w:rPr>
        <w:fldChar w:fldCharType="separate"/>
      </w:r>
      <w:r w:rsidR="006E2187" w:rsidRPr="003F514A">
        <w:rPr>
          <w:noProof/>
          <w:color w:val="auto"/>
          <w:lang w:val="en-GB"/>
        </w:rPr>
        <w:t>[</w:t>
      </w:r>
      <w:hyperlink w:anchor="_ENREF_175" w:tooltip="European Centre for Disease Prevention and Control, 2022 #122" w:history="1">
        <w:r w:rsidR="008E322B" w:rsidRPr="003F514A">
          <w:rPr>
            <w:rStyle w:val="Hyperlink"/>
            <w:rFonts w:asciiTheme="minorHAnsi" w:eastAsiaTheme="minorHAnsi" w:hAnsiTheme="minorHAnsi" w:cstheme="minorBidi"/>
            <w:szCs w:val="22"/>
            <w:lang w:val="en-GB" w:eastAsia="en-US"/>
          </w:rPr>
          <w:t>175</w:t>
        </w:r>
      </w:hyperlink>
      <w:r w:rsidR="006E2187" w:rsidRPr="003F514A">
        <w:rPr>
          <w:noProof/>
          <w:color w:val="auto"/>
          <w:lang w:val="en-GB"/>
        </w:rPr>
        <w:t>]</w:t>
      </w:r>
      <w:r w:rsidR="005A6186" w:rsidRPr="003F514A">
        <w:rPr>
          <w:color w:val="auto"/>
          <w:lang w:val="en-GB"/>
        </w:rPr>
        <w:fldChar w:fldCharType="end"/>
      </w:r>
      <w:r w:rsidR="005A6186" w:rsidRPr="003F514A">
        <w:rPr>
          <w:color w:val="auto"/>
          <w:lang w:val="en-GB"/>
        </w:rPr>
        <w:t xml:space="preserve"> </w:t>
      </w:r>
    </w:p>
    <w:p w14:paraId="5C25F055" w14:textId="3F6B78BC" w:rsidR="00673CBB" w:rsidRPr="003F514A" w:rsidRDefault="00673CBB" w:rsidP="00673CBB">
      <w:pPr>
        <w:pStyle w:val="BodyText"/>
        <w:numPr>
          <w:ilvl w:val="0"/>
          <w:numId w:val="14"/>
        </w:numPr>
        <w:spacing w:after="100" w:afterAutospacing="1" w:line="240" w:lineRule="auto"/>
        <w:rPr>
          <w:color w:val="C00000"/>
          <w:lang w:val="en-GB"/>
        </w:rPr>
      </w:pPr>
      <w:r w:rsidRPr="003F514A">
        <w:rPr>
          <w:color w:val="C00000"/>
          <w:lang w:val="en-GB"/>
        </w:rPr>
        <w:t xml:space="preserve">Early UK analysis of BA.4/5 shows no reduction in vaccine </w:t>
      </w:r>
      <w:r w:rsidR="00991A7F" w:rsidRPr="003F514A">
        <w:rPr>
          <w:color w:val="C00000"/>
          <w:lang w:val="en-GB"/>
        </w:rPr>
        <w:t>effectiveness</w:t>
      </w:r>
      <w:r w:rsidRPr="003F514A">
        <w:rPr>
          <w:color w:val="C00000"/>
          <w:lang w:val="en-GB"/>
        </w:rPr>
        <w:t xml:space="preserve"> relative to BA.2 after previous positivity, testing pillar, health and social care worker status, clinical risk status, age, gender, and week of test were adjusted for. However, this is a preliminary analysis and does not take into account the time since last vaccination.</w:t>
      </w:r>
      <w:r w:rsidRPr="003F514A">
        <w:rPr>
          <w:color w:val="C00000"/>
          <w:lang w:val="en-GB"/>
        </w:rPr>
        <w:fldChar w:fldCharType="begin"/>
      </w:r>
      <w:r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Pr="003F514A">
        <w:rPr>
          <w:color w:val="C00000"/>
          <w:lang w:val="en-GB"/>
        </w:rPr>
        <w:fldChar w:fldCharType="separate"/>
      </w:r>
      <w:r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Pr="003F514A">
        <w:rPr>
          <w:noProof/>
          <w:color w:val="C00000"/>
          <w:lang w:val="en-GB"/>
        </w:rPr>
        <w:t>]</w:t>
      </w:r>
      <w:r w:rsidRPr="003F514A">
        <w:rPr>
          <w:color w:val="C00000"/>
          <w:lang w:val="en-GB"/>
        </w:rPr>
        <w:fldChar w:fldCharType="end"/>
      </w:r>
      <w:r w:rsidRPr="003F514A">
        <w:rPr>
          <w:color w:val="C00000"/>
          <w:lang w:val="en-GB"/>
        </w:rPr>
        <w:t xml:space="preserve">There are insufficient data for a robust assessment of the effectiveness of COVID-19 vaccines against mild or severe disease with BA.4 and BA.5. </w:t>
      </w:r>
      <w:r w:rsidRPr="003F514A">
        <w:rPr>
          <w:color w:val="C00000"/>
          <w:lang w:val="en-GB"/>
        </w:rPr>
        <w:fldChar w:fldCharType="begin"/>
      </w:r>
      <w:r w:rsidRPr="003F514A">
        <w:rPr>
          <w:color w:val="C00000"/>
          <w:lang w:val="en-GB"/>
        </w:rPr>
        <w:instrText xml:space="preserve"> ADDIN EN.CITE &lt;EndNote&gt;&lt;Cite&gt;&lt;Author&gt;UK Health Security Agency&lt;/Author&gt;&lt;Year&gt;24 June 2022&lt;/Year&gt;&lt;RecNum&gt;251&lt;/RecNum&gt;&lt;DisplayText&gt;[2]&lt;/DisplayText&gt;&lt;record&gt;&lt;rec-number&gt;251&lt;/rec-number&gt;&lt;foreign-keys&gt;&lt;key app="EN" db-id="x0v0va5phfw99reeftl5ssa2wsxf0pptv9px" timestamp="1656302127"&gt;251&lt;/key&gt;&lt;/foreign-keys&gt;&lt;ref-type name="Web Page"&gt;12&lt;/ref-type&gt;&lt;contributors&gt;&lt;authors&gt;&lt;author&gt;UK Health Security Agency,&lt;/author&gt;&lt;/authors&gt;&lt;/contributors&gt;&lt;titles&gt;&lt;title&gt;SARS-CoV-2 variants of concern and variants under investigation in England: Technical briefing 43&lt;/title&gt;&lt;/titles&gt;&lt;dates&gt;&lt;year&gt;24 June 2022&lt;/year&gt;&lt;/dates&gt;&lt;urls&gt;&lt;related-urls&gt;&lt;url&gt;https://assets.publishing.service.gov.uk/government/uploads/system/uploads/attachment_data/file/1085404/Technical-Briefing-43.pdf&lt;/url&gt;&lt;/related-urls&gt;&lt;/urls&gt;&lt;/record&gt;&lt;/Cite&gt;&lt;/EndNote&gt;</w:instrText>
      </w:r>
      <w:r w:rsidRPr="003F514A">
        <w:rPr>
          <w:color w:val="C00000"/>
          <w:lang w:val="en-GB"/>
        </w:rPr>
        <w:fldChar w:fldCharType="separate"/>
      </w:r>
      <w:r w:rsidRPr="003F514A">
        <w:rPr>
          <w:noProof/>
          <w:color w:val="C00000"/>
          <w:lang w:val="en-GB"/>
        </w:rPr>
        <w:t>[</w:t>
      </w:r>
      <w:hyperlink w:anchor="_ENREF_2" w:tooltip="UK Health Security Agency, 24 June 2022 #251" w:history="1">
        <w:r w:rsidR="008E322B" w:rsidRPr="003F514A">
          <w:rPr>
            <w:rStyle w:val="Hyperlink"/>
            <w:rFonts w:asciiTheme="minorHAnsi" w:eastAsiaTheme="minorHAnsi" w:hAnsiTheme="minorHAnsi" w:cstheme="minorBidi"/>
            <w:szCs w:val="22"/>
            <w:lang w:val="en-GB" w:eastAsia="en-US"/>
          </w:rPr>
          <w:t>2</w:t>
        </w:r>
      </w:hyperlink>
      <w:r w:rsidRPr="003F514A">
        <w:rPr>
          <w:noProof/>
          <w:color w:val="C00000"/>
          <w:lang w:val="en-GB"/>
        </w:rPr>
        <w:t>]</w:t>
      </w:r>
      <w:r w:rsidRPr="003F514A">
        <w:rPr>
          <w:color w:val="C00000"/>
          <w:lang w:val="en-GB"/>
        </w:rPr>
        <w:fldChar w:fldCharType="end"/>
      </w:r>
    </w:p>
    <w:p w14:paraId="4191954F" w14:textId="33DF5929" w:rsidR="00D524DF" w:rsidRPr="003F514A" w:rsidRDefault="00D524DF" w:rsidP="00D524DF">
      <w:pPr>
        <w:pStyle w:val="BodyText"/>
        <w:numPr>
          <w:ilvl w:val="0"/>
          <w:numId w:val="14"/>
        </w:numPr>
        <w:spacing w:after="60"/>
        <w:ind w:left="714" w:hanging="357"/>
        <w:rPr>
          <w:color w:val="auto"/>
          <w:lang w:val="en-GB"/>
        </w:rPr>
      </w:pPr>
      <w:r w:rsidRPr="003F514A">
        <w:rPr>
          <w:color w:val="auto"/>
          <w:lang w:val="en-GB"/>
        </w:rPr>
        <w:t xml:space="preserve">A preprint study that used sera from both vaccinated and boosted individuals, found BA.4 and BA.5 to be significantly more (4.2-fold) resistant to neutralization than BA.2. This suggests that breakthrough infections of vaccinated individuals may be more likely than with BA.2. </w:t>
      </w:r>
      <w:r w:rsidRPr="003F514A">
        <w:rPr>
          <w:color w:val="auto"/>
          <w:lang w:val="en-GB"/>
        </w:rPr>
        <w:fldChar w:fldCharType="begin"/>
      </w:r>
      <w:r w:rsidR="008E322B" w:rsidRPr="003F514A">
        <w:rPr>
          <w:color w:val="auto"/>
          <w:lang w:val="en-GB"/>
        </w:rPr>
        <w:instrText xml:space="preserve"> ADDIN EN.CITE &lt;EndNote&gt;&lt;Cite&gt;&lt;Author&gt;Wang&lt;/Author&gt;&lt;Year&gt;2022&lt;/Year&gt;&lt;RecNum&gt;5&lt;/RecNum&gt;&lt;DisplayText&gt;[102]&lt;/DisplayText&gt;&lt;record&gt;&lt;rec-number&gt;5&lt;/rec-number&gt;&lt;foreign-keys&gt;&lt;key app="EN" db-id="azptdaw2czptt3e5vr8xprxm09wx0wztsas0" timestamp="1654807508"&gt;5&lt;/key&gt;&lt;/foreign-keys&gt;&lt;ref-type name="Web Page"&gt;12&lt;/ref-type&gt;&lt;contributors&gt;&lt;authors&gt;&lt;author&gt;Wang, Qian&lt;/author&gt;&lt;author&gt;Guo, Yicheng&lt;/author&gt;&lt;author&gt;Iketani, Sho&lt;/author&gt;&lt;author&gt;Li, Zhiteng&lt;/author&gt;&lt;author&gt;Mohri, Hiroshi&lt;/author&gt;&lt;author&gt;Wang, Maple&lt;/author&gt;&lt;author&gt;Yu, Jian&lt;/author&gt;&lt;author&gt;Bowen, Anthony D.&lt;/author&gt;&lt;author&gt;Chang, Jennifer Y.&lt;/author&gt;&lt;author&gt;Shah, Jayesh G.&lt;/author&gt;&lt;author&gt;Nguyen, Nadia&lt;/author&gt;&lt;author&gt;Meyers, Kathrine&lt;/author&gt;&lt;author&gt;Yin, Michael T.&lt;/author&gt;&lt;author&gt;Sobieszczyk, Magdalena E.&lt;/author&gt;&lt;author&gt;Sheng, Zizhang&lt;/author&gt;&lt;author&gt;Huang, Yaoxing&lt;/author&gt;&lt;author&gt;Liu, Lihong&lt;/author&gt;&lt;author&gt;Ho, David D.&lt;/author&gt;&lt;/authors&gt;&lt;/contributors&gt;&lt;titles&gt;&lt;title&gt;SARS-CoV-2 Omicron BA.2.12.1, BA.4, and BA.5 subvariants evolved to extend antibody evasion&lt;/title&gt;&lt;secondary-title&gt;bioRxiv&lt;/secondary-title&gt;&lt;/titles&gt;&lt;periodical&gt;&lt;full-title&gt;bioRxiv&lt;/full-title&gt;&lt;/periodical&gt;&lt;pages&gt;2022.05.26.493517&lt;/pages&gt;&lt;dates&gt;&lt;year&gt;2022&lt;/year&gt;&lt;/dates&gt;&lt;urls&gt;&lt;related-urls&gt;&lt;url&gt;https://www.biorxiv.org/content/biorxiv/early/2022/05/26/2022.05.26.493517.full.pdf&lt;/url&gt;&lt;/related-urls&gt;&lt;/urls&gt;&lt;electronic-resource-num&gt;10.1101/2022.05.26.493517&lt;/electronic-resource-num&gt;&lt;/record&gt;&lt;/Cite&gt;&lt;/EndNote&gt;</w:instrText>
      </w:r>
      <w:r w:rsidRPr="003F514A">
        <w:rPr>
          <w:color w:val="auto"/>
          <w:lang w:val="en-GB"/>
        </w:rPr>
        <w:fldChar w:fldCharType="separate"/>
      </w:r>
      <w:r w:rsidR="008E322B" w:rsidRPr="003F514A">
        <w:rPr>
          <w:noProof/>
          <w:color w:val="auto"/>
          <w:lang w:val="en-GB"/>
        </w:rPr>
        <w:t>[</w:t>
      </w:r>
      <w:hyperlink w:anchor="_ENREF_102" w:tooltip="Wang, 2022 #5" w:history="1">
        <w:r w:rsidR="008E322B" w:rsidRPr="003F514A">
          <w:rPr>
            <w:rStyle w:val="Hyperlink"/>
            <w:rFonts w:asciiTheme="minorHAnsi" w:eastAsiaTheme="minorHAnsi" w:hAnsiTheme="minorHAnsi" w:cstheme="minorBidi"/>
            <w:szCs w:val="22"/>
            <w:lang w:val="en-GB" w:eastAsia="en-US"/>
          </w:rPr>
          <w:t>102</w:t>
        </w:r>
      </w:hyperlink>
      <w:r w:rsidR="008E322B" w:rsidRPr="003F514A">
        <w:rPr>
          <w:noProof/>
          <w:color w:val="auto"/>
          <w:lang w:val="en-GB"/>
        </w:rPr>
        <w:t>]</w:t>
      </w:r>
      <w:r w:rsidRPr="003F514A">
        <w:rPr>
          <w:color w:val="auto"/>
          <w:lang w:val="en-GB"/>
        </w:rPr>
        <w:fldChar w:fldCharType="end"/>
      </w:r>
    </w:p>
    <w:p w14:paraId="0AC800D9" w14:textId="397BF7A9" w:rsidR="000A7184" w:rsidRPr="003F514A" w:rsidRDefault="000A7184" w:rsidP="000A7184">
      <w:pPr>
        <w:pStyle w:val="BodyText"/>
        <w:numPr>
          <w:ilvl w:val="0"/>
          <w:numId w:val="14"/>
        </w:numPr>
        <w:spacing w:after="60"/>
        <w:rPr>
          <w:color w:val="auto"/>
          <w:lang w:val="en-GB"/>
        </w:rPr>
      </w:pPr>
      <w:r w:rsidRPr="003F514A">
        <w:rPr>
          <w:color w:val="auto"/>
          <w:lang w:val="en-GB"/>
        </w:rPr>
        <w:lastRenderedPageBreak/>
        <w:t xml:space="preserve">A study investigating neutralizing immunity using blood samples from participants previously infected with BA.1 and with or without vaccination against live virus. </w:t>
      </w:r>
      <w:r w:rsidRPr="003F514A">
        <w:rPr>
          <w:color w:val="auto"/>
          <w:lang w:val="en-GB"/>
        </w:rPr>
        <w:fldChar w:fldCharType="begin"/>
      </w:r>
      <w:r w:rsidR="006E2187" w:rsidRPr="003F514A">
        <w:rPr>
          <w:color w:val="auto"/>
          <w:lang w:val="en-GB"/>
        </w:rPr>
        <w:instrText xml:space="preserve"> ADDIN EN.CITE &lt;EndNote&gt;&lt;Cite&gt;&lt;Author&gt;Khan&lt;/Author&gt;&lt;Year&gt;2022&lt;/Year&gt;&lt;RecNum&gt;2777&lt;/RecNum&gt;&lt;DisplayText&gt;[178]&lt;/DisplayText&gt;&lt;record&gt;&lt;rec-number&gt;2777&lt;/rec-number&gt;&lt;foreign-keys&gt;&lt;key app="EN" db-id="tfrtexd2lrs2vkefzp8v29vg5eptxer95fd5" timestamp="1654637377" guid="9f351479-f116-40a1-a8d7-38ce48a5bcb1"&gt;2777&lt;/key&gt;&lt;/foreign-keys&gt;&lt;ref-type name="Web Page"&gt;12&lt;/ref-type&gt;&lt;contributors&gt;&lt;authors&gt;&lt;author&gt;Khan, Khadija&lt;/author&gt;&lt;author&gt;Karim, Farina&lt;/author&gt;&lt;author&gt;Ganga, Yashica&lt;/author&gt;&lt;author&gt;Bernstein, Mallory&lt;/author&gt;&lt;author&gt;Jule, Zesuliwe&lt;/author&gt;&lt;author&gt;Reedoy, Kajal&lt;/author&gt;&lt;author&gt;Cele, Sandile&lt;/author&gt;&lt;author&gt;Lustig, Gila&lt;/author&gt;&lt;author&gt;Amoako, Daniel&lt;/author&gt;&lt;author&gt;Wolter, Nicole&lt;/author&gt;&lt;author&gt;Samsunder, Natasha&lt;/author&gt;&lt;author&gt;Sivro, Aida&lt;/author&gt;&lt;author&gt;San, James Emmanuel&lt;/author&gt;&lt;author&gt;Giandhari, Jennifer&lt;/author&gt;&lt;author&gt;Tegally, Houriiyah&lt;/author&gt;&lt;author&gt;Pillay, Sureshnee&lt;/author&gt;&lt;author&gt;Naidoo, Yeshnee&lt;/author&gt;&lt;author&gt;Mazibuko, Matilda&lt;/author&gt;&lt;author&gt;Miya, Yoliswa&lt;/author&gt;&lt;author&gt;Ngcobo, Nokuthula&lt;/author&gt;&lt;author&gt;Manickchund, Nithendra&lt;/author&gt;&lt;author&gt;Magula, Nombulelo&lt;/author&gt;&lt;author&gt;Karim, Quarraisha Abdool&lt;/author&gt;&lt;author&gt;von Gottberg, Anne&lt;/author&gt;&lt;author&gt;Abdool Karim, Salim S.&lt;/author&gt;&lt;author&gt;Hanekom, Willem&lt;/author&gt;&lt;author&gt;Gosnell, Bernadett I.&lt;/author&gt;&lt;author&gt;COMMIT-KZN Team&lt;/author&gt;&lt;author&gt;Lessells, Richard J.&lt;/author&gt;&lt;author&gt;de Oliveira, Tulio&lt;/author&gt;&lt;author&gt;Moosa, Mahomed-Yunus S.&lt;/author&gt;&lt;author&gt;Sigal, Alex&lt;/author&gt;&lt;/authors&gt;&lt;/contributors&gt;&lt;titles&gt;&lt;title&gt;Omicron sub-lineages BA.4/BA.5 escape BA.1 infection elicited neutralizing immunity&lt;/title&gt;&lt;secondary-title&gt;medRxiv&lt;/secondary-title&gt;&lt;/titles&gt;&lt;periodical&gt;&lt;full-title&gt;medRxiv&lt;/full-title&gt;&lt;/periodical&gt;&lt;pages&gt;2022.04.29.22274477&lt;/pages&gt;&lt;dates&gt;&lt;year&gt;2022&lt;/year&gt;&lt;/dates&gt;&lt;urls&gt;&lt;related-urls&gt;&lt;url&gt;https://www.medrxiv.org/content/medrxiv/early/2022/05/01/2022.04.29.22274477.full.pdf&lt;/url&gt;&lt;/related-urls&gt;&lt;/urls&gt;&lt;electronic-resource-num&gt;10.1101/2022.04.29.22274477&lt;/electronic-resource-num&gt;&lt;/record&gt;&lt;/Cite&gt;&lt;/EndNote&gt;</w:instrText>
      </w:r>
      <w:r w:rsidRPr="003F514A">
        <w:rPr>
          <w:color w:val="auto"/>
          <w:lang w:val="en-GB"/>
        </w:rPr>
        <w:fldChar w:fldCharType="separate"/>
      </w:r>
      <w:r w:rsidR="006E2187" w:rsidRPr="003F514A">
        <w:rPr>
          <w:noProof/>
          <w:color w:val="auto"/>
          <w:lang w:val="en-GB"/>
        </w:rPr>
        <w:t>[</w:t>
      </w:r>
      <w:hyperlink w:anchor="_ENREF_178" w:tooltip="Khan, 2022 #2777" w:history="1">
        <w:r w:rsidR="008E322B" w:rsidRPr="003F514A">
          <w:rPr>
            <w:rStyle w:val="Hyperlink"/>
            <w:rFonts w:asciiTheme="minorHAnsi" w:eastAsiaTheme="minorHAnsi" w:hAnsiTheme="minorHAnsi" w:cstheme="minorBidi"/>
            <w:szCs w:val="22"/>
            <w:lang w:val="en-GB" w:eastAsia="en-US"/>
          </w:rPr>
          <w:t>178</w:t>
        </w:r>
      </w:hyperlink>
      <w:r w:rsidR="006E2187" w:rsidRPr="003F514A">
        <w:rPr>
          <w:noProof/>
          <w:color w:val="auto"/>
          <w:lang w:val="en-GB"/>
        </w:rPr>
        <w:t>]</w:t>
      </w:r>
      <w:r w:rsidRPr="003F514A">
        <w:rPr>
          <w:color w:val="auto"/>
          <w:lang w:val="en-GB"/>
        </w:rPr>
        <w:fldChar w:fldCharType="end"/>
      </w:r>
      <w:r w:rsidRPr="003F514A">
        <w:rPr>
          <w:color w:val="auto"/>
          <w:lang w:val="en-GB"/>
        </w:rPr>
        <w:t xml:space="preserve"> The vaccinated group (3 doses) showed 5-fold increased neutralization capacity of BA.4/BA.5 when compared to the unvaccinated group. This indicates better protection in vaccinated individuals, although it is likely this protection will decrease over time with waning.</w:t>
      </w:r>
      <w:r w:rsidRPr="003F514A">
        <w:rPr>
          <w:color w:val="auto"/>
          <w:lang w:val="en-GB"/>
        </w:rPr>
        <w:fldChar w:fldCharType="begin"/>
      </w:r>
      <w:r w:rsidR="006E2187" w:rsidRPr="003F514A">
        <w:rPr>
          <w:color w:val="auto"/>
          <w:lang w:val="en-GB"/>
        </w:rPr>
        <w:instrText xml:space="preserve"> ADDIN EN.CITE &lt;EndNote&gt;&lt;Cite&gt;&lt;Author&gt;Khan&lt;/Author&gt;&lt;Year&gt;2022&lt;/Year&gt;&lt;RecNum&gt;2777&lt;/RecNum&gt;&lt;DisplayText&gt;[178]&lt;/DisplayText&gt;&lt;record&gt;&lt;rec-number&gt;2777&lt;/rec-number&gt;&lt;foreign-keys&gt;&lt;key app="EN" db-id="tfrtexd2lrs2vkefzp8v29vg5eptxer95fd5" timestamp="1654637377" guid="9f351479-f116-40a1-a8d7-38ce48a5bcb1"&gt;2777&lt;/key&gt;&lt;/foreign-keys&gt;&lt;ref-type name="Web Page"&gt;12&lt;/ref-type&gt;&lt;contributors&gt;&lt;authors&gt;&lt;author&gt;Khan, Khadija&lt;/author&gt;&lt;author&gt;Karim, Farina&lt;/author&gt;&lt;author&gt;Ganga, Yashica&lt;/author&gt;&lt;author&gt;Bernstein, Mallory&lt;/author&gt;&lt;author&gt;Jule, Zesuliwe&lt;/author&gt;&lt;author&gt;Reedoy, Kajal&lt;/author&gt;&lt;author&gt;Cele, Sandile&lt;/author&gt;&lt;author&gt;Lustig, Gila&lt;/author&gt;&lt;author&gt;Amoako, Daniel&lt;/author&gt;&lt;author&gt;Wolter, Nicole&lt;/author&gt;&lt;author&gt;Samsunder, Natasha&lt;/author&gt;&lt;author&gt;Sivro, Aida&lt;/author&gt;&lt;author&gt;San, James Emmanuel&lt;/author&gt;&lt;author&gt;Giandhari, Jennifer&lt;/author&gt;&lt;author&gt;Tegally, Houriiyah&lt;/author&gt;&lt;author&gt;Pillay, Sureshnee&lt;/author&gt;&lt;author&gt;Naidoo, Yeshnee&lt;/author&gt;&lt;author&gt;Mazibuko, Matilda&lt;/author&gt;&lt;author&gt;Miya, Yoliswa&lt;/author&gt;&lt;author&gt;Ngcobo, Nokuthula&lt;/author&gt;&lt;author&gt;Manickchund, Nithendra&lt;/author&gt;&lt;author&gt;Magula, Nombulelo&lt;/author&gt;&lt;author&gt;Karim, Quarraisha Abdool&lt;/author&gt;&lt;author&gt;von Gottberg, Anne&lt;/author&gt;&lt;author&gt;Abdool Karim, Salim S.&lt;/author&gt;&lt;author&gt;Hanekom, Willem&lt;/author&gt;&lt;author&gt;Gosnell, Bernadett I.&lt;/author&gt;&lt;author&gt;COMMIT-KZN Team&lt;/author&gt;&lt;author&gt;Lessells, Richard J.&lt;/author&gt;&lt;author&gt;de Oliveira, Tulio&lt;/author&gt;&lt;author&gt;Moosa, Mahomed-Yunus S.&lt;/author&gt;&lt;author&gt;Sigal, Alex&lt;/author&gt;&lt;/authors&gt;&lt;/contributors&gt;&lt;titles&gt;&lt;title&gt;Omicron sub-lineages BA.4/BA.5 escape BA.1 infection elicited neutralizing immunity&lt;/title&gt;&lt;secondary-title&gt;medRxiv&lt;/secondary-title&gt;&lt;/titles&gt;&lt;periodical&gt;&lt;full-title&gt;medRxiv&lt;/full-title&gt;&lt;/periodical&gt;&lt;pages&gt;2022.04.29.22274477&lt;/pages&gt;&lt;dates&gt;&lt;year&gt;2022&lt;/year&gt;&lt;/dates&gt;&lt;urls&gt;&lt;related-urls&gt;&lt;url&gt;https://www.medrxiv.org/content/medrxiv/early/2022/05/01/2022.04.29.22274477.full.pdf&lt;/url&gt;&lt;/related-urls&gt;&lt;/urls&gt;&lt;electronic-resource-num&gt;10.1101/2022.04.29.22274477&lt;/electronic-resource-num&gt;&lt;/record&gt;&lt;/Cite&gt;&lt;/EndNote&gt;</w:instrText>
      </w:r>
      <w:r w:rsidRPr="003F514A">
        <w:rPr>
          <w:color w:val="auto"/>
          <w:lang w:val="en-GB"/>
        </w:rPr>
        <w:fldChar w:fldCharType="separate"/>
      </w:r>
      <w:r w:rsidR="006E2187" w:rsidRPr="003F514A">
        <w:rPr>
          <w:noProof/>
          <w:color w:val="auto"/>
          <w:lang w:val="en-GB"/>
        </w:rPr>
        <w:t>[</w:t>
      </w:r>
      <w:hyperlink w:anchor="_ENREF_178" w:tooltip="Khan, 2022 #2777" w:history="1">
        <w:r w:rsidR="008E322B" w:rsidRPr="003F514A">
          <w:rPr>
            <w:rStyle w:val="Hyperlink"/>
            <w:rFonts w:asciiTheme="minorHAnsi" w:eastAsiaTheme="minorHAnsi" w:hAnsiTheme="minorHAnsi" w:cstheme="minorBidi"/>
            <w:szCs w:val="22"/>
            <w:lang w:val="en-GB" w:eastAsia="en-US"/>
          </w:rPr>
          <w:t>178</w:t>
        </w:r>
      </w:hyperlink>
      <w:r w:rsidR="006E2187" w:rsidRPr="003F514A">
        <w:rPr>
          <w:noProof/>
          <w:color w:val="auto"/>
          <w:lang w:val="en-GB"/>
        </w:rPr>
        <w:t>]</w:t>
      </w:r>
      <w:r w:rsidRPr="003F514A">
        <w:rPr>
          <w:color w:val="auto"/>
          <w:lang w:val="en-GB"/>
        </w:rPr>
        <w:fldChar w:fldCharType="end"/>
      </w:r>
      <w:r w:rsidRPr="003F514A">
        <w:rPr>
          <w:color w:val="auto"/>
          <w:lang w:val="en-GB"/>
        </w:rPr>
        <w:t xml:space="preserve"> </w:t>
      </w:r>
    </w:p>
    <w:p w14:paraId="5676E0AA" w14:textId="7BC594E6" w:rsidR="007F13D1" w:rsidRPr="003F514A" w:rsidRDefault="007F13D1" w:rsidP="000A7184">
      <w:pPr>
        <w:pStyle w:val="BodyText"/>
        <w:numPr>
          <w:ilvl w:val="0"/>
          <w:numId w:val="14"/>
        </w:numPr>
        <w:spacing w:after="60"/>
        <w:ind w:left="714" w:hanging="357"/>
        <w:rPr>
          <w:color w:val="auto"/>
          <w:lang w:val="en-GB"/>
        </w:rPr>
      </w:pPr>
      <w:r w:rsidRPr="003F514A">
        <w:rPr>
          <w:color w:val="auto"/>
          <w:lang w:val="en-GB"/>
        </w:rPr>
        <w:t>Both</w:t>
      </w:r>
      <w:r w:rsidR="00D5192B" w:rsidRPr="003F514A">
        <w:rPr>
          <w:color w:val="auto"/>
          <w:lang w:val="en-GB"/>
        </w:rPr>
        <w:t xml:space="preserve"> BA.4 and BA.5 are capable of escaping immune protection induced by infection with BA.1.</w:t>
      </w:r>
      <w:r w:rsidR="005A3EA0" w:rsidRPr="003F514A">
        <w:rPr>
          <w:color w:val="auto"/>
          <w:lang w:val="en-GB"/>
        </w:rPr>
        <w:fldChar w:fldCharType="begin"/>
      </w:r>
      <w:r w:rsidR="006E2187" w:rsidRPr="003F514A">
        <w:rPr>
          <w:color w:val="auto"/>
          <w:lang w:val="en-GB"/>
        </w:rPr>
        <w:instrText xml:space="preserve"> ADDIN EN.CITE &lt;EndNote&gt;&lt;Cite&gt;&lt;Author&gt;European Centre for Disease Prevention and Control&lt;/Author&gt;&lt;Year&gt;2022&lt;/Year&gt;&lt;RecNum&gt;122&lt;/RecNum&gt;&lt;DisplayText&gt;[175]&lt;/DisplayText&gt;&lt;record&gt;&lt;rec-number&gt;122&lt;/rec-number&gt;&lt;foreign-keys&gt;&lt;key app="EN" db-id="azptdaw2czptt3e5vr8xprxm09wx0wztsas0" timestamp="1654807510"&gt;122&lt;/key&gt;&lt;/foreign-keys&gt;&lt;ref-type name="Web Page"&gt;12&lt;/ref-type&gt;&lt;contributors&gt;&lt;authors&gt;&lt;author&gt;European Centre for Disease Prevention and Control,.&lt;/author&gt;&lt;/authors&gt;&lt;/contributors&gt;&lt;titles&gt;&lt;title&gt;Communicable Disease Threats Report: Week 19, 8-14 May 2022&lt;/title&gt;&lt;/titles&gt;&lt;volume&gt;2022&lt;/volume&gt;&lt;number&gt;14 May&lt;/number&gt;&lt;dates&gt;&lt;year&gt;2022&lt;/year&gt;&lt;pub-dates&gt;&lt;date&gt;13 May 2022&lt;/date&gt;&lt;/pub-dates&gt;&lt;/dates&gt;&lt;urls&gt;&lt;related-urls&gt;&lt;url&gt;https://www.ecdc.europa.eu/sites/default/files/documents/Communicable-disease-threats-report-8-May-2022-public.pdf&lt;/url&gt;&lt;/related-urls&gt;&lt;/urls&gt;&lt;/record&gt;&lt;/Cite&gt;&lt;/EndNote&gt;</w:instrText>
      </w:r>
      <w:r w:rsidR="005A3EA0" w:rsidRPr="003F514A">
        <w:rPr>
          <w:color w:val="auto"/>
          <w:lang w:val="en-GB"/>
        </w:rPr>
        <w:fldChar w:fldCharType="separate"/>
      </w:r>
      <w:r w:rsidR="006E2187" w:rsidRPr="003F514A">
        <w:rPr>
          <w:noProof/>
          <w:color w:val="auto"/>
          <w:lang w:val="en-GB"/>
        </w:rPr>
        <w:t>[</w:t>
      </w:r>
      <w:hyperlink w:anchor="_ENREF_175" w:tooltip="European Centre for Disease Prevention and Control, 2022 #122" w:history="1">
        <w:r w:rsidR="008E322B" w:rsidRPr="003F514A">
          <w:rPr>
            <w:rStyle w:val="Hyperlink"/>
            <w:rFonts w:asciiTheme="minorHAnsi" w:eastAsiaTheme="minorHAnsi" w:hAnsiTheme="minorHAnsi" w:cstheme="minorBidi"/>
            <w:szCs w:val="22"/>
            <w:lang w:val="en-GB" w:eastAsia="en-US"/>
          </w:rPr>
          <w:t>175</w:t>
        </w:r>
      </w:hyperlink>
      <w:r w:rsidR="006E2187" w:rsidRPr="003F514A">
        <w:rPr>
          <w:noProof/>
          <w:color w:val="auto"/>
          <w:lang w:val="en-GB"/>
        </w:rPr>
        <w:t>]</w:t>
      </w:r>
      <w:r w:rsidR="005A3EA0" w:rsidRPr="003F514A">
        <w:rPr>
          <w:color w:val="auto"/>
          <w:lang w:val="en-GB"/>
        </w:rPr>
        <w:fldChar w:fldCharType="end"/>
      </w:r>
      <w:r w:rsidR="00D5192B" w:rsidRPr="003F514A">
        <w:rPr>
          <w:color w:val="auto"/>
          <w:lang w:val="en-GB"/>
        </w:rPr>
        <w:t xml:space="preserve">  </w:t>
      </w:r>
    </w:p>
    <w:p w14:paraId="2B0A3054" w14:textId="2F573C48" w:rsidR="000B36DE" w:rsidRPr="003F514A" w:rsidRDefault="00FB0C09" w:rsidP="000B36DE">
      <w:pPr>
        <w:pStyle w:val="BodyText"/>
        <w:numPr>
          <w:ilvl w:val="0"/>
          <w:numId w:val="14"/>
        </w:numPr>
        <w:spacing w:after="60"/>
        <w:rPr>
          <w:color w:val="auto"/>
          <w:lang w:val="en-GB"/>
        </w:rPr>
      </w:pPr>
      <w:r w:rsidRPr="003F514A">
        <w:rPr>
          <w:color w:val="C00000"/>
          <w:lang w:val="en-GB"/>
        </w:rPr>
        <w:t>No increase in severity of disease has been observed with BA.4/BA.5 compared to previous Omicron sub-lineages.</w:t>
      </w:r>
      <w:r w:rsidRPr="003F514A">
        <w:rPr>
          <w:color w:val="C00000"/>
          <w:lang w:val="en-GB"/>
        </w:rPr>
        <w:fldChar w:fldCharType="begin">
          <w:fldData xml:space="preserve">PEVuZE5vdGU+PENpdGU+PEF1dGhvcj5VSyBIZWFsdGggU2VjdXJpdHkgQWdlbmN5PC9BdXRob3I+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</w:fldData>
        </w:fldChar>
      </w:r>
      <w:r w:rsidR="000B36DE" w:rsidRPr="003F514A">
        <w:rPr>
          <w:color w:val="C00000"/>
          <w:lang w:val="en-GB"/>
        </w:rPr>
        <w:instrText xml:space="preserve"> ADDIN EN.CITE </w:instrText>
      </w:r>
      <w:r w:rsidR="000B36DE" w:rsidRPr="003F514A">
        <w:rPr>
          <w:color w:val="C00000"/>
          <w:lang w:val="en-GB"/>
        </w:rPr>
        <w:fldChar w:fldCharType="begin">
          <w:fldData xml:space="preserve">PEVuZE5vdGU+PENpdGU+PEF1dGhvcj5VSyBIZWFsdGggU2VjdXJpdHkgQWdlbmN5PC9BdXRob3I+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</w:fldData>
        </w:fldChar>
      </w:r>
      <w:r w:rsidR="000B36DE" w:rsidRPr="003F514A">
        <w:rPr>
          <w:color w:val="C00000"/>
          <w:lang w:val="en-GB"/>
        </w:rPr>
        <w:instrText xml:space="preserve"> ADDIN EN.CITE.DATA </w:instrText>
      </w:r>
      <w:r w:rsidR="000B36DE" w:rsidRPr="003F514A">
        <w:rPr>
          <w:color w:val="C00000"/>
          <w:lang w:val="en-GB"/>
        </w:rPr>
      </w:r>
      <w:r w:rsidR="000B36DE" w:rsidRPr="003F514A">
        <w:rPr>
          <w:color w:val="C00000"/>
          <w:lang w:val="en-GB"/>
        </w:rPr>
        <w:fldChar w:fldCharType="end"/>
      </w:r>
      <w:r w:rsidRPr="003F514A">
        <w:rPr>
          <w:color w:val="C00000"/>
          <w:lang w:val="en-GB"/>
        </w:rPr>
      </w:r>
      <w:r w:rsidRPr="003F514A">
        <w:rPr>
          <w:color w:val="C00000"/>
          <w:lang w:val="en-GB"/>
        </w:rPr>
        <w:fldChar w:fldCharType="separate"/>
      </w:r>
      <w:r w:rsidR="000B36DE" w:rsidRPr="003F514A">
        <w:rPr>
          <w:noProof/>
          <w:color w:val="C00000"/>
          <w:lang w:val="en-GB"/>
        </w:rPr>
        <w:t>[</w:t>
      </w:r>
      <w:hyperlink w:anchor="_ENREF_13" w:tooltip="European Centre for Disease Prevention and Control, 2022 #2794" w:history="1">
        <w:r w:rsidR="008E322B" w:rsidRPr="003F514A">
          <w:rPr>
            <w:rStyle w:val="Hyperlink"/>
            <w:rFonts w:asciiTheme="minorHAnsi" w:eastAsiaTheme="minorHAnsi" w:hAnsiTheme="minorHAnsi" w:cstheme="minorBidi"/>
            <w:szCs w:val="22"/>
            <w:lang w:val="en-GB" w:eastAsia="en-US"/>
          </w:rPr>
          <w:t>13</w:t>
        </w:r>
      </w:hyperlink>
      <w:r w:rsidR="000B36DE" w:rsidRPr="003F514A">
        <w:rPr>
          <w:noProof/>
          <w:color w:val="C00000"/>
          <w:lang w:val="en-GB"/>
        </w:rPr>
        <w:t xml:space="preserve">, </w:t>
      </w:r>
      <w:hyperlink w:anchor="_ENREF_29" w:tooltip="UK Health Security Agency, 22 June 2022 #253" w:history="1">
        <w:r w:rsidR="008E322B" w:rsidRPr="003F514A">
          <w:rPr>
            <w:rStyle w:val="Hyperlink"/>
            <w:rFonts w:asciiTheme="minorHAnsi" w:eastAsiaTheme="minorHAnsi" w:hAnsiTheme="minorHAnsi" w:cstheme="minorBidi"/>
            <w:szCs w:val="22"/>
            <w:lang w:val="en-GB" w:eastAsia="en-US"/>
          </w:rPr>
          <w:t>29</w:t>
        </w:r>
      </w:hyperlink>
      <w:r w:rsidR="000B36DE" w:rsidRPr="003F514A">
        <w:rPr>
          <w:noProof/>
          <w:color w:val="C00000"/>
          <w:lang w:val="en-GB"/>
        </w:rPr>
        <w:t xml:space="preserve">, </w:t>
      </w:r>
      <w:hyperlink w:anchor="_ENREF_30" w:tooltip="Davies, 2022 #3565" w:history="1">
        <w:r w:rsidR="008E322B" w:rsidRPr="003F514A">
          <w:rPr>
            <w:rStyle w:val="Hyperlink"/>
            <w:rFonts w:asciiTheme="minorHAnsi" w:eastAsiaTheme="minorHAnsi" w:hAnsiTheme="minorHAnsi" w:cstheme="minorBidi"/>
            <w:szCs w:val="22"/>
            <w:lang w:val="en-GB" w:eastAsia="en-US"/>
          </w:rPr>
          <w:t>30</w:t>
        </w:r>
      </w:hyperlink>
      <w:r w:rsidR="000B36DE" w:rsidRPr="003F514A">
        <w:rPr>
          <w:noProof/>
          <w:color w:val="C00000"/>
          <w:lang w:val="en-GB"/>
        </w:rPr>
        <w:t>]</w:t>
      </w:r>
      <w:r w:rsidRPr="003F514A">
        <w:rPr>
          <w:color w:val="C00000"/>
          <w:lang w:val="en-GB"/>
        </w:rPr>
        <w:fldChar w:fldCharType="end"/>
      </w:r>
    </w:p>
    <w:p w14:paraId="3789D2F2" w14:textId="4812614A" w:rsidR="008C63DE" w:rsidRPr="003F514A" w:rsidRDefault="008C63DE" w:rsidP="002E35E7">
      <w:pPr>
        <w:pStyle w:val="Heading2"/>
        <w:numPr>
          <w:ilvl w:val="0"/>
          <w:numId w:val="0"/>
        </w:numPr>
        <w:rPr>
          <w:lang w:val="en-GB"/>
        </w:rPr>
      </w:pPr>
      <w:bookmarkStart w:id="64" w:name="_Toc108080283"/>
      <w:bookmarkStart w:id="65" w:name="_Toc103947172"/>
      <w:r w:rsidRPr="003F514A">
        <w:rPr>
          <w:lang w:val="en-GB"/>
        </w:rPr>
        <w:t>BA.2.12</w:t>
      </w:r>
      <w:r w:rsidR="00A01B9E" w:rsidRPr="003F514A">
        <w:rPr>
          <w:lang w:val="en-GB"/>
        </w:rPr>
        <w:t xml:space="preserve"> and</w:t>
      </w:r>
      <w:r w:rsidRPr="003F514A">
        <w:rPr>
          <w:lang w:val="en-GB"/>
        </w:rPr>
        <w:t xml:space="preserve"> BA.2.12.1</w:t>
      </w:r>
      <w:bookmarkEnd w:id="64"/>
      <w:r w:rsidRPr="003F514A">
        <w:rPr>
          <w:lang w:val="en-GB"/>
        </w:rPr>
        <w:t xml:space="preserve"> </w:t>
      </w:r>
      <w:bookmarkEnd w:id="65"/>
    </w:p>
    <w:p w14:paraId="6EC1F8B8" w14:textId="3AACDCF9" w:rsidR="005F2627" w:rsidRPr="003F514A" w:rsidRDefault="005F2627" w:rsidP="006A663A">
      <w:pPr>
        <w:pStyle w:val="BodyText"/>
        <w:numPr>
          <w:ilvl w:val="0"/>
          <w:numId w:val="16"/>
        </w:numPr>
        <w:spacing w:after="60"/>
        <w:rPr>
          <w:color w:val="auto"/>
          <w:lang w:val="en-GB"/>
        </w:rPr>
      </w:pPr>
      <w:r w:rsidRPr="003F514A">
        <w:rPr>
          <w:color w:val="auto"/>
          <w:lang w:val="en-GB"/>
        </w:rPr>
        <w:t>New York State Department of Health announced the emergence of two Omicron subvariants in New York State, BA.2.12 and BA.2.12.1 on 13 April 2022, both sub-lineages of BA.2.</w:t>
      </w:r>
      <w:r w:rsidR="00AC41E9" w:rsidRPr="003F514A">
        <w:rPr>
          <w:color w:val="auto"/>
          <w:lang w:val="en-GB"/>
        </w:rPr>
        <w:fldChar w:fldCharType="begin"/>
      </w:r>
      <w:r w:rsidR="00FD01E6" w:rsidRPr="003F514A">
        <w:rPr>
          <w:color w:val="auto"/>
          <w:lang w:val="en-GB"/>
        </w:rPr>
        <w:instrText xml:space="preserve"> ADDIN EN.CITE &lt;EndNote&gt;&lt;Cite&gt;&lt;Author&gt;New York State Department of Health&lt;/Author&gt;&lt;Year&gt;2022&lt;/Year&gt;&lt;RecNum&gt;2750&lt;/RecNum&gt;&lt;DisplayText&gt;[179]&lt;/DisplayText&gt;&lt;record&gt;&lt;rec-number&gt;2750&lt;/rec-number&gt;&lt;foreign-keys&gt;&lt;key app="EN" db-id="tfrtexd2lrs2vkefzp8v29vg5eptxer95fd5" timestamp="1654637376" guid="4a5b0fd4-5102-4c23-8bd8-b422d99f56f8"&gt;2750&lt;/key&gt;&lt;/foreign-keys&gt;&lt;ref-type name="Press Release"&gt;63&lt;/ref-type&gt;&lt;contributors&gt;&lt;authors&gt;&lt;author&gt;New York State Department of Health,.&lt;/author&gt;&lt;/authors&gt;&lt;/contributors&gt;&lt;titles&gt;&lt;title&gt;New York State Department of Health Announces Emergence of Recently Identified, Highly Contagious Omicron Subvariants in New York and Urges Continued Vigilance Against COVID-19&lt;/title&gt;&lt;/titles&gt;&lt;dates&gt;&lt;year&gt;2022&lt;/year&gt;&lt;pub-dates&gt;&lt;date&gt;13 April 2022&lt;/date&gt;&lt;/pub-dates&gt;&lt;/dates&gt;&lt;urls&gt;&lt;related-urls&gt;&lt;url&gt;https://www.health.ny.gov/press/releases/2022/2022-04-13_covid-19.htm&lt;/url&gt;&lt;/related-urls&gt;&lt;/urls&gt;&lt;access-date&gt;21 April 2022&lt;/access-date&gt;&lt;/record&gt;&lt;/Cite&gt;&lt;/EndNote&gt;</w:instrText>
      </w:r>
      <w:r w:rsidR="00AC41E9" w:rsidRPr="003F514A">
        <w:rPr>
          <w:color w:val="auto"/>
          <w:lang w:val="en-GB"/>
        </w:rPr>
        <w:fldChar w:fldCharType="separate"/>
      </w:r>
      <w:r w:rsidR="00FD01E6" w:rsidRPr="003F514A">
        <w:rPr>
          <w:noProof/>
          <w:color w:val="auto"/>
          <w:lang w:val="en-GB"/>
        </w:rPr>
        <w:t>[</w:t>
      </w:r>
      <w:hyperlink w:anchor="_ENREF_179" w:tooltip="New York State Department of Health, 2022 #2750" w:history="1">
        <w:r w:rsidR="008E322B" w:rsidRPr="003F514A">
          <w:rPr>
            <w:rStyle w:val="Hyperlink"/>
            <w:rFonts w:asciiTheme="minorHAnsi" w:eastAsiaTheme="minorHAnsi" w:hAnsiTheme="minorHAnsi" w:cstheme="minorBidi"/>
            <w:szCs w:val="22"/>
            <w:lang w:val="en-GB" w:eastAsia="en-US"/>
          </w:rPr>
          <w:t>179</w:t>
        </w:r>
      </w:hyperlink>
      <w:r w:rsidR="00FD01E6" w:rsidRPr="003F514A">
        <w:rPr>
          <w:noProof/>
          <w:color w:val="auto"/>
          <w:lang w:val="en-GB"/>
        </w:rPr>
        <w:t>]</w:t>
      </w:r>
      <w:r w:rsidR="00AC41E9" w:rsidRPr="003F514A">
        <w:rPr>
          <w:color w:val="auto"/>
          <w:lang w:val="en-GB"/>
        </w:rPr>
        <w:fldChar w:fldCharType="end"/>
      </w:r>
      <w:r w:rsidRPr="003F514A">
        <w:rPr>
          <w:color w:val="auto"/>
          <w:lang w:val="en-GB"/>
        </w:rPr>
        <w:t xml:space="preserve"> </w:t>
      </w:r>
    </w:p>
    <w:p w14:paraId="3B456CF1" w14:textId="1902FA9D" w:rsidR="005F2627" w:rsidRPr="003F514A" w:rsidRDefault="005F2627" w:rsidP="006A663A">
      <w:pPr>
        <w:pStyle w:val="BodyText"/>
        <w:numPr>
          <w:ilvl w:val="1"/>
          <w:numId w:val="16"/>
        </w:numPr>
        <w:spacing w:after="60"/>
        <w:rPr>
          <w:color w:val="auto"/>
          <w:lang w:val="en-GB"/>
        </w:rPr>
      </w:pPr>
      <w:r w:rsidRPr="003F514A">
        <w:rPr>
          <w:color w:val="auto"/>
          <w:lang w:val="en-GB"/>
        </w:rPr>
        <w:t>Estimated to have a 23% – 27% growth advantage above BA.2. New York Department of Health reported no evidence of increased disease severity by these subvariants.</w:t>
      </w:r>
      <w:r w:rsidR="00AC41E9" w:rsidRPr="003F514A">
        <w:rPr>
          <w:color w:val="auto"/>
          <w:lang w:val="en-GB"/>
        </w:rPr>
        <w:fldChar w:fldCharType="begin"/>
      </w:r>
      <w:r w:rsidR="00FD01E6" w:rsidRPr="003F514A">
        <w:rPr>
          <w:color w:val="auto"/>
          <w:lang w:val="en-GB"/>
        </w:rPr>
        <w:instrText xml:space="preserve"> ADDIN EN.CITE &lt;EndNote&gt;&lt;Cite&gt;&lt;Author&gt;New York State Department of Health&lt;/Author&gt;&lt;Year&gt;2022&lt;/Year&gt;&lt;RecNum&gt;2750&lt;/RecNum&gt;&lt;DisplayText&gt;[179]&lt;/DisplayText&gt;&lt;record&gt;&lt;rec-number&gt;2750&lt;/rec-number&gt;&lt;foreign-keys&gt;&lt;key app="EN" db-id="tfrtexd2lrs2vkefzp8v29vg5eptxer95fd5" timestamp="1654637376" guid="4a5b0fd4-5102-4c23-8bd8-b422d99f56f8"&gt;2750&lt;/key&gt;&lt;/foreign-keys&gt;&lt;ref-type name="Press Release"&gt;63&lt;/ref-type&gt;&lt;contributors&gt;&lt;authors&gt;&lt;author&gt;New York State Department of Health,.&lt;/author&gt;&lt;/authors&gt;&lt;/contributors&gt;&lt;titles&gt;&lt;title&gt;New York State Department of Health Announces Emergence of Recently Identified, Highly Contagious Omicron Subvariants in New York and Urges Continued Vigilance Against COVID-19&lt;/title&gt;&lt;/titles&gt;&lt;dates&gt;&lt;year&gt;2022&lt;/year&gt;&lt;pub-dates&gt;&lt;date&gt;13 April 2022&lt;/date&gt;&lt;/pub-dates&gt;&lt;/dates&gt;&lt;urls&gt;&lt;related-urls&gt;&lt;url&gt;https://www.health.ny.gov/press/releases/2022/2022-04-13_covid-19.htm&lt;/url&gt;&lt;/related-urls&gt;&lt;/urls&gt;&lt;access-date&gt;21 April 2022&lt;/access-date&gt;&lt;/record&gt;&lt;/Cite&gt;&lt;/EndNote&gt;</w:instrText>
      </w:r>
      <w:r w:rsidR="00AC41E9" w:rsidRPr="003F514A">
        <w:rPr>
          <w:color w:val="auto"/>
          <w:lang w:val="en-GB"/>
        </w:rPr>
        <w:fldChar w:fldCharType="separate"/>
      </w:r>
      <w:r w:rsidR="00FD01E6" w:rsidRPr="003F514A">
        <w:rPr>
          <w:noProof/>
          <w:color w:val="auto"/>
          <w:lang w:val="en-GB"/>
        </w:rPr>
        <w:t>[</w:t>
      </w:r>
      <w:hyperlink w:anchor="_ENREF_179" w:tooltip="New York State Department of Health, 2022 #2750" w:history="1">
        <w:r w:rsidR="008E322B" w:rsidRPr="003F514A">
          <w:rPr>
            <w:rStyle w:val="Hyperlink"/>
            <w:rFonts w:asciiTheme="minorHAnsi" w:eastAsiaTheme="minorHAnsi" w:hAnsiTheme="minorHAnsi" w:cstheme="minorBidi"/>
            <w:szCs w:val="22"/>
            <w:lang w:val="en-GB" w:eastAsia="en-US"/>
          </w:rPr>
          <w:t>179</w:t>
        </w:r>
      </w:hyperlink>
      <w:r w:rsidR="00FD01E6" w:rsidRPr="003F514A">
        <w:rPr>
          <w:noProof/>
          <w:color w:val="auto"/>
          <w:lang w:val="en-GB"/>
        </w:rPr>
        <w:t>]</w:t>
      </w:r>
      <w:r w:rsidR="00AC41E9" w:rsidRPr="003F514A">
        <w:rPr>
          <w:color w:val="auto"/>
          <w:lang w:val="en-GB"/>
        </w:rPr>
        <w:fldChar w:fldCharType="end"/>
      </w:r>
    </w:p>
    <w:p w14:paraId="717122FA" w14:textId="39E7D22C" w:rsidR="005F2627" w:rsidRPr="003F514A" w:rsidRDefault="005F2627" w:rsidP="006A663A">
      <w:pPr>
        <w:pStyle w:val="ListParagraph"/>
        <w:numPr>
          <w:ilvl w:val="1"/>
          <w:numId w:val="16"/>
        </w:numPr>
        <w:spacing w:after="60"/>
        <w:rPr>
          <w:rFonts w:ascii="Calibri" w:eastAsia="Times New Roman" w:hAnsi="Calibri" w:cs="Calibri"/>
          <w:color w:val="auto"/>
          <w:lang w:val="en-GB" w:eastAsia="en-NZ"/>
        </w:rPr>
      </w:pPr>
      <w:r w:rsidRPr="003F514A">
        <w:rPr>
          <w:rFonts w:ascii="Calibri" w:eastAsia="Times New Roman" w:hAnsi="Calibri" w:cs="Calibri"/>
          <w:color w:val="auto"/>
          <w:lang w:val="en-GB" w:eastAsia="en-NZ"/>
        </w:rPr>
        <w:t xml:space="preserve">The </w:t>
      </w:r>
      <w:hyperlink r:id="rId33" w:history="1">
        <w:r w:rsidRPr="003F514A">
          <w:rPr>
            <w:rStyle w:val="Hyperlink"/>
            <w:rFonts w:ascii="Calibri" w:hAnsi="Calibri" w:cs="Calibri"/>
            <w:color w:val="auto"/>
            <w:lang w:val="en-GB" w:eastAsia="en-NZ"/>
          </w:rPr>
          <w:t>CDC</w:t>
        </w:r>
      </w:hyperlink>
      <w:r w:rsidRPr="003F514A">
        <w:rPr>
          <w:rFonts w:ascii="Calibri" w:eastAsia="Times New Roman" w:hAnsi="Calibri" w:cs="Calibri"/>
          <w:color w:val="auto"/>
          <w:lang w:val="en-GB" w:eastAsia="en-NZ"/>
        </w:rPr>
        <w:t xml:space="preserve"> estimated 36.5% (95% PI 28.9-44.9%) of COVID-19 cases in the United States to be BA.2.12.</w:t>
      </w:r>
      <w:r w:rsidR="00501552" w:rsidRPr="003F514A">
        <w:rPr>
          <w:rFonts w:ascii="Calibri" w:eastAsia="Times New Roman" w:hAnsi="Calibri" w:cs="Calibri"/>
          <w:color w:val="auto"/>
          <w:lang w:val="en-GB" w:eastAsia="en-NZ"/>
        </w:rPr>
        <w:t>1</w:t>
      </w:r>
      <w:r w:rsidRPr="003F514A">
        <w:rPr>
          <w:rFonts w:ascii="Calibri" w:eastAsia="Times New Roman" w:hAnsi="Calibri" w:cs="Calibri"/>
          <w:color w:val="auto"/>
          <w:lang w:val="en-GB" w:eastAsia="en-NZ"/>
        </w:rPr>
        <w:t xml:space="preserve"> as of 30 April 2022.</w:t>
      </w:r>
    </w:p>
    <w:p w14:paraId="1439BBD1" w14:textId="125D6D6C" w:rsidR="005F2627" w:rsidRPr="003F514A" w:rsidRDefault="005F2627" w:rsidP="006A663A">
      <w:pPr>
        <w:pStyle w:val="ListParagraph"/>
        <w:numPr>
          <w:ilvl w:val="0"/>
          <w:numId w:val="16"/>
        </w:numPr>
        <w:spacing w:after="60"/>
        <w:rPr>
          <w:rFonts w:ascii="Calibri" w:eastAsia="Times New Roman" w:hAnsi="Calibri" w:cs="Arial"/>
          <w:color w:val="auto"/>
          <w:lang w:val="en-GB" w:eastAsia="en-GB"/>
        </w:rPr>
      </w:pPr>
      <w:r w:rsidRPr="003F514A">
        <w:rPr>
          <w:rFonts w:ascii="Calibri" w:eastAsia="Times New Roman" w:hAnsi="Calibri" w:cs="Arial"/>
          <w:color w:val="auto"/>
          <w:lang w:val="en-GB" w:eastAsia="en-GB"/>
        </w:rPr>
        <w:t xml:space="preserve">BA.2.12.1 has a substitution mutation at the L452 location (L452Q). This is </w:t>
      </w:r>
      <w:proofErr w:type="gramStart"/>
      <w:r w:rsidRPr="003F514A">
        <w:rPr>
          <w:rFonts w:ascii="Calibri" w:eastAsia="Times New Roman" w:hAnsi="Calibri" w:cs="Arial"/>
          <w:color w:val="auto"/>
          <w:lang w:val="en-GB" w:eastAsia="en-GB"/>
        </w:rPr>
        <w:t>similar to</w:t>
      </w:r>
      <w:proofErr w:type="gramEnd"/>
      <w:r w:rsidRPr="003F514A">
        <w:rPr>
          <w:rFonts w:ascii="Calibri" w:eastAsia="Times New Roman" w:hAnsi="Calibri" w:cs="Arial"/>
          <w:color w:val="auto"/>
          <w:lang w:val="en-GB" w:eastAsia="en-GB"/>
        </w:rPr>
        <w:t xml:space="preserve"> BA.4/B.5 which have L452R.</w:t>
      </w:r>
      <w:r w:rsidR="00AC41E9" w:rsidRPr="003F514A">
        <w:rPr>
          <w:rFonts w:ascii="Calibri" w:eastAsia="Times New Roman" w:hAnsi="Calibri" w:cs="Arial"/>
          <w:color w:val="auto"/>
          <w:lang w:val="en-GB" w:eastAsia="en-GB"/>
        </w:rPr>
        <w:fldChar w:fldCharType="begin">
          <w:fldData xml:space="preserve">PEVuZE5vdGU+PENpdGU+PEF1dGhvcj5UZWdhbGx5PC9BdXRob3I+PFllYXI+MjAyMjwvWWVhcj48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</w:fldData>
        </w:fldChar>
      </w:r>
      <w:r w:rsidR="00FD01E6" w:rsidRPr="003F514A">
        <w:rPr>
          <w:rFonts w:ascii="Calibri" w:eastAsia="Times New Roman" w:hAnsi="Calibri" w:cs="Arial"/>
          <w:color w:val="auto"/>
          <w:lang w:val="en-GB" w:eastAsia="en-GB"/>
        </w:rPr>
        <w:instrText xml:space="preserve"> ADDIN EN.CITE </w:instrText>
      </w:r>
      <w:r w:rsidR="00FD01E6" w:rsidRPr="003F514A">
        <w:rPr>
          <w:rFonts w:ascii="Calibri" w:eastAsia="Times New Roman" w:hAnsi="Calibri" w:cs="Arial"/>
          <w:color w:val="auto"/>
          <w:lang w:val="en-GB" w:eastAsia="en-GB"/>
        </w:rPr>
        <w:fldChar w:fldCharType="begin">
          <w:fldData xml:space="preserve">PEVuZE5vdGU+PENpdGU+PEF1dGhvcj5UZWdhbGx5PC9BdXRob3I+PFllYXI+MjAyMjwvWWVhcj48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</w:fldData>
        </w:fldChar>
      </w:r>
      <w:r w:rsidR="00FD01E6" w:rsidRPr="003F514A">
        <w:rPr>
          <w:rFonts w:ascii="Calibri" w:eastAsia="Times New Roman" w:hAnsi="Calibri" w:cs="Arial"/>
          <w:color w:val="auto"/>
          <w:lang w:val="en-GB" w:eastAsia="en-GB"/>
        </w:rPr>
        <w:instrText xml:space="preserve"> ADDIN EN.CITE.DATA </w:instrText>
      </w:r>
      <w:r w:rsidR="00FD01E6" w:rsidRPr="003F514A">
        <w:rPr>
          <w:rFonts w:ascii="Calibri" w:eastAsia="Times New Roman" w:hAnsi="Calibri" w:cs="Arial"/>
          <w:color w:val="auto"/>
          <w:lang w:val="en-GB" w:eastAsia="en-GB"/>
        </w:rPr>
      </w:r>
      <w:r w:rsidR="00FD01E6" w:rsidRPr="003F514A">
        <w:rPr>
          <w:rFonts w:ascii="Calibri" w:eastAsia="Times New Roman" w:hAnsi="Calibri" w:cs="Arial"/>
          <w:color w:val="auto"/>
          <w:lang w:val="en-GB" w:eastAsia="en-GB"/>
        </w:rPr>
        <w:fldChar w:fldCharType="end"/>
      </w:r>
      <w:r w:rsidR="00AC41E9" w:rsidRPr="003F514A">
        <w:rPr>
          <w:rFonts w:ascii="Calibri" w:eastAsia="Times New Roman" w:hAnsi="Calibri" w:cs="Arial"/>
          <w:color w:val="auto"/>
          <w:lang w:val="en-GB" w:eastAsia="en-GB"/>
        </w:rPr>
      </w:r>
      <w:r w:rsidR="00AC41E9" w:rsidRPr="003F514A">
        <w:rPr>
          <w:rFonts w:ascii="Calibri" w:eastAsia="Times New Roman" w:hAnsi="Calibri" w:cs="Arial"/>
          <w:color w:val="auto"/>
          <w:lang w:val="en-GB" w:eastAsia="en-GB"/>
        </w:rPr>
        <w:fldChar w:fldCharType="separate"/>
      </w:r>
      <w:r w:rsidR="00FD01E6" w:rsidRPr="003F514A">
        <w:rPr>
          <w:rFonts w:ascii="Calibri" w:eastAsia="Times New Roman" w:hAnsi="Calibri" w:cs="Arial"/>
          <w:noProof/>
          <w:color w:val="auto"/>
          <w:lang w:val="en-GB" w:eastAsia="en-GB"/>
        </w:rPr>
        <w:t>[</w:t>
      </w:r>
      <w:hyperlink w:anchor="_ENREF_180" w:tooltip="Tegally, 2022 #2799" w:history="1">
        <w:r w:rsidR="008E322B" w:rsidRPr="003F514A">
          <w:rPr>
            <w:rStyle w:val="Hyperlink"/>
            <w:lang w:val="en-GB"/>
          </w:rPr>
          <w:t>180</w:t>
        </w:r>
      </w:hyperlink>
      <w:r w:rsidR="00FD01E6" w:rsidRPr="003F514A">
        <w:rPr>
          <w:rFonts w:ascii="Calibri" w:eastAsia="Times New Roman" w:hAnsi="Calibri" w:cs="Arial"/>
          <w:noProof/>
          <w:color w:val="auto"/>
          <w:lang w:val="en-GB" w:eastAsia="en-GB"/>
        </w:rPr>
        <w:t>]</w:t>
      </w:r>
      <w:r w:rsidR="00AC41E9" w:rsidRPr="003F514A">
        <w:rPr>
          <w:rFonts w:ascii="Calibri" w:eastAsia="Times New Roman" w:hAnsi="Calibri" w:cs="Arial"/>
          <w:color w:val="auto"/>
          <w:lang w:val="en-GB" w:eastAsia="en-GB"/>
        </w:rPr>
        <w:fldChar w:fldCharType="end"/>
      </w:r>
      <w:r w:rsidRPr="003F514A">
        <w:rPr>
          <w:rFonts w:ascii="Calibri" w:eastAsia="Times New Roman" w:hAnsi="Calibri" w:cs="Arial"/>
          <w:color w:val="auto"/>
          <w:lang w:val="en-GB" w:eastAsia="en-GB"/>
        </w:rPr>
        <w:t xml:space="preserve"> </w:t>
      </w:r>
    </w:p>
    <w:p w14:paraId="06CDD585" w14:textId="5A5F32B7" w:rsidR="005F2627" w:rsidRPr="003F514A" w:rsidRDefault="005F2627" w:rsidP="006A663A">
      <w:pPr>
        <w:pStyle w:val="ListParagraph"/>
        <w:numPr>
          <w:ilvl w:val="1"/>
          <w:numId w:val="16"/>
        </w:numPr>
        <w:spacing w:after="60"/>
        <w:rPr>
          <w:rFonts w:ascii="Calibri" w:eastAsia="Times New Roman" w:hAnsi="Calibri" w:cs="Arial"/>
          <w:color w:val="auto"/>
          <w:lang w:val="en-GB" w:eastAsia="en-GB"/>
        </w:rPr>
      </w:pPr>
      <w:r w:rsidRPr="003F514A">
        <w:rPr>
          <w:rFonts w:ascii="Calibri" w:eastAsia="Times New Roman" w:hAnsi="Calibri" w:cs="Arial"/>
          <w:color w:val="auto"/>
          <w:lang w:val="en-GB" w:eastAsia="en-GB"/>
        </w:rPr>
        <w:t>A mutation to L452 location has arisen independently in other variants including Delta, Epsilon, Kappa. This mutation is linked to immune evasion and cell binding, making it a mutation of interest in new variants.</w:t>
      </w:r>
      <w:r w:rsidR="00AC41E9" w:rsidRPr="003F514A">
        <w:rPr>
          <w:rFonts w:ascii="Calibri" w:eastAsia="Times New Roman" w:hAnsi="Calibri" w:cs="Arial"/>
          <w:color w:val="auto"/>
          <w:lang w:val="en-GB" w:eastAsia="en-GB"/>
        </w:rPr>
        <w:fldChar w:fldCharType="begin">
          <w:fldData xml:space="preserve">PEVuZE5vdGU+PENpdGU+PEF1dGhvcj5DYW88L0F1dGhvcj48WWVhcj4yMDIyPC9ZZWFyPjxSZWNO
dW0+Mjc3ODwvUmVjTnVtPjxEaXNwbGF5VGV4dD5bMTgxXTwvRGlzcGxheVRleHQ+PHJlY29yZD48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00FD01E6" w:rsidRPr="003F514A">
        <w:rPr>
          <w:rFonts w:ascii="Calibri" w:eastAsia="Times New Roman" w:hAnsi="Calibri" w:cs="Arial"/>
          <w:color w:val="auto"/>
          <w:lang w:val="en-GB" w:eastAsia="en-GB"/>
        </w:rPr>
        <w:instrText xml:space="preserve"> ADDIN EN.CITE </w:instrText>
      </w:r>
      <w:r w:rsidR="00FD01E6" w:rsidRPr="003F514A">
        <w:rPr>
          <w:rFonts w:ascii="Calibri" w:eastAsia="Times New Roman" w:hAnsi="Calibri" w:cs="Arial"/>
          <w:color w:val="auto"/>
          <w:lang w:val="en-GB" w:eastAsia="en-GB"/>
        </w:rPr>
        <w:fldChar w:fldCharType="begin">
          <w:fldData xml:space="preserve">PEVuZE5vdGU+PENpdGU+PEF1dGhvcj5DYW88L0F1dGhvcj48WWVhcj4yMDIyPC9ZZWFyPjxSZWNO
dW0+Mjc3ODwvUmVjTnVtPjxEaXNwbGF5VGV4dD5bMTgxXTwvRGlzcGxheVRleHQ+PHJlY29yZD48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00FD01E6" w:rsidRPr="003F514A">
        <w:rPr>
          <w:rFonts w:ascii="Calibri" w:eastAsia="Times New Roman" w:hAnsi="Calibri" w:cs="Arial"/>
          <w:color w:val="auto"/>
          <w:lang w:val="en-GB" w:eastAsia="en-GB"/>
        </w:rPr>
        <w:instrText xml:space="preserve"> ADDIN EN.CITE.DATA </w:instrText>
      </w:r>
      <w:r w:rsidR="00FD01E6" w:rsidRPr="003F514A">
        <w:rPr>
          <w:rFonts w:ascii="Calibri" w:eastAsia="Times New Roman" w:hAnsi="Calibri" w:cs="Arial"/>
          <w:color w:val="auto"/>
          <w:lang w:val="en-GB" w:eastAsia="en-GB"/>
        </w:rPr>
      </w:r>
      <w:r w:rsidR="00FD01E6" w:rsidRPr="003F514A">
        <w:rPr>
          <w:rFonts w:ascii="Calibri" w:eastAsia="Times New Roman" w:hAnsi="Calibri" w:cs="Arial"/>
          <w:color w:val="auto"/>
          <w:lang w:val="en-GB" w:eastAsia="en-GB"/>
        </w:rPr>
        <w:fldChar w:fldCharType="end"/>
      </w:r>
      <w:r w:rsidR="00AC41E9" w:rsidRPr="003F514A">
        <w:rPr>
          <w:rFonts w:ascii="Calibri" w:eastAsia="Times New Roman" w:hAnsi="Calibri" w:cs="Arial"/>
          <w:color w:val="auto"/>
          <w:lang w:val="en-GB" w:eastAsia="en-GB"/>
        </w:rPr>
      </w:r>
      <w:r w:rsidR="00AC41E9" w:rsidRPr="003F514A">
        <w:rPr>
          <w:rFonts w:ascii="Calibri" w:eastAsia="Times New Roman" w:hAnsi="Calibri" w:cs="Arial"/>
          <w:color w:val="auto"/>
          <w:lang w:val="en-GB" w:eastAsia="en-GB"/>
        </w:rPr>
        <w:fldChar w:fldCharType="separate"/>
      </w:r>
      <w:r w:rsidR="00FD01E6" w:rsidRPr="003F514A">
        <w:rPr>
          <w:rFonts w:ascii="Calibri" w:eastAsia="Times New Roman" w:hAnsi="Calibri" w:cs="Arial"/>
          <w:noProof/>
          <w:color w:val="auto"/>
          <w:lang w:val="en-GB" w:eastAsia="en-GB"/>
        </w:rPr>
        <w:t>[</w:t>
      </w:r>
      <w:hyperlink w:anchor="_ENREF_181" w:tooltip="Cao, 2022 #2778" w:history="1">
        <w:r w:rsidR="008E322B" w:rsidRPr="003F514A">
          <w:rPr>
            <w:rStyle w:val="Hyperlink"/>
            <w:lang w:val="en-GB"/>
          </w:rPr>
          <w:t>181</w:t>
        </w:r>
      </w:hyperlink>
      <w:r w:rsidR="00FD01E6" w:rsidRPr="003F514A">
        <w:rPr>
          <w:rFonts w:ascii="Calibri" w:eastAsia="Times New Roman" w:hAnsi="Calibri" w:cs="Arial"/>
          <w:noProof/>
          <w:color w:val="auto"/>
          <w:lang w:val="en-GB" w:eastAsia="en-GB"/>
        </w:rPr>
        <w:t>]</w:t>
      </w:r>
      <w:r w:rsidR="00AC41E9" w:rsidRPr="003F514A">
        <w:rPr>
          <w:rFonts w:ascii="Calibri" w:eastAsia="Times New Roman" w:hAnsi="Calibri" w:cs="Arial"/>
          <w:color w:val="auto"/>
          <w:lang w:val="en-GB" w:eastAsia="en-GB"/>
        </w:rPr>
        <w:fldChar w:fldCharType="end"/>
      </w:r>
      <w:r w:rsidRPr="003F514A">
        <w:rPr>
          <w:rFonts w:ascii="Calibri" w:eastAsia="Times New Roman" w:hAnsi="Calibri" w:cs="Arial"/>
          <w:color w:val="auto"/>
          <w:lang w:val="en-GB" w:eastAsia="en-GB"/>
        </w:rPr>
        <w:t xml:space="preserve"> </w:t>
      </w:r>
    </w:p>
    <w:p w14:paraId="5968695A" w14:textId="6F181C52" w:rsidR="005F2627" w:rsidRPr="003F514A" w:rsidRDefault="005F2627" w:rsidP="006A663A">
      <w:pPr>
        <w:pStyle w:val="ListParagraph"/>
        <w:numPr>
          <w:ilvl w:val="0"/>
          <w:numId w:val="16"/>
        </w:numPr>
        <w:spacing w:after="60"/>
        <w:rPr>
          <w:rFonts w:ascii="Calibri" w:eastAsia="Times New Roman" w:hAnsi="Calibri" w:cs="Arial"/>
          <w:color w:val="auto"/>
          <w:lang w:val="en-GB" w:eastAsia="en-GB"/>
        </w:rPr>
      </w:pPr>
      <w:r w:rsidRPr="003F514A">
        <w:rPr>
          <w:rFonts w:ascii="Calibri" w:eastAsia="Times New Roman" w:hAnsi="Calibri" w:cs="Calibri"/>
          <w:color w:val="auto"/>
          <w:lang w:val="en-GB" w:eastAsia="en-NZ"/>
        </w:rPr>
        <w:t>BA.</w:t>
      </w:r>
      <w:r w:rsidR="002B74CD" w:rsidRPr="003F514A">
        <w:rPr>
          <w:rFonts w:ascii="Calibri" w:eastAsia="Times New Roman" w:hAnsi="Calibri" w:cs="Calibri"/>
          <w:color w:val="auto"/>
          <w:lang w:val="en-GB" w:eastAsia="en-NZ"/>
        </w:rPr>
        <w:t>2.</w:t>
      </w:r>
      <w:r w:rsidRPr="003F514A">
        <w:rPr>
          <w:rFonts w:ascii="Calibri" w:eastAsia="Times New Roman" w:hAnsi="Calibri" w:cs="Calibri"/>
          <w:color w:val="auto"/>
          <w:lang w:val="en-GB" w:eastAsia="en-NZ"/>
        </w:rPr>
        <w:t>12.</w:t>
      </w:r>
      <w:r w:rsidR="00533B0A" w:rsidRPr="003F514A">
        <w:rPr>
          <w:rFonts w:ascii="Calibri" w:eastAsia="Times New Roman" w:hAnsi="Calibri" w:cs="Calibri"/>
          <w:color w:val="auto"/>
          <w:lang w:val="en-GB" w:eastAsia="en-NZ"/>
        </w:rPr>
        <w:t>1</w:t>
      </w:r>
      <w:r w:rsidRPr="003F514A">
        <w:rPr>
          <w:rFonts w:ascii="Calibri" w:eastAsia="Times New Roman" w:hAnsi="Calibri" w:cs="Calibri"/>
          <w:color w:val="auto"/>
          <w:lang w:val="en-GB" w:eastAsia="en-NZ"/>
        </w:rPr>
        <w:t xml:space="preserve"> has been shown to have increased immune evasion abilities compared to BA.2.</w:t>
      </w:r>
      <w:r w:rsidR="00AC41E9" w:rsidRPr="003F514A">
        <w:rPr>
          <w:rFonts w:ascii="Calibri" w:eastAsia="Times New Roman" w:hAnsi="Calibri" w:cs="Calibri"/>
          <w:color w:val="auto"/>
          <w:lang w:val="en-GB" w:eastAsia="en-NZ"/>
        </w:rPr>
        <w:fldChar w:fldCharType="begin">
          <w:fldData xml:space="preserve">PEVuZE5vdGU+PENpdGU+PEF1dGhvcj5DYW88L0F1dGhvcj48WWVhcj4yMDIyPC9ZZWFyPjxSZWNO
dW0+Mjc3ODwvUmVjTnVtPjxEaXNwbGF5VGV4dD5bMTgxXTwvRGlzcGxheVRleHQ+PHJlY29yZD48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00FD01E6" w:rsidRPr="003F514A">
        <w:rPr>
          <w:rFonts w:ascii="Calibri" w:eastAsia="Times New Roman" w:hAnsi="Calibri" w:cs="Calibri"/>
          <w:color w:val="auto"/>
          <w:lang w:val="en-GB" w:eastAsia="en-NZ"/>
        </w:rPr>
        <w:instrText xml:space="preserve"> ADDIN EN.CITE </w:instrText>
      </w:r>
      <w:r w:rsidR="00FD01E6" w:rsidRPr="003F514A">
        <w:rPr>
          <w:rFonts w:ascii="Calibri" w:eastAsia="Times New Roman" w:hAnsi="Calibri" w:cs="Calibri"/>
          <w:color w:val="auto"/>
          <w:lang w:val="en-GB" w:eastAsia="en-NZ"/>
        </w:rPr>
        <w:fldChar w:fldCharType="begin">
          <w:fldData xml:space="preserve">PEVuZE5vdGU+PENpdGU+PEF1dGhvcj5DYW88L0F1dGhvcj48WWVhcj4yMDIyPC9ZZWFyPjxSZWNO
dW0+Mjc3ODwvUmVjTnVtPjxEaXNwbGF5VGV4dD5bMTgxXTwvRGlzcGxheVRleHQ+PHJlY29yZD48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00FD01E6" w:rsidRPr="003F514A">
        <w:rPr>
          <w:rFonts w:ascii="Calibri" w:eastAsia="Times New Roman" w:hAnsi="Calibri" w:cs="Calibri"/>
          <w:color w:val="auto"/>
          <w:lang w:val="en-GB" w:eastAsia="en-NZ"/>
        </w:rPr>
        <w:instrText xml:space="preserve"> ADDIN EN.CITE.DATA </w:instrText>
      </w:r>
      <w:r w:rsidR="00FD01E6" w:rsidRPr="003F514A">
        <w:rPr>
          <w:rFonts w:ascii="Calibri" w:eastAsia="Times New Roman" w:hAnsi="Calibri" w:cs="Calibri"/>
          <w:color w:val="auto"/>
          <w:lang w:val="en-GB" w:eastAsia="en-NZ"/>
        </w:rPr>
      </w:r>
      <w:r w:rsidR="00FD01E6" w:rsidRPr="003F514A">
        <w:rPr>
          <w:rFonts w:ascii="Calibri" w:eastAsia="Times New Roman" w:hAnsi="Calibri" w:cs="Calibri"/>
          <w:color w:val="auto"/>
          <w:lang w:val="en-GB" w:eastAsia="en-NZ"/>
        </w:rPr>
        <w:fldChar w:fldCharType="end"/>
      </w:r>
      <w:r w:rsidR="00AC41E9" w:rsidRPr="003F514A">
        <w:rPr>
          <w:rFonts w:ascii="Calibri" w:eastAsia="Times New Roman" w:hAnsi="Calibri" w:cs="Calibri"/>
          <w:color w:val="auto"/>
          <w:lang w:val="en-GB" w:eastAsia="en-NZ"/>
        </w:rPr>
      </w:r>
      <w:r w:rsidR="00AC41E9" w:rsidRPr="003F514A">
        <w:rPr>
          <w:rFonts w:ascii="Calibri" w:eastAsia="Times New Roman" w:hAnsi="Calibri" w:cs="Calibri"/>
          <w:color w:val="auto"/>
          <w:lang w:val="en-GB" w:eastAsia="en-NZ"/>
        </w:rPr>
        <w:fldChar w:fldCharType="separate"/>
      </w:r>
      <w:r w:rsidR="00FD01E6" w:rsidRPr="003F514A">
        <w:rPr>
          <w:rFonts w:ascii="Calibri" w:eastAsia="Times New Roman" w:hAnsi="Calibri" w:cs="Calibri"/>
          <w:noProof/>
          <w:color w:val="auto"/>
          <w:lang w:val="en-GB" w:eastAsia="en-NZ"/>
        </w:rPr>
        <w:t>[</w:t>
      </w:r>
      <w:hyperlink w:anchor="_ENREF_181" w:tooltip="Cao, 2022 #2778" w:history="1">
        <w:r w:rsidR="008E322B" w:rsidRPr="003F514A">
          <w:rPr>
            <w:rStyle w:val="Hyperlink"/>
            <w:lang w:val="en-GB"/>
          </w:rPr>
          <w:t>181</w:t>
        </w:r>
      </w:hyperlink>
      <w:r w:rsidR="00FD01E6" w:rsidRPr="003F514A">
        <w:rPr>
          <w:rFonts w:ascii="Calibri" w:eastAsia="Times New Roman" w:hAnsi="Calibri" w:cs="Calibri"/>
          <w:noProof/>
          <w:color w:val="auto"/>
          <w:lang w:val="en-GB" w:eastAsia="en-NZ"/>
        </w:rPr>
        <w:t>]</w:t>
      </w:r>
      <w:r w:rsidR="00AC41E9" w:rsidRPr="003F514A">
        <w:rPr>
          <w:rFonts w:ascii="Calibri" w:eastAsia="Times New Roman" w:hAnsi="Calibri" w:cs="Calibri"/>
          <w:color w:val="auto"/>
          <w:lang w:val="en-GB" w:eastAsia="en-NZ"/>
        </w:rPr>
        <w:fldChar w:fldCharType="end"/>
      </w:r>
      <w:r w:rsidRPr="003F514A">
        <w:rPr>
          <w:rFonts w:ascii="Calibri" w:eastAsia="Times New Roman" w:hAnsi="Calibri" w:cs="Arial"/>
          <w:color w:val="auto"/>
          <w:lang w:val="en-GB" w:eastAsia="en-GB"/>
        </w:rPr>
        <w:t xml:space="preserve"> </w:t>
      </w:r>
    </w:p>
    <w:p w14:paraId="70062468" w14:textId="61E87C96" w:rsidR="005F2627" w:rsidRPr="003F514A" w:rsidRDefault="005F2627" w:rsidP="006A663A">
      <w:pPr>
        <w:pStyle w:val="ListParagraph"/>
        <w:numPr>
          <w:ilvl w:val="1"/>
          <w:numId w:val="16"/>
        </w:numPr>
        <w:spacing w:after="60"/>
        <w:rPr>
          <w:rFonts w:ascii="Calibri" w:eastAsia="Times New Roman" w:hAnsi="Calibri" w:cs="Arial"/>
          <w:color w:val="auto"/>
          <w:lang w:val="en-GB" w:eastAsia="en-GB"/>
        </w:rPr>
      </w:pPr>
      <w:r w:rsidRPr="003F514A">
        <w:rPr>
          <w:rFonts w:ascii="Calibri" w:eastAsia="Times New Roman" w:hAnsi="Calibri" w:cs="Arial"/>
          <w:color w:val="auto"/>
          <w:lang w:val="en-GB" w:eastAsia="en-GB"/>
        </w:rPr>
        <w:t>BA.</w:t>
      </w:r>
      <w:r w:rsidR="002B74CD" w:rsidRPr="003F514A">
        <w:rPr>
          <w:rFonts w:ascii="Calibri" w:eastAsia="Times New Roman" w:hAnsi="Calibri" w:cs="Arial"/>
          <w:color w:val="auto"/>
          <w:lang w:val="en-GB" w:eastAsia="en-GB"/>
        </w:rPr>
        <w:t>2.</w:t>
      </w:r>
      <w:r w:rsidRPr="003F514A">
        <w:rPr>
          <w:rFonts w:ascii="Calibri" w:eastAsia="Times New Roman" w:hAnsi="Calibri" w:cs="Arial"/>
          <w:color w:val="auto"/>
          <w:lang w:val="en-GB" w:eastAsia="en-GB"/>
        </w:rPr>
        <w:t>12.</w:t>
      </w:r>
      <w:r w:rsidR="00171134" w:rsidRPr="003F514A">
        <w:rPr>
          <w:rFonts w:ascii="Calibri" w:eastAsia="Times New Roman" w:hAnsi="Calibri" w:cs="Arial"/>
          <w:color w:val="auto"/>
          <w:lang w:val="en-GB" w:eastAsia="en-GB"/>
        </w:rPr>
        <w:t>1</w:t>
      </w:r>
      <w:r w:rsidRPr="003F514A">
        <w:rPr>
          <w:rFonts w:ascii="Calibri" w:eastAsia="Times New Roman" w:hAnsi="Calibri" w:cs="Arial"/>
          <w:color w:val="auto"/>
          <w:lang w:val="en-GB" w:eastAsia="en-GB"/>
        </w:rPr>
        <w:t xml:space="preserve"> has strong neutralising evasion against plasma taken from people with previous BA.1 infection (both 3-dose vaccinated and unvaccinated).</w:t>
      </w:r>
      <w:r w:rsidR="00AC41E9" w:rsidRPr="003F514A">
        <w:rPr>
          <w:rFonts w:ascii="Calibri" w:eastAsia="Times New Roman" w:hAnsi="Calibri" w:cs="Arial"/>
          <w:color w:val="auto"/>
          <w:lang w:val="en-GB" w:eastAsia="en-GB"/>
        </w:rPr>
        <w:fldChar w:fldCharType="begin">
          <w:fldData xml:space="preserve">PEVuZE5vdGU+PENpdGU+PEF1dGhvcj5DYW88L0F1dGhvcj48WWVhcj4yMDIyPC9ZZWFyPjxSZWNO
dW0+Mjc3ODwvUmVjTnVtPjxEaXNwbGF5VGV4dD5bMTgxXTwvRGlzcGxheVRleHQ+PHJlY29yZD48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00FD01E6" w:rsidRPr="003F514A">
        <w:rPr>
          <w:rFonts w:ascii="Calibri" w:eastAsia="Times New Roman" w:hAnsi="Calibri" w:cs="Arial"/>
          <w:color w:val="auto"/>
          <w:lang w:val="en-GB" w:eastAsia="en-GB"/>
        </w:rPr>
        <w:instrText xml:space="preserve"> ADDIN EN.CITE </w:instrText>
      </w:r>
      <w:r w:rsidR="00FD01E6" w:rsidRPr="003F514A">
        <w:rPr>
          <w:rFonts w:ascii="Calibri" w:eastAsia="Times New Roman" w:hAnsi="Calibri" w:cs="Arial"/>
          <w:color w:val="auto"/>
          <w:lang w:val="en-GB" w:eastAsia="en-GB"/>
        </w:rPr>
        <w:fldChar w:fldCharType="begin">
          <w:fldData xml:space="preserve">PEVuZE5vdGU+PENpdGU+PEF1dGhvcj5DYW88L0F1dGhvcj48WWVhcj4yMDIyPC9ZZWFyPjxSZWNO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</w:fldData>
        </w:fldChar>
      </w:r>
      <w:r w:rsidR="00FD01E6" w:rsidRPr="003F514A">
        <w:rPr>
          <w:rFonts w:ascii="Calibri" w:eastAsia="Times New Roman" w:hAnsi="Calibri" w:cs="Arial"/>
          <w:color w:val="auto"/>
          <w:lang w:val="en-GB" w:eastAsia="en-GB"/>
        </w:rPr>
        <w:instrText xml:space="preserve"> ADDIN EN.CITE.DATA </w:instrText>
      </w:r>
      <w:r w:rsidR="00FD01E6" w:rsidRPr="003F514A">
        <w:rPr>
          <w:rFonts w:ascii="Calibri" w:eastAsia="Times New Roman" w:hAnsi="Calibri" w:cs="Arial"/>
          <w:color w:val="auto"/>
          <w:lang w:val="en-GB" w:eastAsia="en-GB"/>
        </w:rPr>
      </w:r>
      <w:r w:rsidR="00FD01E6" w:rsidRPr="003F514A">
        <w:rPr>
          <w:rFonts w:ascii="Calibri" w:eastAsia="Times New Roman" w:hAnsi="Calibri" w:cs="Arial"/>
          <w:color w:val="auto"/>
          <w:lang w:val="en-GB" w:eastAsia="en-GB"/>
        </w:rPr>
        <w:fldChar w:fldCharType="end"/>
      </w:r>
      <w:r w:rsidR="00AC41E9" w:rsidRPr="003F514A">
        <w:rPr>
          <w:rFonts w:ascii="Calibri" w:eastAsia="Times New Roman" w:hAnsi="Calibri" w:cs="Arial"/>
          <w:color w:val="auto"/>
          <w:lang w:val="en-GB" w:eastAsia="en-GB"/>
        </w:rPr>
      </w:r>
      <w:r w:rsidR="00AC41E9" w:rsidRPr="003F514A">
        <w:rPr>
          <w:rFonts w:ascii="Calibri" w:eastAsia="Times New Roman" w:hAnsi="Calibri" w:cs="Arial"/>
          <w:color w:val="auto"/>
          <w:lang w:val="en-GB" w:eastAsia="en-GB"/>
        </w:rPr>
        <w:fldChar w:fldCharType="separate"/>
      </w:r>
      <w:r w:rsidR="00FD01E6" w:rsidRPr="003F514A">
        <w:rPr>
          <w:rFonts w:ascii="Calibri" w:eastAsia="Times New Roman" w:hAnsi="Calibri" w:cs="Arial"/>
          <w:noProof/>
          <w:color w:val="auto"/>
          <w:lang w:val="en-GB" w:eastAsia="en-GB"/>
        </w:rPr>
        <w:t>[</w:t>
      </w:r>
      <w:hyperlink w:anchor="_ENREF_181" w:tooltip="Cao, 2022 #2778" w:history="1">
        <w:r w:rsidR="008E322B" w:rsidRPr="003F514A">
          <w:rPr>
            <w:rStyle w:val="Hyperlink"/>
            <w:lang w:val="en-GB"/>
          </w:rPr>
          <w:t>181</w:t>
        </w:r>
      </w:hyperlink>
      <w:r w:rsidR="00FD01E6" w:rsidRPr="003F514A">
        <w:rPr>
          <w:rFonts w:ascii="Calibri" w:eastAsia="Times New Roman" w:hAnsi="Calibri" w:cs="Arial"/>
          <w:noProof/>
          <w:color w:val="auto"/>
          <w:lang w:val="en-GB" w:eastAsia="en-GB"/>
        </w:rPr>
        <w:t>]</w:t>
      </w:r>
      <w:r w:rsidR="00AC41E9" w:rsidRPr="003F514A">
        <w:rPr>
          <w:rFonts w:ascii="Calibri" w:eastAsia="Times New Roman" w:hAnsi="Calibri" w:cs="Arial"/>
          <w:color w:val="auto"/>
          <w:lang w:val="en-GB" w:eastAsia="en-GB"/>
        </w:rPr>
        <w:fldChar w:fldCharType="end"/>
      </w:r>
      <w:r w:rsidRPr="003F514A">
        <w:rPr>
          <w:rFonts w:ascii="Calibri" w:eastAsia="Times New Roman" w:hAnsi="Calibri" w:cs="Arial"/>
          <w:color w:val="auto"/>
          <w:lang w:val="en-GB" w:eastAsia="en-GB"/>
        </w:rPr>
        <w:t>.</w:t>
      </w:r>
    </w:p>
    <w:p w14:paraId="352E80BC" w14:textId="11DB00CB" w:rsidR="00B23C84" w:rsidRPr="003F514A" w:rsidRDefault="00B23C84" w:rsidP="006A663A">
      <w:pPr>
        <w:pStyle w:val="BodyText"/>
        <w:numPr>
          <w:ilvl w:val="0"/>
          <w:numId w:val="16"/>
        </w:numPr>
        <w:spacing w:after="60"/>
        <w:rPr>
          <w:color w:val="auto"/>
          <w:lang w:val="en-GB"/>
        </w:rPr>
      </w:pPr>
      <w:r w:rsidRPr="003F514A">
        <w:rPr>
          <w:color w:val="auto"/>
          <w:lang w:val="en-GB"/>
        </w:rPr>
        <w:t xml:space="preserve">A preprint study that used sera from both vaccinated and boosted individuals, found </w:t>
      </w:r>
      <w:r w:rsidR="00C5106D" w:rsidRPr="003F514A">
        <w:rPr>
          <w:color w:val="auto"/>
          <w:lang w:val="en-GB"/>
        </w:rPr>
        <w:t>BA.2.12.1</w:t>
      </w:r>
      <w:r w:rsidRPr="003F514A">
        <w:rPr>
          <w:color w:val="auto"/>
          <w:lang w:val="en-GB"/>
        </w:rPr>
        <w:t xml:space="preserve"> to be </w:t>
      </w:r>
      <w:r w:rsidR="00C5106D" w:rsidRPr="003F514A">
        <w:rPr>
          <w:color w:val="auto"/>
          <w:lang w:val="en-GB"/>
        </w:rPr>
        <w:t>modestly</w:t>
      </w:r>
      <w:r w:rsidRPr="003F514A">
        <w:rPr>
          <w:color w:val="auto"/>
          <w:lang w:val="en-GB"/>
        </w:rPr>
        <w:t xml:space="preserve"> more (</w:t>
      </w:r>
      <w:r w:rsidR="00C5106D" w:rsidRPr="003F514A">
        <w:rPr>
          <w:color w:val="auto"/>
          <w:lang w:val="en-GB"/>
        </w:rPr>
        <w:t>1.8</w:t>
      </w:r>
      <w:r w:rsidRPr="003F514A">
        <w:rPr>
          <w:color w:val="auto"/>
          <w:lang w:val="en-GB"/>
        </w:rPr>
        <w:t xml:space="preserve">-fold) resistant to neutralization than BA.2. </w:t>
      </w:r>
      <w:r w:rsidRPr="003F514A">
        <w:rPr>
          <w:color w:val="auto"/>
          <w:lang w:val="en-GB"/>
        </w:rPr>
        <w:fldChar w:fldCharType="begin"/>
      </w:r>
      <w:r w:rsidR="008E322B" w:rsidRPr="003F514A">
        <w:rPr>
          <w:color w:val="auto"/>
          <w:lang w:val="en-GB"/>
        </w:rPr>
        <w:instrText xml:space="preserve"> ADDIN EN.CITE &lt;EndNote&gt;&lt;Cite&gt;&lt;Author&gt;Wang&lt;/Author&gt;&lt;Year&gt;2022&lt;/Year&gt;&lt;RecNum&gt;5&lt;/RecNum&gt;&lt;DisplayText&gt;[102]&lt;/DisplayText&gt;&lt;record&gt;&lt;rec-number&gt;5&lt;/rec-number&gt;&lt;foreign-keys&gt;&lt;key app="EN" db-id="azptdaw2czptt3e5vr8xprxm09wx0wztsas0" timestamp="1654807508"&gt;5&lt;/key&gt;&lt;/foreign-keys&gt;&lt;ref-type name="Web Page"&gt;12&lt;/ref-type&gt;&lt;contributors&gt;&lt;authors&gt;&lt;author&gt;Wang, Qian&lt;/author&gt;&lt;author&gt;Guo, Yicheng&lt;/author&gt;&lt;author&gt;Iketani, Sho&lt;/author&gt;&lt;author&gt;Li, Zhiteng&lt;/author&gt;&lt;author&gt;Mohri, Hiroshi&lt;/author&gt;&lt;author&gt;Wang, Maple&lt;/author&gt;&lt;author&gt;Yu, Jian&lt;/author&gt;&lt;author&gt;Bowen, Anthony D.&lt;/author&gt;&lt;author&gt;Chang, Jennifer Y.&lt;/author&gt;&lt;author&gt;Shah, Jayesh G.&lt;/author&gt;&lt;author&gt;Nguyen, Nadia&lt;/author&gt;&lt;author&gt;Meyers, Kathrine&lt;/author&gt;&lt;author&gt;Yin, Michael T.&lt;/author&gt;&lt;author&gt;Sobieszczyk, Magdalena E.&lt;/author&gt;&lt;author&gt;Sheng, Zizhang&lt;/author&gt;&lt;author&gt;Huang, Yaoxing&lt;/author&gt;&lt;author&gt;Liu, Lihong&lt;/author&gt;&lt;author&gt;Ho, David D.&lt;/author&gt;&lt;/authors&gt;&lt;/contributors&gt;&lt;titles&gt;&lt;title&gt;SARS-CoV-2 Omicron BA.2.12.1, BA.4, and BA.5 subvariants evolved to extend antibody evasion&lt;/title&gt;&lt;secondary-title&gt;bioRxiv&lt;/secondary-title&gt;&lt;/titles&gt;&lt;periodical&gt;&lt;full-title&gt;bioRxiv&lt;/full-title&gt;&lt;/periodical&gt;&lt;pages&gt;2022.05.26.493517&lt;/pages&gt;&lt;dates&gt;&lt;year&gt;2022&lt;/year&gt;&lt;/dates&gt;&lt;urls&gt;&lt;related-urls&gt;&lt;url&gt;https://www.biorxiv.org/content/biorxiv/early/2022/05/26/2022.05.26.493517.full.pdf&lt;/url&gt;&lt;/related-urls&gt;&lt;/urls&gt;&lt;electronic-resource-num&gt;10.1101/2022.05.26.493517&lt;/electronic-resource-num&gt;&lt;/record&gt;&lt;/Cite&gt;&lt;/EndNote&gt;</w:instrText>
      </w:r>
      <w:r w:rsidRPr="003F514A">
        <w:rPr>
          <w:color w:val="auto"/>
          <w:lang w:val="en-GB"/>
        </w:rPr>
        <w:fldChar w:fldCharType="separate"/>
      </w:r>
      <w:r w:rsidR="008E322B" w:rsidRPr="003F514A">
        <w:rPr>
          <w:noProof/>
          <w:color w:val="auto"/>
          <w:lang w:val="en-GB"/>
        </w:rPr>
        <w:t>[</w:t>
      </w:r>
      <w:hyperlink w:anchor="_ENREF_102" w:tooltip="Wang, 2022 #5" w:history="1">
        <w:r w:rsidR="008E322B" w:rsidRPr="003F514A">
          <w:rPr>
            <w:rStyle w:val="Hyperlink"/>
            <w:rFonts w:asciiTheme="minorHAnsi" w:eastAsiaTheme="minorHAnsi" w:hAnsiTheme="minorHAnsi" w:cstheme="minorBidi"/>
            <w:szCs w:val="22"/>
            <w:lang w:val="en-GB" w:eastAsia="en-US"/>
          </w:rPr>
          <w:t>102</w:t>
        </w:r>
      </w:hyperlink>
      <w:r w:rsidR="008E322B" w:rsidRPr="003F514A">
        <w:rPr>
          <w:noProof/>
          <w:color w:val="auto"/>
          <w:lang w:val="en-GB"/>
        </w:rPr>
        <w:t>]</w:t>
      </w:r>
      <w:r w:rsidRPr="003F514A">
        <w:rPr>
          <w:color w:val="auto"/>
          <w:lang w:val="en-GB"/>
        </w:rPr>
        <w:fldChar w:fldCharType="end"/>
      </w:r>
    </w:p>
    <w:p w14:paraId="09CEB993" w14:textId="12A23F2B" w:rsidR="00452B87" w:rsidRPr="003F514A" w:rsidRDefault="00452B87" w:rsidP="006A663A">
      <w:pPr>
        <w:pStyle w:val="BodyText"/>
        <w:numPr>
          <w:ilvl w:val="0"/>
          <w:numId w:val="16"/>
        </w:numPr>
        <w:spacing w:after="60"/>
        <w:rPr>
          <w:color w:val="auto"/>
          <w:lang w:val="en-GB"/>
        </w:rPr>
      </w:pPr>
      <w:r w:rsidRPr="003F514A">
        <w:rPr>
          <w:color w:val="auto"/>
          <w:lang w:val="en-GB"/>
        </w:rPr>
        <w:t>Cell culture experiments showed increased replication efficiency of BA.</w:t>
      </w:r>
      <w:r w:rsidR="00E525F0" w:rsidRPr="003F514A">
        <w:rPr>
          <w:color w:val="auto"/>
          <w:lang w:val="en-GB"/>
        </w:rPr>
        <w:t>2.12.1</w:t>
      </w:r>
      <w:r w:rsidRPr="003F514A">
        <w:rPr>
          <w:color w:val="auto"/>
          <w:lang w:val="en-GB"/>
        </w:rPr>
        <w:t xml:space="preserve">in human alveolar epithelial cells than BA.2, producing viral titres that were </w:t>
      </w:r>
      <w:r w:rsidR="00F360A6" w:rsidRPr="003F514A">
        <w:rPr>
          <w:color w:val="auto"/>
          <w:lang w:val="en-GB"/>
        </w:rPr>
        <w:t>61</w:t>
      </w:r>
      <w:r w:rsidRPr="003F514A">
        <w:rPr>
          <w:color w:val="auto"/>
          <w:lang w:val="en-GB"/>
        </w:rPr>
        <w:t xml:space="preserve">-fold higher than cells infected with BA.2. </w:t>
      </w:r>
      <w:r w:rsidRPr="003F514A">
        <w:rPr>
          <w:color w:val="auto"/>
          <w:lang w:val="en-GB"/>
        </w:rPr>
        <w:fldChar w:fldCharType="begin">
          <w:fldData xml:space="preserve">PEVuZE5vdGU+PENpdGU+PEF1dGhvcj5LaW11cmE8L0F1dGhvcj48WWVhcj4yMDIyPC9ZZWFyPjxS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</w:fldData>
        </w:fldChar>
      </w:r>
      <w:r w:rsidR="00FD01E6" w:rsidRPr="003F514A">
        <w:rPr>
          <w:color w:val="auto"/>
          <w:lang w:val="en-GB"/>
        </w:rPr>
        <w:instrText xml:space="preserve"> ADDIN EN.CITE </w:instrText>
      </w:r>
      <w:r w:rsidR="00FD01E6" w:rsidRPr="003F514A">
        <w:rPr>
          <w:color w:val="auto"/>
          <w:lang w:val="en-GB"/>
        </w:rPr>
        <w:fldChar w:fldCharType="begin">
          <w:fldData xml:space="preserve">PEVuZE5vdGU+PENpdGU+PEF1dGhvcj5LaW11cmE8L0F1dGhvcj48WWVhcj4yMDIyPC9ZZWFyPjxS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</w:fldData>
        </w:fldChar>
      </w:r>
      <w:r w:rsidR="00FD01E6" w:rsidRPr="003F514A">
        <w:rPr>
          <w:color w:val="auto"/>
          <w:lang w:val="en-GB"/>
        </w:rPr>
        <w:instrText xml:space="preserve"> ADDIN EN.CITE.DATA </w:instrText>
      </w:r>
      <w:r w:rsidR="00FD01E6" w:rsidRPr="003F514A">
        <w:rPr>
          <w:color w:val="auto"/>
          <w:lang w:val="en-GB"/>
        </w:rPr>
      </w:r>
      <w:r w:rsidR="00FD01E6" w:rsidRPr="003F514A">
        <w:rPr>
          <w:color w:val="auto"/>
          <w:lang w:val="en-GB"/>
        </w:rPr>
        <w:fldChar w:fldCharType="end"/>
      </w:r>
      <w:r w:rsidRPr="003F514A">
        <w:rPr>
          <w:color w:val="auto"/>
          <w:lang w:val="en-GB"/>
        </w:rPr>
      </w:r>
      <w:r w:rsidRPr="003F514A">
        <w:rPr>
          <w:color w:val="auto"/>
          <w:lang w:val="en-GB"/>
        </w:rPr>
        <w:fldChar w:fldCharType="separate"/>
      </w:r>
      <w:r w:rsidR="00FD01E6" w:rsidRPr="003F514A">
        <w:rPr>
          <w:noProof/>
          <w:color w:val="auto"/>
          <w:lang w:val="en-GB"/>
        </w:rPr>
        <w:t>[</w:t>
      </w:r>
      <w:hyperlink w:anchor="_ENREF_182" w:tooltip="Kimura, 2022 #6" w:history="1">
        <w:r w:rsidR="008E322B" w:rsidRPr="003F514A">
          <w:rPr>
            <w:rStyle w:val="Hyperlink"/>
            <w:rFonts w:asciiTheme="minorHAnsi" w:eastAsiaTheme="minorHAnsi" w:hAnsiTheme="minorHAnsi" w:cstheme="minorBidi"/>
            <w:szCs w:val="22"/>
            <w:lang w:val="en-GB" w:eastAsia="en-US"/>
          </w:rPr>
          <w:t>182</w:t>
        </w:r>
      </w:hyperlink>
      <w:r w:rsidR="00FD01E6" w:rsidRPr="003F514A">
        <w:rPr>
          <w:noProof/>
          <w:color w:val="auto"/>
          <w:lang w:val="en-GB"/>
        </w:rPr>
        <w:t>]</w:t>
      </w:r>
      <w:r w:rsidRPr="003F514A">
        <w:rPr>
          <w:color w:val="auto"/>
          <w:lang w:val="en-GB"/>
        </w:rPr>
        <w:fldChar w:fldCharType="end"/>
      </w:r>
      <w:r w:rsidRPr="003F514A">
        <w:rPr>
          <w:color w:val="auto"/>
          <w:lang w:val="en-GB"/>
        </w:rPr>
        <w:t xml:space="preserve"> </w:t>
      </w:r>
    </w:p>
    <w:p w14:paraId="060B8CD5" w14:textId="5C4C5AEC" w:rsidR="003B795A" w:rsidRPr="003F514A" w:rsidRDefault="003B795A" w:rsidP="00784CAA">
      <w:pPr>
        <w:pStyle w:val="Heading2"/>
        <w:rPr>
          <w:lang w:val="en-GB"/>
        </w:rPr>
      </w:pPr>
      <w:bookmarkStart w:id="66" w:name="_Toc103947173"/>
      <w:bookmarkStart w:id="67" w:name="_Toc108080284"/>
      <w:r w:rsidRPr="003F514A">
        <w:rPr>
          <w:lang w:val="en-GB"/>
        </w:rPr>
        <w:t>Recombinants</w:t>
      </w:r>
      <w:bookmarkEnd w:id="66"/>
      <w:r w:rsidRPr="003F514A">
        <w:rPr>
          <w:lang w:val="en-GB"/>
        </w:rPr>
        <w:t xml:space="preserve"> </w:t>
      </w:r>
      <w:bookmarkEnd w:id="67"/>
    </w:p>
    <w:p w14:paraId="4D13C9D5" w14:textId="4BC5A9E0" w:rsidR="00F250C4" w:rsidRPr="003F514A" w:rsidRDefault="00F250C4" w:rsidP="006A663A">
      <w:pPr>
        <w:pStyle w:val="BodyText"/>
        <w:numPr>
          <w:ilvl w:val="0"/>
          <w:numId w:val="17"/>
        </w:numPr>
        <w:spacing w:after="60"/>
        <w:ind w:hanging="357"/>
        <w:rPr>
          <w:rFonts w:cs="Calibri"/>
          <w:color w:val="auto"/>
          <w:lang w:val="en-GB"/>
        </w:rPr>
      </w:pPr>
      <w:r w:rsidRPr="003F514A">
        <w:rPr>
          <w:color w:val="auto"/>
          <w:lang w:val="en-GB"/>
        </w:rPr>
        <w:t>Viruses naturally evolve and are continuously changing as a result of genetic selection.</w:t>
      </w:r>
      <w:r w:rsidR="00AC41E9" w:rsidRPr="003F514A">
        <w:rPr>
          <w:color w:val="auto"/>
          <w:lang w:val="en-GB"/>
        </w:rPr>
        <w:fldChar w:fldCharType="begin"/>
      </w:r>
      <w:r w:rsidR="00FD01E6" w:rsidRPr="003F514A">
        <w:rPr>
          <w:color w:val="auto"/>
          <w:lang w:val="en-GB"/>
        </w:rPr>
        <w:instrText xml:space="preserve"> ADDIN EN.CITE &lt;EndNote&gt;&lt;Cite&gt;&lt;Author&gt;W. Robert Fleischmann&lt;/Author&gt;&lt;Year&gt;1996&lt;/Year&gt;&lt;RecNum&gt;2696&lt;/RecNum&gt;&lt;DisplayText&gt;[183]&lt;/DisplayText&gt;&lt;record&gt;&lt;rec-number&gt;2696&lt;/rec-number&gt;&lt;foreign-keys&gt;&lt;key app="EN" db-id="tfrtexd2lrs2vkefzp8v29vg5eptxer95fd5" timestamp="1654637371" guid="ae72a4c1-c71c-4390-8806-52b177f4a909"&gt;2696&lt;/key&gt;&lt;/foreign-keys&gt;&lt;ref-type name="Book Section"&gt;5&lt;/ref-type&gt;&lt;contributors&gt;&lt;authors&gt;&lt;author&gt;W. Robert Fleischmann, Jr.&lt;/author&gt;&lt;/authors&gt;&lt;secondary-authors&gt;&lt;author&gt;Baron, S.&lt;/author&gt;&lt;/secondary-authors&gt;&lt;/contributors&gt;&lt;titles&gt;&lt;title&gt;Chapter 43: Viral Genetics&lt;/title&gt;&lt;secondary-title&gt;Medical Microbiology. 4th edition.&lt;/secondary-title&gt;&lt;/titles&gt;&lt;section&gt;43&lt;/section&gt;&lt;dates&gt;&lt;year&gt;1996&lt;/year&gt;&lt;/dates&gt;&lt;pub-location&gt;Galveston (TX)&lt;/pub-location&gt;&lt;publisher&gt;University of Texas Medical Branch at Galveston&lt;/publisher&gt;&lt;urls&gt;&lt;related-urls&gt;&lt;url&gt;https://www.ncbi.nlm.nih.gov/books/NBK8439/&lt;/url&gt;&lt;/related-urls&gt;&lt;/urls&gt;&lt;/record&gt;&lt;/Cite&gt;&lt;/EndNote&gt;</w:instrText>
      </w:r>
      <w:r w:rsidR="00AC41E9" w:rsidRPr="003F514A">
        <w:rPr>
          <w:color w:val="auto"/>
          <w:lang w:val="en-GB"/>
        </w:rPr>
        <w:fldChar w:fldCharType="separate"/>
      </w:r>
      <w:r w:rsidR="00FD01E6" w:rsidRPr="003F514A">
        <w:rPr>
          <w:noProof/>
          <w:color w:val="auto"/>
          <w:lang w:val="en-GB"/>
        </w:rPr>
        <w:t>[</w:t>
      </w:r>
      <w:hyperlink w:anchor="_ENREF_183" w:tooltip="W. Robert Fleischmann, 1996 #2696" w:history="1">
        <w:r w:rsidR="008E322B" w:rsidRPr="003F514A">
          <w:rPr>
            <w:rStyle w:val="Hyperlink"/>
            <w:rFonts w:asciiTheme="minorHAnsi" w:eastAsiaTheme="minorHAnsi" w:hAnsiTheme="minorHAnsi" w:cstheme="minorBidi"/>
            <w:szCs w:val="22"/>
            <w:lang w:val="en-GB" w:eastAsia="en-US"/>
          </w:rPr>
          <w:t>183</w:t>
        </w:r>
      </w:hyperlink>
      <w:r w:rsidR="00FD01E6" w:rsidRPr="003F514A">
        <w:rPr>
          <w:noProof/>
          <w:color w:val="auto"/>
          <w:lang w:val="en-GB"/>
        </w:rPr>
        <w:t>]</w:t>
      </w:r>
      <w:r w:rsidR="00AC41E9" w:rsidRPr="003F514A">
        <w:rPr>
          <w:color w:val="auto"/>
          <w:lang w:val="en-GB"/>
        </w:rPr>
        <w:fldChar w:fldCharType="end"/>
      </w:r>
      <w:r w:rsidRPr="003F514A">
        <w:rPr>
          <w:color w:val="auto"/>
          <w:lang w:val="en-GB"/>
        </w:rPr>
        <w:t xml:space="preserve"> They can undergo minor genetic changes through mutation, as well as major genetic changes through recombination.</w:t>
      </w:r>
      <w:r w:rsidR="00AC41E9" w:rsidRPr="003F514A">
        <w:rPr>
          <w:color w:val="auto"/>
          <w:lang w:val="en-GB"/>
        </w:rPr>
        <w:fldChar w:fldCharType="begin"/>
      </w:r>
      <w:r w:rsidR="00FD01E6" w:rsidRPr="003F514A">
        <w:rPr>
          <w:color w:val="auto"/>
          <w:lang w:val="en-GB"/>
        </w:rPr>
        <w:instrText xml:space="preserve"> ADDIN EN.CITE &lt;EndNote&gt;&lt;Cite&gt;&lt;Author&gt;W. Robert Fleischmann&lt;/Author&gt;&lt;Year&gt;1996&lt;/Year&gt;&lt;RecNum&gt;2696&lt;/RecNum&gt;&lt;DisplayText&gt;[183]&lt;/DisplayText&gt;&lt;record&gt;&lt;rec-number&gt;2696&lt;/rec-number&gt;&lt;foreign-keys&gt;&lt;key app="EN" db-id="tfrtexd2lrs2vkefzp8v29vg5eptxer95fd5" timestamp="1654637371" guid="ae72a4c1-c71c-4390-8806-52b177f4a909"&gt;2696&lt;/key&gt;&lt;/foreign-keys&gt;&lt;ref-type name="Book Section"&gt;5&lt;/ref-type&gt;&lt;contributors&gt;&lt;authors&gt;&lt;author&gt;W. Robert Fleischmann, Jr.&lt;/author&gt;&lt;/authors&gt;&lt;secondary-authors&gt;&lt;author&gt;Baron, S.&lt;/author&gt;&lt;/secondary-authors&gt;&lt;/contributors&gt;&lt;titles&gt;&lt;title&gt;Chapter 43: Viral Genetics&lt;/title&gt;&lt;secondary-title&gt;Medical Microbiology. 4th edition.&lt;/secondary-title&gt;&lt;/titles&gt;&lt;section&gt;43&lt;/section&gt;&lt;dates&gt;&lt;year&gt;1996&lt;/year&gt;&lt;/dates&gt;&lt;pub-location&gt;Galveston (TX)&lt;/pub-location&gt;&lt;publisher&gt;University of Texas Medical Branch at Galveston&lt;/publisher&gt;&lt;urls&gt;&lt;related-urls&gt;&lt;url&gt;https://www.ncbi.nlm.nih.gov/books/NBK8439/&lt;/url&gt;&lt;/related-urls&gt;&lt;/urls&gt;&lt;/record&gt;&lt;/Cite&gt;&lt;/EndNote&gt;</w:instrText>
      </w:r>
      <w:r w:rsidR="00AC41E9" w:rsidRPr="003F514A">
        <w:rPr>
          <w:color w:val="auto"/>
          <w:lang w:val="en-GB"/>
        </w:rPr>
        <w:fldChar w:fldCharType="separate"/>
      </w:r>
      <w:r w:rsidR="00FD01E6" w:rsidRPr="003F514A">
        <w:rPr>
          <w:noProof/>
          <w:color w:val="auto"/>
          <w:lang w:val="en-GB"/>
        </w:rPr>
        <w:t>[</w:t>
      </w:r>
      <w:hyperlink w:anchor="_ENREF_183" w:tooltip="W. Robert Fleischmann, 1996 #2696" w:history="1">
        <w:r w:rsidR="008E322B" w:rsidRPr="003F514A">
          <w:rPr>
            <w:rStyle w:val="Hyperlink"/>
            <w:rFonts w:asciiTheme="minorHAnsi" w:eastAsiaTheme="minorHAnsi" w:hAnsiTheme="minorHAnsi" w:cstheme="minorBidi"/>
            <w:szCs w:val="22"/>
            <w:lang w:val="en-GB" w:eastAsia="en-US"/>
          </w:rPr>
          <w:t>183</w:t>
        </w:r>
      </w:hyperlink>
      <w:r w:rsidR="00FD01E6" w:rsidRPr="003F514A">
        <w:rPr>
          <w:noProof/>
          <w:color w:val="auto"/>
          <w:lang w:val="en-GB"/>
        </w:rPr>
        <w:t>]</w:t>
      </w:r>
      <w:r w:rsidR="00AC41E9" w:rsidRPr="003F514A">
        <w:rPr>
          <w:color w:val="auto"/>
          <w:lang w:val="en-GB"/>
        </w:rPr>
        <w:fldChar w:fldCharType="end"/>
      </w:r>
      <w:r w:rsidRPr="003F514A">
        <w:rPr>
          <w:color w:val="auto"/>
          <w:lang w:val="en-GB"/>
        </w:rPr>
        <w:t xml:space="preserve"> </w:t>
      </w:r>
    </w:p>
    <w:p w14:paraId="32260C68" w14:textId="4A591CC3" w:rsidR="00F250C4" w:rsidRPr="003F514A" w:rsidRDefault="00F250C4" w:rsidP="006A663A">
      <w:pPr>
        <w:pStyle w:val="BodyText"/>
        <w:numPr>
          <w:ilvl w:val="1"/>
          <w:numId w:val="17"/>
        </w:numPr>
        <w:spacing w:after="60"/>
        <w:ind w:hanging="357"/>
        <w:rPr>
          <w:rFonts w:cs="Calibri"/>
          <w:color w:val="auto"/>
          <w:lang w:val="en-GB"/>
        </w:rPr>
      </w:pPr>
      <w:r w:rsidRPr="003F514A">
        <w:rPr>
          <w:rFonts w:cs="Calibri"/>
          <w:color w:val="auto"/>
          <w:shd w:val="clear" w:color="auto" w:fill="FFFFFF"/>
          <w:lang w:val="en-GB"/>
        </w:rPr>
        <w:t>The frequency of creation of recombinants between two variants depends on the duration of their co-circulation,  the time until viral clearance, and  the number of people exposed to both viruses.</w:t>
      </w:r>
      <w:r w:rsidR="00AC41E9" w:rsidRPr="003F514A">
        <w:rPr>
          <w:rFonts w:cs="Calibri"/>
          <w:color w:val="auto"/>
          <w:lang w:val="en-GB"/>
        </w:rPr>
        <w:fldChar w:fldCharType="begin"/>
      </w:r>
      <w:r w:rsidR="00FD01E6" w:rsidRPr="003F514A">
        <w:rPr>
          <w:rFonts w:cs="Calibri"/>
          <w:color w:val="auto"/>
          <w:lang w:val="en-GB"/>
        </w:rPr>
        <w:instrText xml:space="preserve"> ADDIN EN.CITE &lt;EndNote&gt;&lt;Cite&gt;&lt;Author&gt;Colson&lt;/Author&gt;&lt;Year&gt;2022&lt;/Year&gt;&lt;RecNum&gt;2627&lt;/RecNum&gt;&lt;DisplayText&gt;[184]&lt;/DisplayText&gt;&lt;record&gt;&lt;rec-number&gt;2627&lt;/rec-number&gt;&lt;foreign-keys&gt;&lt;key app="EN" db-id="tfrtexd2lrs2vkefzp8v29vg5eptxer95fd5" timestamp="1654637363" guid="7ae151fe-06d2-4120-a6e9-adf2e8bfcfb8"&gt;2627&lt;/key&gt;&lt;/foreign-keys&gt;&lt;ref-type name="Web Page"&gt;12&lt;/ref-type&gt;&lt;contributors&gt;&lt;authors&gt;&lt;author&gt;Colson, Philippe&lt;/author&gt;&lt;author&gt;Fournier, Pierre-Edouard&lt;/author&gt;&lt;author&gt;Delerce, Jeremy&lt;/author&gt;&lt;author&gt;Million, Matthieu&lt;/author&gt;&lt;author&gt;Bedotto, Marielle&lt;/author&gt;&lt;author&gt;Houhamdi, Linda&lt;/author&gt;&lt;author&gt;Yahi, Nouara&lt;/author&gt;&lt;author&gt;Bayette, Jeremy&lt;/author&gt;&lt;author&gt;Levasseur, Anthony&lt;/author&gt;&lt;author&gt;Fantini, Jacques&lt;/author&gt;&lt;author&gt;Raoult, Didier&lt;/author&gt;&lt;author&gt;La Scola, Bernard&lt;/author&gt;&lt;/authors&gt;&lt;/contributors&gt;&lt;titles&gt;&lt;title&gt;Culture and identification of a “Deltamicron” SARS-CoV-2 in a three cases cluster in southern France&lt;/title&gt;&lt;secondary-title&gt;medRxiv&lt;/secondary-title&gt;&lt;/titles&gt;&lt;periodical&gt;&lt;full-title&gt;medRxiv&lt;/full-title&gt;&lt;/periodical&gt;&lt;pages&gt;2022.03.03.22271812&lt;/pages&gt;&lt;dates&gt;&lt;year&gt;2022&lt;/year&gt;&lt;/dates&gt;&lt;urls&gt;&lt;related-urls&gt;&lt;url&gt;https://www.medrxiv.org/content/medrxiv/early/2022/03/08/2022.03.03.22271812.full.pdf&lt;/url&gt;&lt;/related-urls&gt;&lt;/urls&gt;&lt;electronic-resource-num&gt;10.1101/2022.03.03.22271812&lt;/electronic-resource-num&gt;&lt;/record&gt;&lt;/Cite&gt;&lt;/EndNote&gt;</w:instrText>
      </w:r>
      <w:r w:rsidR="00AC41E9" w:rsidRPr="003F514A">
        <w:rPr>
          <w:rFonts w:cs="Calibri"/>
          <w:color w:val="auto"/>
          <w:lang w:val="en-GB"/>
        </w:rPr>
        <w:fldChar w:fldCharType="separate"/>
      </w:r>
      <w:r w:rsidR="00FD01E6" w:rsidRPr="003F514A">
        <w:rPr>
          <w:rFonts w:cs="Calibri"/>
          <w:noProof/>
          <w:color w:val="auto"/>
          <w:lang w:val="en-GB"/>
        </w:rPr>
        <w:t>[</w:t>
      </w:r>
      <w:hyperlink w:anchor="_ENREF_184" w:tooltip="Colson, 2022 #2627" w:history="1">
        <w:r w:rsidR="008E322B" w:rsidRPr="003F514A">
          <w:rPr>
            <w:rStyle w:val="Hyperlink"/>
            <w:rFonts w:asciiTheme="minorHAnsi" w:eastAsiaTheme="minorHAnsi" w:hAnsiTheme="minorHAnsi" w:cstheme="minorBidi"/>
            <w:szCs w:val="22"/>
            <w:lang w:val="en-GB" w:eastAsia="en-US"/>
          </w:rPr>
          <w:t>184</w:t>
        </w:r>
      </w:hyperlink>
      <w:r w:rsidR="00FD01E6" w:rsidRPr="003F514A">
        <w:rPr>
          <w:rFonts w:cs="Calibri"/>
          <w:noProof/>
          <w:color w:val="auto"/>
          <w:lang w:val="en-GB"/>
        </w:rPr>
        <w:t>]</w:t>
      </w:r>
      <w:r w:rsidR="00AC41E9" w:rsidRPr="003F514A">
        <w:rPr>
          <w:rFonts w:cs="Calibri"/>
          <w:color w:val="auto"/>
          <w:lang w:val="en-GB"/>
        </w:rPr>
        <w:fldChar w:fldCharType="end"/>
      </w:r>
    </w:p>
    <w:p w14:paraId="261623CC" w14:textId="7F54D20E" w:rsidR="00980CBE" w:rsidRPr="003F514A" w:rsidRDefault="00F250C4" w:rsidP="006A663A">
      <w:pPr>
        <w:pStyle w:val="BodyText"/>
        <w:numPr>
          <w:ilvl w:val="0"/>
          <w:numId w:val="17"/>
        </w:numPr>
        <w:spacing w:after="60"/>
        <w:ind w:hanging="357"/>
        <w:rPr>
          <w:rFonts w:cs="Calibri"/>
          <w:color w:val="auto"/>
          <w:lang w:val="en-GB"/>
        </w:rPr>
      </w:pPr>
      <w:r w:rsidRPr="003F514A">
        <w:rPr>
          <w:color w:val="auto"/>
          <w:lang w:val="en-GB"/>
        </w:rPr>
        <w:t>The WHO continues to closely monitor and assess the public health risk associated with recombinant variants, alongside other SARS-CoV-2 variants, and will provide updates as further evidence becomes available.</w:t>
      </w:r>
      <w:r w:rsidR="00AC41E9" w:rsidRPr="003F514A">
        <w:rPr>
          <w:color w:val="auto"/>
          <w:lang w:val="en-GB"/>
        </w:rPr>
        <w:fldChar w:fldCharType="begin"/>
      </w:r>
      <w:r w:rsidR="008E322B" w:rsidRPr="003F514A">
        <w:rPr>
          <w:color w:val="auto"/>
          <w:lang w:val="en-GB"/>
        </w:rPr>
        <w:instrText xml:space="preserve"> ADDIN EN.CITE &lt;EndNote&gt;&lt;Cite&gt;&lt;Author&gt;World Health Organization (WHO)&lt;/Author&gt;&lt;Year&gt;2022&lt;/Year&gt;&lt;RecNum&gt;2671&lt;/RecNum&gt;&lt;DisplayText&gt;[173]&lt;/DisplayText&gt;&lt;record&gt;&lt;rec-number&gt;2671&lt;/rec-number&gt;&lt;foreign-keys&gt;&lt;key app="EN" db-id="tfrtexd2lrs2vkefzp8v29vg5eptxer95fd5" timestamp="1654637368" guid="d2e940f6-8452-49b7-a0a8-cc88ac09f2dd"&gt;2671&lt;/key&gt;&lt;/foreign-keys&gt;&lt;ref-type name="Web Page"&gt;12&lt;/ref-type&gt;&lt;contributors&gt;&lt;authors&gt;&lt;author&gt;World Health Organization (WHO),.&lt;/author&gt;&lt;/authors&gt;&lt;/contributors&gt;&lt;titles&gt;&lt;title&gt;COVID-19 Weekly Epidemiological Update 29 March 2022&lt;/title&gt;&lt;/titles&gt;&lt;dates&gt;&lt;year&gt;2022&lt;/year&gt;&lt;pub-dates&gt;&lt;date&gt;29 March 2022&lt;/date&gt;&lt;/pub-dates&gt;&lt;/dates&gt;&lt;publisher&gt;World Health Organization&lt;/publisher&gt;&lt;urls&gt;&lt;related-urls&gt;&lt;url&gt;https://www.who.int/publications/m/item/weekly-epidemiological-update-on-covid-19---29-march-2022&lt;/url&gt;&lt;/related-urls&gt;&lt;/urls&gt;&lt;access-date&gt;3 April 2022&lt;/access-date&gt;&lt;/record&gt;&lt;/Cite&gt;&lt;/EndNote&gt;</w:instrText>
      </w:r>
      <w:r w:rsidR="00AC41E9" w:rsidRPr="003F514A">
        <w:rPr>
          <w:color w:val="auto"/>
          <w:lang w:val="en-GB"/>
        </w:rPr>
        <w:fldChar w:fldCharType="separate"/>
      </w:r>
      <w:r w:rsidR="008E322B" w:rsidRPr="003F514A">
        <w:rPr>
          <w:noProof/>
          <w:color w:val="auto"/>
          <w:lang w:val="en-GB"/>
        </w:rPr>
        <w:t>[</w:t>
      </w:r>
      <w:hyperlink w:anchor="_ENREF_173" w:tooltip="World Health Organization (WHO), 2022 #2671" w:history="1">
        <w:r w:rsidR="008E322B" w:rsidRPr="003F514A">
          <w:rPr>
            <w:rStyle w:val="Hyperlink"/>
            <w:rFonts w:asciiTheme="minorHAnsi" w:eastAsiaTheme="minorHAnsi" w:hAnsiTheme="minorHAnsi" w:cstheme="minorBidi"/>
            <w:szCs w:val="22"/>
            <w:lang w:val="en-GB" w:eastAsia="en-US"/>
          </w:rPr>
          <w:t>173</w:t>
        </w:r>
      </w:hyperlink>
      <w:r w:rsidR="008E322B" w:rsidRPr="003F514A">
        <w:rPr>
          <w:noProof/>
          <w:color w:val="auto"/>
          <w:lang w:val="en-GB"/>
        </w:rPr>
        <w:t>]</w:t>
      </w:r>
      <w:r w:rsidR="00AC41E9" w:rsidRPr="003F514A">
        <w:rPr>
          <w:color w:val="auto"/>
          <w:lang w:val="en-GB"/>
        </w:rPr>
        <w:fldChar w:fldCharType="end"/>
      </w:r>
      <w:r w:rsidRPr="003F514A">
        <w:rPr>
          <w:color w:val="auto"/>
          <w:lang w:val="en-GB"/>
        </w:rPr>
        <w:t xml:space="preserve">  </w:t>
      </w:r>
    </w:p>
    <w:p w14:paraId="3A588C4C" w14:textId="3C79C20C" w:rsidR="00F250C4" w:rsidRPr="003F514A" w:rsidRDefault="00F250C4" w:rsidP="006A663A">
      <w:pPr>
        <w:pStyle w:val="BodyText"/>
        <w:numPr>
          <w:ilvl w:val="1"/>
          <w:numId w:val="17"/>
        </w:numPr>
        <w:spacing w:after="60"/>
        <w:ind w:hanging="357"/>
        <w:rPr>
          <w:rFonts w:cs="Calibri"/>
          <w:color w:val="auto"/>
          <w:lang w:val="en-GB"/>
        </w:rPr>
      </w:pPr>
      <w:r w:rsidRPr="003F514A">
        <w:rPr>
          <w:rFonts w:cs="Calibri"/>
          <w:color w:val="auto"/>
          <w:lang w:val="en-GB"/>
        </w:rPr>
        <w:t xml:space="preserve">The </w:t>
      </w:r>
      <w:proofErr w:type="spellStart"/>
      <w:r w:rsidRPr="003F514A">
        <w:rPr>
          <w:rFonts w:cs="Calibri"/>
          <w:color w:val="auto"/>
          <w:lang w:val="en-GB"/>
        </w:rPr>
        <w:t>Pango</w:t>
      </w:r>
      <w:proofErr w:type="spellEnd"/>
      <w:r w:rsidRPr="003F514A">
        <w:rPr>
          <w:rFonts w:cs="Calibri"/>
          <w:color w:val="auto"/>
          <w:lang w:val="en-GB"/>
        </w:rPr>
        <w:t xml:space="preserve"> dynamic nomenclature system gives recombinant viruses a two-letter abbreviation starting with X. </w:t>
      </w:r>
    </w:p>
    <w:p w14:paraId="61EE5711" w14:textId="77777777" w:rsidR="006303BF" w:rsidRPr="003F514A" w:rsidRDefault="00F250C4" w:rsidP="006A663A">
      <w:pPr>
        <w:pStyle w:val="BodyText"/>
        <w:numPr>
          <w:ilvl w:val="0"/>
          <w:numId w:val="17"/>
        </w:numPr>
        <w:spacing w:after="60"/>
        <w:ind w:hanging="357"/>
        <w:rPr>
          <w:rFonts w:cs="Calibri"/>
          <w:color w:val="auto"/>
          <w:lang w:val="en-GB"/>
        </w:rPr>
      </w:pPr>
      <w:r w:rsidRPr="003F514A">
        <w:rPr>
          <w:rFonts w:cs="Calibri"/>
          <w:color w:val="auto"/>
          <w:lang w:val="en-GB"/>
        </w:rPr>
        <w:lastRenderedPageBreak/>
        <w:t xml:space="preserve">Three SARS-CoV-2 recombinant variants with evidence of person-to-person transmission have been reported: </w:t>
      </w:r>
      <w:r w:rsidRPr="003F514A">
        <w:rPr>
          <w:color w:val="auto"/>
          <w:lang w:val="en-GB"/>
        </w:rPr>
        <w:t xml:space="preserve">XD (AY.4/BA.1 recombinant, where AY.4 is Delta), XE (BA.1/BA.2 recombinant) and XF (another AY.4/BA.1 recombinant). </w:t>
      </w:r>
    </w:p>
    <w:p w14:paraId="15F05FE9" w14:textId="49BE65E3" w:rsidR="006F325F" w:rsidRPr="003F514A" w:rsidRDefault="00F250C4" w:rsidP="006303EC">
      <w:pPr>
        <w:pStyle w:val="BodyText"/>
        <w:numPr>
          <w:ilvl w:val="0"/>
          <w:numId w:val="17"/>
        </w:numPr>
        <w:spacing w:after="60"/>
        <w:ind w:hanging="357"/>
        <w:rPr>
          <w:color w:val="auto"/>
          <w:lang w:val="en-GB"/>
        </w:rPr>
        <w:sectPr w:rsidR="006F325F" w:rsidRPr="003F514A" w:rsidSect="007B6D7C">
          <w:headerReference w:type="default" r:id="rId34"/>
          <w:headerReference w:type="first" r:id="rId35"/>
          <w:pgSz w:w="11906" w:h="16838"/>
          <w:pgMar w:top="1134" w:right="1134" w:bottom="851" w:left="1134" w:header="624" w:footer="624" w:gutter="0"/>
          <w:cols w:space="708"/>
          <w:titlePg/>
          <w:docGrid w:linePitch="360"/>
        </w:sectPr>
      </w:pPr>
      <w:r w:rsidRPr="003F514A">
        <w:rPr>
          <w:rStyle w:val="normaltextrun"/>
          <w:rFonts w:cs="Calibri"/>
          <w:color w:val="auto"/>
          <w:shd w:val="clear" w:color="auto" w:fill="FFFFFF"/>
          <w:lang w:val="en-GB"/>
        </w:rPr>
        <w:t>XE was first reported in New Zealand on 23 April 2022.</w:t>
      </w:r>
      <w:r w:rsidR="00695EE2" w:rsidRPr="003F514A">
        <w:rPr>
          <w:rStyle w:val="normaltextrun"/>
          <w:rFonts w:cs="Calibri"/>
          <w:color w:val="auto"/>
          <w:shd w:val="clear" w:color="auto" w:fill="FFFFFF"/>
          <w:lang w:val="en-GB"/>
        </w:rPr>
        <w:fldChar w:fldCharType="begin"/>
      </w:r>
      <w:r w:rsidR="00FD01E6" w:rsidRPr="003F514A">
        <w:rPr>
          <w:rStyle w:val="normaltextrun"/>
          <w:rFonts w:cs="Calibri"/>
          <w:color w:val="auto"/>
          <w:shd w:val="clear" w:color="auto" w:fill="FFFFFF"/>
          <w:lang w:val="en-GB"/>
        </w:rPr>
        <w:instrText xml:space="preserve"> ADDIN EN.CITE &lt;EndNote&gt;&lt;Cite&gt;&lt;Author&gt;Ministry of Health&lt;/Author&gt;&lt;Year&gt;23 April 2022&lt;/Year&gt;&lt;RecNum&gt;2761&lt;/RecNum&gt;&lt;DisplayText&gt;[185]&lt;/DisplayText&gt;&lt;record&gt;&lt;rec-number&gt;2761&lt;/rec-number&gt;&lt;foreign-keys&gt;&lt;key app="EN" db-id="tfrtexd2lrs2vkefzp8v29vg5eptxer95fd5" timestamp="1654637376" guid="5628ed67-9b84-42b8-878f-0db54272f6a0"&gt;2761&lt;/key&gt;&lt;/foreign-keys&gt;&lt;ref-type name="Web Page"&gt;12&lt;/ref-type&gt;&lt;contributors&gt;&lt;authors&gt;&lt;author&gt;Ministry of Health,&lt;/author&gt;&lt;/authors&gt;&lt;/contributors&gt;&lt;titles&gt;&lt;title&gt;Border case with Omicron XE variant&lt;/title&gt;&lt;/titles&gt;&lt;dates&gt;&lt;year&gt;23 April 2022&lt;/year&gt;&lt;/dates&gt;&lt;urls&gt;&lt;related-urls&gt;&lt;url&gt;https://www.health.govt.nz/news-media/news-items/7930-community-cases-494-hospitalisations-15-icu-19-deaths&lt;/url&gt;&lt;/related-urls&gt;&lt;/urls&gt;&lt;/record&gt;&lt;/Cite&gt;&lt;/EndNote&gt;</w:instrText>
      </w:r>
      <w:r w:rsidR="00695EE2" w:rsidRPr="003F514A">
        <w:rPr>
          <w:rStyle w:val="normaltextrun"/>
          <w:rFonts w:cs="Calibri"/>
          <w:color w:val="auto"/>
          <w:shd w:val="clear" w:color="auto" w:fill="FFFFFF"/>
          <w:lang w:val="en-GB"/>
        </w:rPr>
        <w:fldChar w:fldCharType="separate"/>
      </w:r>
      <w:r w:rsidR="00FD01E6" w:rsidRPr="003F514A">
        <w:rPr>
          <w:rStyle w:val="normaltextrun"/>
          <w:rFonts w:cs="Calibri"/>
          <w:noProof/>
          <w:color w:val="auto"/>
          <w:shd w:val="clear" w:color="auto" w:fill="FFFFFF"/>
          <w:lang w:val="en-GB"/>
        </w:rPr>
        <w:t>[</w:t>
      </w:r>
      <w:hyperlink w:anchor="_ENREF_185" w:tooltip="Ministry of Health, 23 April 2022 #2761" w:history="1">
        <w:r w:rsidR="008E322B" w:rsidRPr="003F514A">
          <w:rPr>
            <w:rStyle w:val="Hyperlink"/>
            <w:rFonts w:asciiTheme="minorHAnsi" w:eastAsiaTheme="minorHAnsi" w:hAnsiTheme="minorHAnsi" w:cstheme="minorBidi"/>
            <w:szCs w:val="22"/>
            <w:lang w:val="en-GB" w:eastAsia="en-US"/>
          </w:rPr>
          <w:t>185</w:t>
        </w:r>
      </w:hyperlink>
      <w:r w:rsidR="00FD01E6" w:rsidRPr="003F514A">
        <w:rPr>
          <w:rStyle w:val="normaltextrun"/>
          <w:rFonts w:cs="Calibri"/>
          <w:noProof/>
          <w:color w:val="auto"/>
          <w:shd w:val="clear" w:color="auto" w:fill="FFFFFF"/>
          <w:lang w:val="en-GB"/>
        </w:rPr>
        <w:t>]</w:t>
      </w:r>
      <w:r w:rsidR="00695EE2" w:rsidRPr="003F514A">
        <w:rPr>
          <w:rStyle w:val="normaltextrun"/>
          <w:rFonts w:cs="Calibri"/>
          <w:color w:val="auto"/>
          <w:shd w:val="clear" w:color="auto" w:fill="FFFFFF"/>
          <w:lang w:val="en-GB"/>
        </w:rPr>
        <w:fldChar w:fldCharType="end"/>
      </w:r>
      <w:r w:rsidR="000774B6" w:rsidRPr="003F514A">
        <w:rPr>
          <w:rFonts w:cs="Calibri"/>
          <w:color w:val="auto"/>
          <w:lang w:val="en-GB"/>
        </w:rPr>
        <w:t xml:space="preserve"> </w:t>
      </w:r>
      <w:r w:rsidR="006303BF" w:rsidRPr="003F514A">
        <w:rPr>
          <w:rFonts w:cs="Calibri"/>
          <w:color w:val="auto"/>
          <w:lang w:val="en-GB"/>
        </w:rPr>
        <w:t>S</w:t>
      </w:r>
      <w:r w:rsidRPr="003F514A">
        <w:rPr>
          <w:rFonts w:cs="Calibri"/>
          <w:color w:val="auto"/>
          <w:lang w:val="en-GB"/>
        </w:rPr>
        <w:t>equencing data from ESR had not found any of the other known recombinant variants, or an original recombination variant, in New Zealand</w:t>
      </w:r>
      <w:bookmarkStart w:id="68" w:name="_Toc103947175"/>
      <w:r w:rsidR="007B6D7C" w:rsidRPr="003F514A">
        <w:rPr>
          <w:rFonts w:cs="Calibri"/>
          <w:color w:val="auto"/>
          <w:lang w:val="en-GB"/>
        </w:rPr>
        <w:t>.</w:t>
      </w:r>
      <w:bookmarkEnd w:id="68"/>
    </w:p>
    <w:p w14:paraId="59B58558" w14:textId="77777777" w:rsidR="006E2187" w:rsidRPr="003F514A" w:rsidRDefault="006E2187" w:rsidP="006E2187">
      <w:pPr>
        <w:pStyle w:val="Heading1"/>
        <w:rPr>
          <w:lang w:val="en-GB"/>
        </w:rPr>
      </w:pPr>
      <w:bookmarkStart w:id="69" w:name="_Toc103947154"/>
      <w:bookmarkStart w:id="70" w:name="_Toc108080285"/>
      <w:r w:rsidRPr="003F514A">
        <w:rPr>
          <w:lang w:val="en-GB"/>
        </w:rPr>
        <w:lastRenderedPageBreak/>
        <w:t>Delta Overview</w:t>
      </w:r>
      <w:bookmarkEnd w:id="69"/>
      <w:bookmarkEnd w:id="70"/>
    </w:p>
    <w:p w14:paraId="23C95531" w14:textId="77777777" w:rsidR="006E2187" w:rsidRPr="003F514A" w:rsidRDefault="006E2187" w:rsidP="006E2187">
      <w:pPr>
        <w:pStyle w:val="BodyText"/>
        <w:rPr>
          <w:i/>
          <w:color w:val="auto"/>
          <w:lang w:val="en-GB"/>
        </w:rPr>
      </w:pPr>
      <w:r w:rsidRPr="003F514A">
        <w:rPr>
          <w:i/>
          <w:color w:val="auto"/>
          <w:lang w:val="en-GB" w:eastAsia="en-NZ"/>
        </w:rPr>
        <w:t>Section updated: 20 May 2022</w:t>
      </w:r>
    </w:p>
    <w:p w14:paraId="7DD5F291" w14:textId="77777777" w:rsidR="006E2187" w:rsidRPr="003F514A" w:rsidRDefault="006E2187" w:rsidP="006E2187">
      <w:pPr>
        <w:pStyle w:val="BodyText"/>
        <w:numPr>
          <w:ilvl w:val="0"/>
          <w:numId w:val="5"/>
        </w:numPr>
        <w:spacing w:after="100" w:afterAutospacing="1"/>
        <w:ind w:left="714" w:hanging="357"/>
        <w:rPr>
          <w:color w:val="auto"/>
          <w:lang w:val="en-GB"/>
        </w:rPr>
      </w:pPr>
      <w:r w:rsidRPr="003F514A">
        <w:rPr>
          <w:color w:val="auto"/>
          <w:lang w:val="en-GB"/>
        </w:rPr>
        <w:t xml:space="preserve">UKHSA no longer classifies Delta as a Variant of Concern, however the WHO does. </w:t>
      </w:r>
    </w:p>
    <w:p w14:paraId="13C7A69B" w14:textId="77777777" w:rsidR="006E2187" w:rsidRPr="003F514A" w:rsidRDefault="006E2187" w:rsidP="006E2187">
      <w:pPr>
        <w:pStyle w:val="BodyText"/>
        <w:numPr>
          <w:ilvl w:val="0"/>
          <w:numId w:val="5"/>
        </w:numPr>
        <w:spacing w:after="100" w:afterAutospacing="1"/>
        <w:ind w:left="714" w:hanging="357"/>
        <w:rPr>
          <w:color w:val="auto"/>
          <w:lang w:val="en-GB"/>
        </w:rPr>
      </w:pPr>
      <w:r w:rsidRPr="003F514A">
        <w:rPr>
          <w:color w:val="auto"/>
          <w:lang w:val="en-GB"/>
        </w:rPr>
        <w:t>A study has raised concerns that Delta could continue to pose a threat. (</w:t>
      </w:r>
      <w:hyperlink r:id="rId36">
        <w:r w:rsidRPr="003F514A">
          <w:rPr>
            <w:rStyle w:val="Hyperlink"/>
            <w:color w:val="auto"/>
            <w:lang w:val="en-GB"/>
          </w:rPr>
          <w:t>link</w:t>
        </w:r>
      </w:hyperlink>
      <w:r w:rsidRPr="003F514A">
        <w:rPr>
          <w:color w:val="auto"/>
          <w:lang w:val="en-GB"/>
        </w:rPr>
        <w:t xml:space="preserve">)  </w:t>
      </w:r>
    </w:p>
    <w:p w14:paraId="6D4F3A95" w14:textId="77777777" w:rsidR="006E2187" w:rsidRPr="003F514A" w:rsidRDefault="006E2187" w:rsidP="006E2187">
      <w:pPr>
        <w:pStyle w:val="BodyText"/>
        <w:numPr>
          <w:ilvl w:val="1"/>
          <w:numId w:val="5"/>
        </w:numPr>
        <w:spacing w:after="100" w:afterAutospacing="1"/>
        <w:rPr>
          <w:color w:val="auto"/>
          <w:lang w:val="en-GB"/>
        </w:rPr>
      </w:pPr>
      <w:r w:rsidRPr="003F514A">
        <w:rPr>
          <w:color w:val="auto"/>
          <w:lang w:val="en-GB"/>
        </w:rPr>
        <w:t xml:space="preserve">Variants tend to disappear when dominated by the next variant. </w:t>
      </w:r>
    </w:p>
    <w:p w14:paraId="138761C3" w14:textId="490090E2" w:rsidR="006E2187" w:rsidRPr="003F514A" w:rsidRDefault="006E2187" w:rsidP="006E2187">
      <w:pPr>
        <w:pStyle w:val="BodyText"/>
        <w:numPr>
          <w:ilvl w:val="1"/>
          <w:numId w:val="5"/>
        </w:numPr>
        <w:spacing w:after="100" w:afterAutospacing="1"/>
        <w:rPr>
          <w:color w:val="auto"/>
          <w:lang w:val="en-GB"/>
        </w:rPr>
      </w:pPr>
      <w:r w:rsidRPr="003F514A">
        <w:rPr>
          <w:color w:val="auto"/>
          <w:lang w:val="en-GB"/>
        </w:rPr>
        <w:t>Wastewater surveillance in Israel found that even at the height of the Omicron wave, the Delta variant was still detected at low levels.</w:t>
      </w:r>
      <w:r w:rsidRPr="003F514A">
        <w:rPr>
          <w:color w:val="auto"/>
          <w:lang w:val="en-GB"/>
        </w:rPr>
        <w:fldChar w:fldCharType="begin"/>
      </w:r>
      <w:r w:rsidR="00B32527" w:rsidRPr="003F514A">
        <w:rPr>
          <w:color w:val="auto"/>
          <w:lang w:val="en-GB"/>
        </w:rPr>
        <w:instrText xml:space="preserve"> ADDIN EN.CITE &lt;EndNote&gt;&lt;Cite&gt;&lt;Author&gt;Yaniv&lt;/Author&gt;&lt;Year&gt;2022&lt;/Year&gt;&lt;RecNum&gt;2798&lt;/RecNum&gt;&lt;DisplayText&gt;[186]&lt;/DisplayText&gt;&lt;record&gt;&lt;rec-number&gt;2798&lt;/rec-number&gt;&lt;foreign-keys&gt;&lt;key app="EN" db-id="tfrtexd2lrs2vkefzp8v29vg5eptxer95fd5" timestamp="1654637378" guid="5b0b6fac-9b28-4751-89d4-2167d6e70d47"&gt;2798&lt;/key&gt;&lt;/foreign-keys&gt;&lt;ref-type name="Journal Article"&gt;17&lt;/ref-type&gt;&lt;contributors&gt;&lt;authors&gt;&lt;author&gt;Yaniv, Karin&lt;/author&gt;&lt;author&gt;Ozer, Eden&lt;/author&gt;&lt;author&gt;Shagan, Marilou&lt;/author&gt;&lt;author&gt;Paitan, Yossi&lt;/author&gt;&lt;author&gt;Granek, Rony&lt;/author&gt;&lt;author&gt;Kushmaro, Ariel&lt;/author&gt;&lt;/authors&gt;&lt;/contributors&gt;&lt;titles&gt;&lt;title&gt;Managing an evolving pandemic: Cryptic circulation of the Delta variant during the Omicron rise&lt;/title&gt;&lt;secondary-title&gt;Science of The Total Environment&lt;/secondary-title&gt;&lt;/titles&gt;&lt;periodical&gt;&lt;full-title&gt;Science of The Total Environment&lt;/full-title&gt;&lt;/periodical&gt;&lt;pages&gt;155599&lt;/pages&gt;&lt;volume&gt;836&lt;/volume&gt;&lt;keywords&gt;&lt;keyword&gt;SARS-CoV-2&lt;/keyword&gt;&lt;keyword&gt;Variants of concern&lt;/keyword&gt;&lt;keyword&gt;Reverse transcriptase quantitative polymerase chain reaction&lt;/keyword&gt;&lt;keyword&gt;Wastewater-based epidemiology&lt;/keyword&gt;&lt;keyword&gt;Delta&lt;/keyword&gt;&lt;keyword&gt;Omicron&lt;/keyword&gt;&lt;keyword&gt;Susceptible-infected-recovered model&lt;/keyword&gt;&lt;/keywords&gt;&lt;dates&gt;&lt;year&gt;2022&lt;/year&gt;&lt;pub-dates&gt;&lt;date&gt;2022/08/25/&lt;/date&gt;&lt;/pub-dates&gt;&lt;/dates&gt;&lt;isbn&gt;0048-9697&lt;/isbn&gt;&lt;urls&gt;&lt;related-urls&gt;&lt;url&gt;https://www.sciencedirect.com/science/article/pii/S004896972202695X&lt;/url&gt;&lt;/related-urls&gt;&lt;/urls&gt;&lt;electronic-resource-num&gt;https://doi.org/10.1016/j.scitotenv.2022.155599&lt;/electronic-resource-num&gt;&lt;/record&gt;&lt;/Cite&gt;&lt;/EndNote&gt;</w:instrText>
      </w:r>
      <w:r w:rsidRPr="003F514A">
        <w:rPr>
          <w:color w:val="auto"/>
          <w:lang w:val="en-GB"/>
        </w:rPr>
        <w:fldChar w:fldCharType="separate"/>
      </w:r>
      <w:r w:rsidR="00B32527" w:rsidRPr="003F514A">
        <w:rPr>
          <w:noProof/>
          <w:color w:val="auto"/>
          <w:lang w:val="en-GB"/>
        </w:rPr>
        <w:t>[</w:t>
      </w:r>
      <w:hyperlink w:anchor="_ENREF_186" w:tooltip="Yaniv, 2022 #2798" w:history="1">
        <w:r w:rsidR="008E322B" w:rsidRPr="003F514A">
          <w:rPr>
            <w:rStyle w:val="Hyperlink"/>
            <w:rFonts w:asciiTheme="minorHAnsi" w:eastAsiaTheme="minorHAnsi" w:hAnsiTheme="minorHAnsi" w:cstheme="minorBidi"/>
            <w:szCs w:val="22"/>
            <w:lang w:val="en-GB" w:eastAsia="en-US"/>
          </w:rPr>
          <w:t>186</w:t>
        </w:r>
      </w:hyperlink>
      <w:r w:rsidR="00B32527" w:rsidRPr="003F514A">
        <w:rPr>
          <w:noProof/>
          <w:color w:val="auto"/>
          <w:lang w:val="en-GB"/>
        </w:rPr>
        <w:t>]</w:t>
      </w:r>
      <w:r w:rsidRPr="003F514A">
        <w:rPr>
          <w:color w:val="auto"/>
          <w:lang w:val="en-GB"/>
        </w:rPr>
        <w:fldChar w:fldCharType="end"/>
      </w:r>
      <w:bookmarkStart w:id="71" w:name="_Toc103947180"/>
      <w:r w:rsidRPr="003F514A">
        <w:rPr>
          <w:color w:val="auto"/>
          <w:lang w:val="en-GB"/>
        </w:rPr>
        <w:t xml:space="preserve"> </w:t>
      </w:r>
    </w:p>
    <w:p w14:paraId="4BBE4497" w14:textId="77777777" w:rsidR="006E2187" w:rsidRPr="003F514A" w:rsidRDefault="006E2187" w:rsidP="006E2187">
      <w:pPr>
        <w:pStyle w:val="BodyText"/>
        <w:numPr>
          <w:ilvl w:val="1"/>
          <w:numId w:val="5"/>
        </w:numPr>
        <w:spacing w:after="100" w:afterAutospacing="1"/>
        <w:rPr>
          <w:color w:val="auto"/>
          <w:lang w:val="en-GB"/>
        </w:rPr>
      </w:pPr>
      <w:r w:rsidRPr="003F514A">
        <w:rPr>
          <w:color w:val="auto"/>
          <w:lang w:val="en-GB"/>
        </w:rPr>
        <w:t>Modelling suggests that Omicron levels may decrease until it is eliminated, while the Delta variant could maintain its ‘cryptic circulation’, possibly resulting in the re-emergence of a Delta wave or generation of a new variant.</w:t>
      </w:r>
    </w:p>
    <w:p w14:paraId="4E6D7F32" w14:textId="77777777" w:rsidR="006E2187" w:rsidRPr="003F514A" w:rsidRDefault="006E2187">
      <w:pPr>
        <w:spacing w:after="160" w:line="259" w:lineRule="auto"/>
        <w:rPr>
          <w:rFonts w:ascii="Tahoma" w:eastAsia="Times New Roman" w:hAnsi="Tahoma" w:cs="Arial"/>
          <w:b/>
          <w:bCs/>
          <w:color w:val="1F3864" w:themeColor="accent1" w:themeShade="80"/>
          <w:sz w:val="32"/>
          <w:szCs w:val="20"/>
          <w:lang w:val="en-GB" w:eastAsia="en-GB"/>
        </w:rPr>
      </w:pPr>
      <w:r w:rsidRPr="003F514A">
        <w:rPr>
          <w:lang w:val="en-GB"/>
        </w:rPr>
        <w:br w:type="page"/>
      </w:r>
    </w:p>
    <w:p w14:paraId="6927B4D4" w14:textId="028A999D" w:rsidR="003B795A" w:rsidRPr="003F514A" w:rsidRDefault="003B795A" w:rsidP="00A533A0">
      <w:pPr>
        <w:pStyle w:val="Heading1"/>
        <w:rPr>
          <w:lang w:val="en-GB"/>
        </w:rPr>
      </w:pPr>
      <w:bookmarkStart w:id="72" w:name="_Toc108080286"/>
      <w:r w:rsidRPr="003F514A">
        <w:rPr>
          <w:lang w:val="en-GB"/>
        </w:rPr>
        <w:lastRenderedPageBreak/>
        <w:t>Glossary of Terms</w:t>
      </w:r>
      <w:bookmarkEnd w:id="71"/>
      <w:bookmarkEnd w:id="72"/>
    </w:p>
    <w:tbl>
      <w:tblPr>
        <w:tblStyle w:val="TableGrid"/>
        <w:tblW w:w="10490" w:type="dxa"/>
        <w:tblInd w:w="-289" w:type="dxa"/>
        <w:shd w:val="clear" w:color="auto" w:fill="F2F2F2" w:themeFill="background1" w:themeFillShade="F2"/>
        <w:tblLook w:val="04A0" w:firstRow="1" w:lastRow="0" w:firstColumn="1" w:lastColumn="0" w:noHBand="0" w:noVBand="1"/>
      </w:tblPr>
      <w:tblGrid>
        <w:gridCol w:w="2927"/>
        <w:gridCol w:w="7563"/>
      </w:tblGrid>
      <w:tr w:rsidR="000C7772" w:rsidRPr="003F514A" w14:paraId="1867776E" w14:textId="77777777" w:rsidTr="003B795A">
        <w:trPr>
          <w:trHeight w:val="510"/>
        </w:trPr>
        <w:tc>
          <w:tcPr>
            <w:tcW w:w="2922" w:type="dxa"/>
            <w:shd w:val="clear" w:color="auto" w:fill="F2F2F2" w:themeFill="background1" w:themeFillShade="F2"/>
            <w:vAlign w:val="center"/>
          </w:tcPr>
          <w:p w14:paraId="335117B0"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The AstraZeneca vaccine</w:t>
            </w:r>
          </w:p>
        </w:tc>
        <w:tc>
          <w:tcPr>
            <w:tcW w:w="7563" w:type="dxa"/>
            <w:shd w:val="clear" w:color="auto" w:fill="F2F2F2" w:themeFill="background1" w:themeFillShade="F2"/>
            <w:vAlign w:val="center"/>
          </w:tcPr>
          <w:p w14:paraId="49067947" w14:textId="77777777" w:rsidR="003B795A" w:rsidRPr="003F514A" w:rsidRDefault="003B795A" w:rsidP="003B795A">
            <w:pPr>
              <w:rPr>
                <w:lang w:val="en-GB"/>
              </w:rPr>
            </w:pPr>
            <w:r w:rsidRPr="003F514A">
              <w:rPr>
                <w:lang w:val="en-GB"/>
              </w:rPr>
              <w:t>AZD1222 or ChAdOx1</w:t>
            </w:r>
          </w:p>
        </w:tc>
      </w:tr>
      <w:tr w:rsidR="000C7772" w:rsidRPr="003F514A" w14:paraId="085B15BF" w14:textId="77777777" w:rsidTr="003B795A">
        <w:trPr>
          <w:trHeight w:val="510"/>
        </w:trPr>
        <w:tc>
          <w:tcPr>
            <w:tcW w:w="2922" w:type="dxa"/>
            <w:shd w:val="clear" w:color="auto" w:fill="F2F2F2" w:themeFill="background1" w:themeFillShade="F2"/>
            <w:vAlign w:val="center"/>
          </w:tcPr>
          <w:p w14:paraId="545D7A3F"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The Pfizer/BioNTech vaccine</w:t>
            </w:r>
          </w:p>
        </w:tc>
        <w:tc>
          <w:tcPr>
            <w:tcW w:w="7563" w:type="dxa"/>
            <w:shd w:val="clear" w:color="auto" w:fill="F2F2F2" w:themeFill="background1" w:themeFillShade="F2"/>
            <w:vAlign w:val="center"/>
          </w:tcPr>
          <w:p w14:paraId="2127A113" w14:textId="77777777" w:rsidR="003B795A" w:rsidRPr="003F514A" w:rsidRDefault="003B795A" w:rsidP="003B795A">
            <w:pPr>
              <w:rPr>
                <w:lang w:val="en-GB"/>
              </w:rPr>
            </w:pPr>
            <w:proofErr w:type="spellStart"/>
            <w:r w:rsidRPr="003F514A">
              <w:rPr>
                <w:lang w:val="en-GB"/>
              </w:rPr>
              <w:t>Comirnaty</w:t>
            </w:r>
            <w:proofErr w:type="spellEnd"/>
            <w:r w:rsidRPr="003F514A">
              <w:rPr>
                <w:lang w:val="en-GB"/>
              </w:rPr>
              <w:t>/BNT162b2</w:t>
            </w:r>
          </w:p>
        </w:tc>
      </w:tr>
      <w:tr w:rsidR="000C7772" w:rsidRPr="003F514A" w14:paraId="066AE3F4" w14:textId="77777777" w:rsidTr="003B795A">
        <w:trPr>
          <w:trHeight w:val="510"/>
        </w:trPr>
        <w:tc>
          <w:tcPr>
            <w:tcW w:w="2922" w:type="dxa"/>
            <w:shd w:val="clear" w:color="auto" w:fill="F2F2F2" w:themeFill="background1" w:themeFillShade="F2"/>
            <w:vAlign w:val="center"/>
          </w:tcPr>
          <w:p w14:paraId="295DEA93"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Global Initiative on Sharing Avian Influenza Data (GISAID)</w:t>
            </w:r>
          </w:p>
        </w:tc>
        <w:tc>
          <w:tcPr>
            <w:tcW w:w="7563" w:type="dxa"/>
            <w:shd w:val="clear" w:color="auto" w:fill="F2F2F2" w:themeFill="background1" w:themeFillShade="F2"/>
            <w:vAlign w:val="center"/>
          </w:tcPr>
          <w:p w14:paraId="12FCC6FF" w14:textId="77777777" w:rsidR="003B795A" w:rsidRPr="003F514A" w:rsidRDefault="003B795A" w:rsidP="003B795A">
            <w:pPr>
              <w:rPr>
                <w:lang w:val="en-GB"/>
              </w:rPr>
            </w:pPr>
            <w:r w:rsidRPr="003F514A">
              <w:rPr>
                <w:lang w:val="en-GB"/>
              </w:rPr>
              <w:t>This is a consortium that promotes and provides open access to SARS-CoV-2 genomic sequence data. Its original purpose was for sharing data on avian (bird) flu.</w:t>
            </w:r>
          </w:p>
        </w:tc>
      </w:tr>
      <w:tr w:rsidR="000C7772" w:rsidRPr="003F514A" w14:paraId="741A9C33" w14:textId="77777777" w:rsidTr="003B795A">
        <w:trPr>
          <w:trHeight w:val="510"/>
        </w:trPr>
        <w:tc>
          <w:tcPr>
            <w:tcW w:w="2922" w:type="dxa"/>
            <w:shd w:val="clear" w:color="auto" w:fill="F2F2F2" w:themeFill="background1" w:themeFillShade="F2"/>
            <w:vAlign w:val="center"/>
          </w:tcPr>
          <w:p w14:paraId="4DB7CDC6"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Immune escape</w:t>
            </w:r>
          </w:p>
        </w:tc>
        <w:tc>
          <w:tcPr>
            <w:tcW w:w="7563" w:type="dxa"/>
            <w:shd w:val="clear" w:color="auto" w:fill="F2F2F2" w:themeFill="background1" w:themeFillShade="F2"/>
            <w:vAlign w:val="center"/>
          </w:tcPr>
          <w:p w14:paraId="1F5DFF5F" w14:textId="77777777" w:rsidR="003B795A" w:rsidRPr="003F514A" w:rsidRDefault="003B795A" w:rsidP="003B795A">
            <w:pPr>
              <w:rPr>
                <w:lang w:val="en-GB"/>
              </w:rPr>
            </w:pPr>
            <w:r w:rsidRPr="003F514A">
              <w:rPr>
                <w:lang w:val="en-GB"/>
              </w:rPr>
              <w:t>The ability of the virus to evade our body’s immune response. See also Immune response.</w:t>
            </w:r>
          </w:p>
        </w:tc>
      </w:tr>
      <w:tr w:rsidR="000C7772" w:rsidRPr="003F514A" w14:paraId="75BC2B59" w14:textId="77777777" w:rsidTr="003B795A">
        <w:trPr>
          <w:trHeight w:val="510"/>
        </w:trPr>
        <w:tc>
          <w:tcPr>
            <w:tcW w:w="2922" w:type="dxa"/>
            <w:shd w:val="clear" w:color="auto" w:fill="F2F2F2" w:themeFill="background1" w:themeFillShade="F2"/>
            <w:vAlign w:val="center"/>
          </w:tcPr>
          <w:p w14:paraId="3BE755AD"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Immune response</w:t>
            </w:r>
          </w:p>
        </w:tc>
        <w:tc>
          <w:tcPr>
            <w:tcW w:w="7563" w:type="dxa"/>
            <w:shd w:val="clear" w:color="auto" w:fill="F2F2F2" w:themeFill="background1" w:themeFillShade="F2"/>
            <w:vAlign w:val="center"/>
          </w:tcPr>
          <w:p w14:paraId="34CE9F25" w14:textId="77777777" w:rsidR="003B795A" w:rsidRPr="003F514A" w:rsidRDefault="003B795A" w:rsidP="003B795A">
            <w:pPr>
              <w:rPr>
                <w:lang w:val="en-GB"/>
              </w:rPr>
            </w:pPr>
            <w:r w:rsidRPr="003F514A">
              <w:rPr>
                <w:lang w:val="en-GB"/>
              </w:rPr>
              <w:t xml:space="preserve">The response of our immune system to an infection. It includes development of specific antibodies to the virus </w:t>
            </w:r>
            <w:proofErr w:type="gramStart"/>
            <w:r w:rsidRPr="003F514A">
              <w:rPr>
                <w:lang w:val="en-GB"/>
              </w:rPr>
              <w:t>and also</w:t>
            </w:r>
            <w:proofErr w:type="gramEnd"/>
            <w:r w:rsidRPr="003F514A">
              <w:rPr>
                <w:lang w:val="en-GB"/>
              </w:rPr>
              <w:t xml:space="preserve"> cell-mediated responses (triggered by T cells).</w:t>
            </w:r>
          </w:p>
        </w:tc>
      </w:tr>
      <w:tr w:rsidR="000C7772" w:rsidRPr="003F514A" w14:paraId="3CE5FD31" w14:textId="77777777" w:rsidTr="003B795A">
        <w:trPr>
          <w:trHeight w:val="510"/>
        </w:trPr>
        <w:tc>
          <w:tcPr>
            <w:tcW w:w="2922" w:type="dxa"/>
            <w:shd w:val="clear" w:color="auto" w:fill="F2F2F2" w:themeFill="background1" w:themeFillShade="F2"/>
            <w:vAlign w:val="center"/>
          </w:tcPr>
          <w:p w14:paraId="4ED7FE86"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Mutation</w:t>
            </w:r>
          </w:p>
        </w:tc>
        <w:tc>
          <w:tcPr>
            <w:tcW w:w="7563" w:type="dxa"/>
            <w:shd w:val="clear" w:color="auto" w:fill="F2F2F2" w:themeFill="background1" w:themeFillShade="F2"/>
            <w:vAlign w:val="center"/>
          </w:tcPr>
          <w:p w14:paraId="4F4C4AFF" w14:textId="77777777" w:rsidR="003B795A" w:rsidRPr="003F514A" w:rsidRDefault="003B795A" w:rsidP="003B795A">
            <w:pPr>
              <w:rPr>
                <w:lang w:val="en-GB"/>
              </w:rPr>
            </w:pPr>
            <w:r w:rsidRPr="003F514A">
              <w:rPr>
                <w:lang w:val="en-GB"/>
              </w:rPr>
              <w:t>Small change made to the pattern of nucleotides that make up the virus. These occur as the virus spreads and replicates. Most do not confer a benefit to the virus.</w:t>
            </w:r>
          </w:p>
        </w:tc>
      </w:tr>
      <w:tr w:rsidR="000C7772" w:rsidRPr="003F514A" w14:paraId="164914FB" w14:textId="77777777" w:rsidTr="003B795A">
        <w:trPr>
          <w:trHeight w:val="510"/>
        </w:trPr>
        <w:tc>
          <w:tcPr>
            <w:tcW w:w="2922" w:type="dxa"/>
            <w:shd w:val="clear" w:color="auto" w:fill="F2F2F2" w:themeFill="background1" w:themeFillShade="F2"/>
            <w:vAlign w:val="center"/>
          </w:tcPr>
          <w:p w14:paraId="5E2F117F"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Naming mutations</w:t>
            </w:r>
          </w:p>
        </w:tc>
        <w:tc>
          <w:tcPr>
            <w:tcW w:w="7563" w:type="dxa"/>
            <w:shd w:val="clear" w:color="auto" w:fill="F2F2F2" w:themeFill="background1" w:themeFillShade="F2"/>
            <w:vAlign w:val="center"/>
          </w:tcPr>
          <w:p w14:paraId="4EBF2707" w14:textId="77777777" w:rsidR="003B795A" w:rsidRPr="003F514A" w:rsidRDefault="003B795A" w:rsidP="003B795A">
            <w:pPr>
              <w:rPr>
                <w:lang w:val="en-GB"/>
              </w:rPr>
            </w:pPr>
            <w:r w:rsidRPr="003F514A">
              <w:rPr>
                <w:lang w:val="en-GB"/>
              </w:rPr>
              <w:t>Mutation nomenclature (i.e., how they are named), describes what occurred at a specific location of the genome. For example, the ‘E484K’ mutation means that at the position 484, the amino acid changed from glutamic acid (E) to lysine (K). When a deletion occurs, the location is provided (e.g., deletion 144).</w:t>
            </w:r>
          </w:p>
        </w:tc>
      </w:tr>
      <w:tr w:rsidR="000C7772" w:rsidRPr="003F514A" w14:paraId="65442C3F" w14:textId="77777777" w:rsidTr="003B795A">
        <w:trPr>
          <w:trHeight w:val="510"/>
        </w:trPr>
        <w:tc>
          <w:tcPr>
            <w:tcW w:w="2922" w:type="dxa"/>
            <w:shd w:val="clear" w:color="auto" w:fill="F2F2F2" w:themeFill="background1" w:themeFillShade="F2"/>
            <w:vAlign w:val="center"/>
          </w:tcPr>
          <w:p w14:paraId="0CB6A812"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N-terminal domain</w:t>
            </w:r>
          </w:p>
        </w:tc>
        <w:tc>
          <w:tcPr>
            <w:tcW w:w="7563" w:type="dxa"/>
            <w:shd w:val="clear" w:color="auto" w:fill="F2F2F2" w:themeFill="background1" w:themeFillShade="F2"/>
            <w:vAlign w:val="center"/>
          </w:tcPr>
          <w:p w14:paraId="565A6792" w14:textId="77777777" w:rsidR="003B795A" w:rsidRPr="003F514A" w:rsidRDefault="003B795A" w:rsidP="003B795A">
            <w:pPr>
              <w:rPr>
                <w:lang w:val="en-GB"/>
              </w:rPr>
            </w:pPr>
            <w:r w:rsidRPr="003F514A">
              <w:rPr>
                <w:lang w:val="en-GB"/>
              </w:rPr>
              <w:t>Part of the spike protein of the SARS-CoV-2 virus.</w:t>
            </w:r>
          </w:p>
        </w:tc>
      </w:tr>
      <w:tr w:rsidR="000C7772" w:rsidRPr="003F514A" w14:paraId="6AE3623A" w14:textId="77777777" w:rsidTr="003B795A">
        <w:trPr>
          <w:trHeight w:val="510"/>
        </w:trPr>
        <w:tc>
          <w:tcPr>
            <w:tcW w:w="2922" w:type="dxa"/>
            <w:shd w:val="clear" w:color="auto" w:fill="F2F2F2" w:themeFill="background1" w:themeFillShade="F2"/>
            <w:vAlign w:val="center"/>
          </w:tcPr>
          <w:p w14:paraId="03624F6C" w14:textId="77777777" w:rsidR="003B795A" w:rsidRPr="003F514A" w:rsidRDefault="003B795A" w:rsidP="003B795A">
            <w:pPr>
              <w:rPr>
                <w:b/>
                <w:bCs/>
                <w:color w:val="1F3864" w:themeColor="accent1" w:themeShade="80"/>
                <w:vertAlign w:val="subscript"/>
                <w:lang w:val="en-GB"/>
              </w:rPr>
            </w:pPr>
            <w:r w:rsidRPr="003F514A">
              <w:rPr>
                <w:b/>
                <w:bCs/>
                <w:color w:val="1F3864" w:themeColor="accent1" w:themeShade="80"/>
                <w:lang w:val="en-GB"/>
              </w:rPr>
              <w:t>R</w:t>
            </w:r>
            <w:r w:rsidRPr="003F514A">
              <w:rPr>
                <w:b/>
                <w:bCs/>
                <w:color w:val="1F3864" w:themeColor="accent1" w:themeShade="80"/>
                <w:vertAlign w:val="subscript"/>
                <w:lang w:val="en-GB"/>
              </w:rPr>
              <w:t xml:space="preserve">0, </w:t>
            </w:r>
            <w:r w:rsidRPr="003F514A">
              <w:rPr>
                <w:b/>
                <w:bCs/>
                <w:color w:val="1F3864" w:themeColor="accent1" w:themeShade="80"/>
                <w:lang w:val="en-GB"/>
              </w:rPr>
              <w:t>Reproductive number</w:t>
            </w:r>
          </w:p>
        </w:tc>
        <w:tc>
          <w:tcPr>
            <w:tcW w:w="7563" w:type="dxa"/>
            <w:shd w:val="clear" w:color="auto" w:fill="F2F2F2" w:themeFill="background1" w:themeFillShade="F2"/>
            <w:vAlign w:val="center"/>
          </w:tcPr>
          <w:p w14:paraId="6D8D903D" w14:textId="77777777" w:rsidR="003B795A" w:rsidRPr="003F514A" w:rsidRDefault="003B795A" w:rsidP="003B795A">
            <w:pPr>
              <w:rPr>
                <w:lang w:val="en-GB"/>
              </w:rPr>
            </w:pPr>
            <w:r w:rsidRPr="003F514A">
              <w:rPr>
                <w:lang w:val="en-GB"/>
              </w:rPr>
              <w:t>The reproductive number R</w:t>
            </w:r>
            <w:r w:rsidRPr="003F514A">
              <w:rPr>
                <w:vertAlign w:val="subscript"/>
                <w:lang w:val="en-GB"/>
              </w:rPr>
              <w:t>0</w:t>
            </w:r>
            <w:r w:rsidRPr="003F514A">
              <w:rPr>
                <w:lang w:val="en-GB"/>
              </w:rPr>
              <w:t xml:space="preserve"> (R-naught), is a measure of how contagious a disease is. It is the average number of people who would catch a disease from one infected individual when there are no control measures in place, e.g., vaccination, lockdowns.</w:t>
            </w:r>
          </w:p>
        </w:tc>
      </w:tr>
      <w:tr w:rsidR="000C7772" w:rsidRPr="003F514A" w14:paraId="3453A21C" w14:textId="77777777" w:rsidTr="003B795A">
        <w:trPr>
          <w:trHeight w:val="510"/>
        </w:trPr>
        <w:tc>
          <w:tcPr>
            <w:tcW w:w="2922" w:type="dxa"/>
            <w:shd w:val="clear" w:color="auto" w:fill="F2F2F2" w:themeFill="background1" w:themeFillShade="F2"/>
            <w:vAlign w:val="center"/>
          </w:tcPr>
          <w:p w14:paraId="303C44D5" w14:textId="77777777" w:rsidR="003B795A" w:rsidRPr="003F514A" w:rsidRDefault="003B795A" w:rsidP="003B795A">
            <w:pPr>
              <w:rPr>
                <w:b/>
                <w:bCs/>
                <w:vertAlign w:val="subscript"/>
                <w:lang w:val="en-GB"/>
              </w:rPr>
            </w:pPr>
            <w:proofErr w:type="spellStart"/>
            <w:r w:rsidRPr="003F514A">
              <w:rPr>
                <w:b/>
                <w:bCs/>
                <w:color w:val="1F3864" w:themeColor="accent1" w:themeShade="80"/>
                <w:lang w:val="en-GB"/>
              </w:rPr>
              <w:t>R</w:t>
            </w:r>
            <w:r w:rsidRPr="003F514A">
              <w:rPr>
                <w:b/>
                <w:bCs/>
                <w:color w:val="1F3864" w:themeColor="accent1" w:themeShade="80"/>
                <w:vertAlign w:val="subscript"/>
                <w:lang w:val="en-GB"/>
              </w:rPr>
              <w:t>eff</w:t>
            </w:r>
            <w:proofErr w:type="spellEnd"/>
            <w:r w:rsidRPr="003F514A">
              <w:rPr>
                <w:b/>
                <w:bCs/>
                <w:color w:val="1F3864" w:themeColor="accent1" w:themeShade="80"/>
                <w:lang w:val="en-GB"/>
              </w:rPr>
              <w:t>, Effective reproductive number</w:t>
            </w:r>
          </w:p>
        </w:tc>
        <w:tc>
          <w:tcPr>
            <w:tcW w:w="7563" w:type="dxa"/>
            <w:shd w:val="clear" w:color="auto" w:fill="F2F2F2" w:themeFill="background1" w:themeFillShade="F2"/>
            <w:vAlign w:val="center"/>
          </w:tcPr>
          <w:p w14:paraId="1329594D" w14:textId="77777777" w:rsidR="003B795A" w:rsidRPr="003F514A" w:rsidRDefault="003B795A" w:rsidP="003B795A">
            <w:pPr>
              <w:rPr>
                <w:lang w:val="en-GB"/>
              </w:rPr>
            </w:pPr>
            <w:r w:rsidRPr="003F514A">
              <w:rPr>
                <w:lang w:val="en-GB"/>
              </w:rPr>
              <w:t>The ‘effective R’ (</w:t>
            </w:r>
            <w:proofErr w:type="spellStart"/>
            <w:r w:rsidRPr="003F514A">
              <w:rPr>
                <w:lang w:val="en-GB"/>
              </w:rPr>
              <w:t>R</w:t>
            </w:r>
            <w:r w:rsidRPr="003F514A">
              <w:rPr>
                <w:vertAlign w:val="subscript"/>
                <w:lang w:val="en-GB"/>
              </w:rPr>
              <w:t>eff</w:t>
            </w:r>
            <w:proofErr w:type="spellEnd"/>
            <w:r w:rsidRPr="003F514A">
              <w:rPr>
                <w:lang w:val="en-GB"/>
              </w:rPr>
              <w:t xml:space="preserve">) is the R observed when control measures are in place. </w:t>
            </w:r>
            <w:proofErr w:type="spellStart"/>
            <w:r w:rsidRPr="003F514A">
              <w:rPr>
                <w:lang w:val="en-GB"/>
              </w:rPr>
              <w:t>R</w:t>
            </w:r>
            <w:r w:rsidRPr="003F514A">
              <w:rPr>
                <w:vertAlign w:val="subscript"/>
                <w:lang w:val="en-GB"/>
              </w:rPr>
              <w:t>eff</w:t>
            </w:r>
            <w:proofErr w:type="spellEnd"/>
            <w:r w:rsidRPr="003F514A">
              <w:rPr>
                <w:lang w:val="en-GB"/>
              </w:rPr>
              <w:t xml:space="preserve"> can therefore change depending on the control measures currently enacted in a particular population.  In general, whenever R is less than 1, i.e., an infected person goes on to infect less than one person on average, then the prevalence of the disease would be expected to decrease.</w:t>
            </w:r>
          </w:p>
        </w:tc>
      </w:tr>
      <w:tr w:rsidR="000C7772" w:rsidRPr="003F514A" w14:paraId="704F6A39" w14:textId="77777777" w:rsidTr="003B795A">
        <w:trPr>
          <w:trHeight w:val="510"/>
        </w:trPr>
        <w:tc>
          <w:tcPr>
            <w:tcW w:w="2922" w:type="dxa"/>
            <w:shd w:val="clear" w:color="auto" w:fill="F2F2F2" w:themeFill="background1" w:themeFillShade="F2"/>
            <w:vAlign w:val="center"/>
          </w:tcPr>
          <w:p w14:paraId="077EDC6D"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Secondary attack rate</w:t>
            </w:r>
          </w:p>
        </w:tc>
        <w:tc>
          <w:tcPr>
            <w:tcW w:w="7563" w:type="dxa"/>
            <w:shd w:val="clear" w:color="auto" w:fill="F2F2F2" w:themeFill="background1" w:themeFillShade="F2"/>
            <w:vAlign w:val="center"/>
          </w:tcPr>
          <w:p w14:paraId="28DAE351" w14:textId="77777777" w:rsidR="003B795A" w:rsidRPr="003F514A" w:rsidRDefault="003B795A" w:rsidP="003B795A">
            <w:pPr>
              <w:rPr>
                <w:lang w:val="en-GB"/>
              </w:rPr>
            </w:pPr>
            <w:r w:rsidRPr="003F514A">
              <w:rPr>
                <w:lang w:val="en-GB"/>
              </w:rPr>
              <w:t>The probability that an infection occurs among persons within a reasonable incubation period after known contact with an infectious person in household or other close-contact environments.</w:t>
            </w:r>
          </w:p>
        </w:tc>
      </w:tr>
      <w:tr w:rsidR="000C7772" w:rsidRPr="003F514A" w14:paraId="64A9A5C1" w14:textId="77777777" w:rsidTr="003B795A">
        <w:trPr>
          <w:trHeight w:val="510"/>
        </w:trPr>
        <w:tc>
          <w:tcPr>
            <w:tcW w:w="2922" w:type="dxa"/>
            <w:shd w:val="clear" w:color="auto" w:fill="F2F2F2" w:themeFill="background1" w:themeFillShade="F2"/>
            <w:vAlign w:val="center"/>
          </w:tcPr>
          <w:p w14:paraId="31AAF7B5" w14:textId="77777777" w:rsidR="003B795A" w:rsidRPr="003F514A" w:rsidRDefault="003B795A" w:rsidP="003B795A">
            <w:pPr>
              <w:rPr>
                <w:b/>
                <w:bCs/>
                <w:color w:val="FF0000"/>
                <w:lang w:val="en-GB"/>
              </w:rPr>
            </w:pPr>
            <w:r w:rsidRPr="003F514A">
              <w:rPr>
                <w:b/>
                <w:bCs/>
                <w:color w:val="1F3864" w:themeColor="accent1" w:themeShade="80"/>
                <w:lang w:val="en-GB"/>
              </w:rPr>
              <w:t>Serial interval</w:t>
            </w:r>
          </w:p>
        </w:tc>
        <w:tc>
          <w:tcPr>
            <w:tcW w:w="7563" w:type="dxa"/>
            <w:shd w:val="clear" w:color="auto" w:fill="F2F2F2" w:themeFill="background1" w:themeFillShade="F2"/>
            <w:vAlign w:val="center"/>
          </w:tcPr>
          <w:p w14:paraId="06ED9CEB" w14:textId="77777777" w:rsidR="003B795A" w:rsidRPr="003F514A" w:rsidRDefault="003B795A" w:rsidP="003B795A">
            <w:pPr>
              <w:rPr>
                <w:color w:val="FF0000"/>
                <w:lang w:val="en-GB"/>
              </w:rPr>
            </w:pPr>
            <w:r w:rsidRPr="003F514A">
              <w:rPr>
                <w:lang w:val="en-GB"/>
              </w:rPr>
              <w:t xml:space="preserve">The time from symptom onset of a case to symptom onset in their identified contacts.     </w:t>
            </w:r>
          </w:p>
        </w:tc>
      </w:tr>
      <w:tr w:rsidR="000C7772" w:rsidRPr="003F514A" w14:paraId="5C840E30" w14:textId="77777777" w:rsidTr="003B795A">
        <w:trPr>
          <w:trHeight w:val="510"/>
        </w:trPr>
        <w:tc>
          <w:tcPr>
            <w:tcW w:w="2927" w:type="dxa"/>
            <w:shd w:val="clear" w:color="auto" w:fill="F2F2F2" w:themeFill="background1" w:themeFillShade="F2"/>
            <w:vAlign w:val="center"/>
          </w:tcPr>
          <w:p w14:paraId="5B48DAC4" w14:textId="2AB27FBC" w:rsidR="003B795A" w:rsidRPr="003F514A" w:rsidRDefault="003B795A" w:rsidP="003B795A">
            <w:pPr>
              <w:rPr>
                <w:b/>
                <w:bCs/>
                <w:lang w:val="en-GB"/>
              </w:rPr>
            </w:pPr>
            <w:r w:rsidRPr="003F514A">
              <w:rPr>
                <w:b/>
                <w:color w:val="1F3864" w:themeColor="accent1" w:themeShade="80"/>
                <w:lang w:val="en-GB"/>
              </w:rPr>
              <w:t>SGTF / SGTP</w:t>
            </w:r>
          </w:p>
        </w:tc>
        <w:tc>
          <w:tcPr>
            <w:tcW w:w="7563" w:type="dxa"/>
            <w:shd w:val="clear" w:color="auto" w:fill="F2F2F2" w:themeFill="background1" w:themeFillShade="F2"/>
            <w:vAlign w:val="center"/>
          </w:tcPr>
          <w:p w14:paraId="14FD827F" w14:textId="377822C1" w:rsidR="003B795A" w:rsidRPr="003F514A" w:rsidRDefault="003B795A" w:rsidP="003B795A">
            <w:pPr>
              <w:rPr>
                <w:lang w:val="en-GB"/>
              </w:rPr>
            </w:pPr>
            <w:r w:rsidRPr="003F514A">
              <w:rPr>
                <w:lang w:val="en-GB"/>
              </w:rPr>
              <w:t>“The Omicron genome (lineage BA.1) contains the spike deletion at position 69/70 which is associated with S-gene target failure (SGTF) in some widely used PCR tests. Such PCR tests evaluate the presence of 3 SARS-CoV-2 genes: Spike (S), nucleocapsid (N) and ORF1ab. SGTF is defined as a PCR test where the N and ORF1ab genes are detected (with Ct values less than or equal to 30) but the S-gene is not. SGTF patterns can be used to assess the spread of Omicron lineage BA.1. The Omicron lineage BA.2, VOC-22JAN-01, does not generally contain the spike gene deletion and is S-gene target positive (SGTP).”</w:t>
            </w:r>
            <w:r w:rsidRPr="003F514A">
              <w:rPr>
                <w:lang w:val="en-GB"/>
              </w:rPr>
              <w:cr/>
            </w:r>
            <w:r w:rsidR="003F4DE3" w:rsidRPr="003F514A">
              <w:rPr>
                <w:lang w:val="en-GB"/>
              </w:rPr>
              <w:fldChar w:fldCharType="begin"/>
            </w:r>
            <w:r w:rsidR="000D67A2" w:rsidRPr="003F514A">
              <w:rPr>
                <w:lang w:val="en-GB"/>
              </w:rPr>
              <w:instrText xml:space="preserve"> ADDIN EN.CITE &lt;EndNote&gt;&lt;Cite&gt;&lt;Author&gt;UK Health Security Agency&lt;/Author&gt;&lt;Year&gt;2022&lt;/Year&gt;&lt;RecNum&gt;2712&lt;/RecNum&gt;&lt;DisplayText&gt;[11]&lt;/DisplayText&gt;&lt;record&gt;&lt;rec-number&gt;2712&lt;/rec-number&gt;&lt;foreign-keys&gt;&lt;key app="EN" db-id="tfrtexd2lrs2vkefzp8v29vg5eptxer95fd5" timestamp="1654637374" guid="e797068b-0233-4bc7-adff-42cdf86e12c1"&gt;2712&lt;/key&gt;&lt;/foreign-keys&gt;&lt;ref-type name="Web Page"&gt;12&lt;/ref-type&gt;&lt;contributors&gt;&lt;authors&gt;&lt;author&gt;UK Health Security Agency,.&lt;/author&gt;&lt;/authors&gt;&lt;/contributors&gt;&lt;titles&gt;&lt;title&gt;SARS-CoV-2 variants of concern and variants under investigation in England - Technical briefing 40&lt;/title&gt;&lt;/titles&gt;&lt;dates&gt;&lt;year&gt;2022&lt;/year&gt;&lt;pub-dates&gt;&lt;date&gt;8 April 2022&lt;/date&gt;&lt;/pub-dates&gt;&lt;/dates&gt;&lt;urls&gt;&lt;related-urls&gt;&lt;url&gt;https://assets.publishing.service.gov.uk/government/uploads/system/uploads/attachment_data/file/1067672/Technical-Briefing-40-8April2022.pdf&lt;/url&gt;&lt;/related-urls&gt;&lt;/urls&gt;&lt;access-date&gt;14 April 2022&lt;/access-date&gt;&lt;/record&gt;&lt;/Cite&gt;&lt;/EndNote&gt;</w:instrText>
            </w:r>
            <w:r w:rsidR="003F4DE3" w:rsidRPr="003F514A">
              <w:rPr>
                <w:lang w:val="en-GB"/>
              </w:rPr>
              <w:fldChar w:fldCharType="separate"/>
            </w:r>
            <w:r w:rsidR="000D67A2" w:rsidRPr="003F514A">
              <w:rPr>
                <w:noProof/>
                <w:lang w:val="en-GB"/>
              </w:rPr>
              <w:t>[</w:t>
            </w:r>
            <w:hyperlink w:anchor="_ENREF_11" w:tooltip="UK Health Security Agency, 2022 #2712" w:history="1">
              <w:r w:rsidR="008E322B" w:rsidRPr="003F514A">
                <w:rPr>
                  <w:rStyle w:val="Hyperlink"/>
                  <w:lang w:val="en-GB"/>
                </w:rPr>
                <w:t>11</w:t>
              </w:r>
            </w:hyperlink>
            <w:r w:rsidR="000D67A2" w:rsidRPr="003F514A">
              <w:rPr>
                <w:noProof/>
                <w:lang w:val="en-GB"/>
              </w:rPr>
              <w:t>]</w:t>
            </w:r>
            <w:r w:rsidR="003F4DE3" w:rsidRPr="003F514A">
              <w:rPr>
                <w:lang w:val="en-GB"/>
              </w:rPr>
              <w:fldChar w:fldCharType="end"/>
            </w:r>
          </w:p>
        </w:tc>
      </w:tr>
      <w:tr w:rsidR="000C7772" w:rsidRPr="003F514A" w14:paraId="42D1722D" w14:textId="77777777" w:rsidTr="003B795A">
        <w:trPr>
          <w:trHeight w:val="510"/>
        </w:trPr>
        <w:tc>
          <w:tcPr>
            <w:tcW w:w="2922" w:type="dxa"/>
            <w:shd w:val="clear" w:color="auto" w:fill="F2F2F2" w:themeFill="background1" w:themeFillShade="F2"/>
            <w:vAlign w:val="center"/>
          </w:tcPr>
          <w:p w14:paraId="51212F4A" w14:textId="77777777" w:rsidR="003B795A" w:rsidRPr="003F514A" w:rsidRDefault="003B795A" w:rsidP="003B795A">
            <w:pPr>
              <w:rPr>
                <w:b/>
                <w:bCs/>
                <w:color w:val="1F3864" w:themeColor="accent1" w:themeShade="80"/>
                <w:lang w:val="en-GB"/>
              </w:rPr>
            </w:pPr>
            <w:r w:rsidRPr="003F514A">
              <w:rPr>
                <w:b/>
                <w:bCs/>
                <w:color w:val="1F3864" w:themeColor="accent1" w:themeShade="80"/>
                <w:lang w:val="en-GB"/>
              </w:rPr>
              <w:t>Variant</w:t>
            </w:r>
          </w:p>
        </w:tc>
        <w:tc>
          <w:tcPr>
            <w:tcW w:w="7563" w:type="dxa"/>
            <w:shd w:val="clear" w:color="auto" w:fill="F2F2F2" w:themeFill="background1" w:themeFillShade="F2"/>
            <w:vAlign w:val="center"/>
          </w:tcPr>
          <w:p w14:paraId="011FFA49" w14:textId="77777777" w:rsidR="003B795A" w:rsidRPr="003F514A" w:rsidRDefault="003B795A" w:rsidP="003B795A">
            <w:pPr>
              <w:rPr>
                <w:lang w:val="en-GB"/>
              </w:rPr>
            </w:pPr>
            <w:r w:rsidRPr="003F514A">
              <w:rPr>
                <w:lang w:val="en-GB"/>
              </w:rPr>
              <w:t>Viruses with mutations are referred to as variants of the original virus. New variants of SARS-CoV-2 have been emerging as the virus has spread and evolved.</w:t>
            </w:r>
          </w:p>
        </w:tc>
      </w:tr>
      <w:tr w:rsidR="000C7772" w:rsidRPr="003F514A" w14:paraId="4632E7D2" w14:textId="77777777" w:rsidTr="003B795A">
        <w:trPr>
          <w:trHeight w:val="510"/>
        </w:trPr>
        <w:tc>
          <w:tcPr>
            <w:tcW w:w="2922" w:type="dxa"/>
            <w:shd w:val="clear" w:color="auto" w:fill="F2F2F2" w:themeFill="background1" w:themeFillShade="F2"/>
            <w:vAlign w:val="center"/>
          </w:tcPr>
          <w:p w14:paraId="7815EFE7" w14:textId="77777777" w:rsidR="003B795A" w:rsidRPr="003F514A" w:rsidRDefault="003B795A" w:rsidP="003B795A">
            <w:pPr>
              <w:rPr>
                <w:b/>
                <w:color w:val="1F3864" w:themeColor="accent1" w:themeShade="80"/>
                <w:lang w:val="en-GB"/>
              </w:rPr>
            </w:pPr>
            <w:r w:rsidRPr="003F514A">
              <w:rPr>
                <w:b/>
                <w:color w:val="1F3864" w:themeColor="accent1" w:themeShade="80"/>
                <w:lang w:val="en-GB"/>
              </w:rPr>
              <w:lastRenderedPageBreak/>
              <w:t>Variant of Concern (VOC)</w:t>
            </w:r>
          </w:p>
        </w:tc>
        <w:tc>
          <w:tcPr>
            <w:tcW w:w="7563" w:type="dxa"/>
            <w:shd w:val="clear" w:color="auto" w:fill="F2F2F2" w:themeFill="background1" w:themeFillShade="F2"/>
            <w:vAlign w:val="center"/>
          </w:tcPr>
          <w:p w14:paraId="7CA16820" w14:textId="77777777" w:rsidR="003B795A" w:rsidRPr="003F514A" w:rsidRDefault="003B795A" w:rsidP="003B795A">
            <w:pPr>
              <w:rPr>
                <w:lang w:val="en-GB"/>
              </w:rPr>
            </w:pPr>
            <w:r w:rsidRPr="003F514A">
              <w:rPr>
                <w:b/>
                <w:bCs/>
                <w:lang w:val="en-GB"/>
              </w:rPr>
              <w:t xml:space="preserve">WHO definition: </w:t>
            </w:r>
            <w:r w:rsidRPr="003F514A">
              <w:rPr>
                <w:lang w:val="en-GB"/>
              </w:rPr>
              <w:t xml:space="preserve">A SARS-CoV-2 variant that meets the definition of a VOI (see below) and, through a comparative assessment, has been demonstrated to be associated with one or more of the following changes at a degree of global public health significance: </w:t>
            </w:r>
          </w:p>
          <w:p w14:paraId="57249387" w14:textId="77777777" w:rsidR="003B795A" w:rsidRPr="003F514A" w:rsidRDefault="003B795A" w:rsidP="004600C3">
            <w:pPr>
              <w:pStyle w:val="ListParagraph"/>
              <w:numPr>
                <w:ilvl w:val="0"/>
                <w:numId w:val="2"/>
              </w:numPr>
              <w:rPr>
                <w:color w:val="auto"/>
                <w:lang w:val="en-GB"/>
              </w:rPr>
            </w:pPr>
            <w:r w:rsidRPr="003F514A">
              <w:rPr>
                <w:color w:val="auto"/>
                <w:lang w:val="en-GB"/>
              </w:rPr>
              <w:t xml:space="preserve">Increase in transmissibility or detrimental change in COVID-19 </w:t>
            </w:r>
            <w:proofErr w:type="gramStart"/>
            <w:r w:rsidRPr="003F514A">
              <w:rPr>
                <w:color w:val="auto"/>
                <w:lang w:val="en-GB"/>
              </w:rPr>
              <w:t>epidemiology;</w:t>
            </w:r>
            <w:proofErr w:type="gramEnd"/>
            <w:r w:rsidRPr="003F514A">
              <w:rPr>
                <w:color w:val="auto"/>
                <w:lang w:val="en-GB"/>
              </w:rPr>
              <w:t xml:space="preserve"> OR</w:t>
            </w:r>
          </w:p>
          <w:p w14:paraId="313C7E48" w14:textId="77777777" w:rsidR="003B795A" w:rsidRPr="003F514A" w:rsidRDefault="003B795A" w:rsidP="004600C3">
            <w:pPr>
              <w:pStyle w:val="ListParagraph"/>
              <w:numPr>
                <w:ilvl w:val="0"/>
                <w:numId w:val="2"/>
              </w:numPr>
              <w:rPr>
                <w:color w:val="auto"/>
                <w:lang w:val="en-GB"/>
              </w:rPr>
            </w:pPr>
            <w:r w:rsidRPr="003F514A">
              <w:rPr>
                <w:color w:val="auto"/>
                <w:lang w:val="en-GB"/>
              </w:rPr>
              <w:t xml:space="preserve">Increase in virulence or change in clinical disease </w:t>
            </w:r>
            <w:proofErr w:type="gramStart"/>
            <w:r w:rsidRPr="003F514A">
              <w:rPr>
                <w:color w:val="auto"/>
                <w:lang w:val="en-GB"/>
              </w:rPr>
              <w:t>presentation;</w:t>
            </w:r>
            <w:proofErr w:type="gramEnd"/>
            <w:r w:rsidRPr="003F514A">
              <w:rPr>
                <w:color w:val="auto"/>
                <w:lang w:val="en-GB"/>
              </w:rPr>
              <w:t xml:space="preserve"> OR</w:t>
            </w:r>
          </w:p>
          <w:p w14:paraId="78C55AA2" w14:textId="77777777" w:rsidR="003B795A" w:rsidRPr="003F514A" w:rsidRDefault="003B795A" w:rsidP="004600C3">
            <w:pPr>
              <w:pStyle w:val="ListParagraph"/>
              <w:numPr>
                <w:ilvl w:val="0"/>
                <w:numId w:val="2"/>
              </w:numPr>
              <w:rPr>
                <w:lang w:val="en-GB"/>
              </w:rPr>
            </w:pPr>
            <w:r w:rsidRPr="003F514A">
              <w:rPr>
                <w:color w:val="auto"/>
                <w:lang w:val="en-GB"/>
              </w:rPr>
              <w:t xml:space="preserve">Decrease in effectiveness of public health and social measures or available diagnostics, vaccines, therapeutics.  </w:t>
            </w:r>
          </w:p>
        </w:tc>
      </w:tr>
      <w:tr w:rsidR="000C7772" w:rsidRPr="003F514A" w14:paraId="19B78A01" w14:textId="77777777" w:rsidTr="003B795A">
        <w:trPr>
          <w:trHeight w:val="510"/>
        </w:trPr>
        <w:tc>
          <w:tcPr>
            <w:tcW w:w="2922" w:type="dxa"/>
            <w:shd w:val="clear" w:color="auto" w:fill="F2F2F2" w:themeFill="background1" w:themeFillShade="F2"/>
            <w:vAlign w:val="center"/>
          </w:tcPr>
          <w:p w14:paraId="29F43D94" w14:textId="77777777" w:rsidR="003B795A" w:rsidRPr="003F514A" w:rsidRDefault="003B795A" w:rsidP="003B795A">
            <w:pPr>
              <w:rPr>
                <w:b/>
                <w:color w:val="1F3864" w:themeColor="accent1" w:themeShade="80"/>
                <w:lang w:val="en-GB"/>
              </w:rPr>
            </w:pPr>
            <w:r w:rsidRPr="003F514A">
              <w:rPr>
                <w:b/>
                <w:color w:val="1F3864" w:themeColor="accent1" w:themeShade="80"/>
                <w:lang w:val="en-GB"/>
              </w:rPr>
              <w:t>Variant of Interest (VOI)</w:t>
            </w:r>
          </w:p>
        </w:tc>
        <w:tc>
          <w:tcPr>
            <w:tcW w:w="7563" w:type="dxa"/>
            <w:shd w:val="clear" w:color="auto" w:fill="F2F2F2" w:themeFill="background1" w:themeFillShade="F2"/>
            <w:vAlign w:val="center"/>
          </w:tcPr>
          <w:p w14:paraId="19EB2BE3" w14:textId="77777777" w:rsidR="003B795A" w:rsidRPr="003F514A" w:rsidRDefault="003B795A" w:rsidP="003B795A">
            <w:pPr>
              <w:rPr>
                <w:rFonts w:cstheme="minorHAnsi"/>
                <w:shd w:val="clear" w:color="auto" w:fill="F2F2F2" w:themeFill="background1" w:themeFillShade="F2"/>
                <w:lang w:val="en-GB"/>
              </w:rPr>
            </w:pPr>
            <w:r w:rsidRPr="003F514A">
              <w:rPr>
                <w:b/>
                <w:bCs/>
                <w:lang w:val="en-GB"/>
              </w:rPr>
              <w:t xml:space="preserve">WHO definition: </w:t>
            </w:r>
            <w:r w:rsidRPr="003F514A">
              <w:rPr>
                <w:rFonts w:cstheme="minorHAnsi"/>
                <w:shd w:val="clear" w:color="auto" w:fill="F2F2F2" w:themeFill="background1" w:themeFillShade="F2"/>
                <w:lang w:val="en-GB"/>
              </w:rPr>
              <w:t>A SARS-CoV-2 variant:</w:t>
            </w:r>
          </w:p>
          <w:p w14:paraId="6DFF6420" w14:textId="77777777" w:rsidR="003B795A" w:rsidRPr="003F514A" w:rsidRDefault="003B795A" w:rsidP="004600C3">
            <w:pPr>
              <w:pStyle w:val="ListParagraph"/>
              <w:numPr>
                <w:ilvl w:val="0"/>
                <w:numId w:val="3"/>
              </w:numPr>
              <w:rPr>
                <w:color w:val="0D0D0D" w:themeColor="text1" w:themeTint="F2"/>
                <w:shd w:val="clear" w:color="auto" w:fill="F2F2F2" w:themeFill="background1" w:themeFillShade="F2"/>
                <w:lang w:val="en-GB"/>
              </w:rPr>
            </w:pPr>
            <w:r w:rsidRPr="003F514A">
              <w:rPr>
                <w:color w:val="0D0D0D" w:themeColor="text1" w:themeTint="F2"/>
                <w:shd w:val="clear" w:color="auto" w:fill="F2F2F2" w:themeFill="background1" w:themeFillShade="F2"/>
                <w:lang w:val="en-GB"/>
              </w:rPr>
              <w:t xml:space="preserve">with genetic changes that are predicted or known to affect virus characteristics such as transmissibility, disease severity, immune escape, diagnostic or therapeutic escape; AND </w:t>
            </w:r>
          </w:p>
          <w:p w14:paraId="79B11675" w14:textId="77777777" w:rsidR="003B795A" w:rsidRPr="003F514A" w:rsidRDefault="003B795A" w:rsidP="004600C3">
            <w:pPr>
              <w:pStyle w:val="ListParagraph"/>
              <w:numPr>
                <w:ilvl w:val="0"/>
                <w:numId w:val="3"/>
              </w:numPr>
              <w:rPr>
                <w:lang w:val="en-GB"/>
              </w:rPr>
            </w:pPr>
            <w:r w:rsidRPr="003F514A">
              <w:rPr>
                <w:color w:val="0D0D0D" w:themeColor="text1" w:themeTint="F2"/>
                <w:shd w:val="clear" w:color="auto" w:fill="F2F2F2" w:themeFill="background1" w:themeFillShade="F2"/>
                <w:lang w:val="en-GB"/>
              </w:rPr>
              <w:t xml:space="preserve">Identified to cause significant community transmission or multiple COVID-19 clusters, in multiple countries with increasing relative prevalence alongside increasing number of cases over time, or other apparent epidemiological impacts to suggest an emerging risk to global public health.  </w:t>
            </w:r>
          </w:p>
        </w:tc>
      </w:tr>
      <w:tr w:rsidR="000C7772" w:rsidRPr="003F514A" w14:paraId="3A9377F3" w14:textId="77777777" w:rsidTr="003B795A">
        <w:trPr>
          <w:trHeight w:val="510"/>
        </w:trPr>
        <w:tc>
          <w:tcPr>
            <w:tcW w:w="2922" w:type="dxa"/>
            <w:shd w:val="clear" w:color="auto" w:fill="F2F2F2" w:themeFill="background1" w:themeFillShade="F2"/>
            <w:vAlign w:val="center"/>
          </w:tcPr>
          <w:p w14:paraId="313619D0" w14:textId="77777777" w:rsidR="003B795A" w:rsidRPr="003F514A" w:rsidRDefault="003B795A" w:rsidP="003B795A">
            <w:pPr>
              <w:rPr>
                <w:b/>
                <w:color w:val="1F3864" w:themeColor="accent1" w:themeShade="80"/>
                <w:lang w:val="en-GB"/>
              </w:rPr>
            </w:pPr>
            <w:r w:rsidRPr="003F514A">
              <w:rPr>
                <w:b/>
                <w:color w:val="1F3864" w:themeColor="accent1" w:themeShade="80"/>
                <w:lang w:val="en-GB"/>
              </w:rPr>
              <w:t>Variant under Investigation (VUI)</w:t>
            </w:r>
          </w:p>
        </w:tc>
        <w:tc>
          <w:tcPr>
            <w:tcW w:w="7563" w:type="dxa"/>
            <w:shd w:val="clear" w:color="auto" w:fill="F2F2F2" w:themeFill="background1" w:themeFillShade="F2"/>
            <w:vAlign w:val="center"/>
          </w:tcPr>
          <w:p w14:paraId="0389050D" w14:textId="77777777" w:rsidR="003B795A" w:rsidRPr="003F514A" w:rsidRDefault="003B795A" w:rsidP="003B795A">
            <w:pPr>
              <w:rPr>
                <w:lang w:val="en-GB"/>
              </w:rPr>
            </w:pPr>
            <w:r w:rsidRPr="003F514A">
              <w:rPr>
                <w:b/>
                <w:bCs/>
                <w:lang w:val="en-GB"/>
              </w:rPr>
              <w:t>UKHSA definition:</w:t>
            </w:r>
            <w:r w:rsidRPr="003F514A">
              <w:rPr>
                <w:lang w:val="en-GB"/>
              </w:rPr>
              <w:t xml:space="preserve"> SARS-CoV-2 variants, if considered to have concerning epidemiological, </w:t>
            </w:r>
            <w:proofErr w:type="gramStart"/>
            <w:r w:rsidRPr="003F514A">
              <w:rPr>
                <w:lang w:val="en-GB"/>
              </w:rPr>
              <w:t>immunological</w:t>
            </w:r>
            <w:proofErr w:type="gramEnd"/>
            <w:r w:rsidRPr="003F514A">
              <w:rPr>
                <w:lang w:val="en-GB"/>
              </w:rPr>
              <w:t xml:space="preserve"> or pathogenic properties, are raised for formal investigation. At this point they are designated Variant Under Investigation (VUI) with a year, month, and number. Following a risk assessment with the relevant expert committee, they may be designated Variant of Concern (VOC).</w:t>
            </w:r>
          </w:p>
        </w:tc>
      </w:tr>
    </w:tbl>
    <w:p w14:paraId="466D6FE8" w14:textId="77777777" w:rsidR="003B795A" w:rsidRPr="003F514A" w:rsidRDefault="003B795A" w:rsidP="003B795A">
      <w:pPr>
        <w:pStyle w:val="BodyText"/>
        <w:rPr>
          <w:lang w:val="en-GB"/>
        </w:rPr>
      </w:pPr>
      <w:bookmarkStart w:id="73" w:name="_Toc71728191"/>
    </w:p>
    <w:p w14:paraId="6ABA057E" w14:textId="77777777" w:rsidR="00CD3EBF" w:rsidRPr="003F514A" w:rsidRDefault="00CD3EBF">
      <w:pPr>
        <w:spacing w:after="160" w:line="259" w:lineRule="auto"/>
        <w:rPr>
          <w:rFonts w:ascii="Tahoma" w:eastAsia="Times New Roman" w:hAnsi="Tahoma" w:cs="Arial"/>
          <w:b/>
          <w:bCs/>
          <w:color w:val="1F3864" w:themeColor="accent1" w:themeShade="80"/>
          <w:sz w:val="32"/>
          <w:szCs w:val="20"/>
          <w:lang w:val="en-GB" w:eastAsia="en-GB"/>
        </w:rPr>
      </w:pPr>
      <w:bookmarkStart w:id="74" w:name="_Toc89428301"/>
      <w:bookmarkStart w:id="75" w:name="_Toc1591471419"/>
      <w:bookmarkStart w:id="76" w:name="_Toc1724180194"/>
      <w:bookmarkStart w:id="77" w:name="_Toc154098392"/>
      <w:bookmarkStart w:id="78" w:name="_Toc2120041025"/>
      <w:bookmarkStart w:id="79" w:name="_Toc315397061"/>
      <w:bookmarkStart w:id="80" w:name="_Toc625937489"/>
      <w:bookmarkStart w:id="81" w:name="_Toc787257933"/>
      <w:bookmarkStart w:id="82" w:name="_Toc670944954"/>
      <w:bookmarkStart w:id="83" w:name="_Toc2119148745"/>
      <w:bookmarkStart w:id="84" w:name="_Toc103947181"/>
      <w:r w:rsidRPr="003F514A">
        <w:rPr>
          <w:lang w:val="en-GB"/>
        </w:rPr>
        <w:br w:type="page"/>
      </w:r>
    </w:p>
    <w:p w14:paraId="6F6AEDD2" w14:textId="745B3981" w:rsidR="003B795A" w:rsidRPr="003F514A" w:rsidRDefault="003B795A" w:rsidP="00A533A0">
      <w:pPr>
        <w:pStyle w:val="Heading1"/>
        <w:rPr>
          <w:lang w:val="en-GB"/>
        </w:rPr>
      </w:pPr>
      <w:bookmarkStart w:id="85" w:name="_Toc108080287"/>
      <w:r w:rsidRPr="003F514A">
        <w:rPr>
          <w:lang w:val="en-GB"/>
        </w:rPr>
        <w:lastRenderedPageBreak/>
        <w:t>Abbreviations</w:t>
      </w:r>
      <w:bookmarkEnd w:id="73"/>
      <w:bookmarkEnd w:id="74"/>
      <w:bookmarkEnd w:id="75"/>
      <w:bookmarkEnd w:id="76"/>
      <w:bookmarkEnd w:id="77"/>
      <w:bookmarkEnd w:id="78"/>
      <w:bookmarkEnd w:id="79"/>
      <w:bookmarkEnd w:id="80"/>
      <w:bookmarkEnd w:id="81"/>
      <w:bookmarkEnd w:id="82"/>
      <w:bookmarkEnd w:id="83"/>
      <w:bookmarkEnd w:id="84"/>
      <w:bookmarkEnd w:id="85"/>
    </w:p>
    <w:p w14:paraId="7432899F" w14:textId="77777777" w:rsidR="003B795A" w:rsidRPr="003F514A" w:rsidRDefault="003B795A" w:rsidP="003B795A">
      <w:pPr>
        <w:pStyle w:val="BodyText"/>
        <w:rPr>
          <w:i/>
          <w:color w:val="auto"/>
          <w:lang w:val="en-GB"/>
        </w:rPr>
      </w:pPr>
      <w:r w:rsidRPr="003F514A">
        <w:rPr>
          <w:b/>
          <w:i/>
          <w:color w:val="auto"/>
          <w:lang w:val="en-GB"/>
        </w:rPr>
        <w:t>CDC:</w:t>
      </w:r>
      <w:r w:rsidRPr="003F514A">
        <w:rPr>
          <w:i/>
          <w:color w:val="auto"/>
          <w:lang w:val="en-GB"/>
        </w:rPr>
        <w:t xml:space="preserve"> </w:t>
      </w:r>
      <w:proofErr w:type="spellStart"/>
      <w:r w:rsidRPr="003F514A">
        <w:rPr>
          <w:i/>
          <w:color w:val="auto"/>
          <w:lang w:val="en-GB"/>
        </w:rPr>
        <w:t>Centers</w:t>
      </w:r>
      <w:proofErr w:type="spellEnd"/>
      <w:r w:rsidRPr="003F514A">
        <w:rPr>
          <w:i/>
          <w:color w:val="auto"/>
          <w:lang w:val="en-GB"/>
        </w:rPr>
        <w:t xml:space="preserve"> for Disease Control and Prevention </w:t>
      </w:r>
    </w:p>
    <w:p w14:paraId="51D68E2C" w14:textId="77777777" w:rsidR="003B795A" w:rsidRPr="003F514A" w:rsidRDefault="003B795A" w:rsidP="003B795A">
      <w:pPr>
        <w:pStyle w:val="BodyText"/>
        <w:rPr>
          <w:i/>
          <w:color w:val="auto"/>
          <w:lang w:val="en-GB"/>
        </w:rPr>
      </w:pPr>
      <w:r w:rsidRPr="003F514A">
        <w:rPr>
          <w:b/>
          <w:i/>
          <w:color w:val="auto"/>
          <w:lang w:val="en-GB"/>
        </w:rPr>
        <w:t>Ct:</w:t>
      </w:r>
      <w:r w:rsidRPr="003F514A">
        <w:rPr>
          <w:i/>
          <w:color w:val="auto"/>
          <w:lang w:val="en-GB"/>
        </w:rPr>
        <w:t xml:space="preserve"> Cycle Threshold</w:t>
      </w:r>
    </w:p>
    <w:p w14:paraId="2F19201A" w14:textId="77777777" w:rsidR="003B795A" w:rsidRPr="003F514A" w:rsidRDefault="003B795A" w:rsidP="003B795A">
      <w:pPr>
        <w:pStyle w:val="BodyText"/>
        <w:rPr>
          <w:i/>
          <w:color w:val="auto"/>
          <w:lang w:val="en-GB"/>
        </w:rPr>
      </w:pPr>
      <w:r w:rsidRPr="003F514A">
        <w:rPr>
          <w:b/>
          <w:i/>
          <w:color w:val="auto"/>
          <w:lang w:val="en-GB"/>
        </w:rPr>
        <w:t xml:space="preserve">E: </w:t>
      </w:r>
      <w:r w:rsidRPr="003F514A">
        <w:rPr>
          <w:i/>
          <w:color w:val="auto"/>
          <w:lang w:val="en-GB"/>
        </w:rPr>
        <w:t>Glutamic Acid</w:t>
      </w:r>
    </w:p>
    <w:p w14:paraId="71F1516B" w14:textId="2E688C40" w:rsidR="003B795A" w:rsidRPr="003F514A" w:rsidRDefault="003B795A" w:rsidP="003B795A">
      <w:pPr>
        <w:pStyle w:val="BodyText"/>
        <w:rPr>
          <w:i/>
          <w:color w:val="auto"/>
          <w:lang w:val="en-GB"/>
        </w:rPr>
      </w:pPr>
      <w:r w:rsidRPr="003F514A">
        <w:rPr>
          <w:b/>
          <w:i/>
          <w:color w:val="auto"/>
          <w:lang w:val="en-GB"/>
        </w:rPr>
        <w:t>G</w:t>
      </w:r>
      <w:r w:rsidR="00927D7A" w:rsidRPr="003F514A">
        <w:rPr>
          <w:b/>
          <w:i/>
          <w:color w:val="auto"/>
          <w:lang w:val="en-GB"/>
        </w:rPr>
        <w:t>I</w:t>
      </w:r>
      <w:r w:rsidRPr="003F514A">
        <w:rPr>
          <w:b/>
          <w:i/>
          <w:color w:val="auto"/>
          <w:lang w:val="en-GB"/>
        </w:rPr>
        <w:t>SAID:</w:t>
      </w:r>
      <w:r w:rsidRPr="003F514A">
        <w:rPr>
          <w:i/>
          <w:color w:val="auto"/>
          <w:lang w:val="en-GB"/>
        </w:rPr>
        <w:t xml:space="preserve"> Global Initiative on Sharing Avian Influenza Data</w:t>
      </w:r>
    </w:p>
    <w:p w14:paraId="51CD7D1E" w14:textId="77777777" w:rsidR="003B795A" w:rsidRPr="003F514A" w:rsidRDefault="003B795A" w:rsidP="003B795A">
      <w:pPr>
        <w:pStyle w:val="BodyText"/>
        <w:rPr>
          <w:i/>
          <w:color w:val="auto"/>
          <w:lang w:val="en-GB"/>
        </w:rPr>
      </w:pPr>
      <w:r w:rsidRPr="003F514A">
        <w:rPr>
          <w:b/>
          <w:i/>
          <w:color w:val="auto"/>
          <w:lang w:val="en-GB"/>
        </w:rPr>
        <w:t>ICU:</w:t>
      </w:r>
      <w:r w:rsidRPr="003F514A">
        <w:rPr>
          <w:i/>
          <w:color w:val="auto"/>
          <w:lang w:val="en-GB"/>
        </w:rPr>
        <w:t xml:space="preserve"> Intensive Care Unit</w:t>
      </w:r>
    </w:p>
    <w:p w14:paraId="5345BC7E" w14:textId="77777777" w:rsidR="003B795A" w:rsidRPr="003F514A" w:rsidRDefault="003B795A" w:rsidP="003B795A">
      <w:pPr>
        <w:pStyle w:val="BodyText"/>
        <w:rPr>
          <w:i/>
          <w:color w:val="auto"/>
          <w:lang w:val="en-GB"/>
        </w:rPr>
      </w:pPr>
      <w:r w:rsidRPr="003F514A">
        <w:rPr>
          <w:b/>
          <w:i/>
          <w:color w:val="auto"/>
          <w:lang w:val="en-GB"/>
        </w:rPr>
        <w:t xml:space="preserve">IPC: </w:t>
      </w:r>
      <w:r w:rsidRPr="003F514A">
        <w:rPr>
          <w:i/>
          <w:color w:val="auto"/>
          <w:lang w:val="en-GB"/>
        </w:rPr>
        <w:t>Infection Prevention and Control</w:t>
      </w:r>
    </w:p>
    <w:p w14:paraId="355D0A63" w14:textId="77777777" w:rsidR="003B795A" w:rsidRPr="003F514A" w:rsidRDefault="003B795A" w:rsidP="003B795A">
      <w:pPr>
        <w:pStyle w:val="BodyText"/>
        <w:rPr>
          <w:i/>
          <w:color w:val="auto"/>
          <w:lang w:val="en-GB"/>
        </w:rPr>
      </w:pPr>
      <w:r w:rsidRPr="003F514A">
        <w:rPr>
          <w:b/>
          <w:i/>
          <w:color w:val="auto"/>
          <w:lang w:val="en-GB"/>
        </w:rPr>
        <w:t>L:</w:t>
      </w:r>
      <w:r w:rsidRPr="003F514A">
        <w:rPr>
          <w:i/>
          <w:color w:val="auto"/>
          <w:lang w:val="en-GB"/>
        </w:rPr>
        <w:t xml:space="preserve"> Lysine</w:t>
      </w:r>
    </w:p>
    <w:p w14:paraId="4D643EEC" w14:textId="77777777" w:rsidR="003B795A" w:rsidRPr="003F514A" w:rsidRDefault="003B795A" w:rsidP="003B795A">
      <w:pPr>
        <w:pStyle w:val="BodyText"/>
        <w:rPr>
          <w:i/>
          <w:color w:val="auto"/>
          <w:lang w:val="en-GB"/>
        </w:rPr>
      </w:pPr>
      <w:r w:rsidRPr="003F514A">
        <w:rPr>
          <w:b/>
          <w:i/>
          <w:color w:val="auto"/>
          <w:lang w:val="en-GB"/>
        </w:rPr>
        <w:t>mRNA:</w:t>
      </w:r>
      <w:r w:rsidRPr="003F514A">
        <w:rPr>
          <w:i/>
          <w:color w:val="auto"/>
          <w:lang w:val="en-GB"/>
        </w:rPr>
        <w:t xml:space="preserve"> messenger RNA</w:t>
      </w:r>
    </w:p>
    <w:p w14:paraId="19CEBE1A" w14:textId="77777777" w:rsidR="003B795A" w:rsidRPr="003F514A" w:rsidRDefault="003B795A" w:rsidP="003B795A">
      <w:pPr>
        <w:pStyle w:val="BodyText"/>
        <w:rPr>
          <w:i/>
          <w:color w:val="auto"/>
          <w:lang w:val="en-GB"/>
        </w:rPr>
      </w:pPr>
      <w:r w:rsidRPr="003F514A">
        <w:rPr>
          <w:b/>
          <w:i/>
          <w:color w:val="auto"/>
          <w:lang w:val="en-GB"/>
        </w:rPr>
        <w:t>N:</w:t>
      </w:r>
      <w:r w:rsidRPr="003F514A">
        <w:rPr>
          <w:i/>
          <w:color w:val="auto"/>
          <w:lang w:val="en-GB"/>
        </w:rPr>
        <w:t xml:space="preserve"> Nucleocapsid (Protein)</w:t>
      </w:r>
    </w:p>
    <w:p w14:paraId="2B5FA12C" w14:textId="77777777" w:rsidR="003B795A" w:rsidRPr="003F514A" w:rsidRDefault="003B795A" w:rsidP="003B795A">
      <w:pPr>
        <w:pStyle w:val="BodyText"/>
        <w:rPr>
          <w:i/>
          <w:color w:val="auto"/>
          <w:lang w:val="en-GB"/>
        </w:rPr>
      </w:pPr>
      <w:r w:rsidRPr="003F514A">
        <w:rPr>
          <w:b/>
          <w:i/>
          <w:color w:val="auto"/>
          <w:lang w:val="en-GB"/>
        </w:rPr>
        <w:t>NPI:</w:t>
      </w:r>
      <w:r w:rsidRPr="003F514A">
        <w:rPr>
          <w:i/>
          <w:color w:val="auto"/>
          <w:lang w:val="en-GB"/>
        </w:rPr>
        <w:t xml:space="preserve"> Non-pharmaceutical intervention</w:t>
      </w:r>
    </w:p>
    <w:p w14:paraId="0EB6D188" w14:textId="77777777" w:rsidR="003B795A" w:rsidRPr="003F514A" w:rsidRDefault="003B795A" w:rsidP="003B795A">
      <w:pPr>
        <w:pStyle w:val="BodyText"/>
        <w:rPr>
          <w:i/>
          <w:color w:val="auto"/>
          <w:lang w:val="en-GB"/>
        </w:rPr>
      </w:pPr>
      <w:r w:rsidRPr="003F514A">
        <w:rPr>
          <w:b/>
          <w:i/>
          <w:color w:val="auto"/>
          <w:lang w:val="en-GB"/>
        </w:rPr>
        <w:t>PCR:</w:t>
      </w:r>
      <w:r w:rsidRPr="003F514A">
        <w:rPr>
          <w:i/>
          <w:color w:val="auto"/>
          <w:lang w:val="en-GB"/>
        </w:rPr>
        <w:t xml:space="preserve"> Polymerase Chain Reaction</w:t>
      </w:r>
    </w:p>
    <w:p w14:paraId="1690F8E5" w14:textId="77777777" w:rsidR="003B795A" w:rsidRPr="003F514A" w:rsidRDefault="003B795A" w:rsidP="003B795A">
      <w:pPr>
        <w:pStyle w:val="BodyText"/>
        <w:rPr>
          <w:rStyle w:val="Emphasis"/>
          <w:color w:val="auto"/>
          <w:lang w:val="en-GB"/>
        </w:rPr>
      </w:pPr>
      <w:r w:rsidRPr="003F514A">
        <w:rPr>
          <w:rStyle w:val="Emphasis"/>
          <w:b/>
          <w:bCs/>
          <w:color w:val="auto"/>
          <w:lang w:val="en-GB"/>
        </w:rPr>
        <w:t>RBD:</w:t>
      </w:r>
      <w:r w:rsidRPr="003F514A">
        <w:rPr>
          <w:rStyle w:val="Emphasis"/>
          <w:color w:val="auto"/>
          <w:lang w:val="en-GB"/>
        </w:rPr>
        <w:t xml:space="preserve"> Receptor binding domain (of the virus spike protein)</w:t>
      </w:r>
    </w:p>
    <w:p w14:paraId="52A91C4B" w14:textId="77777777" w:rsidR="003B795A" w:rsidRPr="003F514A" w:rsidRDefault="003B795A" w:rsidP="003B795A">
      <w:pPr>
        <w:pStyle w:val="BodyText"/>
        <w:rPr>
          <w:rStyle w:val="Emphasis"/>
          <w:color w:val="auto"/>
          <w:lang w:val="en-GB"/>
        </w:rPr>
      </w:pPr>
      <w:r w:rsidRPr="003F514A">
        <w:rPr>
          <w:rStyle w:val="Emphasis"/>
          <w:b/>
          <w:bCs/>
          <w:color w:val="auto"/>
          <w:lang w:val="en-GB"/>
        </w:rPr>
        <w:t>RAT:</w:t>
      </w:r>
      <w:r w:rsidRPr="003F514A">
        <w:rPr>
          <w:rStyle w:val="Emphasis"/>
          <w:color w:val="auto"/>
          <w:lang w:val="en-GB"/>
        </w:rPr>
        <w:t xml:space="preserve"> Rapid Antigen Test</w:t>
      </w:r>
    </w:p>
    <w:p w14:paraId="3CAF3E71" w14:textId="77777777" w:rsidR="003B795A" w:rsidRPr="003F514A" w:rsidRDefault="003B795A" w:rsidP="003B795A">
      <w:pPr>
        <w:pStyle w:val="BodyText"/>
        <w:rPr>
          <w:rStyle w:val="Emphasis"/>
          <w:color w:val="auto"/>
          <w:lang w:val="en-GB"/>
        </w:rPr>
      </w:pPr>
      <w:proofErr w:type="spellStart"/>
      <w:r w:rsidRPr="003F514A">
        <w:rPr>
          <w:b/>
          <w:i/>
          <w:color w:val="auto"/>
          <w:lang w:val="en-GB"/>
        </w:rPr>
        <w:t>R</w:t>
      </w:r>
      <w:r w:rsidRPr="003F514A">
        <w:rPr>
          <w:b/>
          <w:i/>
          <w:color w:val="auto"/>
          <w:vertAlign w:val="subscript"/>
          <w:lang w:val="en-GB"/>
        </w:rPr>
        <w:t>eff</w:t>
      </w:r>
      <w:proofErr w:type="spellEnd"/>
      <w:r w:rsidRPr="003F514A">
        <w:rPr>
          <w:b/>
          <w:i/>
          <w:color w:val="auto"/>
          <w:lang w:val="en-GB"/>
        </w:rPr>
        <w:t>:</w:t>
      </w:r>
      <w:r w:rsidRPr="003F514A">
        <w:rPr>
          <w:i/>
          <w:color w:val="auto"/>
          <w:lang w:val="en-GB"/>
        </w:rPr>
        <w:t xml:space="preserve"> ‘Effective R’, the effective reproductive number</w:t>
      </w:r>
    </w:p>
    <w:p w14:paraId="29FB3CAF" w14:textId="77777777" w:rsidR="003B795A" w:rsidRPr="003F514A" w:rsidRDefault="003B795A" w:rsidP="003B795A">
      <w:pPr>
        <w:rPr>
          <w:rStyle w:val="Emphasis"/>
          <w:lang w:val="en-GB"/>
        </w:rPr>
      </w:pPr>
      <w:r w:rsidRPr="003F514A">
        <w:rPr>
          <w:rStyle w:val="Emphasis"/>
          <w:b/>
          <w:bCs/>
          <w:lang w:val="en-GB"/>
        </w:rPr>
        <w:t>R</w:t>
      </w:r>
      <w:r w:rsidRPr="003F514A">
        <w:rPr>
          <w:rStyle w:val="Emphasis"/>
          <w:b/>
          <w:bCs/>
          <w:vertAlign w:val="subscript"/>
          <w:lang w:val="en-GB"/>
        </w:rPr>
        <w:t>0</w:t>
      </w:r>
      <w:r w:rsidRPr="003F514A">
        <w:rPr>
          <w:rStyle w:val="Emphasis"/>
          <w:b/>
          <w:bCs/>
          <w:lang w:val="en-GB"/>
        </w:rPr>
        <w:t>:</w:t>
      </w:r>
      <w:r w:rsidRPr="003F514A">
        <w:rPr>
          <w:rFonts w:ascii="Calibri" w:eastAsia="Times New Roman" w:hAnsi="Calibri" w:cs="Arial"/>
          <w:i/>
          <w:szCs w:val="20"/>
          <w:lang w:val="en-GB" w:eastAsia="en-GB"/>
        </w:rPr>
        <w:t xml:space="preserve"> ‘R-naught’, the baseline reproductive number</w:t>
      </w:r>
    </w:p>
    <w:p w14:paraId="2653D1EE" w14:textId="77777777" w:rsidR="003B795A" w:rsidRPr="003F514A" w:rsidRDefault="003B795A" w:rsidP="003B795A">
      <w:pPr>
        <w:rPr>
          <w:rStyle w:val="Emphasis"/>
          <w:lang w:val="en-GB"/>
        </w:rPr>
      </w:pPr>
      <w:r w:rsidRPr="003F514A">
        <w:rPr>
          <w:rStyle w:val="Emphasis"/>
          <w:b/>
          <w:bCs/>
          <w:lang w:val="en-GB"/>
        </w:rPr>
        <w:t xml:space="preserve">RNA: </w:t>
      </w:r>
      <w:r w:rsidRPr="003F514A">
        <w:rPr>
          <w:rStyle w:val="Emphasis"/>
          <w:lang w:val="en-GB"/>
        </w:rPr>
        <w:t xml:space="preserve">Ribonucleic Acid </w:t>
      </w:r>
    </w:p>
    <w:p w14:paraId="78A94E75" w14:textId="77777777" w:rsidR="003B795A" w:rsidRPr="003F514A" w:rsidRDefault="003B795A" w:rsidP="003B795A">
      <w:pPr>
        <w:rPr>
          <w:rStyle w:val="Emphasis"/>
          <w:lang w:val="en-GB"/>
        </w:rPr>
      </w:pPr>
      <w:r w:rsidRPr="003F514A">
        <w:rPr>
          <w:rStyle w:val="Emphasis"/>
          <w:b/>
          <w:bCs/>
          <w:lang w:val="en-GB"/>
        </w:rPr>
        <w:t>S:</w:t>
      </w:r>
      <w:r w:rsidRPr="003F514A">
        <w:rPr>
          <w:rStyle w:val="Emphasis"/>
          <w:lang w:val="en-GB"/>
        </w:rPr>
        <w:t xml:space="preserve"> Spike (Protein)</w:t>
      </w:r>
    </w:p>
    <w:p w14:paraId="1233C4C9" w14:textId="77777777" w:rsidR="003B795A" w:rsidRPr="003F514A" w:rsidRDefault="003B795A" w:rsidP="003B795A">
      <w:pPr>
        <w:pStyle w:val="BodyText"/>
        <w:rPr>
          <w:rStyle w:val="Emphasis"/>
          <w:color w:val="auto"/>
          <w:lang w:val="en-GB"/>
        </w:rPr>
      </w:pPr>
      <w:r w:rsidRPr="003F514A">
        <w:rPr>
          <w:rStyle w:val="Emphasis"/>
          <w:color w:val="auto"/>
          <w:lang w:val="en-GB"/>
        </w:rPr>
        <w:t>UKHSA: UK Health Security Agency</w:t>
      </w:r>
    </w:p>
    <w:p w14:paraId="6711043F" w14:textId="77777777" w:rsidR="003B795A" w:rsidRPr="003F514A" w:rsidRDefault="003B795A" w:rsidP="003B795A">
      <w:pPr>
        <w:rPr>
          <w:rStyle w:val="Emphasis"/>
          <w:lang w:val="en-GB"/>
        </w:rPr>
      </w:pPr>
      <w:r w:rsidRPr="003F514A">
        <w:rPr>
          <w:rStyle w:val="Emphasis"/>
          <w:b/>
          <w:bCs/>
          <w:lang w:val="en-GB"/>
        </w:rPr>
        <w:t>UAI:</w:t>
      </w:r>
      <w:r w:rsidRPr="003F514A">
        <w:rPr>
          <w:rStyle w:val="Emphasis"/>
          <w:lang w:val="en-GB"/>
        </w:rPr>
        <w:t xml:space="preserve"> Upper Airway Infection</w:t>
      </w:r>
    </w:p>
    <w:p w14:paraId="12DCCBB1" w14:textId="77777777" w:rsidR="003B795A" w:rsidRPr="003F514A" w:rsidRDefault="003B795A" w:rsidP="003B795A">
      <w:pPr>
        <w:rPr>
          <w:rStyle w:val="Emphasis"/>
          <w:lang w:val="en-GB"/>
        </w:rPr>
      </w:pPr>
      <w:r w:rsidRPr="003F514A">
        <w:rPr>
          <w:rStyle w:val="Emphasis"/>
          <w:b/>
          <w:bCs/>
          <w:lang w:val="en-GB"/>
        </w:rPr>
        <w:t xml:space="preserve">VE: </w:t>
      </w:r>
      <w:r w:rsidRPr="003F514A">
        <w:rPr>
          <w:rStyle w:val="normaltextrun"/>
          <w:rFonts w:cstheme="minorHAnsi"/>
          <w:i/>
          <w:bdr w:val="none" w:sz="0" w:space="0" w:color="auto" w:frame="1"/>
          <w:lang w:val="en-GB"/>
        </w:rPr>
        <w:t>Vaccine effectiveness</w:t>
      </w:r>
    </w:p>
    <w:p w14:paraId="3B7F00DF" w14:textId="77777777" w:rsidR="003B795A" w:rsidRPr="003F514A" w:rsidRDefault="003B795A" w:rsidP="003B795A">
      <w:pPr>
        <w:rPr>
          <w:rStyle w:val="Emphasis"/>
          <w:lang w:val="en-GB"/>
        </w:rPr>
      </w:pPr>
      <w:r w:rsidRPr="003F514A">
        <w:rPr>
          <w:rStyle w:val="Emphasis"/>
          <w:b/>
          <w:lang w:val="en-GB"/>
        </w:rPr>
        <w:t>VTG:</w:t>
      </w:r>
      <w:r w:rsidRPr="003F514A">
        <w:rPr>
          <w:rStyle w:val="Emphasis"/>
          <w:lang w:val="en-GB"/>
        </w:rPr>
        <w:t xml:space="preserve"> Variant Technical Group</w:t>
      </w:r>
    </w:p>
    <w:p w14:paraId="4F5E7850" w14:textId="4A79F085" w:rsidR="003B795A" w:rsidRPr="003F514A" w:rsidRDefault="003B795A" w:rsidP="003B795A">
      <w:pPr>
        <w:rPr>
          <w:rStyle w:val="Emphasis"/>
          <w:lang w:val="en-GB"/>
        </w:rPr>
      </w:pPr>
      <w:r w:rsidRPr="003F514A">
        <w:rPr>
          <w:rStyle w:val="Emphasis"/>
          <w:b/>
          <w:lang w:val="en-GB"/>
        </w:rPr>
        <w:t>WHO:</w:t>
      </w:r>
      <w:r w:rsidRPr="003F514A">
        <w:rPr>
          <w:rStyle w:val="Emphasis"/>
          <w:lang w:val="en-GB"/>
        </w:rPr>
        <w:t xml:space="preserve"> World Health </w:t>
      </w:r>
      <w:proofErr w:type="gramStart"/>
      <w:r w:rsidRPr="003F514A">
        <w:rPr>
          <w:rStyle w:val="Emphasis"/>
          <w:lang w:val="en-GB"/>
        </w:rPr>
        <w:t>Organisation</w:t>
      </w:r>
      <w:proofErr w:type="gramEnd"/>
    </w:p>
    <w:p w14:paraId="763A6562" w14:textId="77777777" w:rsidR="003B795A" w:rsidRPr="003F514A" w:rsidRDefault="003B795A" w:rsidP="003B795A">
      <w:pPr>
        <w:rPr>
          <w:rStyle w:val="Emphasis"/>
          <w:i w:val="0"/>
          <w:iCs w:val="0"/>
          <w:lang w:val="en-GB"/>
        </w:rPr>
      </w:pPr>
    </w:p>
    <w:p w14:paraId="39505604" w14:textId="77777777" w:rsidR="003B795A" w:rsidRPr="003F514A" w:rsidRDefault="003B795A" w:rsidP="00A533A0">
      <w:pPr>
        <w:pStyle w:val="Heading1"/>
        <w:rPr>
          <w:lang w:val="en-GB"/>
        </w:rPr>
      </w:pPr>
      <w:bookmarkStart w:id="86" w:name="_Toc89428302"/>
      <w:bookmarkStart w:id="87" w:name="_Toc1456091322"/>
      <w:bookmarkStart w:id="88" w:name="_Toc124191011"/>
      <w:bookmarkStart w:id="89" w:name="_Toc1590194397"/>
      <w:bookmarkStart w:id="90" w:name="_Toc1481409567"/>
      <w:bookmarkStart w:id="91" w:name="_Toc1249366083"/>
      <w:bookmarkStart w:id="92" w:name="_Toc640027814"/>
      <w:bookmarkStart w:id="93" w:name="_Toc672153447"/>
      <w:bookmarkStart w:id="94" w:name="_Toc455434352"/>
      <w:bookmarkStart w:id="95" w:name="_Toc373803379"/>
      <w:bookmarkStart w:id="96" w:name="_Toc103947182"/>
      <w:bookmarkStart w:id="97" w:name="_Toc108080288"/>
      <w:r w:rsidRPr="003F514A">
        <w:rPr>
          <w:lang w:val="en-GB"/>
        </w:rPr>
        <w:t>Useful Links</w:t>
      </w:r>
      <w:bookmarkEnd w:id="86"/>
      <w:bookmarkEnd w:id="87"/>
      <w:bookmarkEnd w:id="88"/>
      <w:bookmarkEnd w:id="89"/>
      <w:bookmarkEnd w:id="90"/>
      <w:bookmarkEnd w:id="91"/>
      <w:bookmarkEnd w:id="92"/>
      <w:bookmarkEnd w:id="93"/>
      <w:bookmarkEnd w:id="94"/>
      <w:bookmarkEnd w:id="95"/>
      <w:bookmarkEnd w:id="96"/>
      <w:bookmarkEnd w:id="97"/>
    </w:p>
    <w:tbl>
      <w:tblPr>
        <w:tblStyle w:val="TableGrid"/>
        <w:tblW w:w="0" w:type="auto"/>
        <w:tblLook w:val="04A0" w:firstRow="1" w:lastRow="0" w:firstColumn="1" w:lastColumn="0" w:noHBand="0" w:noVBand="1"/>
      </w:tblPr>
      <w:tblGrid>
        <w:gridCol w:w="5524"/>
        <w:gridCol w:w="4104"/>
      </w:tblGrid>
      <w:tr w:rsidR="003B795A" w:rsidRPr="003F514A" w14:paraId="45835C51" w14:textId="77777777" w:rsidTr="003B795A">
        <w:tc>
          <w:tcPr>
            <w:tcW w:w="5524" w:type="dxa"/>
          </w:tcPr>
          <w:p w14:paraId="5A00A334" w14:textId="77777777" w:rsidR="003B795A" w:rsidRPr="003F514A" w:rsidRDefault="003B795A" w:rsidP="003B795A">
            <w:pPr>
              <w:pStyle w:val="BodyText"/>
              <w:rPr>
                <w:lang w:val="en-GB"/>
              </w:rPr>
            </w:pPr>
            <w:r w:rsidRPr="003F514A">
              <w:rPr>
                <w:lang w:val="en-GB"/>
              </w:rPr>
              <w:t xml:space="preserve">US CDC – SARS CoV-2 variant classifications and definitions </w:t>
            </w:r>
          </w:p>
        </w:tc>
        <w:tc>
          <w:tcPr>
            <w:tcW w:w="4104" w:type="dxa"/>
          </w:tcPr>
          <w:p w14:paraId="6581F43B" w14:textId="77777777" w:rsidR="003B795A" w:rsidRPr="003F514A" w:rsidRDefault="006E6AA6" w:rsidP="003B795A">
            <w:pPr>
              <w:pStyle w:val="BodyText"/>
              <w:rPr>
                <w:lang w:val="en-GB"/>
              </w:rPr>
            </w:pPr>
            <w:hyperlink r:id="rId37">
              <w:r w:rsidR="003B795A" w:rsidRPr="003F514A">
                <w:rPr>
                  <w:rStyle w:val="Hyperlink"/>
                  <w:lang w:val="en-GB"/>
                </w:rPr>
                <w:t>CDC classification of variants</w:t>
              </w:r>
            </w:hyperlink>
          </w:p>
        </w:tc>
      </w:tr>
      <w:tr w:rsidR="003B795A" w:rsidRPr="003F514A" w14:paraId="13140908" w14:textId="77777777" w:rsidTr="003B795A">
        <w:tc>
          <w:tcPr>
            <w:tcW w:w="5524" w:type="dxa"/>
          </w:tcPr>
          <w:p w14:paraId="5B7963F2" w14:textId="77777777" w:rsidR="003B795A" w:rsidRPr="003F514A" w:rsidRDefault="003B795A" w:rsidP="003B795A">
            <w:pPr>
              <w:pStyle w:val="BodyText"/>
              <w:rPr>
                <w:lang w:val="en-GB"/>
              </w:rPr>
            </w:pPr>
            <w:r w:rsidRPr="003F514A">
              <w:rPr>
                <w:lang w:val="en-GB"/>
              </w:rPr>
              <w:t>Outbreak Info</w:t>
            </w:r>
          </w:p>
        </w:tc>
        <w:tc>
          <w:tcPr>
            <w:tcW w:w="4104" w:type="dxa"/>
          </w:tcPr>
          <w:p w14:paraId="5AFC108E" w14:textId="77777777" w:rsidR="003B795A" w:rsidRPr="003F514A" w:rsidRDefault="006E6AA6" w:rsidP="003B795A">
            <w:pPr>
              <w:pStyle w:val="BodyText"/>
              <w:rPr>
                <w:lang w:val="en-GB"/>
              </w:rPr>
            </w:pPr>
            <w:hyperlink r:id="rId38">
              <w:r w:rsidR="003B795A" w:rsidRPr="003F514A">
                <w:rPr>
                  <w:rStyle w:val="Hyperlink"/>
                  <w:lang w:val="en-GB"/>
                </w:rPr>
                <w:t>Outbreak Info</w:t>
              </w:r>
            </w:hyperlink>
          </w:p>
        </w:tc>
      </w:tr>
      <w:tr w:rsidR="003B795A" w:rsidRPr="003F514A" w14:paraId="71EBCA9A" w14:textId="77777777" w:rsidTr="003B795A">
        <w:tc>
          <w:tcPr>
            <w:tcW w:w="5524" w:type="dxa"/>
          </w:tcPr>
          <w:p w14:paraId="02AB2B89" w14:textId="77777777" w:rsidR="003B795A" w:rsidRPr="003F514A" w:rsidRDefault="003B795A" w:rsidP="004600C3">
            <w:pPr>
              <w:pStyle w:val="BodyText"/>
              <w:numPr>
                <w:ilvl w:val="0"/>
                <w:numId w:val="1"/>
              </w:numPr>
              <w:spacing w:line="240" w:lineRule="auto"/>
              <w:rPr>
                <w:lang w:val="en-GB"/>
              </w:rPr>
            </w:pPr>
            <w:r w:rsidRPr="003F514A">
              <w:rPr>
                <w:lang w:val="en-GB"/>
              </w:rPr>
              <w:t>WHO - Tracking SARS-CoV-2 variants</w:t>
            </w:r>
          </w:p>
        </w:tc>
        <w:tc>
          <w:tcPr>
            <w:tcW w:w="4104" w:type="dxa"/>
          </w:tcPr>
          <w:p w14:paraId="7BB1E003" w14:textId="77777777" w:rsidR="003B795A" w:rsidRPr="003F514A" w:rsidRDefault="006E6AA6" w:rsidP="003B795A">
            <w:pPr>
              <w:pStyle w:val="BodyText"/>
              <w:rPr>
                <w:lang w:val="en-GB"/>
              </w:rPr>
            </w:pPr>
            <w:hyperlink r:id="rId39">
              <w:r w:rsidR="003B795A" w:rsidRPr="003F514A">
                <w:rPr>
                  <w:rStyle w:val="Hyperlink"/>
                  <w:lang w:val="en-GB"/>
                </w:rPr>
                <w:t>WHO Variant Tracking</w:t>
              </w:r>
            </w:hyperlink>
          </w:p>
        </w:tc>
      </w:tr>
      <w:tr w:rsidR="003B795A" w:rsidRPr="003F514A" w14:paraId="378B78ED" w14:textId="77777777" w:rsidTr="003B795A">
        <w:tc>
          <w:tcPr>
            <w:tcW w:w="5524" w:type="dxa"/>
          </w:tcPr>
          <w:p w14:paraId="7DC85BEB" w14:textId="77777777" w:rsidR="003B795A" w:rsidRPr="003F514A" w:rsidRDefault="003B795A" w:rsidP="004600C3">
            <w:pPr>
              <w:pStyle w:val="BodyText"/>
              <w:numPr>
                <w:ilvl w:val="0"/>
                <w:numId w:val="1"/>
              </w:numPr>
              <w:spacing w:line="240" w:lineRule="auto"/>
              <w:rPr>
                <w:lang w:val="en-GB"/>
              </w:rPr>
            </w:pPr>
            <w:r w:rsidRPr="003F514A">
              <w:rPr>
                <w:lang w:val="en-GB"/>
              </w:rPr>
              <w:t>UK Health Security Agency Technical Briefings (from October 2021 onwards)</w:t>
            </w:r>
          </w:p>
        </w:tc>
        <w:tc>
          <w:tcPr>
            <w:tcW w:w="4104" w:type="dxa"/>
          </w:tcPr>
          <w:p w14:paraId="0A7B4ED2" w14:textId="77777777" w:rsidR="003B795A" w:rsidRPr="003F514A" w:rsidRDefault="006E6AA6" w:rsidP="004600C3">
            <w:pPr>
              <w:pStyle w:val="BodyText"/>
              <w:numPr>
                <w:ilvl w:val="0"/>
                <w:numId w:val="1"/>
              </w:numPr>
              <w:spacing w:line="240" w:lineRule="auto"/>
              <w:rPr>
                <w:lang w:val="en-GB"/>
              </w:rPr>
            </w:pPr>
            <w:hyperlink r:id="rId40">
              <w:r w:rsidR="003B795A" w:rsidRPr="003F514A">
                <w:rPr>
                  <w:rStyle w:val="Hyperlink"/>
                  <w:lang w:val="en-GB"/>
                </w:rPr>
                <w:t>Investigation of SARS-CoV-2 variants: technical briefings</w:t>
              </w:r>
            </w:hyperlink>
          </w:p>
        </w:tc>
      </w:tr>
      <w:tr w:rsidR="003B795A" w:rsidRPr="003F514A" w14:paraId="08A6EC95" w14:textId="77777777" w:rsidTr="003B795A">
        <w:tc>
          <w:tcPr>
            <w:tcW w:w="5524" w:type="dxa"/>
          </w:tcPr>
          <w:p w14:paraId="7CAADD22" w14:textId="77777777" w:rsidR="003B795A" w:rsidRPr="003F514A" w:rsidRDefault="003B795A" w:rsidP="004600C3">
            <w:pPr>
              <w:pStyle w:val="BodyText"/>
              <w:numPr>
                <w:ilvl w:val="0"/>
                <w:numId w:val="1"/>
              </w:numPr>
              <w:spacing w:line="240" w:lineRule="auto"/>
              <w:rPr>
                <w:lang w:val="en-GB"/>
              </w:rPr>
            </w:pPr>
            <w:r w:rsidRPr="003F514A">
              <w:rPr>
                <w:lang w:val="en-GB"/>
              </w:rPr>
              <w:t>Public Health England Technical Briefings</w:t>
            </w:r>
          </w:p>
        </w:tc>
        <w:tc>
          <w:tcPr>
            <w:tcW w:w="4104" w:type="dxa"/>
          </w:tcPr>
          <w:p w14:paraId="41F254AB" w14:textId="77777777" w:rsidR="003B795A" w:rsidRPr="003F514A" w:rsidRDefault="006E6AA6" w:rsidP="004600C3">
            <w:pPr>
              <w:pStyle w:val="BodyText"/>
              <w:numPr>
                <w:ilvl w:val="0"/>
                <w:numId w:val="1"/>
              </w:numPr>
              <w:spacing w:line="240" w:lineRule="auto"/>
              <w:rPr>
                <w:lang w:val="en-GB"/>
              </w:rPr>
            </w:pPr>
            <w:hyperlink r:id="rId41">
              <w:r w:rsidR="003B795A" w:rsidRPr="003F514A">
                <w:rPr>
                  <w:rStyle w:val="Hyperlink"/>
                  <w:lang w:val="en-GB"/>
                </w:rPr>
                <w:t>Investigation of SARS-CoV-2 variants: technical briefings</w:t>
              </w:r>
            </w:hyperlink>
          </w:p>
        </w:tc>
      </w:tr>
    </w:tbl>
    <w:p w14:paraId="27370D72" w14:textId="77777777" w:rsidR="003B795A" w:rsidRPr="003F514A" w:rsidRDefault="003B795A" w:rsidP="003B795A">
      <w:pPr>
        <w:pStyle w:val="BodyText"/>
        <w:rPr>
          <w:lang w:val="en-GB"/>
        </w:rPr>
      </w:pPr>
    </w:p>
    <w:p w14:paraId="0DDF89A8" w14:textId="3618DD49" w:rsidR="000C7930" w:rsidRPr="003F514A" w:rsidRDefault="00DB75B4" w:rsidP="00A533A0">
      <w:pPr>
        <w:pStyle w:val="Heading1"/>
        <w:rPr>
          <w:lang w:val="en-GB"/>
        </w:rPr>
      </w:pPr>
      <w:bookmarkStart w:id="98" w:name="_Toc108080289"/>
      <w:r w:rsidRPr="003F514A">
        <w:rPr>
          <w:lang w:val="en-GB"/>
        </w:rPr>
        <w:lastRenderedPageBreak/>
        <w:t>References</w:t>
      </w:r>
      <w:bookmarkEnd w:id="98"/>
    </w:p>
    <w:p w14:paraId="1EF8EB34" w14:textId="7627DAD5" w:rsidR="008E322B" w:rsidRPr="003F514A" w:rsidRDefault="00F66790" w:rsidP="008E322B">
      <w:pPr>
        <w:pStyle w:val="EndNoteBibliography"/>
        <w:spacing w:after="0"/>
        <w:ind w:left="720" w:hanging="720"/>
        <w:rPr>
          <w:lang w:val="en-GB"/>
        </w:rPr>
      </w:pPr>
      <w:r w:rsidRPr="003F514A">
        <w:rPr>
          <w:lang w:val="en-GB"/>
        </w:rPr>
        <w:fldChar w:fldCharType="begin"/>
      </w:r>
      <w:r w:rsidRPr="003F514A">
        <w:rPr>
          <w:lang w:val="en-GB"/>
        </w:rPr>
        <w:instrText xml:space="preserve"> ADDIN EN.REFLIST </w:instrText>
      </w:r>
      <w:r w:rsidRPr="003F514A">
        <w:rPr>
          <w:lang w:val="en-GB"/>
        </w:rPr>
        <w:fldChar w:fldCharType="separate"/>
      </w:r>
      <w:bookmarkStart w:id="99" w:name="_ENREF_1"/>
      <w:r w:rsidR="008E322B" w:rsidRPr="003F514A">
        <w:rPr>
          <w:lang w:val="en-GB"/>
        </w:rPr>
        <w:t>1.</w:t>
      </w:r>
      <w:r w:rsidR="008E322B" w:rsidRPr="003F514A">
        <w:rPr>
          <w:lang w:val="en-GB"/>
        </w:rPr>
        <w:tab/>
        <w:t xml:space="preserve">World Health Organisation (WHO). </w:t>
      </w:r>
      <w:r w:rsidR="008E322B" w:rsidRPr="003F514A">
        <w:rPr>
          <w:i/>
          <w:lang w:val="en-GB"/>
        </w:rPr>
        <w:t>Weekly epidemiological update on COVID-19 - 29 June 2022</w:t>
      </w:r>
      <w:r w:rsidR="008E322B" w:rsidRPr="003F514A">
        <w:rPr>
          <w:lang w:val="en-GB"/>
        </w:rPr>
        <w:t xml:space="preserve">. 29 June 2022; 98:[Available from: </w:t>
      </w:r>
      <w:hyperlink r:id="rId42" w:history="1">
        <w:r w:rsidR="008E322B" w:rsidRPr="003F514A">
          <w:rPr>
            <w:rStyle w:val="Hyperlink"/>
            <w:lang w:val="en-GB"/>
          </w:rPr>
          <w:t>https://www.who.int/publications/m/item/weekly-epidemiological-update-on-covid-19---29-june-2022</w:t>
        </w:r>
      </w:hyperlink>
      <w:r w:rsidR="008E322B" w:rsidRPr="003F514A">
        <w:rPr>
          <w:lang w:val="en-GB"/>
        </w:rPr>
        <w:t>.</w:t>
      </w:r>
      <w:bookmarkEnd w:id="99"/>
    </w:p>
    <w:p w14:paraId="3B743DAA" w14:textId="565DBB47" w:rsidR="008E322B" w:rsidRPr="003F514A" w:rsidRDefault="008E322B" w:rsidP="008E322B">
      <w:pPr>
        <w:pStyle w:val="EndNoteBibliography"/>
        <w:spacing w:after="0"/>
        <w:ind w:left="720" w:hanging="720"/>
        <w:rPr>
          <w:lang w:val="en-GB"/>
        </w:rPr>
      </w:pPr>
      <w:bookmarkStart w:id="100" w:name="_ENREF_2"/>
      <w:r w:rsidRPr="003F514A">
        <w:rPr>
          <w:lang w:val="en-GB"/>
        </w:rPr>
        <w:t>2.</w:t>
      </w:r>
      <w:r w:rsidRPr="003F514A">
        <w:rPr>
          <w:lang w:val="en-GB"/>
        </w:rPr>
        <w:tab/>
        <w:t xml:space="preserve">UK Health Security Agency. </w:t>
      </w:r>
      <w:r w:rsidRPr="003F514A">
        <w:rPr>
          <w:i/>
          <w:lang w:val="en-GB"/>
        </w:rPr>
        <w:t>SARS-CoV-2 variants of concern and variants under investigation in England: Technical briefing 43</w:t>
      </w:r>
      <w:r w:rsidRPr="003F514A">
        <w:rPr>
          <w:lang w:val="en-GB"/>
        </w:rPr>
        <w:t xml:space="preserve">. 24 June 2022; Available from: </w:t>
      </w:r>
      <w:hyperlink r:id="rId43" w:history="1">
        <w:r w:rsidRPr="003F514A">
          <w:rPr>
            <w:rStyle w:val="Hyperlink"/>
            <w:lang w:val="en-GB"/>
          </w:rPr>
          <w:t>https://assets.publishing.service.gov.uk/government/uploads/system/uploads/attachment_data/file/1085404/Technical-Briefing-43.pdf</w:t>
        </w:r>
      </w:hyperlink>
      <w:r w:rsidRPr="003F514A">
        <w:rPr>
          <w:lang w:val="en-GB"/>
        </w:rPr>
        <w:t>.</w:t>
      </w:r>
      <w:bookmarkEnd w:id="100"/>
    </w:p>
    <w:p w14:paraId="27CEEC5D" w14:textId="6296F77D" w:rsidR="008E322B" w:rsidRPr="003F514A" w:rsidRDefault="008E322B" w:rsidP="008E322B">
      <w:pPr>
        <w:pStyle w:val="EndNoteBibliography"/>
        <w:spacing w:after="0"/>
        <w:ind w:left="720" w:hanging="720"/>
        <w:rPr>
          <w:lang w:val="en-GB"/>
        </w:rPr>
      </w:pPr>
      <w:bookmarkStart w:id="101" w:name="_ENREF_3"/>
      <w:r w:rsidRPr="003F514A">
        <w:rPr>
          <w:lang w:val="en-GB"/>
        </w:rPr>
        <w:t>3.</w:t>
      </w:r>
      <w:r w:rsidRPr="003F514A">
        <w:rPr>
          <w:lang w:val="en-GB"/>
        </w:rPr>
        <w:tab/>
        <w:t xml:space="preserve">Reynolds, C.J., et al. </w:t>
      </w:r>
      <w:r w:rsidRPr="003F514A">
        <w:rPr>
          <w:i/>
          <w:lang w:val="en-GB"/>
        </w:rPr>
        <w:t>Immune boosting by B.1.1.529 (Omicron) depends on previous SARS-CoV-2 exposure</w:t>
      </w:r>
      <w:r w:rsidRPr="003F514A">
        <w:rPr>
          <w:lang w:val="en-GB"/>
        </w:rPr>
        <w:t xml:space="preserve">. Science; Available from: </w:t>
      </w:r>
      <w:hyperlink r:id="rId44" w:history="1">
        <w:r w:rsidRPr="003F514A">
          <w:rPr>
            <w:rStyle w:val="Hyperlink"/>
            <w:lang w:val="en-GB"/>
          </w:rPr>
          <w:t>https://www.science.org/doi/abs/10.1126/science.abq1841</w:t>
        </w:r>
      </w:hyperlink>
      <w:r w:rsidRPr="003F514A">
        <w:rPr>
          <w:lang w:val="en-GB"/>
        </w:rPr>
        <w:t>.</w:t>
      </w:r>
      <w:bookmarkEnd w:id="101"/>
    </w:p>
    <w:p w14:paraId="61796301" w14:textId="5DAA656B" w:rsidR="008E322B" w:rsidRPr="003F514A" w:rsidRDefault="008E322B" w:rsidP="008E322B">
      <w:pPr>
        <w:pStyle w:val="EndNoteBibliography"/>
        <w:spacing w:after="0"/>
        <w:ind w:left="720" w:hanging="720"/>
        <w:rPr>
          <w:lang w:val="en-GB"/>
        </w:rPr>
      </w:pPr>
      <w:bookmarkStart w:id="102" w:name="_ENREF_4"/>
      <w:r w:rsidRPr="003F514A">
        <w:rPr>
          <w:lang w:val="en-GB"/>
        </w:rPr>
        <w:t>4.</w:t>
      </w:r>
      <w:r w:rsidRPr="003F514A">
        <w:rPr>
          <w:lang w:val="en-GB"/>
        </w:rPr>
        <w:tab/>
        <w:t xml:space="preserve">Office for National Statistics UK. </w:t>
      </w:r>
      <w:r w:rsidRPr="003F514A">
        <w:rPr>
          <w:i/>
          <w:lang w:val="en-GB"/>
        </w:rPr>
        <w:t>Prevalence of ongoing symptoms following coronavirus (COVID-19) infection in the UK: 1 June 2022</w:t>
      </w:r>
      <w:r w:rsidRPr="003F514A">
        <w:rPr>
          <w:lang w:val="en-GB"/>
        </w:rPr>
        <w:t xml:space="preserve">. 2022  1 June 2022]; Available from: </w:t>
      </w:r>
      <w:hyperlink r:id="rId45" w:history="1">
        <w:r w:rsidRPr="003F514A">
          <w:rPr>
            <w:rStyle w:val="Hyperlink"/>
            <w:lang w:val="en-GB"/>
          </w:rPr>
          <w:t>https://www.ons.gov.uk/peoplepopulationandcommunity/healthandsocialcare/conditionsanddiseases/bulletins/prevalenceofongoingsymptomsfollowingcoronaviruscovid19infectionintheuk/1june2022</w:t>
        </w:r>
      </w:hyperlink>
      <w:r w:rsidRPr="003F514A">
        <w:rPr>
          <w:lang w:val="en-GB"/>
        </w:rPr>
        <w:t>.</w:t>
      </w:r>
      <w:bookmarkEnd w:id="102"/>
    </w:p>
    <w:p w14:paraId="63133674" w14:textId="77777777" w:rsidR="008E322B" w:rsidRPr="003F514A" w:rsidRDefault="008E322B" w:rsidP="008E322B">
      <w:pPr>
        <w:pStyle w:val="EndNoteBibliography"/>
        <w:spacing w:after="0"/>
        <w:ind w:left="720" w:hanging="720"/>
        <w:rPr>
          <w:lang w:val="en-GB"/>
        </w:rPr>
      </w:pPr>
      <w:bookmarkStart w:id="103" w:name="_ENREF_5"/>
      <w:r w:rsidRPr="003F514A">
        <w:rPr>
          <w:lang w:val="en-GB"/>
        </w:rPr>
        <w:t>5.</w:t>
      </w:r>
      <w:r w:rsidRPr="003F514A">
        <w:rPr>
          <w:lang w:val="en-GB"/>
        </w:rPr>
        <w:tab/>
        <w:t xml:space="preserve">Chen, J., et al., </w:t>
      </w:r>
      <w:r w:rsidRPr="003F514A">
        <w:rPr>
          <w:i/>
          <w:lang w:val="en-GB"/>
        </w:rPr>
        <w:t>Omicron (B.1.1.529): Infectivity, vaccine breakthrough, and antibody resistance.</w:t>
      </w:r>
      <w:r w:rsidRPr="003F514A">
        <w:rPr>
          <w:lang w:val="en-GB"/>
        </w:rPr>
        <w:t xml:space="preserve"> ArXiv, 2021.</w:t>
      </w:r>
      <w:bookmarkEnd w:id="103"/>
    </w:p>
    <w:p w14:paraId="3E726A9D" w14:textId="77777777" w:rsidR="008E322B" w:rsidRPr="003F514A" w:rsidRDefault="008E322B" w:rsidP="008E322B">
      <w:pPr>
        <w:pStyle w:val="EndNoteBibliography"/>
        <w:spacing w:after="0"/>
        <w:ind w:left="720" w:hanging="720"/>
        <w:rPr>
          <w:lang w:val="en-GB"/>
        </w:rPr>
      </w:pPr>
      <w:bookmarkStart w:id="104" w:name="_ENREF_6"/>
      <w:r w:rsidRPr="003F514A">
        <w:rPr>
          <w:lang w:val="en-GB"/>
        </w:rPr>
        <w:t>6.</w:t>
      </w:r>
      <w:r w:rsidRPr="003F514A">
        <w:rPr>
          <w:lang w:val="en-GB"/>
        </w:rPr>
        <w:tab/>
        <w:t xml:space="preserve">Yamasoba, D., et al., </w:t>
      </w:r>
      <w:r w:rsidRPr="003F514A">
        <w:rPr>
          <w:i/>
          <w:lang w:val="en-GB"/>
        </w:rPr>
        <w:t>Neutralisation sensitivity of SARS-CoV-2 omicron subvariants to therapeutic monoclonal antibodies.</w:t>
      </w:r>
      <w:r w:rsidRPr="003F514A">
        <w:rPr>
          <w:lang w:val="en-GB"/>
        </w:rPr>
        <w:t xml:space="preserve"> The Lancet Infectious Diseases, 2022. </w:t>
      </w:r>
      <w:r w:rsidRPr="003F514A">
        <w:rPr>
          <w:b/>
          <w:lang w:val="en-GB"/>
        </w:rPr>
        <w:t>22</w:t>
      </w:r>
      <w:r w:rsidRPr="003F514A">
        <w:rPr>
          <w:lang w:val="en-GB"/>
        </w:rPr>
        <w:t>(7): p. 942-943.</w:t>
      </w:r>
      <w:bookmarkEnd w:id="104"/>
    </w:p>
    <w:p w14:paraId="369D6CFD" w14:textId="77777777" w:rsidR="008E322B" w:rsidRPr="003F514A" w:rsidRDefault="008E322B" w:rsidP="008E322B">
      <w:pPr>
        <w:pStyle w:val="EndNoteBibliography"/>
        <w:spacing w:after="0"/>
        <w:ind w:left="720" w:hanging="720"/>
        <w:rPr>
          <w:lang w:val="en-GB"/>
        </w:rPr>
      </w:pPr>
      <w:bookmarkStart w:id="105" w:name="_ENREF_7"/>
      <w:r w:rsidRPr="003F514A">
        <w:rPr>
          <w:lang w:val="en-GB"/>
        </w:rPr>
        <w:t>7.</w:t>
      </w:r>
      <w:r w:rsidRPr="003F514A">
        <w:rPr>
          <w:lang w:val="en-GB"/>
        </w:rPr>
        <w:tab/>
        <w:t xml:space="preserve">Marks KJ, W.M., Agathis NT, et al., </w:t>
      </w:r>
      <w:r w:rsidRPr="003F514A">
        <w:rPr>
          <w:i/>
          <w:lang w:val="en-GB"/>
        </w:rPr>
        <w:t>Hospitalization of Infants and Children Aged 0–4 Years with Laboratory-Confirmed COVID-19 — COVID-NET, 14 States, March 2020–February 2022</w:t>
      </w:r>
      <w:r w:rsidRPr="003F514A">
        <w:rPr>
          <w:lang w:val="en-GB"/>
        </w:rPr>
        <w:t>. 2022: MWR Morb Mortal Wkly Rep 2022. p. 429-436.</w:t>
      </w:r>
      <w:bookmarkEnd w:id="105"/>
    </w:p>
    <w:p w14:paraId="23170CBD" w14:textId="77777777" w:rsidR="008E322B" w:rsidRPr="003F514A" w:rsidRDefault="008E322B" w:rsidP="008E322B">
      <w:pPr>
        <w:pStyle w:val="EndNoteBibliography"/>
        <w:spacing w:after="0"/>
        <w:ind w:left="720" w:hanging="720"/>
        <w:rPr>
          <w:lang w:val="en-GB"/>
        </w:rPr>
      </w:pPr>
      <w:bookmarkStart w:id="106" w:name="_ENREF_8"/>
      <w:r w:rsidRPr="003F514A">
        <w:rPr>
          <w:lang w:val="en-GB"/>
        </w:rPr>
        <w:t>8.</w:t>
      </w:r>
      <w:r w:rsidRPr="003F514A">
        <w:rPr>
          <w:lang w:val="en-GB"/>
        </w:rPr>
        <w:tab/>
        <w:t xml:space="preserve">Katherine E. Fleming-Dutra, M., </w:t>
      </w:r>
      <w:r w:rsidRPr="003F514A">
        <w:rPr>
          <w:i/>
          <w:lang w:val="en-GB"/>
        </w:rPr>
        <w:t>COVID-19 epidemiology in children ages 6 months–4 years</w:t>
      </w:r>
      <w:r w:rsidRPr="003F514A">
        <w:rPr>
          <w:lang w:val="en-GB"/>
        </w:rPr>
        <w:t>. 2022, National Center for Immunization and Respiratory Diseases Centers for Disease Control and Prevention.</w:t>
      </w:r>
      <w:bookmarkEnd w:id="106"/>
    </w:p>
    <w:p w14:paraId="188EDF53" w14:textId="77777777" w:rsidR="008E322B" w:rsidRPr="003F514A" w:rsidRDefault="008E322B" w:rsidP="008E322B">
      <w:pPr>
        <w:pStyle w:val="EndNoteBibliography"/>
        <w:spacing w:after="0"/>
        <w:ind w:left="720" w:hanging="720"/>
        <w:rPr>
          <w:lang w:val="en-GB"/>
        </w:rPr>
      </w:pPr>
      <w:bookmarkStart w:id="107" w:name="_ENREF_9"/>
      <w:r w:rsidRPr="003F514A">
        <w:rPr>
          <w:lang w:val="en-GB"/>
        </w:rPr>
        <w:t>9.</w:t>
      </w:r>
      <w:r w:rsidRPr="003F514A">
        <w:rPr>
          <w:lang w:val="en-GB"/>
        </w:rPr>
        <w:tab/>
        <w:t xml:space="preserve">Kristie E.N., C., M.D., et al., </w:t>
      </w:r>
      <w:r w:rsidRPr="003F514A">
        <w:rPr>
          <w:i/>
          <w:lang w:val="en-GB"/>
        </w:rPr>
        <w:t>Seroprevalence of Infection-Induced SARS-CoV-2 Antibodies — United States, September 2021–February 2022</w:t>
      </w:r>
      <w:r w:rsidRPr="003F514A">
        <w:rPr>
          <w:lang w:val="en-GB"/>
        </w:rPr>
        <w:t>. 2022: Morbidity and Mortality Weekly Report (MMWR). p. 606-608.</w:t>
      </w:r>
      <w:bookmarkEnd w:id="107"/>
    </w:p>
    <w:p w14:paraId="1C88A826" w14:textId="0CE5D294" w:rsidR="008E322B" w:rsidRPr="003F514A" w:rsidRDefault="008E322B" w:rsidP="008E322B">
      <w:pPr>
        <w:pStyle w:val="EndNoteBibliography"/>
        <w:spacing w:after="0"/>
        <w:ind w:left="720" w:hanging="720"/>
        <w:rPr>
          <w:lang w:val="en-GB"/>
        </w:rPr>
      </w:pPr>
      <w:bookmarkStart w:id="108" w:name="_ENREF_10"/>
      <w:r w:rsidRPr="003F514A">
        <w:rPr>
          <w:lang w:val="en-GB"/>
        </w:rPr>
        <w:t>10.</w:t>
      </w:r>
      <w:r w:rsidRPr="003F514A">
        <w:rPr>
          <w:lang w:val="en-GB"/>
        </w:rPr>
        <w:tab/>
        <w:t xml:space="preserve">World Health Organisation (WHO). </w:t>
      </w:r>
      <w:r w:rsidRPr="003F514A">
        <w:rPr>
          <w:i/>
          <w:lang w:val="en-GB"/>
        </w:rPr>
        <w:t>Tracking SARS-CoV-2 variants</w:t>
      </w:r>
      <w:r w:rsidRPr="003F514A">
        <w:rPr>
          <w:lang w:val="en-GB"/>
        </w:rPr>
        <w:t xml:space="preserve">. 2022 29 March 2022 [cited 2022 5 April]; Available from: </w:t>
      </w:r>
      <w:hyperlink r:id="rId46" w:history="1">
        <w:r w:rsidRPr="003F514A">
          <w:rPr>
            <w:rStyle w:val="Hyperlink"/>
            <w:lang w:val="en-GB"/>
          </w:rPr>
          <w:t>https://www.who.int/en/activities/tracking-SARS-CoV-2-variants/</w:t>
        </w:r>
      </w:hyperlink>
      <w:r w:rsidRPr="003F514A">
        <w:rPr>
          <w:lang w:val="en-GB"/>
        </w:rPr>
        <w:t>.</w:t>
      </w:r>
      <w:bookmarkEnd w:id="108"/>
    </w:p>
    <w:p w14:paraId="3CB4F6AC" w14:textId="76F90333" w:rsidR="008E322B" w:rsidRPr="003F514A" w:rsidRDefault="008E322B" w:rsidP="008E322B">
      <w:pPr>
        <w:pStyle w:val="EndNoteBibliography"/>
        <w:spacing w:after="0"/>
        <w:ind w:left="720" w:hanging="720"/>
        <w:rPr>
          <w:lang w:val="en-GB"/>
        </w:rPr>
      </w:pPr>
      <w:bookmarkStart w:id="109" w:name="_ENREF_11"/>
      <w:r w:rsidRPr="003F514A">
        <w:rPr>
          <w:lang w:val="en-GB"/>
        </w:rPr>
        <w:t>11.</w:t>
      </w:r>
      <w:r w:rsidRPr="003F514A">
        <w:rPr>
          <w:lang w:val="en-GB"/>
        </w:rPr>
        <w:tab/>
        <w:t xml:space="preserve">UK Health Security Agency. </w:t>
      </w:r>
      <w:r w:rsidRPr="003F514A">
        <w:rPr>
          <w:i/>
          <w:lang w:val="en-GB"/>
        </w:rPr>
        <w:t>SARS-CoV-2 variants of concern and variants under investigation in England - Technical briefing 40</w:t>
      </w:r>
      <w:r w:rsidRPr="003F514A">
        <w:rPr>
          <w:lang w:val="en-GB"/>
        </w:rPr>
        <w:t xml:space="preserve">. 2022 8 April 2022; Available from: </w:t>
      </w:r>
      <w:hyperlink r:id="rId47" w:history="1">
        <w:r w:rsidRPr="003F514A">
          <w:rPr>
            <w:rStyle w:val="Hyperlink"/>
            <w:lang w:val="en-GB"/>
          </w:rPr>
          <w:t>https://assets.publishing.service.gov.uk/government/uploads/system/uploads/attachment_data/file/1067672/Technical-Briefing-40-8April2022.pdf</w:t>
        </w:r>
      </w:hyperlink>
      <w:r w:rsidRPr="003F514A">
        <w:rPr>
          <w:lang w:val="en-GB"/>
        </w:rPr>
        <w:t>.</w:t>
      </w:r>
      <w:bookmarkEnd w:id="109"/>
    </w:p>
    <w:p w14:paraId="48558B3D" w14:textId="4351B1F5" w:rsidR="008E322B" w:rsidRPr="003F514A" w:rsidRDefault="008E322B" w:rsidP="008E322B">
      <w:pPr>
        <w:pStyle w:val="EndNoteBibliography"/>
        <w:spacing w:after="0"/>
        <w:ind w:left="720" w:hanging="720"/>
        <w:rPr>
          <w:lang w:val="en-GB"/>
        </w:rPr>
      </w:pPr>
      <w:bookmarkStart w:id="110" w:name="_ENREF_12"/>
      <w:r w:rsidRPr="003F514A">
        <w:rPr>
          <w:lang w:val="en-GB"/>
        </w:rPr>
        <w:t>12.</w:t>
      </w:r>
      <w:r w:rsidRPr="003F514A">
        <w:rPr>
          <w:lang w:val="en-GB"/>
        </w:rPr>
        <w:tab/>
        <w:t xml:space="preserve">UK Health Security Agency. </w:t>
      </w:r>
      <w:r w:rsidRPr="003F514A">
        <w:rPr>
          <w:i/>
          <w:lang w:val="en-GB"/>
        </w:rPr>
        <w:t>SARS-CoV-2 variants of concern and variants under investigation in England: Technical briefing 42</w:t>
      </w:r>
      <w:r w:rsidRPr="003F514A">
        <w:rPr>
          <w:lang w:val="en-GB"/>
        </w:rPr>
        <w:t xml:space="preserve">. 2022 20 May 2022; Available from: </w:t>
      </w:r>
      <w:hyperlink r:id="rId48" w:history="1">
        <w:r w:rsidRPr="003F514A">
          <w:rPr>
            <w:rStyle w:val="Hyperlink"/>
            <w:lang w:val="en-GB"/>
          </w:rPr>
          <w:t>https://assets.publishing.service.gov.uk/government/uploads/system/uploads/attachment_data/file/1077180/Technical-Briefing-42-20May2022.pdf</w:t>
        </w:r>
      </w:hyperlink>
      <w:r w:rsidRPr="003F514A">
        <w:rPr>
          <w:lang w:val="en-GB"/>
        </w:rPr>
        <w:t>.</w:t>
      </w:r>
      <w:bookmarkEnd w:id="110"/>
    </w:p>
    <w:p w14:paraId="2047219F" w14:textId="04186306" w:rsidR="008E322B" w:rsidRPr="003F514A" w:rsidRDefault="008E322B" w:rsidP="008E322B">
      <w:pPr>
        <w:pStyle w:val="EndNoteBibliography"/>
        <w:spacing w:after="0"/>
        <w:ind w:left="720" w:hanging="720"/>
        <w:rPr>
          <w:lang w:val="en-GB"/>
        </w:rPr>
      </w:pPr>
      <w:bookmarkStart w:id="111" w:name="_ENREF_13"/>
      <w:r w:rsidRPr="003F514A">
        <w:rPr>
          <w:lang w:val="en-GB"/>
        </w:rPr>
        <w:t>13.</w:t>
      </w:r>
      <w:r w:rsidRPr="003F514A">
        <w:rPr>
          <w:lang w:val="en-GB"/>
        </w:rPr>
        <w:tab/>
        <w:t xml:space="preserve">European Centre for Disease Prevention and Control. </w:t>
      </w:r>
      <w:r w:rsidRPr="003F514A">
        <w:rPr>
          <w:i/>
          <w:lang w:val="en-GB"/>
        </w:rPr>
        <w:t>SARS-CoV-2 variants of concern as of 12 May 2022</w:t>
      </w:r>
      <w:r w:rsidRPr="003F514A">
        <w:rPr>
          <w:lang w:val="en-GB"/>
        </w:rPr>
        <w:t xml:space="preserve">. 2022 13 May 2022 [cited 2022 14 May]; Available from: </w:t>
      </w:r>
      <w:hyperlink r:id="rId49" w:history="1">
        <w:r w:rsidRPr="003F514A">
          <w:rPr>
            <w:rStyle w:val="Hyperlink"/>
            <w:lang w:val="en-GB"/>
          </w:rPr>
          <w:t>https://www.ecdc.europa.eu/en/covid-19/variants-concern</w:t>
        </w:r>
      </w:hyperlink>
      <w:r w:rsidRPr="003F514A">
        <w:rPr>
          <w:lang w:val="en-GB"/>
        </w:rPr>
        <w:t>.</w:t>
      </w:r>
      <w:bookmarkEnd w:id="111"/>
    </w:p>
    <w:p w14:paraId="4A050B7A" w14:textId="3C2E5354" w:rsidR="008E322B" w:rsidRPr="003F514A" w:rsidRDefault="008E322B" w:rsidP="008E322B">
      <w:pPr>
        <w:pStyle w:val="EndNoteBibliography"/>
        <w:spacing w:after="0"/>
        <w:ind w:left="720" w:hanging="720"/>
        <w:rPr>
          <w:lang w:val="en-GB"/>
        </w:rPr>
      </w:pPr>
      <w:bookmarkStart w:id="112" w:name="_ENREF_14"/>
      <w:r w:rsidRPr="003F514A">
        <w:rPr>
          <w:lang w:val="en-GB"/>
        </w:rPr>
        <w:t>14.</w:t>
      </w:r>
      <w:r w:rsidRPr="003F514A">
        <w:rPr>
          <w:lang w:val="en-GB"/>
        </w:rPr>
        <w:tab/>
        <w:t xml:space="preserve">Geddes, L. </w:t>
      </w:r>
      <w:r w:rsidRPr="003F514A">
        <w:rPr>
          <w:i/>
          <w:lang w:val="en-GB"/>
        </w:rPr>
        <w:t>Five things we’ve learned about the BA.4 and BA.5 Omicron variants</w:t>
      </w:r>
      <w:r w:rsidRPr="003F514A">
        <w:rPr>
          <w:lang w:val="en-GB"/>
        </w:rPr>
        <w:t xml:space="preserve">. 2022 12 May 2022 [cited 2022 16 May 2022]; Available from: </w:t>
      </w:r>
      <w:hyperlink r:id="rId50" w:history="1">
        <w:r w:rsidRPr="003F514A">
          <w:rPr>
            <w:rStyle w:val="Hyperlink"/>
            <w:lang w:val="en-GB"/>
          </w:rPr>
          <w:t>https://www.gavi.org/vaccineswork/five-things-weve-learned-about-ba4-and-ba5-omicron-variants</w:t>
        </w:r>
      </w:hyperlink>
      <w:r w:rsidRPr="003F514A">
        <w:rPr>
          <w:lang w:val="en-GB"/>
        </w:rPr>
        <w:t>.</w:t>
      </w:r>
      <w:bookmarkEnd w:id="112"/>
    </w:p>
    <w:p w14:paraId="743B1E89" w14:textId="320F70FB" w:rsidR="008E322B" w:rsidRPr="003F514A" w:rsidRDefault="008E322B" w:rsidP="008E322B">
      <w:pPr>
        <w:pStyle w:val="EndNoteBibliography"/>
        <w:spacing w:after="0"/>
        <w:ind w:left="720" w:hanging="720"/>
        <w:rPr>
          <w:lang w:val="en-GB"/>
        </w:rPr>
      </w:pPr>
      <w:bookmarkStart w:id="113" w:name="_ENREF_15"/>
      <w:r w:rsidRPr="003F514A">
        <w:rPr>
          <w:lang w:val="en-GB"/>
        </w:rPr>
        <w:t>15.</w:t>
      </w:r>
      <w:r w:rsidRPr="003F514A">
        <w:rPr>
          <w:lang w:val="en-GB"/>
        </w:rPr>
        <w:tab/>
        <w:t xml:space="preserve">Abbott, S., et al. </w:t>
      </w:r>
      <w:r w:rsidRPr="003F514A">
        <w:rPr>
          <w:i/>
          <w:lang w:val="en-GB"/>
        </w:rPr>
        <w:t>Estimation of the test to test distribution as a proxy for generation interval distribution for the Omicron variant in England</w:t>
      </w:r>
      <w:r w:rsidRPr="003F514A">
        <w:rPr>
          <w:lang w:val="en-GB"/>
        </w:rPr>
        <w:t xml:space="preserve">. medRxiv 2022; 2022.01.08.22268920]. Available from: </w:t>
      </w:r>
      <w:hyperlink r:id="rId51" w:history="1">
        <w:r w:rsidRPr="003F514A">
          <w:rPr>
            <w:rStyle w:val="Hyperlink"/>
            <w:lang w:val="en-GB"/>
          </w:rPr>
          <w:t>http://medrxiv.org/content/early/2022/01/10/2022.01.08.22268920.abstract</w:t>
        </w:r>
      </w:hyperlink>
      <w:r w:rsidRPr="003F514A">
        <w:rPr>
          <w:lang w:val="en-GB"/>
        </w:rPr>
        <w:t>.</w:t>
      </w:r>
      <w:bookmarkEnd w:id="113"/>
    </w:p>
    <w:p w14:paraId="10BEE669" w14:textId="0BB44E43" w:rsidR="008E322B" w:rsidRPr="003F514A" w:rsidRDefault="008E322B" w:rsidP="008E322B">
      <w:pPr>
        <w:pStyle w:val="EndNoteBibliography"/>
        <w:spacing w:after="0"/>
        <w:ind w:left="720" w:hanging="720"/>
        <w:rPr>
          <w:lang w:val="en-GB"/>
        </w:rPr>
      </w:pPr>
      <w:bookmarkStart w:id="114" w:name="_ENREF_16"/>
      <w:r w:rsidRPr="003F514A">
        <w:rPr>
          <w:lang w:val="en-GB"/>
        </w:rPr>
        <w:t>16.</w:t>
      </w:r>
      <w:r w:rsidRPr="003F514A">
        <w:rPr>
          <w:lang w:val="en-GB"/>
        </w:rPr>
        <w:tab/>
        <w:t xml:space="preserve">UK Health Security Agency. </w:t>
      </w:r>
      <w:r w:rsidRPr="003F514A">
        <w:rPr>
          <w:i/>
          <w:lang w:val="en-GB"/>
        </w:rPr>
        <w:t>SARS-CoV-2 variants of concern and variants under investigation in England: Technical briefing 41</w:t>
      </w:r>
      <w:r w:rsidRPr="003F514A">
        <w:rPr>
          <w:lang w:val="en-GB"/>
        </w:rPr>
        <w:t xml:space="preserve">. 2022 6 May 2022; Available from: </w:t>
      </w:r>
      <w:hyperlink r:id="rId52" w:history="1">
        <w:r w:rsidRPr="003F514A">
          <w:rPr>
            <w:rStyle w:val="Hyperlink"/>
            <w:lang w:val="en-GB"/>
          </w:rPr>
          <w:t>https://www.gov.uk/government/publications/investigation-of-sars-cov-2-variants-technical-briefings</w:t>
        </w:r>
      </w:hyperlink>
      <w:r w:rsidRPr="003F514A">
        <w:rPr>
          <w:lang w:val="en-GB"/>
        </w:rPr>
        <w:t>.</w:t>
      </w:r>
      <w:bookmarkEnd w:id="114"/>
    </w:p>
    <w:p w14:paraId="4B64B097" w14:textId="3AFA734E" w:rsidR="008E322B" w:rsidRPr="003F514A" w:rsidRDefault="008E322B" w:rsidP="008E322B">
      <w:pPr>
        <w:pStyle w:val="EndNoteBibliography"/>
        <w:spacing w:after="0"/>
        <w:ind w:left="720" w:hanging="720"/>
        <w:rPr>
          <w:lang w:val="en-GB"/>
        </w:rPr>
      </w:pPr>
      <w:bookmarkStart w:id="115" w:name="_ENREF_17"/>
      <w:r w:rsidRPr="003F514A">
        <w:rPr>
          <w:lang w:val="en-GB"/>
        </w:rPr>
        <w:lastRenderedPageBreak/>
        <w:t>17.</w:t>
      </w:r>
      <w:r w:rsidRPr="003F514A">
        <w:rPr>
          <w:lang w:val="en-GB"/>
        </w:rPr>
        <w:tab/>
        <w:t xml:space="preserve">UK Health Security Agency. </w:t>
      </w:r>
      <w:r w:rsidRPr="003F514A">
        <w:rPr>
          <w:i/>
          <w:lang w:val="en-GB"/>
        </w:rPr>
        <w:t>SARS-CoV-2 variants of concern and variants under investigation in England -Technical briefing 39. 25 March 2022.</w:t>
      </w:r>
      <w:r w:rsidRPr="003F514A">
        <w:rPr>
          <w:lang w:val="en-GB"/>
        </w:rPr>
        <w:t xml:space="preserve"> 2022.; Available from: </w:t>
      </w:r>
      <w:hyperlink r:id="rId53" w:history="1">
        <w:r w:rsidRPr="003F514A">
          <w:rPr>
            <w:rStyle w:val="Hyperlink"/>
            <w:lang w:val="en-GB"/>
          </w:rPr>
          <w:t>https://assets.publishing.service.gov.uk/government/uploads/system/uploads/attachment_data/file/1063424/Tech-Briefing-39-25March2022_FINAL.pdf</w:t>
        </w:r>
      </w:hyperlink>
      <w:r w:rsidRPr="003F514A">
        <w:rPr>
          <w:lang w:val="en-GB"/>
        </w:rPr>
        <w:t>.</w:t>
      </w:r>
      <w:bookmarkEnd w:id="115"/>
    </w:p>
    <w:p w14:paraId="13BA799D" w14:textId="3CE74641" w:rsidR="008E322B" w:rsidRPr="003F514A" w:rsidRDefault="008E322B" w:rsidP="008E322B">
      <w:pPr>
        <w:pStyle w:val="EndNoteBibliography"/>
        <w:spacing w:after="0"/>
        <w:ind w:left="720" w:hanging="720"/>
        <w:rPr>
          <w:lang w:val="en-GB"/>
        </w:rPr>
      </w:pPr>
      <w:bookmarkStart w:id="116" w:name="_ENREF_18"/>
      <w:r w:rsidRPr="003F514A">
        <w:rPr>
          <w:lang w:val="en-GB"/>
        </w:rPr>
        <w:t>18.</w:t>
      </w:r>
      <w:r w:rsidRPr="003F514A">
        <w:rPr>
          <w:lang w:val="en-GB"/>
        </w:rPr>
        <w:tab/>
        <w:t xml:space="preserve">University of Edinburgh, et al. </w:t>
      </w:r>
      <w:r w:rsidRPr="003F514A">
        <w:rPr>
          <w:i/>
          <w:lang w:val="en-GB"/>
        </w:rPr>
        <w:t>Lineage list</w:t>
      </w:r>
      <w:r w:rsidRPr="003F514A">
        <w:rPr>
          <w:lang w:val="en-GB"/>
        </w:rPr>
        <w:t xml:space="preserve">.  [cited 24 April 2022; Available from: </w:t>
      </w:r>
      <w:hyperlink r:id="rId54" w:history="1">
        <w:r w:rsidRPr="003F514A">
          <w:rPr>
            <w:rStyle w:val="Hyperlink"/>
            <w:lang w:val="en-GB"/>
          </w:rPr>
          <w:t>https://cov-lineages.org/lineage_list.html</w:t>
        </w:r>
      </w:hyperlink>
      <w:r w:rsidRPr="003F514A">
        <w:rPr>
          <w:lang w:val="en-GB"/>
        </w:rPr>
        <w:t>.</w:t>
      </w:r>
      <w:bookmarkEnd w:id="116"/>
    </w:p>
    <w:p w14:paraId="00989B24" w14:textId="77777777" w:rsidR="008E322B" w:rsidRPr="003F514A" w:rsidRDefault="008E322B" w:rsidP="008E322B">
      <w:pPr>
        <w:pStyle w:val="EndNoteBibliography"/>
        <w:spacing w:after="0"/>
        <w:ind w:left="720" w:hanging="720"/>
        <w:rPr>
          <w:lang w:val="en-GB"/>
        </w:rPr>
      </w:pPr>
      <w:bookmarkStart w:id="117" w:name="_ENREF_19"/>
      <w:r w:rsidRPr="003F514A">
        <w:rPr>
          <w:lang w:val="en-GB"/>
        </w:rPr>
        <w:t>19.</w:t>
      </w:r>
      <w:r w:rsidRPr="003F514A">
        <w:rPr>
          <w:lang w:val="en-GB"/>
        </w:rPr>
        <w:tab/>
        <w:t xml:space="preserve">Arora, P., et al., </w:t>
      </w:r>
      <w:r w:rsidRPr="003F514A">
        <w:rPr>
          <w:i/>
          <w:lang w:val="en-GB"/>
        </w:rPr>
        <w:t>Comparable neutralisation evasion of SARS-CoV-2 omicron subvariants BA.1, BA.2, and BA.3.</w:t>
      </w:r>
      <w:r w:rsidRPr="003F514A">
        <w:rPr>
          <w:lang w:val="en-GB"/>
        </w:rPr>
        <w:t xml:space="preserve"> The Lancet Infectious Diseases, 2022.</w:t>
      </w:r>
      <w:bookmarkEnd w:id="117"/>
    </w:p>
    <w:p w14:paraId="680C9E2E" w14:textId="77777777" w:rsidR="008E322B" w:rsidRPr="003F514A" w:rsidRDefault="008E322B" w:rsidP="008E322B">
      <w:pPr>
        <w:pStyle w:val="EndNoteBibliography"/>
        <w:spacing w:after="0"/>
        <w:ind w:left="720" w:hanging="720"/>
        <w:rPr>
          <w:lang w:val="en-GB"/>
        </w:rPr>
      </w:pPr>
      <w:bookmarkStart w:id="118" w:name="_ENREF_20"/>
      <w:r w:rsidRPr="003F514A">
        <w:rPr>
          <w:lang w:val="en-GB"/>
        </w:rPr>
        <w:t>20.</w:t>
      </w:r>
      <w:r w:rsidRPr="003F514A">
        <w:rPr>
          <w:lang w:val="en-GB"/>
        </w:rPr>
        <w:tab/>
        <w:t xml:space="preserve">Viana, R., et al., </w:t>
      </w:r>
      <w:r w:rsidRPr="003F514A">
        <w:rPr>
          <w:i/>
          <w:lang w:val="en-GB"/>
        </w:rPr>
        <w:t>Rapid epidemic expansion of the SARS-CoV-2 Omicron variant in southern Africa.</w:t>
      </w:r>
      <w:r w:rsidRPr="003F514A">
        <w:rPr>
          <w:lang w:val="en-GB"/>
        </w:rPr>
        <w:t xml:space="preserve"> Nature, 2022. </w:t>
      </w:r>
      <w:r w:rsidRPr="003F514A">
        <w:rPr>
          <w:b/>
          <w:lang w:val="en-GB"/>
        </w:rPr>
        <w:t>603</w:t>
      </w:r>
      <w:r w:rsidRPr="003F514A">
        <w:rPr>
          <w:lang w:val="en-GB"/>
        </w:rPr>
        <w:t>(7902): p. 679-686.</w:t>
      </w:r>
      <w:bookmarkEnd w:id="118"/>
    </w:p>
    <w:p w14:paraId="2000A306" w14:textId="77777777" w:rsidR="008E322B" w:rsidRPr="003F514A" w:rsidRDefault="008E322B" w:rsidP="008E322B">
      <w:pPr>
        <w:pStyle w:val="EndNoteBibliography"/>
        <w:spacing w:after="0"/>
        <w:ind w:left="720" w:hanging="720"/>
        <w:rPr>
          <w:lang w:val="en-GB"/>
        </w:rPr>
      </w:pPr>
      <w:bookmarkStart w:id="119" w:name="_ENREF_21"/>
      <w:r w:rsidRPr="003F514A">
        <w:rPr>
          <w:lang w:val="en-GB"/>
        </w:rPr>
        <w:t>21.</w:t>
      </w:r>
      <w:r w:rsidRPr="003F514A">
        <w:rPr>
          <w:lang w:val="en-GB"/>
        </w:rPr>
        <w:tab/>
        <w:t xml:space="preserve">Tian, D., et al., </w:t>
      </w:r>
      <w:r w:rsidRPr="003F514A">
        <w:rPr>
          <w:i/>
          <w:lang w:val="en-GB"/>
        </w:rPr>
        <w:t>The emergence and epidemic characteristics of the highly mutated SARS-CoV-2 Omicron variant.</w:t>
      </w:r>
      <w:r w:rsidRPr="003F514A">
        <w:rPr>
          <w:lang w:val="en-GB"/>
        </w:rPr>
        <w:t xml:space="preserve"> J Med Virol, 2022. </w:t>
      </w:r>
      <w:r w:rsidRPr="003F514A">
        <w:rPr>
          <w:b/>
          <w:lang w:val="en-GB"/>
        </w:rPr>
        <w:t>94</w:t>
      </w:r>
      <w:r w:rsidRPr="003F514A">
        <w:rPr>
          <w:lang w:val="en-GB"/>
        </w:rPr>
        <w:t>(6): p. 2376-2383.</w:t>
      </w:r>
      <w:bookmarkEnd w:id="119"/>
    </w:p>
    <w:p w14:paraId="508CBFF0" w14:textId="1F8F4E1A" w:rsidR="008E322B" w:rsidRPr="003F514A" w:rsidRDefault="008E322B" w:rsidP="008E322B">
      <w:pPr>
        <w:pStyle w:val="EndNoteBibliography"/>
        <w:spacing w:after="0"/>
        <w:ind w:left="720" w:hanging="720"/>
        <w:rPr>
          <w:lang w:val="en-GB"/>
        </w:rPr>
      </w:pPr>
      <w:bookmarkStart w:id="120" w:name="_ENREF_22"/>
      <w:r w:rsidRPr="003F514A">
        <w:rPr>
          <w:lang w:val="en-GB"/>
        </w:rPr>
        <w:t>22.</w:t>
      </w:r>
      <w:r w:rsidRPr="003F514A">
        <w:rPr>
          <w:lang w:val="en-GB"/>
        </w:rPr>
        <w:tab/>
        <w:t xml:space="preserve">World Health Organisation (WHO). </w:t>
      </w:r>
      <w:r w:rsidRPr="003F514A">
        <w:rPr>
          <w:i/>
          <w:lang w:val="en-GB"/>
        </w:rPr>
        <w:t>COVID-19 Weekly Epidemiological Update - 4 May 2022</w:t>
      </w:r>
      <w:r w:rsidRPr="003F514A">
        <w:rPr>
          <w:lang w:val="en-GB"/>
        </w:rPr>
        <w:t xml:space="preserve">. 2022 4 May 2022; 90:[Available from: </w:t>
      </w:r>
      <w:hyperlink r:id="rId55" w:history="1">
        <w:r w:rsidRPr="003F514A">
          <w:rPr>
            <w:rStyle w:val="Hyperlink"/>
            <w:lang w:val="en-GB"/>
          </w:rPr>
          <w:t>https://www.who.int/publications/m/item/weekly-epidemiological-update-on-covid-19---4-may-2022</w:t>
        </w:r>
      </w:hyperlink>
      <w:r w:rsidRPr="003F514A">
        <w:rPr>
          <w:lang w:val="en-GB"/>
        </w:rPr>
        <w:t>.</w:t>
      </w:r>
      <w:bookmarkEnd w:id="120"/>
    </w:p>
    <w:p w14:paraId="533A0808" w14:textId="40F51CAE" w:rsidR="008E322B" w:rsidRPr="003F514A" w:rsidRDefault="008E322B" w:rsidP="008E322B">
      <w:pPr>
        <w:pStyle w:val="EndNoteBibliography"/>
        <w:spacing w:after="0"/>
        <w:ind w:left="720" w:hanging="720"/>
        <w:rPr>
          <w:lang w:val="en-GB"/>
        </w:rPr>
      </w:pPr>
      <w:bookmarkStart w:id="121" w:name="_ENREF_23"/>
      <w:r w:rsidRPr="003F514A">
        <w:rPr>
          <w:lang w:val="en-GB"/>
        </w:rPr>
        <w:t>23.</w:t>
      </w:r>
      <w:r w:rsidRPr="003F514A">
        <w:rPr>
          <w:lang w:val="en-GB"/>
        </w:rPr>
        <w:tab/>
        <w:t xml:space="preserve">Centers for Disease Control and Prevention (CDC). </w:t>
      </w:r>
      <w:r w:rsidRPr="003F514A">
        <w:rPr>
          <w:i/>
          <w:lang w:val="en-GB"/>
        </w:rPr>
        <w:t>Omicron Variant: What You Need to Know</w:t>
      </w:r>
      <w:r w:rsidRPr="003F514A">
        <w:rPr>
          <w:lang w:val="en-GB"/>
        </w:rPr>
        <w:t xml:space="preserve">. 2022 29 March 2022 [cited 2022 20 April]; Available from: </w:t>
      </w:r>
      <w:hyperlink r:id="rId56" w:history="1">
        <w:r w:rsidRPr="003F514A">
          <w:rPr>
            <w:rStyle w:val="Hyperlink"/>
            <w:lang w:val="en-GB"/>
          </w:rPr>
          <w:t>https://www.cdc.gov/coronavirus/2019-ncov/variants/omicron-variant.html</w:t>
        </w:r>
      </w:hyperlink>
      <w:r w:rsidRPr="003F514A">
        <w:rPr>
          <w:lang w:val="en-GB"/>
        </w:rPr>
        <w:t>.</w:t>
      </w:r>
      <w:bookmarkEnd w:id="121"/>
    </w:p>
    <w:p w14:paraId="2CE03C6E" w14:textId="77777777" w:rsidR="008E322B" w:rsidRPr="003F514A" w:rsidRDefault="008E322B" w:rsidP="008E322B">
      <w:pPr>
        <w:pStyle w:val="EndNoteBibliography"/>
        <w:spacing w:after="0"/>
        <w:ind w:left="720" w:hanging="720"/>
        <w:rPr>
          <w:lang w:val="en-GB"/>
        </w:rPr>
      </w:pPr>
      <w:bookmarkStart w:id="122" w:name="_ENREF_24"/>
      <w:r w:rsidRPr="003F514A">
        <w:rPr>
          <w:lang w:val="en-GB"/>
        </w:rPr>
        <w:t>24.</w:t>
      </w:r>
      <w:r w:rsidRPr="003F514A">
        <w:rPr>
          <w:lang w:val="en-GB"/>
        </w:rPr>
        <w:tab/>
        <w:t>!!! INVALID CITATION !!! .</w:t>
      </w:r>
      <w:bookmarkEnd w:id="122"/>
    </w:p>
    <w:p w14:paraId="5C733FA4" w14:textId="2687D3CF" w:rsidR="008E322B" w:rsidRPr="003F514A" w:rsidRDefault="008E322B" w:rsidP="008E322B">
      <w:pPr>
        <w:pStyle w:val="EndNoteBibliography"/>
        <w:spacing w:after="0"/>
        <w:ind w:left="720" w:hanging="720"/>
        <w:rPr>
          <w:lang w:val="en-GB"/>
        </w:rPr>
      </w:pPr>
      <w:bookmarkStart w:id="123" w:name="_ENREF_25"/>
      <w:r w:rsidRPr="003F514A">
        <w:rPr>
          <w:lang w:val="en-GB"/>
        </w:rPr>
        <w:t>25.</w:t>
      </w:r>
      <w:r w:rsidRPr="003F514A">
        <w:rPr>
          <w:lang w:val="en-GB"/>
        </w:rPr>
        <w:tab/>
        <w:t xml:space="preserve">GitHub. </w:t>
      </w:r>
      <w:r w:rsidRPr="003F514A">
        <w:rPr>
          <w:i/>
          <w:lang w:val="en-GB"/>
        </w:rPr>
        <w:t>Proposal to split B.1.1.529 to incorporate a newly characterised sibling lineage</w:t>
      </w:r>
      <w:r w:rsidRPr="003F514A">
        <w:rPr>
          <w:lang w:val="en-GB"/>
        </w:rPr>
        <w:t xml:space="preserve">. 2021; Available from: </w:t>
      </w:r>
      <w:hyperlink r:id="rId57" w:history="1">
        <w:r w:rsidRPr="003F514A">
          <w:rPr>
            <w:rStyle w:val="Hyperlink"/>
            <w:lang w:val="en-GB"/>
          </w:rPr>
          <w:t>https://github.com/cov-lineages/pango-designation/issues/361</w:t>
        </w:r>
      </w:hyperlink>
      <w:r w:rsidRPr="003F514A">
        <w:rPr>
          <w:lang w:val="en-GB"/>
        </w:rPr>
        <w:t>.</w:t>
      </w:r>
      <w:bookmarkEnd w:id="123"/>
    </w:p>
    <w:p w14:paraId="69052D76" w14:textId="77777777" w:rsidR="008E322B" w:rsidRPr="003F514A" w:rsidRDefault="008E322B" w:rsidP="008E322B">
      <w:pPr>
        <w:pStyle w:val="EndNoteBibliography"/>
        <w:spacing w:after="0"/>
        <w:ind w:left="720" w:hanging="720"/>
        <w:rPr>
          <w:lang w:val="en-GB"/>
        </w:rPr>
      </w:pPr>
      <w:bookmarkStart w:id="124" w:name="_ENREF_26"/>
      <w:r w:rsidRPr="003F514A">
        <w:rPr>
          <w:lang w:val="en-GB"/>
        </w:rPr>
        <w:t>26.</w:t>
      </w:r>
      <w:r w:rsidRPr="003F514A">
        <w:rPr>
          <w:lang w:val="en-GB"/>
        </w:rPr>
        <w:tab/>
        <w:t xml:space="preserve">Chen, J. and G.-W. Wei, </w:t>
      </w:r>
      <w:r w:rsidRPr="003F514A">
        <w:rPr>
          <w:i/>
          <w:lang w:val="en-GB"/>
        </w:rPr>
        <w:t>Omicron BA.2 (B.1.1.529.2): high potential to becoming the next dominating variant.</w:t>
      </w:r>
      <w:r w:rsidRPr="003F514A">
        <w:rPr>
          <w:lang w:val="en-GB"/>
        </w:rPr>
        <w:t xml:space="preserve"> ArXiv, 2022: p. arXiv:2202.05031v1.</w:t>
      </w:r>
      <w:bookmarkEnd w:id="124"/>
    </w:p>
    <w:p w14:paraId="5A846E39" w14:textId="77777777" w:rsidR="008E322B" w:rsidRPr="003F514A" w:rsidRDefault="008E322B" w:rsidP="008E322B">
      <w:pPr>
        <w:pStyle w:val="EndNoteBibliography"/>
        <w:spacing w:after="0"/>
        <w:ind w:left="720" w:hanging="720"/>
        <w:rPr>
          <w:lang w:val="en-GB"/>
        </w:rPr>
      </w:pPr>
      <w:bookmarkStart w:id="125" w:name="_ENREF_27"/>
      <w:r w:rsidRPr="003F514A">
        <w:rPr>
          <w:lang w:val="en-GB"/>
        </w:rPr>
        <w:t>27.</w:t>
      </w:r>
      <w:r w:rsidRPr="003F514A">
        <w:rPr>
          <w:lang w:val="en-GB"/>
        </w:rPr>
        <w:tab/>
        <w:t xml:space="preserve">Desingu, P.A., K. Nagarajan, and K. Dhama, </w:t>
      </w:r>
      <w:r w:rsidRPr="003F514A">
        <w:rPr>
          <w:i/>
          <w:lang w:val="en-GB"/>
        </w:rPr>
        <w:t>Emergence of Omicron third lineage BA.3 and its importance.</w:t>
      </w:r>
      <w:r w:rsidRPr="003F514A">
        <w:rPr>
          <w:lang w:val="en-GB"/>
        </w:rPr>
        <w:t xml:space="preserve"> J Med Virol, 2022.</w:t>
      </w:r>
      <w:bookmarkEnd w:id="125"/>
    </w:p>
    <w:p w14:paraId="05AAE15A" w14:textId="4BBD5C89" w:rsidR="008E322B" w:rsidRPr="003F514A" w:rsidRDefault="008E322B" w:rsidP="008E322B">
      <w:pPr>
        <w:pStyle w:val="EndNoteBibliography"/>
        <w:spacing w:after="0"/>
        <w:ind w:left="720" w:hanging="720"/>
        <w:rPr>
          <w:lang w:val="en-GB"/>
        </w:rPr>
      </w:pPr>
      <w:bookmarkStart w:id="126" w:name="_ENREF_28"/>
      <w:r w:rsidRPr="003F514A">
        <w:rPr>
          <w:lang w:val="en-GB"/>
        </w:rPr>
        <w:t>28.</w:t>
      </w:r>
      <w:r w:rsidRPr="003F514A">
        <w:rPr>
          <w:lang w:val="en-GB"/>
        </w:rPr>
        <w:tab/>
        <w:t xml:space="preserve">World Health Organisation (WHO). </w:t>
      </w:r>
      <w:r w:rsidRPr="003F514A">
        <w:rPr>
          <w:i/>
          <w:lang w:val="en-GB"/>
        </w:rPr>
        <w:t>Weekly epidemiological update on COVID-19 - 01 June 2022. 94</w:t>
      </w:r>
      <w:r w:rsidRPr="003F514A">
        <w:rPr>
          <w:lang w:val="en-GB"/>
        </w:rPr>
        <w:t xml:space="preserve">. 2022 01 June 2022; Available from: </w:t>
      </w:r>
      <w:hyperlink r:id="rId58" w:history="1">
        <w:r w:rsidRPr="003F514A">
          <w:rPr>
            <w:rStyle w:val="Hyperlink"/>
            <w:lang w:val="en-GB"/>
          </w:rPr>
          <w:t>https://www.who.int/publications/m/item/weekly-epidemiological-update-on-covid-19---1-june-2022</w:t>
        </w:r>
      </w:hyperlink>
      <w:r w:rsidRPr="003F514A">
        <w:rPr>
          <w:lang w:val="en-GB"/>
        </w:rPr>
        <w:t>.</w:t>
      </w:r>
      <w:bookmarkEnd w:id="126"/>
    </w:p>
    <w:p w14:paraId="6D1EF2EA" w14:textId="431930BE" w:rsidR="008E322B" w:rsidRPr="003F514A" w:rsidRDefault="008E322B" w:rsidP="008E322B">
      <w:pPr>
        <w:pStyle w:val="EndNoteBibliography"/>
        <w:spacing w:after="0"/>
        <w:ind w:left="720" w:hanging="720"/>
        <w:rPr>
          <w:lang w:val="en-GB"/>
        </w:rPr>
      </w:pPr>
      <w:bookmarkStart w:id="127" w:name="_ENREF_29"/>
      <w:r w:rsidRPr="003F514A">
        <w:rPr>
          <w:lang w:val="en-GB"/>
        </w:rPr>
        <w:t>29.</w:t>
      </w:r>
      <w:r w:rsidRPr="003F514A">
        <w:rPr>
          <w:lang w:val="en-GB"/>
        </w:rPr>
        <w:tab/>
        <w:t xml:space="preserve">UK Health Security Agency. </w:t>
      </w:r>
      <w:r w:rsidRPr="003F514A">
        <w:rPr>
          <w:i/>
          <w:lang w:val="en-GB"/>
        </w:rPr>
        <w:t>Risk assessment for SARS-CoV-2 variants VOC-22APR-03 and V0C-22APR-04</w:t>
      </w:r>
      <w:r w:rsidRPr="003F514A">
        <w:rPr>
          <w:lang w:val="en-GB"/>
        </w:rPr>
        <w:t xml:space="preserve">. 22 June 2022; Available from: </w:t>
      </w:r>
      <w:hyperlink r:id="rId59" w:history="1">
        <w:r w:rsidRPr="003F514A">
          <w:rPr>
            <w:rStyle w:val="Hyperlink"/>
            <w:lang w:val="en-GB"/>
          </w:rPr>
          <w:t>https://assets.publishing.service.gov.uk/government/uploads/system/uploads/attachment_data/file/1085552/22-june-2022-risk-assessment-for-VOC-22APR-03-and-VOC-22APR-04.pdf</w:t>
        </w:r>
      </w:hyperlink>
      <w:r w:rsidRPr="003F514A">
        <w:rPr>
          <w:lang w:val="en-GB"/>
        </w:rPr>
        <w:t>.</w:t>
      </w:r>
      <w:bookmarkEnd w:id="127"/>
    </w:p>
    <w:p w14:paraId="61A0C961" w14:textId="77777777" w:rsidR="008E322B" w:rsidRPr="003F514A" w:rsidRDefault="008E322B" w:rsidP="008E322B">
      <w:pPr>
        <w:pStyle w:val="EndNoteBibliography"/>
        <w:spacing w:after="0"/>
        <w:ind w:left="720" w:hanging="720"/>
        <w:rPr>
          <w:lang w:val="en-GB"/>
        </w:rPr>
      </w:pPr>
      <w:bookmarkStart w:id="128" w:name="_ENREF_30"/>
      <w:r w:rsidRPr="003F514A">
        <w:rPr>
          <w:lang w:val="en-GB"/>
        </w:rPr>
        <w:t>30.</w:t>
      </w:r>
      <w:r w:rsidRPr="003F514A">
        <w:rPr>
          <w:lang w:val="en-GB"/>
        </w:rPr>
        <w:tab/>
        <w:t xml:space="preserve">Davies, M.-A., et al., </w:t>
      </w:r>
      <w:r w:rsidRPr="003F514A">
        <w:rPr>
          <w:i/>
          <w:lang w:val="en-GB"/>
        </w:rPr>
        <w:t>Outcomes of laboratory-confirmed SARS-CoV-2 infection during resurgence driven by Omicron lineages BA.4 and BA.5 compared with previous waves in the Western Cape Province, South Africa.</w:t>
      </w:r>
      <w:r w:rsidRPr="003F514A">
        <w:rPr>
          <w:lang w:val="en-GB"/>
        </w:rPr>
        <w:t xml:space="preserve"> medRxiv, 2022: p. 2022.06.28.22276983.</w:t>
      </w:r>
      <w:bookmarkEnd w:id="128"/>
    </w:p>
    <w:p w14:paraId="5AE9AFCF" w14:textId="77777777" w:rsidR="008E322B" w:rsidRPr="003F514A" w:rsidRDefault="008E322B" w:rsidP="008E322B">
      <w:pPr>
        <w:pStyle w:val="EndNoteBibliography"/>
        <w:spacing w:after="0"/>
        <w:ind w:left="720" w:hanging="720"/>
        <w:rPr>
          <w:lang w:val="en-GB"/>
        </w:rPr>
      </w:pPr>
      <w:bookmarkStart w:id="129" w:name="_ENREF_31"/>
      <w:r w:rsidRPr="003F514A">
        <w:rPr>
          <w:lang w:val="en-GB"/>
        </w:rPr>
        <w:t>31.</w:t>
      </w:r>
      <w:r w:rsidRPr="003F514A">
        <w:rPr>
          <w:lang w:val="en-GB"/>
        </w:rPr>
        <w:tab/>
        <w:t xml:space="preserve">Ito, K., C. Piantham, and H. Nishiura, </w:t>
      </w:r>
      <w:r w:rsidRPr="003F514A">
        <w:rPr>
          <w:i/>
          <w:lang w:val="en-GB"/>
        </w:rPr>
        <w:t>Relative Instantaneous Reproduction Number of Omicron SARS-CoV-2 variant with respect to the Delta variant in Denmark.</w:t>
      </w:r>
      <w:r w:rsidRPr="003F514A">
        <w:rPr>
          <w:lang w:val="en-GB"/>
        </w:rPr>
        <w:t xml:space="preserve"> J Med Virol. </w:t>
      </w:r>
      <w:r w:rsidRPr="003F514A">
        <w:rPr>
          <w:b/>
          <w:lang w:val="en-GB"/>
        </w:rPr>
        <w:t>2022</w:t>
      </w:r>
      <w:r w:rsidRPr="003F514A">
        <w:rPr>
          <w:lang w:val="en-GB"/>
        </w:rPr>
        <w:t>: p. 1-4.</w:t>
      </w:r>
      <w:bookmarkEnd w:id="129"/>
    </w:p>
    <w:p w14:paraId="061C1BD9" w14:textId="62F18769" w:rsidR="008E322B" w:rsidRPr="003F514A" w:rsidRDefault="008E322B" w:rsidP="008E322B">
      <w:pPr>
        <w:pStyle w:val="EndNoteBibliography"/>
        <w:spacing w:after="0"/>
        <w:ind w:left="720" w:hanging="720"/>
        <w:rPr>
          <w:lang w:val="en-GB"/>
        </w:rPr>
      </w:pPr>
      <w:bookmarkStart w:id="130" w:name="_ENREF_32"/>
      <w:r w:rsidRPr="003F514A">
        <w:rPr>
          <w:lang w:val="en-GB"/>
        </w:rPr>
        <w:t>32.</w:t>
      </w:r>
      <w:r w:rsidRPr="003F514A">
        <w:rPr>
          <w:lang w:val="en-GB"/>
        </w:rPr>
        <w:tab/>
        <w:t xml:space="preserve">Christensen, P.A., et al. </w:t>
      </w:r>
      <w:r w:rsidRPr="003F514A">
        <w:rPr>
          <w:i/>
          <w:lang w:val="en-GB"/>
        </w:rPr>
        <w:t>Early signals of significantly increased vaccine breakthrough, decreased hospitalization rates, and less severe disease in patients with COVID-19 caused by the Omicron variant of SARS-CoV-2 in Houston, Texas</w:t>
      </w:r>
      <w:r w:rsidRPr="003F514A">
        <w:rPr>
          <w:lang w:val="en-GB"/>
        </w:rPr>
        <w:t xml:space="preserve">. medRxiv 2022; 2021.12.30.21268560]. Available from: </w:t>
      </w:r>
      <w:hyperlink r:id="rId60" w:history="1">
        <w:r w:rsidRPr="003F514A">
          <w:rPr>
            <w:rStyle w:val="Hyperlink"/>
            <w:lang w:val="en-GB"/>
          </w:rPr>
          <w:t>http://medrxiv.org/content/early/2022/01/04/2021.12.30.21268560.abstract</w:t>
        </w:r>
      </w:hyperlink>
      <w:r w:rsidRPr="003F514A">
        <w:rPr>
          <w:lang w:val="en-GB"/>
        </w:rPr>
        <w:t>.</w:t>
      </w:r>
      <w:bookmarkEnd w:id="130"/>
    </w:p>
    <w:p w14:paraId="405CDCFD" w14:textId="76656E41" w:rsidR="008E322B" w:rsidRPr="003F514A" w:rsidRDefault="008E322B" w:rsidP="008E322B">
      <w:pPr>
        <w:pStyle w:val="EndNoteBibliography"/>
        <w:spacing w:after="0"/>
        <w:ind w:left="720" w:hanging="720"/>
        <w:rPr>
          <w:lang w:val="en-GB"/>
        </w:rPr>
      </w:pPr>
      <w:bookmarkStart w:id="131" w:name="_ENREF_33"/>
      <w:r w:rsidRPr="003F514A">
        <w:rPr>
          <w:lang w:val="en-GB"/>
        </w:rPr>
        <w:t>33.</w:t>
      </w:r>
      <w:r w:rsidRPr="003F514A">
        <w:rPr>
          <w:lang w:val="en-GB"/>
        </w:rPr>
        <w:tab/>
        <w:t xml:space="preserve">Garrett, N., et al. </w:t>
      </w:r>
      <w:r w:rsidRPr="003F514A">
        <w:rPr>
          <w:i/>
          <w:lang w:val="en-GB"/>
        </w:rPr>
        <w:t>High Rate of Asymptomatic Carriage Associated with Variant Strain Omicron</w:t>
      </w:r>
      <w:r w:rsidRPr="003F514A">
        <w:rPr>
          <w:lang w:val="en-GB"/>
        </w:rPr>
        <w:t xml:space="preserve">. medRxiv 2021; 2021.12.20.21268130]. Available from: </w:t>
      </w:r>
      <w:hyperlink r:id="rId61" w:history="1">
        <w:r w:rsidRPr="003F514A">
          <w:rPr>
            <w:rStyle w:val="Hyperlink"/>
            <w:lang w:val="en-GB"/>
          </w:rPr>
          <w:t>http://medrxiv.org/content/early/2021/12/27/2021.12.20.21268130.abstract</w:t>
        </w:r>
      </w:hyperlink>
      <w:r w:rsidRPr="003F514A">
        <w:rPr>
          <w:lang w:val="en-GB"/>
        </w:rPr>
        <w:t>.</w:t>
      </w:r>
      <w:bookmarkEnd w:id="131"/>
    </w:p>
    <w:p w14:paraId="7B47AD7D" w14:textId="5AC4282C" w:rsidR="008E322B" w:rsidRPr="003F514A" w:rsidRDefault="008E322B" w:rsidP="008E322B">
      <w:pPr>
        <w:pStyle w:val="EndNoteBibliography"/>
        <w:spacing w:after="0"/>
        <w:ind w:left="720" w:hanging="720"/>
        <w:rPr>
          <w:lang w:val="en-GB"/>
        </w:rPr>
      </w:pPr>
      <w:bookmarkStart w:id="132" w:name="_ENREF_34"/>
      <w:r w:rsidRPr="003F514A">
        <w:rPr>
          <w:lang w:val="en-GB"/>
        </w:rPr>
        <w:t>34.</w:t>
      </w:r>
      <w:r w:rsidRPr="003F514A">
        <w:rPr>
          <w:lang w:val="en-GB"/>
        </w:rPr>
        <w:tab/>
        <w:t xml:space="preserve">UK Health Security Agency. </w:t>
      </w:r>
      <w:r w:rsidRPr="003F514A">
        <w:rPr>
          <w:i/>
          <w:lang w:val="en-GB"/>
        </w:rPr>
        <w:t>SARS-CoV-2 variants of concern and variants under investigation in England. Technical briefing 33</w:t>
      </w:r>
      <w:r w:rsidRPr="003F514A">
        <w:rPr>
          <w:lang w:val="en-GB"/>
        </w:rPr>
        <w:t xml:space="preserve">. 23 Dec 2021; Available from: </w:t>
      </w:r>
      <w:hyperlink r:id="rId62" w:history="1">
        <w:r w:rsidRPr="003F514A">
          <w:rPr>
            <w:rStyle w:val="Hyperlink"/>
            <w:lang w:val="en-GB"/>
          </w:rPr>
          <w:t>https://assets.publishing.service.gov.uk/government/uploads/system/uploads/attachment_data/file/1043807/technical-briefing-33.pdf</w:t>
        </w:r>
      </w:hyperlink>
      <w:r w:rsidRPr="003F514A">
        <w:rPr>
          <w:lang w:val="en-GB"/>
        </w:rPr>
        <w:t>.</w:t>
      </w:r>
      <w:bookmarkEnd w:id="132"/>
    </w:p>
    <w:p w14:paraId="25584641" w14:textId="74A39431" w:rsidR="008E322B" w:rsidRPr="003F514A" w:rsidRDefault="008E322B" w:rsidP="008E322B">
      <w:pPr>
        <w:pStyle w:val="EndNoteBibliography"/>
        <w:spacing w:after="0"/>
        <w:ind w:left="720" w:hanging="720"/>
        <w:rPr>
          <w:lang w:val="en-GB"/>
        </w:rPr>
      </w:pPr>
      <w:bookmarkStart w:id="133" w:name="_ENREF_35"/>
      <w:r w:rsidRPr="003F514A">
        <w:rPr>
          <w:lang w:val="en-GB"/>
        </w:rPr>
        <w:t>35.</w:t>
      </w:r>
      <w:r w:rsidRPr="003F514A">
        <w:rPr>
          <w:lang w:val="en-GB"/>
        </w:rPr>
        <w:tab/>
        <w:t xml:space="preserve">UK Health Security Agency. </w:t>
      </w:r>
      <w:r w:rsidRPr="003F514A">
        <w:rPr>
          <w:i/>
          <w:lang w:val="en-GB"/>
        </w:rPr>
        <w:t>SARS-CoV-2 variants of concern and variants under investigation in England. Technical briefing 36. 11 February 2022.</w:t>
      </w:r>
      <w:r w:rsidRPr="003F514A">
        <w:rPr>
          <w:lang w:val="en-GB"/>
        </w:rPr>
        <w:t xml:space="preserve">; Available from: </w:t>
      </w:r>
      <w:hyperlink r:id="rId63" w:history="1">
        <w:r w:rsidRPr="003F514A">
          <w:rPr>
            <w:rStyle w:val="Hyperlink"/>
            <w:lang w:val="en-GB"/>
          </w:rPr>
          <w:t>https://assets.publishing.service.gov.uk/government/uploads/system/uploads/attachment_data/file/1054357/Technical-Briefing-36-11February2022_v2.pdf</w:t>
        </w:r>
      </w:hyperlink>
      <w:r w:rsidRPr="003F514A">
        <w:rPr>
          <w:lang w:val="en-GB"/>
        </w:rPr>
        <w:t>.</w:t>
      </w:r>
      <w:bookmarkEnd w:id="133"/>
    </w:p>
    <w:p w14:paraId="3A880DF2" w14:textId="4AA445FA" w:rsidR="008E322B" w:rsidRPr="003F514A" w:rsidRDefault="008E322B" w:rsidP="008E322B">
      <w:pPr>
        <w:pStyle w:val="EndNoteBibliography"/>
        <w:spacing w:after="0"/>
        <w:ind w:left="720" w:hanging="720"/>
        <w:rPr>
          <w:lang w:val="en-GB"/>
        </w:rPr>
      </w:pPr>
      <w:bookmarkStart w:id="134" w:name="_ENREF_36"/>
      <w:r w:rsidRPr="003F514A">
        <w:rPr>
          <w:lang w:val="en-GB"/>
        </w:rPr>
        <w:lastRenderedPageBreak/>
        <w:t>36.</w:t>
      </w:r>
      <w:r w:rsidRPr="003F514A">
        <w:rPr>
          <w:lang w:val="en-GB"/>
        </w:rPr>
        <w:tab/>
        <w:t xml:space="preserve">Lyngse, F.P., et al. </w:t>
      </w:r>
      <w:r w:rsidRPr="003F514A">
        <w:rPr>
          <w:i/>
          <w:lang w:val="en-GB"/>
        </w:rPr>
        <w:t>Transmission of SARS-CoV-2 Omicron VOC subvariants BA.1 and BA.2: Evidence from Danish Households</w:t>
      </w:r>
      <w:r w:rsidRPr="003F514A">
        <w:rPr>
          <w:lang w:val="en-GB"/>
        </w:rPr>
        <w:t xml:space="preserve">. medRxiv 2022; 2022.01.28.22270044]. Available from: </w:t>
      </w:r>
      <w:hyperlink r:id="rId64" w:history="1">
        <w:r w:rsidRPr="003F514A">
          <w:rPr>
            <w:rStyle w:val="Hyperlink"/>
            <w:lang w:val="en-GB"/>
          </w:rPr>
          <w:t>https://www.medrxiv.org/content/medrxiv/early/2022/01/30/2022.01.28.22270044.full.pdf</w:t>
        </w:r>
      </w:hyperlink>
      <w:r w:rsidRPr="003F514A">
        <w:rPr>
          <w:lang w:val="en-GB"/>
        </w:rPr>
        <w:t>.</w:t>
      </w:r>
      <w:bookmarkEnd w:id="134"/>
    </w:p>
    <w:p w14:paraId="60967BA7" w14:textId="0A44C498" w:rsidR="008E322B" w:rsidRPr="003F514A" w:rsidRDefault="008E322B" w:rsidP="008E322B">
      <w:pPr>
        <w:pStyle w:val="EndNoteBibliography"/>
        <w:spacing w:after="0"/>
        <w:ind w:left="720" w:hanging="720"/>
        <w:rPr>
          <w:lang w:val="en-GB"/>
        </w:rPr>
      </w:pPr>
      <w:bookmarkStart w:id="135" w:name="_ENREF_37"/>
      <w:r w:rsidRPr="003F514A">
        <w:rPr>
          <w:lang w:val="en-GB"/>
        </w:rPr>
        <w:t>37.</w:t>
      </w:r>
      <w:r w:rsidRPr="003F514A">
        <w:rPr>
          <w:lang w:val="en-GB"/>
        </w:rPr>
        <w:tab/>
        <w:t xml:space="preserve">Song JS, L.J., Kim M, et al. </w:t>
      </w:r>
      <w:r w:rsidRPr="003F514A">
        <w:rPr>
          <w:i/>
          <w:lang w:val="en-GB"/>
        </w:rPr>
        <w:t xml:space="preserve">Serial intervals and household transmission of SARS-CoV-2 Omicron variant, South Korea, 2021. Emerg Infect Dis. 2022 Apr. </w:t>
      </w:r>
      <w:hyperlink r:id="rId65" w:history="1">
        <w:r w:rsidRPr="003F514A">
          <w:rPr>
            <w:rStyle w:val="Hyperlink"/>
            <w:i/>
            <w:lang w:val="en-GB"/>
          </w:rPr>
          <w:t>https://doi.org/10.3201/eid2803.212607</w:t>
        </w:r>
      </w:hyperlink>
      <w:r w:rsidRPr="003F514A">
        <w:rPr>
          <w:lang w:val="en-GB"/>
        </w:rPr>
        <w:t xml:space="preserve">. Available from: </w:t>
      </w:r>
      <w:hyperlink r:id="rId66" w:history="1">
        <w:r w:rsidRPr="003F514A">
          <w:rPr>
            <w:rStyle w:val="Hyperlink"/>
            <w:lang w:val="en-GB"/>
          </w:rPr>
          <w:t>https://doi.org/10.3201/eid2803.212607</w:t>
        </w:r>
      </w:hyperlink>
      <w:r w:rsidRPr="003F514A">
        <w:rPr>
          <w:lang w:val="en-GB"/>
        </w:rPr>
        <w:t>.</w:t>
      </w:r>
      <w:bookmarkEnd w:id="135"/>
    </w:p>
    <w:p w14:paraId="0F3DFF7B" w14:textId="0DA2BF60" w:rsidR="008E322B" w:rsidRPr="003F514A" w:rsidRDefault="008E322B" w:rsidP="008E322B">
      <w:pPr>
        <w:pStyle w:val="EndNoteBibliography"/>
        <w:spacing w:after="0"/>
        <w:ind w:left="720" w:hanging="720"/>
        <w:rPr>
          <w:lang w:val="en-GB"/>
        </w:rPr>
      </w:pPr>
      <w:bookmarkStart w:id="136" w:name="_ENREF_38"/>
      <w:r w:rsidRPr="003F514A">
        <w:rPr>
          <w:lang w:val="en-GB"/>
        </w:rPr>
        <w:t>38.</w:t>
      </w:r>
      <w:r w:rsidRPr="003F514A">
        <w:rPr>
          <w:lang w:val="en-GB"/>
        </w:rPr>
        <w:tab/>
        <w:t xml:space="preserve">Lyngse, F.P., et al. </w:t>
      </w:r>
      <w:r w:rsidRPr="003F514A">
        <w:rPr>
          <w:i/>
          <w:lang w:val="en-GB"/>
        </w:rPr>
        <w:t>SARS-CoV-2 Omicron VOC Transmission in Danish Households</w:t>
      </w:r>
      <w:r w:rsidRPr="003F514A">
        <w:rPr>
          <w:lang w:val="en-GB"/>
        </w:rPr>
        <w:t xml:space="preserve">. medRxiv 2021; 2021.12.27.21268278]. Available from: </w:t>
      </w:r>
      <w:hyperlink r:id="rId67" w:history="1">
        <w:r w:rsidRPr="003F514A">
          <w:rPr>
            <w:rStyle w:val="Hyperlink"/>
            <w:lang w:val="en-GB"/>
          </w:rPr>
          <w:t>http://medrxiv.org/content/early/2021/12/27/2021.12.27.21268278.abstract</w:t>
        </w:r>
      </w:hyperlink>
      <w:r w:rsidRPr="003F514A">
        <w:rPr>
          <w:lang w:val="en-GB"/>
        </w:rPr>
        <w:t>.</w:t>
      </w:r>
      <w:bookmarkEnd w:id="136"/>
    </w:p>
    <w:p w14:paraId="360F5B98" w14:textId="5497D813" w:rsidR="008E322B" w:rsidRPr="003F514A" w:rsidRDefault="008E322B" w:rsidP="008E322B">
      <w:pPr>
        <w:pStyle w:val="EndNoteBibliography"/>
        <w:spacing w:after="0"/>
        <w:ind w:left="720" w:hanging="720"/>
        <w:rPr>
          <w:lang w:val="en-GB"/>
        </w:rPr>
      </w:pPr>
      <w:bookmarkStart w:id="137" w:name="_ENREF_39"/>
      <w:r w:rsidRPr="003F514A">
        <w:rPr>
          <w:lang w:val="en-GB"/>
        </w:rPr>
        <w:t>39.</w:t>
      </w:r>
      <w:r w:rsidRPr="003F514A">
        <w:rPr>
          <w:lang w:val="en-GB"/>
        </w:rPr>
        <w:tab/>
        <w:t xml:space="preserve">Hirose, R., et al. </w:t>
      </w:r>
      <w:r w:rsidRPr="003F514A">
        <w:rPr>
          <w:i/>
          <w:lang w:val="en-GB"/>
        </w:rPr>
        <w:t>Differences in environmental stability among SARS-CoV-2 variants of concern: Omicron has higher stability</w:t>
      </w:r>
      <w:r w:rsidRPr="003F514A">
        <w:rPr>
          <w:lang w:val="en-GB"/>
        </w:rPr>
        <w:t xml:space="preserve">. bioRxiv 2022; 2022.01.18.476607]. Available from: </w:t>
      </w:r>
      <w:hyperlink r:id="rId68" w:history="1">
        <w:r w:rsidRPr="003F514A">
          <w:rPr>
            <w:rStyle w:val="Hyperlink"/>
            <w:lang w:val="en-GB"/>
          </w:rPr>
          <w:t>http://biorxiv.org/content/early/2022/01/19/2022.01.18.476607.abstract</w:t>
        </w:r>
      </w:hyperlink>
      <w:r w:rsidRPr="003F514A">
        <w:rPr>
          <w:lang w:val="en-GB"/>
        </w:rPr>
        <w:t>.</w:t>
      </w:r>
      <w:bookmarkEnd w:id="137"/>
    </w:p>
    <w:p w14:paraId="3F383542" w14:textId="4468210E" w:rsidR="008E322B" w:rsidRPr="003F514A" w:rsidRDefault="008E322B" w:rsidP="008E322B">
      <w:pPr>
        <w:pStyle w:val="EndNoteBibliography"/>
        <w:spacing w:after="0"/>
        <w:ind w:left="720" w:hanging="720"/>
        <w:rPr>
          <w:lang w:val="en-GB"/>
        </w:rPr>
      </w:pPr>
      <w:bookmarkStart w:id="138" w:name="_ENREF_40"/>
      <w:r w:rsidRPr="003F514A">
        <w:rPr>
          <w:lang w:val="en-GB"/>
        </w:rPr>
        <w:t>40.</w:t>
      </w:r>
      <w:r w:rsidRPr="003F514A">
        <w:rPr>
          <w:lang w:val="en-GB"/>
        </w:rPr>
        <w:tab/>
        <w:t xml:space="preserve">Quach, C., et al. </w:t>
      </w:r>
      <w:r w:rsidRPr="003F514A">
        <w:rPr>
          <w:i/>
          <w:lang w:val="en-GB"/>
        </w:rPr>
        <w:t>Should healthcare workers with SARS-CoV-2 household exposures work? A Cohort Study</w:t>
      </w:r>
      <w:r w:rsidRPr="003F514A">
        <w:rPr>
          <w:lang w:val="en-GB"/>
        </w:rPr>
        <w:t xml:space="preserve">. medRxiv 2022; 2022.01.23.22269719]. Available from: </w:t>
      </w:r>
      <w:hyperlink r:id="rId69" w:history="1">
        <w:r w:rsidRPr="003F514A">
          <w:rPr>
            <w:rStyle w:val="Hyperlink"/>
            <w:lang w:val="en-GB"/>
          </w:rPr>
          <w:t>http://medrxiv.org/content/early/2022/01/24/2022.01.23.22269719.abstract</w:t>
        </w:r>
      </w:hyperlink>
      <w:r w:rsidRPr="003F514A">
        <w:rPr>
          <w:lang w:val="en-GB"/>
        </w:rPr>
        <w:t>.</w:t>
      </w:r>
      <w:bookmarkEnd w:id="138"/>
    </w:p>
    <w:p w14:paraId="221256FB" w14:textId="12E4A6A9" w:rsidR="008E322B" w:rsidRPr="003F514A" w:rsidRDefault="008E322B" w:rsidP="008E322B">
      <w:pPr>
        <w:pStyle w:val="EndNoteBibliography"/>
        <w:spacing w:after="0"/>
        <w:ind w:left="720" w:hanging="720"/>
        <w:rPr>
          <w:lang w:val="en-GB"/>
        </w:rPr>
      </w:pPr>
      <w:bookmarkStart w:id="139" w:name="_ENREF_41"/>
      <w:r w:rsidRPr="003F514A">
        <w:rPr>
          <w:lang w:val="en-GB"/>
        </w:rPr>
        <w:t>41.</w:t>
      </w:r>
      <w:r w:rsidRPr="003F514A">
        <w:rPr>
          <w:lang w:val="en-GB"/>
        </w:rPr>
        <w:tab/>
        <w:t xml:space="preserve">Killingley, B., et al. </w:t>
      </w:r>
      <w:r w:rsidRPr="003F514A">
        <w:rPr>
          <w:i/>
          <w:lang w:val="en-GB"/>
        </w:rPr>
        <w:t>Safety, tolerability and viral kinetics during SARSCoV-2 human challenge</w:t>
      </w:r>
      <w:r w:rsidRPr="003F514A">
        <w:rPr>
          <w:lang w:val="en-GB"/>
        </w:rPr>
        <w:t xml:space="preserve">. 1 Feb 2022; Available from: </w:t>
      </w:r>
      <w:hyperlink r:id="rId70" w:history="1">
        <w:r w:rsidRPr="003F514A">
          <w:rPr>
            <w:rStyle w:val="Hyperlink"/>
            <w:lang w:val="en-GB"/>
          </w:rPr>
          <w:t>https://assets.researchsquare.com/files/rs-1121993/v1/2f0e9953-432e-4601-b98e-4ae5c08e025d.pdf?c=1644278080</w:t>
        </w:r>
      </w:hyperlink>
      <w:r w:rsidRPr="003F514A">
        <w:rPr>
          <w:lang w:val="en-GB"/>
        </w:rPr>
        <w:t>.</w:t>
      </w:r>
      <w:bookmarkEnd w:id="139"/>
    </w:p>
    <w:p w14:paraId="6A8EFED3" w14:textId="5807AF3D" w:rsidR="008E322B" w:rsidRPr="003F514A" w:rsidRDefault="008E322B" w:rsidP="008E322B">
      <w:pPr>
        <w:pStyle w:val="EndNoteBibliography"/>
        <w:spacing w:after="0"/>
        <w:ind w:left="720" w:hanging="720"/>
        <w:rPr>
          <w:lang w:val="en-GB"/>
        </w:rPr>
      </w:pPr>
      <w:bookmarkStart w:id="140" w:name="_ENREF_42"/>
      <w:r w:rsidRPr="003F514A">
        <w:rPr>
          <w:lang w:val="en-GB"/>
        </w:rPr>
        <w:t>42.</w:t>
      </w:r>
      <w:r w:rsidRPr="003F514A">
        <w:rPr>
          <w:lang w:val="en-GB"/>
        </w:rPr>
        <w:tab/>
        <w:t xml:space="preserve">Qassim, S.H., et al. </w:t>
      </w:r>
      <w:r w:rsidRPr="003F514A">
        <w:rPr>
          <w:i/>
          <w:lang w:val="en-GB"/>
        </w:rPr>
        <w:t>Effects of BA.1/BA.2 subvariant, vaccination, and prior infection on infectiousness of SARS-CoV-2 Omicron infections</w:t>
      </w:r>
      <w:r w:rsidRPr="003F514A">
        <w:rPr>
          <w:lang w:val="en-GB"/>
        </w:rPr>
        <w:t xml:space="preserve">. medRxiv 2022; 2022.03.02.22271771]. Available from: </w:t>
      </w:r>
      <w:hyperlink r:id="rId71" w:history="1">
        <w:r w:rsidRPr="003F514A">
          <w:rPr>
            <w:rStyle w:val="Hyperlink"/>
            <w:lang w:val="en-GB"/>
          </w:rPr>
          <w:t>http://medrxiv.org/content/early/2022/03/04/2022.03.02.22271771.abstract</w:t>
        </w:r>
      </w:hyperlink>
      <w:r w:rsidRPr="003F514A">
        <w:rPr>
          <w:lang w:val="en-GB"/>
        </w:rPr>
        <w:t>.</w:t>
      </w:r>
      <w:bookmarkEnd w:id="140"/>
    </w:p>
    <w:p w14:paraId="5FE86738" w14:textId="6C9A449A" w:rsidR="008E322B" w:rsidRPr="003F514A" w:rsidRDefault="008E322B" w:rsidP="008E322B">
      <w:pPr>
        <w:pStyle w:val="EndNoteBibliography"/>
        <w:spacing w:after="0"/>
        <w:ind w:left="720" w:hanging="720"/>
        <w:rPr>
          <w:lang w:val="en-GB"/>
        </w:rPr>
      </w:pPr>
      <w:bookmarkStart w:id="141" w:name="_ENREF_43"/>
      <w:r w:rsidRPr="003F514A">
        <w:rPr>
          <w:lang w:val="en-GB"/>
        </w:rPr>
        <w:t>43.</w:t>
      </w:r>
      <w:r w:rsidRPr="003F514A">
        <w:rPr>
          <w:lang w:val="en-GB"/>
        </w:rPr>
        <w:tab/>
        <w:t xml:space="preserve">Lentini, A., et al. </w:t>
      </w:r>
      <w:r w:rsidRPr="003F514A">
        <w:rPr>
          <w:i/>
          <w:lang w:val="en-GB"/>
        </w:rPr>
        <w:t>Monitoring of the SARS-CoV-2 Omicron BA.1/BA.2 variant transition in the Swedish population reveals higher viral quantity in BA.2 cases</w:t>
      </w:r>
      <w:r w:rsidRPr="003F514A">
        <w:rPr>
          <w:lang w:val="en-GB"/>
        </w:rPr>
        <w:t xml:space="preserve">. medRxiv 2022; 2022.03.26.22272984]. Available from: </w:t>
      </w:r>
      <w:hyperlink r:id="rId72" w:history="1">
        <w:r w:rsidRPr="003F514A">
          <w:rPr>
            <w:rStyle w:val="Hyperlink"/>
            <w:lang w:val="en-GB"/>
          </w:rPr>
          <w:t>http://medrxiv.org/content/early/2022/03/27/2022.03.26.22272984.abstract</w:t>
        </w:r>
      </w:hyperlink>
      <w:r w:rsidRPr="003F514A">
        <w:rPr>
          <w:lang w:val="en-GB"/>
        </w:rPr>
        <w:t>.</w:t>
      </w:r>
      <w:bookmarkEnd w:id="141"/>
    </w:p>
    <w:p w14:paraId="6508B9D8" w14:textId="71C822B5" w:rsidR="008E322B" w:rsidRPr="003F514A" w:rsidRDefault="008E322B" w:rsidP="008E322B">
      <w:pPr>
        <w:pStyle w:val="EndNoteBibliography"/>
        <w:spacing w:after="0"/>
        <w:ind w:left="720" w:hanging="720"/>
        <w:rPr>
          <w:lang w:val="en-GB"/>
        </w:rPr>
      </w:pPr>
      <w:bookmarkStart w:id="142" w:name="_ENREF_44"/>
      <w:r w:rsidRPr="003F514A">
        <w:rPr>
          <w:lang w:val="en-GB"/>
        </w:rPr>
        <w:t>44.</w:t>
      </w:r>
      <w:r w:rsidRPr="003F514A">
        <w:rPr>
          <w:lang w:val="en-GB"/>
        </w:rPr>
        <w:tab/>
        <w:t xml:space="preserve">Stegger, M., et al. </w:t>
      </w:r>
      <w:r w:rsidRPr="003F514A">
        <w:rPr>
          <w:i/>
          <w:lang w:val="en-GB"/>
        </w:rPr>
        <w:t>Occurrence and significance of Omicron BA.1 infection followed by BA.2 reinfection</w:t>
      </w:r>
      <w:r w:rsidRPr="003F514A">
        <w:rPr>
          <w:lang w:val="en-GB"/>
        </w:rPr>
        <w:t xml:space="preserve">. medRxiv 2022; 2022.02.19.22271112]. Available from: </w:t>
      </w:r>
      <w:hyperlink r:id="rId73" w:history="1">
        <w:r w:rsidRPr="003F514A">
          <w:rPr>
            <w:rStyle w:val="Hyperlink"/>
            <w:lang w:val="en-GB"/>
          </w:rPr>
          <w:t>http://medrxiv.org/content/early/2022/02/21/2022.02.19.22271112.abstract</w:t>
        </w:r>
      </w:hyperlink>
      <w:r w:rsidRPr="003F514A">
        <w:rPr>
          <w:lang w:val="en-GB"/>
        </w:rPr>
        <w:t>.</w:t>
      </w:r>
      <w:bookmarkEnd w:id="142"/>
    </w:p>
    <w:p w14:paraId="018864B9" w14:textId="77777777" w:rsidR="008E322B" w:rsidRPr="003F514A" w:rsidRDefault="008E322B" w:rsidP="008E322B">
      <w:pPr>
        <w:pStyle w:val="EndNoteBibliography"/>
        <w:spacing w:after="0"/>
        <w:ind w:left="720" w:hanging="720"/>
        <w:rPr>
          <w:lang w:val="en-GB"/>
        </w:rPr>
      </w:pPr>
      <w:bookmarkStart w:id="143" w:name="_ENREF_45"/>
      <w:r w:rsidRPr="003F514A">
        <w:rPr>
          <w:lang w:val="en-GB"/>
        </w:rPr>
        <w:t>45.</w:t>
      </w:r>
      <w:r w:rsidRPr="003F514A">
        <w:rPr>
          <w:lang w:val="en-GB"/>
        </w:rPr>
        <w:tab/>
        <w:t xml:space="preserve">Marking, U., et al., </w:t>
      </w:r>
      <w:r w:rsidRPr="003F514A">
        <w:rPr>
          <w:i/>
          <w:lang w:val="en-GB"/>
        </w:rPr>
        <w:t>High rate of BA.1, BA.1.1 and BA.2 infection in triple vaccinated.</w:t>
      </w:r>
      <w:r w:rsidRPr="003F514A">
        <w:rPr>
          <w:lang w:val="en-GB"/>
        </w:rPr>
        <w:t xml:space="preserve"> medRxiv, 2022: p. 2022.04.02.22273333.</w:t>
      </w:r>
      <w:bookmarkEnd w:id="143"/>
    </w:p>
    <w:p w14:paraId="6EE0F0B7" w14:textId="1C2B06AE" w:rsidR="008E322B" w:rsidRPr="003F514A" w:rsidRDefault="008E322B" w:rsidP="008E322B">
      <w:pPr>
        <w:pStyle w:val="EndNoteBibliography"/>
        <w:spacing w:after="0"/>
        <w:ind w:left="720" w:hanging="720"/>
        <w:rPr>
          <w:lang w:val="en-GB"/>
        </w:rPr>
      </w:pPr>
      <w:bookmarkStart w:id="144" w:name="_ENREF_46"/>
      <w:r w:rsidRPr="003F514A">
        <w:rPr>
          <w:lang w:val="en-GB"/>
        </w:rPr>
        <w:t>46.</w:t>
      </w:r>
      <w:r w:rsidRPr="003F514A">
        <w:rPr>
          <w:lang w:val="en-GB"/>
        </w:rPr>
        <w:tab/>
        <w:t xml:space="preserve">Gunnhild Helmsdal, et al. </w:t>
      </w:r>
      <w:r w:rsidRPr="003F514A">
        <w:rPr>
          <w:i/>
          <w:lang w:val="en-GB"/>
        </w:rPr>
        <w:t>Omicron outbreak at a private gathering in the Faroe Islands infecting 21 of 33 triple-vaccinated healthcare workers</w:t>
      </w:r>
      <w:r w:rsidRPr="003F514A">
        <w:rPr>
          <w:lang w:val="en-GB"/>
        </w:rPr>
        <w:t xml:space="preserve">. medRxiv 23 Dec 2021; Available from: </w:t>
      </w:r>
      <w:hyperlink r:id="rId74" w:history="1">
        <w:r w:rsidRPr="003F514A">
          <w:rPr>
            <w:rStyle w:val="Hyperlink"/>
            <w:lang w:val="en-GB"/>
          </w:rPr>
          <w:t>https://www.medrxiv.org/content/medrxiv/early/2021/12/23/2021.12.22.21268021.full.pdf</w:t>
        </w:r>
      </w:hyperlink>
      <w:r w:rsidRPr="003F514A">
        <w:rPr>
          <w:lang w:val="en-GB"/>
        </w:rPr>
        <w:t>.</w:t>
      </w:r>
      <w:bookmarkEnd w:id="144"/>
    </w:p>
    <w:p w14:paraId="79B78B9A" w14:textId="77777777" w:rsidR="008E322B" w:rsidRPr="003F514A" w:rsidRDefault="008E322B" w:rsidP="008E322B">
      <w:pPr>
        <w:pStyle w:val="EndNoteBibliography"/>
        <w:spacing w:after="0"/>
        <w:ind w:left="720" w:hanging="720"/>
        <w:rPr>
          <w:lang w:val="en-GB"/>
        </w:rPr>
      </w:pPr>
      <w:bookmarkStart w:id="145" w:name="_ENREF_47"/>
      <w:r w:rsidRPr="003F514A">
        <w:rPr>
          <w:lang w:val="en-GB"/>
        </w:rPr>
        <w:t>47.</w:t>
      </w:r>
      <w:r w:rsidRPr="003F514A">
        <w:rPr>
          <w:lang w:val="en-GB"/>
        </w:rPr>
        <w:tab/>
        <w:t xml:space="preserve">Brandal, L.T., et al., </w:t>
      </w:r>
      <w:r w:rsidRPr="003F514A">
        <w:rPr>
          <w:i/>
          <w:lang w:val="en-GB"/>
        </w:rPr>
        <w:t>Outbreak caused by the SARS-CoV-2 Omicron variant in Norway, November to December 2021.</w:t>
      </w:r>
      <w:r w:rsidRPr="003F514A">
        <w:rPr>
          <w:lang w:val="en-GB"/>
        </w:rPr>
        <w:t xml:space="preserve"> Euro surveillance : bulletin Europeen sur les maladies transmissibles = European communicable disease bulletin, 2021. </w:t>
      </w:r>
      <w:r w:rsidRPr="003F514A">
        <w:rPr>
          <w:b/>
          <w:lang w:val="en-GB"/>
        </w:rPr>
        <w:t>26</w:t>
      </w:r>
      <w:r w:rsidRPr="003F514A">
        <w:rPr>
          <w:lang w:val="en-GB"/>
        </w:rPr>
        <w:t>(50).</w:t>
      </w:r>
      <w:bookmarkEnd w:id="145"/>
    </w:p>
    <w:p w14:paraId="5C7AFEE5" w14:textId="77777777" w:rsidR="008E322B" w:rsidRPr="003F514A" w:rsidRDefault="008E322B" w:rsidP="008E322B">
      <w:pPr>
        <w:pStyle w:val="EndNoteBibliography"/>
        <w:spacing w:after="0"/>
        <w:ind w:left="720" w:hanging="720"/>
        <w:rPr>
          <w:lang w:val="en-GB"/>
        </w:rPr>
      </w:pPr>
      <w:bookmarkStart w:id="146" w:name="_ENREF_48"/>
      <w:r w:rsidRPr="003F514A">
        <w:rPr>
          <w:lang w:val="en-GB"/>
        </w:rPr>
        <w:t>48.</w:t>
      </w:r>
      <w:r w:rsidRPr="003F514A">
        <w:rPr>
          <w:lang w:val="en-GB"/>
        </w:rPr>
        <w:tab/>
        <w:t xml:space="preserve">Jansen, L., et al., </w:t>
      </w:r>
      <w:r w:rsidRPr="003F514A">
        <w:rPr>
          <w:i/>
          <w:lang w:val="en-GB"/>
        </w:rPr>
        <w:t>Investigation of a SARS-CoV-2 B.1.1.529 (Omicron) Variant Cluster — Nebraska, November–December 2021.</w:t>
      </w:r>
      <w:r w:rsidRPr="003F514A">
        <w:rPr>
          <w:lang w:val="en-GB"/>
        </w:rPr>
        <w:t xml:space="preserve"> MMWR. Morbidity and Mortality Weekly Report, 2021. </w:t>
      </w:r>
      <w:r w:rsidRPr="003F514A">
        <w:rPr>
          <w:b/>
          <w:lang w:val="en-GB"/>
        </w:rPr>
        <w:t>70</w:t>
      </w:r>
      <w:r w:rsidRPr="003F514A">
        <w:rPr>
          <w:lang w:val="en-GB"/>
        </w:rPr>
        <w:t>(5152).</w:t>
      </w:r>
      <w:bookmarkEnd w:id="146"/>
    </w:p>
    <w:p w14:paraId="64363FB3" w14:textId="63B3C8F7" w:rsidR="008E322B" w:rsidRPr="003F514A" w:rsidRDefault="008E322B" w:rsidP="008E322B">
      <w:pPr>
        <w:pStyle w:val="EndNoteBibliography"/>
        <w:spacing w:after="0"/>
        <w:ind w:left="720" w:hanging="720"/>
        <w:rPr>
          <w:lang w:val="en-GB"/>
        </w:rPr>
      </w:pPr>
      <w:bookmarkStart w:id="147" w:name="_ENREF_49"/>
      <w:r w:rsidRPr="003F514A">
        <w:rPr>
          <w:lang w:val="en-GB"/>
        </w:rPr>
        <w:t>49.</w:t>
      </w:r>
      <w:r w:rsidRPr="003F514A">
        <w:rPr>
          <w:lang w:val="en-GB"/>
        </w:rPr>
        <w:tab/>
        <w:t xml:space="preserve">Backer JA, E.D., Andeweg SP, et.al. </w:t>
      </w:r>
      <w:r w:rsidRPr="003F514A">
        <w:rPr>
          <w:i/>
          <w:lang w:val="en-GB"/>
        </w:rPr>
        <w:t>Shorter serial intervals in SARS-CoV-2 cases with Omicron BA.1 variant compared with Delta variant, the Netherlands, 13 to 26 December 2021. Euro Surveill. 2022;27(6)</w:t>
      </w:r>
      <w:r w:rsidRPr="003F514A">
        <w:rPr>
          <w:lang w:val="en-GB"/>
        </w:rPr>
        <w:t xml:space="preserve">. Available from: </w:t>
      </w:r>
      <w:hyperlink r:id="rId75" w:history="1">
        <w:r w:rsidRPr="003F514A">
          <w:rPr>
            <w:rStyle w:val="Hyperlink"/>
            <w:lang w:val="en-GB"/>
          </w:rPr>
          <w:t>https://doi.org/10.2807/1560-7917.ES.2022.27.6.2200042</w:t>
        </w:r>
      </w:hyperlink>
      <w:r w:rsidRPr="003F514A">
        <w:rPr>
          <w:lang w:val="en-GB"/>
        </w:rPr>
        <w:t>.</w:t>
      </w:r>
      <w:bookmarkEnd w:id="147"/>
    </w:p>
    <w:p w14:paraId="718696AF" w14:textId="2FA63FD5" w:rsidR="008E322B" w:rsidRPr="003F514A" w:rsidRDefault="008E322B" w:rsidP="008E322B">
      <w:pPr>
        <w:pStyle w:val="EndNoteBibliography"/>
        <w:spacing w:after="0"/>
        <w:ind w:left="720" w:hanging="720"/>
        <w:rPr>
          <w:lang w:val="en-GB"/>
        </w:rPr>
      </w:pPr>
      <w:bookmarkStart w:id="148" w:name="_ENREF_50"/>
      <w:r w:rsidRPr="003F514A">
        <w:rPr>
          <w:lang w:val="en-GB"/>
        </w:rPr>
        <w:t>50.</w:t>
      </w:r>
      <w:r w:rsidRPr="003F514A">
        <w:rPr>
          <w:lang w:val="en-GB"/>
        </w:rPr>
        <w:tab/>
        <w:t xml:space="preserve">Águila-Mejía, J.D., et al. </w:t>
      </w:r>
      <w:r w:rsidRPr="003F514A">
        <w:rPr>
          <w:i/>
          <w:lang w:val="en-GB"/>
        </w:rPr>
        <w:t>Secondary Attack Rates, Transmission, Incubation and Serial Interval Periods of first SARS-CoV-2 Omicron variant cases in a northern region of Spain</w:t>
      </w:r>
      <w:r w:rsidRPr="003F514A">
        <w:rPr>
          <w:lang w:val="en-GB"/>
        </w:rPr>
        <w:t xml:space="preserve">. 2022; Available from: </w:t>
      </w:r>
      <w:hyperlink r:id="rId76" w:history="1">
        <w:r w:rsidRPr="003F514A">
          <w:rPr>
            <w:rStyle w:val="Hyperlink"/>
            <w:lang w:val="en-GB"/>
          </w:rPr>
          <w:t>https://assets.researchsquare.com/files/rs-1279005/v1/7b92b35a-bbe6-4074-8e80-c53375e8da7c.pdf?c=1642707512</w:t>
        </w:r>
      </w:hyperlink>
      <w:r w:rsidRPr="003F514A">
        <w:rPr>
          <w:lang w:val="en-GB"/>
        </w:rPr>
        <w:t>.</w:t>
      </w:r>
      <w:bookmarkEnd w:id="148"/>
    </w:p>
    <w:p w14:paraId="29598DA4" w14:textId="663E8D13" w:rsidR="008E322B" w:rsidRPr="003F514A" w:rsidRDefault="008E322B" w:rsidP="008E322B">
      <w:pPr>
        <w:pStyle w:val="EndNoteBibliography"/>
        <w:spacing w:after="0"/>
        <w:ind w:left="720" w:hanging="720"/>
        <w:rPr>
          <w:lang w:val="en-GB"/>
        </w:rPr>
      </w:pPr>
      <w:bookmarkStart w:id="149" w:name="_ENREF_51"/>
      <w:r w:rsidRPr="003F514A">
        <w:rPr>
          <w:lang w:val="en-GB"/>
        </w:rPr>
        <w:t>51.</w:t>
      </w:r>
      <w:r w:rsidRPr="003F514A">
        <w:rPr>
          <w:lang w:val="en-GB"/>
        </w:rPr>
        <w:tab/>
        <w:t xml:space="preserve">Kremer, C., et al. </w:t>
      </w:r>
      <w:r w:rsidRPr="003F514A">
        <w:rPr>
          <w:i/>
          <w:lang w:val="en-GB"/>
        </w:rPr>
        <w:t>Observed serial intervals of SARS-CoV-2 for the Omicron and Delta variants in Belgium based on contact tracing data, 19 November to 31 December 2021</w:t>
      </w:r>
      <w:r w:rsidRPr="003F514A">
        <w:rPr>
          <w:lang w:val="en-GB"/>
        </w:rPr>
        <w:t xml:space="preserve">. medRxiv 2022; 2022.01.28.22269756]. Available from: </w:t>
      </w:r>
      <w:hyperlink r:id="rId77" w:history="1">
        <w:r w:rsidRPr="003F514A">
          <w:rPr>
            <w:rStyle w:val="Hyperlink"/>
            <w:lang w:val="en-GB"/>
          </w:rPr>
          <w:t>http://medrxiv.org/content/early/2022/01/30/2022.01.28.22269756.abstract</w:t>
        </w:r>
      </w:hyperlink>
      <w:r w:rsidRPr="003F514A">
        <w:rPr>
          <w:lang w:val="en-GB"/>
        </w:rPr>
        <w:t>.</w:t>
      </w:r>
      <w:bookmarkEnd w:id="149"/>
    </w:p>
    <w:p w14:paraId="6A983036" w14:textId="106DA11F" w:rsidR="008E322B" w:rsidRPr="003F514A" w:rsidRDefault="008E322B" w:rsidP="008E322B">
      <w:pPr>
        <w:pStyle w:val="EndNoteBibliography"/>
        <w:spacing w:after="0"/>
        <w:ind w:left="720" w:hanging="720"/>
        <w:rPr>
          <w:lang w:val="en-GB"/>
        </w:rPr>
      </w:pPr>
      <w:bookmarkStart w:id="150" w:name="_ENREF_52"/>
      <w:r w:rsidRPr="003F514A">
        <w:rPr>
          <w:lang w:val="en-GB"/>
        </w:rPr>
        <w:t>52.</w:t>
      </w:r>
      <w:r w:rsidRPr="003F514A">
        <w:rPr>
          <w:lang w:val="en-GB"/>
        </w:rPr>
        <w:tab/>
        <w:t xml:space="preserve">National Institute of Infectious Diseases, J. </w:t>
      </w:r>
      <w:r w:rsidRPr="003F514A">
        <w:rPr>
          <w:i/>
          <w:lang w:val="en-GB"/>
        </w:rPr>
        <w:t>Active epidemiological investigation on SARS-CoV-2 infection caused by Omicron variant (Pango lineage B.1.1.529) in Japan: preliminary report on infectious period. 5 January 2022.</w:t>
      </w:r>
      <w:r w:rsidRPr="003F514A">
        <w:rPr>
          <w:lang w:val="en-GB"/>
        </w:rPr>
        <w:t xml:space="preserve">; Available from: </w:t>
      </w:r>
      <w:hyperlink r:id="rId78" w:history="1">
        <w:r w:rsidRPr="003F514A">
          <w:rPr>
            <w:rStyle w:val="Hyperlink"/>
            <w:lang w:val="en-GB"/>
          </w:rPr>
          <w:t>www.niid.go.jp/niid/en/2019-ncov-e/10884-covid19-66-en.html</w:t>
        </w:r>
      </w:hyperlink>
      <w:r w:rsidRPr="003F514A">
        <w:rPr>
          <w:lang w:val="en-GB"/>
        </w:rPr>
        <w:t>.</w:t>
      </w:r>
      <w:bookmarkEnd w:id="150"/>
    </w:p>
    <w:p w14:paraId="27DAD0F1" w14:textId="2124DF2B" w:rsidR="008E322B" w:rsidRPr="003F514A" w:rsidRDefault="008E322B" w:rsidP="008E322B">
      <w:pPr>
        <w:pStyle w:val="EndNoteBibliography"/>
        <w:spacing w:after="0"/>
        <w:ind w:left="720" w:hanging="720"/>
        <w:rPr>
          <w:lang w:val="en-GB"/>
        </w:rPr>
      </w:pPr>
      <w:bookmarkStart w:id="151" w:name="_ENREF_53"/>
      <w:r w:rsidRPr="003F514A">
        <w:rPr>
          <w:lang w:val="en-GB"/>
        </w:rPr>
        <w:lastRenderedPageBreak/>
        <w:t>53.</w:t>
      </w:r>
      <w:r w:rsidRPr="003F514A">
        <w:rPr>
          <w:lang w:val="en-GB"/>
        </w:rPr>
        <w:tab/>
        <w:t xml:space="preserve">Puhach, O., et al. </w:t>
      </w:r>
      <w:r w:rsidRPr="003F514A">
        <w:rPr>
          <w:i/>
          <w:lang w:val="en-GB"/>
        </w:rPr>
        <w:t>Infectious viral load in unvaccinated and vaccinated patients infected with SARS-CoV-2 WT, Delta and Omicron</w:t>
      </w:r>
      <w:r w:rsidRPr="003F514A">
        <w:rPr>
          <w:lang w:val="en-GB"/>
        </w:rPr>
        <w:t xml:space="preserve">. medRxiv 2022; 2022.01.10.22269010]. Available from: </w:t>
      </w:r>
      <w:hyperlink r:id="rId79" w:history="1">
        <w:r w:rsidRPr="003F514A">
          <w:rPr>
            <w:rStyle w:val="Hyperlink"/>
            <w:lang w:val="en-GB"/>
          </w:rPr>
          <w:t>http://medrxiv.org/content/early/2022/01/11/2022.01.10.22269010.abstract</w:t>
        </w:r>
      </w:hyperlink>
      <w:r w:rsidRPr="003F514A">
        <w:rPr>
          <w:lang w:val="en-GB"/>
        </w:rPr>
        <w:t>.</w:t>
      </w:r>
      <w:bookmarkEnd w:id="151"/>
    </w:p>
    <w:p w14:paraId="1926619C" w14:textId="26A1E31B" w:rsidR="008E322B" w:rsidRPr="003F514A" w:rsidRDefault="008E322B" w:rsidP="008E322B">
      <w:pPr>
        <w:pStyle w:val="EndNoteBibliography"/>
        <w:spacing w:after="0"/>
        <w:ind w:left="720" w:hanging="720"/>
        <w:rPr>
          <w:lang w:val="en-GB"/>
        </w:rPr>
      </w:pPr>
      <w:bookmarkStart w:id="152" w:name="_ENREF_54"/>
      <w:r w:rsidRPr="003F514A">
        <w:rPr>
          <w:lang w:val="en-GB"/>
        </w:rPr>
        <w:t>54.</w:t>
      </w:r>
      <w:r w:rsidRPr="003F514A">
        <w:rPr>
          <w:lang w:val="en-GB"/>
        </w:rPr>
        <w:tab/>
        <w:t xml:space="preserve">Young, B., et al. </w:t>
      </w:r>
      <w:r w:rsidRPr="003F514A">
        <w:rPr>
          <w:i/>
          <w:lang w:val="en-GB"/>
        </w:rPr>
        <w:t>Comparison of the clinical features, viral shedding and immune response in vaccine breakthrough infection by the Omicron and Delta variants</w:t>
      </w:r>
      <w:r w:rsidRPr="003F514A">
        <w:rPr>
          <w:lang w:val="en-GB"/>
        </w:rPr>
        <w:t xml:space="preserve">. Nature Portfolio 2022; Available from: </w:t>
      </w:r>
      <w:hyperlink r:id="rId80" w:history="1">
        <w:r w:rsidRPr="003F514A">
          <w:rPr>
            <w:rStyle w:val="Hyperlink"/>
            <w:lang w:val="en-GB"/>
          </w:rPr>
          <w:t>https://doi.org/10.21203/rs.3.rs-1281925/v1</w:t>
        </w:r>
      </w:hyperlink>
      <w:r w:rsidRPr="003F514A">
        <w:rPr>
          <w:lang w:val="en-GB"/>
        </w:rPr>
        <w:t>.</w:t>
      </w:r>
      <w:bookmarkEnd w:id="152"/>
    </w:p>
    <w:p w14:paraId="1C577CD6" w14:textId="3229C8E9" w:rsidR="008E322B" w:rsidRPr="003F514A" w:rsidRDefault="008E322B" w:rsidP="008E322B">
      <w:pPr>
        <w:pStyle w:val="EndNoteBibliography"/>
        <w:spacing w:after="0"/>
        <w:ind w:left="720" w:hanging="720"/>
        <w:rPr>
          <w:lang w:val="en-GB"/>
        </w:rPr>
      </w:pPr>
      <w:bookmarkStart w:id="153" w:name="_ENREF_55"/>
      <w:r w:rsidRPr="003F514A">
        <w:rPr>
          <w:lang w:val="en-GB"/>
        </w:rPr>
        <w:t>55.</w:t>
      </w:r>
      <w:r w:rsidRPr="003F514A">
        <w:rPr>
          <w:lang w:val="en-GB"/>
        </w:rPr>
        <w:tab/>
        <w:t xml:space="preserve">Meyer, B., et al. </w:t>
      </w:r>
      <w:r w:rsidRPr="003F514A">
        <w:rPr>
          <w:i/>
          <w:lang w:val="en-GB"/>
        </w:rPr>
        <w:t>Infectious viral load in unvaccinated and vaccinated patients infected with SARS-CoV-2 WT, Delta and Omicron</w:t>
      </w:r>
      <w:r w:rsidRPr="003F514A">
        <w:rPr>
          <w:lang w:val="en-GB"/>
        </w:rPr>
        <w:t xml:space="preserve">. Nature Portfolio 2022; Available from: </w:t>
      </w:r>
      <w:hyperlink r:id="rId81" w:history="1">
        <w:r w:rsidRPr="003F514A">
          <w:rPr>
            <w:rStyle w:val="Hyperlink"/>
            <w:lang w:val="en-GB"/>
          </w:rPr>
          <w:t>https://doi.org/10.21203/rs.3.rs-1293087/v1</w:t>
        </w:r>
      </w:hyperlink>
      <w:r w:rsidRPr="003F514A">
        <w:rPr>
          <w:lang w:val="en-GB"/>
        </w:rPr>
        <w:t>.</w:t>
      </w:r>
      <w:bookmarkEnd w:id="153"/>
    </w:p>
    <w:p w14:paraId="03075BDD" w14:textId="0079FA96" w:rsidR="008E322B" w:rsidRPr="003F514A" w:rsidRDefault="008E322B" w:rsidP="008E322B">
      <w:pPr>
        <w:pStyle w:val="EndNoteBibliography"/>
        <w:spacing w:after="0"/>
        <w:ind w:left="720" w:hanging="720"/>
        <w:rPr>
          <w:lang w:val="en-GB"/>
        </w:rPr>
      </w:pPr>
      <w:bookmarkStart w:id="154" w:name="_ENREF_56"/>
      <w:r w:rsidRPr="003F514A">
        <w:rPr>
          <w:lang w:val="en-GB"/>
        </w:rPr>
        <w:t>56.</w:t>
      </w:r>
      <w:r w:rsidRPr="003F514A">
        <w:rPr>
          <w:lang w:val="en-GB"/>
        </w:rPr>
        <w:tab/>
        <w:t xml:space="preserve">Kahn, F., et al. </w:t>
      </w:r>
      <w:r w:rsidRPr="003F514A">
        <w:rPr>
          <w:i/>
          <w:lang w:val="en-GB"/>
        </w:rPr>
        <w:t>Risk of severe COVID-19 from the Delta and Omicron variants in relation to vaccination status, sex, age and comorbidities – surveillance results from southern Sweden</w:t>
      </w:r>
      <w:r w:rsidRPr="003F514A">
        <w:rPr>
          <w:lang w:val="en-GB"/>
        </w:rPr>
        <w:t xml:space="preserve">. medRxiv 2022; 2022.02.03.22270389]. Available from: </w:t>
      </w:r>
      <w:hyperlink r:id="rId82" w:history="1">
        <w:r w:rsidRPr="003F514A">
          <w:rPr>
            <w:rStyle w:val="Hyperlink"/>
            <w:lang w:val="en-GB"/>
          </w:rPr>
          <w:t>http://medrxiv.org/content/early/2022/02/04/2022.02.03.22270389.abstract</w:t>
        </w:r>
      </w:hyperlink>
      <w:r w:rsidRPr="003F514A">
        <w:rPr>
          <w:lang w:val="en-GB"/>
        </w:rPr>
        <w:t>.</w:t>
      </w:r>
      <w:bookmarkEnd w:id="154"/>
    </w:p>
    <w:p w14:paraId="71B4C4CD" w14:textId="77777777" w:rsidR="008E322B" w:rsidRPr="003F514A" w:rsidRDefault="008E322B" w:rsidP="008E322B">
      <w:pPr>
        <w:pStyle w:val="EndNoteBibliography"/>
        <w:spacing w:after="0"/>
        <w:ind w:left="720" w:hanging="720"/>
        <w:rPr>
          <w:lang w:val="en-GB"/>
        </w:rPr>
      </w:pPr>
      <w:bookmarkStart w:id="155" w:name="_ENREF_57"/>
      <w:r w:rsidRPr="003F514A">
        <w:rPr>
          <w:lang w:val="en-GB"/>
        </w:rPr>
        <w:t>57.</w:t>
      </w:r>
      <w:r w:rsidRPr="003F514A">
        <w:rPr>
          <w:lang w:val="en-GB"/>
        </w:rPr>
        <w:tab/>
        <w:t xml:space="preserve">Iuliano AD, B.J., Boehmer TK, et al. , </w:t>
      </w:r>
      <w:r w:rsidRPr="003F514A">
        <w:rPr>
          <w:i/>
          <w:lang w:val="en-GB"/>
        </w:rPr>
        <w:t>Trends in Disease Severity and Health Care Utilization During the Early Omicron Variant Period Compared with Previous SARS-CoV-2 High Transmission Periods — United States, December 2020–January 2022.</w:t>
      </w:r>
      <w:r w:rsidRPr="003F514A">
        <w:rPr>
          <w:lang w:val="en-GB"/>
        </w:rPr>
        <w:t xml:space="preserve"> MMWR Morb Mortal Wkly Rep 2022;71:146–152.</w:t>
      </w:r>
      <w:bookmarkEnd w:id="155"/>
    </w:p>
    <w:p w14:paraId="383AB3D1" w14:textId="05E2680C" w:rsidR="008E322B" w:rsidRPr="003F514A" w:rsidRDefault="008E322B" w:rsidP="008E322B">
      <w:pPr>
        <w:pStyle w:val="EndNoteBibliography"/>
        <w:spacing w:after="0"/>
        <w:ind w:left="720" w:hanging="720"/>
        <w:rPr>
          <w:lang w:val="en-GB"/>
        </w:rPr>
      </w:pPr>
      <w:bookmarkStart w:id="156" w:name="_ENREF_58"/>
      <w:r w:rsidRPr="003F514A">
        <w:rPr>
          <w:lang w:val="en-GB"/>
        </w:rPr>
        <w:t>58.</w:t>
      </w:r>
      <w:r w:rsidRPr="003F514A">
        <w:rPr>
          <w:lang w:val="en-GB"/>
        </w:rPr>
        <w:tab/>
        <w:t xml:space="preserve">Fall, A., et al. </w:t>
      </w:r>
      <w:r w:rsidRPr="003F514A">
        <w:rPr>
          <w:i/>
          <w:lang w:val="en-GB"/>
        </w:rPr>
        <w:t>A Quick Displacement of the SARS-CoV-2 variant Delta with Omicron: Unprecedented Spike in COVID-19 Cases Associated with Fewer Admissions and Comparable Upper Respiratory Viral Loads</w:t>
      </w:r>
      <w:r w:rsidRPr="003F514A">
        <w:rPr>
          <w:lang w:val="en-GB"/>
        </w:rPr>
        <w:t xml:space="preserve">. medRxiv 2022; 2022.01.26.22269927]. Available from: </w:t>
      </w:r>
      <w:hyperlink r:id="rId83" w:history="1">
        <w:r w:rsidRPr="003F514A">
          <w:rPr>
            <w:rStyle w:val="Hyperlink"/>
            <w:lang w:val="en-GB"/>
          </w:rPr>
          <w:t>http://medrxiv.org/content/early/2022/01/28/2022.01.26.22269927.abstract</w:t>
        </w:r>
      </w:hyperlink>
      <w:r w:rsidRPr="003F514A">
        <w:rPr>
          <w:lang w:val="en-GB"/>
        </w:rPr>
        <w:t>.</w:t>
      </w:r>
      <w:bookmarkEnd w:id="156"/>
    </w:p>
    <w:p w14:paraId="64410EC4" w14:textId="77777777" w:rsidR="008E322B" w:rsidRPr="003F514A" w:rsidRDefault="008E322B" w:rsidP="008E322B">
      <w:pPr>
        <w:pStyle w:val="EndNoteBibliography"/>
        <w:spacing w:after="0"/>
        <w:ind w:left="720" w:hanging="720"/>
        <w:rPr>
          <w:lang w:val="en-GB"/>
        </w:rPr>
      </w:pPr>
      <w:bookmarkStart w:id="157" w:name="_ENREF_59"/>
      <w:r w:rsidRPr="003F514A">
        <w:rPr>
          <w:lang w:val="en-GB"/>
        </w:rPr>
        <w:t>59.</w:t>
      </w:r>
      <w:r w:rsidRPr="003F514A">
        <w:rPr>
          <w:lang w:val="en-GB"/>
        </w:rPr>
        <w:tab/>
        <w:t xml:space="preserve">Veneti, L., et al., </w:t>
      </w:r>
      <w:r w:rsidRPr="003F514A">
        <w:rPr>
          <w:i/>
          <w:lang w:val="en-GB"/>
        </w:rPr>
        <w:t>Reduced risk of hospitalisation among reported COVID-19 cases infected with the SARS-CoV-2 Omicron BA.1 variant compared with the Delta variant, Norway, December 2021 to January 2022.</w:t>
      </w:r>
      <w:r w:rsidRPr="003F514A">
        <w:rPr>
          <w:lang w:val="en-GB"/>
        </w:rPr>
        <w:t xml:space="preserve"> Eurosurveillance, 2022. </w:t>
      </w:r>
      <w:r w:rsidRPr="003F514A">
        <w:rPr>
          <w:b/>
          <w:lang w:val="en-GB"/>
        </w:rPr>
        <w:t>27</w:t>
      </w:r>
      <w:r w:rsidRPr="003F514A">
        <w:rPr>
          <w:lang w:val="en-GB"/>
        </w:rPr>
        <w:t>(4): p. 2200077.</w:t>
      </w:r>
      <w:bookmarkEnd w:id="157"/>
    </w:p>
    <w:p w14:paraId="59E9587B" w14:textId="4A504411" w:rsidR="008E322B" w:rsidRPr="003F514A" w:rsidRDefault="008E322B" w:rsidP="008E322B">
      <w:pPr>
        <w:pStyle w:val="EndNoteBibliography"/>
        <w:spacing w:after="0"/>
        <w:ind w:left="720" w:hanging="720"/>
        <w:rPr>
          <w:lang w:val="en-GB"/>
        </w:rPr>
      </w:pPr>
      <w:bookmarkStart w:id="158" w:name="_ENREF_60"/>
      <w:r w:rsidRPr="003F514A">
        <w:rPr>
          <w:lang w:val="en-GB"/>
        </w:rPr>
        <w:t>60.</w:t>
      </w:r>
      <w:r w:rsidRPr="003F514A">
        <w:rPr>
          <w:lang w:val="en-GB"/>
        </w:rPr>
        <w:tab/>
        <w:t xml:space="preserve">Vieillard-Baron, A., et al. </w:t>
      </w:r>
      <w:r w:rsidRPr="003F514A">
        <w:rPr>
          <w:i/>
          <w:lang w:val="en-GB"/>
        </w:rPr>
        <w:t>Epidemiological characteristics and severity of omicron variant cases in the APHP critical care units</w:t>
      </w:r>
      <w:r w:rsidRPr="003F514A">
        <w:rPr>
          <w:lang w:val="en-GB"/>
        </w:rPr>
        <w:t xml:space="preserve">. medRxiv 2022; 2022.01.25.22269839]. Available from: </w:t>
      </w:r>
      <w:hyperlink r:id="rId84" w:history="1">
        <w:r w:rsidRPr="003F514A">
          <w:rPr>
            <w:rStyle w:val="Hyperlink"/>
            <w:lang w:val="en-GB"/>
          </w:rPr>
          <w:t>http://medrxiv.org/content/early/2022/01/28/2022.01.25.22269839.abstract</w:t>
        </w:r>
      </w:hyperlink>
      <w:r w:rsidRPr="003F514A">
        <w:rPr>
          <w:lang w:val="en-GB"/>
        </w:rPr>
        <w:t>.</w:t>
      </w:r>
      <w:bookmarkEnd w:id="158"/>
    </w:p>
    <w:p w14:paraId="07D4CB99" w14:textId="58764D59" w:rsidR="008E322B" w:rsidRPr="003F514A" w:rsidRDefault="008E322B" w:rsidP="008E322B">
      <w:pPr>
        <w:pStyle w:val="EndNoteBibliography"/>
        <w:spacing w:after="0"/>
        <w:ind w:left="720" w:hanging="720"/>
        <w:rPr>
          <w:lang w:val="en-GB"/>
        </w:rPr>
      </w:pPr>
      <w:bookmarkStart w:id="159" w:name="_ENREF_61"/>
      <w:r w:rsidRPr="003F514A">
        <w:rPr>
          <w:lang w:val="en-GB"/>
        </w:rPr>
        <w:t>61.</w:t>
      </w:r>
      <w:r w:rsidRPr="003F514A">
        <w:rPr>
          <w:lang w:val="en-GB"/>
        </w:rPr>
        <w:tab/>
        <w:t xml:space="preserve">Public Health Ontario. </w:t>
      </w:r>
      <w:r w:rsidRPr="003F514A">
        <w:rPr>
          <w:i/>
          <w:lang w:val="en-GB"/>
        </w:rPr>
        <w:t>Early Estimates of Omicron Severity in Ontario based on a Matched Cohort Study, November 22 to December 17, 2021</w:t>
      </w:r>
      <w:r w:rsidRPr="003F514A">
        <w:rPr>
          <w:lang w:val="en-GB"/>
        </w:rPr>
        <w:t xml:space="preserve">. Available from: </w:t>
      </w:r>
      <w:hyperlink r:id="rId85" w:history="1">
        <w:r w:rsidRPr="003F514A">
          <w:rPr>
            <w:rStyle w:val="Hyperlink"/>
            <w:lang w:val="en-GB"/>
          </w:rPr>
          <w:t>https://www.publichealthontario.ca/-/media/documents/ncov/epi/covid-19-epi-enhanced-estimates-omicron-severity-study.pdf?sc_lang=en</w:t>
        </w:r>
      </w:hyperlink>
      <w:r w:rsidRPr="003F514A">
        <w:rPr>
          <w:lang w:val="en-GB"/>
        </w:rPr>
        <w:t>.</w:t>
      </w:r>
      <w:bookmarkEnd w:id="159"/>
    </w:p>
    <w:p w14:paraId="46E05814" w14:textId="36BF30FC" w:rsidR="008E322B" w:rsidRPr="003F514A" w:rsidRDefault="008E322B" w:rsidP="008E322B">
      <w:pPr>
        <w:pStyle w:val="EndNoteBibliography"/>
        <w:spacing w:after="0"/>
        <w:ind w:left="720" w:hanging="720"/>
        <w:rPr>
          <w:lang w:val="en-GB"/>
        </w:rPr>
      </w:pPr>
      <w:bookmarkStart w:id="160" w:name="_ENREF_62"/>
      <w:r w:rsidRPr="003F514A">
        <w:rPr>
          <w:lang w:val="en-GB"/>
        </w:rPr>
        <w:t>62.</w:t>
      </w:r>
      <w:r w:rsidRPr="003F514A">
        <w:rPr>
          <w:lang w:val="en-GB"/>
        </w:rPr>
        <w:tab/>
        <w:t xml:space="preserve">Sheikh, A., et al. </w:t>
      </w:r>
      <w:r w:rsidRPr="003F514A">
        <w:rPr>
          <w:i/>
          <w:lang w:val="en-GB"/>
        </w:rPr>
        <w:t>Severity of Omicron variant of concern and vaccine effectiveness against symptomatic disease: national cohort with nested test negative design study in Scotland</w:t>
      </w:r>
      <w:r w:rsidRPr="003F514A">
        <w:rPr>
          <w:lang w:val="en-GB"/>
        </w:rPr>
        <w:t xml:space="preserve">. 23 Dec 2021; Available from: </w:t>
      </w:r>
      <w:hyperlink r:id="rId86" w:history="1">
        <w:r w:rsidRPr="003F514A">
          <w:rPr>
            <w:rStyle w:val="Hyperlink"/>
            <w:lang w:val="en-GB"/>
          </w:rPr>
          <w:t>https://www.pure.ed.ac.uk/ws/portalfiles/portal/245818096/Severity_of_Omicron_variant_of_concern_and_vaccine_effectiveness_against_symptomatic_disease.pdf</w:t>
        </w:r>
      </w:hyperlink>
      <w:r w:rsidRPr="003F514A">
        <w:rPr>
          <w:lang w:val="en-GB"/>
        </w:rPr>
        <w:t>.</w:t>
      </w:r>
      <w:bookmarkEnd w:id="160"/>
    </w:p>
    <w:p w14:paraId="5DDEF100" w14:textId="007F12EC" w:rsidR="008E322B" w:rsidRPr="003F514A" w:rsidRDefault="008E322B" w:rsidP="008E322B">
      <w:pPr>
        <w:pStyle w:val="EndNoteBibliography"/>
        <w:spacing w:after="0"/>
        <w:ind w:left="720" w:hanging="720"/>
        <w:rPr>
          <w:lang w:val="en-GB"/>
        </w:rPr>
      </w:pPr>
      <w:bookmarkStart w:id="161" w:name="_ENREF_63"/>
      <w:r w:rsidRPr="003F514A">
        <w:rPr>
          <w:lang w:val="en-GB"/>
        </w:rPr>
        <w:t>63.</w:t>
      </w:r>
      <w:r w:rsidRPr="003F514A">
        <w:rPr>
          <w:lang w:val="en-GB"/>
        </w:rPr>
        <w:tab/>
        <w:t xml:space="preserve">UK Health Security Agency. </w:t>
      </w:r>
      <w:r w:rsidRPr="003F514A">
        <w:rPr>
          <w:i/>
          <w:lang w:val="en-GB"/>
        </w:rPr>
        <w:t>SARS-CoV-2 variants of concern and variants under investigation in England. Technical briefing: Update on hospitalisation and vaccine effectiveness for Omicron VOC-21NOV-01 (B.1.1.529)</w:t>
      </w:r>
      <w:r w:rsidRPr="003F514A">
        <w:rPr>
          <w:lang w:val="en-GB"/>
        </w:rPr>
        <w:t xml:space="preserve">. 31 December 2021; Available from: </w:t>
      </w:r>
      <w:hyperlink r:id="rId87" w:history="1">
        <w:r w:rsidRPr="003F514A">
          <w:rPr>
            <w:rStyle w:val="Hyperlink"/>
            <w:lang w:val="en-GB"/>
          </w:rPr>
          <w:t>https://assets.publishing.service.gov.uk/government/uploads/system/uploads/attachment_data/file/1045619/Technical-Briefing-31-Dec-2021-Omicron_severity_update.pdf</w:t>
        </w:r>
      </w:hyperlink>
      <w:r w:rsidRPr="003F514A">
        <w:rPr>
          <w:lang w:val="en-GB"/>
        </w:rPr>
        <w:t>.</w:t>
      </w:r>
      <w:bookmarkEnd w:id="161"/>
    </w:p>
    <w:p w14:paraId="7D75C48B" w14:textId="04F59FEC" w:rsidR="008E322B" w:rsidRPr="003F514A" w:rsidRDefault="008E322B" w:rsidP="008E322B">
      <w:pPr>
        <w:pStyle w:val="EndNoteBibliography"/>
        <w:spacing w:after="0"/>
        <w:ind w:left="720" w:hanging="720"/>
        <w:rPr>
          <w:lang w:val="en-GB"/>
        </w:rPr>
      </w:pPr>
      <w:bookmarkStart w:id="162" w:name="_ENREF_64"/>
      <w:r w:rsidRPr="003F514A">
        <w:rPr>
          <w:lang w:val="en-GB"/>
        </w:rPr>
        <w:t>64.</w:t>
      </w:r>
      <w:r w:rsidRPr="003F514A">
        <w:rPr>
          <w:lang w:val="en-GB"/>
        </w:rPr>
        <w:tab/>
        <w:t xml:space="preserve">Davies, M.-A., et al. </w:t>
      </w:r>
      <w:r w:rsidRPr="003F514A">
        <w:rPr>
          <w:i/>
          <w:lang w:val="en-GB"/>
        </w:rPr>
        <w:t>Outcomes of laboratory-confirmed SARS-CoV-2 infection in the Omicron-driven fourth wave compared with previous waves in the Western Cape Province, South Africa</w:t>
      </w:r>
      <w:r w:rsidRPr="003F514A">
        <w:rPr>
          <w:lang w:val="en-GB"/>
        </w:rPr>
        <w:t xml:space="preserve">. medRxiv 2022; 2022.01.12.22269148]. Available from: </w:t>
      </w:r>
      <w:hyperlink r:id="rId88" w:history="1">
        <w:r w:rsidRPr="003F514A">
          <w:rPr>
            <w:rStyle w:val="Hyperlink"/>
            <w:lang w:val="en-GB"/>
          </w:rPr>
          <w:t>http://medrxiv.org/content/early/2022/01/12/2022.01.12.22269148.abstract</w:t>
        </w:r>
      </w:hyperlink>
      <w:r w:rsidRPr="003F514A">
        <w:rPr>
          <w:lang w:val="en-GB"/>
        </w:rPr>
        <w:t>.</w:t>
      </w:r>
      <w:bookmarkEnd w:id="162"/>
    </w:p>
    <w:p w14:paraId="502E4F60" w14:textId="211EEF38" w:rsidR="008E322B" w:rsidRPr="003F514A" w:rsidRDefault="008E322B" w:rsidP="008E322B">
      <w:pPr>
        <w:pStyle w:val="EndNoteBibliography"/>
        <w:spacing w:after="0"/>
        <w:ind w:left="720" w:hanging="720"/>
        <w:rPr>
          <w:lang w:val="en-GB"/>
        </w:rPr>
      </w:pPr>
      <w:bookmarkStart w:id="163" w:name="_ENREF_65"/>
      <w:r w:rsidRPr="003F514A">
        <w:rPr>
          <w:lang w:val="en-GB"/>
        </w:rPr>
        <w:t>65.</w:t>
      </w:r>
      <w:r w:rsidRPr="003F514A">
        <w:rPr>
          <w:lang w:val="en-GB"/>
        </w:rPr>
        <w:tab/>
        <w:t xml:space="preserve">Young-Xu, Y. </w:t>
      </w:r>
      <w:r w:rsidRPr="003F514A">
        <w:rPr>
          <w:i/>
          <w:lang w:val="en-GB"/>
        </w:rPr>
        <w:t>Effectiveness of mRNA COVID-19 Vaccines against Omicron among Veterans</w:t>
      </w:r>
      <w:r w:rsidRPr="003F514A">
        <w:rPr>
          <w:lang w:val="en-GB"/>
        </w:rPr>
        <w:t xml:space="preserve">. medRxiv 2022; 2022.01.15.22269360]. Available from: </w:t>
      </w:r>
      <w:hyperlink r:id="rId89" w:history="1">
        <w:r w:rsidRPr="003F514A">
          <w:rPr>
            <w:rStyle w:val="Hyperlink"/>
            <w:lang w:val="en-GB"/>
          </w:rPr>
          <w:t>http://medrxiv.org/content/early/2022/01/18/2022.01.15.22269360.abstract</w:t>
        </w:r>
      </w:hyperlink>
      <w:r w:rsidRPr="003F514A">
        <w:rPr>
          <w:lang w:val="en-GB"/>
        </w:rPr>
        <w:t>.</w:t>
      </w:r>
      <w:bookmarkEnd w:id="163"/>
    </w:p>
    <w:p w14:paraId="12D2661B" w14:textId="78B92896" w:rsidR="008E322B" w:rsidRPr="003F514A" w:rsidRDefault="008E322B" w:rsidP="008E322B">
      <w:pPr>
        <w:pStyle w:val="EndNoteBibliography"/>
        <w:spacing w:after="0"/>
        <w:ind w:left="720" w:hanging="720"/>
        <w:rPr>
          <w:lang w:val="en-GB"/>
        </w:rPr>
      </w:pPr>
      <w:bookmarkStart w:id="164" w:name="_ENREF_66"/>
      <w:r w:rsidRPr="003F514A">
        <w:rPr>
          <w:lang w:val="en-GB"/>
        </w:rPr>
        <w:t>66.</w:t>
      </w:r>
      <w:r w:rsidRPr="003F514A">
        <w:rPr>
          <w:lang w:val="en-GB"/>
        </w:rPr>
        <w:tab/>
        <w:t xml:space="preserve">Krutikov, M., et al. </w:t>
      </w:r>
      <w:r w:rsidRPr="003F514A">
        <w:rPr>
          <w:i/>
          <w:lang w:val="en-GB"/>
        </w:rPr>
        <w:t>Outcomes of SARS-CoV-2 Omicron infection in residents of Long-Term Care</w:t>
      </w:r>
      <w:r w:rsidRPr="003F514A">
        <w:rPr>
          <w:lang w:val="en-GB"/>
        </w:rPr>
        <w:t xml:space="preserve">. medRxiv 2022; 2022.01.21.22269605]. Available from: </w:t>
      </w:r>
      <w:hyperlink r:id="rId90" w:history="1">
        <w:r w:rsidRPr="003F514A">
          <w:rPr>
            <w:rStyle w:val="Hyperlink"/>
            <w:lang w:val="en-GB"/>
          </w:rPr>
          <w:t>http://medrxiv.org/content/early/2022/01/23/2022.01.21.22269605.abstract</w:t>
        </w:r>
      </w:hyperlink>
      <w:r w:rsidRPr="003F514A">
        <w:rPr>
          <w:lang w:val="en-GB"/>
        </w:rPr>
        <w:t>.</w:t>
      </w:r>
      <w:bookmarkEnd w:id="164"/>
    </w:p>
    <w:p w14:paraId="608AEE94" w14:textId="705C6599" w:rsidR="008E322B" w:rsidRPr="003F514A" w:rsidRDefault="008E322B" w:rsidP="008E322B">
      <w:pPr>
        <w:pStyle w:val="EndNoteBibliography"/>
        <w:spacing w:after="0"/>
        <w:ind w:left="720" w:hanging="720"/>
        <w:rPr>
          <w:lang w:val="en-GB"/>
        </w:rPr>
      </w:pPr>
      <w:bookmarkStart w:id="165" w:name="_ENREF_67"/>
      <w:r w:rsidRPr="003F514A">
        <w:rPr>
          <w:lang w:val="en-GB"/>
        </w:rPr>
        <w:t>67.</w:t>
      </w:r>
      <w:r w:rsidRPr="003F514A">
        <w:rPr>
          <w:lang w:val="en-GB"/>
        </w:rPr>
        <w:tab/>
        <w:t xml:space="preserve">UK Health Security Agency. </w:t>
      </w:r>
      <w:r w:rsidRPr="003F514A">
        <w:rPr>
          <w:i/>
          <w:lang w:val="en-GB"/>
        </w:rPr>
        <w:t>SARS-CoV-2 variants of concern and variants under investigation in England. Technical briefing 35. 28 January 2022.</w:t>
      </w:r>
      <w:r w:rsidRPr="003F514A">
        <w:rPr>
          <w:lang w:val="en-GB"/>
        </w:rPr>
        <w:t xml:space="preserve">; Available from: </w:t>
      </w:r>
      <w:hyperlink r:id="rId91" w:history="1">
        <w:r w:rsidRPr="003F514A">
          <w:rPr>
            <w:rStyle w:val="Hyperlink"/>
            <w:lang w:val="en-GB"/>
          </w:rPr>
          <w:t>https://assets.publishing.service.gov.uk/government/uploads/system/uploads/attachment_data/file/1050999/Technical-Briefing-35-28January2022.pdf</w:t>
        </w:r>
      </w:hyperlink>
      <w:r w:rsidRPr="003F514A">
        <w:rPr>
          <w:lang w:val="en-GB"/>
        </w:rPr>
        <w:t>.</w:t>
      </w:r>
      <w:bookmarkEnd w:id="165"/>
    </w:p>
    <w:p w14:paraId="19C08345" w14:textId="192B2F2C" w:rsidR="008E322B" w:rsidRPr="003F514A" w:rsidRDefault="008E322B" w:rsidP="008E322B">
      <w:pPr>
        <w:pStyle w:val="EndNoteBibliography"/>
        <w:spacing w:after="0"/>
        <w:ind w:left="720" w:hanging="720"/>
        <w:rPr>
          <w:lang w:val="en-GB"/>
        </w:rPr>
      </w:pPr>
      <w:bookmarkStart w:id="166" w:name="_ENREF_68"/>
      <w:r w:rsidRPr="003F514A">
        <w:rPr>
          <w:lang w:val="en-GB"/>
        </w:rPr>
        <w:t>68.</w:t>
      </w:r>
      <w:r w:rsidRPr="003F514A">
        <w:rPr>
          <w:lang w:val="en-GB"/>
        </w:rPr>
        <w:tab/>
        <w:t xml:space="preserve">Peralta Santos, A., et al. </w:t>
      </w:r>
      <w:r w:rsidRPr="003F514A">
        <w:rPr>
          <w:i/>
          <w:lang w:val="en-GB"/>
        </w:rPr>
        <w:t>Omicron (BA.1) SARS-CoV-2 variant is associated with reduced risk of hospitalization and length of stay compared with Delta (B.1.617.2)</w:t>
      </w:r>
      <w:r w:rsidRPr="003F514A">
        <w:rPr>
          <w:lang w:val="en-GB"/>
        </w:rPr>
        <w:t xml:space="preserve">. medRxiv 2022; 2022.01.20.22269406]. Available from: </w:t>
      </w:r>
      <w:hyperlink r:id="rId92" w:history="1">
        <w:r w:rsidRPr="003F514A">
          <w:rPr>
            <w:rStyle w:val="Hyperlink"/>
            <w:lang w:val="en-GB"/>
          </w:rPr>
          <w:t>http://medrxiv.org/content/early/2022/01/25/2022.01.20.22269406.abstract</w:t>
        </w:r>
      </w:hyperlink>
      <w:r w:rsidRPr="003F514A">
        <w:rPr>
          <w:lang w:val="en-GB"/>
        </w:rPr>
        <w:t>.</w:t>
      </w:r>
      <w:bookmarkEnd w:id="166"/>
    </w:p>
    <w:p w14:paraId="4997A867" w14:textId="3D64C459" w:rsidR="008E322B" w:rsidRPr="003F514A" w:rsidRDefault="008E322B" w:rsidP="008E322B">
      <w:pPr>
        <w:pStyle w:val="EndNoteBibliography"/>
        <w:spacing w:after="0"/>
        <w:ind w:left="720" w:hanging="720"/>
        <w:rPr>
          <w:lang w:val="en-GB"/>
        </w:rPr>
      </w:pPr>
      <w:bookmarkStart w:id="167" w:name="_ENREF_69"/>
      <w:r w:rsidRPr="003F514A">
        <w:rPr>
          <w:lang w:val="en-GB"/>
        </w:rPr>
        <w:t>69.</w:t>
      </w:r>
      <w:r w:rsidRPr="003F514A">
        <w:rPr>
          <w:lang w:val="en-GB"/>
        </w:rPr>
        <w:tab/>
        <w:t xml:space="preserve">Bager, P., et al. </w:t>
      </w:r>
      <w:r w:rsidRPr="003F514A">
        <w:rPr>
          <w:i/>
          <w:lang w:val="en-GB"/>
        </w:rPr>
        <w:t>Reduced Risk of Hospitalisation Associated With Infection With SARS-CoV-2 Omicron Relative to Delta: A Danish Cohort Study</w:t>
      </w:r>
      <w:r w:rsidRPr="003F514A">
        <w:rPr>
          <w:lang w:val="en-GB"/>
        </w:rPr>
        <w:t xml:space="preserve">. SSRN Electronic Journal 2022; Available from: </w:t>
      </w:r>
      <w:hyperlink r:id="rId93" w:history="1">
        <w:r w:rsidRPr="003F514A">
          <w:rPr>
            <w:rStyle w:val="Hyperlink"/>
            <w:lang w:val="en-GB"/>
          </w:rPr>
          <w:t>https://papers.ssrn.com/sol3/papers.cfm?abstract_id=4008930</w:t>
        </w:r>
      </w:hyperlink>
      <w:r w:rsidRPr="003F514A">
        <w:rPr>
          <w:lang w:val="en-GB"/>
        </w:rPr>
        <w:t>.</w:t>
      </w:r>
      <w:bookmarkEnd w:id="167"/>
    </w:p>
    <w:p w14:paraId="01E10A63" w14:textId="7A32E302" w:rsidR="008E322B" w:rsidRPr="003F514A" w:rsidRDefault="008E322B" w:rsidP="008E322B">
      <w:pPr>
        <w:pStyle w:val="EndNoteBibliography"/>
        <w:spacing w:after="0"/>
        <w:ind w:left="720" w:hanging="720"/>
        <w:rPr>
          <w:lang w:val="en-GB"/>
        </w:rPr>
      </w:pPr>
      <w:bookmarkStart w:id="168" w:name="_ENREF_70"/>
      <w:r w:rsidRPr="003F514A">
        <w:rPr>
          <w:lang w:val="en-GB"/>
        </w:rPr>
        <w:t>70.</w:t>
      </w:r>
      <w:r w:rsidRPr="003F514A">
        <w:rPr>
          <w:lang w:val="en-GB"/>
        </w:rPr>
        <w:tab/>
        <w:t xml:space="preserve">Lewnard, J.A., et al. </w:t>
      </w:r>
      <w:r w:rsidRPr="003F514A">
        <w:rPr>
          <w:i/>
          <w:lang w:val="en-GB"/>
        </w:rPr>
        <w:t>Clinical outcomes among patients infected with Omicron (B.1.1.529) SARS-CoV-2 variant in southern California</w:t>
      </w:r>
      <w:r w:rsidRPr="003F514A">
        <w:rPr>
          <w:lang w:val="en-GB"/>
        </w:rPr>
        <w:t xml:space="preserve">. 11 Jan 2022; Available from: </w:t>
      </w:r>
      <w:hyperlink r:id="rId94" w:history="1">
        <w:r w:rsidRPr="003F514A">
          <w:rPr>
            <w:rStyle w:val="Hyperlink"/>
            <w:lang w:val="en-GB"/>
          </w:rPr>
          <w:t>https://www.medrxiv.org/content/10.1101/2022.01.11.22269045v1.full.pdf</w:t>
        </w:r>
      </w:hyperlink>
      <w:r w:rsidRPr="003F514A">
        <w:rPr>
          <w:lang w:val="en-GB"/>
        </w:rPr>
        <w:t>.</w:t>
      </w:r>
      <w:bookmarkEnd w:id="168"/>
    </w:p>
    <w:p w14:paraId="1D764C03" w14:textId="3CF31AD1" w:rsidR="008E322B" w:rsidRPr="003F514A" w:rsidRDefault="008E322B" w:rsidP="008E322B">
      <w:pPr>
        <w:pStyle w:val="EndNoteBibliography"/>
        <w:spacing w:after="0"/>
        <w:ind w:left="720" w:hanging="720"/>
        <w:rPr>
          <w:lang w:val="en-GB"/>
        </w:rPr>
      </w:pPr>
      <w:bookmarkStart w:id="169" w:name="_ENREF_71"/>
      <w:r w:rsidRPr="003F514A">
        <w:rPr>
          <w:lang w:val="en-GB"/>
        </w:rPr>
        <w:t>71.</w:t>
      </w:r>
      <w:r w:rsidRPr="003F514A">
        <w:rPr>
          <w:lang w:val="en-GB"/>
        </w:rPr>
        <w:tab/>
        <w:t xml:space="preserve">Ferguson, N., et al. </w:t>
      </w:r>
      <w:r w:rsidRPr="003F514A">
        <w:rPr>
          <w:i/>
          <w:lang w:val="en-GB"/>
        </w:rPr>
        <w:t>Report 50: Hospitalisation risk for Omicron cases in England</w:t>
      </w:r>
      <w:r w:rsidRPr="003F514A">
        <w:rPr>
          <w:lang w:val="en-GB"/>
        </w:rPr>
        <w:t xml:space="preserve">. Available from: </w:t>
      </w:r>
      <w:hyperlink r:id="rId95" w:history="1">
        <w:r w:rsidRPr="003F514A">
          <w:rPr>
            <w:rStyle w:val="Hyperlink"/>
            <w:lang w:val="en-GB"/>
          </w:rPr>
          <w:t>https://www.imperial.ac.uk/media/imperial-college/medicine/mrc-gida/2021-12-22-COVID19-Report-50.pdf</w:t>
        </w:r>
      </w:hyperlink>
      <w:r w:rsidRPr="003F514A">
        <w:rPr>
          <w:lang w:val="en-GB"/>
        </w:rPr>
        <w:t>.</w:t>
      </w:r>
      <w:bookmarkEnd w:id="169"/>
    </w:p>
    <w:p w14:paraId="1A4282C2" w14:textId="35BBC546" w:rsidR="008E322B" w:rsidRPr="003F514A" w:rsidRDefault="008E322B" w:rsidP="008E322B">
      <w:pPr>
        <w:pStyle w:val="EndNoteBibliography"/>
        <w:spacing w:after="0"/>
        <w:ind w:left="720" w:hanging="720"/>
        <w:rPr>
          <w:lang w:val="en-GB"/>
        </w:rPr>
      </w:pPr>
      <w:bookmarkStart w:id="170" w:name="_ENREF_72"/>
      <w:r w:rsidRPr="003F514A">
        <w:rPr>
          <w:lang w:val="en-GB"/>
        </w:rPr>
        <w:t>72.</w:t>
      </w:r>
      <w:r w:rsidRPr="003F514A">
        <w:rPr>
          <w:lang w:val="en-GB"/>
        </w:rPr>
        <w:tab/>
        <w:t xml:space="preserve">Garg, R., et al. </w:t>
      </w:r>
      <w:r w:rsidRPr="003F514A">
        <w:rPr>
          <w:i/>
          <w:lang w:val="en-GB"/>
        </w:rPr>
        <w:t>Evidence of early community transmission of Omicron (B1.1.529) in Delhi- A city with very high seropositivity and past-exposure!</w:t>
      </w:r>
      <w:r w:rsidRPr="003F514A">
        <w:rPr>
          <w:lang w:val="en-GB"/>
        </w:rPr>
        <w:t xml:space="preserve"> medRxiv 2022; 2022.01.10.22269041]. Available from: </w:t>
      </w:r>
      <w:hyperlink r:id="rId96" w:history="1">
        <w:r w:rsidRPr="003F514A">
          <w:rPr>
            <w:rStyle w:val="Hyperlink"/>
            <w:lang w:val="en-GB"/>
          </w:rPr>
          <w:t>http://medrxiv.org/content/early/2022/01/13/2022.01.10.22269041.abstract</w:t>
        </w:r>
      </w:hyperlink>
      <w:r w:rsidRPr="003F514A">
        <w:rPr>
          <w:lang w:val="en-GB"/>
        </w:rPr>
        <w:t>.</w:t>
      </w:r>
      <w:bookmarkEnd w:id="170"/>
    </w:p>
    <w:p w14:paraId="64E4AD42" w14:textId="77777777" w:rsidR="008E322B" w:rsidRPr="003F514A" w:rsidRDefault="008E322B" w:rsidP="008E322B">
      <w:pPr>
        <w:pStyle w:val="EndNoteBibliography"/>
        <w:spacing w:after="0"/>
        <w:ind w:left="720" w:hanging="720"/>
        <w:rPr>
          <w:lang w:val="en-GB"/>
        </w:rPr>
      </w:pPr>
      <w:bookmarkStart w:id="171" w:name="_ENREF_73"/>
      <w:r w:rsidRPr="003F514A">
        <w:rPr>
          <w:lang w:val="en-GB"/>
        </w:rPr>
        <w:t>73.</w:t>
      </w:r>
      <w:r w:rsidRPr="003F514A">
        <w:rPr>
          <w:lang w:val="en-GB"/>
        </w:rPr>
        <w:tab/>
        <w:t xml:space="preserve">Houhamdi, L., et al., </w:t>
      </w:r>
      <w:r w:rsidRPr="003F514A">
        <w:rPr>
          <w:i/>
          <w:lang w:val="en-GB"/>
        </w:rPr>
        <w:t>Characteristics of the first 1,119 SARS-CoV-2 Omicron variant cases, in Marseille, France, November-December 2021.</w:t>
      </w:r>
      <w:r w:rsidRPr="003F514A">
        <w:rPr>
          <w:lang w:val="en-GB"/>
        </w:rPr>
        <w:t xml:space="preserve"> Journal of Medical Virology, 2022. </w:t>
      </w:r>
      <w:r w:rsidRPr="003F514A">
        <w:rPr>
          <w:b/>
          <w:lang w:val="en-GB"/>
        </w:rPr>
        <w:t>n/a</w:t>
      </w:r>
      <w:r w:rsidRPr="003F514A">
        <w:rPr>
          <w:lang w:val="en-GB"/>
        </w:rPr>
        <w:t>(n/a).</w:t>
      </w:r>
      <w:bookmarkEnd w:id="171"/>
    </w:p>
    <w:p w14:paraId="087AEB8A" w14:textId="7A939B2D" w:rsidR="008E322B" w:rsidRPr="003F514A" w:rsidRDefault="008E322B" w:rsidP="008E322B">
      <w:pPr>
        <w:pStyle w:val="EndNoteBibliography"/>
        <w:spacing w:after="0"/>
        <w:ind w:left="720" w:hanging="720"/>
        <w:rPr>
          <w:lang w:val="en-GB"/>
        </w:rPr>
      </w:pPr>
      <w:bookmarkStart w:id="172" w:name="_ENREF_74"/>
      <w:r w:rsidRPr="003F514A">
        <w:rPr>
          <w:lang w:val="en-GB"/>
        </w:rPr>
        <w:t>74.</w:t>
      </w:r>
      <w:r w:rsidRPr="003F514A">
        <w:rPr>
          <w:lang w:val="en-GB"/>
        </w:rPr>
        <w:tab/>
        <w:t xml:space="preserve">Cloete, J., et al. </w:t>
      </w:r>
      <w:r w:rsidRPr="003F514A">
        <w:rPr>
          <w:i/>
          <w:lang w:val="en-GB"/>
        </w:rPr>
        <w:t>Rapid rise in paediatric COVID-19 hospitalisations during the early stages of the Omicron wave, Tshwane District, South Africa</w:t>
      </w:r>
      <w:r w:rsidRPr="003F514A">
        <w:rPr>
          <w:lang w:val="en-GB"/>
        </w:rPr>
        <w:t xml:space="preserve">. 21 Dec 2021; Available from: </w:t>
      </w:r>
      <w:hyperlink r:id="rId97" w:history="1">
        <w:r w:rsidRPr="003F514A">
          <w:rPr>
            <w:rStyle w:val="Hyperlink"/>
            <w:lang w:val="en-GB"/>
          </w:rPr>
          <w:t>https://www.medrxiv.org/content/10.1101/2021.12.21.21268108v1.full.pdf</w:t>
        </w:r>
      </w:hyperlink>
      <w:r w:rsidRPr="003F514A">
        <w:rPr>
          <w:lang w:val="en-GB"/>
        </w:rPr>
        <w:t>.</w:t>
      </w:r>
      <w:bookmarkEnd w:id="172"/>
    </w:p>
    <w:p w14:paraId="51A18602" w14:textId="1FE3E584" w:rsidR="008E322B" w:rsidRPr="003F514A" w:rsidRDefault="008E322B" w:rsidP="008E322B">
      <w:pPr>
        <w:pStyle w:val="EndNoteBibliography"/>
        <w:spacing w:after="0"/>
        <w:ind w:left="720" w:hanging="720"/>
        <w:rPr>
          <w:lang w:val="en-GB"/>
        </w:rPr>
      </w:pPr>
      <w:bookmarkStart w:id="173" w:name="_ENREF_75"/>
      <w:r w:rsidRPr="003F514A">
        <w:rPr>
          <w:lang w:val="en-GB"/>
        </w:rPr>
        <w:t>75.</w:t>
      </w:r>
      <w:r w:rsidRPr="003F514A">
        <w:rPr>
          <w:lang w:val="en-GB"/>
        </w:rPr>
        <w:tab/>
        <w:t xml:space="preserve">Wang, L., et al. </w:t>
      </w:r>
      <w:r w:rsidRPr="003F514A">
        <w:rPr>
          <w:i/>
          <w:lang w:val="en-GB"/>
        </w:rPr>
        <w:t>COVID infection severity in children under 5 years old before and after Omicron emergence in the US</w:t>
      </w:r>
      <w:r w:rsidRPr="003F514A">
        <w:rPr>
          <w:lang w:val="en-GB"/>
        </w:rPr>
        <w:t xml:space="preserve">. medRxiv 2022; 2022.01.12.22269179]. Available from: </w:t>
      </w:r>
      <w:hyperlink r:id="rId98" w:history="1">
        <w:r w:rsidRPr="003F514A">
          <w:rPr>
            <w:rStyle w:val="Hyperlink"/>
            <w:lang w:val="en-GB"/>
          </w:rPr>
          <w:t>http://medrxiv.org/content/early/2022/01/13/2022.01.12.22269179.abstract</w:t>
        </w:r>
      </w:hyperlink>
      <w:r w:rsidRPr="003F514A">
        <w:rPr>
          <w:lang w:val="en-GB"/>
        </w:rPr>
        <w:t>.</w:t>
      </w:r>
      <w:bookmarkEnd w:id="173"/>
    </w:p>
    <w:p w14:paraId="5763CFF6" w14:textId="3C67AA21" w:rsidR="008E322B" w:rsidRPr="003F514A" w:rsidRDefault="008E322B" w:rsidP="008E322B">
      <w:pPr>
        <w:pStyle w:val="EndNoteBibliography"/>
        <w:spacing w:after="0"/>
        <w:ind w:left="720" w:hanging="720"/>
        <w:rPr>
          <w:lang w:val="en-GB"/>
        </w:rPr>
      </w:pPr>
      <w:bookmarkStart w:id="174" w:name="_ENREF_76"/>
      <w:r w:rsidRPr="003F514A">
        <w:rPr>
          <w:lang w:val="en-GB"/>
        </w:rPr>
        <w:t>76.</w:t>
      </w:r>
      <w:r w:rsidRPr="003F514A">
        <w:rPr>
          <w:lang w:val="en-GB"/>
        </w:rPr>
        <w:tab/>
        <w:t xml:space="preserve">UK Health Security Agency. </w:t>
      </w:r>
      <w:r w:rsidRPr="003F514A">
        <w:rPr>
          <w:i/>
          <w:lang w:val="en-GB"/>
        </w:rPr>
        <w:t>SARS-CoV-2 variants of concern and variants under investigation in England. Technical briefing 34</w:t>
      </w:r>
      <w:r w:rsidRPr="003F514A">
        <w:rPr>
          <w:lang w:val="en-GB"/>
        </w:rPr>
        <w:t xml:space="preserve">. 14 January 2022; Available from: </w:t>
      </w:r>
      <w:hyperlink r:id="rId99" w:history="1">
        <w:r w:rsidRPr="003F514A">
          <w:rPr>
            <w:rStyle w:val="Hyperlink"/>
            <w:lang w:val="en-GB"/>
          </w:rPr>
          <w:t>https://assets.publishing.service.gov.uk/government/uploads/system/uploads/attachment_data/file/1046853/technical-briefing-34-14-january-2022.pdf</w:t>
        </w:r>
      </w:hyperlink>
      <w:r w:rsidRPr="003F514A">
        <w:rPr>
          <w:lang w:val="en-GB"/>
        </w:rPr>
        <w:t>.</w:t>
      </w:r>
      <w:bookmarkEnd w:id="174"/>
    </w:p>
    <w:p w14:paraId="338D3DA0" w14:textId="77777777" w:rsidR="008E322B" w:rsidRPr="003F514A" w:rsidRDefault="008E322B" w:rsidP="008E322B">
      <w:pPr>
        <w:pStyle w:val="EndNoteBibliography"/>
        <w:spacing w:after="0"/>
        <w:ind w:left="720" w:hanging="720"/>
        <w:rPr>
          <w:lang w:val="en-GB"/>
        </w:rPr>
      </w:pPr>
      <w:bookmarkStart w:id="175" w:name="_ENREF_77"/>
      <w:r w:rsidRPr="003F514A">
        <w:rPr>
          <w:lang w:val="en-GB"/>
        </w:rPr>
        <w:t>77.</w:t>
      </w:r>
      <w:r w:rsidRPr="003F514A">
        <w:rPr>
          <w:lang w:val="en-GB"/>
        </w:rPr>
        <w:tab/>
        <w:t xml:space="preserve">Torjesen, I., </w:t>
      </w:r>
      <w:r w:rsidRPr="003F514A">
        <w:rPr>
          <w:i/>
          <w:lang w:val="en-GB"/>
        </w:rPr>
        <w:t>Covid-19: Omicron variant is linked to steep rise in hospital admissions of very young children.</w:t>
      </w:r>
      <w:r w:rsidRPr="003F514A">
        <w:rPr>
          <w:lang w:val="en-GB"/>
        </w:rPr>
        <w:t xml:space="preserve"> BMJ, 2022. </w:t>
      </w:r>
      <w:r w:rsidRPr="003F514A">
        <w:rPr>
          <w:b/>
          <w:lang w:val="en-GB"/>
        </w:rPr>
        <w:t>376</w:t>
      </w:r>
      <w:r w:rsidRPr="003F514A">
        <w:rPr>
          <w:lang w:val="en-GB"/>
        </w:rPr>
        <w:t>: p. o110.</w:t>
      </w:r>
      <w:bookmarkEnd w:id="175"/>
    </w:p>
    <w:p w14:paraId="76E86D61" w14:textId="51F7AFDE" w:rsidR="008E322B" w:rsidRPr="003F514A" w:rsidRDefault="008E322B" w:rsidP="008E322B">
      <w:pPr>
        <w:pStyle w:val="EndNoteBibliography"/>
        <w:spacing w:after="0"/>
        <w:ind w:left="720" w:hanging="720"/>
        <w:rPr>
          <w:lang w:val="en-GB"/>
        </w:rPr>
      </w:pPr>
      <w:bookmarkStart w:id="176" w:name="_ENREF_78"/>
      <w:r w:rsidRPr="003F514A">
        <w:rPr>
          <w:lang w:val="en-GB"/>
        </w:rPr>
        <w:t>78.</w:t>
      </w:r>
      <w:r w:rsidRPr="003F514A">
        <w:rPr>
          <w:lang w:val="en-GB"/>
        </w:rPr>
        <w:tab/>
        <w:t xml:space="preserve">UK Scientific Advisory Group for Emergencies. </w:t>
      </w:r>
      <w:r w:rsidRPr="003F514A">
        <w:rPr>
          <w:i/>
          <w:lang w:val="en-GB"/>
        </w:rPr>
        <w:t>CO-CIN: Child admissions and severity by epoch CO-CIN update</w:t>
      </w:r>
      <w:r w:rsidRPr="003F514A">
        <w:rPr>
          <w:lang w:val="en-GB"/>
        </w:rPr>
        <w:t xml:space="preserve">. 6 January 2022; Available from: </w:t>
      </w:r>
      <w:hyperlink r:id="rId100" w:history="1">
        <w:r w:rsidRPr="003F514A">
          <w:rPr>
            <w:rStyle w:val="Hyperlink"/>
            <w:lang w:val="en-GB"/>
          </w:rPr>
          <w:t>https://www.gov.uk/government/publications/co-cin-child-admissions-and-severity-by-epoch-co-cin-update-january-2022-6-january-2022</w:t>
        </w:r>
      </w:hyperlink>
      <w:r w:rsidRPr="003F514A">
        <w:rPr>
          <w:lang w:val="en-GB"/>
        </w:rPr>
        <w:t>.</w:t>
      </w:r>
      <w:bookmarkEnd w:id="176"/>
    </w:p>
    <w:p w14:paraId="61FE1550" w14:textId="10F64899" w:rsidR="008E322B" w:rsidRPr="003F514A" w:rsidRDefault="008E322B" w:rsidP="008E322B">
      <w:pPr>
        <w:pStyle w:val="EndNoteBibliography"/>
        <w:spacing w:after="0"/>
        <w:ind w:left="720" w:hanging="720"/>
        <w:rPr>
          <w:lang w:val="en-GB"/>
        </w:rPr>
      </w:pPr>
      <w:bookmarkStart w:id="177" w:name="_ENREF_79"/>
      <w:r w:rsidRPr="003F514A">
        <w:rPr>
          <w:lang w:val="en-GB"/>
        </w:rPr>
        <w:t>79.</w:t>
      </w:r>
      <w:r w:rsidRPr="003F514A">
        <w:rPr>
          <w:lang w:val="en-GB"/>
        </w:rPr>
        <w:tab/>
        <w:t xml:space="preserve">Martin, B., et al. </w:t>
      </w:r>
      <w:r w:rsidRPr="003F514A">
        <w:rPr>
          <w:i/>
          <w:lang w:val="en-GB"/>
        </w:rPr>
        <w:t>Acute upper airway disease in children with the omicron (B.1.1.529) variant of SARS-CoV-2: a report from the National COVID Cohort Collaborative (N3C)</w:t>
      </w:r>
      <w:r w:rsidRPr="003F514A">
        <w:rPr>
          <w:lang w:val="en-GB"/>
        </w:rPr>
        <w:t xml:space="preserve">. 2022; Available from: </w:t>
      </w:r>
      <w:hyperlink r:id="rId101" w:history="1">
        <w:r w:rsidRPr="003F514A">
          <w:rPr>
            <w:rStyle w:val="Hyperlink"/>
            <w:lang w:val="en-GB"/>
          </w:rPr>
          <w:t>https://www.medrxiv.org/content/medrxiv/early/2022/01/30/2022.01.27.22269865.full.pdf</w:t>
        </w:r>
      </w:hyperlink>
      <w:r w:rsidRPr="003F514A">
        <w:rPr>
          <w:lang w:val="en-GB"/>
        </w:rPr>
        <w:t>.</w:t>
      </w:r>
      <w:bookmarkEnd w:id="177"/>
    </w:p>
    <w:p w14:paraId="40395398" w14:textId="30127F95" w:rsidR="008E322B" w:rsidRPr="003F514A" w:rsidRDefault="008E322B" w:rsidP="008E322B">
      <w:pPr>
        <w:pStyle w:val="EndNoteBibliography"/>
        <w:spacing w:after="0"/>
        <w:ind w:left="720" w:hanging="720"/>
        <w:rPr>
          <w:lang w:val="en-GB"/>
        </w:rPr>
      </w:pPr>
      <w:bookmarkStart w:id="178" w:name="_ENREF_80"/>
      <w:r w:rsidRPr="003F514A">
        <w:rPr>
          <w:lang w:val="en-GB"/>
        </w:rPr>
        <w:t>80.</w:t>
      </w:r>
      <w:r w:rsidRPr="003F514A">
        <w:rPr>
          <w:lang w:val="en-GB"/>
        </w:rPr>
        <w:tab/>
        <w:t xml:space="preserve">Public Health Scotland. </w:t>
      </w:r>
      <w:r w:rsidRPr="003F514A">
        <w:rPr>
          <w:i/>
          <w:lang w:val="en-GB"/>
        </w:rPr>
        <w:t>COVID-19 Statistical Report As at 5 January 2022.</w:t>
      </w:r>
      <w:r w:rsidRPr="003F514A">
        <w:rPr>
          <w:lang w:val="en-GB"/>
        </w:rPr>
        <w:t xml:space="preserve"> 7 January 2022; Available from: </w:t>
      </w:r>
      <w:hyperlink r:id="rId102" w:history="1">
        <w:r w:rsidRPr="003F514A">
          <w:rPr>
            <w:rStyle w:val="Hyperlink"/>
            <w:lang w:val="en-GB"/>
          </w:rPr>
          <w:t>https://www.publichealthscotland.scot/publications/covid-19-statistical-report/covid-19-statistical-report-7-january-2022/</w:t>
        </w:r>
      </w:hyperlink>
      <w:r w:rsidRPr="003F514A">
        <w:rPr>
          <w:lang w:val="en-GB"/>
        </w:rPr>
        <w:t>.</w:t>
      </w:r>
      <w:bookmarkEnd w:id="178"/>
    </w:p>
    <w:p w14:paraId="337DA246" w14:textId="46352595" w:rsidR="008E322B" w:rsidRPr="003F514A" w:rsidRDefault="008E322B" w:rsidP="008E322B">
      <w:pPr>
        <w:pStyle w:val="EndNoteBibliography"/>
        <w:spacing w:after="0"/>
        <w:ind w:left="720" w:hanging="720"/>
        <w:rPr>
          <w:lang w:val="en-GB"/>
        </w:rPr>
      </w:pPr>
      <w:bookmarkStart w:id="179" w:name="_ENREF_81"/>
      <w:r w:rsidRPr="003F514A">
        <w:rPr>
          <w:lang w:val="en-GB"/>
        </w:rPr>
        <w:t>81.</w:t>
      </w:r>
      <w:r w:rsidRPr="003F514A">
        <w:rPr>
          <w:lang w:val="en-GB"/>
        </w:rPr>
        <w:tab/>
        <w:t xml:space="preserve">Jassat W, K.S., Mudara C, et al., . </w:t>
      </w:r>
      <w:r w:rsidRPr="003F514A">
        <w:rPr>
          <w:i/>
          <w:lang w:val="en-GB"/>
        </w:rPr>
        <w:t>Clinical Severity of COVID-19 Patients Admitted to Hospitals in Gauteng, South Africa During the Omicron-Dominant Fourth Wave.</w:t>
      </w:r>
      <w:r w:rsidRPr="003F514A">
        <w:rPr>
          <w:lang w:val="en-GB"/>
        </w:rPr>
        <w:t xml:space="preserve"> 29 Dec 2021; Available from: </w:t>
      </w:r>
      <w:hyperlink r:id="rId103" w:history="1">
        <w:r w:rsidRPr="003F514A">
          <w:rPr>
            <w:rStyle w:val="Hyperlink"/>
            <w:lang w:val="en-GB"/>
          </w:rPr>
          <w:t>https://ssrn.com/abstract=3996320</w:t>
        </w:r>
      </w:hyperlink>
      <w:r w:rsidRPr="003F514A">
        <w:rPr>
          <w:lang w:val="en-GB"/>
        </w:rPr>
        <w:t>.</w:t>
      </w:r>
      <w:bookmarkEnd w:id="179"/>
    </w:p>
    <w:p w14:paraId="6E6D9A73" w14:textId="7645D6D9" w:rsidR="008E322B" w:rsidRPr="003F514A" w:rsidRDefault="008E322B" w:rsidP="008E322B">
      <w:pPr>
        <w:pStyle w:val="EndNoteBibliography"/>
        <w:spacing w:after="0"/>
        <w:ind w:left="720" w:hanging="720"/>
        <w:rPr>
          <w:lang w:val="en-GB"/>
        </w:rPr>
      </w:pPr>
      <w:bookmarkStart w:id="180" w:name="_ENREF_82"/>
      <w:r w:rsidRPr="003F514A">
        <w:rPr>
          <w:lang w:val="en-GB"/>
        </w:rPr>
        <w:t>82.</w:t>
      </w:r>
      <w:r w:rsidRPr="003F514A">
        <w:rPr>
          <w:lang w:val="en-GB"/>
        </w:rPr>
        <w:tab/>
        <w:t xml:space="preserve">Goga, A., et al. </w:t>
      </w:r>
      <w:r w:rsidRPr="003F514A">
        <w:rPr>
          <w:i/>
          <w:lang w:val="en-GB"/>
        </w:rPr>
        <w:t>Breakthrough Covid-19 infections during periods of circulating Beta, Delta and Omicron variants of concern, among health care workers in the Sisonke Ad26.COV2.S vaccine trial, South Africa</w:t>
      </w:r>
      <w:r w:rsidRPr="003F514A">
        <w:rPr>
          <w:lang w:val="en-GB"/>
        </w:rPr>
        <w:t xml:space="preserve">. medRxiv 2021; 2021.12.21.21268171]. Available from: </w:t>
      </w:r>
      <w:hyperlink r:id="rId104" w:history="1">
        <w:r w:rsidRPr="003F514A">
          <w:rPr>
            <w:rStyle w:val="Hyperlink"/>
            <w:lang w:val="en-GB"/>
          </w:rPr>
          <w:t>http://medrxiv.org/content/early/2021/12/22/2021.12.21.21268171.abstract</w:t>
        </w:r>
      </w:hyperlink>
      <w:r w:rsidRPr="003F514A">
        <w:rPr>
          <w:lang w:val="en-GB"/>
        </w:rPr>
        <w:t>.</w:t>
      </w:r>
      <w:bookmarkEnd w:id="180"/>
    </w:p>
    <w:p w14:paraId="4CC80DC4" w14:textId="77777777" w:rsidR="008E322B" w:rsidRPr="003F514A" w:rsidRDefault="008E322B" w:rsidP="008E322B">
      <w:pPr>
        <w:pStyle w:val="EndNoteBibliography"/>
        <w:spacing w:after="0"/>
        <w:ind w:left="720" w:hanging="720"/>
        <w:rPr>
          <w:lang w:val="en-GB"/>
        </w:rPr>
      </w:pPr>
      <w:bookmarkStart w:id="181" w:name="_ENREF_83"/>
      <w:r w:rsidRPr="003F514A">
        <w:rPr>
          <w:lang w:val="en-GB"/>
        </w:rPr>
        <w:t>83.</w:t>
      </w:r>
      <w:r w:rsidRPr="003F514A">
        <w:rPr>
          <w:lang w:val="en-GB"/>
        </w:rPr>
        <w:tab/>
        <w:t xml:space="preserve">Wolter, N., et al., </w:t>
      </w:r>
      <w:r w:rsidRPr="003F514A">
        <w:rPr>
          <w:i/>
          <w:lang w:val="en-GB"/>
        </w:rPr>
        <w:t>Early assessment of the clinical severity of the SARS-CoV-2 omicron variant in South Africa: a data linkage study.</w:t>
      </w:r>
      <w:r w:rsidRPr="003F514A">
        <w:rPr>
          <w:lang w:val="en-GB"/>
        </w:rPr>
        <w:t xml:space="preserve"> The Lancet. </w:t>
      </w:r>
      <w:r w:rsidRPr="003F514A">
        <w:rPr>
          <w:b/>
          <w:lang w:val="en-GB"/>
        </w:rPr>
        <w:t>399</w:t>
      </w:r>
      <w:r w:rsidRPr="003F514A">
        <w:rPr>
          <w:lang w:val="en-GB"/>
        </w:rPr>
        <w:t>(10323): p. 437-446.</w:t>
      </w:r>
      <w:bookmarkEnd w:id="181"/>
    </w:p>
    <w:p w14:paraId="1F449A94" w14:textId="77777777" w:rsidR="008E322B" w:rsidRPr="003F514A" w:rsidRDefault="008E322B" w:rsidP="008E322B">
      <w:pPr>
        <w:pStyle w:val="EndNoteBibliography"/>
        <w:spacing w:after="0"/>
        <w:ind w:left="720" w:hanging="720"/>
        <w:rPr>
          <w:lang w:val="en-GB"/>
        </w:rPr>
      </w:pPr>
      <w:bookmarkStart w:id="182" w:name="_ENREF_84"/>
      <w:r w:rsidRPr="003F514A">
        <w:rPr>
          <w:lang w:val="en-GB"/>
        </w:rPr>
        <w:t>84.</w:t>
      </w:r>
      <w:r w:rsidRPr="003F514A">
        <w:rPr>
          <w:lang w:val="en-GB"/>
        </w:rPr>
        <w:tab/>
        <w:t xml:space="preserve">Kuhlmann, C., et al. </w:t>
      </w:r>
      <w:r w:rsidRPr="003F514A">
        <w:rPr>
          <w:i/>
          <w:lang w:val="en-GB"/>
        </w:rPr>
        <w:t>Breakthrough Infections with SARS-CoV-2 Omicron Variant Despite Booster Dose of mRNA Vaccine</w:t>
      </w:r>
      <w:r w:rsidRPr="003F514A">
        <w:rPr>
          <w:lang w:val="en-GB"/>
        </w:rPr>
        <w:t>. SSRN Electronic Journal 2021.</w:t>
      </w:r>
      <w:bookmarkEnd w:id="182"/>
    </w:p>
    <w:p w14:paraId="3D017FD5" w14:textId="77777777" w:rsidR="008E322B" w:rsidRPr="003F514A" w:rsidRDefault="008E322B" w:rsidP="008E322B">
      <w:pPr>
        <w:pStyle w:val="EndNoteBibliography"/>
        <w:spacing w:after="0"/>
        <w:ind w:left="720" w:hanging="720"/>
        <w:rPr>
          <w:lang w:val="en-GB"/>
        </w:rPr>
      </w:pPr>
      <w:bookmarkStart w:id="183" w:name="_ENREF_85"/>
      <w:r w:rsidRPr="003F514A">
        <w:rPr>
          <w:lang w:val="en-GB"/>
        </w:rPr>
        <w:lastRenderedPageBreak/>
        <w:t>85.</w:t>
      </w:r>
      <w:r w:rsidRPr="003F514A">
        <w:rPr>
          <w:lang w:val="en-GB"/>
        </w:rPr>
        <w:tab/>
      </w:r>
      <w:r w:rsidRPr="003F514A">
        <w:rPr>
          <w:i/>
          <w:lang w:val="en-GB"/>
        </w:rPr>
        <w:t>SARS-CoV-2 B.1.1.529 (Omicron) Variant — United States, December 1–8, 2021.</w:t>
      </w:r>
      <w:r w:rsidRPr="003F514A">
        <w:rPr>
          <w:lang w:val="en-GB"/>
        </w:rPr>
        <w:t xml:space="preserve"> MMWR. Morbidity and Mortality Weekly Report, 2021. </w:t>
      </w:r>
      <w:r w:rsidRPr="003F514A">
        <w:rPr>
          <w:b/>
          <w:lang w:val="en-GB"/>
        </w:rPr>
        <w:t>70</w:t>
      </w:r>
      <w:r w:rsidRPr="003F514A">
        <w:rPr>
          <w:lang w:val="en-GB"/>
        </w:rPr>
        <w:t>(50).</w:t>
      </w:r>
      <w:bookmarkEnd w:id="183"/>
    </w:p>
    <w:p w14:paraId="131E9610" w14:textId="77777777" w:rsidR="008E322B" w:rsidRPr="003F514A" w:rsidRDefault="008E322B" w:rsidP="008E322B">
      <w:pPr>
        <w:pStyle w:val="EndNoteBibliography"/>
        <w:spacing w:after="0"/>
        <w:ind w:left="720" w:hanging="720"/>
        <w:rPr>
          <w:lang w:val="en-GB"/>
        </w:rPr>
      </w:pPr>
      <w:bookmarkStart w:id="184" w:name="_ENREF_86"/>
      <w:r w:rsidRPr="003F514A">
        <w:rPr>
          <w:lang w:val="en-GB"/>
        </w:rPr>
        <w:t>86.</w:t>
      </w:r>
      <w:r w:rsidRPr="003F514A">
        <w:rPr>
          <w:lang w:val="en-GB"/>
        </w:rPr>
        <w:tab/>
        <w:t xml:space="preserve">Li, A., et al., </w:t>
      </w:r>
      <w:r w:rsidRPr="003F514A">
        <w:rPr>
          <w:i/>
          <w:lang w:val="en-GB"/>
        </w:rPr>
        <w:t>Omicron and S-Gene Target Failure Cases in the Highest COVID-19 Case Rate Region in Canada - December 2021.</w:t>
      </w:r>
      <w:r w:rsidRPr="003F514A">
        <w:rPr>
          <w:lang w:val="en-GB"/>
        </w:rPr>
        <w:t xml:space="preserve"> J Med Virol, 2021.</w:t>
      </w:r>
      <w:bookmarkEnd w:id="184"/>
    </w:p>
    <w:p w14:paraId="2F426119" w14:textId="77777777" w:rsidR="008E322B" w:rsidRPr="003F514A" w:rsidRDefault="008E322B" w:rsidP="008E322B">
      <w:pPr>
        <w:pStyle w:val="EndNoteBibliography"/>
        <w:spacing w:after="0"/>
        <w:ind w:left="720" w:hanging="720"/>
        <w:rPr>
          <w:lang w:val="en-GB"/>
        </w:rPr>
      </w:pPr>
      <w:bookmarkStart w:id="185" w:name="_ENREF_87"/>
      <w:r w:rsidRPr="003F514A">
        <w:rPr>
          <w:lang w:val="en-GB"/>
        </w:rPr>
        <w:t>87.</w:t>
      </w:r>
      <w:r w:rsidRPr="003F514A">
        <w:rPr>
          <w:lang w:val="en-GB"/>
        </w:rPr>
        <w:tab/>
        <w:t xml:space="preserve">Iacobucci, G., </w:t>
      </w:r>
      <w:r w:rsidRPr="003F514A">
        <w:rPr>
          <w:i/>
          <w:lang w:val="en-GB"/>
        </w:rPr>
        <w:t>Covid-19: Runny nose, headache, and fatigue are commonest symptoms of omicron, early data show.</w:t>
      </w:r>
      <w:r w:rsidRPr="003F514A">
        <w:rPr>
          <w:lang w:val="en-GB"/>
        </w:rPr>
        <w:t xml:space="preserve"> BMJ (Clinical research ed.), 2021. </w:t>
      </w:r>
      <w:r w:rsidRPr="003F514A">
        <w:rPr>
          <w:b/>
          <w:lang w:val="en-GB"/>
        </w:rPr>
        <w:t>375</w:t>
      </w:r>
      <w:r w:rsidRPr="003F514A">
        <w:rPr>
          <w:lang w:val="en-GB"/>
        </w:rPr>
        <w:t>: p. n3103.</w:t>
      </w:r>
      <w:bookmarkEnd w:id="185"/>
    </w:p>
    <w:p w14:paraId="247D9420" w14:textId="41656E7E" w:rsidR="008E322B" w:rsidRPr="003F514A" w:rsidRDefault="008E322B" w:rsidP="008E322B">
      <w:pPr>
        <w:pStyle w:val="EndNoteBibliography"/>
        <w:spacing w:after="0"/>
        <w:ind w:left="720" w:hanging="720"/>
        <w:rPr>
          <w:lang w:val="en-GB"/>
        </w:rPr>
      </w:pPr>
      <w:bookmarkStart w:id="186" w:name="_ENREF_88"/>
      <w:r w:rsidRPr="003F514A">
        <w:rPr>
          <w:lang w:val="en-GB"/>
        </w:rPr>
        <w:t>88.</w:t>
      </w:r>
      <w:r w:rsidRPr="003F514A">
        <w:rPr>
          <w:lang w:val="en-GB"/>
        </w:rPr>
        <w:tab/>
        <w:t xml:space="preserve">Vihta, K.-D., et al. </w:t>
      </w:r>
      <w:r w:rsidRPr="003F514A">
        <w:rPr>
          <w:i/>
          <w:lang w:val="en-GB"/>
        </w:rPr>
        <w:t>Omicron-associated changes in SARS-CoV-2 symptoms in the United Kingdom</w:t>
      </w:r>
      <w:r w:rsidRPr="003F514A">
        <w:rPr>
          <w:lang w:val="en-GB"/>
        </w:rPr>
        <w:t xml:space="preserve">. medRxiv 2022; 2022.01.18.22269082]. Available from: </w:t>
      </w:r>
      <w:hyperlink r:id="rId105" w:history="1">
        <w:r w:rsidRPr="003F514A">
          <w:rPr>
            <w:rStyle w:val="Hyperlink"/>
            <w:lang w:val="en-GB"/>
          </w:rPr>
          <w:t>https://www.medrxiv.org/content/medrxiv/early/2022/02/04/2022.01.18.22269082.full.pdf</w:t>
        </w:r>
      </w:hyperlink>
      <w:r w:rsidRPr="003F514A">
        <w:rPr>
          <w:lang w:val="en-GB"/>
        </w:rPr>
        <w:t>.</w:t>
      </w:r>
      <w:bookmarkEnd w:id="186"/>
    </w:p>
    <w:p w14:paraId="46F14204" w14:textId="77777777" w:rsidR="008E322B" w:rsidRPr="003F514A" w:rsidRDefault="008E322B" w:rsidP="008E322B">
      <w:pPr>
        <w:pStyle w:val="EndNoteBibliography"/>
        <w:spacing w:after="0"/>
        <w:ind w:left="720" w:hanging="720"/>
        <w:rPr>
          <w:lang w:val="en-GB"/>
        </w:rPr>
      </w:pPr>
      <w:bookmarkStart w:id="187" w:name="_ENREF_89"/>
      <w:r w:rsidRPr="003F514A">
        <w:rPr>
          <w:lang w:val="en-GB"/>
        </w:rPr>
        <w:t>89.</w:t>
      </w:r>
      <w:r w:rsidRPr="003F514A">
        <w:rPr>
          <w:lang w:val="en-GB"/>
        </w:rPr>
        <w:tab/>
        <w:t xml:space="preserve">Kim, M.-K., et al., </w:t>
      </w:r>
      <w:r w:rsidRPr="003F514A">
        <w:rPr>
          <w:i/>
          <w:lang w:val="en-GB"/>
        </w:rPr>
        <w:t>Clinical Characteristics of 40 Patients Infected With the SARS-CoV-2 Omicron Variant in Korea.</w:t>
      </w:r>
      <w:r w:rsidRPr="003F514A">
        <w:rPr>
          <w:lang w:val="en-GB"/>
        </w:rPr>
        <w:t xml:space="preserve"> J Korean Med Sci, 2022. </w:t>
      </w:r>
      <w:r w:rsidRPr="003F514A">
        <w:rPr>
          <w:b/>
          <w:lang w:val="en-GB"/>
        </w:rPr>
        <w:t>37</w:t>
      </w:r>
      <w:r w:rsidRPr="003F514A">
        <w:rPr>
          <w:lang w:val="en-GB"/>
        </w:rPr>
        <w:t>(3): p. 0.</w:t>
      </w:r>
      <w:bookmarkEnd w:id="187"/>
    </w:p>
    <w:p w14:paraId="70D87A93" w14:textId="7BF74828" w:rsidR="008E322B" w:rsidRPr="003F514A" w:rsidRDefault="008E322B" w:rsidP="008E322B">
      <w:pPr>
        <w:pStyle w:val="EndNoteBibliography"/>
        <w:spacing w:after="0"/>
        <w:ind w:left="720" w:hanging="720"/>
        <w:rPr>
          <w:lang w:val="en-GB"/>
        </w:rPr>
      </w:pPr>
      <w:bookmarkStart w:id="188" w:name="_ENREF_90"/>
      <w:r w:rsidRPr="003F514A">
        <w:rPr>
          <w:lang w:val="en-GB"/>
        </w:rPr>
        <w:t>90.</w:t>
      </w:r>
      <w:r w:rsidRPr="003F514A">
        <w:rPr>
          <w:lang w:val="en-GB"/>
        </w:rPr>
        <w:tab/>
        <w:t xml:space="preserve">Hajjo, R., et al. </w:t>
      </w:r>
      <w:r w:rsidRPr="003F514A">
        <w:rPr>
          <w:i/>
          <w:lang w:val="en-GB"/>
        </w:rPr>
        <w:t>The Epidemiology of Hundreds of Individuals Infected with Omicron BA.1 in Middle-Eastern Jordan</w:t>
      </w:r>
      <w:r w:rsidRPr="003F514A">
        <w:rPr>
          <w:lang w:val="en-GB"/>
        </w:rPr>
        <w:t xml:space="preserve">. medRxiv 2022; 2022.01.23.22269442]. Available from: </w:t>
      </w:r>
      <w:hyperlink r:id="rId106" w:history="1">
        <w:r w:rsidRPr="003F514A">
          <w:rPr>
            <w:rStyle w:val="Hyperlink"/>
            <w:lang w:val="en-GB"/>
          </w:rPr>
          <w:t>http://medrxiv.org/content/early/2022/01/25/2022.01.23.22269442.abstract</w:t>
        </w:r>
      </w:hyperlink>
      <w:r w:rsidRPr="003F514A">
        <w:rPr>
          <w:lang w:val="en-GB"/>
        </w:rPr>
        <w:t>.</w:t>
      </w:r>
      <w:bookmarkEnd w:id="188"/>
    </w:p>
    <w:p w14:paraId="1E7B7558" w14:textId="31B39D20" w:rsidR="008E322B" w:rsidRPr="003F514A" w:rsidRDefault="008E322B" w:rsidP="008E322B">
      <w:pPr>
        <w:pStyle w:val="EndNoteBibliography"/>
        <w:spacing w:after="0"/>
        <w:ind w:left="720" w:hanging="720"/>
        <w:rPr>
          <w:lang w:val="en-GB"/>
        </w:rPr>
      </w:pPr>
      <w:bookmarkStart w:id="189" w:name="_ENREF_91"/>
      <w:r w:rsidRPr="003F514A">
        <w:rPr>
          <w:lang w:val="en-GB"/>
        </w:rPr>
        <w:t>91.</w:t>
      </w:r>
      <w:r w:rsidRPr="003F514A">
        <w:rPr>
          <w:lang w:val="en-GB"/>
        </w:rPr>
        <w:tab/>
        <w:t xml:space="preserve">Elliott P., E.O., Bodinier B., et al. </w:t>
      </w:r>
      <w:r w:rsidRPr="003F514A">
        <w:rPr>
          <w:i/>
          <w:lang w:val="en-GB"/>
        </w:rPr>
        <w:t>Post-peak dynamics of a national Omicron SARS-CoV-2 epidemic during January 2022. REACT-1 study. Round 17.</w:t>
      </w:r>
      <w:r w:rsidRPr="003F514A">
        <w:rPr>
          <w:lang w:val="en-GB"/>
        </w:rPr>
        <w:t xml:space="preserve"> 2022.; Available from: </w:t>
      </w:r>
      <w:hyperlink r:id="rId107" w:history="1">
        <w:r w:rsidRPr="003F514A">
          <w:rPr>
            <w:rStyle w:val="Hyperlink"/>
            <w:lang w:val="en-GB"/>
          </w:rPr>
          <w:t>https://www.imperial.ac.uk/media/imperial-college/institute-of-global-health-innovation/R17_final.pdf</w:t>
        </w:r>
      </w:hyperlink>
      <w:r w:rsidRPr="003F514A">
        <w:rPr>
          <w:lang w:val="en-GB"/>
        </w:rPr>
        <w:t>.</w:t>
      </w:r>
      <w:bookmarkEnd w:id="189"/>
    </w:p>
    <w:p w14:paraId="7B5A49E2" w14:textId="61DBEA55" w:rsidR="008E322B" w:rsidRPr="003F514A" w:rsidRDefault="008E322B" w:rsidP="008E322B">
      <w:pPr>
        <w:pStyle w:val="EndNoteBibliography"/>
        <w:spacing w:after="0"/>
        <w:ind w:left="720" w:hanging="720"/>
        <w:rPr>
          <w:lang w:val="en-GB"/>
        </w:rPr>
      </w:pPr>
      <w:bookmarkStart w:id="190" w:name="_ENREF_92"/>
      <w:r w:rsidRPr="003F514A">
        <w:rPr>
          <w:lang w:val="en-GB"/>
        </w:rPr>
        <w:t>92.</w:t>
      </w:r>
      <w:r w:rsidRPr="003F514A">
        <w:rPr>
          <w:lang w:val="en-GB"/>
        </w:rPr>
        <w:tab/>
        <w:t xml:space="preserve">UK Office for National Statistics. </w:t>
      </w:r>
      <w:r w:rsidRPr="003F514A">
        <w:rPr>
          <w:i/>
          <w:lang w:val="en-GB"/>
        </w:rPr>
        <w:t>Coronavirus (COVID-19) Infection Survey, characteristics of people testing positive for COVID-19, UK: 02 February 2022</w:t>
      </w:r>
      <w:r w:rsidRPr="003F514A">
        <w:rPr>
          <w:lang w:val="en-GB"/>
        </w:rPr>
        <w:t xml:space="preserve">. 02 February 2022; Available from: </w:t>
      </w:r>
      <w:hyperlink r:id="rId108" w:history="1">
        <w:r w:rsidRPr="003F514A">
          <w:rPr>
            <w:rStyle w:val="Hyperlink"/>
            <w:lang w:val="en-GB"/>
          </w:rPr>
          <w:t>https://www.ons.gov.uk/peoplepopulationandcommunity/healthandsocialcare/conditionsanddiseases/datasets/coronaviruscovid19infectionsinthecommunityinengland</w:t>
        </w:r>
      </w:hyperlink>
      <w:r w:rsidRPr="003F514A">
        <w:rPr>
          <w:lang w:val="en-GB"/>
        </w:rPr>
        <w:t>.</w:t>
      </w:r>
      <w:bookmarkEnd w:id="190"/>
    </w:p>
    <w:p w14:paraId="5888AFB7" w14:textId="16D762F6" w:rsidR="008E322B" w:rsidRPr="003F514A" w:rsidRDefault="008E322B" w:rsidP="008E322B">
      <w:pPr>
        <w:pStyle w:val="EndNoteBibliography"/>
        <w:spacing w:after="0"/>
        <w:ind w:left="720" w:hanging="720"/>
        <w:rPr>
          <w:lang w:val="en-GB"/>
        </w:rPr>
      </w:pPr>
      <w:bookmarkStart w:id="191" w:name="_ENREF_93"/>
      <w:r w:rsidRPr="003F514A">
        <w:rPr>
          <w:lang w:val="en-GB"/>
        </w:rPr>
        <w:t>93.</w:t>
      </w:r>
      <w:r w:rsidRPr="003F514A">
        <w:rPr>
          <w:lang w:val="en-GB"/>
        </w:rPr>
        <w:tab/>
        <w:t xml:space="preserve">Institut, S.S. </w:t>
      </w:r>
      <w:r w:rsidRPr="003F514A">
        <w:rPr>
          <w:i/>
          <w:lang w:val="en-GB"/>
        </w:rPr>
        <w:t>Now, an Omicron variant, BA.2, accounts for almost half of all Danish Omicron-cases</w:t>
      </w:r>
      <w:r w:rsidRPr="003F514A">
        <w:rPr>
          <w:lang w:val="en-GB"/>
        </w:rPr>
        <w:t xml:space="preserve">. 20 January 2022; Available from: </w:t>
      </w:r>
      <w:hyperlink r:id="rId109" w:history="1">
        <w:r w:rsidRPr="003F514A">
          <w:rPr>
            <w:rStyle w:val="Hyperlink"/>
            <w:lang w:val="en-GB"/>
          </w:rPr>
          <w:t>https://en.ssi.dk/news/news/2022/omicron-variant-ba2-accounts-for-almost-half-of-all-danish-omicron-cases</w:t>
        </w:r>
      </w:hyperlink>
      <w:r w:rsidRPr="003F514A">
        <w:rPr>
          <w:lang w:val="en-GB"/>
        </w:rPr>
        <w:t>.</w:t>
      </w:r>
      <w:bookmarkEnd w:id="191"/>
    </w:p>
    <w:p w14:paraId="3814D689" w14:textId="4C630DCC" w:rsidR="008E322B" w:rsidRPr="003F514A" w:rsidRDefault="008E322B" w:rsidP="008E322B">
      <w:pPr>
        <w:pStyle w:val="EndNoteBibliography"/>
        <w:spacing w:after="0"/>
        <w:ind w:left="720" w:hanging="720"/>
        <w:rPr>
          <w:lang w:val="en-GB"/>
        </w:rPr>
      </w:pPr>
      <w:bookmarkStart w:id="192" w:name="_ENREF_94"/>
      <w:r w:rsidRPr="003F514A">
        <w:rPr>
          <w:lang w:val="en-GB"/>
        </w:rPr>
        <w:t>94.</w:t>
      </w:r>
      <w:r w:rsidRPr="003F514A">
        <w:rPr>
          <w:lang w:val="en-GB"/>
        </w:rPr>
        <w:tab/>
        <w:t xml:space="preserve">UK Health Security Agency. </w:t>
      </w:r>
      <w:r w:rsidRPr="003F514A">
        <w:rPr>
          <w:i/>
          <w:lang w:val="en-GB"/>
        </w:rPr>
        <w:t>Risk assessment for SARS-CoV-2 variant: VUI-22JAN-01 (BA.2). 9 February 2022.</w:t>
      </w:r>
      <w:r w:rsidRPr="003F514A">
        <w:rPr>
          <w:lang w:val="en-GB"/>
        </w:rPr>
        <w:t xml:space="preserve">; Available from: </w:t>
      </w:r>
      <w:hyperlink r:id="rId110" w:history="1">
        <w:r w:rsidRPr="003F514A">
          <w:rPr>
            <w:rStyle w:val="Hyperlink"/>
            <w:lang w:val="en-GB"/>
          </w:rPr>
          <w:t>https://assets.publishing.service.gov.uk/government/uploads/system/uploads/attachment_data/file/1054345/9-February-2022-risk-assessment-for-VUI-22JAN-01__BA.2_.pdf</w:t>
        </w:r>
      </w:hyperlink>
      <w:r w:rsidRPr="003F514A">
        <w:rPr>
          <w:lang w:val="en-GB"/>
        </w:rPr>
        <w:t>.</w:t>
      </w:r>
      <w:bookmarkEnd w:id="192"/>
    </w:p>
    <w:p w14:paraId="2A48369B" w14:textId="558BE2DF" w:rsidR="008E322B" w:rsidRPr="003F514A" w:rsidRDefault="008E322B" w:rsidP="008E322B">
      <w:pPr>
        <w:pStyle w:val="EndNoteBibliography"/>
        <w:spacing w:after="0"/>
        <w:ind w:left="720" w:hanging="720"/>
        <w:rPr>
          <w:lang w:val="en-GB"/>
        </w:rPr>
      </w:pPr>
      <w:bookmarkStart w:id="193" w:name="_ENREF_95"/>
      <w:r w:rsidRPr="003F514A">
        <w:rPr>
          <w:lang w:val="en-GB"/>
        </w:rPr>
        <w:t>95.</w:t>
      </w:r>
      <w:r w:rsidRPr="003F514A">
        <w:rPr>
          <w:lang w:val="en-GB"/>
        </w:rPr>
        <w:tab/>
        <w:t xml:space="preserve">Wolter, N., et al. </w:t>
      </w:r>
      <w:r w:rsidRPr="003F514A">
        <w:rPr>
          <w:i/>
          <w:lang w:val="en-GB"/>
        </w:rPr>
        <w:t>Clinical severity of Omicron sub-lineage BA.2 compared to BA.1 in South Africa</w:t>
      </w:r>
      <w:r w:rsidRPr="003F514A">
        <w:rPr>
          <w:lang w:val="en-GB"/>
        </w:rPr>
        <w:t xml:space="preserve">. medRxiv 2022; 2022.02.17.22271030]. Available from: </w:t>
      </w:r>
      <w:hyperlink r:id="rId111" w:history="1">
        <w:r w:rsidRPr="003F514A">
          <w:rPr>
            <w:rStyle w:val="Hyperlink"/>
            <w:lang w:val="en-GB"/>
          </w:rPr>
          <w:t>http://medrxiv.org/content/early/2022/02/19/2022.02.17.22271030.abstract</w:t>
        </w:r>
      </w:hyperlink>
      <w:r w:rsidRPr="003F514A">
        <w:rPr>
          <w:lang w:val="en-GB"/>
        </w:rPr>
        <w:t>.</w:t>
      </w:r>
      <w:bookmarkEnd w:id="193"/>
    </w:p>
    <w:p w14:paraId="4A6BECCC" w14:textId="4FFEA85C" w:rsidR="008E322B" w:rsidRPr="003F514A" w:rsidRDefault="008E322B" w:rsidP="008E322B">
      <w:pPr>
        <w:pStyle w:val="EndNoteBibliography"/>
        <w:spacing w:after="0"/>
        <w:ind w:left="720" w:hanging="720"/>
        <w:rPr>
          <w:lang w:val="en-GB"/>
        </w:rPr>
      </w:pPr>
      <w:bookmarkStart w:id="194" w:name="_ENREF_96"/>
      <w:r w:rsidRPr="003F514A">
        <w:rPr>
          <w:lang w:val="en-GB"/>
        </w:rPr>
        <w:t>96.</w:t>
      </w:r>
      <w:r w:rsidRPr="003F514A">
        <w:rPr>
          <w:lang w:val="en-GB"/>
        </w:rPr>
        <w:tab/>
        <w:t xml:space="preserve">Sharma, R.P., et al. </w:t>
      </w:r>
      <w:r w:rsidRPr="003F514A">
        <w:rPr>
          <w:i/>
          <w:lang w:val="en-GB"/>
        </w:rPr>
        <w:t>Clinico epidemiological profile of Omicron variant of SARS CoV2 in Rajasthan</w:t>
      </w:r>
      <w:r w:rsidRPr="003F514A">
        <w:rPr>
          <w:lang w:val="en-GB"/>
        </w:rPr>
        <w:t xml:space="preserve">. medRxiv 2022; 2022.02.11.22270698]. Available from: </w:t>
      </w:r>
      <w:hyperlink r:id="rId112" w:history="1">
        <w:r w:rsidRPr="003F514A">
          <w:rPr>
            <w:rStyle w:val="Hyperlink"/>
            <w:lang w:val="en-GB"/>
          </w:rPr>
          <w:t>http://medrxiv.org/content/early/2022/02/13/2022.02.11.22270698.abstract</w:t>
        </w:r>
      </w:hyperlink>
      <w:r w:rsidRPr="003F514A">
        <w:rPr>
          <w:lang w:val="en-GB"/>
        </w:rPr>
        <w:t>.</w:t>
      </w:r>
      <w:bookmarkEnd w:id="194"/>
    </w:p>
    <w:p w14:paraId="0E9EFF16" w14:textId="55B6BCE4" w:rsidR="008E322B" w:rsidRPr="003F514A" w:rsidRDefault="008E322B" w:rsidP="008E322B">
      <w:pPr>
        <w:pStyle w:val="EndNoteBibliography"/>
        <w:spacing w:after="0"/>
        <w:ind w:left="720" w:hanging="720"/>
        <w:rPr>
          <w:lang w:val="en-GB"/>
        </w:rPr>
      </w:pPr>
      <w:bookmarkStart w:id="195" w:name="_ENREF_97"/>
      <w:r w:rsidRPr="003F514A">
        <w:rPr>
          <w:lang w:val="en-GB"/>
        </w:rPr>
        <w:t>97.</w:t>
      </w:r>
      <w:r w:rsidRPr="003F514A">
        <w:rPr>
          <w:lang w:val="en-GB"/>
        </w:rPr>
        <w:tab/>
        <w:t xml:space="preserve">Tso, W., et al. </w:t>
      </w:r>
      <w:r w:rsidRPr="003F514A">
        <w:rPr>
          <w:i/>
          <w:lang w:val="en-GB"/>
        </w:rPr>
        <w:t>Intrinsic Severity of SARS-CoV-2 Omicron BA.2 in Uninfected, Unvaccinated Children: A Population-Based, Case-Control Study on Hospital Complications.</w:t>
      </w:r>
      <w:r w:rsidRPr="003F514A">
        <w:rPr>
          <w:lang w:val="en-GB"/>
        </w:rPr>
        <w:t xml:space="preserve"> 2022 21 Mar 2022 [cited 2022 5 April]; Available from: </w:t>
      </w:r>
      <w:hyperlink r:id="rId113" w:history="1">
        <w:r w:rsidRPr="003F514A">
          <w:rPr>
            <w:rStyle w:val="Hyperlink"/>
            <w:lang w:val="en-GB"/>
          </w:rPr>
          <w:t>https://ssrn.com/abstract=4063036</w:t>
        </w:r>
      </w:hyperlink>
      <w:r w:rsidRPr="003F514A">
        <w:rPr>
          <w:lang w:val="en-GB"/>
        </w:rPr>
        <w:t>.</w:t>
      </w:r>
      <w:bookmarkEnd w:id="195"/>
    </w:p>
    <w:p w14:paraId="29F68B2A" w14:textId="77777777" w:rsidR="008E322B" w:rsidRPr="003F514A" w:rsidRDefault="008E322B" w:rsidP="008E322B">
      <w:pPr>
        <w:pStyle w:val="EndNoteBibliography"/>
        <w:spacing w:after="0"/>
        <w:ind w:left="720" w:hanging="720"/>
        <w:rPr>
          <w:lang w:val="en-GB"/>
        </w:rPr>
      </w:pPr>
      <w:bookmarkStart w:id="196" w:name="_ENREF_98"/>
      <w:r w:rsidRPr="003F514A">
        <w:rPr>
          <w:lang w:val="en-GB"/>
        </w:rPr>
        <w:t>98.</w:t>
      </w:r>
      <w:r w:rsidRPr="003F514A">
        <w:rPr>
          <w:lang w:val="en-GB"/>
        </w:rPr>
        <w:tab/>
        <w:t xml:space="preserve">Aleem, A., A.B. Akbar Samad, and A.K. Slenker, </w:t>
      </w:r>
      <w:r w:rsidRPr="003F514A">
        <w:rPr>
          <w:i/>
          <w:lang w:val="en-GB"/>
        </w:rPr>
        <w:t>Emerging Variants of SARS-CoV-2 And Novel Therapeutics Against Coronavirus (COVID-19)</w:t>
      </w:r>
      <w:r w:rsidRPr="003F514A">
        <w:rPr>
          <w:lang w:val="en-GB"/>
        </w:rPr>
        <w:t xml:space="preserve">, in </w:t>
      </w:r>
      <w:r w:rsidRPr="003F514A">
        <w:rPr>
          <w:i/>
          <w:lang w:val="en-GB"/>
        </w:rPr>
        <w:t>StatPearls</w:t>
      </w:r>
      <w:r w:rsidRPr="003F514A">
        <w:rPr>
          <w:lang w:val="en-GB"/>
        </w:rPr>
        <w:t>. 2022, StatPearls Publishing Copyright © 2022, StatPearls Publishing LLC.: Treasure Island (FL).</w:t>
      </w:r>
      <w:bookmarkEnd w:id="196"/>
    </w:p>
    <w:p w14:paraId="2DD7C4A6" w14:textId="77777777" w:rsidR="008E322B" w:rsidRPr="003F514A" w:rsidRDefault="008E322B" w:rsidP="008E322B">
      <w:pPr>
        <w:pStyle w:val="EndNoteBibliography"/>
        <w:spacing w:after="0"/>
        <w:ind w:left="720" w:hanging="720"/>
        <w:rPr>
          <w:lang w:val="en-GB"/>
        </w:rPr>
      </w:pPr>
      <w:bookmarkStart w:id="197" w:name="_ENREF_99"/>
      <w:r w:rsidRPr="003F514A">
        <w:rPr>
          <w:lang w:val="en-GB"/>
        </w:rPr>
        <w:t>99.</w:t>
      </w:r>
      <w:r w:rsidRPr="003F514A">
        <w:rPr>
          <w:lang w:val="en-GB"/>
        </w:rPr>
        <w:tab/>
        <w:t xml:space="preserve">Ferreira, I., et al., </w:t>
      </w:r>
      <w:r w:rsidRPr="003F514A">
        <w:rPr>
          <w:i/>
          <w:lang w:val="en-GB"/>
        </w:rPr>
        <w:t>SARS-CoV-2 B.1.617 Mutations L452R and E484Q Are Not Synergistic for Antibody Evasion.</w:t>
      </w:r>
      <w:r w:rsidRPr="003F514A">
        <w:rPr>
          <w:lang w:val="en-GB"/>
        </w:rPr>
        <w:t xml:space="preserve"> J Infect Dis, 2021. </w:t>
      </w:r>
      <w:r w:rsidRPr="003F514A">
        <w:rPr>
          <w:b/>
          <w:lang w:val="en-GB"/>
        </w:rPr>
        <w:t>224</w:t>
      </w:r>
      <w:r w:rsidRPr="003F514A">
        <w:rPr>
          <w:lang w:val="en-GB"/>
        </w:rPr>
        <w:t>(6): p. 989-994.</w:t>
      </w:r>
      <w:bookmarkEnd w:id="197"/>
    </w:p>
    <w:p w14:paraId="12EB07E2" w14:textId="77777777" w:rsidR="008E322B" w:rsidRPr="003F514A" w:rsidRDefault="008E322B" w:rsidP="008E322B">
      <w:pPr>
        <w:pStyle w:val="EndNoteBibliography"/>
        <w:spacing w:after="0"/>
        <w:ind w:left="720" w:hanging="720"/>
        <w:rPr>
          <w:lang w:val="en-GB"/>
        </w:rPr>
      </w:pPr>
      <w:bookmarkStart w:id="198" w:name="_ENREF_100"/>
      <w:r w:rsidRPr="003F514A">
        <w:rPr>
          <w:lang w:val="en-GB"/>
        </w:rPr>
        <w:t>100.</w:t>
      </w:r>
      <w:r w:rsidRPr="003F514A">
        <w:rPr>
          <w:lang w:val="en-GB"/>
        </w:rPr>
        <w:tab/>
        <w:t xml:space="preserve">Kimura, I., et al., </w:t>
      </w:r>
      <w:r w:rsidRPr="003F514A">
        <w:rPr>
          <w:i/>
          <w:lang w:val="en-GB"/>
        </w:rPr>
        <w:t>The SARS-CoV-2 Lambda variant exhibits enhanced infectivity and immune resistance.</w:t>
      </w:r>
      <w:r w:rsidRPr="003F514A">
        <w:rPr>
          <w:lang w:val="en-GB"/>
        </w:rPr>
        <w:t xml:space="preserve"> Cell Rep, 2022. </w:t>
      </w:r>
      <w:r w:rsidRPr="003F514A">
        <w:rPr>
          <w:b/>
          <w:lang w:val="en-GB"/>
        </w:rPr>
        <w:t>38</w:t>
      </w:r>
      <w:r w:rsidRPr="003F514A">
        <w:rPr>
          <w:lang w:val="en-GB"/>
        </w:rPr>
        <w:t>(2): p. 110218.</w:t>
      </w:r>
      <w:bookmarkEnd w:id="198"/>
    </w:p>
    <w:p w14:paraId="537F5F5B" w14:textId="77777777" w:rsidR="008E322B" w:rsidRPr="003F514A" w:rsidRDefault="008E322B" w:rsidP="008E322B">
      <w:pPr>
        <w:pStyle w:val="EndNoteBibliography"/>
        <w:spacing w:after="0"/>
        <w:ind w:left="720" w:hanging="720"/>
        <w:rPr>
          <w:lang w:val="en-GB"/>
        </w:rPr>
      </w:pPr>
      <w:bookmarkStart w:id="199" w:name="_ENREF_101"/>
      <w:r w:rsidRPr="003F514A">
        <w:rPr>
          <w:lang w:val="en-GB"/>
        </w:rPr>
        <w:t>101.</w:t>
      </w:r>
      <w:r w:rsidRPr="003F514A">
        <w:rPr>
          <w:lang w:val="en-GB"/>
        </w:rPr>
        <w:tab/>
        <w:t xml:space="preserve">Tuekprakhon, A., et al., </w:t>
      </w:r>
      <w:r w:rsidRPr="003F514A">
        <w:rPr>
          <w:i/>
          <w:lang w:val="en-GB"/>
        </w:rPr>
        <w:t>Further antibody escape by Omicron BA.4 and BA.5 from vaccine and BA.1 serum.</w:t>
      </w:r>
      <w:r w:rsidRPr="003F514A">
        <w:rPr>
          <w:lang w:val="en-GB"/>
        </w:rPr>
        <w:t xml:space="preserve"> bioRxiv, 2022: p. 2022.05.21.492554.</w:t>
      </w:r>
      <w:bookmarkEnd w:id="199"/>
    </w:p>
    <w:p w14:paraId="0B56F2B6" w14:textId="25C3A273" w:rsidR="008E322B" w:rsidRPr="003F514A" w:rsidRDefault="008E322B" w:rsidP="008E322B">
      <w:pPr>
        <w:pStyle w:val="EndNoteBibliography"/>
        <w:spacing w:after="0"/>
        <w:ind w:left="720" w:hanging="720"/>
        <w:rPr>
          <w:lang w:val="en-GB"/>
        </w:rPr>
      </w:pPr>
      <w:bookmarkStart w:id="200" w:name="_ENREF_102"/>
      <w:r w:rsidRPr="003F514A">
        <w:rPr>
          <w:lang w:val="en-GB"/>
        </w:rPr>
        <w:t>102.</w:t>
      </w:r>
      <w:r w:rsidRPr="003F514A">
        <w:rPr>
          <w:lang w:val="en-GB"/>
        </w:rPr>
        <w:tab/>
        <w:t xml:space="preserve">Wang, Q., et al. </w:t>
      </w:r>
      <w:r w:rsidRPr="003F514A">
        <w:rPr>
          <w:i/>
          <w:lang w:val="en-GB"/>
        </w:rPr>
        <w:t>SARS-CoV-2 Omicron BA.2.12.1, BA.4, and BA.5 subvariants evolved to extend antibody evasion</w:t>
      </w:r>
      <w:r w:rsidRPr="003F514A">
        <w:rPr>
          <w:lang w:val="en-GB"/>
        </w:rPr>
        <w:t xml:space="preserve">. bioRxiv 2022; 2022.05.26.493517]. Available from: </w:t>
      </w:r>
      <w:hyperlink r:id="rId114" w:history="1">
        <w:r w:rsidRPr="003F514A">
          <w:rPr>
            <w:rStyle w:val="Hyperlink"/>
            <w:lang w:val="en-GB"/>
          </w:rPr>
          <w:t>https://www.biorxiv.org/content/biorxiv/early/2022/05/26/2022.05.26.493517.full.pdf</w:t>
        </w:r>
      </w:hyperlink>
      <w:r w:rsidRPr="003F514A">
        <w:rPr>
          <w:lang w:val="en-GB"/>
        </w:rPr>
        <w:t>.</w:t>
      </w:r>
      <w:bookmarkEnd w:id="200"/>
    </w:p>
    <w:p w14:paraId="05D17F6B" w14:textId="50BD4F97" w:rsidR="008E322B" w:rsidRPr="003F514A" w:rsidRDefault="008E322B" w:rsidP="008E322B">
      <w:pPr>
        <w:pStyle w:val="EndNoteBibliography"/>
        <w:spacing w:after="0"/>
        <w:ind w:left="720" w:hanging="720"/>
        <w:rPr>
          <w:lang w:val="en-GB"/>
        </w:rPr>
      </w:pPr>
      <w:bookmarkStart w:id="201" w:name="_ENREF_103"/>
      <w:r w:rsidRPr="003F514A">
        <w:rPr>
          <w:lang w:val="en-GB"/>
        </w:rPr>
        <w:t>103.</w:t>
      </w:r>
      <w:r w:rsidRPr="003F514A">
        <w:rPr>
          <w:lang w:val="en-GB"/>
        </w:rPr>
        <w:tab/>
        <w:t xml:space="preserve">Hansen, C.H., et al. </w:t>
      </w:r>
      <w:r w:rsidRPr="003F514A">
        <w:rPr>
          <w:i/>
          <w:lang w:val="en-GB"/>
        </w:rPr>
        <w:t xml:space="preserve">Vaccine effectiveness against SARS-CoV-2 infection with the Omicron or Delta variants following a two-dose or booster BNT162b2 or mRNA-1273 vaccination series: A Danish </w:t>
      </w:r>
      <w:r w:rsidRPr="003F514A">
        <w:rPr>
          <w:i/>
          <w:lang w:val="en-GB"/>
        </w:rPr>
        <w:lastRenderedPageBreak/>
        <w:t xml:space="preserve">cohort study </w:t>
      </w:r>
      <w:r w:rsidRPr="003F514A">
        <w:rPr>
          <w:lang w:val="en-GB"/>
        </w:rPr>
        <w:t xml:space="preserve">22 Dec 2021; Available from: </w:t>
      </w:r>
      <w:hyperlink r:id="rId115" w:history="1">
        <w:r w:rsidRPr="003F514A">
          <w:rPr>
            <w:rStyle w:val="Hyperlink"/>
            <w:lang w:val="en-GB"/>
          </w:rPr>
          <w:t>https://www.medrxiv.org/content/10.1101/2021.12.20.21267966v2.full.pdf</w:t>
        </w:r>
      </w:hyperlink>
      <w:r w:rsidRPr="003F514A">
        <w:rPr>
          <w:lang w:val="en-GB"/>
        </w:rPr>
        <w:t>.</w:t>
      </w:r>
      <w:bookmarkEnd w:id="201"/>
    </w:p>
    <w:p w14:paraId="2B003AB8" w14:textId="675D9BEF" w:rsidR="008E322B" w:rsidRPr="003F514A" w:rsidRDefault="008E322B" w:rsidP="008E322B">
      <w:pPr>
        <w:pStyle w:val="EndNoteBibliography"/>
        <w:spacing w:after="0"/>
        <w:ind w:left="720" w:hanging="720"/>
        <w:rPr>
          <w:lang w:val="en-GB"/>
        </w:rPr>
      </w:pPr>
      <w:bookmarkStart w:id="202" w:name="_ENREF_104"/>
      <w:r w:rsidRPr="003F514A">
        <w:rPr>
          <w:lang w:val="en-GB"/>
        </w:rPr>
        <w:t>104.</w:t>
      </w:r>
      <w:r w:rsidRPr="003F514A">
        <w:rPr>
          <w:lang w:val="en-GB"/>
        </w:rPr>
        <w:tab/>
        <w:t xml:space="preserve">Gram, M.A., et al. </w:t>
      </w:r>
      <w:r w:rsidRPr="003F514A">
        <w:rPr>
          <w:i/>
          <w:lang w:val="en-GB"/>
        </w:rPr>
        <w:t>Vaccine effectiveness against SARS-CoV-2 infection and COVID-19-related hospitalization with the Alpha, Delta and Omicron SARS-CoV-2 variants: a nationwide Danish cohort study</w:t>
      </w:r>
      <w:r w:rsidRPr="003F514A">
        <w:rPr>
          <w:lang w:val="en-GB"/>
        </w:rPr>
        <w:t xml:space="preserve">. medRxiv 2022; 2022.04.20.22274061]. Available from: </w:t>
      </w:r>
      <w:hyperlink r:id="rId116" w:history="1">
        <w:r w:rsidRPr="003F514A">
          <w:rPr>
            <w:rStyle w:val="Hyperlink"/>
            <w:lang w:val="en-GB"/>
          </w:rPr>
          <w:t>http://medrxiv.org/content/early/2022/04/20/2022.04.20.22274061.abstract</w:t>
        </w:r>
      </w:hyperlink>
      <w:r w:rsidRPr="003F514A">
        <w:rPr>
          <w:lang w:val="en-GB"/>
        </w:rPr>
        <w:t>.</w:t>
      </w:r>
      <w:bookmarkEnd w:id="202"/>
    </w:p>
    <w:p w14:paraId="5F719162" w14:textId="13437A87" w:rsidR="008E322B" w:rsidRPr="003F514A" w:rsidRDefault="008E322B" w:rsidP="008E322B">
      <w:pPr>
        <w:pStyle w:val="EndNoteBibliography"/>
        <w:spacing w:after="0"/>
        <w:ind w:left="720" w:hanging="720"/>
        <w:rPr>
          <w:lang w:val="en-GB"/>
        </w:rPr>
      </w:pPr>
      <w:bookmarkStart w:id="203" w:name="_ENREF_105"/>
      <w:r w:rsidRPr="003F514A">
        <w:rPr>
          <w:lang w:val="en-GB"/>
        </w:rPr>
        <w:t>105.</w:t>
      </w:r>
      <w:r w:rsidRPr="003F514A">
        <w:rPr>
          <w:lang w:val="en-GB"/>
        </w:rPr>
        <w:tab/>
        <w:t xml:space="preserve">Kislaya, I., et al. </w:t>
      </w:r>
      <w:r w:rsidRPr="003F514A">
        <w:rPr>
          <w:i/>
          <w:lang w:val="en-GB"/>
        </w:rPr>
        <w:t>Comparative complete scheme and booster effectiveness of COVID-19 vaccines in preventing SARS-CoV-2 infections with SARS-CoV-2 Omicron (BA.1) and Delta (B.1.617.2) variants</w:t>
      </w:r>
      <w:r w:rsidRPr="003F514A">
        <w:rPr>
          <w:lang w:val="en-GB"/>
        </w:rPr>
        <w:t xml:space="preserve">. 22 Feb 2022; Available from: </w:t>
      </w:r>
      <w:hyperlink r:id="rId117" w:history="1">
        <w:r w:rsidRPr="003F514A">
          <w:rPr>
            <w:rStyle w:val="Hyperlink"/>
            <w:lang w:val="en-GB"/>
          </w:rPr>
          <w:t>https://www.medrxiv.org/content/10.1101/2022.01.31.22270200v1.full.pdf</w:t>
        </w:r>
      </w:hyperlink>
      <w:r w:rsidRPr="003F514A">
        <w:rPr>
          <w:lang w:val="en-GB"/>
        </w:rPr>
        <w:t>.</w:t>
      </w:r>
      <w:bookmarkEnd w:id="203"/>
    </w:p>
    <w:p w14:paraId="06B144EB" w14:textId="77777777" w:rsidR="008E322B" w:rsidRPr="003F514A" w:rsidRDefault="008E322B" w:rsidP="008E322B">
      <w:pPr>
        <w:pStyle w:val="EndNoteBibliography"/>
        <w:spacing w:after="0"/>
        <w:ind w:left="720" w:hanging="720"/>
        <w:rPr>
          <w:lang w:val="en-GB"/>
        </w:rPr>
      </w:pPr>
      <w:bookmarkStart w:id="204" w:name="_ENREF_106"/>
      <w:r w:rsidRPr="003F514A">
        <w:rPr>
          <w:lang w:val="en-GB"/>
        </w:rPr>
        <w:t>106.</w:t>
      </w:r>
      <w:r w:rsidRPr="003F514A">
        <w:rPr>
          <w:lang w:val="en-GB"/>
        </w:rPr>
        <w:tab/>
        <w:t xml:space="preserve">Accorsi, E.K., et al., </w:t>
      </w:r>
      <w:r w:rsidRPr="003F514A">
        <w:rPr>
          <w:i/>
          <w:lang w:val="en-GB"/>
        </w:rPr>
        <w:t>Association Between 3 Doses of mRNA COVID-19 Vaccine and Symptomatic Infection Caused by the SARS-CoV-2 Omicron and Delta Variants.</w:t>
      </w:r>
      <w:r w:rsidRPr="003F514A">
        <w:rPr>
          <w:lang w:val="en-GB"/>
        </w:rPr>
        <w:t xml:space="preserve"> JAMA, 2022. </w:t>
      </w:r>
      <w:r w:rsidRPr="003F514A">
        <w:rPr>
          <w:b/>
          <w:lang w:val="en-GB"/>
        </w:rPr>
        <w:t>327</w:t>
      </w:r>
      <w:r w:rsidRPr="003F514A">
        <w:rPr>
          <w:lang w:val="en-GB"/>
        </w:rPr>
        <w:t>(7): p. 639-651.</w:t>
      </w:r>
      <w:bookmarkEnd w:id="204"/>
    </w:p>
    <w:p w14:paraId="383345E5" w14:textId="0491E4D6" w:rsidR="008E322B" w:rsidRPr="003F514A" w:rsidRDefault="008E322B" w:rsidP="008E322B">
      <w:pPr>
        <w:pStyle w:val="EndNoteBibliography"/>
        <w:spacing w:after="0"/>
        <w:ind w:left="720" w:hanging="720"/>
        <w:rPr>
          <w:lang w:val="en-GB"/>
        </w:rPr>
      </w:pPr>
      <w:bookmarkStart w:id="205" w:name="_ENREF_107"/>
      <w:r w:rsidRPr="003F514A">
        <w:rPr>
          <w:lang w:val="en-GB"/>
        </w:rPr>
        <w:t>107.</w:t>
      </w:r>
      <w:r w:rsidRPr="003F514A">
        <w:rPr>
          <w:lang w:val="en-GB"/>
        </w:rPr>
        <w:tab/>
        <w:t xml:space="preserve">Abu-Raddad, L.J., et al. </w:t>
      </w:r>
      <w:r w:rsidRPr="003F514A">
        <w:rPr>
          <w:i/>
          <w:lang w:val="en-GB"/>
        </w:rPr>
        <w:t>Effectiveness of BNT162b2 and mRNA-1273 COVID-19 boosters against SARS-CoV-2 Omicron (B.1.1.529) infection in Qatar</w:t>
      </w:r>
      <w:r w:rsidRPr="003F514A">
        <w:rPr>
          <w:lang w:val="en-GB"/>
        </w:rPr>
        <w:t xml:space="preserve">. medRxiv 2022; 2022.01.18.22269452]. Available from: </w:t>
      </w:r>
      <w:hyperlink r:id="rId118" w:history="1">
        <w:r w:rsidRPr="003F514A">
          <w:rPr>
            <w:rStyle w:val="Hyperlink"/>
            <w:lang w:val="en-GB"/>
          </w:rPr>
          <w:t>http://medrxiv.org/content/early/2022/01/24/2022.01.18.22269452.abstract</w:t>
        </w:r>
      </w:hyperlink>
      <w:r w:rsidRPr="003F514A">
        <w:rPr>
          <w:lang w:val="en-GB"/>
        </w:rPr>
        <w:t>.</w:t>
      </w:r>
      <w:bookmarkEnd w:id="205"/>
    </w:p>
    <w:p w14:paraId="12CC4816" w14:textId="5F28EAC8" w:rsidR="008E322B" w:rsidRPr="003F514A" w:rsidRDefault="008E322B" w:rsidP="008E322B">
      <w:pPr>
        <w:pStyle w:val="EndNoteBibliography"/>
        <w:spacing w:after="0"/>
        <w:ind w:left="720" w:hanging="720"/>
        <w:rPr>
          <w:lang w:val="en-GB"/>
        </w:rPr>
      </w:pPr>
      <w:bookmarkStart w:id="206" w:name="_ENREF_108"/>
      <w:r w:rsidRPr="003F514A">
        <w:rPr>
          <w:lang w:val="en-GB"/>
        </w:rPr>
        <w:t>108.</w:t>
      </w:r>
      <w:r w:rsidRPr="003F514A">
        <w:rPr>
          <w:lang w:val="en-GB"/>
        </w:rPr>
        <w:tab/>
        <w:t xml:space="preserve">Tseng, H.F., et al. </w:t>
      </w:r>
      <w:r w:rsidRPr="003F514A">
        <w:rPr>
          <w:i/>
          <w:lang w:val="en-GB"/>
        </w:rPr>
        <w:t>Effectiveness of mRNA-1273 against SARS-CoV-2 omicron and delta variants</w:t>
      </w:r>
      <w:r w:rsidRPr="003F514A">
        <w:rPr>
          <w:lang w:val="en-GB"/>
        </w:rPr>
        <w:t xml:space="preserve">. medRxiv 2022; 2022.01.07.22268919]. Available from: </w:t>
      </w:r>
      <w:hyperlink r:id="rId119" w:history="1">
        <w:r w:rsidRPr="003F514A">
          <w:rPr>
            <w:rStyle w:val="Hyperlink"/>
            <w:lang w:val="en-GB"/>
          </w:rPr>
          <w:t>https://www.nature.com/articles/s41591-022-01753-y</w:t>
        </w:r>
      </w:hyperlink>
      <w:r w:rsidRPr="003F514A">
        <w:rPr>
          <w:lang w:val="en-GB"/>
        </w:rPr>
        <w:t>.</w:t>
      </w:r>
      <w:bookmarkEnd w:id="206"/>
    </w:p>
    <w:p w14:paraId="64553BA2" w14:textId="73717631" w:rsidR="008E322B" w:rsidRPr="003F514A" w:rsidRDefault="008E322B" w:rsidP="008E322B">
      <w:pPr>
        <w:pStyle w:val="EndNoteBibliography"/>
        <w:spacing w:after="0"/>
        <w:ind w:left="720" w:hanging="720"/>
        <w:rPr>
          <w:lang w:val="en-GB"/>
        </w:rPr>
      </w:pPr>
      <w:bookmarkStart w:id="207" w:name="_ENREF_109"/>
      <w:r w:rsidRPr="003F514A">
        <w:rPr>
          <w:lang w:val="en-GB"/>
        </w:rPr>
        <w:t>109.</w:t>
      </w:r>
      <w:r w:rsidRPr="003F514A">
        <w:rPr>
          <w:lang w:val="en-GB"/>
        </w:rPr>
        <w:tab/>
        <w:t xml:space="preserve">Andeweg, S.P., et al. </w:t>
      </w:r>
      <w:r w:rsidRPr="003F514A">
        <w:rPr>
          <w:i/>
          <w:lang w:val="en-GB"/>
        </w:rPr>
        <w:t>Protection of COVID-19 vaccination and previous infection against Omicron BA.1 and Delta SARS-CoV-2 infections, the Netherlands, 22 November 2021- 19 January 2022</w:t>
      </w:r>
      <w:r w:rsidRPr="003F514A">
        <w:rPr>
          <w:lang w:val="en-GB"/>
        </w:rPr>
        <w:t xml:space="preserve">. 8 Feb 2022; Available from: </w:t>
      </w:r>
      <w:hyperlink r:id="rId120" w:history="1">
        <w:r w:rsidRPr="003F514A">
          <w:rPr>
            <w:rStyle w:val="Hyperlink"/>
            <w:lang w:val="en-GB"/>
          </w:rPr>
          <w:t>https://www.medrxiv.org/content/10.1101/2022.02.06.22270457v2.full.pdf</w:t>
        </w:r>
      </w:hyperlink>
      <w:r w:rsidRPr="003F514A">
        <w:rPr>
          <w:lang w:val="en-GB"/>
        </w:rPr>
        <w:t>.</w:t>
      </w:r>
      <w:bookmarkEnd w:id="207"/>
    </w:p>
    <w:p w14:paraId="17E40859" w14:textId="6B2381CB" w:rsidR="008E322B" w:rsidRPr="003F514A" w:rsidRDefault="008E322B" w:rsidP="008E322B">
      <w:pPr>
        <w:pStyle w:val="EndNoteBibliography"/>
        <w:spacing w:after="0"/>
        <w:ind w:left="720" w:hanging="720"/>
        <w:rPr>
          <w:lang w:val="en-GB"/>
        </w:rPr>
      </w:pPr>
      <w:bookmarkStart w:id="208" w:name="_ENREF_110"/>
      <w:r w:rsidRPr="003F514A">
        <w:rPr>
          <w:lang w:val="en-GB"/>
        </w:rPr>
        <w:t>110.</w:t>
      </w:r>
      <w:r w:rsidRPr="003F514A">
        <w:rPr>
          <w:lang w:val="en-GB"/>
        </w:rPr>
        <w:tab/>
        <w:t xml:space="preserve">Jalali, N., et al. </w:t>
      </w:r>
      <w:r w:rsidRPr="003F514A">
        <w:rPr>
          <w:i/>
          <w:lang w:val="en-GB"/>
        </w:rPr>
        <w:t>Increased household transmission and immune escape of the SARS-CoV-2 Omicron variant compared to the Delta variant: evidence from Norwegian contact tracing and vaccination data</w:t>
      </w:r>
      <w:r w:rsidRPr="003F514A">
        <w:rPr>
          <w:lang w:val="en-GB"/>
        </w:rPr>
        <w:t xml:space="preserve">. 18 Feb 2022; Available from: </w:t>
      </w:r>
      <w:hyperlink r:id="rId121" w:history="1">
        <w:r w:rsidRPr="003F514A">
          <w:rPr>
            <w:rStyle w:val="Hyperlink"/>
            <w:lang w:val="en-GB"/>
          </w:rPr>
          <w:t>https://www.medrxiv.org/content/10.1101/2022.02.07.22270437v1</w:t>
        </w:r>
      </w:hyperlink>
      <w:r w:rsidRPr="003F514A">
        <w:rPr>
          <w:lang w:val="en-GB"/>
        </w:rPr>
        <w:t>.</w:t>
      </w:r>
      <w:bookmarkEnd w:id="208"/>
    </w:p>
    <w:p w14:paraId="63B2F1D6" w14:textId="418100A9" w:rsidR="008E322B" w:rsidRPr="003F514A" w:rsidRDefault="008E322B" w:rsidP="008E322B">
      <w:pPr>
        <w:pStyle w:val="EndNoteBibliography"/>
        <w:spacing w:after="0"/>
        <w:ind w:left="720" w:hanging="720"/>
        <w:rPr>
          <w:lang w:val="en-GB"/>
        </w:rPr>
      </w:pPr>
      <w:bookmarkStart w:id="209" w:name="_ENREF_111"/>
      <w:r w:rsidRPr="003F514A">
        <w:rPr>
          <w:lang w:val="en-GB"/>
        </w:rPr>
        <w:t>111.</w:t>
      </w:r>
      <w:r w:rsidRPr="003F514A">
        <w:rPr>
          <w:lang w:val="en-GB"/>
        </w:rPr>
        <w:tab/>
        <w:t xml:space="preserve">Monge, S., et al. </w:t>
      </w:r>
      <w:r w:rsidRPr="003F514A">
        <w:rPr>
          <w:i/>
          <w:lang w:val="en-GB"/>
        </w:rPr>
        <w:t>The Effectiveness of mRNA Vaccine Boosters for Laboratory-Confirmed COVID-19 During a Period of Predominance of the Omicron Variant of SARS-CoV-2</w:t>
      </w:r>
      <w:r w:rsidRPr="003F514A">
        <w:rPr>
          <w:lang w:val="en-GB"/>
        </w:rPr>
        <w:t xml:space="preserve">. 16 Feb 2022; Available from: </w:t>
      </w:r>
      <w:hyperlink r:id="rId122" w:history="1">
        <w:r w:rsidRPr="003F514A">
          <w:rPr>
            <w:rStyle w:val="Hyperlink"/>
            <w:lang w:val="en-GB"/>
          </w:rPr>
          <w:t>https://ssrn.com/abstract=4035396</w:t>
        </w:r>
      </w:hyperlink>
      <w:r w:rsidRPr="003F514A">
        <w:rPr>
          <w:lang w:val="en-GB"/>
        </w:rPr>
        <w:t>.</w:t>
      </w:r>
      <w:bookmarkEnd w:id="209"/>
    </w:p>
    <w:p w14:paraId="7C0925D7" w14:textId="5BD526BC" w:rsidR="008E322B" w:rsidRPr="003F514A" w:rsidRDefault="008E322B" w:rsidP="008E322B">
      <w:pPr>
        <w:pStyle w:val="EndNoteBibliography"/>
        <w:spacing w:after="0"/>
        <w:ind w:left="720" w:hanging="720"/>
        <w:rPr>
          <w:lang w:val="en-GB"/>
        </w:rPr>
      </w:pPr>
      <w:bookmarkStart w:id="210" w:name="_ENREF_112"/>
      <w:r w:rsidRPr="003F514A">
        <w:rPr>
          <w:lang w:val="en-GB"/>
        </w:rPr>
        <w:t>112.</w:t>
      </w:r>
      <w:r w:rsidRPr="003F514A">
        <w:rPr>
          <w:lang w:val="en-GB"/>
        </w:rPr>
        <w:tab/>
        <w:t xml:space="preserve">McMenamin, M.E., et al. </w:t>
      </w:r>
      <w:r w:rsidRPr="003F514A">
        <w:rPr>
          <w:i/>
          <w:lang w:val="en-GB"/>
        </w:rPr>
        <w:t>Vaccine effectiveness of two and three doses of BNT162b2 and CoronaVac against COVID-19 in Hong Kong</w:t>
      </w:r>
      <w:r w:rsidRPr="003F514A">
        <w:rPr>
          <w:lang w:val="en-GB"/>
        </w:rPr>
        <w:t xml:space="preserve">. medRxiv 2022; 2022.03.22.22272769]. Available from: </w:t>
      </w:r>
      <w:hyperlink r:id="rId123" w:history="1">
        <w:r w:rsidRPr="003F514A">
          <w:rPr>
            <w:rStyle w:val="Hyperlink"/>
            <w:lang w:val="en-GB"/>
          </w:rPr>
          <w:t>http://medrxiv.org/content/early/2022/03/24/2022.03.22.22272769.abstract</w:t>
        </w:r>
      </w:hyperlink>
      <w:r w:rsidRPr="003F514A">
        <w:rPr>
          <w:lang w:val="en-GB"/>
        </w:rPr>
        <w:t>.</w:t>
      </w:r>
      <w:bookmarkEnd w:id="210"/>
    </w:p>
    <w:p w14:paraId="681C615F" w14:textId="21F8E934" w:rsidR="008E322B" w:rsidRPr="003F514A" w:rsidRDefault="008E322B" w:rsidP="008E322B">
      <w:pPr>
        <w:pStyle w:val="EndNoteBibliography"/>
        <w:spacing w:after="0"/>
        <w:ind w:left="720" w:hanging="720"/>
        <w:rPr>
          <w:lang w:val="en-GB"/>
        </w:rPr>
      </w:pPr>
      <w:bookmarkStart w:id="211" w:name="_ENREF_113"/>
      <w:r w:rsidRPr="003F514A">
        <w:rPr>
          <w:lang w:val="en-GB"/>
        </w:rPr>
        <w:t>113.</w:t>
      </w:r>
      <w:r w:rsidRPr="003F514A">
        <w:rPr>
          <w:lang w:val="en-GB"/>
        </w:rPr>
        <w:tab/>
        <w:t xml:space="preserve">Discovery Health. </w:t>
      </w:r>
      <w:r w:rsidRPr="003F514A">
        <w:rPr>
          <w:i/>
          <w:lang w:val="en-GB"/>
        </w:rPr>
        <w:t>Discovery Health, South Africa’s largest private health insurance administrator, releases at-scale, real-world analysis of Omicron outbreak based on 211 000 COVID-19 test results in South Africa, including collaboration with the South Africa</w:t>
      </w:r>
      <w:r w:rsidRPr="003F514A">
        <w:rPr>
          <w:lang w:val="en-GB"/>
        </w:rPr>
        <w:t xml:space="preserve">. 14 Dec 2021; Available from: </w:t>
      </w:r>
      <w:hyperlink r:id="rId124" w:history="1">
        <w:r w:rsidRPr="003F514A">
          <w:rPr>
            <w:rStyle w:val="Hyperlink"/>
            <w:lang w:val="en-GB"/>
          </w:rPr>
          <w:t>https://www.discovery.co.za/corporate/news-room</w:t>
        </w:r>
      </w:hyperlink>
      <w:r w:rsidRPr="003F514A">
        <w:rPr>
          <w:lang w:val="en-GB"/>
        </w:rPr>
        <w:t>.</w:t>
      </w:r>
      <w:bookmarkEnd w:id="211"/>
    </w:p>
    <w:p w14:paraId="56ED0B39" w14:textId="4E409DFB" w:rsidR="008E322B" w:rsidRPr="003F514A" w:rsidRDefault="008E322B" w:rsidP="008E322B">
      <w:pPr>
        <w:pStyle w:val="EndNoteBibliography"/>
        <w:spacing w:after="0"/>
        <w:ind w:left="720" w:hanging="720"/>
        <w:rPr>
          <w:lang w:val="en-GB"/>
        </w:rPr>
      </w:pPr>
      <w:bookmarkStart w:id="212" w:name="_ENREF_114"/>
      <w:r w:rsidRPr="003F514A">
        <w:rPr>
          <w:lang w:val="en-GB"/>
        </w:rPr>
        <w:t>114.</w:t>
      </w:r>
      <w:r w:rsidRPr="003F514A">
        <w:rPr>
          <w:lang w:val="en-GB"/>
        </w:rPr>
        <w:tab/>
        <w:t xml:space="preserve">Yang, W. and J. Shaman. </w:t>
      </w:r>
      <w:r w:rsidRPr="003F514A">
        <w:rPr>
          <w:i/>
          <w:lang w:val="en-GB"/>
        </w:rPr>
        <w:t>SARS-CoV-2 transmission dynamics in South Africa and epidemiological characteristics of the Omicron variant</w:t>
      </w:r>
      <w:r w:rsidRPr="003F514A">
        <w:rPr>
          <w:lang w:val="en-GB"/>
        </w:rPr>
        <w:t xml:space="preserve">. 21 Dec 2021; Available from: </w:t>
      </w:r>
      <w:hyperlink r:id="rId125" w:history="1">
        <w:r w:rsidRPr="003F514A">
          <w:rPr>
            <w:rStyle w:val="Hyperlink"/>
            <w:lang w:val="en-GB"/>
          </w:rPr>
          <w:t>https://www.medrxiv.org/content/10.1101/2021.12.19.21268073v1.full.pdf</w:t>
        </w:r>
      </w:hyperlink>
      <w:r w:rsidRPr="003F514A">
        <w:rPr>
          <w:lang w:val="en-GB"/>
        </w:rPr>
        <w:t>.</w:t>
      </w:r>
      <w:bookmarkEnd w:id="212"/>
    </w:p>
    <w:p w14:paraId="5CA1A21B" w14:textId="73DA0F69" w:rsidR="008E322B" w:rsidRPr="003F514A" w:rsidRDefault="008E322B" w:rsidP="008E322B">
      <w:pPr>
        <w:pStyle w:val="EndNoteBibliography"/>
        <w:spacing w:after="0"/>
        <w:ind w:left="720" w:hanging="720"/>
        <w:rPr>
          <w:lang w:val="en-GB"/>
        </w:rPr>
      </w:pPr>
      <w:bookmarkStart w:id="213" w:name="_ENREF_115"/>
      <w:r w:rsidRPr="003F514A">
        <w:rPr>
          <w:lang w:val="en-GB"/>
        </w:rPr>
        <w:t>115.</w:t>
      </w:r>
      <w:r w:rsidRPr="003F514A">
        <w:rPr>
          <w:lang w:val="en-GB"/>
        </w:rPr>
        <w:tab/>
        <w:t xml:space="preserve">Andrews, N., et al. </w:t>
      </w:r>
      <w:r w:rsidRPr="003F514A">
        <w:rPr>
          <w:i/>
          <w:lang w:val="en-GB"/>
        </w:rPr>
        <w:t>Effectiveness of COVID-19 vaccines against the Omicron (B.1.1.529) variant of concern</w:t>
      </w:r>
      <w:r w:rsidRPr="003F514A">
        <w:rPr>
          <w:lang w:val="en-GB"/>
        </w:rPr>
        <w:t xml:space="preserve">. 2021; Available from: </w:t>
      </w:r>
      <w:hyperlink r:id="rId126" w:history="1">
        <w:r w:rsidRPr="003F514A">
          <w:rPr>
            <w:rStyle w:val="Hyperlink"/>
            <w:lang w:val="en-GB"/>
          </w:rPr>
          <w:t>https://khub.net/documents/135939561/430986542/Effectiveness+of+COVID-19+vaccines+against+Omicron+variant+of+concern.pdf/f423c9f4-91cb-0274-c8c5-70e8fad50074</w:t>
        </w:r>
      </w:hyperlink>
      <w:r w:rsidRPr="003F514A">
        <w:rPr>
          <w:lang w:val="en-GB"/>
        </w:rPr>
        <w:t>.</w:t>
      </w:r>
      <w:bookmarkEnd w:id="213"/>
    </w:p>
    <w:p w14:paraId="57E310B9" w14:textId="5CE6551B" w:rsidR="008E322B" w:rsidRPr="003F514A" w:rsidRDefault="008E322B" w:rsidP="008E322B">
      <w:pPr>
        <w:pStyle w:val="EndNoteBibliography"/>
        <w:spacing w:after="0"/>
        <w:ind w:left="720" w:hanging="720"/>
        <w:rPr>
          <w:lang w:val="en-GB"/>
        </w:rPr>
      </w:pPr>
      <w:bookmarkStart w:id="214" w:name="_ENREF_116"/>
      <w:r w:rsidRPr="003F514A">
        <w:rPr>
          <w:lang w:val="en-GB"/>
        </w:rPr>
        <w:t>116.</w:t>
      </w:r>
      <w:r w:rsidRPr="003F514A">
        <w:rPr>
          <w:lang w:val="en-GB"/>
        </w:rPr>
        <w:tab/>
        <w:t xml:space="preserve">UK Health Security Agency. </w:t>
      </w:r>
      <w:r w:rsidRPr="003F514A">
        <w:rPr>
          <w:i/>
          <w:lang w:val="en-GB"/>
        </w:rPr>
        <w:t>COVID-19 Vaccine Surveillance Report. 27 January 2022.</w:t>
      </w:r>
      <w:r w:rsidRPr="003F514A">
        <w:rPr>
          <w:lang w:val="en-GB"/>
        </w:rPr>
        <w:t xml:space="preserve">; Available from: </w:t>
      </w:r>
      <w:hyperlink r:id="rId127" w:history="1">
        <w:r w:rsidRPr="003F514A">
          <w:rPr>
            <w:rStyle w:val="Hyperlink"/>
            <w:lang w:val="en-GB"/>
          </w:rPr>
          <w:t>https://assets.publishing.service.gov.uk/government/uploads/system/uploads/attachment_data/file/1050721/Vaccine-surveillance-report-week-4.pdf</w:t>
        </w:r>
      </w:hyperlink>
      <w:r w:rsidRPr="003F514A">
        <w:rPr>
          <w:lang w:val="en-GB"/>
        </w:rPr>
        <w:t>.</w:t>
      </w:r>
      <w:bookmarkEnd w:id="214"/>
    </w:p>
    <w:p w14:paraId="19B346D7" w14:textId="13C87426" w:rsidR="008E322B" w:rsidRPr="003F514A" w:rsidRDefault="008E322B" w:rsidP="008E322B">
      <w:pPr>
        <w:pStyle w:val="EndNoteBibliography"/>
        <w:spacing w:after="0"/>
        <w:ind w:left="720" w:hanging="720"/>
        <w:rPr>
          <w:lang w:val="en-GB"/>
        </w:rPr>
      </w:pPr>
      <w:bookmarkStart w:id="215" w:name="_ENREF_117"/>
      <w:r w:rsidRPr="003F514A">
        <w:rPr>
          <w:lang w:val="en-GB"/>
        </w:rPr>
        <w:t>117.</w:t>
      </w:r>
      <w:r w:rsidRPr="003F514A">
        <w:rPr>
          <w:lang w:val="en-GB"/>
        </w:rPr>
        <w:tab/>
        <w:t xml:space="preserve">UK Health Security Agency. </w:t>
      </w:r>
      <w:r w:rsidRPr="003F514A">
        <w:rPr>
          <w:i/>
          <w:lang w:val="en-GB"/>
        </w:rPr>
        <w:t>Effectiveness of 3 doses of COVID-19 vaccines against symptomatic COVID-19 and hospitalisation in adults aged 65 years and older</w:t>
      </w:r>
      <w:r w:rsidRPr="003F514A">
        <w:rPr>
          <w:lang w:val="en-GB"/>
        </w:rPr>
        <w:t xml:space="preserve">. 2022; Available from: </w:t>
      </w:r>
      <w:hyperlink r:id="rId128" w:history="1">
        <w:r w:rsidRPr="003F514A">
          <w:rPr>
            <w:rStyle w:val="Hyperlink"/>
            <w:lang w:val="en-GB"/>
          </w:rPr>
          <w:t>https://khub.net/documents/135939561/338928724/Effectiveness+of+3+doses+of+COVID-19+vaccines+against+symptomatic+COVID-19+and+hospitalisation+in+adults+aged+65+years+and+older.pdf/ab8f3558-1e16-465c-4b92-56334b6a832a</w:t>
        </w:r>
      </w:hyperlink>
      <w:r w:rsidRPr="003F514A">
        <w:rPr>
          <w:lang w:val="en-GB"/>
        </w:rPr>
        <w:t>.</w:t>
      </w:r>
      <w:bookmarkEnd w:id="215"/>
    </w:p>
    <w:p w14:paraId="1EE8B67A" w14:textId="77777777" w:rsidR="008E322B" w:rsidRPr="003F514A" w:rsidRDefault="008E322B" w:rsidP="008E322B">
      <w:pPr>
        <w:pStyle w:val="EndNoteBibliography"/>
        <w:spacing w:after="0"/>
        <w:ind w:left="720" w:hanging="720"/>
        <w:rPr>
          <w:lang w:val="en-GB"/>
        </w:rPr>
      </w:pPr>
      <w:bookmarkStart w:id="216" w:name="_ENREF_118"/>
      <w:r w:rsidRPr="003F514A">
        <w:rPr>
          <w:lang w:val="en-GB"/>
        </w:rPr>
        <w:lastRenderedPageBreak/>
        <w:t>118.</w:t>
      </w:r>
      <w:r w:rsidRPr="003F514A">
        <w:rPr>
          <w:lang w:val="en-GB"/>
        </w:rPr>
        <w:tab/>
        <w:t xml:space="preserve">Tartof, S.Y., et al. </w:t>
      </w:r>
      <w:r w:rsidRPr="003F514A">
        <w:rPr>
          <w:i/>
          <w:lang w:val="en-GB"/>
        </w:rPr>
        <w:t>BNT162b2 (Pfizer–Biontech) mRNA COVID-19 Vaccine Against Omicron-Related Hospital and Emergency Department Admission in a Large US Health System: A Test-Negative Design</w:t>
      </w:r>
      <w:r w:rsidRPr="003F514A">
        <w:rPr>
          <w:lang w:val="en-GB"/>
        </w:rPr>
        <w:t>. SSRN Electronic Journal 2022.</w:t>
      </w:r>
      <w:bookmarkEnd w:id="216"/>
    </w:p>
    <w:p w14:paraId="48DA1CA9" w14:textId="77777777" w:rsidR="008E322B" w:rsidRPr="003F514A" w:rsidRDefault="008E322B" w:rsidP="008E322B">
      <w:pPr>
        <w:pStyle w:val="EndNoteBibliography"/>
        <w:spacing w:after="0"/>
        <w:ind w:left="720" w:hanging="720"/>
        <w:rPr>
          <w:lang w:val="en-GB"/>
        </w:rPr>
      </w:pPr>
      <w:bookmarkStart w:id="217" w:name="_ENREF_119"/>
      <w:r w:rsidRPr="003F514A">
        <w:rPr>
          <w:lang w:val="en-GB"/>
        </w:rPr>
        <w:t>119.</w:t>
      </w:r>
      <w:r w:rsidRPr="003F514A">
        <w:rPr>
          <w:lang w:val="en-GB"/>
        </w:rPr>
        <w:tab/>
        <w:t xml:space="preserve">Thompson, M.G., et al., </w:t>
      </w:r>
      <w:r w:rsidRPr="003F514A">
        <w:rPr>
          <w:i/>
          <w:lang w:val="en-GB"/>
        </w:rPr>
        <w:t>Effectiveness of a Third Dose of mRNA Vaccines Against COVID-19–Associated Emergency Department and Urgent Care Encounters and Hospitalizations Among Adults During Periods of Delta and Omicron Variant Predominance — VISION Network, 10 States, August 2021–January 2022.</w:t>
      </w:r>
      <w:r w:rsidRPr="003F514A">
        <w:rPr>
          <w:lang w:val="en-GB"/>
        </w:rPr>
        <w:t xml:space="preserve"> MMWR. Morbidity and Mortality Weekly Report, 2022. </w:t>
      </w:r>
      <w:r w:rsidRPr="003F514A">
        <w:rPr>
          <w:b/>
          <w:lang w:val="en-GB"/>
        </w:rPr>
        <w:t>71</w:t>
      </w:r>
      <w:r w:rsidRPr="003F514A">
        <w:rPr>
          <w:lang w:val="en-GB"/>
        </w:rPr>
        <w:t>(4).</w:t>
      </w:r>
      <w:bookmarkEnd w:id="217"/>
    </w:p>
    <w:p w14:paraId="3F7D10C1" w14:textId="77777777" w:rsidR="008E322B" w:rsidRPr="003F514A" w:rsidRDefault="008E322B" w:rsidP="008E322B">
      <w:pPr>
        <w:pStyle w:val="EndNoteBibliography"/>
        <w:spacing w:after="0"/>
        <w:ind w:left="720" w:hanging="720"/>
        <w:rPr>
          <w:lang w:val="en-GB"/>
        </w:rPr>
      </w:pPr>
      <w:bookmarkStart w:id="218" w:name="_ENREF_120"/>
      <w:r w:rsidRPr="003F514A">
        <w:rPr>
          <w:lang w:val="en-GB"/>
        </w:rPr>
        <w:t>120.</w:t>
      </w:r>
      <w:r w:rsidRPr="003F514A">
        <w:rPr>
          <w:lang w:val="en-GB"/>
        </w:rPr>
        <w:tab/>
        <w:t xml:space="preserve">Gazit, S., et al., </w:t>
      </w:r>
      <w:r w:rsidRPr="003F514A">
        <w:rPr>
          <w:i/>
          <w:lang w:val="en-GB"/>
        </w:rPr>
        <w:t>Relative Effectiveness of Four Doses Compared to Three Dose of the BNT162b2 Vaccine in Israel.</w:t>
      </w:r>
      <w:r w:rsidRPr="003F514A">
        <w:rPr>
          <w:lang w:val="en-GB"/>
        </w:rPr>
        <w:t xml:space="preserve"> medRxiv, 2022: p. 2022.03.24.22272835.</w:t>
      </w:r>
      <w:bookmarkEnd w:id="218"/>
    </w:p>
    <w:p w14:paraId="2B44CA85" w14:textId="77777777" w:rsidR="008E322B" w:rsidRPr="003F514A" w:rsidRDefault="008E322B" w:rsidP="008E322B">
      <w:pPr>
        <w:pStyle w:val="EndNoteBibliography"/>
        <w:spacing w:after="0"/>
        <w:ind w:left="720" w:hanging="720"/>
        <w:rPr>
          <w:lang w:val="en-GB"/>
        </w:rPr>
      </w:pPr>
      <w:bookmarkStart w:id="219" w:name="_ENREF_121"/>
      <w:r w:rsidRPr="003F514A">
        <w:rPr>
          <w:lang w:val="en-GB"/>
        </w:rPr>
        <w:t>121.</w:t>
      </w:r>
      <w:r w:rsidRPr="003F514A">
        <w:rPr>
          <w:lang w:val="en-GB"/>
        </w:rPr>
        <w:tab/>
        <w:t xml:space="preserve">Bar-On, Y.M., et al., </w:t>
      </w:r>
      <w:r w:rsidRPr="003F514A">
        <w:rPr>
          <w:i/>
          <w:lang w:val="en-GB"/>
        </w:rPr>
        <w:t>Protection by a Fourth Dose of BNT162b2 against Omicron in Israel.</w:t>
      </w:r>
      <w:r w:rsidRPr="003F514A">
        <w:rPr>
          <w:lang w:val="en-GB"/>
        </w:rPr>
        <w:t xml:space="preserve"> N Engl J Med, 2022. </w:t>
      </w:r>
      <w:r w:rsidRPr="003F514A">
        <w:rPr>
          <w:b/>
          <w:lang w:val="en-GB"/>
        </w:rPr>
        <w:t>386</w:t>
      </w:r>
      <w:r w:rsidRPr="003F514A">
        <w:rPr>
          <w:lang w:val="en-GB"/>
        </w:rPr>
        <w:t>(18): p. 1712-1720.</w:t>
      </w:r>
      <w:bookmarkEnd w:id="219"/>
    </w:p>
    <w:p w14:paraId="49F007CD" w14:textId="77777777" w:rsidR="008E322B" w:rsidRPr="003F514A" w:rsidRDefault="008E322B" w:rsidP="008E322B">
      <w:pPr>
        <w:pStyle w:val="EndNoteBibliography"/>
        <w:spacing w:after="0"/>
        <w:ind w:left="720" w:hanging="720"/>
        <w:rPr>
          <w:lang w:val="en-GB"/>
        </w:rPr>
      </w:pPr>
      <w:bookmarkStart w:id="220" w:name="_ENREF_122"/>
      <w:r w:rsidRPr="003F514A">
        <w:rPr>
          <w:lang w:val="en-GB"/>
        </w:rPr>
        <w:t>122.</w:t>
      </w:r>
      <w:r w:rsidRPr="003F514A">
        <w:rPr>
          <w:lang w:val="en-GB"/>
        </w:rPr>
        <w:tab/>
        <w:t xml:space="preserve">Magen, O., et al., </w:t>
      </w:r>
      <w:r w:rsidRPr="003F514A">
        <w:rPr>
          <w:i/>
          <w:lang w:val="en-GB"/>
        </w:rPr>
        <w:t>Fourth Dose of BNT162b2 mRNA Covid-19 Vaccine in a Nationwide Setting.</w:t>
      </w:r>
      <w:r w:rsidRPr="003F514A">
        <w:rPr>
          <w:lang w:val="en-GB"/>
        </w:rPr>
        <w:t xml:space="preserve"> N Engl J Med, 2022. </w:t>
      </w:r>
      <w:r w:rsidRPr="003F514A">
        <w:rPr>
          <w:b/>
          <w:lang w:val="en-GB"/>
        </w:rPr>
        <w:t>386</w:t>
      </w:r>
      <w:r w:rsidRPr="003F514A">
        <w:rPr>
          <w:lang w:val="en-GB"/>
        </w:rPr>
        <w:t>(17): p. 1603-1614.</w:t>
      </w:r>
      <w:bookmarkEnd w:id="220"/>
    </w:p>
    <w:p w14:paraId="5BBA52BB" w14:textId="77777777" w:rsidR="008E322B" w:rsidRPr="003F514A" w:rsidRDefault="008E322B" w:rsidP="008E322B">
      <w:pPr>
        <w:pStyle w:val="EndNoteBibliography"/>
        <w:spacing w:after="0"/>
        <w:ind w:left="720" w:hanging="720"/>
        <w:rPr>
          <w:lang w:val="en-GB"/>
        </w:rPr>
      </w:pPr>
      <w:bookmarkStart w:id="221" w:name="_ENREF_123"/>
      <w:r w:rsidRPr="003F514A">
        <w:rPr>
          <w:lang w:val="en-GB"/>
        </w:rPr>
        <w:t>123.</w:t>
      </w:r>
      <w:r w:rsidRPr="003F514A">
        <w:rPr>
          <w:lang w:val="en-GB"/>
        </w:rPr>
        <w:tab/>
        <w:t xml:space="preserve">Brosh-Nissimov, T., et al., </w:t>
      </w:r>
      <w:r w:rsidRPr="003F514A">
        <w:rPr>
          <w:i/>
          <w:lang w:val="en-GB"/>
        </w:rPr>
        <w:t>Hospitalized patients with severe COVID-19 during the Omicron wave in Israel - benefits of a fourth vaccine dose.</w:t>
      </w:r>
      <w:r w:rsidRPr="003F514A">
        <w:rPr>
          <w:lang w:val="en-GB"/>
        </w:rPr>
        <w:t xml:space="preserve"> medRxiv, 2022: p. 2022.04.24.22274237.</w:t>
      </w:r>
      <w:bookmarkEnd w:id="221"/>
    </w:p>
    <w:p w14:paraId="30DE2C88" w14:textId="77777777" w:rsidR="008E322B" w:rsidRPr="003F514A" w:rsidRDefault="008E322B" w:rsidP="008E322B">
      <w:pPr>
        <w:pStyle w:val="EndNoteBibliography"/>
        <w:spacing w:after="0"/>
        <w:ind w:left="720" w:hanging="720"/>
        <w:rPr>
          <w:lang w:val="en-GB"/>
        </w:rPr>
      </w:pPr>
      <w:bookmarkStart w:id="222" w:name="_ENREF_124"/>
      <w:r w:rsidRPr="003F514A">
        <w:rPr>
          <w:lang w:val="en-GB"/>
        </w:rPr>
        <w:t>124.</w:t>
      </w:r>
      <w:r w:rsidRPr="003F514A">
        <w:rPr>
          <w:lang w:val="en-GB"/>
        </w:rPr>
        <w:tab/>
        <w:t xml:space="preserve">World Health Organisation (WHO), </w:t>
      </w:r>
      <w:r w:rsidRPr="003F514A">
        <w:rPr>
          <w:i/>
          <w:lang w:val="en-GB"/>
        </w:rPr>
        <w:t>COVID-19 Weekly Epidemiological Update on COVID-19 - 22 June 2022.</w:t>
      </w:r>
      <w:r w:rsidRPr="003F514A">
        <w:rPr>
          <w:lang w:val="en-GB"/>
        </w:rPr>
        <w:t xml:space="preserve"> 22 June 2022(97).</w:t>
      </w:r>
      <w:bookmarkEnd w:id="222"/>
    </w:p>
    <w:p w14:paraId="1A4246D1" w14:textId="77777777" w:rsidR="008E322B" w:rsidRPr="003F514A" w:rsidRDefault="008E322B" w:rsidP="008E322B">
      <w:pPr>
        <w:pStyle w:val="EndNoteBibliography"/>
        <w:spacing w:after="0"/>
        <w:ind w:left="720" w:hanging="720"/>
        <w:rPr>
          <w:lang w:val="en-GB"/>
        </w:rPr>
      </w:pPr>
      <w:bookmarkStart w:id="223" w:name="_ENREF_125"/>
      <w:r w:rsidRPr="003F514A">
        <w:rPr>
          <w:lang w:val="en-GB"/>
        </w:rPr>
        <w:t>125.</w:t>
      </w:r>
      <w:r w:rsidRPr="003F514A">
        <w:rPr>
          <w:lang w:val="en-GB"/>
        </w:rPr>
        <w:tab/>
        <w:t xml:space="preserve">Payne, A.B., et al., </w:t>
      </w:r>
      <w:r w:rsidRPr="003F514A">
        <w:rPr>
          <w:i/>
          <w:lang w:val="en-GB"/>
        </w:rPr>
        <w:t>Incidence of Multisystem Inflammatory Syndrome in Children Among US Persons Infected With SARS-CoV-2.</w:t>
      </w:r>
      <w:r w:rsidRPr="003F514A">
        <w:rPr>
          <w:lang w:val="en-GB"/>
        </w:rPr>
        <w:t xml:space="preserve"> JAMA Network Open, 2021. </w:t>
      </w:r>
      <w:r w:rsidRPr="003F514A">
        <w:rPr>
          <w:b/>
          <w:lang w:val="en-GB"/>
        </w:rPr>
        <w:t>4</w:t>
      </w:r>
      <w:r w:rsidRPr="003F514A">
        <w:rPr>
          <w:lang w:val="en-GB"/>
        </w:rPr>
        <w:t>(6): p. e2116420-e2116420.</w:t>
      </w:r>
      <w:bookmarkEnd w:id="223"/>
    </w:p>
    <w:p w14:paraId="147BDF0C" w14:textId="3606D046" w:rsidR="008E322B" w:rsidRPr="003F514A" w:rsidRDefault="008E322B" w:rsidP="008E322B">
      <w:pPr>
        <w:pStyle w:val="EndNoteBibliography"/>
        <w:spacing w:after="0"/>
        <w:ind w:left="720" w:hanging="720"/>
        <w:rPr>
          <w:lang w:val="en-GB"/>
        </w:rPr>
      </w:pPr>
      <w:bookmarkStart w:id="224" w:name="_ENREF_126"/>
      <w:r w:rsidRPr="003F514A">
        <w:rPr>
          <w:lang w:val="en-GB"/>
        </w:rPr>
        <w:t>126.</w:t>
      </w:r>
      <w:r w:rsidRPr="003F514A">
        <w:rPr>
          <w:lang w:val="en-GB"/>
        </w:rPr>
        <w:tab/>
        <w:t xml:space="preserve">Food and Drug Administration (FDA). </w:t>
      </w:r>
      <w:r w:rsidRPr="003F514A">
        <w:rPr>
          <w:i/>
          <w:lang w:val="en-GB"/>
        </w:rPr>
        <w:t>Vaccines and Related Biological Products Advisory Committee Meeting June 15, 2022 FDA Briefing Document EUA amendment request for Pfizer-BioNTech COVID-19 Vaccine for use in children 6 months through 4 years of age</w:t>
      </w:r>
      <w:r w:rsidRPr="003F514A">
        <w:rPr>
          <w:lang w:val="en-GB"/>
        </w:rPr>
        <w:t xml:space="preserve">. 2022; Available from: </w:t>
      </w:r>
      <w:hyperlink r:id="rId129" w:history="1">
        <w:r w:rsidRPr="003F514A">
          <w:rPr>
            <w:rStyle w:val="Hyperlink"/>
            <w:lang w:val="en-GB"/>
          </w:rPr>
          <w:t>https://www.fda.gov/media/159195/download</w:t>
        </w:r>
      </w:hyperlink>
      <w:r w:rsidRPr="003F514A">
        <w:rPr>
          <w:lang w:val="en-GB"/>
        </w:rPr>
        <w:t>.</w:t>
      </w:r>
      <w:bookmarkEnd w:id="224"/>
    </w:p>
    <w:p w14:paraId="030FFC50" w14:textId="77777777" w:rsidR="008E322B" w:rsidRPr="003F514A" w:rsidRDefault="008E322B" w:rsidP="008E322B">
      <w:pPr>
        <w:pStyle w:val="EndNoteBibliography"/>
        <w:spacing w:after="0"/>
        <w:ind w:left="720" w:hanging="720"/>
        <w:rPr>
          <w:lang w:val="en-GB"/>
        </w:rPr>
      </w:pPr>
      <w:bookmarkStart w:id="225" w:name="_ENREF_127"/>
      <w:r w:rsidRPr="003F514A">
        <w:rPr>
          <w:lang w:val="en-GB"/>
        </w:rPr>
        <w:t>127.</w:t>
      </w:r>
      <w:r w:rsidRPr="003F514A">
        <w:rPr>
          <w:lang w:val="en-GB"/>
        </w:rPr>
        <w:tab/>
        <w:t xml:space="preserve">Moderna, </w:t>
      </w:r>
      <w:r w:rsidRPr="003F514A">
        <w:rPr>
          <w:i/>
          <w:lang w:val="en-GB"/>
        </w:rPr>
        <w:t>Moderna Receives FDA Authorization for Emergency Use of Its COVID-19 Vaccine for Children 6 Months of Age and Older</w:t>
      </w:r>
      <w:r w:rsidRPr="003F514A">
        <w:rPr>
          <w:lang w:val="en-GB"/>
        </w:rPr>
        <w:t>. 2022.</w:t>
      </w:r>
      <w:bookmarkEnd w:id="225"/>
    </w:p>
    <w:p w14:paraId="002F82A9" w14:textId="77777777" w:rsidR="008E322B" w:rsidRPr="003F514A" w:rsidRDefault="008E322B" w:rsidP="008E322B">
      <w:pPr>
        <w:pStyle w:val="EndNoteBibliography"/>
        <w:spacing w:after="0"/>
        <w:ind w:left="720" w:hanging="720"/>
        <w:rPr>
          <w:lang w:val="en-GB"/>
        </w:rPr>
      </w:pPr>
      <w:bookmarkStart w:id="226" w:name="_ENREF_128"/>
      <w:r w:rsidRPr="003F514A">
        <w:rPr>
          <w:lang w:val="en-GB"/>
        </w:rPr>
        <w:t>128.</w:t>
      </w:r>
      <w:r w:rsidRPr="003F514A">
        <w:rPr>
          <w:lang w:val="en-GB"/>
        </w:rPr>
        <w:tab/>
        <w:t xml:space="preserve">Fowlkes, A.L., et al., </w:t>
      </w:r>
      <w:r w:rsidRPr="003F514A">
        <w:rPr>
          <w:i/>
          <w:lang w:val="en-GB"/>
        </w:rPr>
        <w:t>Effectiveness of 2-Dose BNT162b2 (Pfizer BioNTech) mRNA Vaccine in Preventing SARS-CoV-2 Infection Among Children Aged 5-11 Years and Adolescents Aged 12-15 Years - PROTECT Cohort, July 2021-February 2022.</w:t>
      </w:r>
      <w:r w:rsidRPr="003F514A">
        <w:rPr>
          <w:lang w:val="en-GB"/>
        </w:rPr>
        <w:t xml:space="preserve"> MMWR Morb Mortal Wkly Rep, 2022. </w:t>
      </w:r>
      <w:r w:rsidRPr="003F514A">
        <w:rPr>
          <w:b/>
          <w:lang w:val="en-GB"/>
        </w:rPr>
        <w:t>71</w:t>
      </w:r>
      <w:r w:rsidRPr="003F514A">
        <w:rPr>
          <w:lang w:val="en-GB"/>
        </w:rPr>
        <w:t>(11): p. 422-428.</w:t>
      </w:r>
      <w:bookmarkEnd w:id="226"/>
    </w:p>
    <w:p w14:paraId="3EA0A1B9" w14:textId="77777777" w:rsidR="008E322B" w:rsidRPr="003F514A" w:rsidRDefault="008E322B" w:rsidP="008E322B">
      <w:pPr>
        <w:pStyle w:val="EndNoteBibliography"/>
        <w:spacing w:after="0"/>
        <w:ind w:left="720" w:hanging="720"/>
        <w:rPr>
          <w:lang w:val="en-GB"/>
        </w:rPr>
      </w:pPr>
      <w:bookmarkStart w:id="227" w:name="_ENREF_129"/>
      <w:r w:rsidRPr="003F514A">
        <w:rPr>
          <w:lang w:val="en-GB"/>
        </w:rPr>
        <w:t>129.</w:t>
      </w:r>
      <w:r w:rsidRPr="003F514A">
        <w:rPr>
          <w:lang w:val="en-GB"/>
        </w:rPr>
        <w:tab/>
        <w:t xml:space="preserve">Price, A.M., et al., </w:t>
      </w:r>
      <w:r w:rsidRPr="003F514A">
        <w:rPr>
          <w:i/>
          <w:lang w:val="en-GB"/>
        </w:rPr>
        <w:t>BNT162b2 Protection against the Omicron Variant in Children and Adolescents.</w:t>
      </w:r>
      <w:r w:rsidRPr="003F514A">
        <w:rPr>
          <w:lang w:val="en-GB"/>
        </w:rPr>
        <w:t xml:space="preserve"> New England Journal of Medicine, 2022. </w:t>
      </w:r>
      <w:r w:rsidRPr="003F514A">
        <w:rPr>
          <w:b/>
          <w:lang w:val="en-GB"/>
        </w:rPr>
        <w:t>386</w:t>
      </w:r>
      <w:r w:rsidRPr="003F514A">
        <w:rPr>
          <w:lang w:val="en-GB"/>
        </w:rPr>
        <w:t>(20): p. 1899-1909.</w:t>
      </w:r>
      <w:bookmarkEnd w:id="227"/>
    </w:p>
    <w:p w14:paraId="61A4C201" w14:textId="77777777" w:rsidR="008E322B" w:rsidRPr="003F514A" w:rsidRDefault="008E322B" w:rsidP="008E322B">
      <w:pPr>
        <w:pStyle w:val="EndNoteBibliography"/>
        <w:spacing w:after="0"/>
        <w:ind w:left="720" w:hanging="720"/>
        <w:rPr>
          <w:lang w:val="en-GB"/>
        </w:rPr>
      </w:pPr>
      <w:bookmarkStart w:id="228" w:name="_ENREF_130"/>
      <w:r w:rsidRPr="003F514A">
        <w:rPr>
          <w:lang w:val="en-GB"/>
        </w:rPr>
        <w:t>130.</w:t>
      </w:r>
      <w:r w:rsidRPr="003F514A">
        <w:rPr>
          <w:lang w:val="en-GB"/>
        </w:rPr>
        <w:tab/>
        <w:t xml:space="preserve">Walter, E.B., et al., </w:t>
      </w:r>
      <w:r w:rsidRPr="003F514A">
        <w:rPr>
          <w:i/>
          <w:lang w:val="en-GB"/>
        </w:rPr>
        <w:t>Evaluation of the BNT162b2 Covid-19 Vaccine in Children 5 to 11 Years of Age.</w:t>
      </w:r>
      <w:r w:rsidRPr="003F514A">
        <w:rPr>
          <w:lang w:val="en-GB"/>
        </w:rPr>
        <w:t xml:space="preserve"> New England Journal of Medicine, 2021.</w:t>
      </w:r>
      <w:bookmarkEnd w:id="228"/>
    </w:p>
    <w:p w14:paraId="6E7D79CF" w14:textId="77920A71" w:rsidR="008E322B" w:rsidRPr="003F514A" w:rsidRDefault="008E322B" w:rsidP="008E322B">
      <w:pPr>
        <w:pStyle w:val="EndNoteBibliography"/>
        <w:spacing w:after="0"/>
        <w:ind w:left="720" w:hanging="720"/>
        <w:rPr>
          <w:lang w:val="en-GB"/>
        </w:rPr>
      </w:pPr>
      <w:bookmarkStart w:id="229" w:name="_ENREF_131"/>
      <w:r w:rsidRPr="003F514A">
        <w:rPr>
          <w:lang w:val="en-GB"/>
        </w:rPr>
        <w:t>131.</w:t>
      </w:r>
      <w:r w:rsidRPr="003F514A">
        <w:rPr>
          <w:lang w:val="en-GB"/>
        </w:rPr>
        <w:tab/>
        <w:t xml:space="preserve">Dorabawila, V., et al. </w:t>
      </w:r>
      <w:r w:rsidRPr="003F514A">
        <w:rPr>
          <w:i/>
          <w:lang w:val="en-GB"/>
        </w:rPr>
        <w:t>Effectiveness of the BNT162b2 vaccine among children 5-11 and 12-17 years in New York after the Emergence of the Omicron Variant</w:t>
      </w:r>
      <w:r w:rsidRPr="003F514A">
        <w:rPr>
          <w:lang w:val="en-GB"/>
        </w:rPr>
        <w:t xml:space="preserve">. Feb 28 2022; Available from: </w:t>
      </w:r>
      <w:hyperlink r:id="rId130" w:history="1">
        <w:r w:rsidRPr="003F514A">
          <w:rPr>
            <w:rStyle w:val="Hyperlink"/>
            <w:lang w:val="en-GB"/>
          </w:rPr>
          <w:t>https://www.medrxiv.org/content/10.1101/2022.02.25.22271454v1</w:t>
        </w:r>
      </w:hyperlink>
      <w:r w:rsidRPr="003F514A">
        <w:rPr>
          <w:lang w:val="en-GB"/>
        </w:rPr>
        <w:t>.</w:t>
      </w:r>
      <w:bookmarkEnd w:id="229"/>
    </w:p>
    <w:p w14:paraId="3436E41C" w14:textId="2B1E8051" w:rsidR="008E322B" w:rsidRPr="003F514A" w:rsidRDefault="008E322B" w:rsidP="008E322B">
      <w:pPr>
        <w:pStyle w:val="EndNoteBibliography"/>
        <w:spacing w:after="0"/>
        <w:ind w:left="720" w:hanging="720"/>
        <w:rPr>
          <w:lang w:val="en-GB"/>
        </w:rPr>
      </w:pPr>
      <w:bookmarkStart w:id="230" w:name="_ENREF_132"/>
      <w:r w:rsidRPr="003F514A">
        <w:rPr>
          <w:lang w:val="en-GB"/>
        </w:rPr>
        <w:t>132.</w:t>
      </w:r>
      <w:r w:rsidRPr="003F514A">
        <w:rPr>
          <w:lang w:val="en-GB"/>
        </w:rPr>
        <w:tab/>
        <w:t xml:space="preserve">Geurts van Kessel, C., et al. </w:t>
      </w:r>
      <w:r w:rsidRPr="003F514A">
        <w:rPr>
          <w:i/>
          <w:lang w:val="en-GB"/>
        </w:rPr>
        <w:t>Divergent SARS CoV-2 Omicron-specific T- and B-cell responses in COVID-19 vaccine recipients</w:t>
      </w:r>
      <w:r w:rsidRPr="003F514A">
        <w:rPr>
          <w:lang w:val="en-GB"/>
        </w:rPr>
        <w:t xml:space="preserve">. 2021 2021; Available from: </w:t>
      </w:r>
      <w:hyperlink r:id="rId131" w:history="1">
        <w:r w:rsidRPr="003F514A">
          <w:rPr>
            <w:rStyle w:val="Hyperlink"/>
            <w:lang w:val="en-GB"/>
          </w:rPr>
          <w:t>https://doi.org/10.1101/2021.12.27.21268416</w:t>
        </w:r>
      </w:hyperlink>
      <w:r w:rsidRPr="003F514A">
        <w:rPr>
          <w:lang w:val="en-GB"/>
        </w:rPr>
        <w:t>.</w:t>
      </w:r>
      <w:bookmarkEnd w:id="230"/>
    </w:p>
    <w:p w14:paraId="0C5E70B4" w14:textId="77777777" w:rsidR="008E322B" w:rsidRPr="003F514A" w:rsidRDefault="008E322B" w:rsidP="008E322B">
      <w:pPr>
        <w:pStyle w:val="EndNoteBibliography"/>
        <w:spacing w:after="0"/>
        <w:ind w:left="720" w:hanging="720"/>
        <w:rPr>
          <w:lang w:val="en-GB"/>
        </w:rPr>
      </w:pPr>
      <w:bookmarkStart w:id="231" w:name="_ENREF_133"/>
      <w:r w:rsidRPr="003F514A">
        <w:rPr>
          <w:lang w:val="en-GB"/>
        </w:rPr>
        <w:t>133.</w:t>
      </w:r>
      <w:r w:rsidRPr="003F514A">
        <w:rPr>
          <w:lang w:val="en-GB"/>
        </w:rPr>
        <w:tab/>
        <w:t xml:space="preserve">Nemet, I., et al., </w:t>
      </w:r>
      <w:r w:rsidRPr="003F514A">
        <w:rPr>
          <w:i/>
          <w:lang w:val="en-GB"/>
        </w:rPr>
        <w:t>Third BNT162b2 Vaccination Neutralization of SARS-CoV-2 Omicron Infection.</w:t>
      </w:r>
      <w:r w:rsidRPr="003F514A">
        <w:rPr>
          <w:lang w:val="en-GB"/>
        </w:rPr>
        <w:t xml:space="preserve"> N Engl J Med, 2021.</w:t>
      </w:r>
      <w:bookmarkEnd w:id="231"/>
    </w:p>
    <w:p w14:paraId="7A343478" w14:textId="65C148C4" w:rsidR="008E322B" w:rsidRPr="003F514A" w:rsidRDefault="008E322B" w:rsidP="008E322B">
      <w:pPr>
        <w:pStyle w:val="EndNoteBibliography"/>
        <w:spacing w:after="0"/>
        <w:ind w:left="720" w:hanging="720"/>
        <w:rPr>
          <w:lang w:val="en-GB"/>
        </w:rPr>
      </w:pPr>
      <w:bookmarkStart w:id="232" w:name="_ENREF_134"/>
      <w:r w:rsidRPr="003F514A">
        <w:rPr>
          <w:lang w:val="en-GB"/>
        </w:rPr>
        <w:t>134.</w:t>
      </w:r>
      <w:r w:rsidRPr="003F514A">
        <w:rPr>
          <w:lang w:val="en-GB"/>
        </w:rPr>
        <w:tab/>
        <w:t xml:space="preserve">Perez-Then, E., et al. </w:t>
      </w:r>
      <w:r w:rsidRPr="003F514A">
        <w:rPr>
          <w:i/>
          <w:lang w:val="en-GB"/>
        </w:rPr>
        <w:t>Immunogenicity of heterologous BNT162b2 booster in fully vaccinated individuals with CoronaVac against SARS-CoV-2 variants Delta and Omicron: the Dominican Republic Experience</w:t>
      </w:r>
      <w:r w:rsidRPr="003F514A">
        <w:rPr>
          <w:lang w:val="en-GB"/>
        </w:rPr>
        <w:t xml:space="preserve">. 2021 2021; Available from: </w:t>
      </w:r>
      <w:hyperlink r:id="rId132" w:history="1">
        <w:r w:rsidRPr="003F514A">
          <w:rPr>
            <w:rStyle w:val="Hyperlink"/>
            <w:lang w:val="en-GB"/>
          </w:rPr>
          <w:t>https://www.medrxiv.org/content/medrxiv/early/2021/12/29/2021.12.27.21268459.full.pdf</w:t>
        </w:r>
      </w:hyperlink>
      <w:r w:rsidRPr="003F514A">
        <w:rPr>
          <w:lang w:val="en-GB"/>
        </w:rPr>
        <w:t>.</w:t>
      </w:r>
      <w:bookmarkEnd w:id="232"/>
    </w:p>
    <w:p w14:paraId="17359F5B" w14:textId="4FD0BCFD" w:rsidR="008E322B" w:rsidRPr="003F514A" w:rsidRDefault="008E322B" w:rsidP="008E322B">
      <w:pPr>
        <w:pStyle w:val="EndNoteBibliography"/>
        <w:spacing w:after="0"/>
        <w:ind w:left="720" w:hanging="720"/>
        <w:rPr>
          <w:lang w:val="en-GB"/>
        </w:rPr>
      </w:pPr>
      <w:bookmarkStart w:id="233" w:name="_ENREF_135"/>
      <w:r w:rsidRPr="003F514A">
        <w:rPr>
          <w:lang w:val="en-GB"/>
        </w:rPr>
        <w:t>135.</w:t>
      </w:r>
      <w:r w:rsidRPr="003F514A">
        <w:rPr>
          <w:lang w:val="en-GB"/>
        </w:rPr>
        <w:tab/>
        <w:t xml:space="preserve">Tada, T., et al. </w:t>
      </w:r>
      <w:r w:rsidRPr="003F514A">
        <w:rPr>
          <w:i/>
          <w:lang w:val="en-GB"/>
        </w:rPr>
        <w:t>Increased resistance of SARS-CoV-2 Omicron Variant to Neutralization by Vaccine-Elicited and Therapeutic Antibodies</w:t>
      </w:r>
      <w:r w:rsidRPr="003F514A">
        <w:rPr>
          <w:lang w:val="en-GB"/>
        </w:rPr>
        <w:t xml:space="preserve">. 2021 2021; Available from: </w:t>
      </w:r>
      <w:hyperlink r:id="rId133" w:history="1">
        <w:r w:rsidRPr="003F514A">
          <w:rPr>
            <w:rStyle w:val="Hyperlink"/>
            <w:lang w:val="en-GB"/>
          </w:rPr>
          <w:t>https://doi.org/10.1101/2021.12.28.474369</w:t>
        </w:r>
      </w:hyperlink>
      <w:r w:rsidRPr="003F514A">
        <w:rPr>
          <w:lang w:val="en-GB"/>
        </w:rPr>
        <w:t>.</w:t>
      </w:r>
      <w:bookmarkEnd w:id="233"/>
    </w:p>
    <w:p w14:paraId="536D0698" w14:textId="7DCD761E" w:rsidR="008E322B" w:rsidRPr="003F514A" w:rsidRDefault="008E322B" w:rsidP="008E322B">
      <w:pPr>
        <w:pStyle w:val="EndNoteBibliography"/>
        <w:spacing w:after="0"/>
        <w:ind w:left="720" w:hanging="720"/>
        <w:rPr>
          <w:lang w:val="en-GB"/>
        </w:rPr>
      </w:pPr>
      <w:bookmarkStart w:id="234" w:name="_ENREF_136"/>
      <w:r w:rsidRPr="003F514A">
        <w:rPr>
          <w:lang w:val="en-GB"/>
        </w:rPr>
        <w:t>136.</w:t>
      </w:r>
      <w:r w:rsidRPr="003F514A">
        <w:rPr>
          <w:lang w:val="en-GB"/>
        </w:rPr>
        <w:tab/>
        <w:t xml:space="preserve">Zeng, C., et al. </w:t>
      </w:r>
      <w:r w:rsidRPr="003F514A">
        <w:rPr>
          <w:i/>
          <w:lang w:val="en-GB"/>
        </w:rPr>
        <w:t>mRNA Booster Vaccines Elicit Strong Protection Against SARS-CoV-2 Omicron Variant in Cancer Patients</w:t>
      </w:r>
      <w:r w:rsidRPr="003F514A">
        <w:rPr>
          <w:lang w:val="en-GB"/>
        </w:rPr>
        <w:t xml:space="preserve">. 2021 2021; Available from: </w:t>
      </w:r>
      <w:hyperlink r:id="rId134" w:history="1">
        <w:r w:rsidRPr="003F514A">
          <w:rPr>
            <w:rStyle w:val="Hyperlink"/>
            <w:lang w:val="en-GB"/>
          </w:rPr>
          <w:t>https://doi.org/10.1101/2021.12.28.21268398</w:t>
        </w:r>
      </w:hyperlink>
      <w:r w:rsidRPr="003F514A">
        <w:rPr>
          <w:lang w:val="en-GB"/>
        </w:rPr>
        <w:t>.</w:t>
      </w:r>
      <w:bookmarkEnd w:id="234"/>
    </w:p>
    <w:p w14:paraId="3ACE4E86" w14:textId="77777777" w:rsidR="008E322B" w:rsidRPr="003F514A" w:rsidRDefault="008E322B" w:rsidP="008E322B">
      <w:pPr>
        <w:pStyle w:val="EndNoteBibliography"/>
        <w:spacing w:after="0"/>
        <w:ind w:left="720" w:hanging="720"/>
        <w:rPr>
          <w:lang w:val="en-GB"/>
        </w:rPr>
      </w:pPr>
      <w:bookmarkStart w:id="235" w:name="_ENREF_137"/>
      <w:r w:rsidRPr="003F514A">
        <w:rPr>
          <w:lang w:val="en-GB"/>
        </w:rPr>
        <w:t>137.</w:t>
      </w:r>
      <w:r w:rsidRPr="003F514A">
        <w:rPr>
          <w:lang w:val="en-GB"/>
        </w:rPr>
        <w:tab/>
        <w:t xml:space="preserve">Zhang, L., et al., </w:t>
      </w:r>
      <w:r w:rsidRPr="003F514A">
        <w:rPr>
          <w:i/>
          <w:lang w:val="en-GB"/>
        </w:rPr>
        <w:t>The significant immune escape of pseudotyped SARS-CoV-2 variant Omicron.</w:t>
      </w:r>
      <w:r w:rsidRPr="003F514A">
        <w:rPr>
          <w:lang w:val="en-GB"/>
        </w:rPr>
        <w:t xml:space="preserve"> Emerging Microbes &amp; Infections, 2022. </w:t>
      </w:r>
      <w:r w:rsidRPr="003F514A">
        <w:rPr>
          <w:b/>
          <w:lang w:val="en-GB"/>
        </w:rPr>
        <w:t>11</w:t>
      </w:r>
      <w:r w:rsidRPr="003F514A">
        <w:rPr>
          <w:lang w:val="en-GB"/>
        </w:rPr>
        <w:t>(1): p. 1-5.</w:t>
      </w:r>
      <w:bookmarkEnd w:id="235"/>
    </w:p>
    <w:p w14:paraId="62DAE190" w14:textId="4ADEEB2A" w:rsidR="008E322B" w:rsidRPr="003F514A" w:rsidRDefault="008E322B" w:rsidP="008E322B">
      <w:pPr>
        <w:pStyle w:val="EndNoteBibliography"/>
        <w:spacing w:after="0"/>
        <w:ind w:left="720" w:hanging="720"/>
        <w:rPr>
          <w:lang w:val="en-GB"/>
        </w:rPr>
      </w:pPr>
      <w:bookmarkStart w:id="236" w:name="_ENREF_138"/>
      <w:r w:rsidRPr="003F514A">
        <w:rPr>
          <w:lang w:val="en-GB"/>
        </w:rPr>
        <w:t>138.</w:t>
      </w:r>
      <w:r w:rsidRPr="003F514A">
        <w:rPr>
          <w:lang w:val="en-GB"/>
        </w:rPr>
        <w:tab/>
        <w:t xml:space="preserve">UK Health Security Agency. </w:t>
      </w:r>
      <w:r w:rsidRPr="003F514A">
        <w:rPr>
          <w:i/>
          <w:lang w:val="en-GB"/>
        </w:rPr>
        <w:t>Risk assessment for SARS-CoV-2 variant: VUI-22JAN-01 (BA.2). 26 January 2022.</w:t>
      </w:r>
      <w:r w:rsidRPr="003F514A">
        <w:rPr>
          <w:lang w:val="en-GB"/>
        </w:rPr>
        <w:t xml:space="preserve">; Available from: </w:t>
      </w:r>
      <w:hyperlink r:id="rId135" w:history="1">
        <w:r w:rsidRPr="003F514A">
          <w:rPr>
            <w:rStyle w:val="Hyperlink"/>
            <w:lang w:val="en-GB"/>
          </w:rPr>
          <w:t>https://assets.publishing.service.gov.uk/government/uploads/system/uploads/attachment_data/file/1051013/26-january-2022-risk-assessment-for-VUI-22JAN-01_BA.2.pdf</w:t>
        </w:r>
      </w:hyperlink>
      <w:r w:rsidRPr="003F514A">
        <w:rPr>
          <w:lang w:val="en-GB"/>
        </w:rPr>
        <w:t>.</w:t>
      </w:r>
      <w:bookmarkEnd w:id="236"/>
    </w:p>
    <w:p w14:paraId="02EA98CD" w14:textId="70FD948A" w:rsidR="008E322B" w:rsidRPr="003F514A" w:rsidRDefault="008E322B" w:rsidP="008E322B">
      <w:pPr>
        <w:pStyle w:val="EndNoteBibliography"/>
        <w:spacing w:after="0"/>
        <w:ind w:left="720" w:hanging="720"/>
        <w:rPr>
          <w:lang w:val="en-GB"/>
        </w:rPr>
      </w:pPr>
      <w:bookmarkStart w:id="237" w:name="_ENREF_139"/>
      <w:r w:rsidRPr="003F514A">
        <w:rPr>
          <w:lang w:val="en-GB"/>
        </w:rPr>
        <w:t>139.</w:t>
      </w:r>
      <w:r w:rsidRPr="003F514A">
        <w:rPr>
          <w:lang w:val="en-GB"/>
        </w:rPr>
        <w:tab/>
        <w:t xml:space="preserve">Yu, J., et al. </w:t>
      </w:r>
      <w:r w:rsidRPr="003F514A">
        <w:rPr>
          <w:i/>
          <w:lang w:val="en-GB"/>
        </w:rPr>
        <w:t>Comparable Neutralization of the SARS-CoV-2 Omicron BA.1 and BA.2 Variants</w:t>
      </w:r>
      <w:r w:rsidRPr="003F514A">
        <w:rPr>
          <w:lang w:val="en-GB"/>
        </w:rPr>
        <w:t xml:space="preserve">. medRxiv 2022; 2022.02.06.22270533]. Available from: </w:t>
      </w:r>
      <w:hyperlink r:id="rId136" w:history="1">
        <w:r w:rsidRPr="003F514A">
          <w:rPr>
            <w:rStyle w:val="Hyperlink"/>
            <w:lang w:val="en-GB"/>
          </w:rPr>
          <w:t>http://medrxiv.org/content/early/2022/02/07/2022.02.06.22270533.abstract</w:t>
        </w:r>
      </w:hyperlink>
      <w:r w:rsidRPr="003F514A">
        <w:rPr>
          <w:lang w:val="en-GB"/>
        </w:rPr>
        <w:t>.</w:t>
      </w:r>
      <w:bookmarkEnd w:id="237"/>
    </w:p>
    <w:p w14:paraId="7CCD9886" w14:textId="46A5C5FA" w:rsidR="008E322B" w:rsidRPr="003F514A" w:rsidRDefault="008E322B" w:rsidP="008E322B">
      <w:pPr>
        <w:pStyle w:val="EndNoteBibliography"/>
        <w:spacing w:after="0"/>
        <w:ind w:left="720" w:hanging="720"/>
        <w:rPr>
          <w:lang w:val="en-GB"/>
        </w:rPr>
      </w:pPr>
      <w:bookmarkStart w:id="238" w:name="_ENREF_140"/>
      <w:r w:rsidRPr="003F514A">
        <w:rPr>
          <w:lang w:val="en-GB"/>
        </w:rPr>
        <w:t>140.</w:t>
      </w:r>
      <w:r w:rsidRPr="003F514A">
        <w:rPr>
          <w:lang w:val="en-GB"/>
        </w:rPr>
        <w:tab/>
        <w:t xml:space="preserve">Mykytyn, A.Z., et al. </w:t>
      </w:r>
      <w:r w:rsidRPr="003F514A">
        <w:rPr>
          <w:i/>
          <w:lang w:val="en-GB"/>
        </w:rPr>
        <w:t>Omicron BA.1 and BA.2 are antigenically distinct SARS-CoV-2 variants</w:t>
      </w:r>
      <w:r w:rsidRPr="003F514A">
        <w:rPr>
          <w:lang w:val="en-GB"/>
        </w:rPr>
        <w:t xml:space="preserve">. bioRxiv 2022; 2022.02.23.481644]. Available from: </w:t>
      </w:r>
      <w:hyperlink r:id="rId137" w:history="1">
        <w:r w:rsidRPr="003F514A">
          <w:rPr>
            <w:rStyle w:val="Hyperlink"/>
            <w:lang w:val="en-GB"/>
          </w:rPr>
          <w:t>http://biorxiv.org/content/early/2022/02/24/2022.02.23.481644.abstract</w:t>
        </w:r>
      </w:hyperlink>
      <w:r w:rsidRPr="003F514A">
        <w:rPr>
          <w:lang w:val="en-GB"/>
        </w:rPr>
        <w:t>.</w:t>
      </w:r>
      <w:bookmarkEnd w:id="238"/>
    </w:p>
    <w:p w14:paraId="5F0AF50D" w14:textId="7BDCE60B" w:rsidR="008E322B" w:rsidRPr="003F514A" w:rsidRDefault="008E322B" w:rsidP="008E322B">
      <w:pPr>
        <w:pStyle w:val="EndNoteBibliography"/>
        <w:spacing w:after="0"/>
        <w:ind w:left="720" w:hanging="720"/>
        <w:rPr>
          <w:lang w:val="en-GB"/>
        </w:rPr>
      </w:pPr>
      <w:bookmarkStart w:id="239" w:name="_ENREF_141"/>
      <w:r w:rsidRPr="003F514A">
        <w:rPr>
          <w:lang w:val="en-GB"/>
        </w:rPr>
        <w:t>141.</w:t>
      </w:r>
      <w:r w:rsidRPr="003F514A">
        <w:rPr>
          <w:lang w:val="en-GB"/>
        </w:rPr>
        <w:tab/>
        <w:t xml:space="preserve">Keeton, R., et al. </w:t>
      </w:r>
      <w:r w:rsidRPr="003F514A">
        <w:rPr>
          <w:i/>
          <w:lang w:val="en-GB"/>
        </w:rPr>
        <w:t>SARS-CoV-2 spike T cell responses induced upon vaccination or infection remain robust against Omicron</w:t>
      </w:r>
      <w:r w:rsidRPr="003F514A">
        <w:rPr>
          <w:lang w:val="en-GB"/>
        </w:rPr>
        <w:t xml:space="preserve">. medRxiv 2021; 2021.12.26.21268380]. Available from: </w:t>
      </w:r>
      <w:hyperlink r:id="rId138" w:history="1">
        <w:r w:rsidRPr="003F514A">
          <w:rPr>
            <w:rStyle w:val="Hyperlink"/>
            <w:lang w:val="en-GB"/>
          </w:rPr>
          <w:t>http://medrxiv.org/content/early/2021/12/28/2021.12.26.21268380.abstract</w:t>
        </w:r>
      </w:hyperlink>
      <w:r w:rsidRPr="003F514A">
        <w:rPr>
          <w:lang w:val="en-GB"/>
        </w:rPr>
        <w:t>.</w:t>
      </w:r>
      <w:bookmarkEnd w:id="239"/>
    </w:p>
    <w:p w14:paraId="30F4E25C" w14:textId="3AAFE84A" w:rsidR="008E322B" w:rsidRPr="003F514A" w:rsidRDefault="008E322B" w:rsidP="008E322B">
      <w:pPr>
        <w:pStyle w:val="EndNoteBibliography"/>
        <w:spacing w:after="0"/>
        <w:ind w:left="720" w:hanging="720"/>
        <w:rPr>
          <w:lang w:val="en-GB"/>
        </w:rPr>
      </w:pPr>
      <w:bookmarkStart w:id="240" w:name="_ENREF_142"/>
      <w:r w:rsidRPr="003F514A">
        <w:rPr>
          <w:lang w:val="en-GB"/>
        </w:rPr>
        <w:t>142.</w:t>
      </w:r>
      <w:r w:rsidRPr="003F514A">
        <w:rPr>
          <w:lang w:val="en-GB"/>
        </w:rPr>
        <w:tab/>
        <w:t xml:space="preserve">Tarke, A., et al. </w:t>
      </w:r>
      <w:r w:rsidRPr="003F514A">
        <w:rPr>
          <w:i/>
          <w:lang w:val="en-GB"/>
        </w:rPr>
        <w:t>SARS-CoV-2 vaccination induces immunological memory able to cross-recognize variants from Alpha to Omicron</w:t>
      </w:r>
      <w:r w:rsidRPr="003F514A">
        <w:rPr>
          <w:lang w:val="en-GB"/>
        </w:rPr>
        <w:t xml:space="preserve">. bioRxiv 2021; 2021.12.28.474333]. Available from: </w:t>
      </w:r>
      <w:hyperlink r:id="rId139" w:history="1">
        <w:r w:rsidRPr="003F514A">
          <w:rPr>
            <w:rStyle w:val="Hyperlink"/>
            <w:lang w:val="en-GB"/>
          </w:rPr>
          <w:t>http://biorxiv.org/content/early/2021/12/28/2021.12.28.474333.abstract</w:t>
        </w:r>
      </w:hyperlink>
      <w:r w:rsidRPr="003F514A">
        <w:rPr>
          <w:lang w:val="en-GB"/>
        </w:rPr>
        <w:t>.</w:t>
      </w:r>
      <w:bookmarkEnd w:id="240"/>
    </w:p>
    <w:p w14:paraId="2D199D89" w14:textId="17297896" w:rsidR="008E322B" w:rsidRPr="003F514A" w:rsidRDefault="008E322B" w:rsidP="008E322B">
      <w:pPr>
        <w:pStyle w:val="EndNoteBibliography"/>
        <w:spacing w:after="0"/>
        <w:ind w:left="720" w:hanging="720"/>
        <w:rPr>
          <w:lang w:val="en-GB"/>
        </w:rPr>
      </w:pPr>
      <w:bookmarkStart w:id="241" w:name="_ENREF_143"/>
      <w:r w:rsidRPr="003F514A">
        <w:rPr>
          <w:lang w:val="en-GB"/>
        </w:rPr>
        <w:t>143.</w:t>
      </w:r>
      <w:r w:rsidRPr="003F514A">
        <w:rPr>
          <w:lang w:val="en-GB"/>
        </w:rPr>
        <w:tab/>
        <w:t xml:space="preserve">Liu, J., et al. </w:t>
      </w:r>
      <w:r w:rsidRPr="003F514A">
        <w:rPr>
          <w:i/>
          <w:lang w:val="en-GB"/>
        </w:rPr>
        <w:t>Vaccines Elicit Highly Cross-Reactive Cellular Immunity to the SARS-CoV-2 Omicron Variant</w:t>
      </w:r>
      <w:r w:rsidRPr="003F514A">
        <w:rPr>
          <w:lang w:val="en-GB"/>
        </w:rPr>
        <w:t xml:space="preserve">. medRxiv 2022; 2022.01.02.22268634]. Available from: </w:t>
      </w:r>
      <w:hyperlink r:id="rId140" w:history="1">
        <w:r w:rsidRPr="003F514A">
          <w:rPr>
            <w:rStyle w:val="Hyperlink"/>
            <w:lang w:val="en-GB"/>
          </w:rPr>
          <w:t>http://medrxiv.org/content/early/2022/01/03/2022.01.02.22268634.abstract</w:t>
        </w:r>
      </w:hyperlink>
      <w:r w:rsidRPr="003F514A">
        <w:rPr>
          <w:lang w:val="en-GB"/>
        </w:rPr>
        <w:t>.</w:t>
      </w:r>
      <w:bookmarkEnd w:id="241"/>
    </w:p>
    <w:p w14:paraId="711CE09D" w14:textId="7DE44179" w:rsidR="008E322B" w:rsidRPr="003F514A" w:rsidRDefault="008E322B" w:rsidP="008E322B">
      <w:pPr>
        <w:pStyle w:val="EndNoteBibliography"/>
        <w:spacing w:after="0"/>
        <w:ind w:left="720" w:hanging="720"/>
        <w:rPr>
          <w:lang w:val="en-GB"/>
        </w:rPr>
      </w:pPr>
      <w:bookmarkStart w:id="242" w:name="_ENREF_144"/>
      <w:r w:rsidRPr="003F514A">
        <w:rPr>
          <w:lang w:val="en-GB"/>
        </w:rPr>
        <w:t>144.</w:t>
      </w:r>
      <w:r w:rsidRPr="003F514A">
        <w:rPr>
          <w:lang w:val="en-GB"/>
        </w:rPr>
        <w:tab/>
        <w:t xml:space="preserve">De Marco, L., et al. </w:t>
      </w:r>
      <w:r w:rsidRPr="003F514A">
        <w:rPr>
          <w:i/>
          <w:lang w:val="en-GB"/>
        </w:rPr>
        <w:t>Preserved T cell reactivity to the SARS-CoV-2 Omicron variant indicates continued protection in vaccinated individuals</w:t>
      </w:r>
      <w:r w:rsidRPr="003F514A">
        <w:rPr>
          <w:lang w:val="en-GB"/>
        </w:rPr>
        <w:t xml:space="preserve">. 2021 2021; Available from: </w:t>
      </w:r>
      <w:hyperlink r:id="rId141" w:history="1">
        <w:r w:rsidRPr="003F514A">
          <w:rPr>
            <w:rStyle w:val="Hyperlink"/>
            <w:lang w:val="en-GB"/>
          </w:rPr>
          <w:t>https://doi.org/10.1101/2021.12.30.474453</w:t>
        </w:r>
      </w:hyperlink>
      <w:r w:rsidRPr="003F514A">
        <w:rPr>
          <w:lang w:val="en-GB"/>
        </w:rPr>
        <w:t>.</w:t>
      </w:r>
      <w:bookmarkEnd w:id="242"/>
    </w:p>
    <w:p w14:paraId="66C6B7FB" w14:textId="00537C58" w:rsidR="008E322B" w:rsidRPr="003F514A" w:rsidRDefault="008E322B" w:rsidP="008E322B">
      <w:pPr>
        <w:pStyle w:val="EndNoteBibliography"/>
        <w:spacing w:after="0"/>
        <w:ind w:left="720" w:hanging="720"/>
        <w:rPr>
          <w:lang w:val="en-GB"/>
        </w:rPr>
      </w:pPr>
      <w:bookmarkStart w:id="243" w:name="_ENREF_145"/>
      <w:r w:rsidRPr="003F514A">
        <w:rPr>
          <w:lang w:val="en-GB"/>
        </w:rPr>
        <w:t>145.</w:t>
      </w:r>
      <w:r w:rsidRPr="003F514A">
        <w:rPr>
          <w:lang w:val="en-GB"/>
        </w:rPr>
        <w:tab/>
        <w:t xml:space="preserve">Altarawneh, H., et al. </w:t>
      </w:r>
      <w:r w:rsidRPr="003F514A">
        <w:rPr>
          <w:i/>
          <w:lang w:val="en-GB"/>
        </w:rPr>
        <w:t>Protection afforded by prior infection against SARS-CoV-2 reinfection with the Omicron variant</w:t>
      </w:r>
      <w:r w:rsidRPr="003F514A">
        <w:rPr>
          <w:lang w:val="en-GB"/>
        </w:rPr>
        <w:t xml:space="preserve">. medRxiv 2022; 2022.01.05.22268782]. Available from: </w:t>
      </w:r>
      <w:hyperlink r:id="rId142" w:history="1">
        <w:r w:rsidRPr="003F514A">
          <w:rPr>
            <w:rStyle w:val="Hyperlink"/>
            <w:lang w:val="en-GB"/>
          </w:rPr>
          <w:t>http://medrxiv.org/content/early/2022/01/06/2022.01.05.22268782.abstract</w:t>
        </w:r>
      </w:hyperlink>
      <w:r w:rsidRPr="003F514A">
        <w:rPr>
          <w:lang w:val="en-GB"/>
        </w:rPr>
        <w:t>.</w:t>
      </w:r>
      <w:bookmarkEnd w:id="243"/>
    </w:p>
    <w:p w14:paraId="43743CE2" w14:textId="7D14C425" w:rsidR="008E322B" w:rsidRPr="003F514A" w:rsidRDefault="008E322B" w:rsidP="008E322B">
      <w:pPr>
        <w:pStyle w:val="EndNoteBibliography"/>
        <w:spacing w:after="0"/>
        <w:ind w:left="720" w:hanging="720"/>
        <w:rPr>
          <w:lang w:val="en-GB"/>
        </w:rPr>
      </w:pPr>
      <w:bookmarkStart w:id="244" w:name="_ENREF_146"/>
      <w:r w:rsidRPr="003F514A">
        <w:rPr>
          <w:lang w:val="en-GB"/>
        </w:rPr>
        <w:t>146.</w:t>
      </w:r>
      <w:r w:rsidRPr="003F514A">
        <w:rPr>
          <w:lang w:val="en-GB"/>
        </w:rPr>
        <w:tab/>
        <w:t xml:space="preserve">Imperial College COVID-19 response team. </w:t>
      </w:r>
      <w:r w:rsidRPr="003F514A">
        <w:rPr>
          <w:i/>
          <w:lang w:val="en-GB"/>
        </w:rPr>
        <w:t>Report 49 - Growth, population distribution and immune escape of Omicron in England. 16 December 2021.</w:t>
      </w:r>
      <w:r w:rsidRPr="003F514A">
        <w:rPr>
          <w:lang w:val="en-GB"/>
        </w:rPr>
        <w:t xml:space="preserve">; Available from: </w:t>
      </w:r>
      <w:hyperlink r:id="rId143" w:history="1">
        <w:r w:rsidRPr="003F514A">
          <w:rPr>
            <w:rStyle w:val="Hyperlink"/>
            <w:lang w:val="en-GB"/>
          </w:rPr>
          <w:t>https://www.imperial.ac.uk/mrc-global-infectious-disease-analysis/covid-19/report-49-Omicron/</w:t>
        </w:r>
      </w:hyperlink>
      <w:r w:rsidRPr="003F514A">
        <w:rPr>
          <w:lang w:val="en-GB"/>
        </w:rPr>
        <w:t>.</w:t>
      </w:r>
      <w:bookmarkEnd w:id="244"/>
    </w:p>
    <w:p w14:paraId="73951539" w14:textId="77777777" w:rsidR="008E322B" w:rsidRPr="003F514A" w:rsidRDefault="008E322B" w:rsidP="008E322B">
      <w:pPr>
        <w:pStyle w:val="EndNoteBibliography"/>
        <w:spacing w:after="0"/>
        <w:ind w:left="720" w:hanging="720"/>
        <w:rPr>
          <w:lang w:val="en-GB"/>
        </w:rPr>
      </w:pPr>
      <w:bookmarkStart w:id="245" w:name="_ENREF_147"/>
      <w:r w:rsidRPr="003F514A">
        <w:rPr>
          <w:lang w:val="en-GB"/>
        </w:rPr>
        <w:t>147.</w:t>
      </w:r>
      <w:r w:rsidRPr="003F514A">
        <w:rPr>
          <w:lang w:val="en-GB"/>
        </w:rPr>
        <w:tab/>
        <w:t xml:space="preserve">McGregor R, C.A., Jack S, et al., </w:t>
      </w:r>
      <w:r w:rsidRPr="003F514A">
        <w:rPr>
          <w:i/>
          <w:lang w:val="en-GB"/>
        </w:rPr>
        <w:t>The persistence of neutralising antibodies up to 11 months after SARS CoV-2 infection in the southern region of New Zealand.</w:t>
      </w:r>
      <w:r w:rsidRPr="003F514A">
        <w:rPr>
          <w:lang w:val="en-GB"/>
        </w:rPr>
        <w:t xml:space="preserve"> NZ Med J. </w:t>
      </w:r>
      <w:r w:rsidRPr="003F514A">
        <w:rPr>
          <w:b/>
          <w:lang w:val="en-GB"/>
        </w:rPr>
        <w:t>135;</w:t>
      </w:r>
      <w:r w:rsidRPr="003F514A">
        <w:rPr>
          <w:lang w:val="en-GB"/>
        </w:rPr>
        <w:t>(1550.).</w:t>
      </w:r>
      <w:bookmarkEnd w:id="245"/>
    </w:p>
    <w:p w14:paraId="41E74685" w14:textId="24602D54" w:rsidR="008E322B" w:rsidRPr="003F514A" w:rsidRDefault="008E322B" w:rsidP="008E322B">
      <w:pPr>
        <w:pStyle w:val="EndNoteBibliography"/>
        <w:spacing w:after="0"/>
        <w:ind w:left="720" w:hanging="720"/>
        <w:rPr>
          <w:lang w:val="en-GB"/>
        </w:rPr>
      </w:pPr>
      <w:bookmarkStart w:id="246" w:name="_ENREF_148"/>
      <w:r w:rsidRPr="003F514A">
        <w:rPr>
          <w:lang w:val="en-GB"/>
        </w:rPr>
        <w:t>148.</w:t>
      </w:r>
      <w:r w:rsidRPr="003F514A">
        <w:rPr>
          <w:lang w:val="en-GB"/>
        </w:rPr>
        <w:tab/>
        <w:t xml:space="preserve">UK Office for National Statistics. </w:t>
      </w:r>
      <w:r w:rsidRPr="003F514A">
        <w:rPr>
          <w:i/>
          <w:lang w:val="en-GB"/>
        </w:rPr>
        <w:t>Coronavirus (COVID-19) latest insights: Infections.</w:t>
      </w:r>
      <w:r w:rsidRPr="003F514A">
        <w:rPr>
          <w:lang w:val="en-GB"/>
        </w:rPr>
        <w:t xml:space="preserve">; Available from: </w:t>
      </w:r>
      <w:hyperlink r:id="rId144" w:history="1">
        <w:r w:rsidRPr="003F514A">
          <w:rPr>
            <w:rStyle w:val="Hyperlink"/>
            <w:lang w:val="en-GB"/>
          </w:rPr>
          <w:t>https://www.ons.gov.uk/peoplepopulationandcommunity/healthandsocialcare/conditionsanddiseases/articles/coronaviruscovid19latestinsights/infections</w:t>
        </w:r>
      </w:hyperlink>
      <w:r w:rsidRPr="003F514A">
        <w:rPr>
          <w:lang w:val="en-GB"/>
        </w:rPr>
        <w:t xml:space="preserve"> Accessed 9 February 2022.</w:t>
      </w:r>
      <w:bookmarkEnd w:id="246"/>
    </w:p>
    <w:p w14:paraId="6F48DB76" w14:textId="02C2B35E" w:rsidR="008E322B" w:rsidRPr="003F514A" w:rsidRDefault="008E322B" w:rsidP="008E322B">
      <w:pPr>
        <w:pStyle w:val="EndNoteBibliography"/>
        <w:spacing w:after="0"/>
        <w:ind w:left="720" w:hanging="720"/>
        <w:rPr>
          <w:lang w:val="en-GB"/>
        </w:rPr>
      </w:pPr>
      <w:bookmarkStart w:id="247" w:name="_ENREF_149"/>
      <w:r w:rsidRPr="003F514A">
        <w:rPr>
          <w:lang w:val="en-GB"/>
        </w:rPr>
        <w:t>149.</w:t>
      </w:r>
      <w:r w:rsidRPr="003F514A">
        <w:rPr>
          <w:lang w:val="en-GB"/>
        </w:rPr>
        <w:tab/>
        <w:t xml:space="preserve">Chemaitelly, H., et al. </w:t>
      </w:r>
      <w:r w:rsidRPr="003F514A">
        <w:rPr>
          <w:i/>
          <w:lang w:val="en-GB"/>
        </w:rPr>
        <w:t>Protection of Omicron sub-lineage infection against reinfection with another Omicron sub-lineage</w:t>
      </w:r>
      <w:r w:rsidRPr="003F514A">
        <w:rPr>
          <w:lang w:val="en-GB"/>
        </w:rPr>
        <w:t xml:space="preserve">. medRxiv 2022; 2022.02.24.22271440]. Available from: </w:t>
      </w:r>
      <w:hyperlink r:id="rId145" w:history="1">
        <w:r w:rsidRPr="003F514A">
          <w:rPr>
            <w:rStyle w:val="Hyperlink"/>
            <w:lang w:val="en-GB"/>
          </w:rPr>
          <w:t>http://medrxiv.org/content/early/2022/02/25/2022.02.24.22271440.abstract</w:t>
        </w:r>
      </w:hyperlink>
      <w:r w:rsidRPr="003F514A">
        <w:rPr>
          <w:lang w:val="en-GB"/>
        </w:rPr>
        <w:t>.</w:t>
      </w:r>
      <w:bookmarkEnd w:id="247"/>
    </w:p>
    <w:p w14:paraId="35CA83E5" w14:textId="4E2C93E0" w:rsidR="008E322B" w:rsidRPr="003F514A" w:rsidRDefault="008E322B" w:rsidP="008E322B">
      <w:pPr>
        <w:pStyle w:val="EndNoteBibliography"/>
        <w:spacing w:after="0"/>
        <w:ind w:left="720" w:hanging="720"/>
        <w:rPr>
          <w:lang w:val="en-GB"/>
        </w:rPr>
      </w:pPr>
      <w:bookmarkStart w:id="248" w:name="_ENREF_150"/>
      <w:r w:rsidRPr="003F514A">
        <w:rPr>
          <w:lang w:val="en-GB"/>
        </w:rPr>
        <w:t>150.</w:t>
      </w:r>
      <w:r w:rsidRPr="003F514A">
        <w:rPr>
          <w:lang w:val="en-GB"/>
        </w:rPr>
        <w:tab/>
        <w:t xml:space="preserve">UK Health Security Agency. </w:t>
      </w:r>
      <w:r w:rsidRPr="003F514A">
        <w:rPr>
          <w:i/>
          <w:lang w:val="en-GB"/>
        </w:rPr>
        <w:t>Risk assessment for SARS-CoV-2 variant: VUI-22JAN-01 (BA.2): 23 March 2022.</w:t>
      </w:r>
      <w:r w:rsidRPr="003F514A">
        <w:rPr>
          <w:lang w:val="en-GB"/>
        </w:rPr>
        <w:t xml:space="preserve"> 2022.; Available from: </w:t>
      </w:r>
      <w:hyperlink r:id="rId146" w:history="1">
        <w:r w:rsidRPr="003F514A">
          <w:rPr>
            <w:rStyle w:val="Hyperlink"/>
            <w:lang w:val="en-GB"/>
          </w:rPr>
          <w:t>https://assets.publishing.service.gov.uk/government/uploads/system/uploads/attachment_data/file/1063325/23-march-2022-risk-assessment-for-VUI-22JAN-01_BA2.pdf</w:t>
        </w:r>
      </w:hyperlink>
      <w:r w:rsidRPr="003F514A">
        <w:rPr>
          <w:lang w:val="en-GB"/>
        </w:rPr>
        <w:t>.</w:t>
      </w:r>
      <w:bookmarkEnd w:id="248"/>
    </w:p>
    <w:p w14:paraId="77C33925" w14:textId="77777777" w:rsidR="008E322B" w:rsidRPr="003F514A" w:rsidRDefault="008E322B" w:rsidP="008E322B">
      <w:pPr>
        <w:pStyle w:val="EndNoteBibliography"/>
        <w:spacing w:after="0"/>
        <w:ind w:left="720" w:hanging="720"/>
        <w:rPr>
          <w:lang w:val="en-GB"/>
        </w:rPr>
      </w:pPr>
      <w:bookmarkStart w:id="249" w:name="_ENREF_151"/>
      <w:r w:rsidRPr="003F514A">
        <w:rPr>
          <w:lang w:val="en-GB"/>
        </w:rPr>
        <w:t>151.</w:t>
      </w:r>
      <w:r w:rsidRPr="003F514A">
        <w:rPr>
          <w:lang w:val="en-GB"/>
        </w:rPr>
        <w:tab/>
        <w:t xml:space="preserve">Zou, J., et al., </w:t>
      </w:r>
      <w:r w:rsidRPr="003F514A">
        <w:rPr>
          <w:i/>
          <w:lang w:val="en-GB"/>
        </w:rPr>
        <w:t>Cross-neutralization of Omicron BA.1 against BA.2 and BA.3 SARS-CoV-2.</w:t>
      </w:r>
      <w:r w:rsidRPr="003F514A">
        <w:rPr>
          <w:lang w:val="en-GB"/>
        </w:rPr>
        <w:t xml:space="preserve"> bioRxiv, 2022: p. 2022.03.30.486409.</w:t>
      </w:r>
      <w:bookmarkEnd w:id="249"/>
    </w:p>
    <w:p w14:paraId="163C249A" w14:textId="34684CFF" w:rsidR="008E322B" w:rsidRPr="003F514A" w:rsidRDefault="008E322B" w:rsidP="008E322B">
      <w:pPr>
        <w:pStyle w:val="EndNoteBibliography"/>
        <w:spacing w:after="0"/>
        <w:ind w:left="720" w:hanging="720"/>
        <w:rPr>
          <w:lang w:val="en-GB"/>
        </w:rPr>
      </w:pPr>
      <w:bookmarkStart w:id="250" w:name="_ENREF_152"/>
      <w:r w:rsidRPr="003F514A">
        <w:rPr>
          <w:lang w:val="en-GB"/>
        </w:rPr>
        <w:t>152.</w:t>
      </w:r>
      <w:r w:rsidRPr="003F514A">
        <w:rPr>
          <w:lang w:val="en-GB"/>
        </w:rPr>
        <w:tab/>
        <w:t xml:space="preserve">Deerain, J., et al. </w:t>
      </w:r>
      <w:r w:rsidRPr="003F514A">
        <w:rPr>
          <w:i/>
          <w:lang w:val="en-GB"/>
        </w:rPr>
        <w:t>Assessment of the Analytical Sensitivity of 10 Lateral Flow Devices against the SARS-CoV-2 Omicron Variant</w:t>
      </w:r>
      <w:r w:rsidRPr="003F514A">
        <w:rPr>
          <w:lang w:val="en-GB"/>
        </w:rPr>
        <w:t xml:space="preserve">. Journal of Clinical Microbiology 2022  [cited 60 2]; e0247921]. Available from: </w:t>
      </w:r>
      <w:hyperlink r:id="rId147" w:history="1">
        <w:r w:rsidRPr="003F514A">
          <w:rPr>
            <w:rStyle w:val="Hyperlink"/>
            <w:lang w:val="en-GB"/>
          </w:rPr>
          <w:t>https://ovidsp.ovid.com/ovidweb.cgi?T=JS&amp;CSC=Y&amp;NEWS=N&amp;PAGE=fulltext&amp;D=mesx&amp;AN=34936477</w:t>
        </w:r>
      </w:hyperlink>
      <w:r w:rsidRPr="003F514A">
        <w:rPr>
          <w:lang w:val="en-GB"/>
        </w:rPr>
        <w:t>.</w:t>
      </w:r>
      <w:bookmarkEnd w:id="250"/>
    </w:p>
    <w:p w14:paraId="042DC635" w14:textId="73AD5FC3" w:rsidR="008E322B" w:rsidRPr="003F514A" w:rsidRDefault="008E322B" w:rsidP="008E322B">
      <w:pPr>
        <w:pStyle w:val="EndNoteBibliography"/>
        <w:spacing w:after="0"/>
        <w:ind w:left="720" w:hanging="720"/>
        <w:rPr>
          <w:lang w:val="en-GB"/>
        </w:rPr>
      </w:pPr>
      <w:bookmarkStart w:id="251" w:name="_ENREF_153"/>
      <w:r w:rsidRPr="003F514A">
        <w:rPr>
          <w:lang w:val="en-GB"/>
        </w:rPr>
        <w:t>153.</w:t>
      </w:r>
      <w:r w:rsidRPr="003F514A">
        <w:rPr>
          <w:lang w:val="en-GB"/>
        </w:rPr>
        <w:tab/>
        <w:t xml:space="preserve">Rao, A., et al. </w:t>
      </w:r>
      <w:r w:rsidRPr="003F514A">
        <w:rPr>
          <w:i/>
          <w:lang w:val="en-GB"/>
        </w:rPr>
        <w:t>Assessment of the Abbott BinaxNOW SARS-CoV-2 rapid antigen test against viral variants of concern</w:t>
      </w:r>
      <w:r w:rsidRPr="003F514A">
        <w:rPr>
          <w:lang w:val="en-GB"/>
        </w:rPr>
        <w:t xml:space="preserve">. iScience 2022; 103968]. Available from: </w:t>
      </w:r>
      <w:hyperlink r:id="rId148" w:history="1">
        <w:r w:rsidRPr="003F514A">
          <w:rPr>
            <w:rStyle w:val="Hyperlink"/>
            <w:lang w:val="en-GB"/>
          </w:rPr>
          <w:t>https://ovidsp.ovid.com/ovidweb.cgi?T=JS&amp;CSC=Y&amp;NEWS=N&amp;PAGE=fulltext&amp;D=medp&amp;AN=35224469</w:t>
        </w:r>
      </w:hyperlink>
      <w:r w:rsidRPr="003F514A">
        <w:rPr>
          <w:lang w:val="en-GB"/>
        </w:rPr>
        <w:t>.</w:t>
      </w:r>
      <w:bookmarkEnd w:id="251"/>
    </w:p>
    <w:p w14:paraId="71252956" w14:textId="1EFC59DB" w:rsidR="008E322B" w:rsidRPr="003F514A" w:rsidRDefault="008E322B" w:rsidP="008E322B">
      <w:pPr>
        <w:pStyle w:val="EndNoteBibliography"/>
        <w:spacing w:after="0"/>
        <w:ind w:left="720" w:hanging="720"/>
        <w:rPr>
          <w:lang w:val="en-GB"/>
        </w:rPr>
      </w:pPr>
      <w:bookmarkStart w:id="252" w:name="_ENREF_154"/>
      <w:r w:rsidRPr="003F514A">
        <w:rPr>
          <w:lang w:val="en-GB"/>
        </w:rPr>
        <w:t>154.</w:t>
      </w:r>
      <w:r w:rsidRPr="003F514A">
        <w:rPr>
          <w:lang w:val="en-GB"/>
        </w:rPr>
        <w:tab/>
        <w:t xml:space="preserve">Regan, J., et al. </w:t>
      </w:r>
      <w:r w:rsidRPr="003F514A">
        <w:rPr>
          <w:i/>
          <w:lang w:val="en-GB"/>
        </w:rPr>
        <w:t>Detection of the Omicron Variant Virus With the Abbott BinaxNow SARS-CoV-2 Rapid Antigen Assay</w:t>
      </w:r>
      <w:r w:rsidRPr="003F514A">
        <w:rPr>
          <w:lang w:val="en-GB"/>
        </w:rPr>
        <w:t xml:space="preserve">. Open Forum Infect Dis 2022 Mar [cited 9 3]; 2022/02/17:[ofac022]. Available from: </w:t>
      </w:r>
      <w:hyperlink r:id="rId149" w:history="1">
        <w:r w:rsidRPr="003F514A">
          <w:rPr>
            <w:rStyle w:val="Hyperlink"/>
            <w:lang w:val="en-GB"/>
          </w:rPr>
          <w:t>https://www.ncbi.nlm.nih.gov/pubmed/35169591</w:t>
        </w:r>
      </w:hyperlink>
      <w:r w:rsidRPr="003F514A">
        <w:rPr>
          <w:lang w:val="en-GB"/>
        </w:rPr>
        <w:t>.</w:t>
      </w:r>
      <w:bookmarkEnd w:id="252"/>
    </w:p>
    <w:p w14:paraId="2F07F53B" w14:textId="562CB580" w:rsidR="008E322B" w:rsidRPr="003F514A" w:rsidRDefault="008E322B" w:rsidP="008E322B">
      <w:pPr>
        <w:pStyle w:val="EndNoteBibliography"/>
        <w:spacing w:after="0"/>
        <w:ind w:left="720" w:hanging="720"/>
        <w:rPr>
          <w:lang w:val="en-GB"/>
        </w:rPr>
      </w:pPr>
      <w:bookmarkStart w:id="253" w:name="_ENREF_155"/>
      <w:r w:rsidRPr="003F514A">
        <w:rPr>
          <w:lang w:val="en-GB"/>
        </w:rPr>
        <w:lastRenderedPageBreak/>
        <w:t>155.</w:t>
      </w:r>
      <w:r w:rsidRPr="003F514A">
        <w:rPr>
          <w:lang w:val="en-GB"/>
        </w:rPr>
        <w:tab/>
        <w:t xml:space="preserve">Kanjilal, S., et al. </w:t>
      </w:r>
      <w:r w:rsidRPr="003F514A">
        <w:rPr>
          <w:i/>
          <w:lang w:val="en-GB"/>
        </w:rPr>
        <w:t>Performance of three rapid antigen tests against the SARS-CoV-2 Omicron variant</w:t>
      </w:r>
      <w:r w:rsidRPr="003F514A">
        <w:rPr>
          <w:lang w:val="en-GB"/>
        </w:rPr>
        <w:t xml:space="preserve">. medRxiv 2022; 2022.02.17.22271142]. Available from: </w:t>
      </w:r>
      <w:hyperlink r:id="rId150" w:history="1">
        <w:r w:rsidRPr="003F514A">
          <w:rPr>
            <w:rStyle w:val="Hyperlink"/>
            <w:lang w:val="en-GB"/>
          </w:rPr>
          <w:t>http://medrxiv.org/content/early/2022/02/19/2022.02.17.22271142.abstract</w:t>
        </w:r>
      </w:hyperlink>
      <w:r w:rsidRPr="003F514A">
        <w:rPr>
          <w:lang w:val="en-GB"/>
        </w:rPr>
        <w:t>.</w:t>
      </w:r>
      <w:bookmarkEnd w:id="253"/>
    </w:p>
    <w:p w14:paraId="3712F05D" w14:textId="77777777" w:rsidR="008E322B" w:rsidRPr="003F514A" w:rsidRDefault="008E322B" w:rsidP="008E322B">
      <w:pPr>
        <w:pStyle w:val="EndNoteBibliography"/>
        <w:spacing w:after="0"/>
        <w:ind w:left="720" w:hanging="720"/>
        <w:rPr>
          <w:lang w:val="en-GB"/>
        </w:rPr>
      </w:pPr>
      <w:bookmarkStart w:id="254" w:name="_ENREF_156"/>
      <w:r w:rsidRPr="003F514A">
        <w:rPr>
          <w:lang w:val="en-GB"/>
        </w:rPr>
        <w:t>156.</w:t>
      </w:r>
      <w:r w:rsidRPr="003F514A">
        <w:rPr>
          <w:lang w:val="en-GB"/>
        </w:rPr>
        <w:tab/>
        <w:t xml:space="preserve">Stanley, S., et al. </w:t>
      </w:r>
      <w:r w:rsidRPr="003F514A">
        <w:rPr>
          <w:i/>
          <w:lang w:val="en-GB"/>
        </w:rPr>
        <w:t>Limit of Detection for Rapid Antigen Testing of the SARS-CoV-2 Omicron Variant</w:t>
      </w:r>
      <w:r w:rsidRPr="003F514A">
        <w:rPr>
          <w:lang w:val="en-GB"/>
        </w:rPr>
        <w:t>. medRxiv 2022; 1-9].</w:t>
      </w:r>
      <w:bookmarkEnd w:id="254"/>
    </w:p>
    <w:p w14:paraId="6AE3052E" w14:textId="6A726549" w:rsidR="008E322B" w:rsidRPr="003F514A" w:rsidRDefault="008E322B" w:rsidP="008E322B">
      <w:pPr>
        <w:pStyle w:val="EndNoteBibliography"/>
        <w:spacing w:after="0"/>
        <w:ind w:left="720" w:hanging="720"/>
        <w:rPr>
          <w:lang w:val="en-GB"/>
        </w:rPr>
      </w:pPr>
      <w:bookmarkStart w:id="255" w:name="_ENREF_157"/>
      <w:r w:rsidRPr="003F514A">
        <w:rPr>
          <w:lang w:val="en-GB"/>
        </w:rPr>
        <w:t>157.</w:t>
      </w:r>
      <w:r w:rsidRPr="003F514A">
        <w:rPr>
          <w:lang w:val="en-GB"/>
        </w:rPr>
        <w:tab/>
        <w:t xml:space="preserve">Weishampel, Z.A., et al. </w:t>
      </w:r>
      <w:r w:rsidRPr="003F514A">
        <w:rPr>
          <w:i/>
          <w:lang w:val="en-GB"/>
        </w:rPr>
        <w:t>OraSure InteliSwab ((R)) Rapid Antigen Test performance with the SARS-CoV-2 Variants of Concern Alpha, Beta, Gamma, Delta, and Omicron</w:t>
      </w:r>
      <w:r w:rsidRPr="003F514A">
        <w:rPr>
          <w:lang w:val="en-GB"/>
        </w:rPr>
        <w:t xml:space="preserve">. medRxiv 2022 Feb 4; 2022/02/17:[Available from: </w:t>
      </w:r>
      <w:hyperlink r:id="rId151" w:history="1">
        <w:r w:rsidRPr="003F514A">
          <w:rPr>
            <w:rStyle w:val="Hyperlink"/>
            <w:lang w:val="en-GB"/>
          </w:rPr>
          <w:t>https://www.ncbi.nlm.nih.gov/pubmed/35169818</w:t>
        </w:r>
      </w:hyperlink>
      <w:r w:rsidRPr="003F514A">
        <w:rPr>
          <w:lang w:val="en-GB"/>
        </w:rPr>
        <w:t>.</w:t>
      </w:r>
      <w:bookmarkEnd w:id="255"/>
    </w:p>
    <w:p w14:paraId="6DF13E6B" w14:textId="4BCA7EA0" w:rsidR="008E322B" w:rsidRPr="003F514A" w:rsidRDefault="008E322B" w:rsidP="008E322B">
      <w:pPr>
        <w:pStyle w:val="EndNoteBibliography"/>
        <w:spacing w:after="0"/>
        <w:ind w:left="720" w:hanging="720"/>
        <w:rPr>
          <w:lang w:val="en-GB"/>
        </w:rPr>
      </w:pPr>
      <w:bookmarkStart w:id="256" w:name="_ENREF_158"/>
      <w:r w:rsidRPr="003F514A">
        <w:rPr>
          <w:lang w:val="en-GB"/>
        </w:rPr>
        <w:t>158.</w:t>
      </w:r>
      <w:r w:rsidRPr="003F514A">
        <w:rPr>
          <w:lang w:val="en-GB"/>
        </w:rPr>
        <w:tab/>
        <w:t xml:space="preserve">Bayart, J., et al. </w:t>
      </w:r>
      <w:r w:rsidRPr="003F514A">
        <w:rPr>
          <w:i/>
          <w:lang w:val="en-GB"/>
        </w:rPr>
        <w:t>Analytical Sensitivity of Five SARS-CoV-2 Rapid Antigen Tests for Omicron Versus Delta Variant .</w:t>
      </w:r>
      <w:r w:rsidRPr="003F514A">
        <w:rPr>
          <w:lang w:val="en-GB"/>
        </w:rPr>
        <w:t xml:space="preserve"> Preprint 2022; Available from: </w:t>
      </w:r>
      <w:hyperlink r:id="rId152" w:history="1">
        <w:r w:rsidRPr="003F514A">
          <w:rPr>
            <w:rStyle w:val="Hyperlink"/>
            <w:lang w:val="en-GB"/>
          </w:rPr>
          <w:t>https://www.preprints.org/manuscript/202203.0010/v1</w:t>
        </w:r>
      </w:hyperlink>
      <w:r w:rsidRPr="003F514A">
        <w:rPr>
          <w:lang w:val="en-GB"/>
        </w:rPr>
        <w:t>.</w:t>
      </w:r>
      <w:bookmarkEnd w:id="256"/>
    </w:p>
    <w:p w14:paraId="7025000C" w14:textId="1B4056A4" w:rsidR="008E322B" w:rsidRPr="003F514A" w:rsidRDefault="008E322B" w:rsidP="008E322B">
      <w:pPr>
        <w:pStyle w:val="EndNoteBibliography"/>
        <w:spacing w:after="0"/>
        <w:ind w:left="720" w:hanging="720"/>
        <w:rPr>
          <w:lang w:val="en-GB"/>
        </w:rPr>
      </w:pPr>
      <w:bookmarkStart w:id="257" w:name="_ENREF_159"/>
      <w:r w:rsidRPr="003F514A">
        <w:rPr>
          <w:lang w:val="en-GB"/>
        </w:rPr>
        <w:t>159.</w:t>
      </w:r>
      <w:r w:rsidRPr="003F514A">
        <w:rPr>
          <w:lang w:val="en-GB"/>
        </w:rPr>
        <w:tab/>
        <w:t xml:space="preserve">Bekliz, M., et al. </w:t>
      </w:r>
      <w:r w:rsidRPr="003F514A">
        <w:rPr>
          <w:i/>
          <w:lang w:val="en-GB"/>
        </w:rPr>
        <w:t>Sensitivity of SARS-CoV-2 antigen-detecting rapid tests for Omicron variant</w:t>
      </w:r>
      <w:r w:rsidRPr="003F514A">
        <w:rPr>
          <w:lang w:val="en-GB"/>
        </w:rPr>
        <w:t xml:space="preserve">. medRxiv 2022; 2021.12.18.21268018]. Available from: </w:t>
      </w:r>
      <w:hyperlink r:id="rId153" w:history="1">
        <w:r w:rsidRPr="003F514A">
          <w:rPr>
            <w:rStyle w:val="Hyperlink"/>
            <w:lang w:val="en-GB"/>
          </w:rPr>
          <w:t>http://medrxiv.org/content/early/2022/01/17/2021.12.18.21268018.abstract</w:t>
        </w:r>
      </w:hyperlink>
      <w:r w:rsidRPr="003F514A">
        <w:rPr>
          <w:lang w:val="en-GB"/>
        </w:rPr>
        <w:t>.</w:t>
      </w:r>
      <w:bookmarkEnd w:id="257"/>
    </w:p>
    <w:p w14:paraId="1B9A4A43" w14:textId="77777777" w:rsidR="008E322B" w:rsidRPr="003F514A" w:rsidRDefault="008E322B" w:rsidP="008E322B">
      <w:pPr>
        <w:pStyle w:val="EndNoteBibliography"/>
        <w:spacing w:after="0"/>
        <w:ind w:left="720" w:hanging="720"/>
        <w:rPr>
          <w:lang w:val="en-GB"/>
        </w:rPr>
      </w:pPr>
      <w:bookmarkStart w:id="258" w:name="_ENREF_160"/>
      <w:r w:rsidRPr="003F514A">
        <w:rPr>
          <w:lang w:val="en-GB"/>
        </w:rPr>
        <w:t>160.</w:t>
      </w:r>
      <w:r w:rsidRPr="003F514A">
        <w:rPr>
          <w:lang w:val="en-GB"/>
        </w:rPr>
        <w:tab/>
        <w:t xml:space="preserve">Landaverde, L., et al. </w:t>
      </w:r>
      <w:r w:rsidRPr="003F514A">
        <w:rPr>
          <w:i/>
          <w:lang w:val="en-GB"/>
        </w:rPr>
        <w:t>Comparison of BinaxNOW TM and SARS-CoV-2 qRT-PCR detection of the Omicron Variant from Matched Anterior Nares Swabs</w:t>
      </w:r>
      <w:r w:rsidRPr="003F514A">
        <w:rPr>
          <w:lang w:val="en-GB"/>
        </w:rPr>
        <w:t>. medRxiv 2022; 1-17].</w:t>
      </w:r>
      <w:bookmarkEnd w:id="258"/>
    </w:p>
    <w:p w14:paraId="35FEAD5B" w14:textId="05AA258A" w:rsidR="008E322B" w:rsidRPr="003F514A" w:rsidRDefault="008E322B" w:rsidP="008E322B">
      <w:pPr>
        <w:pStyle w:val="EndNoteBibliography"/>
        <w:spacing w:after="0"/>
        <w:ind w:left="720" w:hanging="720"/>
        <w:rPr>
          <w:lang w:val="en-GB"/>
        </w:rPr>
      </w:pPr>
      <w:bookmarkStart w:id="259" w:name="_ENREF_161"/>
      <w:r w:rsidRPr="003F514A">
        <w:rPr>
          <w:lang w:val="en-GB"/>
        </w:rPr>
        <w:t>161.</w:t>
      </w:r>
      <w:r w:rsidRPr="003F514A">
        <w:rPr>
          <w:lang w:val="en-GB"/>
        </w:rPr>
        <w:tab/>
        <w:t xml:space="preserve">Adamson, B.J., et al. </w:t>
      </w:r>
      <w:r w:rsidRPr="003F514A">
        <w:rPr>
          <w:i/>
          <w:lang w:val="en-GB"/>
        </w:rPr>
        <w:t>Discordant SARS-CoV-2 PCR and Rapid Antigen Test Results When Infectious: A December 2021 Occupational Case Series</w:t>
      </w:r>
      <w:r w:rsidRPr="003F514A">
        <w:rPr>
          <w:lang w:val="en-GB"/>
        </w:rPr>
        <w:t xml:space="preserve">. medRxiv 2022; 2022.01.04.22268770]. Available from: </w:t>
      </w:r>
      <w:hyperlink r:id="rId154" w:history="1">
        <w:r w:rsidRPr="003F514A">
          <w:rPr>
            <w:rStyle w:val="Hyperlink"/>
            <w:lang w:val="en-GB"/>
          </w:rPr>
          <w:t>http://medrxiv.org/content/early/2022/01/05/2022.01.04.22268770.abstract</w:t>
        </w:r>
      </w:hyperlink>
      <w:r w:rsidRPr="003F514A">
        <w:rPr>
          <w:lang w:val="en-GB"/>
        </w:rPr>
        <w:t>.</w:t>
      </w:r>
      <w:bookmarkEnd w:id="259"/>
    </w:p>
    <w:p w14:paraId="5056D949" w14:textId="77777777" w:rsidR="008E322B" w:rsidRPr="003F514A" w:rsidRDefault="008E322B" w:rsidP="008E322B">
      <w:pPr>
        <w:pStyle w:val="EndNoteBibliography"/>
        <w:spacing w:after="0"/>
        <w:ind w:left="720" w:hanging="720"/>
        <w:rPr>
          <w:lang w:val="en-GB"/>
        </w:rPr>
      </w:pPr>
      <w:bookmarkStart w:id="260" w:name="_ENREF_162"/>
      <w:r w:rsidRPr="003F514A">
        <w:rPr>
          <w:lang w:val="en-GB"/>
        </w:rPr>
        <w:t>162.</w:t>
      </w:r>
      <w:r w:rsidRPr="003F514A">
        <w:rPr>
          <w:lang w:val="en-GB"/>
        </w:rPr>
        <w:tab/>
        <w:t xml:space="preserve">Soni, A., et al. </w:t>
      </w:r>
      <w:r w:rsidRPr="003F514A">
        <w:rPr>
          <w:i/>
          <w:lang w:val="en-GB"/>
        </w:rPr>
        <w:t>Comparison of Rapid Antigen Tests’ Performance between Delta (B.1.61.7; AY.X) and Omicron (B.1.1.529; BA1) Variants of SARS-CoV-2: Secondary Analysis from a Serial Home Self-Testing Study</w:t>
      </w:r>
      <w:r w:rsidRPr="003F514A">
        <w:rPr>
          <w:lang w:val="en-GB"/>
        </w:rPr>
        <w:t>. medRxiv 2022; 1-26].</w:t>
      </w:r>
      <w:bookmarkEnd w:id="260"/>
    </w:p>
    <w:p w14:paraId="46D18332" w14:textId="19F2BC97" w:rsidR="008E322B" w:rsidRPr="003F514A" w:rsidRDefault="008E322B" w:rsidP="008E322B">
      <w:pPr>
        <w:pStyle w:val="EndNoteBibliography"/>
        <w:spacing w:after="0"/>
        <w:ind w:left="720" w:hanging="720"/>
        <w:rPr>
          <w:lang w:val="en-GB"/>
        </w:rPr>
      </w:pPr>
      <w:bookmarkStart w:id="261" w:name="_ENREF_163"/>
      <w:r w:rsidRPr="003F514A">
        <w:rPr>
          <w:lang w:val="en-GB"/>
        </w:rPr>
        <w:t>163.</w:t>
      </w:r>
      <w:r w:rsidRPr="003F514A">
        <w:rPr>
          <w:lang w:val="en-GB"/>
        </w:rPr>
        <w:tab/>
        <w:t xml:space="preserve">Blanco, I., et al. </w:t>
      </w:r>
      <w:r w:rsidRPr="003F514A">
        <w:rPr>
          <w:i/>
          <w:lang w:val="en-GB"/>
        </w:rPr>
        <w:t>Comparison between mid-nasal swabs and buccal swabs for SARS-CoV-2 detection in mild COVID-19 patients</w:t>
      </w:r>
      <w:r w:rsidRPr="003F514A">
        <w:rPr>
          <w:lang w:val="en-GB"/>
        </w:rPr>
        <w:t xml:space="preserve">. medRxiv 2022; 2022.01.20.22269539]. Available from: </w:t>
      </w:r>
      <w:hyperlink r:id="rId155" w:history="1">
        <w:r w:rsidRPr="003F514A">
          <w:rPr>
            <w:rStyle w:val="Hyperlink"/>
            <w:lang w:val="en-GB"/>
          </w:rPr>
          <w:t>http://medrxiv.org/content/early/2022/01/24/2022.01.20.22269539.abstract</w:t>
        </w:r>
      </w:hyperlink>
      <w:r w:rsidRPr="003F514A">
        <w:rPr>
          <w:lang w:val="en-GB"/>
        </w:rPr>
        <w:t>.</w:t>
      </w:r>
      <w:bookmarkEnd w:id="261"/>
    </w:p>
    <w:p w14:paraId="7030FC29" w14:textId="2DB72DEA" w:rsidR="008E322B" w:rsidRPr="003F514A" w:rsidRDefault="008E322B" w:rsidP="008E322B">
      <w:pPr>
        <w:pStyle w:val="EndNoteBibliography"/>
        <w:spacing w:after="0"/>
        <w:ind w:left="720" w:hanging="720"/>
        <w:rPr>
          <w:lang w:val="en-GB"/>
        </w:rPr>
      </w:pPr>
      <w:bookmarkStart w:id="262" w:name="_ENREF_164"/>
      <w:r w:rsidRPr="003F514A">
        <w:rPr>
          <w:lang w:val="en-GB"/>
        </w:rPr>
        <w:t>164.</w:t>
      </w:r>
      <w:r w:rsidRPr="003F514A">
        <w:rPr>
          <w:lang w:val="en-GB"/>
        </w:rPr>
        <w:tab/>
        <w:t xml:space="preserve">Goodall, B.L., et al. </w:t>
      </w:r>
      <w:r w:rsidRPr="003F514A">
        <w:rPr>
          <w:i/>
          <w:lang w:val="en-GB"/>
        </w:rPr>
        <w:t>Investigating sensitivity of nasal or throat (ISNOT): A combination of both swabs increases sensitivity of SARS-CoV-2 rapid antigen tests</w:t>
      </w:r>
      <w:r w:rsidRPr="003F514A">
        <w:rPr>
          <w:lang w:val="en-GB"/>
        </w:rPr>
        <w:t xml:space="preserve">. medRxiv 2022; 2022.01.18.22269426]. Available from: </w:t>
      </w:r>
      <w:hyperlink r:id="rId156" w:history="1">
        <w:r w:rsidRPr="003F514A">
          <w:rPr>
            <w:rStyle w:val="Hyperlink"/>
            <w:lang w:val="en-GB"/>
          </w:rPr>
          <w:t>http://medrxiv.org/content/early/2022/01/21/2022.01.18.22269426.abstract</w:t>
        </w:r>
      </w:hyperlink>
      <w:r w:rsidRPr="003F514A">
        <w:rPr>
          <w:lang w:val="en-GB"/>
        </w:rPr>
        <w:t>.</w:t>
      </w:r>
      <w:bookmarkEnd w:id="262"/>
    </w:p>
    <w:p w14:paraId="367C5726" w14:textId="6BC56739" w:rsidR="008E322B" w:rsidRPr="003F514A" w:rsidRDefault="008E322B" w:rsidP="008E322B">
      <w:pPr>
        <w:pStyle w:val="EndNoteBibliography"/>
        <w:spacing w:after="0"/>
        <w:ind w:left="720" w:hanging="720"/>
        <w:rPr>
          <w:lang w:val="en-GB"/>
        </w:rPr>
      </w:pPr>
      <w:bookmarkStart w:id="263" w:name="_ENREF_165"/>
      <w:r w:rsidRPr="003F514A">
        <w:rPr>
          <w:lang w:val="en-GB"/>
        </w:rPr>
        <w:t>165.</w:t>
      </w:r>
      <w:r w:rsidRPr="003F514A">
        <w:rPr>
          <w:lang w:val="en-GB"/>
        </w:rPr>
        <w:tab/>
        <w:t xml:space="preserve">Lin, J., et al. </w:t>
      </w:r>
      <w:r w:rsidRPr="003F514A">
        <w:rPr>
          <w:i/>
          <w:lang w:val="en-GB"/>
        </w:rPr>
        <w:t>Where is Omicron? Comparison of SARS-CoV-2 RT-PCR and Antigen Test Sensitivity at Commonly Sampled Anatomic Sites Over the Course of Disease</w:t>
      </w:r>
      <w:r w:rsidRPr="003F514A">
        <w:rPr>
          <w:lang w:val="en-GB"/>
        </w:rPr>
        <w:t xml:space="preserve">. medRxiv 2022 Feb 9; 2022/02/17:[Available from: </w:t>
      </w:r>
      <w:hyperlink r:id="rId157" w:history="1">
        <w:r w:rsidRPr="003F514A">
          <w:rPr>
            <w:rStyle w:val="Hyperlink"/>
            <w:lang w:val="en-GB"/>
          </w:rPr>
          <w:t>https://www.ncbi.nlm.nih.gov/pubmed/35169808</w:t>
        </w:r>
      </w:hyperlink>
      <w:r w:rsidRPr="003F514A">
        <w:rPr>
          <w:lang w:val="en-GB"/>
        </w:rPr>
        <w:t>.</w:t>
      </w:r>
      <w:bookmarkEnd w:id="263"/>
    </w:p>
    <w:p w14:paraId="0595744C" w14:textId="2B3D50FE" w:rsidR="008E322B" w:rsidRPr="003F514A" w:rsidRDefault="008E322B" w:rsidP="008E322B">
      <w:pPr>
        <w:pStyle w:val="EndNoteBibliography"/>
        <w:spacing w:after="0"/>
        <w:ind w:left="720" w:hanging="720"/>
        <w:rPr>
          <w:lang w:val="en-GB"/>
        </w:rPr>
      </w:pPr>
      <w:bookmarkStart w:id="264" w:name="_ENREF_166"/>
      <w:r w:rsidRPr="003F514A">
        <w:rPr>
          <w:lang w:val="en-GB"/>
        </w:rPr>
        <w:t>166.</w:t>
      </w:r>
      <w:r w:rsidRPr="003F514A">
        <w:rPr>
          <w:lang w:val="en-GB"/>
        </w:rPr>
        <w:tab/>
        <w:t xml:space="preserve">UK Health Security Agency. </w:t>
      </w:r>
      <w:r w:rsidRPr="003F514A">
        <w:rPr>
          <w:i/>
          <w:lang w:val="en-GB"/>
        </w:rPr>
        <w:t>SARS-CoV-2 variants of concern and variants under investigation in England Technical briefing 32</w:t>
      </w:r>
      <w:r w:rsidRPr="003F514A">
        <w:rPr>
          <w:lang w:val="en-GB"/>
        </w:rPr>
        <w:t xml:space="preserve">. 17 December 2021; Available from: </w:t>
      </w:r>
      <w:hyperlink r:id="rId158" w:history="1">
        <w:r w:rsidRPr="003F514A">
          <w:rPr>
            <w:rStyle w:val="Hyperlink"/>
            <w:lang w:val="en-GB"/>
          </w:rPr>
          <w:t>https://assets.publishing.service.gov.uk/government/uploads/system/uploads/attachment_data/file/1042046/Technical_Briefing_32.pdf</w:t>
        </w:r>
      </w:hyperlink>
      <w:r w:rsidRPr="003F514A">
        <w:rPr>
          <w:lang w:val="en-GB"/>
        </w:rPr>
        <w:t>.</w:t>
      </w:r>
      <w:bookmarkEnd w:id="264"/>
    </w:p>
    <w:p w14:paraId="5ED7C95A" w14:textId="6017E53A" w:rsidR="008E322B" w:rsidRPr="003F514A" w:rsidRDefault="008E322B" w:rsidP="008E322B">
      <w:pPr>
        <w:pStyle w:val="EndNoteBibliography"/>
        <w:spacing w:after="0"/>
        <w:ind w:left="720" w:hanging="720"/>
        <w:rPr>
          <w:lang w:val="en-GB"/>
        </w:rPr>
      </w:pPr>
      <w:bookmarkStart w:id="265" w:name="_ENREF_167"/>
      <w:r w:rsidRPr="003F514A">
        <w:rPr>
          <w:lang w:val="en-GB"/>
        </w:rPr>
        <w:t>167.</w:t>
      </w:r>
      <w:r w:rsidRPr="003F514A">
        <w:rPr>
          <w:lang w:val="en-GB"/>
        </w:rPr>
        <w:tab/>
        <w:t xml:space="preserve">Food and Drug Agency (FDA). </w:t>
      </w:r>
      <w:r w:rsidRPr="003F514A">
        <w:rPr>
          <w:i/>
          <w:lang w:val="en-GB"/>
        </w:rPr>
        <w:t>SARS-CoV-2 Viral Mutations: Impact on COVID-19 Tests</w:t>
      </w:r>
      <w:r w:rsidRPr="003F514A">
        <w:rPr>
          <w:lang w:val="en-GB"/>
        </w:rPr>
        <w:t xml:space="preserve">. 2021 28 December 2021 10 March 2022]; Available from: </w:t>
      </w:r>
      <w:hyperlink r:id="rId159" w:anchor="omicronvariantimpact" w:history="1">
        <w:r w:rsidRPr="003F514A">
          <w:rPr>
            <w:rStyle w:val="Hyperlink"/>
            <w:lang w:val="en-GB"/>
          </w:rPr>
          <w:t>https://www.fda.gov/medical-devices/coronavirus-covid-19-and-medical-devices/sars-cov-2-viral-mutations-impact-covid-19-tests#omicronvariantimpact</w:t>
        </w:r>
      </w:hyperlink>
      <w:r w:rsidRPr="003F514A">
        <w:rPr>
          <w:lang w:val="en-GB"/>
        </w:rPr>
        <w:t>.</w:t>
      </w:r>
      <w:bookmarkEnd w:id="265"/>
    </w:p>
    <w:p w14:paraId="4B03F47A" w14:textId="77777777" w:rsidR="008E322B" w:rsidRPr="003F514A" w:rsidRDefault="008E322B" w:rsidP="008E322B">
      <w:pPr>
        <w:pStyle w:val="EndNoteBibliography"/>
        <w:spacing w:after="0"/>
        <w:ind w:left="720" w:hanging="720"/>
        <w:rPr>
          <w:lang w:val="en-GB"/>
        </w:rPr>
      </w:pPr>
      <w:bookmarkStart w:id="266" w:name="_ENREF_168"/>
      <w:r w:rsidRPr="003F514A">
        <w:rPr>
          <w:lang w:val="en-GB"/>
        </w:rPr>
        <w:t>168.</w:t>
      </w:r>
      <w:r w:rsidRPr="003F514A">
        <w:rPr>
          <w:lang w:val="en-GB"/>
        </w:rPr>
        <w:tab/>
        <w:t xml:space="preserve">European Centre for Disease Prevention and Control. </w:t>
      </w:r>
      <w:r w:rsidRPr="003F514A">
        <w:rPr>
          <w:i/>
          <w:lang w:val="en-GB"/>
        </w:rPr>
        <w:t>Assessment of the further emergence and potential impact of the SARS-CoV-2 Omicron variant of concern in the context of ongoing transmission of the Delta variant of concern in the EU/EEA, 18th update: Rapid Risk Assessment</w:t>
      </w:r>
      <w:r w:rsidRPr="003F514A">
        <w:rPr>
          <w:lang w:val="en-GB"/>
        </w:rPr>
        <w:t>. 2021 15 December 2021.</w:t>
      </w:r>
      <w:bookmarkEnd w:id="266"/>
    </w:p>
    <w:p w14:paraId="341D7741" w14:textId="0B653577" w:rsidR="008E322B" w:rsidRPr="003F514A" w:rsidRDefault="008E322B" w:rsidP="008E322B">
      <w:pPr>
        <w:pStyle w:val="EndNoteBibliography"/>
        <w:spacing w:after="0"/>
        <w:ind w:left="720" w:hanging="720"/>
        <w:rPr>
          <w:lang w:val="en-GB"/>
        </w:rPr>
      </w:pPr>
      <w:bookmarkStart w:id="267" w:name="_ENREF_169"/>
      <w:r w:rsidRPr="003F514A">
        <w:rPr>
          <w:lang w:val="en-GB"/>
        </w:rPr>
        <w:t>169.</w:t>
      </w:r>
      <w:r w:rsidRPr="003F514A">
        <w:rPr>
          <w:lang w:val="en-GB"/>
        </w:rPr>
        <w:tab/>
        <w:t xml:space="preserve">European Centre for Disease Prevention and Control/World Health Organization Regional Office for Europe. </w:t>
      </w:r>
      <w:r w:rsidRPr="003F514A">
        <w:rPr>
          <w:i/>
          <w:lang w:val="en-GB"/>
        </w:rPr>
        <w:t>Methods for the detection and characterisation of SARS-CoV-2 variants – first update</w:t>
      </w:r>
      <w:r w:rsidRPr="003F514A">
        <w:rPr>
          <w:lang w:val="en-GB"/>
        </w:rPr>
        <w:t xml:space="preserve">. 2021 20 December 2021; Available from: </w:t>
      </w:r>
      <w:hyperlink r:id="rId160" w:history="1">
        <w:r w:rsidRPr="003F514A">
          <w:rPr>
            <w:rStyle w:val="Hyperlink"/>
            <w:lang w:val="en-GB"/>
          </w:rPr>
          <w:t>https://www.ecdc.europa.eu/sites/default/files/documents/Methods-for-the-detection-and-characterisation-of-SARS-CoV-2-variants-first-update.pdf</w:t>
        </w:r>
      </w:hyperlink>
      <w:r w:rsidRPr="003F514A">
        <w:rPr>
          <w:lang w:val="en-GB"/>
        </w:rPr>
        <w:t>.</w:t>
      </w:r>
      <w:bookmarkEnd w:id="267"/>
    </w:p>
    <w:p w14:paraId="0782B62A" w14:textId="77F33DF1" w:rsidR="008E322B" w:rsidRPr="003F514A" w:rsidRDefault="008E322B" w:rsidP="008E322B">
      <w:pPr>
        <w:pStyle w:val="EndNoteBibliography"/>
        <w:spacing w:after="0"/>
        <w:ind w:left="720" w:hanging="720"/>
        <w:rPr>
          <w:lang w:val="en-GB"/>
        </w:rPr>
      </w:pPr>
      <w:bookmarkStart w:id="268" w:name="_ENREF_170"/>
      <w:r w:rsidRPr="003F514A">
        <w:rPr>
          <w:lang w:val="en-GB"/>
        </w:rPr>
        <w:t>170.</w:t>
      </w:r>
      <w:r w:rsidRPr="003F514A">
        <w:rPr>
          <w:lang w:val="en-GB"/>
        </w:rPr>
        <w:tab/>
        <w:t xml:space="preserve">Roche. </w:t>
      </w:r>
      <w:r w:rsidRPr="003F514A">
        <w:rPr>
          <w:i/>
          <w:lang w:val="en-GB"/>
        </w:rPr>
        <w:t>Media/roche.com statement in response to new Omicron variant of SARS-CoV-2 (B.1.1.529)</w:t>
      </w:r>
      <w:r w:rsidRPr="003F514A">
        <w:rPr>
          <w:lang w:val="en-GB"/>
        </w:rPr>
        <w:t xml:space="preserve">. 2021; Available from: </w:t>
      </w:r>
      <w:hyperlink r:id="rId161" w:history="1">
        <w:r w:rsidRPr="003F514A">
          <w:rPr>
            <w:rStyle w:val="Hyperlink"/>
            <w:lang w:val="en-GB"/>
          </w:rPr>
          <w:t>https://www.roche.com/dam/jcr:0fe6a722-c127-4ed0-b6e8-0a7bd7d31ba9/en/reactive-media-statement-in-response-to-new-omicron-variant-of-covid-19.pdf</w:t>
        </w:r>
      </w:hyperlink>
      <w:r w:rsidRPr="003F514A">
        <w:rPr>
          <w:lang w:val="en-GB"/>
        </w:rPr>
        <w:t>.</w:t>
      </w:r>
      <w:bookmarkEnd w:id="268"/>
    </w:p>
    <w:p w14:paraId="50D88C88" w14:textId="20ECA807" w:rsidR="008E322B" w:rsidRPr="003F514A" w:rsidRDefault="008E322B" w:rsidP="008E322B">
      <w:pPr>
        <w:pStyle w:val="EndNoteBibliography"/>
        <w:spacing w:after="0"/>
        <w:ind w:left="720" w:hanging="720"/>
        <w:rPr>
          <w:lang w:val="en-GB"/>
        </w:rPr>
      </w:pPr>
      <w:bookmarkStart w:id="269" w:name="_ENREF_171"/>
      <w:r w:rsidRPr="003F514A">
        <w:rPr>
          <w:lang w:val="en-GB"/>
        </w:rPr>
        <w:lastRenderedPageBreak/>
        <w:t>171.</w:t>
      </w:r>
      <w:r w:rsidRPr="003F514A">
        <w:rPr>
          <w:lang w:val="en-GB"/>
        </w:rPr>
        <w:tab/>
        <w:t xml:space="preserve">Abbott. </w:t>
      </w:r>
      <w:r w:rsidRPr="003F514A">
        <w:rPr>
          <w:i/>
          <w:lang w:val="en-GB"/>
        </w:rPr>
        <w:t>Predicted Impact of Variants on Abbott SARS-CoV-2/COVID-19 Diagnostic Tests</w:t>
      </w:r>
      <w:r w:rsidRPr="003F514A">
        <w:rPr>
          <w:lang w:val="en-GB"/>
        </w:rPr>
        <w:t xml:space="preserve">. 26 Nov 2021; Available from: </w:t>
      </w:r>
      <w:hyperlink r:id="rId162" w:history="1">
        <w:r w:rsidRPr="003F514A">
          <w:rPr>
            <w:rStyle w:val="Hyperlink"/>
            <w:lang w:val="en-GB"/>
          </w:rPr>
          <w:t>https://www.molecular.abbott/sal/COL-04232_v2.0_Cross_Division_COVID_Variant_Tech_Brief_June_Update_v2_clean_2.pdf</w:t>
        </w:r>
      </w:hyperlink>
      <w:r w:rsidRPr="003F514A">
        <w:rPr>
          <w:lang w:val="en-GB"/>
        </w:rPr>
        <w:t>.</w:t>
      </w:r>
      <w:bookmarkEnd w:id="269"/>
    </w:p>
    <w:p w14:paraId="7AC96789" w14:textId="7D1F2386" w:rsidR="008E322B" w:rsidRPr="003F514A" w:rsidRDefault="008E322B" w:rsidP="008E322B">
      <w:pPr>
        <w:pStyle w:val="EndNoteBibliography"/>
        <w:spacing w:after="0"/>
        <w:ind w:left="720" w:hanging="720"/>
        <w:rPr>
          <w:lang w:val="en-GB"/>
        </w:rPr>
      </w:pPr>
      <w:bookmarkStart w:id="270" w:name="_ENREF_172"/>
      <w:r w:rsidRPr="003F514A">
        <w:rPr>
          <w:lang w:val="en-GB"/>
        </w:rPr>
        <w:t>172.</w:t>
      </w:r>
      <w:r w:rsidRPr="003F514A">
        <w:rPr>
          <w:lang w:val="en-GB"/>
        </w:rPr>
        <w:tab/>
        <w:t xml:space="preserve">Siemens. </w:t>
      </w:r>
      <w:r w:rsidRPr="003F514A">
        <w:rPr>
          <w:i/>
          <w:lang w:val="en-GB"/>
        </w:rPr>
        <w:t>CLINITEST® Rapid COVID-19 Antigen Test</w:t>
      </w:r>
      <w:r w:rsidRPr="003F514A">
        <w:rPr>
          <w:lang w:val="en-GB"/>
        </w:rPr>
        <w:t xml:space="preserve">. Dec 2021; Available from: </w:t>
      </w:r>
      <w:hyperlink r:id="rId163" w:history="1">
        <w:r w:rsidRPr="003F514A">
          <w:rPr>
            <w:rStyle w:val="Hyperlink"/>
            <w:lang w:val="en-GB"/>
          </w:rPr>
          <w:t>https://www.siemens-healthineers.com/point-of-care-testing/covid-19-testing/covid-19-tests/clinitest-covid-19-antigen-test</w:t>
        </w:r>
      </w:hyperlink>
      <w:r w:rsidRPr="003F514A">
        <w:rPr>
          <w:lang w:val="en-GB"/>
        </w:rPr>
        <w:t>.</w:t>
      </w:r>
      <w:bookmarkEnd w:id="270"/>
    </w:p>
    <w:p w14:paraId="11302644" w14:textId="681742F0" w:rsidR="008E322B" w:rsidRPr="003F514A" w:rsidRDefault="008E322B" w:rsidP="008E322B">
      <w:pPr>
        <w:pStyle w:val="EndNoteBibliography"/>
        <w:spacing w:after="0"/>
        <w:ind w:left="720" w:hanging="720"/>
        <w:rPr>
          <w:lang w:val="en-GB"/>
        </w:rPr>
      </w:pPr>
      <w:bookmarkStart w:id="271" w:name="_ENREF_173"/>
      <w:r w:rsidRPr="003F514A">
        <w:rPr>
          <w:lang w:val="en-GB"/>
        </w:rPr>
        <w:t>173.</w:t>
      </w:r>
      <w:r w:rsidRPr="003F514A">
        <w:rPr>
          <w:lang w:val="en-GB"/>
        </w:rPr>
        <w:tab/>
        <w:t xml:space="preserve">World Health Organization (WHO). </w:t>
      </w:r>
      <w:r w:rsidRPr="003F514A">
        <w:rPr>
          <w:i/>
          <w:lang w:val="en-GB"/>
        </w:rPr>
        <w:t>COVID-19 Weekly Epidemiological Update 29 March 2022</w:t>
      </w:r>
      <w:r w:rsidRPr="003F514A">
        <w:rPr>
          <w:lang w:val="en-GB"/>
        </w:rPr>
        <w:t xml:space="preserve">. 2022 29 March 2022; Available from: </w:t>
      </w:r>
      <w:hyperlink r:id="rId164" w:history="1">
        <w:r w:rsidRPr="003F514A">
          <w:rPr>
            <w:rStyle w:val="Hyperlink"/>
            <w:lang w:val="en-GB"/>
          </w:rPr>
          <w:t>https://www.who.int/publications/m/item/weekly-epidemiological-update-on-covid-19---29-march-2022</w:t>
        </w:r>
      </w:hyperlink>
      <w:r w:rsidRPr="003F514A">
        <w:rPr>
          <w:lang w:val="en-GB"/>
        </w:rPr>
        <w:t>.</w:t>
      </w:r>
      <w:bookmarkEnd w:id="271"/>
    </w:p>
    <w:p w14:paraId="5F8ED664" w14:textId="2DE07AF3" w:rsidR="008E322B" w:rsidRPr="003F514A" w:rsidRDefault="008E322B" w:rsidP="008E322B">
      <w:pPr>
        <w:pStyle w:val="EndNoteBibliography"/>
        <w:spacing w:after="0"/>
        <w:ind w:left="720" w:hanging="720"/>
        <w:rPr>
          <w:lang w:val="en-GB"/>
        </w:rPr>
      </w:pPr>
      <w:bookmarkStart w:id="272" w:name="_ENREF_174"/>
      <w:r w:rsidRPr="003F514A">
        <w:rPr>
          <w:lang w:val="en-GB"/>
        </w:rPr>
        <w:t>174.</w:t>
      </w:r>
      <w:r w:rsidRPr="003F514A">
        <w:rPr>
          <w:lang w:val="en-GB"/>
        </w:rPr>
        <w:tab/>
        <w:t xml:space="preserve">World Health Organisation (WHO). </w:t>
      </w:r>
      <w:r w:rsidRPr="003F514A">
        <w:rPr>
          <w:i/>
          <w:lang w:val="en-GB"/>
        </w:rPr>
        <w:t>COVID-19 Weekly Epidemiological Update: Edition 87, published 12 April 2022</w:t>
      </w:r>
      <w:r w:rsidRPr="003F514A">
        <w:rPr>
          <w:lang w:val="en-GB"/>
        </w:rPr>
        <w:t xml:space="preserve">. Emergency Situational Updates 2022 12 April 2022; 87:[Available from: </w:t>
      </w:r>
      <w:hyperlink r:id="rId165" w:history="1">
        <w:r w:rsidRPr="003F514A">
          <w:rPr>
            <w:rStyle w:val="Hyperlink"/>
            <w:lang w:val="en-GB"/>
          </w:rPr>
          <w:t>https://www.who.int/publications/m/item/weekly-epidemiological-update-on-covid-19---12-april-2022</w:t>
        </w:r>
      </w:hyperlink>
      <w:r w:rsidRPr="003F514A">
        <w:rPr>
          <w:lang w:val="en-GB"/>
        </w:rPr>
        <w:t>.</w:t>
      </w:r>
      <w:bookmarkEnd w:id="272"/>
    </w:p>
    <w:p w14:paraId="3E9C37A3" w14:textId="616A646B" w:rsidR="008E322B" w:rsidRPr="003F514A" w:rsidRDefault="008E322B" w:rsidP="008E322B">
      <w:pPr>
        <w:pStyle w:val="EndNoteBibliography"/>
        <w:spacing w:after="0"/>
        <w:ind w:left="720" w:hanging="720"/>
        <w:rPr>
          <w:lang w:val="en-GB"/>
        </w:rPr>
      </w:pPr>
      <w:bookmarkStart w:id="273" w:name="_ENREF_175"/>
      <w:r w:rsidRPr="003F514A">
        <w:rPr>
          <w:lang w:val="en-GB"/>
        </w:rPr>
        <w:t>175.</w:t>
      </w:r>
      <w:r w:rsidRPr="003F514A">
        <w:rPr>
          <w:lang w:val="en-GB"/>
        </w:rPr>
        <w:tab/>
        <w:t xml:space="preserve">European Centre for Disease Prevention and Control. </w:t>
      </w:r>
      <w:r w:rsidRPr="003F514A">
        <w:rPr>
          <w:i/>
          <w:lang w:val="en-GB"/>
        </w:rPr>
        <w:t>Communicable Disease Threats Report: Week 19, 8-14 May 2022</w:t>
      </w:r>
      <w:r w:rsidRPr="003F514A">
        <w:rPr>
          <w:lang w:val="en-GB"/>
        </w:rPr>
        <w:t xml:space="preserve">. 2022 13 May 2022 [cited 2022 14 May]; Available from: </w:t>
      </w:r>
      <w:hyperlink r:id="rId166" w:history="1">
        <w:r w:rsidRPr="003F514A">
          <w:rPr>
            <w:rStyle w:val="Hyperlink"/>
            <w:lang w:val="en-GB"/>
          </w:rPr>
          <w:t>https://www.ecdc.europa.eu/sites/default/files/documents/Communicable-disease-threats-report-8-May-2022-public.pdf</w:t>
        </w:r>
      </w:hyperlink>
      <w:r w:rsidRPr="003F514A">
        <w:rPr>
          <w:lang w:val="en-GB"/>
        </w:rPr>
        <w:t>.</w:t>
      </w:r>
      <w:bookmarkEnd w:id="273"/>
    </w:p>
    <w:p w14:paraId="1BD270BE" w14:textId="77777777" w:rsidR="008E322B" w:rsidRPr="003F514A" w:rsidRDefault="008E322B" w:rsidP="008E322B">
      <w:pPr>
        <w:pStyle w:val="EndNoteBibliography"/>
        <w:spacing w:after="0"/>
        <w:ind w:left="720" w:hanging="720"/>
        <w:rPr>
          <w:lang w:val="en-GB"/>
        </w:rPr>
      </w:pPr>
      <w:bookmarkStart w:id="274" w:name="_ENREF_176"/>
      <w:r w:rsidRPr="003F514A">
        <w:rPr>
          <w:lang w:val="en-GB"/>
        </w:rPr>
        <w:t>176.</w:t>
      </w:r>
      <w:r w:rsidRPr="003F514A">
        <w:rPr>
          <w:lang w:val="en-GB"/>
        </w:rPr>
        <w:tab/>
        <w:t xml:space="preserve">de Ligt, J., et al. </w:t>
      </w:r>
      <w:r w:rsidRPr="003F514A">
        <w:rPr>
          <w:i/>
          <w:lang w:val="en-GB"/>
        </w:rPr>
        <w:t>COVID-19 Genomics Insight (CGI) Report. No.5, 4th May 2022, Unpublished ESR report.</w:t>
      </w:r>
      <w:r w:rsidRPr="003F514A">
        <w:rPr>
          <w:lang w:val="en-GB"/>
        </w:rPr>
        <w:t xml:space="preserve"> 2022 4 May 2022.</w:t>
      </w:r>
      <w:bookmarkEnd w:id="274"/>
    </w:p>
    <w:p w14:paraId="12504CCB" w14:textId="4A611E0B" w:rsidR="008E322B" w:rsidRPr="003F514A" w:rsidRDefault="008E322B" w:rsidP="008E322B">
      <w:pPr>
        <w:pStyle w:val="EndNoteBibliography"/>
        <w:spacing w:after="0"/>
        <w:ind w:left="720" w:hanging="720"/>
        <w:rPr>
          <w:lang w:val="en-GB"/>
        </w:rPr>
      </w:pPr>
      <w:bookmarkStart w:id="275" w:name="_ENREF_177"/>
      <w:r w:rsidRPr="003F514A">
        <w:rPr>
          <w:lang w:val="en-GB"/>
        </w:rPr>
        <w:t>177.</w:t>
      </w:r>
      <w:r w:rsidRPr="003F514A">
        <w:rPr>
          <w:lang w:val="en-GB"/>
        </w:rPr>
        <w:tab/>
        <w:t xml:space="preserve">European Centre for Disease Prevention and Control. </w:t>
      </w:r>
      <w:r w:rsidRPr="003F514A">
        <w:rPr>
          <w:i/>
          <w:lang w:val="en-GB"/>
        </w:rPr>
        <w:t>Communicable Disease Threats Report Week 26</w:t>
      </w:r>
      <w:r w:rsidRPr="003F514A">
        <w:rPr>
          <w:lang w:val="en-GB"/>
        </w:rPr>
        <w:t xml:space="preserve">. 26 June - 02 July 2022; Available from: </w:t>
      </w:r>
      <w:hyperlink r:id="rId167" w:history="1">
        <w:r w:rsidRPr="003F514A">
          <w:rPr>
            <w:rStyle w:val="Hyperlink"/>
            <w:lang w:val="en-GB"/>
          </w:rPr>
          <w:t>https://www.ecdc.europa.eu/sites/default/files/documents/Communicable-disease-threats-report-2-jul-2022-corrected.pdf</w:t>
        </w:r>
      </w:hyperlink>
      <w:r w:rsidRPr="003F514A">
        <w:rPr>
          <w:lang w:val="en-GB"/>
        </w:rPr>
        <w:t>.</w:t>
      </w:r>
      <w:bookmarkEnd w:id="275"/>
    </w:p>
    <w:p w14:paraId="0AA2410D" w14:textId="27DF32F5" w:rsidR="008E322B" w:rsidRPr="003F514A" w:rsidRDefault="008E322B" w:rsidP="008E322B">
      <w:pPr>
        <w:pStyle w:val="EndNoteBibliography"/>
        <w:spacing w:after="0"/>
        <w:ind w:left="720" w:hanging="720"/>
        <w:rPr>
          <w:lang w:val="en-GB"/>
        </w:rPr>
      </w:pPr>
      <w:bookmarkStart w:id="276" w:name="_ENREF_178"/>
      <w:r w:rsidRPr="003F514A">
        <w:rPr>
          <w:lang w:val="en-GB"/>
        </w:rPr>
        <w:t>178.</w:t>
      </w:r>
      <w:r w:rsidRPr="003F514A">
        <w:rPr>
          <w:lang w:val="en-GB"/>
        </w:rPr>
        <w:tab/>
        <w:t xml:space="preserve">Khan, K., et al. </w:t>
      </w:r>
      <w:r w:rsidRPr="003F514A">
        <w:rPr>
          <w:i/>
          <w:lang w:val="en-GB"/>
        </w:rPr>
        <w:t>Omicron sub-lineages BA.4/BA.5 escape BA.1 infection elicited neutralizing immunity</w:t>
      </w:r>
      <w:r w:rsidRPr="003F514A">
        <w:rPr>
          <w:lang w:val="en-GB"/>
        </w:rPr>
        <w:t xml:space="preserve">. medRxiv 2022; 2022.04.29.22274477]. Available from: </w:t>
      </w:r>
      <w:hyperlink r:id="rId168" w:history="1">
        <w:r w:rsidRPr="003F514A">
          <w:rPr>
            <w:rStyle w:val="Hyperlink"/>
            <w:lang w:val="en-GB"/>
          </w:rPr>
          <w:t>https://www.medrxiv.org/content/medrxiv/early/2022/05/01/2022.04.29.22274477.full.pdf</w:t>
        </w:r>
      </w:hyperlink>
      <w:r w:rsidRPr="003F514A">
        <w:rPr>
          <w:lang w:val="en-GB"/>
        </w:rPr>
        <w:t>.</w:t>
      </w:r>
      <w:bookmarkEnd w:id="276"/>
    </w:p>
    <w:p w14:paraId="3759BEFE" w14:textId="77777777" w:rsidR="008E322B" w:rsidRPr="003F514A" w:rsidRDefault="008E322B" w:rsidP="008E322B">
      <w:pPr>
        <w:pStyle w:val="EndNoteBibliography"/>
        <w:spacing w:after="0"/>
        <w:ind w:left="720" w:hanging="720"/>
        <w:rPr>
          <w:lang w:val="en-GB"/>
        </w:rPr>
      </w:pPr>
      <w:bookmarkStart w:id="277" w:name="_ENREF_179"/>
      <w:r w:rsidRPr="003F514A">
        <w:rPr>
          <w:lang w:val="en-GB"/>
        </w:rPr>
        <w:t>179.</w:t>
      </w:r>
      <w:r w:rsidRPr="003F514A">
        <w:rPr>
          <w:lang w:val="en-GB"/>
        </w:rPr>
        <w:tab/>
        <w:t xml:space="preserve">New York State Department of Health, </w:t>
      </w:r>
      <w:r w:rsidRPr="003F514A">
        <w:rPr>
          <w:i/>
          <w:lang w:val="en-GB"/>
        </w:rPr>
        <w:t>New York State Department of Health Announces Emergence of Recently Identified, Highly Contagious Omicron Subvariants in New York and Urges Continued Vigilance Against COVID-19</w:t>
      </w:r>
      <w:r w:rsidRPr="003F514A">
        <w:rPr>
          <w:lang w:val="en-GB"/>
        </w:rPr>
        <w:t>. 2022.</w:t>
      </w:r>
      <w:bookmarkEnd w:id="277"/>
    </w:p>
    <w:p w14:paraId="01705816" w14:textId="77777777" w:rsidR="008E322B" w:rsidRPr="003F514A" w:rsidRDefault="008E322B" w:rsidP="008E322B">
      <w:pPr>
        <w:pStyle w:val="EndNoteBibliography"/>
        <w:spacing w:after="0"/>
        <w:ind w:left="720" w:hanging="720"/>
        <w:rPr>
          <w:lang w:val="en-GB"/>
        </w:rPr>
      </w:pPr>
      <w:bookmarkStart w:id="278" w:name="_ENREF_180"/>
      <w:r w:rsidRPr="003F514A">
        <w:rPr>
          <w:lang w:val="en-GB"/>
        </w:rPr>
        <w:t>180.</w:t>
      </w:r>
      <w:r w:rsidRPr="003F514A">
        <w:rPr>
          <w:lang w:val="en-GB"/>
        </w:rPr>
        <w:tab/>
        <w:t xml:space="preserve">Tegally, H., et al., </w:t>
      </w:r>
      <w:r w:rsidRPr="003F514A">
        <w:rPr>
          <w:i/>
          <w:lang w:val="en-GB"/>
        </w:rPr>
        <w:t>Continued Emergence and Evolution of Omicron in South Africa: New BA.4 and BA.5 lineages.</w:t>
      </w:r>
      <w:r w:rsidRPr="003F514A">
        <w:rPr>
          <w:lang w:val="en-GB"/>
        </w:rPr>
        <w:t xml:space="preserve"> medRxiv, 2022: p. 2022.05.01.22274406.</w:t>
      </w:r>
      <w:bookmarkEnd w:id="278"/>
    </w:p>
    <w:p w14:paraId="29B1B69A" w14:textId="77777777" w:rsidR="008E322B" w:rsidRPr="003F514A" w:rsidRDefault="008E322B" w:rsidP="008E322B">
      <w:pPr>
        <w:pStyle w:val="EndNoteBibliography"/>
        <w:spacing w:after="0"/>
        <w:ind w:left="720" w:hanging="720"/>
        <w:rPr>
          <w:lang w:val="en-GB"/>
        </w:rPr>
      </w:pPr>
      <w:bookmarkStart w:id="279" w:name="_ENREF_181"/>
      <w:r w:rsidRPr="003F514A">
        <w:rPr>
          <w:lang w:val="en-GB"/>
        </w:rPr>
        <w:t>181.</w:t>
      </w:r>
      <w:r w:rsidRPr="003F514A">
        <w:rPr>
          <w:lang w:val="en-GB"/>
        </w:rPr>
        <w:tab/>
        <w:t xml:space="preserve">Cao, Y., et al., </w:t>
      </w:r>
      <w:r w:rsidRPr="003F514A">
        <w:rPr>
          <w:i/>
          <w:lang w:val="en-GB"/>
        </w:rPr>
        <w:t>BA.2.12.1, BA.4 and BA.5 escape antibodies elicited by Omicron infection.</w:t>
      </w:r>
      <w:r w:rsidRPr="003F514A">
        <w:rPr>
          <w:lang w:val="en-GB"/>
        </w:rPr>
        <w:t xml:space="preserve"> bioRxiv, 2022: p. 2022.04.30.489997.</w:t>
      </w:r>
      <w:bookmarkEnd w:id="279"/>
    </w:p>
    <w:p w14:paraId="5213B892" w14:textId="0AA1AABC" w:rsidR="008E322B" w:rsidRPr="003F514A" w:rsidRDefault="008E322B" w:rsidP="008E322B">
      <w:pPr>
        <w:pStyle w:val="EndNoteBibliography"/>
        <w:spacing w:after="0"/>
        <w:ind w:left="720" w:hanging="720"/>
        <w:rPr>
          <w:lang w:val="en-GB"/>
        </w:rPr>
      </w:pPr>
      <w:bookmarkStart w:id="280" w:name="_ENREF_182"/>
      <w:r w:rsidRPr="003F514A">
        <w:rPr>
          <w:lang w:val="en-GB"/>
        </w:rPr>
        <w:t>182.</w:t>
      </w:r>
      <w:r w:rsidRPr="003F514A">
        <w:rPr>
          <w:lang w:val="en-GB"/>
        </w:rPr>
        <w:tab/>
        <w:t xml:space="preserve">Kimura, I., et al. </w:t>
      </w:r>
      <w:r w:rsidRPr="003F514A">
        <w:rPr>
          <w:i/>
          <w:lang w:val="en-GB"/>
        </w:rPr>
        <w:t>Virological characteristics of the novel SARS-CoV-2 Omicron variants including BA.2.12.1, BA.4 and BA.5</w:t>
      </w:r>
      <w:r w:rsidRPr="003F514A">
        <w:rPr>
          <w:lang w:val="en-GB"/>
        </w:rPr>
        <w:t xml:space="preserve">. bioRxiv 2022; 2022.05.26.493539]. Available from: </w:t>
      </w:r>
      <w:hyperlink r:id="rId169" w:history="1">
        <w:r w:rsidRPr="003F514A">
          <w:rPr>
            <w:rStyle w:val="Hyperlink"/>
            <w:lang w:val="en-GB"/>
          </w:rPr>
          <w:t>https://www.biorxiv.org/content/biorxiv/early/2022/05/26/2022.05.26.493539.full.pdf</w:t>
        </w:r>
      </w:hyperlink>
      <w:r w:rsidRPr="003F514A">
        <w:rPr>
          <w:lang w:val="en-GB"/>
        </w:rPr>
        <w:t>.</w:t>
      </w:r>
      <w:bookmarkEnd w:id="280"/>
    </w:p>
    <w:p w14:paraId="67EC45B3" w14:textId="77777777" w:rsidR="008E322B" w:rsidRPr="003F514A" w:rsidRDefault="008E322B" w:rsidP="008E322B">
      <w:pPr>
        <w:pStyle w:val="EndNoteBibliography"/>
        <w:spacing w:after="0"/>
        <w:ind w:left="720" w:hanging="720"/>
        <w:rPr>
          <w:lang w:val="en-GB"/>
        </w:rPr>
      </w:pPr>
      <w:bookmarkStart w:id="281" w:name="_ENREF_183"/>
      <w:r w:rsidRPr="003F514A">
        <w:rPr>
          <w:lang w:val="en-GB"/>
        </w:rPr>
        <w:t>183.</w:t>
      </w:r>
      <w:r w:rsidRPr="003F514A">
        <w:rPr>
          <w:lang w:val="en-GB"/>
        </w:rPr>
        <w:tab/>
        <w:t xml:space="preserve">W. Robert Fleischmann, J., </w:t>
      </w:r>
      <w:r w:rsidRPr="003F514A">
        <w:rPr>
          <w:i/>
          <w:lang w:val="en-GB"/>
        </w:rPr>
        <w:t>Chapter 43: Viral Genetics</w:t>
      </w:r>
      <w:r w:rsidRPr="003F514A">
        <w:rPr>
          <w:lang w:val="en-GB"/>
        </w:rPr>
        <w:t xml:space="preserve">, in </w:t>
      </w:r>
      <w:r w:rsidRPr="003F514A">
        <w:rPr>
          <w:i/>
          <w:lang w:val="en-GB"/>
        </w:rPr>
        <w:t>Medical Microbiology. 4th edition.</w:t>
      </w:r>
      <w:r w:rsidRPr="003F514A">
        <w:rPr>
          <w:lang w:val="en-GB"/>
        </w:rPr>
        <w:t>, S. Baron, Editor. 1996, University of Texas Medical Branch at Galveston: Galveston (TX).</w:t>
      </w:r>
      <w:bookmarkEnd w:id="281"/>
    </w:p>
    <w:p w14:paraId="6B79ECA6" w14:textId="76706975" w:rsidR="008E322B" w:rsidRPr="003F514A" w:rsidRDefault="008E322B" w:rsidP="008E322B">
      <w:pPr>
        <w:pStyle w:val="EndNoteBibliography"/>
        <w:spacing w:after="0"/>
        <w:ind w:left="720" w:hanging="720"/>
        <w:rPr>
          <w:lang w:val="en-GB"/>
        </w:rPr>
      </w:pPr>
      <w:bookmarkStart w:id="282" w:name="_ENREF_184"/>
      <w:r w:rsidRPr="003F514A">
        <w:rPr>
          <w:lang w:val="en-GB"/>
        </w:rPr>
        <w:t>184.</w:t>
      </w:r>
      <w:r w:rsidRPr="003F514A">
        <w:rPr>
          <w:lang w:val="en-GB"/>
        </w:rPr>
        <w:tab/>
        <w:t xml:space="preserve">Colson, P., et al. </w:t>
      </w:r>
      <w:r w:rsidRPr="003F514A">
        <w:rPr>
          <w:i/>
          <w:lang w:val="en-GB"/>
        </w:rPr>
        <w:t>Culture and identification of a “Deltamicron” SARS-CoV-2 in a three cases cluster in southern France</w:t>
      </w:r>
      <w:r w:rsidRPr="003F514A">
        <w:rPr>
          <w:lang w:val="en-GB"/>
        </w:rPr>
        <w:t xml:space="preserve">. medRxiv 2022; 2022.03.03.22271812]. Available from: </w:t>
      </w:r>
      <w:hyperlink r:id="rId170" w:history="1">
        <w:r w:rsidRPr="003F514A">
          <w:rPr>
            <w:rStyle w:val="Hyperlink"/>
            <w:lang w:val="en-GB"/>
          </w:rPr>
          <w:t>https://www.medrxiv.org/content/medrxiv/early/2022/03/08/2022.03.03.22271812.full.pdf</w:t>
        </w:r>
      </w:hyperlink>
      <w:r w:rsidRPr="003F514A">
        <w:rPr>
          <w:lang w:val="en-GB"/>
        </w:rPr>
        <w:t>.</w:t>
      </w:r>
      <w:bookmarkEnd w:id="282"/>
    </w:p>
    <w:p w14:paraId="19B7A2DD" w14:textId="6E30FFCB" w:rsidR="008E322B" w:rsidRPr="003F514A" w:rsidRDefault="008E322B" w:rsidP="008E322B">
      <w:pPr>
        <w:pStyle w:val="EndNoteBibliography"/>
        <w:spacing w:after="0"/>
        <w:ind w:left="720" w:hanging="720"/>
        <w:rPr>
          <w:lang w:val="en-GB"/>
        </w:rPr>
      </w:pPr>
      <w:bookmarkStart w:id="283" w:name="_ENREF_185"/>
      <w:r w:rsidRPr="003F514A">
        <w:rPr>
          <w:lang w:val="en-GB"/>
        </w:rPr>
        <w:t>185.</w:t>
      </w:r>
      <w:r w:rsidRPr="003F514A">
        <w:rPr>
          <w:lang w:val="en-GB"/>
        </w:rPr>
        <w:tab/>
        <w:t xml:space="preserve">Ministry of Health. </w:t>
      </w:r>
      <w:r w:rsidRPr="003F514A">
        <w:rPr>
          <w:i/>
          <w:lang w:val="en-GB"/>
        </w:rPr>
        <w:t>Border case with Omicron XE variant</w:t>
      </w:r>
      <w:r w:rsidRPr="003F514A">
        <w:rPr>
          <w:lang w:val="en-GB"/>
        </w:rPr>
        <w:t xml:space="preserve">. 23 April 2022; Available from: </w:t>
      </w:r>
      <w:hyperlink r:id="rId171" w:history="1">
        <w:r w:rsidRPr="003F514A">
          <w:rPr>
            <w:rStyle w:val="Hyperlink"/>
            <w:lang w:val="en-GB"/>
          </w:rPr>
          <w:t>https://www.health.govt.nz/news-media/news-items/7930-community-cases-494-hospitalisations-15-icu-19-deaths</w:t>
        </w:r>
      </w:hyperlink>
      <w:r w:rsidRPr="003F514A">
        <w:rPr>
          <w:lang w:val="en-GB"/>
        </w:rPr>
        <w:t>.</w:t>
      </w:r>
      <w:bookmarkEnd w:id="283"/>
    </w:p>
    <w:p w14:paraId="088D25D3" w14:textId="77777777" w:rsidR="008E322B" w:rsidRPr="003F514A" w:rsidRDefault="008E322B" w:rsidP="008E322B">
      <w:pPr>
        <w:pStyle w:val="EndNoteBibliography"/>
        <w:ind w:left="720" w:hanging="720"/>
        <w:rPr>
          <w:lang w:val="en-GB"/>
        </w:rPr>
      </w:pPr>
      <w:bookmarkStart w:id="284" w:name="_ENREF_186"/>
      <w:r w:rsidRPr="003F514A">
        <w:rPr>
          <w:lang w:val="en-GB"/>
        </w:rPr>
        <w:t>186.</w:t>
      </w:r>
      <w:r w:rsidRPr="003F514A">
        <w:rPr>
          <w:lang w:val="en-GB"/>
        </w:rPr>
        <w:tab/>
        <w:t xml:space="preserve">Yaniv, K., et al., </w:t>
      </w:r>
      <w:r w:rsidRPr="003F514A">
        <w:rPr>
          <w:i/>
          <w:lang w:val="en-GB"/>
        </w:rPr>
        <w:t>Managing an evolving pandemic: Cryptic circulation of the Delta variant during the Omicron rise.</w:t>
      </w:r>
      <w:r w:rsidRPr="003F514A">
        <w:rPr>
          <w:lang w:val="en-GB"/>
        </w:rPr>
        <w:t xml:space="preserve"> Science of The Total Environment, 2022. </w:t>
      </w:r>
      <w:r w:rsidRPr="003F514A">
        <w:rPr>
          <w:b/>
          <w:lang w:val="en-GB"/>
        </w:rPr>
        <w:t>836</w:t>
      </w:r>
      <w:r w:rsidRPr="003F514A">
        <w:rPr>
          <w:lang w:val="en-GB"/>
        </w:rPr>
        <w:t>: p. 155599.</w:t>
      </w:r>
      <w:bookmarkEnd w:id="284"/>
    </w:p>
    <w:p w14:paraId="494330D8" w14:textId="689A7526" w:rsidR="008C63DE" w:rsidRPr="003F514A" w:rsidRDefault="00F66790" w:rsidP="00AB2B4E">
      <w:pPr>
        <w:keepNext/>
        <w:numPr>
          <w:ilvl w:val="1"/>
          <w:numId w:val="0"/>
        </w:numPr>
        <w:spacing w:before="240" w:line="288" w:lineRule="auto"/>
        <w:ind w:left="113"/>
        <w:outlineLvl w:val="1"/>
        <w:rPr>
          <w:lang w:val="en-GB"/>
        </w:rPr>
      </w:pPr>
      <w:r w:rsidRPr="003F514A">
        <w:rPr>
          <w:lang w:val="en-GB"/>
        </w:rPr>
        <w:fldChar w:fldCharType="end"/>
      </w:r>
    </w:p>
    <w:sectPr w:rsidR="008C63DE" w:rsidRPr="003F514A" w:rsidSect="00396550">
      <w:headerReference w:type="default" r:id="rId172"/>
      <w:headerReference w:type="first" r:id="rId173"/>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EF3B2" w14:textId="77777777" w:rsidR="006E6AA6" w:rsidRDefault="006E6AA6" w:rsidP="006F3367">
      <w:pPr>
        <w:spacing w:after="0"/>
      </w:pPr>
      <w:r>
        <w:separator/>
      </w:r>
    </w:p>
  </w:endnote>
  <w:endnote w:type="continuationSeparator" w:id="0">
    <w:p w14:paraId="02C131A5" w14:textId="77777777" w:rsidR="006E6AA6" w:rsidRDefault="006E6AA6" w:rsidP="006F3367">
      <w:pPr>
        <w:spacing w:after="0"/>
      </w:pPr>
      <w:r>
        <w:continuationSeparator/>
      </w:r>
    </w:p>
  </w:endnote>
  <w:endnote w:type="continuationNotice" w:id="1">
    <w:p w14:paraId="5FEDEA79" w14:textId="77777777" w:rsidR="006E6AA6" w:rsidRDefault="006E6A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53E5" w14:textId="02E58A12" w:rsidR="00171946" w:rsidRDefault="006E6AA6">
    <w:pPr>
      <w:pStyle w:val="Footer"/>
      <w:jc w:val="right"/>
    </w:pPr>
    <w:sdt>
      <w:sdtPr>
        <w:id w:val="1977408617"/>
        <w:docPartObj>
          <w:docPartGallery w:val="Page Numbers (Bottom of Page)"/>
          <w:docPartUnique/>
        </w:docPartObj>
      </w:sdtPr>
      <w:sdtEndPr/>
      <w:sdtContent>
        <w:r w:rsidR="00171946">
          <w:t xml:space="preserve">Page | </w:t>
        </w:r>
        <w:r w:rsidR="00171946">
          <w:fldChar w:fldCharType="begin"/>
        </w:r>
        <w:r w:rsidR="00171946">
          <w:instrText xml:space="preserve"> PAGE   \* MERGEFORMAT </w:instrText>
        </w:r>
        <w:r w:rsidR="00171946">
          <w:fldChar w:fldCharType="separate"/>
        </w:r>
        <w:r w:rsidR="00171946">
          <w:rPr>
            <w:noProof/>
          </w:rPr>
          <w:t>2</w:t>
        </w:r>
        <w:r w:rsidR="00171946">
          <w:rPr>
            <w:noProof/>
          </w:rPr>
          <w:fldChar w:fldCharType="end"/>
        </w:r>
        <w:r w:rsidR="00171946">
          <w:t xml:space="preserve"> </w:t>
        </w:r>
      </w:sdtContent>
    </w:sdt>
  </w:p>
  <w:p w14:paraId="0F51E89D" w14:textId="77777777" w:rsidR="00171946" w:rsidRDefault="00171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CFE0" w14:textId="63552D18" w:rsidR="00171946" w:rsidRDefault="00C86859">
    <w:pPr>
      <w:pStyle w:val="Footer"/>
      <w:jc w:val="right"/>
    </w:pPr>
    <w:r>
      <w:t>Page|</w:t>
    </w:r>
    <w:r w:rsidR="00171946">
      <w:fldChar w:fldCharType="begin"/>
    </w:r>
    <w:r w:rsidR="00171946">
      <w:instrText xml:space="preserve"> PAGE   \* MERGEFORMAT </w:instrText>
    </w:r>
    <w:r w:rsidR="00171946">
      <w:fldChar w:fldCharType="separate"/>
    </w:r>
    <w:r w:rsidR="00171946">
      <w:rPr>
        <w:noProof/>
      </w:rPr>
      <w:t>2</w:t>
    </w:r>
    <w:r w:rsidR="00171946">
      <w:rPr>
        <w:noProof/>
      </w:rPr>
      <w:fldChar w:fldCharType="end"/>
    </w:r>
  </w:p>
  <w:p w14:paraId="7A615B7D" w14:textId="77777777" w:rsidR="00171946" w:rsidRDefault="00171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C8C87" w14:textId="77777777" w:rsidR="006E6AA6" w:rsidRDefault="006E6AA6" w:rsidP="006F3367">
      <w:pPr>
        <w:spacing w:after="0"/>
      </w:pPr>
      <w:r>
        <w:separator/>
      </w:r>
    </w:p>
  </w:footnote>
  <w:footnote w:type="continuationSeparator" w:id="0">
    <w:p w14:paraId="45D20E72" w14:textId="77777777" w:rsidR="006E6AA6" w:rsidRDefault="006E6AA6" w:rsidP="006F3367">
      <w:pPr>
        <w:spacing w:after="0"/>
      </w:pPr>
      <w:r>
        <w:continuationSeparator/>
      </w:r>
    </w:p>
  </w:footnote>
  <w:footnote w:type="continuationNotice" w:id="1">
    <w:p w14:paraId="3C5D7B2F" w14:textId="77777777" w:rsidR="006E6AA6" w:rsidRDefault="006E6AA6">
      <w:pPr>
        <w:spacing w:after="0"/>
      </w:pPr>
    </w:p>
  </w:footnote>
  <w:footnote w:id="2">
    <w:p w14:paraId="7FCEE67D" w14:textId="77777777" w:rsidR="00171946" w:rsidRPr="00942298" w:rsidRDefault="00171946" w:rsidP="00E45249">
      <w:pPr>
        <w:pStyle w:val="FootnoteText"/>
        <w:rPr>
          <w:color w:val="auto"/>
        </w:rPr>
      </w:pPr>
      <w:r w:rsidRPr="00942298">
        <w:rPr>
          <w:rStyle w:val="FootnoteReference"/>
          <w:color w:val="auto"/>
        </w:rPr>
        <w:footnoteRef/>
      </w:r>
      <w:r w:rsidRPr="00942298">
        <w:rPr>
          <w:color w:val="auto"/>
        </w:rPr>
        <w:t xml:space="preserve"> Includes BA.1, BA.2, BA.3, BA.4, BA.5 and descendent lineages. It also includes BA.1/BA.2 circulating recombinant forms such as XE.</w:t>
      </w:r>
    </w:p>
  </w:footnote>
  <w:footnote w:id="3">
    <w:p w14:paraId="3F6D5347" w14:textId="77777777" w:rsidR="00171946" w:rsidRDefault="00171946" w:rsidP="00E45249">
      <w:pPr>
        <w:pStyle w:val="FootnoteText"/>
      </w:pPr>
      <w:r w:rsidRPr="00942298">
        <w:rPr>
          <w:rStyle w:val="FootnoteReference"/>
          <w:color w:val="auto"/>
        </w:rPr>
        <w:footnoteRef/>
      </w:r>
      <w:r w:rsidRPr="00942298">
        <w:rPr>
          <w:color w:val="auto"/>
        </w:rPr>
        <w:t xml:space="preserve"> Whilst recombinant lineages generally are monitored through horizon scanning, UKHSA has classified XD and XE recombinant lineages as variants V-22APR-01 and V-22APR-02, respectively. XD has been classified a variant (V) </w:t>
      </w:r>
      <w:proofErr w:type="gramStart"/>
      <w:r w:rsidRPr="00942298">
        <w:rPr>
          <w:color w:val="auto"/>
        </w:rPr>
        <w:t>on the basis of</w:t>
      </w:r>
      <w:proofErr w:type="gramEnd"/>
      <w:r w:rsidRPr="00942298">
        <w:rPr>
          <w:color w:val="auto"/>
        </w:rPr>
        <w:t xml:space="preserve"> the data published from France, suggesting that it may be biologically distinct. XE has been classified a variant (V) based on apparent continued growth within the UK.</w:t>
      </w:r>
    </w:p>
  </w:footnote>
  <w:footnote w:id="4">
    <w:p w14:paraId="5D896268" w14:textId="77777777" w:rsidR="00171946" w:rsidRPr="007B169D" w:rsidRDefault="00171946" w:rsidP="00661851">
      <w:pPr>
        <w:pStyle w:val="FootnoteText"/>
        <w:rPr>
          <w:color w:val="auto"/>
          <w:lang w:val="mi-NZ"/>
        </w:rPr>
      </w:pPr>
      <w:r w:rsidRPr="007B169D">
        <w:rPr>
          <w:rStyle w:val="FootnoteReference"/>
          <w:color w:val="auto"/>
        </w:rPr>
        <w:footnoteRef/>
      </w:r>
      <w:r w:rsidRPr="007B169D">
        <w:rPr>
          <w:color w:val="auto"/>
        </w:rPr>
        <w:t xml:space="preserve"> </w:t>
      </w:r>
      <w:r w:rsidRPr="0885D916">
        <w:rPr>
          <w:rFonts w:cs="Segoe UI"/>
          <w:color w:val="auto"/>
        </w:rPr>
        <w:t>adjusted for vaccination status and region</w:t>
      </w:r>
    </w:p>
  </w:footnote>
  <w:footnote w:id="5">
    <w:p w14:paraId="7A9117C7" w14:textId="77777777" w:rsidR="00171946" w:rsidRPr="007B169D" w:rsidRDefault="00171946" w:rsidP="00661851">
      <w:pPr>
        <w:pStyle w:val="FootnoteText"/>
        <w:rPr>
          <w:color w:val="auto"/>
          <w:lang w:val="mi-NZ"/>
        </w:rPr>
      </w:pPr>
      <w:r w:rsidRPr="007B169D">
        <w:rPr>
          <w:rStyle w:val="FootnoteReference"/>
          <w:color w:val="auto"/>
        </w:rPr>
        <w:footnoteRef/>
      </w:r>
      <w:r w:rsidRPr="007B169D">
        <w:rPr>
          <w:color w:val="auto"/>
        </w:rPr>
        <w:t xml:space="preserve"> adjusted for age, sex, socioeconomic status, vaccination status and clinical risk factors.</w:t>
      </w:r>
    </w:p>
  </w:footnote>
  <w:footnote w:id="6">
    <w:p w14:paraId="2B4A31FE" w14:textId="77777777" w:rsidR="00171946" w:rsidRPr="007B169D" w:rsidRDefault="00171946" w:rsidP="00661851">
      <w:pPr>
        <w:pStyle w:val="FootnoteText"/>
        <w:rPr>
          <w:color w:val="auto"/>
          <w:lang w:val="mi-NZ"/>
        </w:rPr>
      </w:pPr>
      <w:r w:rsidRPr="007B169D">
        <w:rPr>
          <w:rStyle w:val="FootnoteReference"/>
          <w:color w:val="auto"/>
        </w:rPr>
        <w:footnoteRef/>
      </w:r>
      <w:r w:rsidRPr="007B169D">
        <w:rPr>
          <w:color w:val="auto"/>
        </w:rPr>
        <w:t xml:space="preserve"> Controlled for date of specimen and area of residence and further adjusted for age, sex, ethnicity, local area deprivation, international travel, vaccination status. Also adjusted for whether the current infection is a known reinfection, although as reinfections are substantially under-ascertained, the adjustment may not have fully accounted for the effect of reinfections.</w:t>
      </w:r>
    </w:p>
  </w:footnote>
  <w:footnote w:id="7">
    <w:p w14:paraId="1501C782" w14:textId="77777777" w:rsidR="00171946" w:rsidRPr="005B204B" w:rsidRDefault="00171946" w:rsidP="00753333">
      <w:pPr>
        <w:pStyle w:val="FootnoteText"/>
        <w:rPr>
          <w:color w:val="auto"/>
        </w:rPr>
      </w:pPr>
      <w:r w:rsidRPr="005B204B">
        <w:rPr>
          <w:rStyle w:val="FootnoteReference"/>
          <w:color w:val="auto"/>
        </w:rPr>
        <w:footnoteRef/>
      </w:r>
      <w:r w:rsidRPr="005B204B">
        <w:rPr>
          <w:color w:val="auto"/>
        </w:rPr>
        <w:t xml:space="preserve"> controlled for factors known to be associated with severity (age, presence of comorbidity, sex, </w:t>
      </w:r>
      <w:proofErr w:type="gramStart"/>
      <w:r w:rsidRPr="005B204B">
        <w:rPr>
          <w:color w:val="auto"/>
        </w:rPr>
        <w:t>province</w:t>
      </w:r>
      <w:proofErr w:type="gramEnd"/>
      <w:r w:rsidRPr="005B204B">
        <w:rPr>
          <w:color w:val="auto"/>
        </w:rPr>
        <w:t xml:space="preserve"> and healthcare sector) and adjusted for the number of days between the date of specimen collection and date of hospital admission, known prior SARS-CoV-2 infection and SARS-CoV-2 vaccination status.</w:t>
      </w:r>
    </w:p>
  </w:footnote>
  <w:footnote w:id="8">
    <w:p w14:paraId="004F79DB" w14:textId="050AD349" w:rsidR="00171946" w:rsidRDefault="00171946" w:rsidP="00753333">
      <w:pPr>
        <w:pStyle w:val="FootnoteText"/>
      </w:pPr>
      <w:r w:rsidRPr="005B204B">
        <w:rPr>
          <w:rStyle w:val="FootnoteReference"/>
          <w:color w:val="auto"/>
        </w:rPr>
        <w:footnoteRef/>
      </w:r>
      <w:r w:rsidRPr="005B204B">
        <w:rPr>
          <w:color w:val="auto"/>
        </w:rPr>
        <w:t xml:space="preserve"> </w:t>
      </w:r>
      <w:r>
        <w:rPr>
          <w:color w:val="auto"/>
        </w:rPr>
        <w:t>C</w:t>
      </w:r>
      <w:r w:rsidRPr="005B204B">
        <w:rPr>
          <w:color w:val="auto"/>
        </w:rPr>
        <w:t xml:space="preserve">ontrolled for factors known to be associated with disease severity (age, presence of co-morbidity, sex, </w:t>
      </w:r>
      <w:proofErr w:type="gramStart"/>
      <w:r w:rsidRPr="005B204B">
        <w:rPr>
          <w:color w:val="auto"/>
        </w:rPr>
        <w:t>province</w:t>
      </w:r>
      <w:proofErr w:type="gramEnd"/>
      <w:r w:rsidRPr="005B204B">
        <w:rPr>
          <w:color w:val="auto"/>
        </w:rPr>
        <w:t xml:space="preserve"> and healthcare sector), and adjusted for number of days between date of specimen collection and date of hospital admission, known prior SARS-CoV-2 infection and SARS-CoV-2 vaccination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AD06" w14:textId="68C4F4B7" w:rsidR="00171946" w:rsidRPr="0059779D" w:rsidRDefault="00171946" w:rsidP="0059779D">
    <w:pPr>
      <w:pStyle w:val="Header"/>
    </w:pPr>
    <w:r w:rsidRPr="00FD52C6">
      <w:rPr>
        <w:noProof/>
      </w:rPr>
      <w:drawing>
        <wp:anchor distT="0" distB="0" distL="114300" distR="114300" simplePos="0" relativeHeight="251651584" behindDoc="0" locked="0" layoutInCell="1" allowOverlap="1" wp14:anchorId="66ECFBDA" wp14:editId="6C86E406">
          <wp:simplePos x="0" y="0"/>
          <wp:positionH relativeFrom="page">
            <wp:align>left</wp:align>
          </wp:positionH>
          <wp:positionV relativeFrom="page">
            <wp:align>top</wp:align>
          </wp:positionV>
          <wp:extent cx="7543800" cy="751169"/>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41" r="422"/>
                  <a:stretch/>
                </pic:blipFill>
                <pic:spPr bwMode="auto">
                  <a:xfrm>
                    <a:off x="0" y="0"/>
                    <a:ext cx="7748423" cy="771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FF39" w14:textId="57316996" w:rsidR="00171946" w:rsidRDefault="00171946">
    <w:pPr>
      <w:pStyle w:val="Header"/>
    </w:pPr>
    <w:r w:rsidRPr="00ED5C44">
      <w:rPr>
        <w:noProof/>
      </w:rPr>
      <w:drawing>
        <wp:anchor distT="0" distB="0" distL="114300" distR="114300" simplePos="0" relativeHeight="251639296" behindDoc="0" locked="0" layoutInCell="1" allowOverlap="1" wp14:anchorId="1DAC7F7A" wp14:editId="2B9C6C4C">
          <wp:simplePos x="0" y="0"/>
          <wp:positionH relativeFrom="page">
            <wp:align>left</wp:align>
          </wp:positionH>
          <wp:positionV relativeFrom="page">
            <wp:align>top</wp:align>
          </wp:positionV>
          <wp:extent cx="10677600" cy="741600"/>
          <wp:effectExtent l="0" t="0" r="0" b="1905"/>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5723"/>
                  <a:stretch/>
                </pic:blipFill>
                <pic:spPr bwMode="auto">
                  <a:xfrm>
                    <a:off x="0" y="0"/>
                    <a:ext cx="10677600" cy="74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BDFF" w14:textId="443BE580" w:rsidR="00171946" w:rsidRDefault="003F514A">
    <w:pPr>
      <w:pStyle w:val="Header"/>
    </w:pPr>
    <w:r w:rsidRPr="00FD52C6">
      <w:rPr>
        <w:noProof/>
      </w:rPr>
      <w:drawing>
        <wp:anchor distT="0" distB="0" distL="114300" distR="114300" simplePos="0" relativeHeight="251686400" behindDoc="0" locked="0" layoutInCell="1" allowOverlap="1" wp14:anchorId="48E03CA3" wp14:editId="6B19BCAE">
          <wp:simplePos x="0" y="0"/>
          <wp:positionH relativeFrom="page">
            <wp:posOffset>7571</wp:posOffset>
          </wp:positionH>
          <wp:positionV relativeFrom="page">
            <wp:posOffset>-67228</wp:posOffset>
          </wp:positionV>
          <wp:extent cx="7545600" cy="752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41" r="422"/>
                  <a:stretch/>
                </pic:blipFill>
                <pic:spPr bwMode="auto">
                  <a:xfrm>
                    <a:off x="0" y="0"/>
                    <a:ext cx="7545600" cy="75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C7AC" w14:textId="4E8B5A52" w:rsidR="00171946" w:rsidRDefault="003F514A">
    <w:pPr>
      <w:pStyle w:val="Header"/>
    </w:pPr>
    <w:r w:rsidRPr="00FD52C6">
      <w:rPr>
        <w:noProof/>
      </w:rPr>
      <w:drawing>
        <wp:anchor distT="0" distB="0" distL="114300" distR="114300" simplePos="0" relativeHeight="251684352" behindDoc="0" locked="0" layoutInCell="1" allowOverlap="1" wp14:anchorId="5314CA2A" wp14:editId="4575CB1E">
          <wp:simplePos x="0" y="0"/>
          <wp:positionH relativeFrom="page">
            <wp:posOffset>-4305</wp:posOffset>
          </wp:positionH>
          <wp:positionV relativeFrom="page">
            <wp:posOffset>-102853</wp:posOffset>
          </wp:positionV>
          <wp:extent cx="7545600" cy="75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41" r="422"/>
                  <a:stretch/>
                </pic:blipFill>
                <pic:spPr bwMode="auto">
                  <a:xfrm>
                    <a:off x="0" y="0"/>
                    <a:ext cx="7545600" cy="75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E096" w14:textId="0F176911" w:rsidR="00171946" w:rsidRDefault="00171946">
    <w:pPr>
      <w:pStyle w:val="Header"/>
    </w:pPr>
    <w:r w:rsidRPr="00FD52C6">
      <w:rPr>
        <w:noProof/>
      </w:rPr>
      <w:drawing>
        <wp:anchor distT="0" distB="0" distL="114300" distR="114300" simplePos="0" relativeHeight="251658248" behindDoc="0" locked="0" layoutInCell="1" allowOverlap="1" wp14:anchorId="3A03F133" wp14:editId="02BBBDAC">
          <wp:simplePos x="0" y="0"/>
          <wp:positionH relativeFrom="page">
            <wp:posOffset>0</wp:posOffset>
          </wp:positionH>
          <wp:positionV relativeFrom="page">
            <wp:posOffset>-71252</wp:posOffset>
          </wp:positionV>
          <wp:extent cx="7545600" cy="752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41" r="422"/>
                  <a:stretch/>
                </pic:blipFill>
                <pic:spPr bwMode="auto">
                  <a:xfrm>
                    <a:off x="0" y="0"/>
                    <a:ext cx="7545600" cy="75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1535" w14:textId="0A7AB2CB" w:rsidR="00171946" w:rsidRDefault="00171946">
    <w:pPr>
      <w:pStyle w:val="Header"/>
    </w:pPr>
    <w:r w:rsidRPr="00FD52C6">
      <w:rPr>
        <w:noProof/>
      </w:rPr>
      <w:drawing>
        <wp:anchor distT="0" distB="0" distL="114300" distR="114300" simplePos="0" relativeHeight="251658247" behindDoc="0" locked="0" layoutInCell="1" allowOverlap="1" wp14:anchorId="2029C361" wp14:editId="4908C652">
          <wp:simplePos x="0" y="0"/>
          <wp:positionH relativeFrom="page">
            <wp:align>left</wp:align>
          </wp:positionH>
          <wp:positionV relativeFrom="page">
            <wp:align>top</wp:align>
          </wp:positionV>
          <wp:extent cx="7545600" cy="752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41" r="422"/>
                  <a:stretch/>
                </pic:blipFill>
                <pic:spPr bwMode="auto">
                  <a:xfrm>
                    <a:off x="0" y="0"/>
                    <a:ext cx="7545600" cy="75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D5E4" w14:textId="72C9AED7" w:rsidR="00171946" w:rsidRPr="002E0520" w:rsidRDefault="00A1282C" w:rsidP="00A1282C">
    <w:pPr>
      <w:pStyle w:val="Header"/>
      <w:tabs>
        <w:tab w:val="clear" w:pos="4513"/>
        <w:tab w:val="clear" w:pos="9026"/>
        <w:tab w:val="left" w:pos="912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5504" w14:textId="0DCB5957" w:rsidR="00171946" w:rsidRDefault="00171946">
    <w:pPr>
      <w:pStyle w:val="Header"/>
      <w:rPr>
        <w:noProof/>
      </w:rPr>
    </w:pPr>
    <w:r w:rsidRPr="00ED5C44">
      <w:rPr>
        <w:noProof/>
      </w:rPr>
      <w:drawing>
        <wp:anchor distT="0" distB="0" distL="114300" distR="114300" simplePos="0" relativeHeight="251647488" behindDoc="0" locked="0" layoutInCell="1" allowOverlap="1" wp14:anchorId="4D2F0E56" wp14:editId="0DBE7465">
          <wp:simplePos x="0" y="0"/>
          <wp:positionH relativeFrom="page">
            <wp:align>left</wp:align>
          </wp:positionH>
          <wp:positionV relativeFrom="page">
            <wp:align>top</wp:align>
          </wp:positionV>
          <wp:extent cx="10677600" cy="741600"/>
          <wp:effectExtent l="0" t="0" r="0" b="1905"/>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5723"/>
                  <a:stretch/>
                </pic:blipFill>
                <pic:spPr bwMode="auto">
                  <a:xfrm>
                    <a:off x="0" y="0"/>
                    <a:ext cx="10677600" cy="74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A97A" w14:textId="78A1CE39" w:rsidR="00BF76CC" w:rsidRPr="002E0520" w:rsidRDefault="00BF76CC" w:rsidP="002E0520">
    <w:pPr>
      <w:pStyle w:val="Header"/>
    </w:pPr>
    <w:r w:rsidRPr="00FD52C6">
      <w:rPr>
        <w:noProof/>
      </w:rPr>
      <w:drawing>
        <wp:anchor distT="0" distB="0" distL="114300" distR="114300" simplePos="0" relativeHeight="251682304" behindDoc="0" locked="0" layoutInCell="1" allowOverlap="1" wp14:anchorId="7271482E" wp14:editId="0021212E">
          <wp:simplePos x="0" y="0"/>
          <wp:positionH relativeFrom="page">
            <wp:posOffset>43180</wp:posOffset>
          </wp:positionH>
          <wp:positionV relativeFrom="page">
            <wp:posOffset>-114687</wp:posOffset>
          </wp:positionV>
          <wp:extent cx="7545600" cy="75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41" r="422"/>
                  <a:stretch/>
                </pic:blipFill>
                <pic:spPr bwMode="auto">
                  <a:xfrm>
                    <a:off x="0" y="0"/>
                    <a:ext cx="7545600" cy="75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CB4C" w14:textId="77777777" w:rsidR="00045BA9" w:rsidRDefault="00045BA9">
    <w:pPr>
      <w:pStyle w:val="Header"/>
    </w:pPr>
    <w:r w:rsidRPr="00FD52C6">
      <w:rPr>
        <w:noProof/>
      </w:rPr>
      <w:drawing>
        <wp:anchor distT="0" distB="0" distL="114300" distR="114300" simplePos="0" relativeHeight="251663872" behindDoc="0" locked="0" layoutInCell="1" allowOverlap="1" wp14:anchorId="78D021E4" wp14:editId="63B12628">
          <wp:simplePos x="0" y="0"/>
          <wp:positionH relativeFrom="page">
            <wp:align>left</wp:align>
          </wp:positionH>
          <wp:positionV relativeFrom="page">
            <wp:align>top</wp:align>
          </wp:positionV>
          <wp:extent cx="7545600" cy="752400"/>
          <wp:effectExtent l="0" t="0" r="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41" r="422"/>
                  <a:stretch/>
                </pic:blipFill>
                <pic:spPr bwMode="auto">
                  <a:xfrm>
                    <a:off x="0" y="0"/>
                    <a:ext cx="7545600" cy="75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5701" w14:textId="77777777" w:rsidR="00045BA9" w:rsidRDefault="00045BA9">
    <w:pPr>
      <w:pStyle w:val="Header"/>
    </w:pPr>
    <w:r w:rsidRPr="00ED5C44">
      <w:rPr>
        <w:noProof/>
      </w:rPr>
      <w:drawing>
        <wp:anchor distT="0" distB="0" distL="114300" distR="114300" simplePos="0" relativeHeight="251667968" behindDoc="0" locked="0" layoutInCell="1" allowOverlap="1" wp14:anchorId="1E11AFF7" wp14:editId="27984BA2">
          <wp:simplePos x="0" y="0"/>
          <wp:positionH relativeFrom="page">
            <wp:align>left</wp:align>
          </wp:positionH>
          <wp:positionV relativeFrom="page">
            <wp:align>top</wp:align>
          </wp:positionV>
          <wp:extent cx="10677600" cy="741600"/>
          <wp:effectExtent l="0" t="0" r="0" b="1905"/>
          <wp:wrapTopAndBottom/>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5723"/>
                  <a:stretch/>
                </pic:blipFill>
                <pic:spPr bwMode="auto">
                  <a:xfrm>
                    <a:off x="0" y="0"/>
                    <a:ext cx="10677600" cy="74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9E167" w14:textId="77777777" w:rsidR="00045BA9" w:rsidRDefault="00045BA9">
    <w:pPr>
      <w:pStyle w:val="Header"/>
    </w:pPr>
    <w:r w:rsidRPr="00ED5C44">
      <w:rPr>
        <w:noProof/>
      </w:rPr>
      <w:drawing>
        <wp:anchor distT="0" distB="0" distL="114300" distR="114300" simplePos="0" relativeHeight="251672064" behindDoc="0" locked="0" layoutInCell="1" allowOverlap="1" wp14:anchorId="189A4279" wp14:editId="70F4CD68">
          <wp:simplePos x="0" y="0"/>
          <wp:positionH relativeFrom="page">
            <wp:align>left</wp:align>
          </wp:positionH>
          <wp:positionV relativeFrom="page">
            <wp:align>top</wp:align>
          </wp:positionV>
          <wp:extent cx="10677600" cy="741600"/>
          <wp:effectExtent l="0" t="0" r="0" b="1905"/>
          <wp:wrapTopAndBottom/>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5723"/>
                  <a:stretch/>
                </pic:blipFill>
                <pic:spPr bwMode="auto">
                  <a:xfrm>
                    <a:off x="0" y="0"/>
                    <a:ext cx="10677600" cy="74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C71D" w14:textId="7A0F07D4" w:rsidR="00171946" w:rsidRPr="002E0520" w:rsidRDefault="00171946" w:rsidP="002E0520">
    <w:pPr>
      <w:pStyle w:val="Header"/>
    </w:pPr>
    <w:r w:rsidRPr="00FD52C6">
      <w:rPr>
        <w:noProof/>
      </w:rPr>
      <w:drawing>
        <wp:anchor distT="0" distB="0" distL="114300" distR="114300" simplePos="0" relativeHeight="251659776" behindDoc="0" locked="0" layoutInCell="1" allowOverlap="1" wp14:anchorId="2DAC3C10" wp14:editId="30DEA6A3">
          <wp:simplePos x="0" y="0"/>
          <wp:positionH relativeFrom="page">
            <wp:align>left</wp:align>
          </wp:positionH>
          <wp:positionV relativeFrom="page">
            <wp:align>top</wp:align>
          </wp:positionV>
          <wp:extent cx="7545600" cy="752400"/>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41" r="422"/>
                  <a:stretch/>
                </pic:blipFill>
                <pic:spPr bwMode="auto">
                  <a:xfrm>
                    <a:off x="0" y="0"/>
                    <a:ext cx="7545600" cy="75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A8FC" w14:textId="5B3E1587" w:rsidR="00171946" w:rsidRDefault="00171946">
    <w:pPr>
      <w:pStyle w:val="Header"/>
      <w:rPr>
        <w:noProof/>
      </w:rPr>
    </w:pPr>
    <w:r w:rsidRPr="00FD52C6">
      <w:rPr>
        <w:noProof/>
      </w:rPr>
      <w:drawing>
        <wp:anchor distT="0" distB="0" distL="114300" distR="114300" simplePos="0" relativeHeight="251655680" behindDoc="0" locked="0" layoutInCell="1" allowOverlap="1" wp14:anchorId="77CCCE15" wp14:editId="7418E047">
          <wp:simplePos x="0" y="0"/>
          <wp:positionH relativeFrom="page">
            <wp:align>left</wp:align>
          </wp:positionH>
          <wp:positionV relativeFrom="page">
            <wp:align>top</wp:align>
          </wp:positionV>
          <wp:extent cx="7545600" cy="752400"/>
          <wp:effectExtent l="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441" r="422"/>
                  <a:stretch/>
                </pic:blipFill>
                <pic:spPr bwMode="auto">
                  <a:xfrm>
                    <a:off x="0" y="0"/>
                    <a:ext cx="7545600" cy="75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l6GOCnE4EqR1EG" int2:id="3uQOuD7y">
      <int2:state int2:value="Rejected" int2:type="LegacyProofing"/>
    </int2:textHash>
    <int2:textHash int2:hashCode="J1H7rEOVDECbpc" int2:id="3xqq5XiM">
      <int2:state int2:value="Rejected" int2:type="LegacyProofing"/>
    </int2:textHash>
    <int2:textHash int2:hashCode="m/C6mGJeQTWOW1" int2:id="pM5BeZPK">
      <int2:state int2:value="Rejected" int2:type="LegacyProofing"/>
    </int2:textHash>
    <int2:bookmark int2:bookmarkName="_Int_Qa4EWMT6" int2:invalidationBookmarkName="" int2:hashCode="S+GB5MrIIsCwkC" int2:id="8oBMbkoj">
      <int2:state int2:value="Rejected" int2:type="LegacyProofing"/>
    </int2:bookmark>
    <int2:bookmark int2:bookmarkName="_Int_zT72qqjp" int2:invalidationBookmarkName="" int2:hashCode="CUGn3lJ++NcJJb" int2:id="j1QJlVi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A0C"/>
    <w:multiLevelType w:val="hybridMultilevel"/>
    <w:tmpl w:val="791EF4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1D2F8A"/>
    <w:multiLevelType w:val="hybridMultilevel"/>
    <w:tmpl w:val="6CE06B06"/>
    <w:lvl w:ilvl="0" w:tplc="14090001">
      <w:start w:val="1"/>
      <w:numFmt w:val="bullet"/>
      <w:lvlText w:val=""/>
      <w:lvlJc w:val="left"/>
      <w:pPr>
        <w:ind w:left="720" w:hanging="360"/>
      </w:pPr>
      <w:rPr>
        <w:rFonts w:ascii="Symbol" w:hAnsi="Symbol" w:hint="default"/>
      </w:rPr>
    </w:lvl>
    <w:lvl w:ilvl="1" w:tplc="3A4853C0">
      <w:start w:val="2"/>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6069EA"/>
    <w:multiLevelType w:val="hybridMultilevel"/>
    <w:tmpl w:val="1B8E6A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32767E"/>
    <w:multiLevelType w:val="hybridMultilevel"/>
    <w:tmpl w:val="117079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D676D7"/>
    <w:multiLevelType w:val="hybridMultilevel"/>
    <w:tmpl w:val="C23272AC"/>
    <w:lvl w:ilvl="0" w:tplc="B8FE8D26">
      <w:start w:val="1"/>
      <w:numFmt w:val="bullet"/>
      <w:lvlText w:val=""/>
      <w:lvlJc w:val="left"/>
      <w:pPr>
        <w:ind w:left="720" w:hanging="360"/>
      </w:pPr>
      <w:rPr>
        <w:rFonts w:ascii="Symbol" w:hAnsi="Symbol" w:hint="default"/>
      </w:rPr>
    </w:lvl>
    <w:lvl w:ilvl="1" w:tplc="8FEE44EC">
      <w:start w:val="1"/>
      <w:numFmt w:val="bullet"/>
      <w:lvlText w:val="o"/>
      <w:lvlJc w:val="left"/>
      <w:pPr>
        <w:ind w:left="1440" w:hanging="360"/>
      </w:pPr>
      <w:rPr>
        <w:rFonts w:ascii="Courier New" w:hAnsi="Courier New" w:hint="default"/>
      </w:rPr>
    </w:lvl>
    <w:lvl w:ilvl="2" w:tplc="869C9226">
      <w:start w:val="1"/>
      <w:numFmt w:val="bullet"/>
      <w:lvlText w:val=""/>
      <w:lvlJc w:val="left"/>
      <w:pPr>
        <w:ind w:left="2160" w:hanging="360"/>
      </w:pPr>
      <w:rPr>
        <w:rFonts w:ascii="Wingdings" w:hAnsi="Wingdings" w:hint="default"/>
      </w:rPr>
    </w:lvl>
    <w:lvl w:ilvl="3" w:tplc="48323592">
      <w:start w:val="1"/>
      <w:numFmt w:val="bullet"/>
      <w:lvlText w:val=""/>
      <w:lvlJc w:val="left"/>
      <w:pPr>
        <w:ind w:left="2880" w:hanging="360"/>
      </w:pPr>
      <w:rPr>
        <w:rFonts w:ascii="Symbol" w:hAnsi="Symbol" w:hint="default"/>
      </w:rPr>
    </w:lvl>
    <w:lvl w:ilvl="4" w:tplc="73CE0CE2">
      <w:start w:val="1"/>
      <w:numFmt w:val="bullet"/>
      <w:lvlText w:val="o"/>
      <w:lvlJc w:val="left"/>
      <w:pPr>
        <w:ind w:left="3600" w:hanging="360"/>
      </w:pPr>
      <w:rPr>
        <w:rFonts w:ascii="Courier New" w:hAnsi="Courier New" w:hint="default"/>
      </w:rPr>
    </w:lvl>
    <w:lvl w:ilvl="5" w:tplc="B4466202">
      <w:start w:val="1"/>
      <w:numFmt w:val="bullet"/>
      <w:lvlText w:val=""/>
      <w:lvlJc w:val="left"/>
      <w:pPr>
        <w:ind w:left="4320" w:hanging="360"/>
      </w:pPr>
      <w:rPr>
        <w:rFonts w:ascii="Wingdings" w:hAnsi="Wingdings" w:hint="default"/>
      </w:rPr>
    </w:lvl>
    <w:lvl w:ilvl="6" w:tplc="7A0ECF64">
      <w:start w:val="1"/>
      <w:numFmt w:val="bullet"/>
      <w:lvlText w:val=""/>
      <w:lvlJc w:val="left"/>
      <w:pPr>
        <w:ind w:left="5040" w:hanging="360"/>
      </w:pPr>
      <w:rPr>
        <w:rFonts w:ascii="Symbol" w:hAnsi="Symbol" w:hint="default"/>
      </w:rPr>
    </w:lvl>
    <w:lvl w:ilvl="7" w:tplc="AA308BB6">
      <w:start w:val="1"/>
      <w:numFmt w:val="bullet"/>
      <w:lvlText w:val="o"/>
      <w:lvlJc w:val="left"/>
      <w:pPr>
        <w:ind w:left="5760" w:hanging="360"/>
      </w:pPr>
      <w:rPr>
        <w:rFonts w:ascii="Courier New" w:hAnsi="Courier New" w:hint="default"/>
      </w:rPr>
    </w:lvl>
    <w:lvl w:ilvl="8" w:tplc="5E880BE2">
      <w:start w:val="1"/>
      <w:numFmt w:val="bullet"/>
      <w:lvlText w:val=""/>
      <w:lvlJc w:val="left"/>
      <w:pPr>
        <w:ind w:left="6480" w:hanging="360"/>
      </w:pPr>
      <w:rPr>
        <w:rFonts w:ascii="Wingdings" w:hAnsi="Wingdings" w:hint="default"/>
      </w:rPr>
    </w:lvl>
  </w:abstractNum>
  <w:abstractNum w:abstractNumId="5" w15:restartNumberingAfterBreak="0">
    <w:nsid w:val="0DC6257D"/>
    <w:multiLevelType w:val="hybridMultilevel"/>
    <w:tmpl w:val="921EF1F0"/>
    <w:lvl w:ilvl="0" w:tplc="14090001">
      <w:start w:val="1"/>
      <w:numFmt w:val="bullet"/>
      <w:lvlText w:val=""/>
      <w:lvlJc w:val="left"/>
      <w:pPr>
        <w:ind w:left="473" w:hanging="360"/>
      </w:pPr>
      <w:rPr>
        <w:rFonts w:ascii="Symbol" w:hAnsi="Symbol" w:hint="default"/>
      </w:rPr>
    </w:lvl>
    <w:lvl w:ilvl="1" w:tplc="14090001">
      <w:start w:val="1"/>
      <w:numFmt w:val="bullet"/>
      <w:lvlText w:val=""/>
      <w:lvlJc w:val="left"/>
      <w:pPr>
        <w:ind w:left="473" w:hanging="360"/>
      </w:pPr>
      <w:rPr>
        <w:rFonts w:ascii="Symbol" w:hAnsi="Symbol" w:hint="default"/>
      </w:rPr>
    </w:lvl>
    <w:lvl w:ilvl="2" w:tplc="14090003">
      <w:start w:val="1"/>
      <w:numFmt w:val="bullet"/>
      <w:lvlText w:val="o"/>
      <w:lvlJc w:val="left"/>
      <w:pPr>
        <w:ind w:left="1193" w:hanging="360"/>
      </w:pPr>
      <w:rPr>
        <w:rFonts w:ascii="Courier New" w:hAnsi="Courier New" w:cs="Courier New" w:hint="default"/>
      </w:rPr>
    </w:lvl>
    <w:lvl w:ilvl="3" w:tplc="14090001" w:tentative="1">
      <w:start w:val="1"/>
      <w:numFmt w:val="bullet"/>
      <w:lvlText w:val=""/>
      <w:lvlJc w:val="left"/>
      <w:pPr>
        <w:ind w:left="1913" w:hanging="360"/>
      </w:pPr>
      <w:rPr>
        <w:rFonts w:ascii="Symbol" w:hAnsi="Symbol" w:hint="default"/>
      </w:rPr>
    </w:lvl>
    <w:lvl w:ilvl="4" w:tplc="14090003" w:tentative="1">
      <w:start w:val="1"/>
      <w:numFmt w:val="bullet"/>
      <w:lvlText w:val="o"/>
      <w:lvlJc w:val="left"/>
      <w:pPr>
        <w:ind w:left="2633" w:hanging="360"/>
      </w:pPr>
      <w:rPr>
        <w:rFonts w:ascii="Courier New" w:hAnsi="Courier New" w:cs="Courier New" w:hint="default"/>
      </w:rPr>
    </w:lvl>
    <w:lvl w:ilvl="5" w:tplc="14090005" w:tentative="1">
      <w:start w:val="1"/>
      <w:numFmt w:val="bullet"/>
      <w:lvlText w:val=""/>
      <w:lvlJc w:val="left"/>
      <w:pPr>
        <w:ind w:left="3353" w:hanging="360"/>
      </w:pPr>
      <w:rPr>
        <w:rFonts w:ascii="Wingdings" w:hAnsi="Wingdings" w:hint="default"/>
      </w:rPr>
    </w:lvl>
    <w:lvl w:ilvl="6" w:tplc="14090001" w:tentative="1">
      <w:start w:val="1"/>
      <w:numFmt w:val="bullet"/>
      <w:lvlText w:val=""/>
      <w:lvlJc w:val="left"/>
      <w:pPr>
        <w:ind w:left="4073" w:hanging="360"/>
      </w:pPr>
      <w:rPr>
        <w:rFonts w:ascii="Symbol" w:hAnsi="Symbol" w:hint="default"/>
      </w:rPr>
    </w:lvl>
    <w:lvl w:ilvl="7" w:tplc="14090003" w:tentative="1">
      <w:start w:val="1"/>
      <w:numFmt w:val="bullet"/>
      <w:lvlText w:val="o"/>
      <w:lvlJc w:val="left"/>
      <w:pPr>
        <w:ind w:left="4793" w:hanging="360"/>
      </w:pPr>
      <w:rPr>
        <w:rFonts w:ascii="Courier New" w:hAnsi="Courier New" w:cs="Courier New" w:hint="default"/>
      </w:rPr>
    </w:lvl>
    <w:lvl w:ilvl="8" w:tplc="14090005" w:tentative="1">
      <w:start w:val="1"/>
      <w:numFmt w:val="bullet"/>
      <w:lvlText w:val=""/>
      <w:lvlJc w:val="left"/>
      <w:pPr>
        <w:ind w:left="5513" w:hanging="360"/>
      </w:pPr>
      <w:rPr>
        <w:rFonts w:ascii="Wingdings" w:hAnsi="Wingdings" w:hint="default"/>
      </w:rPr>
    </w:lvl>
  </w:abstractNum>
  <w:abstractNum w:abstractNumId="6" w15:restartNumberingAfterBreak="0">
    <w:nsid w:val="161146C7"/>
    <w:multiLevelType w:val="hybridMultilevel"/>
    <w:tmpl w:val="0088A1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6C6DBD"/>
    <w:multiLevelType w:val="hybridMultilevel"/>
    <w:tmpl w:val="F8C092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CF13C4"/>
    <w:multiLevelType w:val="hybridMultilevel"/>
    <w:tmpl w:val="554A739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C0E0E58"/>
    <w:multiLevelType w:val="hybridMultilevel"/>
    <w:tmpl w:val="B1FC9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D95520"/>
    <w:multiLevelType w:val="hybridMultilevel"/>
    <w:tmpl w:val="B9465D4A"/>
    <w:lvl w:ilvl="0" w:tplc="14090001">
      <w:start w:val="1"/>
      <w:numFmt w:val="bullet"/>
      <w:lvlText w:val=""/>
      <w:lvlJc w:val="left"/>
      <w:pPr>
        <w:ind w:left="587" w:hanging="360"/>
      </w:pPr>
      <w:rPr>
        <w:rFonts w:ascii="Symbol" w:hAnsi="Symbol" w:hint="default"/>
      </w:rPr>
    </w:lvl>
    <w:lvl w:ilvl="1" w:tplc="14090003">
      <w:start w:val="1"/>
      <w:numFmt w:val="bullet"/>
      <w:lvlText w:val="o"/>
      <w:lvlJc w:val="left"/>
      <w:pPr>
        <w:ind w:left="1307" w:hanging="360"/>
      </w:pPr>
      <w:rPr>
        <w:rFonts w:ascii="Courier New" w:hAnsi="Courier New" w:cs="Courier New"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Courier New"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Courier New" w:hint="default"/>
      </w:rPr>
    </w:lvl>
    <w:lvl w:ilvl="8" w:tplc="14090005" w:tentative="1">
      <w:start w:val="1"/>
      <w:numFmt w:val="bullet"/>
      <w:lvlText w:val=""/>
      <w:lvlJc w:val="left"/>
      <w:pPr>
        <w:ind w:left="6347" w:hanging="360"/>
      </w:pPr>
      <w:rPr>
        <w:rFonts w:ascii="Wingdings" w:hAnsi="Wingdings" w:hint="default"/>
      </w:rPr>
    </w:lvl>
  </w:abstractNum>
  <w:abstractNum w:abstractNumId="11" w15:restartNumberingAfterBreak="0">
    <w:nsid w:val="1F1056EA"/>
    <w:multiLevelType w:val="hybridMultilevel"/>
    <w:tmpl w:val="478E9C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A81647"/>
    <w:multiLevelType w:val="hybridMultilevel"/>
    <w:tmpl w:val="9D569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837772"/>
    <w:multiLevelType w:val="hybridMultilevel"/>
    <w:tmpl w:val="56E62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796A7D"/>
    <w:multiLevelType w:val="hybridMultilevel"/>
    <w:tmpl w:val="09848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99FD47"/>
    <w:multiLevelType w:val="hybridMultilevel"/>
    <w:tmpl w:val="508802C0"/>
    <w:lvl w:ilvl="0" w:tplc="D9F04778">
      <w:start w:val="1"/>
      <w:numFmt w:val="bullet"/>
      <w:lvlText w:val=""/>
      <w:lvlJc w:val="left"/>
      <w:pPr>
        <w:ind w:left="720" w:hanging="360"/>
      </w:pPr>
      <w:rPr>
        <w:rFonts w:ascii="Symbol" w:hAnsi="Symbol" w:hint="default"/>
      </w:rPr>
    </w:lvl>
    <w:lvl w:ilvl="1" w:tplc="146CB798">
      <w:start w:val="1"/>
      <w:numFmt w:val="bullet"/>
      <w:lvlText w:val="·"/>
      <w:lvlJc w:val="left"/>
      <w:pPr>
        <w:ind w:left="1440" w:hanging="360"/>
      </w:pPr>
      <w:rPr>
        <w:rFonts w:ascii="Symbol" w:hAnsi="Symbol" w:hint="default"/>
      </w:rPr>
    </w:lvl>
    <w:lvl w:ilvl="2" w:tplc="E71CDDAC">
      <w:start w:val="1"/>
      <w:numFmt w:val="bullet"/>
      <w:lvlText w:val=""/>
      <w:lvlJc w:val="left"/>
      <w:pPr>
        <w:ind w:left="2160" w:hanging="360"/>
      </w:pPr>
      <w:rPr>
        <w:rFonts w:ascii="Wingdings" w:hAnsi="Wingdings" w:hint="default"/>
      </w:rPr>
    </w:lvl>
    <w:lvl w:ilvl="3" w:tplc="8B62D0EA">
      <w:start w:val="1"/>
      <w:numFmt w:val="bullet"/>
      <w:lvlText w:val=""/>
      <w:lvlJc w:val="left"/>
      <w:pPr>
        <w:ind w:left="2880" w:hanging="360"/>
      </w:pPr>
      <w:rPr>
        <w:rFonts w:ascii="Symbol" w:hAnsi="Symbol" w:hint="default"/>
      </w:rPr>
    </w:lvl>
    <w:lvl w:ilvl="4" w:tplc="54AA82AA">
      <w:start w:val="1"/>
      <w:numFmt w:val="bullet"/>
      <w:lvlText w:val="o"/>
      <w:lvlJc w:val="left"/>
      <w:pPr>
        <w:ind w:left="3600" w:hanging="360"/>
      </w:pPr>
      <w:rPr>
        <w:rFonts w:ascii="Courier New" w:hAnsi="Courier New" w:hint="default"/>
      </w:rPr>
    </w:lvl>
    <w:lvl w:ilvl="5" w:tplc="36246200">
      <w:start w:val="1"/>
      <w:numFmt w:val="bullet"/>
      <w:lvlText w:val=""/>
      <w:lvlJc w:val="left"/>
      <w:pPr>
        <w:ind w:left="4320" w:hanging="360"/>
      </w:pPr>
      <w:rPr>
        <w:rFonts w:ascii="Wingdings" w:hAnsi="Wingdings" w:hint="default"/>
      </w:rPr>
    </w:lvl>
    <w:lvl w:ilvl="6" w:tplc="F2B80052">
      <w:start w:val="1"/>
      <w:numFmt w:val="bullet"/>
      <w:lvlText w:val=""/>
      <w:lvlJc w:val="left"/>
      <w:pPr>
        <w:ind w:left="5040" w:hanging="360"/>
      </w:pPr>
      <w:rPr>
        <w:rFonts w:ascii="Symbol" w:hAnsi="Symbol" w:hint="default"/>
      </w:rPr>
    </w:lvl>
    <w:lvl w:ilvl="7" w:tplc="887A52C4">
      <w:start w:val="1"/>
      <w:numFmt w:val="bullet"/>
      <w:lvlText w:val="o"/>
      <w:lvlJc w:val="left"/>
      <w:pPr>
        <w:ind w:left="5760" w:hanging="360"/>
      </w:pPr>
      <w:rPr>
        <w:rFonts w:ascii="Courier New" w:hAnsi="Courier New" w:hint="default"/>
      </w:rPr>
    </w:lvl>
    <w:lvl w:ilvl="8" w:tplc="B05E91F8">
      <w:start w:val="1"/>
      <w:numFmt w:val="bullet"/>
      <w:lvlText w:val=""/>
      <w:lvlJc w:val="left"/>
      <w:pPr>
        <w:ind w:left="6480" w:hanging="360"/>
      </w:pPr>
      <w:rPr>
        <w:rFonts w:ascii="Wingdings" w:hAnsi="Wingdings" w:hint="default"/>
      </w:rPr>
    </w:lvl>
  </w:abstractNum>
  <w:abstractNum w:abstractNumId="16" w15:restartNumberingAfterBreak="0">
    <w:nsid w:val="2DA14826"/>
    <w:multiLevelType w:val="hybridMultilevel"/>
    <w:tmpl w:val="7AD833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FE2B29"/>
    <w:multiLevelType w:val="hybridMultilevel"/>
    <w:tmpl w:val="911C46EC"/>
    <w:lvl w:ilvl="0" w:tplc="5D7CEC08">
      <w:start w:val="1"/>
      <w:numFmt w:val="bullet"/>
      <w:lvlText w:val=""/>
      <w:lvlJc w:val="left"/>
      <w:pPr>
        <w:ind w:left="720" w:hanging="360"/>
      </w:pPr>
      <w:rPr>
        <w:rFonts w:ascii="Symbol" w:hAnsi="Symbo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9C62ACB"/>
    <w:multiLevelType w:val="hybridMultilevel"/>
    <w:tmpl w:val="EE1C3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1167CE"/>
    <w:multiLevelType w:val="hybridMultilevel"/>
    <w:tmpl w:val="8C8435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AE3684"/>
    <w:multiLevelType w:val="multilevel"/>
    <w:tmpl w:val="D79883A0"/>
    <w:lvl w:ilvl="0">
      <w:start w:val="1"/>
      <w:numFmt w:val="decimal"/>
      <w:pStyle w:val="NumberedParagraphs-MOH"/>
      <w:lvlText w:val="%1."/>
      <w:lvlJc w:val="left"/>
      <w:pPr>
        <w:ind w:left="851" w:hanging="851"/>
      </w:pPr>
      <w:rPr>
        <w:rFonts w:asciiTheme="minorHAnsi" w:hAnsiTheme="minorHAnsi" w:cstheme="minorHAnsi" w:hint="default"/>
        <w:b w:val="0"/>
        <w:i w:val="0"/>
        <w:color w:val="auto"/>
        <w:sz w:val="22"/>
        <w:szCs w:val="22"/>
      </w:rPr>
    </w:lvl>
    <w:lvl w:ilvl="1">
      <w:start w:val="1"/>
      <w:numFmt w:val="lowerLetter"/>
      <w:lvlText w:val="%2."/>
      <w:lvlJc w:val="left"/>
      <w:pPr>
        <w:ind w:left="1276" w:hanging="425"/>
      </w:pPr>
      <w:rPr>
        <w:rFonts w:asciiTheme="minorHAnsi" w:eastAsia="Segoe U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D6E5372"/>
    <w:multiLevelType w:val="hybridMultilevel"/>
    <w:tmpl w:val="E6F03F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1D0E95"/>
    <w:multiLevelType w:val="hybridMultilevel"/>
    <w:tmpl w:val="568E0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31E262"/>
    <w:multiLevelType w:val="hybridMultilevel"/>
    <w:tmpl w:val="6DA25EAA"/>
    <w:lvl w:ilvl="0" w:tplc="FF5AD970">
      <w:start w:val="1"/>
      <w:numFmt w:val="bullet"/>
      <w:lvlText w:val=""/>
      <w:lvlJc w:val="left"/>
      <w:pPr>
        <w:ind w:left="720" w:hanging="360"/>
      </w:pPr>
      <w:rPr>
        <w:rFonts w:ascii="Symbol" w:hAnsi="Symbol" w:hint="default"/>
      </w:rPr>
    </w:lvl>
    <w:lvl w:ilvl="1" w:tplc="1818BB0A">
      <w:start w:val="1"/>
      <w:numFmt w:val="bullet"/>
      <w:lvlText w:val="·"/>
      <w:lvlJc w:val="left"/>
      <w:pPr>
        <w:ind w:left="1440" w:hanging="360"/>
      </w:pPr>
      <w:rPr>
        <w:rFonts w:ascii="Symbol" w:hAnsi="Symbol" w:hint="default"/>
      </w:rPr>
    </w:lvl>
    <w:lvl w:ilvl="2" w:tplc="1C84461A">
      <w:start w:val="1"/>
      <w:numFmt w:val="bullet"/>
      <w:lvlText w:val=""/>
      <w:lvlJc w:val="left"/>
      <w:pPr>
        <w:ind w:left="2160" w:hanging="360"/>
      </w:pPr>
      <w:rPr>
        <w:rFonts w:ascii="Wingdings" w:hAnsi="Wingdings" w:hint="default"/>
      </w:rPr>
    </w:lvl>
    <w:lvl w:ilvl="3" w:tplc="BB286A7C">
      <w:start w:val="1"/>
      <w:numFmt w:val="bullet"/>
      <w:lvlText w:val=""/>
      <w:lvlJc w:val="left"/>
      <w:pPr>
        <w:ind w:left="2880" w:hanging="360"/>
      </w:pPr>
      <w:rPr>
        <w:rFonts w:ascii="Symbol" w:hAnsi="Symbol" w:hint="default"/>
      </w:rPr>
    </w:lvl>
    <w:lvl w:ilvl="4" w:tplc="B2B2C85E">
      <w:start w:val="1"/>
      <w:numFmt w:val="bullet"/>
      <w:lvlText w:val="o"/>
      <w:lvlJc w:val="left"/>
      <w:pPr>
        <w:ind w:left="3600" w:hanging="360"/>
      </w:pPr>
      <w:rPr>
        <w:rFonts w:ascii="Courier New" w:hAnsi="Courier New" w:hint="default"/>
      </w:rPr>
    </w:lvl>
    <w:lvl w:ilvl="5" w:tplc="3A0E94E8">
      <w:start w:val="1"/>
      <w:numFmt w:val="bullet"/>
      <w:lvlText w:val=""/>
      <w:lvlJc w:val="left"/>
      <w:pPr>
        <w:ind w:left="4320" w:hanging="360"/>
      </w:pPr>
      <w:rPr>
        <w:rFonts w:ascii="Wingdings" w:hAnsi="Wingdings" w:hint="default"/>
      </w:rPr>
    </w:lvl>
    <w:lvl w:ilvl="6" w:tplc="35C4169C">
      <w:start w:val="1"/>
      <w:numFmt w:val="bullet"/>
      <w:lvlText w:val=""/>
      <w:lvlJc w:val="left"/>
      <w:pPr>
        <w:ind w:left="5040" w:hanging="360"/>
      </w:pPr>
      <w:rPr>
        <w:rFonts w:ascii="Symbol" w:hAnsi="Symbol" w:hint="default"/>
      </w:rPr>
    </w:lvl>
    <w:lvl w:ilvl="7" w:tplc="D6807FF2">
      <w:start w:val="1"/>
      <w:numFmt w:val="bullet"/>
      <w:lvlText w:val="o"/>
      <w:lvlJc w:val="left"/>
      <w:pPr>
        <w:ind w:left="5760" w:hanging="360"/>
      </w:pPr>
      <w:rPr>
        <w:rFonts w:ascii="Courier New" w:hAnsi="Courier New" w:hint="default"/>
      </w:rPr>
    </w:lvl>
    <w:lvl w:ilvl="8" w:tplc="F0963076">
      <w:start w:val="1"/>
      <w:numFmt w:val="bullet"/>
      <w:lvlText w:val=""/>
      <w:lvlJc w:val="left"/>
      <w:pPr>
        <w:ind w:left="6480" w:hanging="360"/>
      </w:pPr>
      <w:rPr>
        <w:rFonts w:ascii="Wingdings" w:hAnsi="Wingdings" w:hint="default"/>
      </w:rPr>
    </w:lvl>
  </w:abstractNum>
  <w:abstractNum w:abstractNumId="24" w15:restartNumberingAfterBreak="0">
    <w:nsid w:val="4CDC55ED"/>
    <w:multiLevelType w:val="hybridMultilevel"/>
    <w:tmpl w:val="1C28A9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CFE6BE6"/>
    <w:multiLevelType w:val="hybridMultilevel"/>
    <w:tmpl w:val="2DC2B0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7955A9"/>
    <w:multiLevelType w:val="hybridMultilevel"/>
    <w:tmpl w:val="06148416"/>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4E62459B"/>
    <w:multiLevelType w:val="hybridMultilevel"/>
    <w:tmpl w:val="372AD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781B85"/>
    <w:multiLevelType w:val="hybridMultilevel"/>
    <w:tmpl w:val="ED486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F485122"/>
    <w:multiLevelType w:val="hybridMultilevel"/>
    <w:tmpl w:val="A2923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342EAA"/>
    <w:multiLevelType w:val="hybridMultilevel"/>
    <w:tmpl w:val="D7A8C6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0495494"/>
    <w:multiLevelType w:val="hybridMultilevel"/>
    <w:tmpl w:val="AC6C202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0701853"/>
    <w:multiLevelType w:val="hybridMultilevel"/>
    <w:tmpl w:val="4886990C"/>
    <w:lvl w:ilvl="0" w:tplc="14090001">
      <w:start w:val="1"/>
      <w:numFmt w:val="bullet"/>
      <w:lvlText w:val=""/>
      <w:lvlJc w:val="left"/>
      <w:pPr>
        <w:ind w:left="720" w:hanging="360"/>
      </w:pPr>
      <w:rPr>
        <w:rFonts w:ascii="Symbol" w:hAnsi="Symbol" w:hint="default"/>
      </w:rPr>
    </w:lvl>
    <w:lvl w:ilvl="1" w:tplc="E5347A04">
      <w:start w:val="2"/>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2193F2C"/>
    <w:multiLevelType w:val="hybridMultilevel"/>
    <w:tmpl w:val="720CC6C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534A12A7"/>
    <w:multiLevelType w:val="hybridMultilevel"/>
    <w:tmpl w:val="91FE6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4FA429B"/>
    <w:multiLevelType w:val="hybridMultilevel"/>
    <w:tmpl w:val="D3F2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6565E1D"/>
    <w:multiLevelType w:val="hybridMultilevel"/>
    <w:tmpl w:val="3D7AD7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6E42103"/>
    <w:multiLevelType w:val="hybridMultilevel"/>
    <w:tmpl w:val="31749CFC"/>
    <w:lvl w:ilvl="0" w:tplc="F8C2AE9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7AB06FF"/>
    <w:multiLevelType w:val="hybridMultilevel"/>
    <w:tmpl w:val="FF2A97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DC51142"/>
    <w:multiLevelType w:val="hybridMultilevel"/>
    <w:tmpl w:val="29AAD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17A50B8"/>
    <w:multiLevelType w:val="hybridMultilevel"/>
    <w:tmpl w:val="E1AC0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4845DBC"/>
    <w:multiLevelType w:val="hybridMultilevel"/>
    <w:tmpl w:val="9E7C9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A271D23"/>
    <w:multiLevelType w:val="hybridMultilevel"/>
    <w:tmpl w:val="FB5ED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CA53412"/>
    <w:multiLevelType w:val="hybridMultilevel"/>
    <w:tmpl w:val="2AFC4C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2667A68"/>
    <w:multiLevelType w:val="hybridMultilevel"/>
    <w:tmpl w:val="6DDC1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6EA45A6"/>
    <w:multiLevelType w:val="hybridMultilevel"/>
    <w:tmpl w:val="9ADEE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8494A0C"/>
    <w:multiLevelType w:val="multilevel"/>
    <w:tmpl w:val="C6288F34"/>
    <w:styleLink w:val="MSIHeadings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96A3D1F"/>
    <w:multiLevelType w:val="hybridMultilevel"/>
    <w:tmpl w:val="03C4B2B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8" w15:restartNumberingAfterBreak="0">
    <w:nsid w:val="7BBE75C1"/>
    <w:multiLevelType w:val="hybridMultilevel"/>
    <w:tmpl w:val="83245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F344C93"/>
    <w:multiLevelType w:val="hybridMultilevel"/>
    <w:tmpl w:val="453ED19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num w:numId="1">
    <w:abstractNumId w:val="46"/>
  </w:num>
  <w:num w:numId="2">
    <w:abstractNumId w:val="44"/>
  </w:num>
  <w:num w:numId="3">
    <w:abstractNumId w:val="42"/>
  </w:num>
  <w:num w:numId="4">
    <w:abstractNumId w:val="39"/>
  </w:num>
  <w:num w:numId="5">
    <w:abstractNumId w:val="14"/>
  </w:num>
  <w:num w:numId="6">
    <w:abstractNumId w:val="0"/>
  </w:num>
  <w:num w:numId="7">
    <w:abstractNumId w:val="9"/>
  </w:num>
  <w:num w:numId="8">
    <w:abstractNumId w:val="1"/>
  </w:num>
  <w:num w:numId="9">
    <w:abstractNumId w:val="7"/>
  </w:num>
  <w:num w:numId="10">
    <w:abstractNumId w:val="24"/>
  </w:num>
  <w:num w:numId="11">
    <w:abstractNumId w:val="43"/>
  </w:num>
  <w:num w:numId="12">
    <w:abstractNumId w:val="41"/>
  </w:num>
  <w:num w:numId="13">
    <w:abstractNumId w:val="48"/>
  </w:num>
  <w:num w:numId="14">
    <w:abstractNumId w:val="16"/>
  </w:num>
  <w:num w:numId="15">
    <w:abstractNumId w:val="11"/>
  </w:num>
  <w:num w:numId="16">
    <w:abstractNumId w:val="38"/>
  </w:num>
  <w:num w:numId="17">
    <w:abstractNumId w:val="10"/>
  </w:num>
  <w:num w:numId="18">
    <w:abstractNumId w:val="33"/>
  </w:num>
  <w:num w:numId="19">
    <w:abstractNumId w:val="36"/>
  </w:num>
  <w:num w:numId="20">
    <w:abstractNumId w:val="35"/>
  </w:num>
  <w:num w:numId="21">
    <w:abstractNumId w:val="31"/>
  </w:num>
  <w:num w:numId="22">
    <w:abstractNumId w:val="28"/>
  </w:num>
  <w:num w:numId="23">
    <w:abstractNumId w:val="34"/>
  </w:num>
  <w:num w:numId="24">
    <w:abstractNumId w:val="13"/>
  </w:num>
  <w:num w:numId="25">
    <w:abstractNumId w:val="45"/>
  </w:num>
  <w:num w:numId="26">
    <w:abstractNumId w:val="8"/>
  </w:num>
  <w:num w:numId="27">
    <w:abstractNumId w:val="30"/>
  </w:num>
  <w:num w:numId="28">
    <w:abstractNumId w:val="21"/>
  </w:num>
  <w:num w:numId="29">
    <w:abstractNumId w:val="4"/>
  </w:num>
  <w:num w:numId="30">
    <w:abstractNumId w:val="40"/>
  </w:num>
  <w:num w:numId="31">
    <w:abstractNumId w:val="20"/>
  </w:num>
  <w:num w:numId="32">
    <w:abstractNumId w:val="5"/>
  </w:num>
  <w:num w:numId="33">
    <w:abstractNumId w:val="49"/>
  </w:num>
  <w:num w:numId="34">
    <w:abstractNumId w:val="22"/>
  </w:num>
  <w:num w:numId="35">
    <w:abstractNumId w:val="17"/>
  </w:num>
  <w:num w:numId="36">
    <w:abstractNumId w:val="27"/>
  </w:num>
  <w:num w:numId="37">
    <w:abstractNumId w:val="19"/>
  </w:num>
  <w:num w:numId="38">
    <w:abstractNumId w:val="18"/>
  </w:num>
  <w:num w:numId="39">
    <w:abstractNumId w:val="2"/>
  </w:num>
  <w:num w:numId="40">
    <w:abstractNumId w:val="3"/>
  </w:num>
  <w:num w:numId="41">
    <w:abstractNumId w:val="32"/>
  </w:num>
  <w:num w:numId="42">
    <w:abstractNumId w:val="47"/>
  </w:num>
  <w:num w:numId="43">
    <w:abstractNumId w:val="15"/>
  </w:num>
  <w:num w:numId="44">
    <w:abstractNumId w:val="23"/>
  </w:num>
  <w:num w:numId="45">
    <w:abstractNumId w:val="37"/>
  </w:num>
  <w:num w:numId="46">
    <w:abstractNumId w:val="6"/>
  </w:num>
  <w:num w:numId="47">
    <w:abstractNumId w:val="25"/>
  </w:num>
  <w:num w:numId="48">
    <w:abstractNumId w:val="26"/>
  </w:num>
  <w:num w:numId="49">
    <w:abstractNumId w:val="29"/>
  </w:num>
  <w:num w:numId="5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frtexd2lrs2vkefzp8v29vg5eptxer95fd5&quot;&gt;sa_forms-power_scienceandtechnologyadvisory@health.govt.nz&lt;record-ids&gt;&lt;item&gt;1524&lt;/item&gt;&lt;item&gt;1658&lt;/item&gt;&lt;item&gt;1661&lt;/item&gt;&lt;item&gt;1697&lt;/item&gt;&lt;item&gt;1699&lt;/item&gt;&lt;item&gt;1700&lt;/item&gt;&lt;item&gt;1704&lt;/item&gt;&lt;item&gt;1817&lt;/item&gt;&lt;item&gt;1835&lt;/item&gt;&lt;item&gt;1876&lt;/item&gt;&lt;item&gt;2145&lt;/item&gt;&lt;item&gt;2153&lt;/item&gt;&lt;item&gt;2154&lt;/item&gt;&lt;item&gt;2156&lt;/item&gt;&lt;item&gt;2160&lt;/item&gt;&lt;item&gt;2161&lt;/item&gt;&lt;item&gt;2162&lt;/item&gt;&lt;item&gt;2164&lt;/item&gt;&lt;item&gt;2168&lt;/item&gt;&lt;item&gt;2175&lt;/item&gt;&lt;item&gt;2179&lt;/item&gt;&lt;item&gt;2183&lt;/item&gt;&lt;item&gt;2184&lt;/item&gt;&lt;item&gt;2201&lt;/item&gt;&lt;item&gt;2202&lt;/item&gt;&lt;item&gt;2211&lt;/item&gt;&lt;item&gt;2212&lt;/item&gt;&lt;item&gt;2216&lt;/item&gt;&lt;item&gt;2220&lt;/item&gt;&lt;item&gt;2226&lt;/item&gt;&lt;item&gt;2227&lt;/item&gt;&lt;item&gt;2228&lt;/item&gt;&lt;item&gt;2230&lt;/item&gt;&lt;item&gt;2231&lt;/item&gt;&lt;item&gt;2232&lt;/item&gt;&lt;item&gt;2233&lt;/item&gt;&lt;item&gt;2238&lt;/item&gt;&lt;item&gt;2248&lt;/item&gt;&lt;item&gt;2249&lt;/item&gt;&lt;item&gt;2255&lt;/item&gt;&lt;item&gt;2257&lt;/item&gt;&lt;item&gt;2262&lt;/item&gt;&lt;item&gt;2265&lt;/item&gt;&lt;item&gt;2291&lt;/item&gt;&lt;item&gt;2292&lt;/item&gt;&lt;item&gt;2300&lt;/item&gt;&lt;item&gt;2301&lt;/item&gt;&lt;item&gt;2305&lt;/item&gt;&lt;item&gt;2306&lt;/item&gt;&lt;item&gt;2307&lt;/item&gt;&lt;item&gt;2309&lt;/item&gt;&lt;item&gt;2310&lt;/item&gt;&lt;item&gt;2311&lt;/item&gt;&lt;item&gt;2317&lt;/item&gt;&lt;item&gt;2345&lt;/item&gt;&lt;item&gt;2346&lt;/item&gt;&lt;item&gt;2347&lt;/item&gt;&lt;item&gt;2348&lt;/item&gt;&lt;item&gt;2351&lt;/item&gt;&lt;item&gt;2353&lt;/item&gt;&lt;item&gt;2360&lt;/item&gt;&lt;item&gt;2361&lt;/item&gt;&lt;item&gt;2362&lt;/item&gt;&lt;item&gt;2363&lt;/item&gt;&lt;item&gt;2364&lt;/item&gt;&lt;item&gt;2365&lt;/item&gt;&lt;item&gt;2367&lt;/item&gt;&lt;item&gt;2376&lt;/item&gt;&lt;item&gt;2391&lt;/item&gt;&lt;item&gt;2392&lt;/item&gt;&lt;item&gt;2394&lt;/item&gt;&lt;item&gt;2396&lt;/item&gt;&lt;item&gt;2397&lt;/item&gt;&lt;item&gt;2398&lt;/item&gt;&lt;item&gt;2403&lt;/item&gt;&lt;item&gt;2407&lt;/item&gt;&lt;item&gt;2408&lt;/item&gt;&lt;item&gt;2409&lt;/item&gt;&lt;item&gt;2410&lt;/item&gt;&lt;item&gt;2411&lt;/item&gt;&lt;item&gt;2412&lt;/item&gt;&lt;item&gt;2415&lt;/item&gt;&lt;item&gt;2416&lt;/item&gt;&lt;item&gt;2450&lt;/item&gt;&lt;item&gt;2452&lt;/item&gt;&lt;item&gt;2453&lt;/item&gt;&lt;item&gt;2454&lt;/item&gt;&lt;item&gt;2456&lt;/item&gt;&lt;item&gt;2457&lt;/item&gt;&lt;item&gt;2458&lt;/item&gt;&lt;item&gt;2459&lt;/item&gt;&lt;item&gt;2462&lt;/item&gt;&lt;item&gt;2466&lt;/item&gt;&lt;item&gt;2476&lt;/item&gt;&lt;item&gt;2481&lt;/item&gt;&lt;item&gt;2488&lt;/item&gt;&lt;item&gt;2490&lt;/item&gt;&lt;item&gt;2506&lt;/item&gt;&lt;item&gt;2507&lt;/item&gt;&lt;item&gt;2508&lt;/item&gt;&lt;item&gt;2509&lt;/item&gt;&lt;item&gt;2510&lt;/item&gt;&lt;item&gt;2516&lt;/item&gt;&lt;item&gt;2569&lt;/item&gt;&lt;item&gt;2570&lt;/item&gt;&lt;item&gt;2571&lt;/item&gt;&lt;item&gt;2621&lt;/item&gt;&lt;item&gt;2622&lt;/item&gt;&lt;item&gt;2623&lt;/item&gt;&lt;item&gt;2624&lt;/item&gt;&lt;item&gt;2625&lt;/item&gt;&lt;item&gt;2626&lt;/item&gt;&lt;item&gt;2627&lt;/item&gt;&lt;item&gt;2628&lt;/item&gt;&lt;item&gt;2629&lt;/item&gt;&lt;item&gt;2634&lt;/item&gt;&lt;item&gt;2635&lt;/item&gt;&lt;item&gt;2637&lt;/item&gt;&lt;item&gt;2638&lt;/item&gt;&lt;item&gt;2639&lt;/item&gt;&lt;item&gt;2641&lt;/item&gt;&lt;item&gt;2661&lt;/item&gt;&lt;item&gt;2662&lt;/item&gt;&lt;item&gt;2670&lt;/item&gt;&lt;item&gt;2671&lt;/item&gt;&lt;item&gt;2674&lt;/item&gt;&lt;item&gt;2678&lt;/item&gt;&lt;item&gt;2680&lt;/item&gt;&lt;item&gt;2686&lt;/item&gt;&lt;item&gt;2689&lt;/item&gt;&lt;item&gt;2691&lt;/item&gt;&lt;item&gt;2693&lt;/item&gt;&lt;item&gt;2696&lt;/item&gt;&lt;item&gt;2698&lt;/item&gt;&lt;item&gt;2711&lt;/item&gt;&lt;item&gt;2712&lt;/item&gt;&lt;item&gt;2747&lt;/item&gt;&lt;item&gt;2750&lt;/item&gt;&lt;item&gt;2760&lt;/item&gt;&lt;item&gt;2761&lt;/item&gt;&lt;item&gt;2777&lt;/item&gt;&lt;item&gt;2778&lt;/item&gt;&lt;item&gt;2781&lt;/item&gt;&lt;item&gt;2782&lt;/item&gt;&lt;item&gt;2783&lt;/item&gt;&lt;item&gt;2792&lt;/item&gt;&lt;item&gt;2794&lt;/item&gt;&lt;item&gt;2798&lt;/item&gt;&lt;item&gt;2799&lt;/item&gt;&lt;item&gt;2811&lt;/item&gt;&lt;item&gt;2813&lt;/item&gt;&lt;item&gt;2814&lt;/item&gt;&lt;item&gt;2836&lt;/item&gt;&lt;item&gt;2837&lt;/item&gt;&lt;item&gt;3496&lt;/item&gt;&lt;item&gt;3501&lt;/item&gt;&lt;item&gt;3503&lt;/item&gt;&lt;item&gt;3505&lt;/item&gt;&lt;item&gt;3545&lt;/item&gt;&lt;item&gt;3547&lt;/item&gt;&lt;item&gt;3551&lt;/item&gt;&lt;item&gt;3553&lt;/item&gt;&lt;item&gt;3554&lt;/item&gt;&lt;item&gt;3556&lt;/item&gt;&lt;item&gt;3557&lt;/item&gt;&lt;item&gt;3559&lt;/item&gt;&lt;item&gt;3560&lt;/item&gt;&lt;item&gt;3565&lt;/item&gt;&lt;/record-ids&gt;&lt;/item&gt;&lt;/Libraries&gt;"/>
  </w:docVars>
  <w:rsids>
    <w:rsidRoot w:val="006F3367"/>
    <w:rsid w:val="00000B57"/>
    <w:rsid w:val="0000144E"/>
    <w:rsid w:val="00004245"/>
    <w:rsid w:val="0000452A"/>
    <w:rsid w:val="000048A2"/>
    <w:rsid w:val="00005006"/>
    <w:rsid w:val="00005C96"/>
    <w:rsid w:val="00006DEC"/>
    <w:rsid w:val="0001072E"/>
    <w:rsid w:val="0001099E"/>
    <w:rsid w:val="00010C0B"/>
    <w:rsid w:val="00010C52"/>
    <w:rsid w:val="00011D96"/>
    <w:rsid w:val="00012019"/>
    <w:rsid w:val="0001224F"/>
    <w:rsid w:val="00014EE8"/>
    <w:rsid w:val="0001716F"/>
    <w:rsid w:val="0001733B"/>
    <w:rsid w:val="00020C7A"/>
    <w:rsid w:val="000210E8"/>
    <w:rsid w:val="0002133E"/>
    <w:rsid w:val="000217D8"/>
    <w:rsid w:val="000225F2"/>
    <w:rsid w:val="0002296A"/>
    <w:rsid w:val="000232EE"/>
    <w:rsid w:val="0002334E"/>
    <w:rsid w:val="00023916"/>
    <w:rsid w:val="00023F0F"/>
    <w:rsid w:val="00025F8C"/>
    <w:rsid w:val="0002748D"/>
    <w:rsid w:val="00031A00"/>
    <w:rsid w:val="00032209"/>
    <w:rsid w:val="000362EA"/>
    <w:rsid w:val="000368DE"/>
    <w:rsid w:val="00040741"/>
    <w:rsid w:val="0004213D"/>
    <w:rsid w:val="000424F5"/>
    <w:rsid w:val="00042ED1"/>
    <w:rsid w:val="000452AA"/>
    <w:rsid w:val="000457E0"/>
    <w:rsid w:val="00045BA9"/>
    <w:rsid w:val="000479FC"/>
    <w:rsid w:val="00050B16"/>
    <w:rsid w:val="000510D1"/>
    <w:rsid w:val="000511DF"/>
    <w:rsid w:val="000513FA"/>
    <w:rsid w:val="0005210A"/>
    <w:rsid w:val="000522EB"/>
    <w:rsid w:val="0005258C"/>
    <w:rsid w:val="00053A20"/>
    <w:rsid w:val="000543F2"/>
    <w:rsid w:val="000548A0"/>
    <w:rsid w:val="00054AD0"/>
    <w:rsid w:val="00054E97"/>
    <w:rsid w:val="000555C0"/>
    <w:rsid w:val="00055C2F"/>
    <w:rsid w:val="00056BEC"/>
    <w:rsid w:val="00060252"/>
    <w:rsid w:val="000603BD"/>
    <w:rsid w:val="000623A1"/>
    <w:rsid w:val="00063F9A"/>
    <w:rsid w:val="00064AEE"/>
    <w:rsid w:val="00065092"/>
    <w:rsid w:val="0006738E"/>
    <w:rsid w:val="00070650"/>
    <w:rsid w:val="0007081F"/>
    <w:rsid w:val="00070944"/>
    <w:rsid w:val="00070B4F"/>
    <w:rsid w:val="0007226C"/>
    <w:rsid w:val="00073E05"/>
    <w:rsid w:val="00074A21"/>
    <w:rsid w:val="00075983"/>
    <w:rsid w:val="000774B6"/>
    <w:rsid w:val="00077600"/>
    <w:rsid w:val="00077FBA"/>
    <w:rsid w:val="000816BF"/>
    <w:rsid w:val="00082004"/>
    <w:rsid w:val="00083794"/>
    <w:rsid w:val="00084903"/>
    <w:rsid w:val="00085315"/>
    <w:rsid w:val="00086F23"/>
    <w:rsid w:val="00090BD0"/>
    <w:rsid w:val="00091987"/>
    <w:rsid w:val="00092152"/>
    <w:rsid w:val="00094C1D"/>
    <w:rsid w:val="00094F30"/>
    <w:rsid w:val="000953C4"/>
    <w:rsid w:val="00095633"/>
    <w:rsid w:val="00095F29"/>
    <w:rsid w:val="00096367"/>
    <w:rsid w:val="00096B5B"/>
    <w:rsid w:val="000973AF"/>
    <w:rsid w:val="000A06FD"/>
    <w:rsid w:val="000A16DB"/>
    <w:rsid w:val="000A1FD1"/>
    <w:rsid w:val="000A3524"/>
    <w:rsid w:val="000A42BE"/>
    <w:rsid w:val="000A4476"/>
    <w:rsid w:val="000A4EEA"/>
    <w:rsid w:val="000A5052"/>
    <w:rsid w:val="000A5325"/>
    <w:rsid w:val="000A6A44"/>
    <w:rsid w:val="000A6EA2"/>
    <w:rsid w:val="000A7184"/>
    <w:rsid w:val="000A72D7"/>
    <w:rsid w:val="000B14B5"/>
    <w:rsid w:val="000B19EC"/>
    <w:rsid w:val="000B364D"/>
    <w:rsid w:val="000B36DE"/>
    <w:rsid w:val="000B3FEE"/>
    <w:rsid w:val="000B44C4"/>
    <w:rsid w:val="000B4511"/>
    <w:rsid w:val="000B53C0"/>
    <w:rsid w:val="000B785C"/>
    <w:rsid w:val="000B7C68"/>
    <w:rsid w:val="000B7D74"/>
    <w:rsid w:val="000C02BF"/>
    <w:rsid w:val="000C14B9"/>
    <w:rsid w:val="000C2121"/>
    <w:rsid w:val="000C2C11"/>
    <w:rsid w:val="000C2CF1"/>
    <w:rsid w:val="000C301D"/>
    <w:rsid w:val="000C3F74"/>
    <w:rsid w:val="000C7772"/>
    <w:rsid w:val="000C7930"/>
    <w:rsid w:val="000C79AA"/>
    <w:rsid w:val="000C7B17"/>
    <w:rsid w:val="000D050A"/>
    <w:rsid w:val="000D1139"/>
    <w:rsid w:val="000D1A13"/>
    <w:rsid w:val="000D1C8E"/>
    <w:rsid w:val="000D2E2F"/>
    <w:rsid w:val="000D2FFD"/>
    <w:rsid w:val="000D479C"/>
    <w:rsid w:val="000D4D3F"/>
    <w:rsid w:val="000D5A54"/>
    <w:rsid w:val="000D5E5F"/>
    <w:rsid w:val="000D644A"/>
    <w:rsid w:val="000D67A2"/>
    <w:rsid w:val="000D6FF7"/>
    <w:rsid w:val="000E2181"/>
    <w:rsid w:val="000E3AF2"/>
    <w:rsid w:val="000E452D"/>
    <w:rsid w:val="000E4BB0"/>
    <w:rsid w:val="000E7AD4"/>
    <w:rsid w:val="000F008B"/>
    <w:rsid w:val="000F093E"/>
    <w:rsid w:val="000F10C0"/>
    <w:rsid w:val="000F16E0"/>
    <w:rsid w:val="000F19F9"/>
    <w:rsid w:val="000F42B3"/>
    <w:rsid w:val="000F43E0"/>
    <w:rsid w:val="000F475B"/>
    <w:rsid w:val="000F4761"/>
    <w:rsid w:val="000F4831"/>
    <w:rsid w:val="000F4B57"/>
    <w:rsid w:val="000F6E26"/>
    <w:rsid w:val="00100399"/>
    <w:rsid w:val="00100533"/>
    <w:rsid w:val="001005C0"/>
    <w:rsid w:val="00101C8E"/>
    <w:rsid w:val="00101F85"/>
    <w:rsid w:val="001032EE"/>
    <w:rsid w:val="00103BB4"/>
    <w:rsid w:val="001067E9"/>
    <w:rsid w:val="001074DE"/>
    <w:rsid w:val="001108A7"/>
    <w:rsid w:val="00110F87"/>
    <w:rsid w:val="00111007"/>
    <w:rsid w:val="001125BB"/>
    <w:rsid w:val="001129CD"/>
    <w:rsid w:val="00113A5C"/>
    <w:rsid w:val="00114D5C"/>
    <w:rsid w:val="001154B4"/>
    <w:rsid w:val="00115782"/>
    <w:rsid w:val="00116EF8"/>
    <w:rsid w:val="00117AF9"/>
    <w:rsid w:val="001211B2"/>
    <w:rsid w:val="0012274C"/>
    <w:rsid w:val="00122847"/>
    <w:rsid w:val="001238F1"/>
    <w:rsid w:val="001248F5"/>
    <w:rsid w:val="001250DF"/>
    <w:rsid w:val="001256F3"/>
    <w:rsid w:val="001259A6"/>
    <w:rsid w:val="00125D08"/>
    <w:rsid w:val="00126203"/>
    <w:rsid w:val="00127040"/>
    <w:rsid w:val="0012741E"/>
    <w:rsid w:val="00130324"/>
    <w:rsid w:val="00132933"/>
    <w:rsid w:val="00133449"/>
    <w:rsid w:val="001337FD"/>
    <w:rsid w:val="00133827"/>
    <w:rsid w:val="00134A09"/>
    <w:rsid w:val="00134C4D"/>
    <w:rsid w:val="00135200"/>
    <w:rsid w:val="001358C7"/>
    <w:rsid w:val="00135BED"/>
    <w:rsid w:val="00135F1E"/>
    <w:rsid w:val="00135FF0"/>
    <w:rsid w:val="00136BA1"/>
    <w:rsid w:val="0013721E"/>
    <w:rsid w:val="00137452"/>
    <w:rsid w:val="00140AAC"/>
    <w:rsid w:val="00140FDF"/>
    <w:rsid w:val="00142DFD"/>
    <w:rsid w:val="001430F3"/>
    <w:rsid w:val="00143C38"/>
    <w:rsid w:val="0014401C"/>
    <w:rsid w:val="00145500"/>
    <w:rsid w:val="001463C8"/>
    <w:rsid w:val="00146609"/>
    <w:rsid w:val="00146F62"/>
    <w:rsid w:val="00147870"/>
    <w:rsid w:val="0015044B"/>
    <w:rsid w:val="001527A1"/>
    <w:rsid w:val="00152C43"/>
    <w:rsid w:val="00154A03"/>
    <w:rsid w:val="001560BF"/>
    <w:rsid w:val="00156596"/>
    <w:rsid w:val="001600B5"/>
    <w:rsid w:val="0016094B"/>
    <w:rsid w:val="001642F2"/>
    <w:rsid w:val="00165448"/>
    <w:rsid w:val="00166341"/>
    <w:rsid w:val="001667E9"/>
    <w:rsid w:val="00166C4E"/>
    <w:rsid w:val="001672BB"/>
    <w:rsid w:val="00170848"/>
    <w:rsid w:val="00171134"/>
    <w:rsid w:val="00171946"/>
    <w:rsid w:val="001719EF"/>
    <w:rsid w:val="00171F22"/>
    <w:rsid w:val="001722EE"/>
    <w:rsid w:val="00172782"/>
    <w:rsid w:val="00173131"/>
    <w:rsid w:val="00173723"/>
    <w:rsid w:val="001738CF"/>
    <w:rsid w:val="00173D4F"/>
    <w:rsid w:val="00174B44"/>
    <w:rsid w:val="0017503D"/>
    <w:rsid w:val="001750F2"/>
    <w:rsid w:val="00175AB0"/>
    <w:rsid w:val="00176B32"/>
    <w:rsid w:val="00176DBB"/>
    <w:rsid w:val="00176F0E"/>
    <w:rsid w:val="00177651"/>
    <w:rsid w:val="001800FC"/>
    <w:rsid w:val="0018052E"/>
    <w:rsid w:val="00180CF1"/>
    <w:rsid w:val="00182814"/>
    <w:rsid w:val="001828C6"/>
    <w:rsid w:val="00184861"/>
    <w:rsid w:val="00185945"/>
    <w:rsid w:val="00190C01"/>
    <w:rsid w:val="00191514"/>
    <w:rsid w:val="001916DD"/>
    <w:rsid w:val="00191A40"/>
    <w:rsid w:val="00192306"/>
    <w:rsid w:val="0019258D"/>
    <w:rsid w:val="00192B59"/>
    <w:rsid w:val="00192D1F"/>
    <w:rsid w:val="00193A89"/>
    <w:rsid w:val="001946BF"/>
    <w:rsid w:val="00194CA2"/>
    <w:rsid w:val="00194E27"/>
    <w:rsid w:val="0019525D"/>
    <w:rsid w:val="001959CC"/>
    <w:rsid w:val="0019666C"/>
    <w:rsid w:val="00196ADF"/>
    <w:rsid w:val="001978B6"/>
    <w:rsid w:val="001A01A4"/>
    <w:rsid w:val="001A09D9"/>
    <w:rsid w:val="001A13D0"/>
    <w:rsid w:val="001A18FF"/>
    <w:rsid w:val="001A3429"/>
    <w:rsid w:val="001A354E"/>
    <w:rsid w:val="001A3589"/>
    <w:rsid w:val="001A4455"/>
    <w:rsid w:val="001A4548"/>
    <w:rsid w:val="001A4780"/>
    <w:rsid w:val="001A4D38"/>
    <w:rsid w:val="001A6149"/>
    <w:rsid w:val="001A72CE"/>
    <w:rsid w:val="001A7701"/>
    <w:rsid w:val="001B0F73"/>
    <w:rsid w:val="001B1879"/>
    <w:rsid w:val="001B205C"/>
    <w:rsid w:val="001B38A5"/>
    <w:rsid w:val="001B5B51"/>
    <w:rsid w:val="001C02E7"/>
    <w:rsid w:val="001C1309"/>
    <w:rsid w:val="001C18A8"/>
    <w:rsid w:val="001C18E1"/>
    <w:rsid w:val="001C2173"/>
    <w:rsid w:val="001C255E"/>
    <w:rsid w:val="001C2B51"/>
    <w:rsid w:val="001C2C4B"/>
    <w:rsid w:val="001C5751"/>
    <w:rsid w:val="001C6445"/>
    <w:rsid w:val="001C6A66"/>
    <w:rsid w:val="001C6A80"/>
    <w:rsid w:val="001D0049"/>
    <w:rsid w:val="001D0377"/>
    <w:rsid w:val="001D2AA5"/>
    <w:rsid w:val="001D4A78"/>
    <w:rsid w:val="001D558B"/>
    <w:rsid w:val="001D57BE"/>
    <w:rsid w:val="001D580D"/>
    <w:rsid w:val="001D6106"/>
    <w:rsid w:val="001D719F"/>
    <w:rsid w:val="001D7522"/>
    <w:rsid w:val="001D79B6"/>
    <w:rsid w:val="001D7D5F"/>
    <w:rsid w:val="001E07C5"/>
    <w:rsid w:val="001E0AC7"/>
    <w:rsid w:val="001E0DA7"/>
    <w:rsid w:val="001E223E"/>
    <w:rsid w:val="001E3562"/>
    <w:rsid w:val="001E39EE"/>
    <w:rsid w:val="001E69CE"/>
    <w:rsid w:val="001E708C"/>
    <w:rsid w:val="001E7ECE"/>
    <w:rsid w:val="001F3585"/>
    <w:rsid w:val="001F3737"/>
    <w:rsid w:val="001F4495"/>
    <w:rsid w:val="001F5164"/>
    <w:rsid w:val="00201AE9"/>
    <w:rsid w:val="00201E4B"/>
    <w:rsid w:val="00201FF4"/>
    <w:rsid w:val="00202405"/>
    <w:rsid w:val="002026C0"/>
    <w:rsid w:val="00202CBE"/>
    <w:rsid w:val="00204F94"/>
    <w:rsid w:val="00207EEF"/>
    <w:rsid w:val="002107C3"/>
    <w:rsid w:val="00210E09"/>
    <w:rsid w:val="0021128E"/>
    <w:rsid w:val="002113B4"/>
    <w:rsid w:val="002124B1"/>
    <w:rsid w:val="00213AC7"/>
    <w:rsid w:val="0021434B"/>
    <w:rsid w:val="0021466B"/>
    <w:rsid w:val="00214F14"/>
    <w:rsid w:val="00214FF0"/>
    <w:rsid w:val="00215191"/>
    <w:rsid w:val="00215E66"/>
    <w:rsid w:val="002164A5"/>
    <w:rsid w:val="00217123"/>
    <w:rsid w:val="00217560"/>
    <w:rsid w:val="00217CA1"/>
    <w:rsid w:val="00217E62"/>
    <w:rsid w:val="00222301"/>
    <w:rsid w:val="00222707"/>
    <w:rsid w:val="00222BDF"/>
    <w:rsid w:val="0022415C"/>
    <w:rsid w:val="002246C2"/>
    <w:rsid w:val="00225054"/>
    <w:rsid w:val="00225174"/>
    <w:rsid w:val="00225354"/>
    <w:rsid w:val="00225D55"/>
    <w:rsid w:val="00226E5E"/>
    <w:rsid w:val="002271C0"/>
    <w:rsid w:val="00227231"/>
    <w:rsid w:val="00233075"/>
    <w:rsid w:val="00234488"/>
    <w:rsid w:val="0023477B"/>
    <w:rsid w:val="00234A06"/>
    <w:rsid w:val="00234BE1"/>
    <w:rsid w:val="00234D47"/>
    <w:rsid w:val="00234FD5"/>
    <w:rsid w:val="0023527F"/>
    <w:rsid w:val="002353AA"/>
    <w:rsid w:val="002358E9"/>
    <w:rsid w:val="002359FF"/>
    <w:rsid w:val="00236BA3"/>
    <w:rsid w:val="002407D4"/>
    <w:rsid w:val="00240FE5"/>
    <w:rsid w:val="0024152A"/>
    <w:rsid w:val="002428BB"/>
    <w:rsid w:val="00243145"/>
    <w:rsid w:val="002432D0"/>
    <w:rsid w:val="00243A95"/>
    <w:rsid w:val="00244052"/>
    <w:rsid w:val="00245DBA"/>
    <w:rsid w:val="00246236"/>
    <w:rsid w:val="00246E99"/>
    <w:rsid w:val="00250E8C"/>
    <w:rsid w:val="00251ECE"/>
    <w:rsid w:val="002528DC"/>
    <w:rsid w:val="0025294A"/>
    <w:rsid w:val="00252C27"/>
    <w:rsid w:val="00257BAE"/>
    <w:rsid w:val="00260982"/>
    <w:rsid w:val="00260F68"/>
    <w:rsid w:val="00262124"/>
    <w:rsid w:val="00262711"/>
    <w:rsid w:val="00263A20"/>
    <w:rsid w:val="002646EB"/>
    <w:rsid w:val="00264D3D"/>
    <w:rsid w:val="00264F26"/>
    <w:rsid w:val="00265633"/>
    <w:rsid w:val="0027058B"/>
    <w:rsid w:val="0027070A"/>
    <w:rsid w:val="0027078C"/>
    <w:rsid w:val="0027113D"/>
    <w:rsid w:val="00272E97"/>
    <w:rsid w:val="00273613"/>
    <w:rsid w:val="00273A8A"/>
    <w:rsid w:val="00273EE8"/>
    <w:rsid w:val="00274A74"/>
    <w:rsid w:val="0027674B"/>
    <w:rsid w:val="00276CAE"/>
    <w:rsid w:val="00280351"/>
    <w:rsid w:val="0028117F"/>
    <w:rsid w:val="00281B56"/>
    <w:rsid w:val="0028253A"/>
    <w:rsid w:val="00283619"/>
    <w:rsid w:val="002839F3"/>
    <w:rsid w:val="00283FFB"/>
    <w:rsid w:val="0028513C"/>
    <w:rsid w:val="00285CC7"/>
    <w:rsid w:val="002867F0"/>
    <w:rsid w:val="002869DD"/>
    <w:rsid w:val="00287EF0"/>
    <w:rsid w:val="00290226"/>
    <w:rsid w:val="00290547"/>
    <w:rsid w:val="00290F64"/>
    <w:rsid w:val="00292231"/>
    <w:rsid w:val="0029357F"/>
    <w:rsid w:val="0029401B"/>
    <w:rsid w:val="00295B9D"/>
    <w:rsid w:val="002A1223"/>
    <w:rsid w:val="002A140E"/>
    <w:rsid w:val="002A2099"/>
    <w:rsid w:val="002A3608"/>
    <w:rsid w:val="002A40B8"/>
    <w:rsid w:val="002A4443"/>
    <w:rsid w:val="002A4708"/>
    <w:rsid w:val="002A4BAA"/>
    <w:rsid w:val="002A4FE5"/>
    <w:rsid w:val="002A6EAD"/>
    <w:rsid w:val="002A7C0F"/>
    <w:rsid w:val="002B08E1"/>
    <w:rsid w:val="002B175A"/>
    <w:rsid w:val="002B1A4F"/>
    <w:rsid w:val="002B2C9F"/>
    <w:rsid w:val="002B3EAB"/>
    <w:rsid w:val="002B3F38"/>
    <w:rsid w:val="002B419C"/>
    <w:rsid w:val="002B74CD"/>
    <w:rsid w:val="002C109D"/>
    <w:rsid w:val="002C2684"/>
    <w:rsid w:val="002C43CF"/>
    <w:rsid w:val="002C4915"/>
    <w:rsid w:val="002C698B"/>
    <w:rsid w:val="002C6EA6"/>
    <w:rsid w:val="002C7BF8"/>
    <w:rsid w:val="002D00AB"/>
    <w:rsid w:val="002D0FBC"/>
    <w:rsid w:val="002D1089"/>
    <w:rsid w:val="002D1112"/>
    <w:rsid w:val="002D1523"/>
    <w:rsid w:val="002D1DFE"/>
    <w:rsid w:val="002D2073"/>
    <w:rsid w:val="002D2B87"/>
    <w:rsid w:val="002D31EA"/>
    <w:rsid w:val="002D366E"/>
    <w:rsid w:val="002D60B4"/>
    <w:rsid w:val="002D797F"/>
    <w:rsid w:val="002E0520"/>
    <w:rsid w:val="002E1A55"/>
    <w:rsid w:val="002E30F7"/>
    <w:rsid w:val="002E35E7"/>
    <w:rsid w:val="002E3CAE"/>
    <w:rsid w:val="002E3D55"/>
    <w:rsid w:val="002E4D7D"/>
    <w:rsid w:val="002E5488"/>
    <w:rsid w:val="002E5804"/>
    <w:rsid w:val="002E7396"/>
    <w:rsid w:val="002E7431"/>
    <w:rsid w:val="002E7ADF"/>
    <w:rsid w:val="002E7D95"/>
    <w:rsid w:val="002E7F63"/>
    <w:rsid w:val="002F1B43"/>
    <w:rsid w:val="002F220F"/>
    <w:rsid w:val="002F3BE5"/>
    <w:rsid w:val="002F4A61"/>
    <w:rsid w:val="002F535C"/>
    <w:rsid w:val="002F64C2"/>
    <w:rsid w:val="002F6ABE"/>
    <w:rsid w:val="002F6B06"/>
    <w:rsid w:val="00301E40"/>
    <w:rsid w:val="0030467E"/>
    <w:rsid w:val="00305597"/>
    <w:rsid w:val="00305B3C"/>
    <w:rsid w:val="003067E4"/>
    <w:rsid w:val="00306F2D"/>
    <w:rsid w:val="00306FE0"/>
    <w:rsid w:val="00307E17"/>
    <w:rsid w:val="00310AFC"/>
    <w:rsid w:val="0031196B"/>
    <w:rsid w:val="00311A18"/>
    <w:rsid w:val="00311EB0"/>
    <w:rsid w:val="00312310"/>
    <w:rsid w:val="00312EFD"/>
    <w:rsid w:val="003135CF"/>
    <w:rsid w:val="00314904"/>
    <w:rsid w:val="00320014"/>
    <w:rsid w:val="00321636"/>
    <w:rsid w:val="00321C99"/>
    <w:rsid w:val="00322871"/>
    <w:rsid w:val="00322949"/>
    <w:rsid w:val="00322E24"/>
    <w:rsid w:val="003232EC"/>
    <w:rsid w:val="0032389E"/>
    <w:rsid w:val="00323DA9"/>
    <w:rsid w:val="00324D4A"/>
    <w:rsid w:val="00326728"/>
    <w:rsid w:val="00331A8A"/>
    <w:rsid w:val="00331C14"/>
    <w:rsid w:val="00331CB2"/>
    <w:rsid w:val="003326C7"/>
    <w:rsid w:val="00333465"/>
    <w:rsid w:val="003335F0"/>
    <w:rsid w:val="003344ED"/>
    <w:rsid w:val="003349D9"/>
    <w:rsid w:val="00334B3F"/>
    <w:rsid w:val="00335419"/>
    <w:rsid w:val="00335C02"/>
    <w:rsid w:val="00336506"/>
    <w:rsid w:val="0033654E"/>
    <w:rsid w:val="0033704C"/>
    <w:rsid w:val="00337969"/>
    <w:rsid w:val="00337B60"/>
    <w:rsid w:val="00337E0A"/>
    <w:rsid w:val="00341B78"/>
    <w:rsid w:val="00342AFF"/>
    <w:rsid w:val="0034470F"/>
    <w:rsid w:val="00345828"/>
    <w:rsid w:val="0034655F"/>
    <w:rsid w:val="003469E2"/>
    <w:rsid w:val="00347CB8"/>
    <w:rsid w:val="00350342"/>
    <w:rsid w:val="00350586"/>
    <w:rsid w:val="00350ACF"/>
    <w:rsid w:val="00351459"/>
    <w:rsid w:val="0035147F"/>
    <w:rsid w:val="00351CFF"/>
    <w:rsid w:val="0035355A"/>
    <w:rsid w:val="00354606"/>
    <w:rsid w:val="00356874"/>
    <w:rsid w:val="00357172"/>
    <w:rsid w:val="00357D8F"/>
    <w:rsid w:val="00357E4C"/>
    <w:rsid w:val="00360BA9"/>
    <w:rsid w:val="0036121A"/>
    <w:rsid w:val="003617E3"/>
    <w:rsid w:val="00361A2A"/>
    <w:rsid w:val="00362098"/>
    <w:rsid w:val="003621A0"/>
    <w:rsid w:val="00362229"/>
    <w:rsid w:val="003654E3"/>
    <w:rsid w:val="00366A2A"/>
    <w:rsid w:val="00370FB9"/>
    <w:rsid w:val="00370FDD"/>
    <w:rsid w:val="0037274E"/>
    <w:rsid w:val="00372A07"/>
    <w:rsid w:val="00375016"/>
    <w:rsid w:val="00375523"/>
    <w:rsid w:val="00376152"/>
    <w:rsid w:val="00376807"/>
    <w:rsid w:val="003774BB"/>
    <w:rsid w:val="0037753C"/>
    <w:rsid w:val="00380BCD"/>
    <w:rsid w:val="003819DF"/>
    <w:rsid w:val="00381B47"/>
    <w:rsid w:val="00382794"/>
    <w:rsid w:val="00382E71"/>
    <w:rsid w:val="00382E98"/>
    <w:rsid w:val="003830E3"/>
    <w:rsid w:val="003839CA"/>
    <w:rsid w:val="00384491"/>
    <w:rsid w:val="003865B5"/>
    <w:rsid w:val="00386BFF"/>
    <w:rsid w:val="00387286"/>
    <w:rsid w:val="00387B55"/>
    <w:rsid w:val="00390E55"/>
    <w:rsid w:val="00391101"/>
    <w:rsid w:val="00392570"/>
    <w:rsid w:val="003927EB"/>
    <w:rsid w:val="00393D8D"/>
    <w:rsid w:val="003945B5"/>
    <w:rsid w:val="003954CF"/>
    <w:rsid w:val="00396550"/>
    <w:rsid w:val="003A026E"/>
    <w:rsid w:val="003A197C"/>
    <w:rsid w:val="003A19D0"/>
    <w:rsid w:val="003A4786"/>
    <w:rsid w:val="003A564D"/>
    <w:rsid w:val="003A6168"/>
    <w:rsid w:val="003A648D"/>
    <w:rsid w:val="003B007D"/>
    <w:rsid w:val="003B04BB"/>
    <w:rsid w:val="003B0B9D"/>
    <w:rsid w:val="003B0D12"/>
    <w:rsid w:val="003B0D62"/>
    <w:rsid w:val="003B18E7"/>
    <w:rsid w:val="003B1AD4"/>
    <w:rsid w:val="003B3492"/>
    <w:rsid w:val="003B3E24"/>
    <w:rsid w:val="003B4C8C"/>
    <w:rsid w:val="003B5665"/>
    <w:rsid w:val="003B5D42"/>
    <w:rsid w:val="003B7871"/>
    <w:rsid w:val="003B795A"/>
    <w:rsid w:val="003B7F36"/>
    <w:rsid w:val="003C05FC"/>
    <w:rsid w:val="003C06AF"/>
    <w:rsid w:val="003C1AC1"/>
    <w:rsid w:val="003C2166"/>
    <w:rsid w:val="003C234E"/>
    <w:rsid w:val="003C2CE9"/>
    <w:rsid w:val="003C348A"/>
    <w:rsid w:val="003C359D"/>
    <w:rsid w:val="003C4A6F"/>
    <w:rsid w:val="003C4C04"/>
    <w:rsid w:val="003C4F55"/>
    <w:rsid w:val="003C584F"/>
    <w:rsid w:val="003D290B"/>
    <w:rsid w:val="003D2E9F"/>
    <w:rsid w:val="003D30BC"/>
    <w:rsid w:val="003D4419"/>
    <w:rsid w:val="003D4653"/>
    <w:rsid w:val="003D4DD2"/>
    <w:rsid w:val="003D6AAF"/>
    <w:rsid w:val="003D789F"/>
    <w:rsid w:val="003E0184"/>
    <w:rsid w:val="003E01B2"/>
    <w:rsid w:val="003E0E74"/>
    <w:rsid w:val="003E12FC"/>
    <w:rsid w:val="003E29DD"/>
    <w:rsid w:val="003E2A4F"/>
    <w:rsid w:val="003E2C7F"/>
    <w:rsid w:val="003E383C"/>
    <w:rsid w:val="003E488D"/>
    <w:rsid w:val="003E5C11"/>
    <w:rsid w:val="003E676B"/>
    <w:rsid w:val="003E7230"/>
    <w:rsid w:val="003E7A47"/>
    <w:rsid w:val="003F027F"/>
    <w:rsid w:val="003F0A24"/>
    <w:rsid w:val="003F0FC7"/>
    <w:rsid w:val="003F2070"/>
    <w:rsid w:val="003F20A0"/>
    <w:rsid w:val="003F2D32"/>
    <w:rsid w:val="003F3618"/>
    <w:rsid w:val="003F4821"/>
    <w:rsid w:val="003F4DE3"/>
    <w:rsid w:val="003F4FEC"/>
    <w:rsid w:val="003F514A"/>
    <w:rsid w:val="003F51F2"/>
    <w:rsid w:val="003F6BB7"/>
    <w:rsid w:val="003F6CE6"/>
    <w:rsid w:val="003F7101"/>
    <w:rsid w:val="003F75AD"/>
    <w:rsid w:val="0040133C"/>
    <w:rsid w:val="0040182C"/>
    <w:rsid w:val="00402395"/>
    <w:rsid w:val="00404348"/>
    <w:rsid w:val="00404D10"/>
    <w:rsid w:val="00404E29"/>
    <w:rsid w:val="00404E50"/>
    <w:rsid w:val="004050B5"/>
    <w:rsid w:val="0040594E"/>
    <w:rsid w:val="00406224"/>
    <w:rsid w:val="004063D4"/>
    <w:rsid w:val="004078B6"/>
    <w:rsid w:val="004079F0"/>
    <w:rsid w:val="00407AD7"/>
    <w:rsid w:val="004105EA"/>
    <w:rsid w:val="00411748"/>
    <w:rsid w:val="00412EFC"/>
    <w:rsid w:val="00412FBD"/>
    <w:rsid w:val="00413024"/>
    <w:rsid w:val="0041373C"/>
    <w:rsid w:val="004144B6"/>
    <w:rsid w:val="00415472"/>
    <w:rsid w:val="00415D78"/>
    <w:rsid w:val="004165B3"/>
    <w:rsid w:val="004166A4"/>
    <w:rsid w:val="00416956"/>
    <w:rsid w:val="004169D9"/>
    <w:rsid w:val="00421128"/>
    <w:rsid w:val="00423237"/>
    <w:rsid w:val="0042472B"/>
    <w:rsid w:val="00425F53"/>
    <w:rsid w:val="0042696C"/>
    <w:rsid w:val="00432530"/>
    <w:rsid w:val="00433CD8"/>
    <w:rsid w:val="00434652"/>
    <w:rsid w:val="0043570A"/>
    <w:rsid w:val="00436A65"/>
    <w:rsid w:val="0043740C"/>
    <w:rsid w:val="00440842"/>
    <w:rsid w:val="004415FC"/>
    <w:rsid w:val="0044274F"/>
    <w:rsid w:val="004429CE"/>
    <w:rsid w:val="004432C0"/>
    <w:rsid w:val="004441BC"/>
    <w:rsid w:val="0044454C"/>
    <w:rsid w:val="004451B2"/>
    <w:rsid w:val="00446DED"/>
    <w:rsid w:val="004473DC"/>
    <w:rsid w:val="004479F2"/>
    <w:rsid w:val="00447E5C"/>
    <w:rsid w:val="004506E9"/>
    <w:rsid w:val="00451A7D"/>
    <w:rsid w:val="0045279F"/>
    <w:rsid w:val="00452922"/>
    <w:rsid w:val="00452B87"/>
    <w:rsid w:val="00452B9E"/>
    <w:rsid w:val="004534A6"/>
    <w:rsid w:val="00453552"/>
    <w:rsid w:val="00455A74"/>
    <w:rsid w:val="004571F5"/>
    <w:rsid w:val="0046006A"/>
    <w:rsid w:val="004600C3"/>
    <w:rsid w:val="00460AC6"/>
    <w:rsid w:val="00460CF2"/>
    <w:rsid w:val="00461421"/>
    <w:rsid w:val="00461F27"/>
    <w:rsid w:val="00462038"/>
    <w:rsid w:val="004623BF"/>
    <w:rsid w:val="004638BF"/>
    <w:rsid w:val="004653E8"/>
    <w:rsid w:val="00465842"/>
    <w:rsid w:val="00466849"/>
    <w:rsid w:val="00467762"/>
    <w:rsid w:val="00470C00"/>
    <w:rsid w:val="00470C32"/>
    <w:rsid w:val="0047219E"/>
    <w:rsid w:val="004726CB"/>
    <w:rsid w:val="0047274E"/>
    <w:rsid w:val="0047310C"/>
    <w:rsid w:val="00473E66"/>
    <w:rsid w:val="004751DB"/>
    <w:rsid w:val="00476D58"/>
    <w:rsid w:val="00476E4B"/>
    <w:rsid w:val="0047724C"/>
    <w:rsid w:val="004817ED"/>
    <w:rsid w:val="00484BE0"/>
    <w:rsid w:val="00484DE6"/>
    <w:rsid w:val="00485556"/>
    <w:rsid w:val="00487FBF"/>
    <w:rsid w:val="004906C9"/>
    <w:rsid w:val="004906FE"/>
    <w:rsid w:val="004908E2"/>
    <w:rsid w:val="004913FB"/>
    <w:rsid w:val="004918C1"/>
    <w:rsid w:val="00491AD8"/>
    <w:rsid w:val="004929CC"/>
    <w:rsid w:val="00493486"/>
    <w:rsid w:val="00493699"/>
    <w:rsid w:val="00493753"/>
    <w:rsid w:val="004951D3"/>
    <w:rsid w:val="00495B8A"/>
    <w:rsid w:val="00496077"/>
    <w:rsid w:val="004A0571"/>
    <w:rsid w:val="004A223D"/>
    <w:rsid w:val="004A2C71"/>
    <w:rsid w:val="004A567F"/>
    <w:rsid w:val="004A6952"/>
    <w:rsid w:val="004B0C06"/>
    <w:rsid w:val="004B1745"/>
    <w:rsid w:val="004B2845"/>
    <w:rsid w:val="004B2935"/>
    <w:rsid w:val="004B2A43"/>
    <w:rsid w:val="004B2E01"/>
    <w:rsid w:val="004B4321"/>
    <w:rsid w:val="004B437D"/>
    <w:rsid w:val="004B4988"/>
    <w:rsid w:val="004B4CE7"/>
    <w:rsid w:val="004B55A0"/>
    <w:rsid w:val="004B6730"/>
    <w:rsid w:val="004B727D"/>
    <w:rsid w:val="004B7E63"/>
    <w:rsid w:val="004C1280"/>
    <w:rsid w:val="004C139D"/>
    <w:rsid w:val="004C2D1F"/>
    <w:rsid w:val="004C2D53"/>
    <w:rsid w:val="004C4C5C"/>
    <w:rsid w:val="004C5200"/>
    <w:rsid w:val="004D26E3"/>
    <w:rsid w:val="004D3A19"/>
    <w:rsid w:val="004D3C32"/>
    <w:rsid w:val="004D411F"/>
    <w:rsid w:val="004D424F"/>
    <w:rsid w:val="004D44C9"/>
    <w:rsid w:val="004D59AD"/>
    <w:rsid w:val="004D65AD"/>
    <w:rsid w:val="004D7533"/>
    <w:rsid w:val="004E00CF"/>
    <w:rsid w:val="004E0A73"/>
    <w:rsid w:val="004E3186"/>
    <w:rsid w:val="004E39AB"/>
    <w:rsid w:val="004E3CA8"/>
    <w:rsid w:val="004E4EEB"/>
    <w:rsid w:val="004E51E1"/>
    <w:rsid w:val="004E54B2"/>
    <w:rsid w:val="004E58E6"/>
    <w:rsid w:val="004E6F16"/>
    <w:rsid w:val="004E6F3E"/>
    <w:rsid w:val="004E7120"/>
    <w:rsid w:val="004F0103"/>
    <w:rsid w:val="004F03A2"/>
    <w:rsid w:val="004F16D4"/>
    <w:rsid w:val="004F16FF"/>
    <w:rsid w:val="004F1ECD"/>
    <w:rsid w:val="004F26D0"/>
    <w:rsid w:val="004F2C78"/>
    <w:rsid w:val="004F5842"/>
    <w:rsid w:val="004F5D8F"/>
    <w:rsid w:val="004F5EC4"/>
    <w:rsid w:val="004F62EC"/>
    <w:rsid w:val="004F660A"/>
    <w:rsid w:val="004F7A1A"/>
    <w:rsid w:val="00500B3A"/>
    <w:rsid w:val="00501552"/>
    <w:rsid w:val="005018C2"/>
    <w:rsid w:val="00501921"/>
    <w:rsid w:val="0050307C"/>
    <w:rsid w:val="00503F4D"/>
    <w:rsid w:val="005055B4"/>
    <w:rsid w:val="00505C5E"/>
    <w:rsid w:val="00505FC9"/>
    <w:rsid w:val="005067C2"/>
    <w:rsid w:val="005114D0"/>
    <w:rsid w:val="0051195A"/>
    <w:rsid w:val="00512C62"/>
    <w:rsid w:val="00514350"/>
    <w:rsid w:val="00515D1C"/>
    <w:rsid w:val="005162DD"/>
    <w:rsid w:val="005172C4"/>
    <w:rsid w:val="0051776A"/>
    <w:rsid w:val="0052340E"/>
    <w:rsid w:val="00523DB2"/>
    <w:rsid w:val="005243B1"/>
    <w:rsid w:val="00524D9D"/>
    <w:rsid w:val="00526E6B"/>
    <w:rsid w:val="00527815"/>
    <w:rsid w:val="00532D9E"/>
    <w:rsid w:val="00533097"/>
    <w:rsid w:val="00533856"/>
    <w:rsid w:val="00533B0A"/>
    <w:rsid w:val="00533C41"/>
    <w:rsid w:val="0053591D"/>
    <w:rsid w:val="00537590"/>
    <w:rsid w:val="00537922"/>
    <w:rsid w:val="00540269"/>
    <w:rsid w:val="00540424"/>
    <w:rsid w:val="005411EA"/>
    <w:rsid w:val="005430A7"/>
    <w:rsid w:val="00543253"/>
    <w:rsid w:val="00543348"/>
    <w:rsid w:val="00543623"/>
    <w:rsid w:val="00543E65"/>
    <w:rsid w:val="0054402A"/>
    <w:rsid w:val="005449B4"/>
    <w:rsid w:val="00545716"/>
    <w:rsid w:val="00545BD0"/>
    <w:rsid w:val="00545D9B"/>
    <w:rsid w:val="00546BA4"/>
    <w:rsid w:val="00547515"/>
    <w:rsid w:val="0054758B"/>
    <w:rsid w:val="00550005"/>
    <w:rsid w:val="00550DAD"/>
    <w:rsid w:val="00551283"/>
    <w:rsid w:val="00552734"/>
    <w:rsid w:val="005536D8"/>
    <w:rsid w:val="00553EB3"/>
    <w:rsid w:val="00554DB8"/>
    <w:rsid w:val="0055555E"/>
    <w:rsid w:val="00555D0E"/>
    <w:rsid w:val="00555EF7"/>
    <w:rsid w:val="005565C9"/>
    <w:rsid w:val="00557E41"/>
    <w:rsid w:val="00560221"/>
    <w:rsid w:val="00560CDF"/>
    <w:rsid w:val="00560E8F"/>
    <w:rsid w:val="00560FF9"/>
    <w:rsid w:val="0056100E"/>
    <w:rsid w:val="0056278B"/>
    <w:rsid w:val="00563020"/>
    <w:rsid w:val="00565BA6"/>
    <w:rsid w:val="005663D7"/>
    <w:rsid w:val="00566D21"/>
    <w:rsid w:val="00566EEF"/>
    <w:rsid w:val="0056718A"/>
    <w:rsid w:val="00567EB6"/>
    <w:rsid w:val="005700F3"/>
    <w:rsid w:val="00570816"/>
    <w:rsid w:val="00570B98"/>
    <w:rsid w:val="00570F64"/>
    <w:rsid w:val="005738C2"/>
    <w:rsid w:val="00573DF5"/>
    <w:rsid w:val="0057401F"/>
    <w:rsid w:val="00575FDB"/>
    <w:rsid w:val="005762ED"/>
    <w:rsid w:val="00576C43"/>
    <w:rsid w:val="00576DD3"/>
    <w:rsid w:val="00577B01"/>
    <w:rsid w:val="00580EFA"/>
    <w:rsid w:val="0058177C"/>
    <w:rsid w:val="005823AD"/>
    <w:rsid w:val="00583D28"/>
    <w:rsid w:val="005841F4"/>
    <w:rsid w:val="005858B7"/>
    <w:rsid w:val="005900FF"/>
    <w:rsid w:val="00590773"/>
    <w:rsid w:val="0059133E"/>
    <w:rsid w:val="00591C27"/>
    <w:rsid w:val="00592A52"/>
    <w:rsid w:val="005937FE"/>
    <w:rsid w:val="00595512"/>
    <w:rsid w:val="0059779D"/>
    <w:rsid w:val="005A0EDF"/>
    <w:rsid w:val="005A1BA3"/>
    <w:rsid w:val="005A2282"/>
    <w:rsid w:val="005A24D2"/>
    <w:rsid w:val="005A2763"/>
    <w:rsid w:val="005A3805"/>
    <w:rsid w:val="005A3EA0"/>
    <w:rsid w:val="005A4A8F"/>
    <w:rsid w:val="005A5860"/>
    <w:rsid w:val="005A5E18"/>
    <w:rsid w:val="005A6186"/>
    <w:rsid w:val="005A7322"/>
    <w:rsid w:val="005A7B07"/>
    <w:rsid w:val="005B01BC"/>
    <w:rsid w:val="005B047F"/>
    <w:rsid w:val="005B19A6"/>
    <w:rsid w:val="005B19DB"/>
    <w:rsid w:val="005B1BE5"/>
    <w:rsid w:val="005B1FA3"/>
    <w:rsid w:val="005B1FF0"/>
    <w:rsid w:val="005B284E"/>
    <w:rsid w:val="005B2C18"/>
    <w:rsid w:val="005B33D4"/>
    <w:rsid w:val="005B3B38"/>
    <w:rsid w:val="005B530D"/>
    <w:rsid w:val="005B544C"/>
    <w:rsid w:val="005B5578"/>
    <w:rsid w:val="005B5EF9"/>
    <w:rsid w:val="005B5F09"/>
    <w:rsid w:val="005B5FF3"/>
    <w:rsid w:val="005B63BC"/>
    <w:rsid w:val="005B78B7"/>
    <w:rsid w:val="005C01D3"/>
    <w:rsid w:val="005C3F87"/>
    <w:rsid w:val="005C5879"/>
    <w:rsid w:val="005C71C7"/>
    <w:rsid w:val="005C71F3"/>
    <w:rsid w:val="005C73AF"/>
    <w:rsid w:val="005D050C"/>
    <w:rsid w:val="005D12CA"/>
    <w:rsid w:val="005D1447"/>
    <w:rsid w:val="005D180D"/>
    <w:rsid w:val="005D2306"/>
    <w:rsid w:val="005D26D9"/>
    <w:rsid w:val="005D2990"/>
    <w:rsid w:val="005D2BD7"/>
    <w:rsid w:val="005D30B1"/>
    <w:rsid w:val="005D30E9"/>
    <w:rsid w:val="005D4A88"/>
    <w:rsid w:val="005D4EF7"/>
    <w:rsid w:val="005D703B"/>
    <w:rsid w:val="005D705B"/>
    <w:rsid w:val="005E0A5A"/>
    <w:rsid w:val="005E2479"/>
    <w:rsid w:val="005E2B13"/>
    <w:rsid w:val="005E3230"/>
    <w:rsid w:val="005E368F"/>
    <w:rsid w:val="005E3B2A"/>
    <w:rsid w:val="005E41CA"/>
    <w:rsid w:val="005E5A9F"/>
    <w:rsid w:val="005E6448"/>
    <w:rsid w:val="005E646F"/>
    <w:rsid w:val="005E64E8"/>
    <w:rsid w:val="005E6587"/>
    <w:rsid w:val="005E717A"/>
    <w:rsid w:val="005E73BF"/>
    <w:rsid w:val="005E7421"/>
    <w:rsid w:val="005E7E3C"/>
    <w:rsid w:val="005F2627"/>
    <w:rsid w:val="005F290A"/>
    <w:rsid w:val="005F2AF0"/>
    <w:rsid w:val="005F6E96"/>
    <w:rsid w:val="006028B1"/>
    <w:rsid w:val="006034CB"/>
    <w:rsid w:val="00605DDB"/>
    <w:rsid w:val="00606E72"/>
    <w:rsid w:val="006079A9"/>
    <w:rsid w:val="00610B35"/>
    <w:rsid w:val="006114A9"/>
    <w:rsid w:val="00612534"/>
    <w:rsid w:val="00612CAA"/>
    <w:rsid w:val="00617F3B"/>
    <w:rsid w:val="0062105F"/>
    <w:rsid w:val="0062353B"/>
    <w:rsid w:val="00624124"/>
    <w:rsid w:val="00624B76"/>
    <w:rsid w:val="00624F4E"/>
    <w:rsid w:val="00625290"/>
    <w:rsid w:val="00625357"/>
    <w:rsid w:val="00625FBA"/>
    <w:rsid w:val="0062609F"/>
    <w:rsid w:val="00630062"/>
    <w:rsid w:val="006303BF"/>
    <w:rsid w:val="006309A9"/>
    <w:rsid w:val="006318BE"/>
    <w:rsid w:val="0063198F"/>
    <w:rsid w:val="00632272"/>
    <w:rsid w:val="006352BF"/>
    <w:rsid w:val="0063535B"/>
    <w:rsid w:val="00635A37"/>
    <w:rsid w:val="00636360"/>
    <w:rsid w:val="00637653"/>
    <w:rsid w:val="006379E1"/>
    <w:rsid w:val="00640051"/>
    <w:rsid w:val="006419E1"/>
    <w:rsid w:val="00642591"/>
    <w:rsid w:val="00644162"/>
    <w:rsid w:val="006460AF"/>
    <w:rsid w:val="006467E2"/>
    <w:rsid w:val="00646D61"/>
    <w:rsid w:val="00646EF9"/>
    <w:rsid w:val="00650086"/>
    <w:rsid w:val="00650525"/>
    <w:rsid w:val="00650C64"/>
    <w:rsid w:val="00651A4E"/>
    <w:rsid w:val="00651C4E"/>
    <w:rsid w:val="006534FD"/>
    <w:rsid w:val="006537ED"/>
    <w:rsid w:val="006543F2"/>
    <w:rsid w:val="00657036"/>
    <w:rsid w:val="00657865"/>
    <w:rsid w:val="00657973"/>
    <w:rsid w:val="0066140C"/>
    <w:rsid w:val="00661851"/>
    <w:rsid w:val="00663641"/>
    <w:rsid w:val="0066427C"/>
    <w:rsid w:val="00665021"/>
    <w:rsid w:val="00666D83"/>
    <w:rsid w:val="006714C3"/>
    <w:rsid w:val="00673CBB"/>
    <w:rsid w:val="00674558"/>
    <w:rsid w:val="0067478B"/>
    <w:rsid w:val="00674D15"/>
    <w:rsid w:val="0067517C"/>
    <w:rsid w:val="0067518C"/>
    <w:rsid w:val="006805A1"/>
    <w:rsid w:val="00682D59"/>
    <w:rsid w:val="0068575E"/>
    <w:rsid w:val="0069015A"/>
    <w:rsid w:val="006904A0"/>
    <w:rsid w:val="00690BBD"/>
    <w:rsid w:val="00690C87"/>
    <w:rsid w:val="00690F81"/>
    <w:rsid w:val="0069119B"/>
    <w:rsid w:val="00692691"/>
    <w:rsid w:val="00692D1F"/>
    <w:rsid w:val="00693D85"/>
    <w:rsid w:val="0069443B"/>
    <w:rsid w:val="00695EE2"/>
    <w:rsid w:val="00697849"/>
    <w:rsid w:val="00697B39"/>
    <w:rsid w:val="00697F5F"/>
    <w:rsid w:val="006A0368"/>
    <w:rsid w:val="006A04BB"/>
    <w:rsid w:val="006A0977"/>
    <w:rsid w:val="006A0D33"/>
    <w:rsid w:val="006A0F7D"/>
    <w:rsid w:val="006A25F3"/>
    <w:rsid w:val="006A2E90"/>
    <w:rsid w:val="006A663A"/>
    <w:rsid w:val="006A6EE8"/>
    <w:rsid w:val="006A7476"/>
    <w:rsid w:val="006A7890"/>
    <w:rsid w:val="006B039B"/>
    <w:rsid w:val="006B1133"/>
    <w:rsid w:val="006B17EF"/>
    <w:rsid w:val="006B1A0D"/>
    <w:rsid w:val="006B3313"/>
    <w:rsid w:val="006B39DD"/>
    <w:rsid w:val="006B3D65"/>
    <w:rsid w:val="006B3DD1"/>
    <w:rsid w:val="006B555F"/>
    <w:rsid w:val="006B5CFF"/>
    <w:rsid w:val="006B78BE"/>
    <w:rsid w:val="006C0500"/>
    <w:rsid w:val="006C1C6D"/>
    <w:rsid w:val="006C40D4"/>
    <w:rsid w:val="006C40FE"/>
    <w:rsid w:val="006C48FD"/>
    <w:rsid w:val="006C71BD"/>
    <w:rsid w:val="006D0B25"/>
    <w:rsid w:val="006D0C88"/>
    <w:rsid w:val="006D300E"/>
    <w:rsid w:val="006D3C8A"/>
    <w:rsid w:val="006D4864"/>
    <w:rsid w:val="006D5DED"/>
    <w:rsid w:val="006D6332"/>
    <w:rsid w:val="006D6DC0"/>
    <w:rsid w:val="006D6E6F"/>
    <w:rsid w:val="006E028E"/>
    <w:rsid w:val="006E2187"/>
    <w:rsid w:val="006E276E"/>
    <w:rsid w:val="006E2DD6"/>
    <w:rsid w:val="006E3271"/>
    <w:rsid w:val="006E392A"/>
    <w:rsid w:val="006E396C"/>
    <w:rsid w:val="006E3B7D"/>
    <w:rsid w:val="006E3DCC"/>
    <w:rsid w:val="006E40DD"/>
    <w:rsid w:val="006E44C9"/>
    <w:rsid w:val="006E45C8"/>
    <w:rsid w:val="006E4856"/>
    <w:rsid w:val="006E63D8"/>
    <w:rsid w:val="006E6AA6"/>
    <w:rsid w:val="006F00EC"/>
    <w:rsid w:val="006F0225"/>
    <w:rsid w:val="006F02AB"/>
    <w:rsid w:val="006F0730"/>
    <w:rsid w:val="006F07F1"/>
    <w:rsid w:val="006F1150"/>
    <w:rsid w:val="006F2161"/>
    <w:rsid w:val="006F28FD"/>
    <w:rsid w:val="006F325F"/>
    <w:rsid w:val="006F3367"/>
    <w:rsid w:val="006F3EFE"/>
    <w:rsid w:val="006F491B"/>
    <w:rsid w:val="006F51B5"/>
    <w:rsid w:val="006F5D4E"/>
    <w:rsid w:val="006F7ABF"/>
    <w:rsid w:val="0070026D"/>
    <w:rsid w:val="007003E8"/>
    <w:rsid w:val="007032B6"/>
    <w:rsid w:val="0070347C"/>
    <w:rsid w:val="007047A3"/>
    <w:rsid w:val="007051BF"/>
    <w:rsid w:val="007053FF"/>
    <w:rsid w:val="00706F82"/>
    <w:rsid w:val="00710B48"/>
    <w:rsid w:val="00711F69"/>
    <w:rsid w:val="00712886"/>
    <w:rsid w:val="00712D14"/>
    <w:rsid w:val="00714839"/>
    <w:rsid w:val="00714D55"/>
    <w:rsid w:val="00715874"/>
    <w:rsid w:val="007167F5"/>
    <w:rsid w:val="007169D6"/>
    <w:rsid w:val="00716FB6"/>
    <w:rsid w:val="00720707"/>
    <w:rsid w:val="00720A7D"/>
    <w:rsid w:val="00721A4A"/>
    <w:rsid w:val="00721F3B"/>
    <w:rsid w:val="00722148"/>
    <w:rsid w:val="00722C08"/>
    <w:rsid w:val="0072546A"/>
    <w:rsid w:val="0072613F"/>
    <w:rsid w:val="00727B88"/>
    <w:rsid w:val="00727E67"/>
    <w:rsid w:val="007307E8"/>
    <w:rsid w:val="00732233"/>
    <w:rsid w:val="007343A5"/>
    <w:rsid w:val="00734460"/>
    <w:rsid w:val="00734A8B"/>
    <w:rsid w:val="00734C94"/>
    <w:rsid w:val="0073549F"/>
    <w:rsid w:val="00736CAB"/>
    <w:rsid w:val="00740422"/>
    <w:rsid w:val="007408CE"/>
    <w:rsid w:val="00742769"/>
    <w:rsid w:val="00746B4C"/>
    <w:rsid w:val="00747A38"/>
    <w:rsid w:val="00747EF6"/>
    <w:rsid w:val="00750265"/>
    <w:rsid w:val="007523CF"/>
    <w:rsid w:val="00753333"/>
    <w:rsid w:val="007543C7"/>
    <w:rsid w:val="00754E8D"/>
    <w:rsid w:val="007563CD"/>
    <w:rsid w:val="0076024B"/>
    <w:rsid w:val="00760986"/>
    <w:rsid w:val="00761A9B"/>
    <w:rsid w:val="00761E21"/>
    <w:rsid w:val="007622D8"/>
    <w:rsid w:val="00762406"/>
    <w:rsid w:val="00762E92"/>
    <w:rsid w:val="00763066"/>
    <w:rsid w:val="0076462A"/>
    <w:rsid w:val="007650AE"/>
    <w:rsid w:val="0076532C"/>
    <w:rsid w:val="0076658E"/>
    <w:rsid w:val="0076698A"/>
    <w:rsid w:val="007671F0"/>
    <w:rsid w:val="00770C8C"/>
    <w:rsid w:val="00770D00"/>
    <w:rsid w:val="00771858"/>
    <w:rsid w:val="00772605"/>
    <w:rsid w:val="00773017"/>
    <w:rsid w:val="0077305F"/>
    <w:rsid w:val="00773E40"/>
    <w:rsid w:val="007742DD"/>
    <w:rsid w:val="00775F8A"/>
    <w:rsid w:val="00776006"/>
    <w:rsid w:val="00777E3F"/>
    <w:rsid w:val="0078075B"/>
    <w:rsid w:val="00780F57"/>
    <w:rsid w:val="00782CD9"/>
    <w:rsid w:val="00783253"/>
    <w:rsid w:val="007832D2"/>
    <w:rsid w:val="007845DC"/>
    <w:rsid w:val="007849DE"/>
    <w:rsid w:val="00784CAA"/>
    <w:rsid w:val="00786990"/>
    <w:rsid w:val="007871C8"/>
    <w:rsid w:val="00790038"/>
    <w:rsid w:val="007903E4"/>
    <w:rsid w:val="00790420"/>
    <w:rsid w:val="007909F0"/>
    <w:rsid w:val="0079154A"/>
    <w:rsid w:val="00793A80"/>
    <w:rsid w:val="00793F4E"/>
    <w:rsid w:val="007940A5"/>
    <w:rsid w:val="00794C5A"/>
    <w:rsid w:val="00794D5F"/>
    <w:rsid w:val="00795047"/>
    <w:rsid w:val="00795BD6"/>
    <w:rsid w:val="00795FB2"/>
    <w:rsid w:val="00796EED"/>
    <w:rsid w:val="0079788E"/>
    <w:rsid w:val="007A0219"/>
    <w:rsid w:val="007A0E2E"/>
    <w:rsid w:val="007A17E3"/>
    <w:rsid w:val="007A197E"/>
    <w:rsid w:val="007A1EA5"/>
    <w:rsid w:val="007A234A"/>
    <w:rsid w:val="007A3A6D"/>
    <w:rsid w:val="007A4BC0"/>
    <w:rsid w:val="007A4F52"/>
    <w:rsid w:val="007A5B7D"/>
    <w:rsid w:val="007A645D"/>
    <w:rsid w:val="007A6480"/>
    <w:rsid w:val="007B1692"/>
    <w:rsid w:val="007B188E"/>
    <w:rsid w:val="007B1EFF"/>
    <w:rsid w:val="007B387F"/>
    <w:rsid w:val="007B47FB"/>
    <w:rsid w:val="007B48F6"/>
    <w:rsid w:val="007B5C92"/>
    <w:rsid w:val="007B5CC0"/>
    <w:rsid w:val="007B6D7C"/>
    <w:rsid w:val="007B7C08"/>
    <w:rsid w:val="007B7DA9"/>
    <w:rsid w:val="007C126F"/>
    <w:rsid w:val="007C13FC"/>
    <w:rsid w:val="007C1536"/>
    <w:rsid w:val="007C318B"/>
    <w:rsid w:val="007C32AF"/>
    <w:rsid w:val="007C38CF"/>
    <w:rsid w:val="007C49BA"/>
    <w:rsid w:val="007C7F89"/>
    <w:rsid w:val="007D08AC"/>
    <w:rsid w:val="007D1379"/>
    <w:rsid w:val="007D192A"/>
    <w:rsid w:val="007D1C72"/>
    <w:rsid w:val="007D3583"/>
    <w:rsid w:val="007D46C8"/>
    <w:rsid w:val="007D5BB7"/>
    <w:rsid w:val="007D7720"/>
    <w:rsid w:val="007E0037"/>
    <w:rsid w:val="007E03AB"/>
    <w:rsid w:val="007E21F1"/>
    <w:rsid w:val="007E2AC9"/>
    <w:rsid w:val="007E2F7C"/>
    <w:rsid w:val="007E31A6"/>
    <w:rsid w:val="007E32F0"/>
    <w:rsid w:val="007E4210"/>
    <w:rsid w:val="007E462C"/>
    <w:rsid w:val="007E46A6"/>
    <w:rsid w:val="007E58F0"/>
    <w:rsid w:val="007E5CF0"/>
    <w:rsid w:val="007E630E"/>
    <w:rsid w:val="007E74EC"/>
    <w:rsid w:val="007E7727"/>
    <w:rsid w:val="007F13D1"/>
    <w:rsid w:val="007F1AEC"/>
    <w:rsid w:val="007F1BEF"/>
    <w:rsid w:val="007F2C3E"/>
    <w:rsid w:val="007F2E08"/>
    <w:rsid w:val="007F3117"/>
    <w:rsid w:val="007F421D"/>
    <w:rsid w:val="007F485F"/>
    <w:rsid w:val="007F4BF0"/>
    <w:rsid w:val="007F591F"/>
    <w:rsid w:val="007F6001"/>
    <w:rsid w:val="007F61C2"/>
    <w:rsid w:val="007F6E10"/>
    <w:rsid w:val="007F7FC2"/>
    <w:rsid w:val="00801C5D"/>
    <w:rsid w:val="00801DA2"/>
    <w:rsid w:val="008022BF"/>
    <w:rsid w:val="00802463"/>
    <w:rsid w:val="00802891"/>
    <w:rsid w:val="008032FF"/>
    <w:rsid w:val="00804444"/>
    <w:rsid w:val="00804E23"/>
    <w:rsid w:val="00804F7D"/>
    <w:rsid w:val="00805250"/>
    <w:rsid w:val="008058BA"/>
    <w:rsid w:val="00805F93"/>
    <w:rsid w:val="008074A2"/>
    <w:rsid w:val="0081022B"/>
    <w:rsid w:val="00810232"/>
    <w:rsid w:val="008127B3"/>
    <w:rsid w:val="00812FAE"/>
    <w:rsid w:val="00813A7E"/>
    <w:rsid w:val="00813D2D"/>
    <w:rsid w:val="0081532C"/>
    <w:rsid w:val="0082082F"/>
    <w:rsid w:val="00820D3B"/>
    <w:rsid w:val="00822228"/>
    <w:rsid w:val="00822FD6"/>
    <w:rsid w:val="00823131"/>
    <w:rsid w:val="00823325"/>
    <w:rsid w:val="0082389B"/>
    <w:rsid w:val="00823A61"/>
    <w:rsid w:val="008258D8"/>
    <w:rsid w:val="0082646E"/>
    <w:rsid w:val="00831134"/>
    <w:rsid w:val="00832205"/>
    <w:rsid w:val="00832223"/>
    <w:rsid w:val="0083471F"/>
    <w:rsid w:val="008358C4"/>
    <w:rsid w:val="008374FD"/>
    <w:rsid w:val="00842ABC"/>
    <w:rsid w:val="00844E38"/>
    <w:rsid w:val="00844F90"/>
    <w:rsid w:val="0084510F"/>
    <w:rsid w:val="00845BBF"/>
    <w:rsid w:val="0084661B"/>
    <w:rsid w:val="00847129"/>
    <w:rsid w:val="0084743C"/>
    <w:rsid w:val="008475AF"/>
    <w:rsid w:val="00850285"/>
    <w:rsid w:val="00852748"/>
    <w:rsid w:val="00852859"/>
    <w:rsid w:val="008529CC"/>
    <w:rsid w:val="008530E2"/>
    <w:rsid w:val="0085327E"/>
    <w:rsid w:val="0085332F"/>
    <w:rsid w:val="00854F72"/>
    <w:rsid w:val="00857291"/>
    <w:rsid w:val="008575D1"/>
    <w:rsid w:val="00857E9F"/>
    <w:rsid w:val="008601FF"/>
    <w:rsid w:val="00860303"/>
    <w:rsid w:val="0086032A"/>
    <w:rsid w:val="00860837"/>
    <w:rsid w:val="00861080"/>
    <w:rsid w:val="0086316D"/>
    <w:rsid w:val="00863A7A"/>
    <w:rsid w:val="008650FB"/>
    <w:rsid w:val="008653D3"/>
    <w:rsid w:val="00865CD0"/>
    <w:rsid w:val="00865E05"/>
    <w:rsid w:val="008668B2"/>
    <w:rsid w:val="00867D16"/>
    <w:rsid w:val="008701CF"/>
    <w:rsid w:val="00870613"/>
    <w:rsid w:val="00870BED"/>
    <w:rsid w:val="008725AB"/>
    <w:rsid w:val="00873B7C"/>
    <w:rsid w:val="00873BA9"/>
    <w:rsid w:val="00875CCB"/>
    <w:rsid w:val="00876034"/>
    <w:rsid w:val="00876D5A"/>
    <w:rsid w:val="008816BD"/>
    <w:rsid w:val="008827D8"/>
    <w:rsid w:val="00882818"/>
    <w:rsid w:val="008832FC"/>
    <w:rsid w:val="008839DB"/>
    <w:rsid w:val="00884F37"/>
    <w:rsid w:val="0088608F"/>
    <w:rsid w:val="00886EA3"/>
    <w:rsid w:val="00886EC1"/>
    <w:rsid w:val="0089146F"/>
    <w:rsid w:val="008924DB"/>
    <w:rsid w:val="0089376F"/>
    <w:rsid w:val="00894750"/>
    <w:rsid w:val="00894BA4"/>
    <w:rsid w:val="008953D3"/>
    <w:rsid w:val="0089543E"/>
    <w:rsid w:val="00897273"/>
    <w:rsid w:val="008A2142"/>
    <w:rsid w:val="008A2198"/>
    <w:rsid w:val="008A3443"/>
    <w:rsid w:val="008A4696"/>
    <w:rsid w:val="008A47EA"/>
    <w:rsid w:val="008A6874"/>
    <w:rsid w:val="008A696D"/>
    <w:rsid w:val="008A773D"/>
    <w:rsid w:val="008A79C9"/>
    <w:rsid w:val="008A7A05"/>
    <w:rsid w:val="008A7AF2"/>
    <w:rsid w:val="008A7CD6"/>
    <w:rsid w:val="008B1830"/>
    <w:rsid w:val="008B46FC"/>
    <w:rsid w:val="008B4766"/>
    <w:rsid w:val="008B4FE7"/>
    <w:rsid w:val="008B582F"/>
    <w:rsid w:val="008B5B1B"/>
    <w:rsid w:val="008B6284"/>
    <w:rsid w:val="008B64E7"/>
    <w:rsid w:val="008C1718"/>
    <w:rsid w:val="008C33B8"/>
    <w:rsid w:val="008C448B"/>
    <w:rsid w:val="008C5102"/>
    <w:rsid w:val="008C516C"/>
    <w:rsid w:val="008C63DE"/>
    <w:rsid w:val="008C676F"/>
    <w:rsid w:val="008D1613"/>
    <w:rsid w:val="008D20A3"/>
    <w:rsid w:val="008D6076"/>
    <w:rsid w:val="008D61B8"/>
    <w:rsid w:val="008D7A18"/>
    <w:rsid w:val="008E169A"/>
    <w:rsid w:val="008E1970"/>
    <w:rsid w:val="008E322B"/>
    <w:rsid w:val="008E4247"/>
    <w:rsid w:val="008E59AC"/>
    <w:rsid w:val="008E5DC5"/>
    <w:rsid w:val="008E6768"/>
    <w:rsid w:val="008E72AD"/>
    <w:rsid w:val="008E7D62"/>
    <w:rsid w:val="008F0086"/>
    <w:rsid w:val="008F07E4"/>
    <w:rsid w:val="008F10EA"/>
    <w:rsid w:val="008F22BD"/>
    <w:rsid w:val="008F2BD8"/>
    <w:rsid w:val="008F33EE"/>
    <w:rsid w:val="008F3D41"/>
    <w:rsid w:val="008F50B7"/>
    <w:rsid w:val="008F5C7B"/>
    <w:rsid w:val="008F680F"/>
    <w:rsid w:val="008F76EC"/>
    <w:rsid w:val="0090004E"/>
    <w:rsid w:val="009012C2"/>
    <w:rsid w:val="00901C1C"/>
    <w:rsid w:val="00903C1E"/>
    <w:rsid w:val="00903C4D"/>
    <w:rsid w:val="00903FB7"/>
    <w:rsid w:val="0090417A"/>
    <w:rsid w:val="00906331"/>
    <w:rsid w:val="00906DA4"/>
    <w:rsid w:val="00907664"/>
    <w:rsid w:val="00910009"/>
    <w:rsid w:val="009104BC"/>
    <w:rsid w:val="009112E8"/>
    <w:rsid w:val="009119CC"/>
    <w:rsid w:val="00911DFF"/>
    <w:rsid w:val="009120BD"/>
    <w:rsid w:val="00912C17"/>
    <w:rsid w:val="00913F35"/>
    <w:rsid w:val="00914765"/>
    <w:rsid w:val="009151C1"/>
    <w:rsid w:val="009171E9"/>
    <w:rsid w:val="009201FF"/>
    <w:rsid w:val="009210C0"/>
    <w:rsid w:val="00921555"/>
    <w:rsid w:val="00921C5F"/>
    <w:rsid w:val="00921FB3"/>
    <w:rsid w:val="00922809"/>
    <w:rsid w:val="00922895"/>
    <w:rsid w:val="009239AA"/>
    <w:rsid w:val="00924946"/>
    <w:rsid w:val="009253B6"/>
    <w:rsid w:val="00926AA4"/>
    <w:rsid w:val="00926CA0"/>
    <w:rsid w:val="0092784B"/>
    <w:rsid w:val="009279F2"/>
    <w:rsid w:val="00927D7A"/>
    <w:rsid w:val="00927E5A"/>
    <w:rsid w:val="00930AC1"/>
    <w:rsid w:val="00931CEA"/>
    <w:rsid w:val="00932ADE"/>
    <w:rsid w:val="00933056"/>
    <w:rsid w:val="009334BD"/>
    <w:rsid w:val="00933553"/>
    <w:rsid w:val="00933800"/>
    <w:rsid w:val="00933927"/>
    <w:rsid w:val="00936217"/>
    <w:rsid w:val="00936F5D"/>
    <w:rsid w:val="009371C6"/>
    <w:rsid w:val="0093738F"/>
    <w:rsid w:val="009405DF"/>
    <w:rsid w:val="0094184E"/>
    <w:rsid w:val="009425FE"/>
    <w:rsid w:val="00942775"/>
    <w:rsid w:val="00943D9C"/>
    <w:rsid w:val="0094411E"/>
    <w:rsid w:val="00944CCD"/>
    <w:rsid w:val="00945355"/>
    <w:rsid w:val="00945E27"/>
    <w:rsid w:val="0094620B"/>
    <w:rsid w:val="00950CAB"/>
    <w:rsid w:val="0095144F"/>
    <w:rsid w:val="00951E1E"/>
    <w:rsid w:val="0095251A"/>
    <w:rsid w:val="00952815"/>
    <w:rsid w:val="00953375"/>
    <w:rsid w:val="0095371F"/>
    <w:rsid w:val="009547F5"/>
    <w:rsid w:val="00954BBD"/>
    <w:rsid w:val="00955850"/>
    <w:rsid w:val="00956C64"/>
    <w:rsid w:val="00956C6D"/>
    <w:rsid w:val="0095734E"/>
    <w:rsid w:val="00957746"/>
    <w:rsid w:val="00961A1F"/>
    <w:rsid w:val="00962443"/>
    <w:rsid w:val="00963F2C"/>
    <w:rsid w:val="00964CC9"/>
    <w:rsid w:val="00964D74"/>
    <w:rsid w:val="00965864"/>
    <w:rsid w:val="009673D3"/>
    <w:rsid w:val="00967655"/>
    <w:rsid w:val="0097125D"/>
    <w:rsid w:val="009714EC"/>
    <w:rsid w:val="00973202"/>
    <w:rsid w:val="00973470"/>
    <w:rsid w:val="00973D9B"/>
    <w:rsid w:val="00975278"/>
    <w:rsid w:val="009755F2"/>
    <w:rsid w:val="00975B24"/>
    <w:rsid w:val="00975CCE"/>
    <w:rsid w:val="00976BFE"/>
    <w:rsid w:val="00977095"/>
    <w:rsid w:val="009774BC"/>
    <w:rsid w:val="00977748"/>
    <w:rsid w:val="0097796C"/>
    <w:rsid w:val="00977E60"/>
    <w:rsid w:val="00980CBE"/>
    <w:rsid w:val="009814E1"/>
    <w:rsid w:val="009816A3"/>
    <w:rsid w:val="00981A5B"/>
    <w:rsid w:val="00984867"/>
    <w:rsid w:val="00985065"/>
    <w:rsid w:val="0098520A"/>
    <w:rsid w:val="009857EC"/>
    <w:rsid w:val="00987192"/>
    <w:rsid w:val="00990732"/>
    <w:rsid w:val="00991291"/>
    <w:rsid w:val="00991A7F"/>
    <w:rsid w:val="00994CC2"/>
    <w:rsid w:val="00994CE1"/>
    <w:rsid w:val="00994E89"/>
    <w:rsid w:val="0099621B"/>
    <w:rsid w:val="00996838"/>
    <w:rsid w:val="0099686F"/>
    <w:rsid w:val="009A0FDC"/>
    <w:rsid w:val="009A163C"/>
    <w:rsid w:val="009A1A50"/>
    <w:rsid w:val="009A2928"/>
    <w:rsid w:val="009A292D"/>
    <w:rsid w:val="009A2D00"/>
    <w:rsid w:val="009A4070"/>
    <w:rsid w:val="009A5269"/>
    <w:rsid w:val="009A58AC"/>
    <w:rsid w:val="009A6452"/>
    <w:rsid w:val="009A732F"/>
    <w:rsid w:val="009A7B80"/>
    <w:rsid w:val="009B0773"/>
    <w:rsid w:val="009B1CD5"/>
    <w:rsid w:val="009B1F2E"/>
    <w:rsid w:val="009B217F"/>
    <w:rsid w:val="009B2CB1"/>
    <w:rsid w:val="009B3B9F"/>
    <w:rsid w:val="009B5E3B"/>
    <w:rsid w:val="009B6615"/>
    <w:rsid w:val="009B72E1"/>
    <w:rsid w:val="009C30FF"/>
    <w:rsid w:val="009C6917"/>
    <w:rsid w:val="009C6919"/>
    <w:rsid w:val="009C75BC"/>
    <w:rsid w:val="009C7B62"/>
    <w:rsid w:val="009D1777"/>
    <w:rsid w:val="009D2DE3"/>
    <w:rsid w:val="009D3580"/>
    <w:rsid w:val="009D411C"/>
    <w:rsid w:val="009D55AF"/>
    <w:rsid w:val="009D5B90"/>
    <w:rsid w:val="009D67CC"/>
    <w:rsid w:val="009D744F"/>
    <w:rsid w:val="009D7705"/>
    <w:rsid w:val="009D7935"/>
    <w:rsid w:val="009D7B5D"/>
    <w:rsid w:val="009E0843"/>
    <w:rsid w:val="009E0EDE"/>
    <w:rsid w:val="009E1008"/>
    <w:rsid w:val="009E1128"/>
    <w:rsid w:val="009E1765"/>
    <w:rsid w:val="009E365F"/>
    <w:rsid w:val="009E3FAE"/>
    <w:rsid w:val="009E60D4"/>
    <w:rsid w:val="009E744D"/>
    <w:rsid w:val="009F013B"/>
    <w:rsid w:val="009F057B"/>
    <w:rsid w:val="009F16B9"/>
    <w:rsid w:val="009F3633"/>
    <w:rsid w:val="009F3BDB"/>
    <w:rsid w:val="009F3E96"/>
    <w:rsid w:val="009F49E9"/>
    <w:rsid w:val="009F4F1C"/>
    <w:rsid w:val="00A00850"/>
    <w:rsid w:val="00A01B9E"/>
    <w:rsid w:val="00A052D2"/>
    <w:rsid w:val="00A055D6"/>
    <w:rsid w:val="00A05ACA"/>
    <w:rsid w:val="00A07354"/>
    <w:rsid w:val="00A07BEE"/>
    <w:rsid w:val="00A1025D"/>
    <w:rsid w:val="00A10503"/>
    <w:rsid w:val="00A1282C"/>
    <w:rsid w:val="00A14C42"/>
    <w:rsid w:val="00A14EB2"/>
    <w:rsid w:val="00A1554C"/>
    <w:rsid w:val="00A15601"/>
    <w:rsid w:val="00A16627"/>
    <w:rsid w:val="00A16DD8"/>
    <w:rsid w:val="00A17912"/>
    <w:rsid w:val="00A22B17"/>
    <w:rsid w:val="00A22E8B"/>
    <w:rsid w:val="00A246BC"/>
    <w:rsid w:val="00A24E55"/>
    <w:rsid w:val="00A25191"/>
    <w:rsid w:val="00A253C7"/>
    <w:rsid w:val="00A25841"/>
    <w:rsid w:val="00A25BB4"/>
    <w:rsid w:val="00A25E7C"/>
    <w:rsid w:val="00A31036"/>
    <w:rsid w:val="00A310C2"/>
    <w:rsid w:val="00A318C3"/>
    <w:rsid w:val="00A32742"/>
    <w:rsid w:val="00A32A5F"/>
    <w:rsid w:val="00A34897"/>
    <w:rsid w:val="00A34C18"/>
    <w:rsid w:val="00A354C8"/>
    <w:rsid w:val="00A35D91"/>
    <w:rsid w:val="00A37A24"/>
    <w:rsid w:val="00A406D1"/>
    <w:rsid w:val="00A408E5"/>
    <w:rsid w:val="00A40D90"/>
    <w:rsid w:val="00A411B5"/>
    <w:rsid w:val="00A412DB"/>
    <w:rsid w:val="00A41EE4"/>
    <w:rsid w:val="00A420C2"/>
    <w:rsid w:val="00A423CA"/>
    <w:rsid w:val="00A4251F"/>
    <w:rsid w:val="00A427DA"/>
    <w:rsid w:val="00A42DEB"/>
    <w:rsid w:val="00A436A4"/>
    <w:rsid w:val="00A43902"/>
    <w:rsid w:val="00A43EC4"/>
    <w:rsid w:val="00A443A2"/>
    <w:rsid w:val="00A44965"/>
    <w:rsid w:val="00A45F11"/>
    <w:rsid w:val="00A467EC"/>
    <w:rsid w:val="00A47916"/>
    <w:rsid w:val="00A47E34"/>
    <w:rsid w:val="00A533A0"/>
    <w:rsid w:val="00A53E90"/>
    <w:rsid w:val="00A54A42"/>
    <w:rsid w:val="00A54CA9"/>
    <w:rsid w:val="00A54CF8"/>
    <w:rsid w:val="00A55C87"/>
    <w:rsid w:val="00A566BC"/>
    <w:rsid w:val="00A5745A"/>
    <w:rsid w:val="00A5746B"/>
    <w:rsid w:val="00A57A16"/>
    <w:rsid w:val="00A61A27"/>
    <w:rsid w:val="00A61F7A"/>
    <w:rsid w:val="00A628A7"/>
    <w:rsid w:val="00A63185"/>
    <w:rsid w:val="00A63274"/>
    <w:rsid w:val="00A64DE9"/>
    <w:rsid w:val="00A6548D"/>
    <w:rsid w:val="00A65AA6"/>
    <w:rsid w:val="00A73D14"/>
    <w:rsid w:val="00A7507D"/>
    <w:rsid w:val="00A7548D"/>
    <w:rsid w:val="00A755BD"/>
    <w:rsid w:val="00A7611D"/>
    <w:rsid w:val="00A76570"/>
    <w:rsid w:val="00A77A44"/>
    <w:rsid w:val="00A815F4"/>
    <w:rsid w:val="00A81FD0"/>
    <w:rsid w:val="00A82A51"/>
    <w:rsid w:val="00A82C27"/>
    <w:rsid w:val="00A832D3"/>
    <w:rsid w:val="00A8346F"/>
    <w:rsid w:val="00A837B0"/>
    <w:rsid w:val="00A83B09"/>
    <w:rsid w:val="00A83F26"/>
    <w:rsid w:val="00A866BA"/>
    <w:rsid w:val="00A86765"/>
    <w:rsid w:val="00A87FCC"/>
    <w:rsid w:val="00A92DB3"/>
    <w:rsid w:val="00A92E8B"/>
    <w:rsid w:val="00A93061"/>
    <w:rsid w:val="00A9352D"/>
    <w:rsid w:val="00A9458C"/>
    <w:rsid w:val="00A94886"/>
    <w:rsid w:val="00A9565D"/>
    <w:rsid w:val="00A9631A"/>
    <w:rsid w:val="00A973F6"/>
    <w:rsid w:val="00A97DCA"/>
    <w:rsid w:val="00A97E85"/>
    <w:rsid w:val="00AA1C33"/>
    <w:rsid w:val="00AA3711"/>
    <w:rsid w:val="00AA3C04"/>
    <w:rsid w:val="00AA5303"/>
    <w:rsid w:val="00AA78E2"/>
    <w:rsid w:val="00AB0CFE"/>
    <w:rsid w:val="00AB0DB6"/>
    <w:rsid w:val="00AB1774"/>
    <w:rsid w:val="00AB18B9"/>
    <w:rsid w:val="00AB2B4E"/>
    <w:rsid w:val="00AB2D9C"/>
    <w:rsid w:val="00AB46B6"/>
    <w:rsid w:val="00AB5C04"/>
    <w:rsid w:val="00AB624A"/>
    <w:rsid w:val="00AC1D46"/>
    <w:rsid w:val="00AC26A9"/>
    <w:rsid w:val="00AC2FFB"/>
    <w:rsid w:val="00AC311D"/>
    <w:rsid w:val="00AC41E9"/>
    <w:rsid w:val="00AC46FA"/>
    <w:rsid w:val="00AC707C"/>
    <w:rsid w:val="00AC74B6"/>
    <w:rsid w:val="00AC7B3C"/>
    <w:rsid w:val="00AC7E57"/>
    <w:rsid w:val="00AD019C"/>
    <w:rsid w:val="00AD03AA"/>
    <w:rsid w:val="00AD0684"/>
    <w:rsid w:val="00AD0F84"/>
    <w:rsid w:val="00AD18A5"/>
    <w:rsid w:val="00AD18D6"/>
    <w:rsid w:val="00AD19AC"/>
    <w:rsid w:val="00AD1AED"/>
    <w:rsid w:val="00AD2F0A"/>
    <w:rsid w:val="00AD4898"/>
    <w:rsid w:val="00AD5928"/>
    <w:rsid w:val="00AD5935"/>
    <w:rsid w:val="00AD5CDE"/>
    <w:rsid w:val="00AD683B"/>
    <w:rsid w:val="00AD70D9"/>
    <w:rsid w:val="00AD7E99"/>
    <w:rsid w:val="00AE0DC0"/>
    <w:rsid w:val="00AE201C"/>
    <w:rsid w:val="00AE2D7D"/>
    <w:rsid w:val="00AE3A23"/>
    <w:rsid w:val="00AE5510"/>
    <w:rsid w:val="00AE758C"/>
    <w:rsid w:val="00AF074D"/>
    <w:rsid w:val="00AF25DA"/>
    <w:rsid w:val="00AF25EA"/>
    <w:rsid w:val="00AF2924"/>
    <w:rsid w:val="00AF33EF"/>
    <w:rsid w:val="00AF35FB"/>
    <w:rsid w:val="00AF3F9A"/>
    <w:rsid w:val="00AF5112"/>
    <w:rsid w:val="00AF5130"/>
    <w:rsid w:val="00AF5493"/>
    <w:rsid w:val="00AF7FB3"/>
    <w:rsid w:val="00B018F4"/>
    <w:rsid w:val="00B02476"/>
    <w:rsid w:val="00B03624"/>
    <w:rsid w:val="00B0397F"/>
    <w:rsid w:val="00B03C7A"/>
    <w:rsid w:val="00B04E60"/>
    <w:rsid w:val="00B05787"/>
    <w:rsid w:val="00B06775"/>
    <w:rsid w:val="00B0683F"/>
    <w:rsid w:val="00B06F1C"/>
    <w:rsid w:val="00B0713A"/>
    <w:rsid w:val="00B07DB2"/>
    <w:rsid w:val="00B1187A"/>
    <w:rsid w:val="00B1188E"/>
    <w:rsid w:val="00B1313B"/>
    <w:rsid w:val="00B13426"/>
    <w:rsid w:val="00B13CB1"/>
    <w:rsid w:val="00B1668F"/>
    <w:rsid w:val="00B172A8"/>
    <w:rsid w:val="00B17530"/>
    <w:rsid w:val="00B21031"/>
    <w:rsid w:val="00B21785"/>
    <w:rsid w:val="00B218B2"/>
    <w:rsid w:val="00B22FAC"/>
    <w:rsid w:val="00B23006"/>
    <w:rsid w:val="00B23042"/>
    <w:rsid w:val="00B23C84"/>
    <w:rsid w:val="00B24314"/>
    <w:rsid w:val="00B2466B"/>
    <w:rsid w:val="00B2480B"/>
    <w:rsid w:val="00B254BC"/>
    <w:rsid w:val="00B25DC6"/>
    <w:rsid w:val="00B26787"/>
    <w:rsid w:val="00B27AC8"/>
    <w:rsid w:val="00B308F2"/>
    <w:rsid w:val="00B30A14"/>
    <w:rsid w:val="00B32527"/>
    <w:rsid w:val="00B327F0"/>
    <w:rsid w:val="00B3409F"/>
    <w:rsid w:val="00B3700F"/>
    <w:rsid w:val="00B37236"/>
    <w:rsid w:val="00B40007"/>
    <w:rsid w:val="00B402C6"/>
    <w:rsid w:val="00B412F5"/>
    <w:rsid w:val="00B41F52"/>
    <w:rsid w:val="00B432F4"/>
    <w:rsid w:val="00B447B9"/>
    <w:rsid w:val="00B45161"/>
    <w:rsid w:val="00B459F2"/>
    <w:rsid w:val="00B46338"/>
    <w:rsid w:val="00B465CA"/>
    <w:rsid w:val="00B470F8"/>
    <w:rsid w:val="00B4796A"/>
    <w:rsid w:val="00B47CC8"/>
    <w:rsid w:val="00B50784"/>
    <w:rsid w:val="00B50B1D"/>
    <w:rsid w:val="00B51017"/>
    <w:rsid w:val="00B511F4"/>
    <w:rsid w:val="00B5163A"/>
    <w:rsid w:val="00B52D20"/>
    <w:rsid w:val="00B53EBE"/>
    <w:rsid w:val="00B53FF0"/>
    <w:rsid w:val="00B54256"/>
    <w:rsid w:val="00B54830"/>
    <w:rsid w:val="00B5491A"/>
    <w:rsid w:val="00B54BC1"/>
    <w:rsid w:val="00B55B50"/>
    <w:rsid w:val="00B562FA"/>
    <w:rsid w:val="00B578AA"/>
    <w:rsid w:val="00B6052A"/>
    <w:rsid w:val="00B615E2"/>
    <w:rsid w:val="00B63046"/>
    <w:rsid w:val="00B63526"/>
    <w:rsid w:val="00B64E84"/>
    <w:rsid w:val="00B67375"/>
    <w:rsid w:val="00B70083"/>
    <w:rsid w:val="00B708A8"/>
    <w:rsid w:val="00B7154A"/>
    <w:rsid w:val="00B715DA"/>
    <w:rsid w:val="00B7355C"/>
    <w:rsid w:val="00B74EF1"/>
    <w:rsid w:val="00B752E0"/>
    <w:rsid w:val="00B76B2B"/>
    <w:rsid w:val="00B77522"/>
    <w:rsid w:val="00B77CD7"/>
    <w:rsid w:val="00B803C7"/>
    <w:rsid w:val="00B824A0"/>
    <w:rsid w:val="00B82AD2"/>
    <w:rsid w:val="00B850D0"/>
    <w:rsid w:val="00B86738"/>
    <w:rsid w:val="00B867F8"/>
    <w:rsid w:val="00B867FB"/>
    <w:rsid w:val="00B87D67"/>
    <w:rsid w:val="00B90816"/>
    <w:rsid w:val="00B90949"/>
    <w:rsid w:val="00B909AF"/>
    <w:rsid w:val="00B912B9"/>
    <w:rsid w:val="00B9251F"/>
    <w:rsid w:val="00B951DB"/>
    <w:rsid w:val="00B955EB"/>
    <w:rsid w:val="00B95DB9"/>
    <w:rsid w:val="00B978DC"/>
    <w:rsid w:val="00B97C7C"/>
    <w:rsid w:val="00BA02BB"/>
    <w:rsid w:val="00BA0A77"/>
    <w:rsid w:val="00BA0F9F"/>
    <w:rsid w:val="00BA189A"/>
    <w:rsid w:val="00BA1BE1"/>
    <w:rsid w:val="00BA247F"/>
    <w:rsid w:val="00BA2C04"/>
    <w:rsid w:val="00BA4D54"/>
    <w:rsid w:val="00BA543E"/>
    <w:rsid w:val="00BA6A59"/>
    <w:rsid w:val="00BA7F25"/>
    <w:rsid w:val="00BB0804"/>
    <w:rsid w:val="00BB0963"/>
    <w:rsid w:val="00BB1B74"/>
    <w:rsid w:val="00BB227C"/>
    <w:rsid w:val="00BB29E4"/>
    <w:rsid w:val="00BB424C"/>
    <w:rsid w:val="00BB4315"/>
    <w:rsid w:val="00BB5982"/>
    <w:rsid w:val="00BB5E21"/>
    <w:rsid w:val="00BB7760"/>
    <w:rsid w:val="00BB7B9B"/>
    <w:rsid w:val="00BC2EF1"/>
    <w:rsid w:val="00BC380E"/>
    <w:rsid w:val="00BC3B07"/>
    <w:rsid w:val="00BC5A7B"/>
    <w:rsid w:val="00BC62DD"/>
    <w:rsid w:val="00BC6580"/>
    <w:rsid w:val="00BC778B"/>
    <w:rsid w:val="00BD05CB"/>
    <w:rsid w:val="00BD0663"/>
    <w:rsid w:val="00BD162D"/>
    <w:rsid w:val="00BD25EB"/>
    <w:rsid w:val="00BD2B89"/>
    <w:rsid w:val="00BD3B4B"/>
    <w:rsid w:val="00BD57F5"/>
    <w:rsid w:val="00BD688C"/>
    <w:rsid w:val="00BD6CDB"/>
    <w:rsid w:val="00BD76C1"/>
    <w:rsid w:val="00BD7F33"/>
    <w:rsid w:val="00BD7FA5"/>
    <w:rsid w:val="00BE0621"/>
    <w:rsid w:val="00BE08A0"/>
    <w:rsid w:val="00BE0C09"/>
    <w:rsid w:val="00BE1F44"/>
    <w:rsid w:val="00BE2554"/>
    <w:rsid w:val="00BE2581"/>
    <w:rsid w:val="00BE3AA0"/>
    <w:rsid w:val="00BE5490"/>
    <w:rsid w:val="00BE651D"/>
    <w:rsid w:val="00BE6C2D"/>
    <w:rsid w:val="00BE74F1"/>
    <w:rsid w:val="00BE779F"/>
    <w:rsid w:val="00BF14D7"/>
    <w:rsid w:val="00BF165F"/>
    <w:rsid w:val="00BF1664"/>
    <w:rsid w:val="00BF22AE"/>
    <w:rsid w:val="00BF50AE"/>
    <w:rsid w:val="00BF5373"/>
    <w:rsid w:val="00BF6CB3"/>
    <w:rsid w:val="00BF70EA"/>
    <w:rsid w:val="00BF76CC"/>
    <w:rsid w:val="00C01DB8"/>
    <w:rsid w:val="00C02392"/>
    <w:rsid w:val="00C10C4B"/>
    <w:rsid w:val="00C10DD3"/>
    <w:rsid w:val="00C10EFF"/>
    <w:rsid w:val="00C11134"/>
    <w:rsid w:val="00C12152"/>
    <w:rsid w:val="00C122BA"/>
    <w:rsid w:val="00C1332B"/>
    <w:rsid w:val="00C13CB5"/>
    <w:rsid w:val="00C1464C"/>
    <w:rsid w:val="00C155A1"/>
    <w:rsid w:val="00C16CBC"/>
    <w:rsid w:val="00C176CF"/>
    <w:rsid w:val="00C17FD3"/>
    <w:rsid w:val="00C2199D"/>
    <w:rsid w:val="00C21E2D"/>
    <w:rsid w:val="00C2268C"/>
    <w:rsid w:val="00C238B4"/>
    <w:rsid w:val="00C243E8"/>
    <w:rsid w:val="00C2457C"/>
    <w:rsid w:val="00C2488E"/>
    <w:rsid w:val="00C25480"/>
    <w:rsid w:val="00C25D53"/>
    <w:rsid w:val="00C26C53"/>
    <w:rsid w:val="00C271A5"/>
    <w:rsid w:val="00C27DF1"/>
    <w:rsid w:val="00C3146D"/>
    <w:rsid w:val="00C33282"/>
    <w:rsid w:val="00C3336C"/>
    <w:rsid w:val="00C400DA"/>
    <w:rsid w:val="00C42A2A"/>
    <w:rsid w:val="00C435BE"/>
    <w:rsid w:val="00C44433"/>
    <w:rsid w:val="00C44CFF"/>
    <w:rsid w:val="00C46570"/>
    <w:rsid w:val="00C4731C"/>
    <w:rsid w:val="00C479C1"/>
    <w:rsid w:val="00C5106D"/>
    <w:rsid w:val="00C51EF1"/>
    <w:rsid w:val="00C531C9"/>
    <w:rsid w:val="00C551D6"/>
    <w:rsid w:val="00C552D4"/>
    <w:rsid w:val="00C559AD"/>
    <w:rsid w:val="00C55A7B"/>
    <w:rsid w:val="00C5752F"/>
    <w:rsid w:val="00C60853"/>
    <w:rsid w:val="00C62389"/>
    <w:rsid w:val="00C62FED"/>
    <w:rsid w:val="00C635EC"/>
    <w:rsid w:val="00C6466A"/>
    <w:rsid w:val="00C64740"/>
    <w:rsid w:val="00C64BC8"/>
    <w:rsid w:val="00C64C01"/>
    <w:rsid w:val="00C6647D"/>
    <w:rsid w:val="00C66E82"/>
    <w:rsid w:val="00C66FDC"/>
    <w:rsid w:val="00C7008A"/>
    <w:rsid w:val="00C718CB"/>
    <w:rsid w:val="00C73649"/>
    <w:rsid w:val="00C74315"/>
    <w:rsid w:val="00C748C4"/>
    <w:rsid w:val="00C74C7A"/>
    <w:rsid w:val="00C74F38"/>
    <w:rsid w:val="00C759CB"/>
    <w:rsid w:val="00C80312"/>
    <w:rsid w:val="00C80BB3"/>
    <w:rsid w:val="00C8105D"/>
    <w:rsid w:val="00C81C97"/>
    <w:rsid w:val="00C81CEE"/>
    <w:rsid w:val="00C8240B"/>
    <w:rsid w:val="00C82A2F"/>
    <w:rsid w:val="00C8308D"/>
    <w:rsid w:val="00C840DB"/>
    <w:rsid w:val="00C844E4"/>
    <w:rsid w:val="00C848FB"/>
    <w:rsid w:val="00C8494C"/>
    <w:rsid w:val="00C84B3D"/>
    <w:rsid w:val="00C860C8"/>
    <w:rsid w:val="00C86859"/>
    <w:rsid w:val="00C87E49"/>
    <w:rsid w:val="00C9012D"/>
    <w:rsid w:val="00C904FD"/>
    <w:rsid w:val="00C906A4"/>
    <w:rsid w:val="00C907B2"/>
    <w:rsid w:val="00C911C8"/>
    <w:rsid w:val="00C9169C"/>
    <w:rsid w:val="00C935CC"/>
    <w:rsid w:val="00C94F85"/>
    <w:rsid w:val="00C95540"/>
    <w:rsid w:val="00C95BC5"/>
    <w:rsid w:val="00C9655E"/>
    <w:rsid w:val="00C977F5"/>
    <w:rsid w:val="00C97E68"/>
    <w:rsid w:val="00CA0639"/>
    <w:rsid w:val="00CA1CF0"/>
    <w:rsid w:val="00CA1D32"/>
    <w:rsid w:val="00CA33C6"/>
    <w:rsid w:val="00CA4C97"/>
    <w:rsid w:val="00CA532A"/>
    <w:rsid w:val="00CA5670"/>
    <w:rsid w:val="00CA62E6"/>
    <w:rsid w:val="00CA78B5"/>
    <w:rsid w:val="00CB048C"/>
    <w:rsid w:val="00CB1785"/>
    <w:rsid w:val="00CB335D"/>
    <w:rsid w:val="00CB4B13"/>
    <w:rsid w:val="00CB629E"/>
    <w:rsid w:val="00CB7906"/>
    <w:rsid w:val="00CC0B95"/>
    <w:rsid w:val="00CC2F41"/>
    <w:rsid w:val="00CC3EE7"/>
    <w:rsid w:val="00CC400A"/>
    <w:rsid w:val="00CC41FE"/>
    <w:rsid w:val="00CC486D"/>
    <w:rsid w:val="00CC4CA5"/>
    <w:rsid w:val="00CC6860"/>
    <w:rsid w:val="00CD0069"/>
    <w:rsid w:val="00CD17C2"/>
    <w:rsid w:val="00CD2D42"/>
    <w:rsid w:val="00CD3075"/>
    <w:rsid w:val="00CD3403"/>
    <w:rsid w:val="00CD3B3E"/>
    <w:rsid w:val="00CD3BE7"/>
    <w:rsid w:val="00CD3EBF"/>
    <w:rsid w:val="00CD40A9"/>
    <w:rsid w:val="00CD4372"/>
    <w:rsid w:val="00CD4A87"/>
    <w:rsid w:val="00CD51B0"/>
    <w:rsid w:val="00CD5ACE"/>
    <w:rsid w:val="00CD5CFE"/>
    <w:rsid w:val="00CD6DB6"/>
    <w:rsid w:val="00CD6F2B"/>
    <w:rsid w:val="00CE11B2"/>
    <w:rsid w:val="00CE18CE"/>
    <w:rsid w:val="00CE2878"/>
    <w:rsid w:val="00CE2D2C"/>
    <w:rsid w:val="00CE33D1"/>
    <w:rsid w:val="00CE4B10"/>
    <w:rsid w:val="00CE50DE"/>
    <w:rsid w:val="00CE51B9"/>
    <w:rsid w:val="00CE7181"/>
    <w:rsid w:val="00CE75C6"/>
    <w:rsid w:val="00CE799A"/>
    <w:rsid w:val="00CE7B64"/>
    <w:rsid w:val="00CE7FC6"/>
    <w:rsid w:val="00CF00D1"/>
    <w:rsid w:val="00CF04F3"/>
    <w:rsid w:val="00CF0C15"/>
    <w:rsid w:val="00CF2A1D"/>
    <w:rsid w:val="00CF4684"/>
    <w:rsid w:val="00CF5C06"/>
    <w:rsid w:val="00D01002"/>
    <w:rsid w:val="00D01013"/>
    <w:rsid w:val="00D01AB6"/>
    <w:rsid w:val="00D025A6"/>
    <w:rsid w:val="00D03AA2"/>
    <w:rsid w:val="00D051D5"/>
    <w:rsid w:val="00D05E57"/>
    <w:rsid w:val="00D06925"/>
    <w:rsid w:val="00D06B91"/>
    <w:rsid w:val="00D0786D"/>
    <w:rsid w:val="00D105F8"/>
    <w:rsid w:val="00D10B0D"/>
    <w:rsid w:val="00D110F0"/>
    <w:rsid w:val="00D12060"/>
    <w:rsid w:val="00D12122"/>
    <w:rsid w:val="00D12DC6"/>
    <w:rsid w:val="00D12DD8"/>
    <w:rsid w:val="00D132EF"/>
    <w:rsid w:val="00D14FA5"/>
    <w:rsid w:val="00D151E5"/>
    <w:rsid w:val="00D1716F"/>
    <w:rsid w:val="00D176C4"/>
    <w:rsid w:val="00D17A71"/>
    <w:rsid w:val="00D20634"/>
    <w:rsid w:val="00D20A3F"/>
    <w:rsid w:val="00D2273F"/>
    <w:rsid w:val="00D22D62"/>
    <w:rsid w:val="00D23230"/>
    <w:rsid w:val="00D26D97"/>
    <w:rsid w:val="00D272C3"/>
    <w:rsid w:val="00D27313"/>
    <w:rsid w:val="00D27D31"/>
    <w:rsid w:val="00D27F83"/>
    <w:rsid w:val="00D30030"/>
    <w:rsid w:val="00D3068D"/>
    <w:rsid w:val="00D30CA2"/>
    <w:rsid w:val="00D30DC3"/>
    <w:rsid w:val="00D315E4"/>
    <w:rsid w:val="00D3188B"/>
    <w:rsid w:val="00D32B18"/>
    <w:rsid w:val="00D3467F"/>
    <w:rsid w:val="00D35826"/>
    <w:rsid w:val="00D35971"/>
    <w:rsid w:val="00D36CFC"/>
    <w:rsid w:val="00D3709C"/>
    <w:rsid w:val="00D42591"/>
    <w:rsid w:val="00D43F99"/>
    <w:rsid w:val="00D4464B"/>
    <w:rsid w:val="00D447E3"/>
    <w:rsid w:val="00D44CA9"/>
    <w:rsid w:val="00D45F5C"/>
    <w:rsid w:val="00D460D4"/>
    <w:rsid w:val="00D46DC7"/>
    <w:rsid w:val="00D47031"/>
    <w:rsid w:val="00D47347"/>
    <w:rsid w:val="00D4754E"/>
    <w:rsid w:val="00D5055B"/>
    <w:rsid w:val="00D51464"/>
    <w:rsid w:val="00D518A4"/>
    <w:rsid w:val="00D5192B"/>
    <w:rsid w:val="00D524DF"/>
    <w:rsid w:val="00D533DE"/>
    <w:rsid w:val="00D53502"/>
    <w:rsid w:val="00D53B41"/>
    <w:rsid w:val="00D53B6C"/>
    <w:rsid w:val="00D55179"/>
    <w:rsid w:val="00D5647D"/>
    <w:rsid w:val="00D56589"/>
    <w:rsid w:val="00D56EF8"/>
    <w:rsid w:val="00D60040"/>
    <w:rsid w:val="00D60483"/>
    <w:rsid w:val="00D614CB"/>
    <w:rsid w:val="00D6184C"/>
    <w:rsid w:val="00D620B2"/>
    <w:rsid w:val="00D64EFC"/>
    <w:rsid w:val="00D66255"/>
    <w:rsid w:val="00D70FEB"/>
    <w:rsid w:val="00D715CA"/>
    <w:rsid w:val="00D71CA6"/>
    <w:rsid w:val="00D7259D"/>
    <w:rsid w:val="00D729D3"/>
    <w:rsid w:val="00D7587B"/>
    <w:rsid w:val="00D819DA"/>
    <w:rsid w:val="00D81C60"/>
    <w:rsid w:val="00D82A47"/>
    <w:rsid w:val="00D863C4"/>
    <w:rsid w:val="00D86F0E"/>
    <w:rsid w:val="00D87F05"/>
    <w:rsid w:val="00D905CD"/>
    <w:rsid w:val="00D9200A"/>
    <w:rsid w:val="00D9206D"/>
    <w:rsid w:val="00D9207E"/>
    <w:rsid w:val="00D929CC"/>
    <w:rsid w:val="00D92ABA"/>
    <w:rsid w:val="00D92C2A"/>
    <w:rsid w:val="00D94E59"/>
    <w:rsid w:val="00D95A15"/>
    <w:rsid w:val="00D971BE"/>
    <w:rsid w:val="00D978B0"/>
    <w:rsid w:val="00DA463C"/>
    <w:rsid w:val="00DA4F06"/>
    <w:rsid w:val="00DA6F29"/>
    <w:rsid w:val="00DA740F"/>
    <w:rsid w:val="00DB6119"/>
    <w:rsid w:val="00DB66F4"/>
    <w:rsid w:val="00DB73B3"/>
    <w:rsid w:val="00DB758C"/>
    <w:rsid w:val="00DB75B4"/>
    <w:rsid w:val="00DB7817"/>
    <w:rsid w:val="00DB7E6E"/>
    <w:rsid w:val="00DB7FB0"/>
    <w:rsid w:val="00DC19D7"/>
    <w:rsid w:val="00DC2188"/>
    <w:rsid w:val="00DC2428"/>
    <w:rsid w:val="00DC2619"/>
    <w:rsid w:val="00DC61B4"/>
    <w:rsid w:val="00DD1871"/>
    <w:rsid w:val="00DD34BA"/>
    <w:rsid w:val="00DD48F6"/>
    <w:rsid w:val="00DD4F0C"/>
    <w:rsid w:val="00DD5577"/>
    <w:rsid w:val="00DD565D"/>
    <w:rsid w:val="00DD702B"/>
    <w:rsid w:val="00DD7B56"/>
    <w:rsid w:val="00DE0FCB"/>
    <w:rsid w:val="00DE127C"/>
    <w:rsid w:val="00DE270C"/>
    <w:rsid w:val="00DE3B57"/>
    <w:rsid w:val="00DE4306"/>
    <w:rsid w:val="00DE4B89"/>
    <w:rsid w:val="00DE55EA"/>
    <w:rsid w:val="00DE76AB"/>
    <w:rsid w:val="00DE7739"/>
    <w:rsid w:val="00DF13BB"/>
    <w:rsid w:val="00DF14CC"/>
    <w:rsid w:val="00DF220F"/>
    <w:rsid w:val="00DF2231"/>
    <w:rsid w:val="00DF497B"/>
    <w:rsid w:val="00DF4C7A"/>
    <w:rsid w:val="00DF5023"/>
    <w:rsid w:val="00DF510D"/>
    <w:rsid w:val="00DF59E0"/>
    <w:rsid w:val="00DF788B"/>
    <w:rsid w:val="00DF7AA5"/>
    <w:rsid w:val="00E004CB"/>
    <w:rsid w:val="00E00903"/>
    <w:rsid w:val="00E01A62"/>
    <w:rsid w:val="00E01D7B"/>
    <w:rsid w:val="00E01E3F"/>
    <w:rsid w:val="00E0223C"/>
    <w:rsid w:val="00E022DE"/>
    <w:rsid w:val="00E0349A"/>
    <w:rsid w:val="00E04084"/>
    <w:rsid w:val="00E04535"/>
    <w:rsid w:val="00E04DB7"/>
    <w:rsid w:val="00E073C5"/>
    <w:rsid w:val="00E078BA"/>
    <w:rsid w:val="00E10576"/>
    <w:rsid w:val="00E1128B"/>
    <w:rsid w:val="00E11382"/>
    <w:rsid w:val="00E118A9"/>
    <w:rsid w:val="00E12259"/>
    <w:rsid w:val="00E12B38"/>
    <w:rsid w:val="00E12FED"/>
    <w:rsid w:val="00E131D9"/>
    <w:rsid w:val="00E1340D"/>
    <w:rsid w:val="00E14170"/>
    <w:rsid w:val="00E141F3"/>
    <w:rsid w:val="00E145DF"/>
    <w:rsid w:val="00E1541E"/>
    <w:rsid w:val="00E17C48"/>
    <w:rsid w:val="00E20FC2"/>
    <w:rsid w:val="00E225C8"/>
    <w:rsid w:val="00E22AA3"/>
    <w:rsid w:val="00E241B6"/>
    <w:rsid w:val="00E24907"/>
    <w:rsid w:val="00E26272"/>
    <w:rsid w:val="00E26D7F"/>
    <w:rsid w:val="00E30DBA"/>
    <w:rsid w:val="00E32FA8"/>
    <w:rsid w:val="00E33AEE"/>
    <w:rsid w:val="00E34736"/>
    <w:rsid w:val="00E35D9C"/>
    <w:rsid w:val="00E3636A"/>
    <w:rsid w:val="00E365E7"/>
    <w:rsid w:val="00E3697F"/>
    <w:rsid w:val="00E36F4F"/>
    <w:rsid w:val="00E4153A"/>
    <w:rsid w:val="00E43B7B"/>
    <w:rsid w:val="00E45249"/>
    <w:rsid w:val="00E45556"/>
    <w:rsid w:val="00E46C59"/>
    <w:rsid w:val="00E46C7B"/>
    <w:rsid w:val="00E47E4F"/>
    <w:rsid w:val="00E507EA"/>
    <w:rsid w:val="00E51B9F"/>
    <w:rsid w:val="00E52125"/>
    <w:rsid w:val="00E525F0"/>
    <w:rsid w:val="00E5398E"/>
    <w:rsid w:val="00E543AD"/>
    <w:rsid w:val="00E54A33"/>
    <w:rsid w:val="00E54A6F"/>
    <w:rsid w:val="00E56997"/>
    <w:rsid w:val="00E57F53"/>
    <w:rsid w:val="00E60A7E"/>
    <w:rsid w:val="00E61A16"/>
    <w:rsid w:val="00E62129"/>
    <w:rsid w:val="00E6276A"/>
    <w:rsid w:val="00E63E64"/>
    <w:rsid w:val="00E63EFC"/>
    <w:rsid w:val="00E644BB"/>
    <w:rsid w:val="00E646A8"/>
    <w:rsid w:val="00E652CA"/>
    <w:rsid w:val="00E65395"/>
    <w:rsid w:val="00E65402"/>
    <w:rsid w:val="00E65F16"/>
    <w:rsid w:val="00E66551"/>
    <w:rsid w:val="00E67328"/>
    <w:rsid w:val="00E67838"/>
    <w:rsid w:val="00E701E0"/>
    <w:rsid w:val="00E70395"/>
    <w:rsid w:val="00E70815"/>
    <w:rsid w:val="00E72C50"/>
    <w:rsid w:val="00E737B7"/>
    <w:rsid w:val="00E73897"/>
    <w:rsid w:val="00E74874"/>
    <w:rsid w:val="00E74877"/>
    <w:rsid w:val="00E75509"/>
    <w:rsid w:val="00E7700C"/>
    <w:rsid w:val="00E80283"/>
    <w:rsid w:val="00E80D6B"/>
    <w:rsid w:val="00E816CA"/>
    <w:rsid w:val="00E840B2"/>
    <w:rsid w:val="00E845F8"/>
    <w:rsid w:val="00E84B55"/>
    <w:rsid w:val="00E8577B"/>
    <w:rsid w:val="00E8684C"/>
    <w:rsid w:val="00E86B45"/>
    <w:rsid w:val="00E87894"/>
    <w:rsid w:val="00E878BB"/>
    <w:rsid w:val="00E917F7"/>
    <w:rsid w:val="00E91A72"/>
    <w:rsid w:val="00E9530E"/>
    <w:rsid w:val="00E97598"/>
    <w:rsid w:val="00EA0C40"/>
    <w:rsid w:val="00EA1DFF"/>
    <w:rsid w:val="00EA279D"/>
    <w:rsid w:val="00EA3A90"/>
    <w:rsid w:val="00EA3DCF"/>
    <w:rsid w:val="00EA5A19"/>
    <w:rsid w:val="00EA5F9F"/>
    <w:rsid w:val="00EA6F92"/>
    <w:rsid w:val="00EA7647"/>
    <w:rsid w:val="00EA782A"/>
    <w:rsid w:val="00EB006F"/>
    <w:rsid w:val="00EB0CC6"/>
    <w:rsid w:val="00EB0F76"/>
    <w:rsid w:val="00EB2310"/>
    <w:rsid w:val="00EB2A7D"/>
    <w:rsid w:val="00EB31CF"/>
    <w:rsid w:val="00EB32C4"/>
    <w:rsid w:val="00EB4361"/>
    <w:rsid w:val="00EB4421"/>
    <w:rsid w:val="00EB54A9"/>
    <w:rsid w:val="00EB6051"/>
    <w:rsid w:val="00EB6448"/>
    <w:rsid w:val="00EB65F5"/>
    <w:rsid w:val="00EB6920"/>
    <w:rsid w:val="00EB6D51"/>
    <w:rsid w:val="00EB6FA5"/>
    <w:rsid w:val="00EB799F"/>
    <w:rsid w:val="00EC01EC"/>
    <w:rsid w:val="00EC0ACE"/>
    <w:rsid w:val="00EC196C"/>
    <w:rsid w:val="00EC210D"/>
    <w:rsid w:val="00EC2368"/>
    <w:rsid w:val="00EC2E18"/>
    <w:rsid w:val="00EC4E61"/>
    <w:rsid w:val="00EC5CA2"/>
    <w:rsid w:val="00EC5CD8"/>
    <w:rsid w:val="00EC6A2F"/>
    <w:rsid w:val="00EC6F65"/>
    <w:rsid w:val="00ED2336"/>
    <w:rsid w:val="00ED3965"/>
    <w:rsid w:val="00ED3FB6"/>
    <w:rsid w:val="00ED5187"/>
    <w:rsid w:val="00ED57EB"/>
    <w:rsid w:val="00ED5B77"/>
    <w:rsid w:val="00ED5C44"/>
    <w:rsid w:val="00ED5D67"/>
    <w:rsid w:val="00ED5F0C"/>
    <w:rsid w:val="00ED644C"/>
    <w:rsid w:val="00ED6AE6"/>
    <w:rsid w:val="00ED76C2"/>
    <w:rsid w:val="00EE1864"/>
    <w:rsid w:val="00EE275B"/>
    <w:rsid w:val="00EE2E81"/>
    <w:rsid w:val="00EE424B"/>
    <w:rsid w:val="00EE4EBD"/>
    <w:rsid w:val="00EE5FDD"/>
    <w:rsid w:val="00EE6110"/>
    <w:rsid w:val="00EE6468"/>
    <w:rsid w:val="00EE6F08"/>
    <w:rsid w:val="00EF0F40"/>
    <w:rsid w:val="00EF1724"/>
    <w:rsid w:val="00EF3254"/>
    <w:rsid w:val="00EF3D3A"/>
    <w:rsid w:val="00EF455E"/>
    <w:rsid w:val="00EF474D"/>
    <w:rsid w:val="00EF4C59"/>
    <w:rsid w:val="00EF5430"/>
    <w:rsid w:val="00EF5CFD"/>
    <w:rsid w:val="00EF6C40"/>
    <w:rsid w:val="00EF6CAA"/>
    <w:rsid w:val="00EF71DA"/>
    <w:rsid w:val="00EF79FF"/>
    <w:rsid w:val="00F00D46"/>
    <w:rsid w:val="00F01171"/>
    <w:rsid w:val="00F02722"/>
    <w:rsid w:val="00F031AF"/>
    <w:rsid w:val="00F03AF7"/>
    <w:rsid w:val="00F04204"/>
    <w:rsid w:val="00F04815"/>
    <w:rsid w:val="00F04ACB"/>
    <w:rsid w:val="00F05D84"/>
    <w:rsid w:val="00F1010E"/>
    <w:rsid w:val="00F10B21"/>
    <w:rsid w:val="00F10D51"/>
    <w:rsid w:val="00F1113D"/>
    <w:rsid w:val="00F1187A"/>
    <w:rsid w:val="00F11B56"/>
    <w:rsid w:val="00F12033"/>
    <w:rsid w:val="00F13B86"/>
    <w:rsid w:val="00F14251"/>
    <w:rsid w:val="00F14372"/>
    <w:rsid w:val="00F147AA"/>
    <w:rsid w:val="00F14AD6"/>
    <w:rsid w:val="00F152EF"/>
    <w:rsid w:val="00F15512"/>
    <w:rsid w:val="00F15A5C"/>
    <w:rsid w:val="00F169CF"/>
    <w:rsid w:val="00F16BFC"/>
    <w:rsid w:val="00F175C9"/>
    <w:rsid w:val="00F1791B"/>
    <w:rsid w:val="00F20432"/>
    <w:rsid w:val="00F20BD8"/>
    <w:rsid w:val="00F21438"/>
    <w:rsid w:val="00F21ECF"/>
    <w:rsid w:val="00F22030"/>
    <w:rsid w:val="00F224DC"/>
    <w:rsid w:val="00F22DA7"/>
    <w:rsid w:val="00F2445E"/>
    <w:rsid w:val="00F24622"/>
    <w:rsid w:val="00F250C4"/>
    <w:rsid w:val="00F262C9"/>
    <w:rsid w:val="00F26765"/>
    <w:rsid w:val="00F302AE"/>
    <w:rsid w:val="00F31001"/>
    <w:rsid w:val="00F310E4"/>
    <w:rsid w:val="00F33B44"/>
    <w:rsid w:val="00F35BC5"/>
    <w:rsid w:val="00F360A6"/>
    <w:rsid w:val="00F379BB"/>
    <w:rsid w:val="00F41576"/>
    <w:rsid w:val="00F416FB"/>
    <w:rsid w:val="00F43B03"/>
    <w:rsid w:val="00F448B2"/>
    <w:rsid w:val="00F44D99"/>
    <w:rsid w:val="00F45009"/>
    <w:rsid w:val="00F45B03"/>
    <w:rsid w:val="00F45D43"/>
    <w:rsid w:val="00F47538"/>
    <w:rsid w:val="00F47A8B"/>
    <w:rsid w:val="00F52D49"/>
    <w:rsid w:val="00F53120"/>
    <w:rsid w:val="00F5364A"/>
    <w:rsid w:val="00F54D8E"/>
    <w:rsid w:val="00F55BA8"/>
    <w:rsid w:val="00F55D7A"/>
    <w:rsid w:val="00F5673A"/>
    <w:rsid w:val="00F56C26"/>
    <w:rsid w:val="00F61984"/>
    <w:rsid w:val="00F61E32"/>
    <w:rsid w:val="00F61F46"/>
    <w:rsid w:val="00F626E3"/>
    <w:rsid w:val="00F636F8"/>
    <w:rsid w:val="00F63B49"/>
    <w:rsid w:val="00F6423A"/>
    <w:rsid w:val="00F648FD"/>
    <w:rsid w:val="00F652AD"/>
    <w:rsid w:val="00F654D3"/>
    <w:rsid w:val="00F66219"/>
    <w:rsid w:val="00F66790"/>
    <w:rsid w:val="00F67F57"/>
    <w:rsid w:val="00F716A5"/>
    <w:rsid w:val="00F71CF7"/>
    <w:rsid w:val="00F7217D"/>
    <w:rsid w:val="00F727AB"/>
    <w:rsid w:val="00F73995"/>
    <w:rsid w:val="00F73B27"/>
    <w:rsid w:val="00F747C5"/>
    <w:rsid w:val="00F756B6"/>
    <w:rsid w:val="00F77628"/>
    <w:rsid w:val="00F80323"/>
    <w:rsid w:val="00F80E8D"/>
    <w:rsid w:val="00F80F33"/>
    <w:rsid w:val="00F834C3"/>
    <w:rsid w:val="00F83500"/>
    <w:rsid w:val="00F847E3"/>
    <w:rsid w:val="00F86984"/>
    <w:rsid w:val="00F9023B"/>
    <w:rsid w:val="00F904D6"/>
    <w:rsid w:val="00F9247A"/>
    <w:rsid w:val="00F9308F"/>
    <w:rsid w:val="00F93A45"/>
    <w:rsid w:val="00F952A1"/>
    <w:rsid w:val="00F96539"/>
    <w:rsid w:val="00F96FA8"/>
    <w:rsid w:val="00F972C3"/>
    <w:rsid w:val="00FA01D0"/>
    <w:rsid w:val="00FA01FD"/>
    <w:rsid w:val="00FA07BD"/>
    <w:rsid w:val="00FA1234"/>
    <w:rsid w:val="00FA1885"/>
    <w:rsid w:val="00FA1CC4"/>
    <w:rsid w:val="00FA21C5"/>
    <w:rsid w:val="00FA230A"/>
    <w:rsid w:val="00FA3655"/>
    <w:rsid w:val="00FA4BEA"/>
    <w:rsid w:val="00FA4D3F"/>
    <w:rsid w:val="00FA4F55"/>
    <w:rsid w:val="00FA62B2"/>
    <w:rsid w:val="00FA6CAA"/>
    <w:rsid w:val="00FB0993"/>
    <w:rsid w:val="00FB0C09"/>
    <w:rsid w:val="00FB0D7B"/>
    <w:rsid w:val="00FB1A5D"/>
    <w:rsid w:val="00FB1CDC"/>
    <w:rsid w:val="00FB1D94"/>
    <w:rsid w:val="00FB241B"/>
    <w:rsid w:val="00FB34CD"/>
    <w:rsid w:val="00FB38D1"/>
    <w:rsid w:val="00FB4F44"/>
    <w:rsid w:val="00FB689C"/>
    <w:rsid w:val="00FB69EC"/>
    <w:rsid w:val="00FB74D5"/>
    <w:rsid w:val="00FB7582"/>
    <w:rsid w:val="00FB7B16"/>
    <w:rsid w:val="00FB7F9C"/>
    <w:rsid w:val="00FC029E"/>
    <w:rsid w:val="00FC1ADE"/>
    <w:rsid w:val="00FC1B48"/>
    <w:rsid w:val="00FC517B"/>
    <w:rsid w:val="00FC537D"/>
    <w:rsid w:val="00FC7413"/>
    <w:rsid w:val="00FC7FC0"/>
    <w:rsid w:val="00FD0100"/>
    <w:rsid w:val="00FD01E6"/>
    <w:rsid w:val="00FD14CD"/>
    <w:rsid w:val="00FD2A0F"/>
    <w:rsid w:val="00FD2E93"/>
    <w:rsid w:val="00FD52C6"/>
    <w:rsid w:val="00FD5DC5"/>
    <w:rsid w:val="00FD5EED"/>
    <w:rsid w:val="00FD7069"/>
    <w:rsid w:val="00FD7702"/>
    <w:rsid w:val="00FE0086"/>
    <w:rsid w:val="00FE0590"/>
    <w:rsid w:val="00FE05F5"/>
    <w:rsid w:val="00FE0BF9"/>
    <w:rsid w:val="00FE10C9"/>
    <w:rsid w:val="00FE1A83"/>
    <w:rsid w:val="00FE1E32"/>
    <w:rsid w:val="00FE20EB"/>
    <w:rsid w:val="00FE30B6"/>
    <w:rsid w:val="00FE369A"/>
    <w:rsid w:val="00FE471F"/>
    <w:rsid w:val="00FE514D"/>
    <w:rsid w:val="00FE57FF"/>
    <w:rsid w:val="00FE5ABE"/>
    <w:rsid w:val="00FE7CBE"/>
    <w:rsid w:val="00FE7E95"/>
    <w:rsid w:val="00FF1391"/>
    <w:rsid w:val="00FF13A4"/>
    <w:rsid w:val="00FF1DA1"/>
    <w:rsid w:val="00FF247D"/>
    <w:rsid w:val="00FF2643"/>
    <w:rsid w:val="00FF5196"/>
    <w:rsid w:val="00FF55B9"/>
    <w:rsid w:val="00FF5653"/>
    <w:rsid w:val="00FF5C01"/>
    <w:rsid w:val="01B59B20"/>
    <w:rsid w:val="01D430F8"/>
    <w:rsid w:val="01E9081D"/>
    <w:rsid w:val="043E6857"/>
    <w:rsid w:val="0512EC48"/>
    <w:rsid w:val="06183F3B"/>
    <w:rsid w:val="0696C32B"/>
    <w:rsid w:val="0A7E0EC1"/>
    <w:rsid w:val="0AAE3C97"/>
    <w:rsid w:val="0BD6BC7D"/>
    <w:rsid w:val="0CA5990B"/>
    <w:rsid w:val="0D933C24"/>
    <w:rsid w:val="0DF2AD25"/>
    <w:rsid w:val="0E6DEFE2"/>
    <w:rsid w:val="13DD30B0"/>
    <w:rsid w:val="148A0EA1"/>
    <w:rsid w:val="159D84BB"/>
    <w:rsid w:val="15F683A0"/>
    <w:rsid w:val="16260736"/>
    <w:rsid w:val="164B0826"/>
    <w:rsid w:val="19EF8261"/>
    <w:rsid w:val="1ADF1CC3"/>
    <w:rsid w:val="1B4FB9CD"/>
    <w:rsid w:val="1B5E3D3A"/>
    <w:rsid w:val="1C1B3464"/>
    <w:rsid w:val="1D3AE0F0"/>
    <w:rsid w:val="1EFDA9AA"/>
    <w:rsid w:val="1F5CBB73"/>
    <w:rsid w:val="21FECCC8"/>
    <w:rsid w:val="22929F6F"/>
    <w:rsid w:val="231017D3"/>
    <w:rsid w:val="25922EF6"/>
    <w:rsid w:val="26BD39D6"/>
    <w:rsid w:val="2740364D"/>
    <w:rsid w:val="276BB68C"/>
    <w:rsid w:val="2851A9FE"/>
    <w:rsid w:val="287C869C"/>
    <w:rsid w:val="28E04DBB"/>
    <w:rsid w:val="29D31975"/>
    <w:rsid w:val="2D496258"/>
    <w:rsid w:val="2D7E0A88"/>
    <w:rsid w:val="2E5D8F2E"/>
    <w:rsid w:val="2E6AF7F9"/>
    <w:rsid w:val="32DA8E9A"/>
    <w:rsid w:val="33BC3A4E"/>
    <w:rsid w:val="362FFAEB"/>
    <w:rsid w:val="3930A7C1"/>
    <w:rsid w:val="399112C9"/>
    <w:rsid w:val="3B177839"/>
    <w:rsid w:val="3BC7D39F"/>
    <w:rsid w:val="3D83EB4F"/>
    <w:rsid w:val="3EEA254E"/>
    <w:rsid w:val="42289CD3"/>
    <w:rsid w:val="429F497E"/>
    <w:rsid w:val="434CD0F0"/>
    <w:rsid w:val="43530C05"/>
    <w:rsid w:val="4414F727"/>
    <w:rsid w:val="4572858D"/>
    <w:rsid w:val="49218137"/>
    <w:rsid w:val="4A0C0E0B"/>
    <w:rsid w:val="4AD84D04"/>
    <w:rsid w:val="4B89EDD2"/>
    <w:rsid w:val="4CE3569F"/>
    <w:rsid w:val="4F5C00E2"/>
    <w:rsid w:val="505943F7"/>
    <w:rsid w:val="51864E59"/>
    <w:rsid w:val="51FD7027"/>
    <w:rsid w:val="53B40714"/>
    <w:rsid w:val="53EDD4CF"/>
    <w:rsid w:val="544F2FC9"/>
    <w:rsid w:val="54900270"/>
    <w:rsid w:val="5497BD25"/>
    <w:rsid w:val="55D224A3"/>
    <w:rsid w:val="56E355A9"/>
    <w:rsid w:val="57D77D43"/>
    <w:rsid w:val="58325ABD"/>
    <w:rsid w:val="5B179866"/>
    <w:rsid w:val="5CD7EBE8"/>
    <w:rsid w:val="60EE4B88"/>
    <w:rsid w:val="61EFA2D9"/>
    <w:rsid w:val="63365EC3"/>
    <w:rsid w:val="634DB931"/>
    <w:rsid w:val="637AA7C0"/>
    <w:rsid w:val="6657C4F9"/>
    <w:rsid w:val="6809CFE6"/>
    <w:rsid w:val="684F56C6"/>
    <w:rsid w:val="6975F74E"/>
    <w:rsid w:val="69B443E1"/>
    <w:rsid w:val="6AFD6F4C"/>
    <w:rsid w:val="6B32A457"/>
    <w:rsid w:val="6D8D3BFD"/>
    <w:rsid w:val="6DA3677B"/>
    <w:rsid w:val="6F6D644E"/>
    <w:rsid w:val="6F77D6ED"/>
    <w:rsid w:val="72CD0039"/>
    <w:rsid w:val="75BF4605"/>
    <w:rsid w:val="76836AA7"/>
    <w:rsid w:val="76B490CB"/>
    <w:rsid w:val="783780EF"/>
    <w:rsid w:val="78665C5A"/>
    <w:rsid w:val="797E1BA9"/>
    <w:rsid w:val="79811006"/>
    <w:rsid w:val="7EBA32F1"/>
    <w:rsid w:val="7F5DDFA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1AED"/>
    <w:pPr>
      <w:spacing w:after="120" w:line="240" w:lineRule="auto"/>
    </w:pPr>
    <w:rPr>
      <w:color w:val="404040" w:themeColor="text1" w:themeTint="BF"/>
    </w:rPr>
  </w:style>
  <w:style w:type="paragraph" w:styleId="Heading1">
    <w:name w:val="heading 1"/>
    <w:basedOn w:val="BodyText"/>
    <w:next w:val="BodyText"/>
    <w:link w:val="Heading1Char"/>
    <w:uiPriority w:val="9"/>
    <w:qFormat/>
    <w:rsid w:val="00166C4E"/>
    <w:pPr>
      <w:keepNext/>
      <w:spacing w:before="240"/>
      <w:outlineLvl w:val="0"/>
    </w:pPr>
    <w:rPr>
      <w:rFonts w:ascii="Tahoma" w:hAnsi="Tahoma"/>
      <w:b/>
      <w:bCs/>
      <w:color w:val="1F3864" w:themeColor="accent1" w:themeShade="80"/>
      <w:sz w:val="32"/>
    </w:rPr>
  </w:style>
  <w:style w:type="paragraph" w:styleId="Heading2">
    <w:name w:val="heading 2"/>
    <w:basedOn w:val="BodyText"/>
    <w:next w:val="BodyText"/>
    <w:link w:val="Heading2Char"/>
    <w:qFormat/>
    <w:rsid w:val="00E225C8"/>
    <w:pPr>
      <w:keepNext/>
      <w:numPr>
        <w:ilvl w:val="1"/>
        <w:numId w:val="1"/>
      </w:numPr>
      <w:spacing w:before="240"/>
      <w:outlineLvl w:val="1"/>
    </w:pPr>
    <w:rPr>
      <w:rFonts w:ascii="Tahoma" w:hAnsi="Tahoma"/>
      <w:b/>
      <w:bCs/>
      <w:iCs/>
      <w:color w:val="1F3864" w:themeColor="accent1" w:themeShade="80"/>
      <w:sz w:val="28"/>
    </w:rPr>
  </w:style>
  <w:style w:type="paragraph" w:styleId="Heading3">
    <w:name w:val="heading 3"/>
    <w:basedOn w:val="BodyText"/>
    <w:next w:val="BodyText"/>
    <w:link w:val="Heading3Char"/>
    <w:qFormat/>
    <w:rsid w:val="00E225C8"/>
    <w:pPr>
      <w:keepNext/>
      <w:numPr>
        <w:ilvl w:val="2"/>
        <w:numId w:val="1"/>
      </w:numPr>
      <w:spacing w:before="200"/>
      <w:outlineLvl w:val="2"/>
    </w:pPr>
    <w:rPr>
      <w:rFonts w:ascii="Tahoma" w:hAnsi="Tahoma"/>
      <w:b/>
      <w:bCs/>
      <w:color w:val="038387"/>
      <w:sz w:val="24"/>
    </w:rPr>
  </w:style>
  <w:style w:type="paragraph" w:styleId="Heading4">
    <w:name w:val="heading 4"/>
    <w:basedOn w:val="BodyText"/>
    <w:next w:val="BodyText"/>
    <w:link w:val="Heading4Char"/>
    <w:qFormat/>
    <w:rsid w:val="00E225C8"/>
    <w:pPr>
      <w:keepNext/>
      <w:numPr>
        <w:ilvl w:val="3"/>
        <w:numId w:val="1"/>
      </w:numPr>
      <w:spacing w:before="120"/>
      <w:outlineLvl w:val="3"/>
    </w:pPr>
    <w:rPr>
      <w:rFonts w:ascii="Tahoma" w:hAnsi="Tahoma"/>
      <w:b/>
      <w:color w:val="1F3864" w:themeColor="accent1" w:themeShade="80"/>
    </w:rPr>
  </w:style>
  <w:style w:type="paragraph" w:styleId="Heading5">
    <w:name w:val="heading 5"/>
    <w:basedOn w:val="BodyText"/>
    <w:next w:val="BodyText"/>
    <w:link w:val="Heading5Char"/>
    <w:qFormat/>
    <w:rsid w:val="00E225C8"/>
    <w:pPr>
      <w:keepNext/>
      <w:numPr>
        <w:ilvl w:val="4"/>
        <w:numId w:val="1"/>
      </w:numPr>
      <w:spacing w:before="120"/>
      <w:outlineLvl w:val="4"/>
    </w:pPr>
    <w:rPr>
      <w:b/>
    </w:rPr>
  </w:style>
  <w:style w:type="paragraph" w:styleId="Heading7">
    <w:name w:val="heading 7"/>
    <w:basedOn w:val="Normal"/>
    <w:next w:val="Normal"/>
    <w:link w:val="Heading7Char"/>
    <w:uiPriority w:val="9"/>
    <w:semiHidden/>
    <w:unhideWhenUsed/>
    <w:qFormat/>
    <w:rsid w:val="006714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3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ahoma" w:hAnsi="Tahoma"/>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link w:val="ListParagraphChar"/>
    <w:uiPriority w:val="34"/>
    <w:qFormat/>
    <w:rsid w:val="006F07F1"/>
    <w:pPr>
      <w:ind w:left="720"/>
      <w:contextualSpacing/>
    </w:pPr>
  </w:style>
  <w:style w:type="paragraph" w:styleId="BodyText">
    <w:name w:val="Body Text"/>
    <w:basedOn w:val="Normal"/>
    <w:link w:val="BodyTextChar"/>
    <w:qFormat/>
    <w:rsid w:val="00E225C8"/>
    <w:pPr>
      <w:spacing w:line="288" w:lineRule="auto"/>
    </w:pPr>
    <w:rPr>
      <w:rFonts w:ascii="Calibri" w:eastAsia="Times New Roman" w:hAnsi="Calibri" w:cs="Arial"/>
      <w:szCs w:val="20"/>
      <w:lang w:val="en-US" w:eastAsia="en-GB"/>
    </w:rPr>
  </w:style>
  <w:style w:type="character" w:customStyle="1" w:styleId="BodyTextChar">
    <w:name w:val="Body Text Char"/>
    <w:basedOn w:val="DefaultParagraphFont"/>
    <w:link w:val="BodyText"/>
    <w:rsid w:val="00E225C8"/>
    <w:rPr>
      <w:rFonts w:ascii="Calibri" w:eastAsia="Times New Roman" w:hAnsi="Calibri" w:cs="Arial"/>
      <w:color w:val="404040" w:themeColor="text1" w:themeTint="BF"/>
      <w:szCs w:val="20"/>
      <w:lang w:val="en-US" w:eastAsia="en-GB"/>
    </w:rPr>
  </w:style>
  <w:style w:type="paragraph" w:styleId="FootnoteText">
    <w:name w:val="footnote text"/>
    <w:basedOn w:val="Normal"/>
    <w:link w:val="FootnoteTextChar"/>
    <w:uiPriority w:val="1"/>
    <w:unhideWhenUsed/>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basedOn w:val="DefaultParagraphFont"/>
    <w:link w:val="FootnoteText"/>
    <w:uiPriority w:val="1"/>
    <w:rsid w:val="006F07F1"/>
    <w:rPr>
      <w:rFonts w:ascii="Arial" w:eastAsia="Times New Roman" w:hAnsi="Arial" w:cs="Arial"/>
      <w:sz w:val="17"/>
      <w:szCs w:val="17"/>
      <w:lang w:eastAsia="en-GB"/>
    </w:rPr>
  </w:style>
  <w:style w:type="character" w:styleId="FootnoteReference">
    <w:name w:val="footnote reference"/>
    <w:basedOn w:val="DefaultParagraphFont"/>
    <w:unhideWhenUsed/>
    <w:rsid w:val="006F07F1"/>
    <w:rPr>
      <w:rFonts w:ascii="Arial" w:hAnsi="Arial"/>
      <w:vertAlign w:val="superscript"/>
    </w:rPr>
  </w:style>
  <w:style w:type="character" w:styleId="Hyperlink">
    <w:name w:val="Hyperlink"/>
    <w:uiPriority w:val="99"/>
    <w:qFormat/>
    <w:rsid w:val="00B54830"/>
    <w:rPr>
      <w:color w:val="038387"/>
      <w:u w:val="single"/>
    </w:rPr>
  </w:style>
  <w:style w:type="paragraph" w:styleId="NormalWeb">
    <w:name w:val="Normal (Web)"/>
    <w:basedOn w:val="Normal"/>
    <w:uiPriority w:val="99"/>
    <w:unhideWhenUsed/>
    <w:rsid w:val="006F07F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166C4E"/>
    <w:rPr>
      <w:rFonts w:ascii="Tahoma" w:eastAsia="Times New Roman" w:hAnsi="Tahoma" w:cs="Arial"/>
      <w:b/>
      <w:bCs/>
      <w:color w:val="1F3864" w:themeColor="accent1" w:themeShade="80"/>
      <w:sz w:val="32"/>
      <w:szCs w:val="20"/>
      <w:lang w:val="en-US" w:eastAsia="en-GB"/>
    </w:rPr>
  </w:style>
  <w:style w:type="character" w:customStyle="1" w:styleId="Heading2Char">
    <w:name w:val="Heading 2 Char"/>
    <w:basedOn w:val="DefaultParagraphFont"/>
    <w:link w:val="Heading2"/>
    <w:rsid w:val="00E225C8"/>
    <w:rPr>
      <w:rFonts w:ascii="Tahoma" w:eastAsia="Times New Roman" w:hAnsi="Tahoma" w:cs="Arial"/>
      <w:b/>
      <w:bCs/>
      <w:iCs/>
      <w:color w:val="1F3864" w:themeColor="accent1" w:themeShade="80"/>
      <w:sz w:val="28"/>
      <w:szCs w:val="20"/>
      <w:lang w:val="en-US" w:eastAsia="en-GB"/>
    </w:rPr>
  </w:style>
  <w:style w:type="character" w:customStyle="1" w:styleId="Heading3Char">
    <w:name w:val="Heading 3 Char"/>
    <w:basedOn w:val="DefaultParagraphFont"/>
    <w:link w:val="Heading3"/>
    <w:rsid w:val="00E225C8"/>
    <w:rPr>
      <w:rFonts w:ascii="Tahoma" w:eastAsia="Times New Roman" w:hAnsi="Tahoma" w:cs="Arial"/>
      <w:b/>
      <w:bCs/>
      <w:color w:val="038387"/>
      <w:sz w:val="24"/>
      <w:szCs w:val="20"/>
      <w:lang w:val="en-US" w:eastAsia="en-GB"/>
    </w:rPr>
  </w:style>
  <w:style w:type="character" w:customStyle="1" w:styleId="Heading4Char">
    <w:name w:val="Heading 4 Char"/>
    <w:basedOn w:val="DefaultParagraphFont"/>
    <w:link w:val="Heading4"/>
    <w:rsid w:val="00E225C8"/>
    <w:rPr>
      <w:rFonts w:ascii="Tahoma" w:eastAsia="Times New Roman" w:hAnsi="Tahoma" w:cs="Arial"/>
      <w:b/>
      <w:color w:val="1F3864" w:themeColor="accent1" w:themeShade="80"/>
      <w:szCs w:val="20"/>
      <w:lang w:val="en-US" w:eastAsia="en-GB"/>
    </w:rPr>
  </w:style>
  <w:style w:type="character" w:customStyle="1" w:styleId="Heading5Char">
    <w:name w:val="Heading 5 Char"/>
    <w:basedOn w:val="DefaultParagraphFont"/>
    <w:link w:val="Heading5"/>
    <w:rsid w:val="00E225C8"/>
    <w:rPr>
      <w:rFonts w:ascii="Calibri" w:eastAsia="Times New Roman" w:hAnsi="Calibri" w:cs="Arial"/>
      <w:b/>
      <w:color w:val="404040" w:themeColor="text1" w:themeTint="BF"/>
      <w:szCs w:val="20"/>
      <w:lang w:val="en-US" w:eastAsia="en-GB"/>
    </w:rPr>
  </w:style>
  <w:style w:type="numbering" w:customStyle="1" w:styleId="MSIHeadingsList">
    <w:name w:val="MSI Headings List"/>
    <w:basedOn w:val="NoList"/>
    <w:uiPriority w:val="99"/>
    <w:rsid w:val="00B82AD2"/>
    <w:pPr>
      <w:numPr>
        <w:numId w:val="1"/>
      </w:numPr>
    </w:pPr>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unhideWhenUsed/>
    <w:rsid w:val="00674D15"/>
    <w:rPr>
      <w:sz w:val="20"/>
      <w:szCs w:val="20"/>
    </w:rPr>
  </w:style>
  <w:style w:type="character" w:customStyle="1" w:styleId="CommentTextChar">
    <w:name w:val="Comment Text Char"/>
    <w:basedOn w:val="DefaultParagraphFont"/>
    <w:link w:val="CommentText"/>
    <w:uiPriority w:val="99"/>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paragraph" w:customStyle="1" w:styleId="STAStyle">
    <w:name w:val="STA Style"/>
    <w:basedOn w:val="Heading1"/>
    <w:link w:val="STAStyleChar"/>
    <w:semiHidden/>
    <w:rsid w:val="00495B8A"/>
    <w:pPr>
      <w:spacing w:before="0"/>
    </w:pPr>
    <w:rPr>
      <w:rFonts w:eastAsiaTheme="minorHAnsi" w:cstheme="minorHAnsi"/>
      <w:sz w:val="26"/>
      <w:szCs w:val="22"/>
      <w:lang w:eastAsia="en-US"/>
    </w:rPr>
  </w:style>
  <w:style w:type="character" w:customStyle="1" w:styleId="STAStyleChar">
    <w:name w:val="STA Style Char"/>
    <w:basedOn w:val="BodyTextChar"/>
    <w:link w:val="STAStyle"/>
    <w:semiHidden/>
    <w:rsid w:val="0082389B"/>
    <w:rPr>
      <w:rFonts w:ascii="Tahoma" w:eastAsia="Times New Roman" w:hAnsi="Tahoma" w:cstheme="minorHAnsi"/>
      <w:b/>
      <w:bCs/>
      <w:color w:val="1F3864" w:themeColor="accent1" w:themeShade="80"/>
      <w:sz w:val="26"/>
      <w:szCs w:val="20"/>
      <w:lang w:val="en-US" w:eastAsia="en-GB"/>
    </w:rPr>
  </w:style>
  <w:style w:type="paragraph" w:styleId="NoSpacing">
    <w:name w:val="No Spacing"/>
    <w:autoRedefine/>
    <w:uiPriority w:val="1"/>
    <w:rsid w:val="007F591F"/>
    <w:pPr>
      <w:spacing w:after="0" w:line="240" w:lineRule="auto"/>
    </w:pPr>
    <w:rPr>
      <w:color w:val="404040" w:themeColor="text1" w:themeTint="BF"/>
    </w:rPr>
  </w:style>
  <w:style w:type="paragraph" w:styleId="Title">
    <w:name w:val="Title"/>
    <w:aliases w:val="Doc Title"/>
    <w:basedOn w:val="Normal"/>
    <w:next w:val="Normal"/>
    <w:link w:val="TitleChar"/>
    <w:autoRedefine/>
    <w:uiPriority w:val="10"/>
    <w:rsid w:val="00E225C8"/>
    <w:pPr>
      <w:spacing w:after="240"/>
      <w:contextualSpacing/>
      <w:jc w:val="center"/>
    </w:pPr>
    <w:rPr>
      <w:rFonts w:ascii="Tahoma" w:eastAsiaTheme="majorEastAsia" w:hAnsi="Tahoma" w:cstheme="majorBidi"/>
      <w:b/>
      <w:color w:val="1F3864" w:themeColor="accent1" w:themeShade="80"/>
      <w:spacing w:val="-10"/>
      <w:kern w:val="28"/>
      <w:sz w:val="40"/>
      <w:szCs w:val="56"/>
      <w:lang w:val="en-US" w:eastAsia="ja-JP"/>
    </w:rPr>
  </w:style>
  <w:style w:type="character" w:customStyle="1" w:styleId="TitleChar">
    <w:name w:val="Title Char"/>
    <w:aliases w:val="Doc Title Char"/>
    <w:basedOn w:val="DefaultParagraphFont"/>
    <w:link w:val="Title"/>
    <w:uiPriority w:val="10"/>
    <w:rsid w:val="00E225C8"/>
    <w:rPr>
      <w:rFonts w:ascii="Tahoma" w:eastAsiaTheme="majorEastAsia" w:hAnsi="Tahoma" w:cstheme="majorBidi"/>
      <w:b/>
      <w:color w:val="1F3864" w:themeColor="accent1" w:themeShade="80"/>
      <w:spacing w:val="-10"/>
      <w:kern w:val="28"/>
      <w:sz w:val="40"/>
      <w:szCs w:val="56"/>
      <w:lang w:val="en-US" w:eastAsia="ja-JP"/>
    </w:rPr>
  </w:style>
  <w:style w:type="paragraph" w:styleId="Subtitle">
    <w:name w:val="Subtitle"/>
    <w:basedOn w:val="Normal"/>
    <w:next w:val="Normal"/>
    <w:link w:val="SubtitleChar"/>
    <w:autoRedefine/>
    <w:uiPriority w:val="11"/>
    <w:rsid w:val="007F591F"/>
    <w:pPr>
      <w:numPr>
        <w:ilvl w:val="1"/>
      </w:numPr>
      <w:spacing w:after="160"/>
    </w:pPr>
    <w:rPr>
      <w:rFonts w:ascii="Tahoma" w:eastAsiaTheme="minorEastAsia" w:hAnsi="Tahoma"/>
      <w:color w:val="5A5A5A" w:themeColor="text1" w:themeTint="A5"/>
      <w:spacing w:val="15"/>
    </w:rPr>
  </w:style>
  <w:style w:type="character" w:customStyle="1" w:styleId="SubtitleChar">
    <w:name w:val="Subtitle Char"/>
    <w:basedOn w:val="DefaultParagraphFont"/>
    <w:link w:val="Subtitle"/>
    <w:uiPriority w:val="11"/>
    <w:rsid w:val="007F591F"/>
    <w:rPr>
      <w:rFonts w:ascii="Tahoma" w:eastAsiaTheme="minorEastAsia" w:hAnsi="Tahoma"/>
      <w:color w:val="5A5A5A" w:themeColor="text1" w:themeTint="A5"/>
      <w:spacing w:val="15"/>
    </w:rPr>
  </w:style>
  <w:style w:type="character" w:styleId="SubtleEmphasis">
    <w:name w:val="Subtle Emphasis"/>
    <w:basedOn w:val="DefaultParagraphFont"/>
    <w:uiPriority w:val="19"/>
    <w:rsid w:val="00B54830"/>
    <w:rPr>
      <w:i/>
      <w:iCs/>
      <w:color w:val="404040" w:themeColor="text1" w:themeTint="BF"/>
    </w:rPr>
  </w:style>
  <w:style w:type="character" w:styleId="Strong">
    <w:name w:val="Strong"/>
    <w:basedOn w:val="DefaultParagraphFont"/>
    <w:uiPriority w:val="22"/>
    <w:rsid w:val="00B54830"/>
    <w:rPr>
      <w:b/>
      <w:bCs/>
    </w:rPr>
  </w:style>
  <w:style w:type="paragraph" w:styleId="Quote">
    <w:name w:val="Quote"/>
    <w:basedOn w:val="Normal"/>
    <w:next w:val="Normal"/>
    <w:link w:val="QuoteChar"/>
    <w:autoRedefine/>
    <w:uiPriority w:val="29"/>
    <w:rsid w:val="00B54830"/>
    <w:pPr>
      <w:spacing w:before="200" w:after="160"/>
      <w:ind w:left="864" w:right="864"/>
      <w:jc w:val="center"/>
    </w:pPr>
    <w:rPr>
      <w:i/>
      <w:iCs/>
    </w:rPr>
  </w:style>
  <w:style w:type="character" w:customStyle="1" w:styleId="QuoteChar">
    <w:name w:val="Quote Char"/>
    <w:basedOn w:val="DefaultParagraphFont"/>
    <w:link w:val="Quote"/>
    <w:uiPriority w:val="29"/>
    <w:rsid w:val="00B54830"/>
    <w:rPr>
      <w:i/>
      <w:iCs/>
      <w:color w:val="404040" w:themeColor="text1" w:themeTint="BF"/>
    </w:rPr>
  </w:style>
  <w:style w:type="character" w:styleId="SubtleReference">
    <w:name w:val="Subtle Reference"/>
    <w:basedOn w:val="DefaultParagraphFont"/>
    <w:uiPriority w:val="31"/>
    <w:rsid w:val="00B54830"/>
    <w:rPr>
      <w:smallCaps/>
      <w:color w:val="5A5A5A" w:themeColor="text1" w:themeTint="A5"/>
    </w:rPr>
  </w:style>
  <w:style w:type="character" w:styleId="BookTitle">
    <w:name w:val="Book Title"/>
    <w:basedOn w:val="DefaultParagraphFont"/>
    <w:uiPriority w:val="33"/>
    <w:rsid w:val="00B54830"/>
    <w:rPr>
      <w:b/>
      <w:bCs/>
      <w:i/>
      <w:iCs/>
      <w:spacing w:val="5"/>
    </w:rPr>
  </w:style>
  <w:style w:type="character" w:styleId="IntenseReference">
    <w:name w:val="Intense Reference"/>
    <w:basedOn w:val="DefaultParagraphFont"/>
    <w:uiPriority w:val="32"/>
    <w:rsid w:val="00B54830"/>
    <w:rPr>
      <w:b/>
      <w:bCs/>
      <w:smallCaps/>
      <w:color w:val="038387"/>
      <w:spacing w:val="5"/>
    </w:rPr>
  </w:style>
  <w:style w:type="paragraph" w:customStyle="1" w:styleId="BodyNewInfo">
    <w:name w:val="Body New Info"/>
    <w:basedOn w:val="BodyText"/>
    <w:link w:val="BodyNewInfoChar"/>
    <w:autoRedefine/>
    <w:rsid w:val="00B77CD7"/>
    <w:rPr>
      <w:color w:val="C00000"/>
    </w:rPr>
  </w:style>
  <w:style w:type="character" w:styleId="UnresolvedMention">
    <w:name w:val="Unresolved Mention"/>
    <w:basedOn w:val="DefaultParagraphFont"/>
    <w:uiPriority w:val="99"/>
    <w:unhideWhenUsed/>
    <w:rsid w:val="00B54830"/>
    <w:rPr>
      <w:color w:val="605E5C"/>
      <w:shd w:val="clear" w:color="auto" w:fill="E1DFDD"/>
    </w:rPr>
  </w:style>
  <w:style w:type="character" w:customStyle="1" w:styleId="BodyNewInfoChar">
    <w:name w:val="Body New Info Char"/>
    <w:basedOn w:val="BodyTextChar"/>
    <w:link w:val="BodyNewInfo"/>
    <w:rsid w:val="00B77CD7"/>
    <w:rPr>
      <w:rFonts w:ascii="Calibri" w:eastAsia="Times New Roman" w:hAnsi="Calibri" w:cs="Arial"/>
      <w:color w:val="C00000"/>
      <w:szCs w:val="20"/>
      <w:lang w:val="en-US" w:eastAsia="en-GB"/>
    </w:rPr>
  </w:style>
  <w:style w:type="paragraph" w:customStyle="1" w:styleId="SubTitle0">
    <w:name w:val="Sub Title"/>
    <w:basedOn w:val="Title"/>
    <w:link w:val="SubTitleChar0"/>
    <w:autoRedefine/>
    <w:uiPriority w:val="1"/>
    <w:rsid w:val="00FC537D"/>
    <w:pPr>
      <w:jc w:val="left"/>
    </w:pPr>
    <w:rPr>
      <w:color w:val="038387"/>
    </w:rPr>
  </w:style>
  <w:style w:type="paragraph" w:customStyle="1" w:styleId="SummaryPoints">
    <w:name w:val="Summary Points"/>
    <w:basedOn w:val="Heading1"/>
    <w:link w:val="SummaryPointsChar"/>
    <w:autoRedefine/>
    <w:rsid w:val="005E7E3C"/>
    <w:pPr>
      <w:spacing w:before="120"/>
      <w:ind w:right="397"/>
    </w:pPr>
    <w:rPr>
      <w:lang w:val="en-NZ"/>
    </w:rPr>
  </w:style>
  <w:style w:type="character" w:customStyle="1" w:styleId="SubTitleChar0">
    <w:name w:val="Sub Title Char"/>
    <w:basedOn w:val="TitleChar"/>
    <w:link w:val="SubTitle0"/>
    <w:uiPriority w:val="1"/>
    <w:rsid w:val="005E7E3C"/>
    <w:rPr>
      <w:rFonts w:ascii="Tahoma" w:eastAsiaTheme="majorEastAsia" w:hAnsi="Tahoma"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5E7E3C"/>
    <w:rPr>
      <w:rFonts w:ascii="Tahoma" w:eastAsia="Times New Roman" w:hAnsi="Tahoma" w:cs="Arial"/>
      <w:b/>
      <w:bCs/>
      <w:color w:val="1F3864" w:themeColor="accent1" w:themeShade="80"/>
      <w:sz w:val="32"/>
      <w:szCs w:val="20"/>
      <w:lang w:val="en-US" w:eastAsia="en-GB"/>
    </w:rPr>
  </w:style>
  <w:style w:type="character" w:customStyle="1" w:styleId="ListParagraphChar">
    <w:name w:val="List Paragraph Char"/>
    <w:aliases w:val="Rec para Char,List Paragraph1 Char,List Paragraph11 Char"/>
    <w:basedOn w:val="DefaultParagraphFont"/>
    <w:link w:val="ListParagraph"/>
    <w:uiPriority w:val="34"/>
    <w:rsid w:val="002E7D95"/>
    <w:rPr>
      <w:color w:val="404040" w:themeColor="text1" w:themeTint="BF"/>
    </w:rPr>
  </w:style>
  <w:style w:type="character" w:customStyle="1" w:styleId="normaltextrun1">
    <w:name w:val="normaltextrun1"/>
    <w:basedOn w:val="DefaultParagraphFont"/>
    <w:rsid w:val="002E7D95"/>
  </w:style>
  <w:style w:type="paragraph" w:styleId="Caption">
    <w:name w:val="caption"/>
    <w:basedOn w:val="Normal"/>
    <w:next w:val="Normal"/>
    <w:uiPriority w:val="1"/>
    <w:unhideWhenUsed/>
    <w:qFormat/>
    <w:rsid w:val="002E7D95"/>
    <w:pPr>
      <w:spacing w:after="200"/>
    </w:pPr>
    <w:rPr>
      <w:i/>
      <w:iCs/>
      <w:color w:val="44546A" w:themeColor="text2"/>
      <w:sz w:val="18"/>
      <w:szCs w:val="18"/>
    </w:rPr>
  </w:style>
  <w:style w:type="paragraph" w:customStyle="1" w:styleId="paragraph">
    <w:name w:val="paragraph"/>
    <w:basedOn w:val="Normal"/>
    <w:uiPriority w:val="1"/>
    <w:rsid w:val="003344ED"/>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eop">
    <w:name w:val="eop"/>
    <w:basedOn w:val="DefaultParagraphFont"/>
    <w:rsid w:val="003F0FC7"/>
  </w:style>
  <w:style w:type="character" w:styleId="Emphasis">
    <w:name w:val="Emphasis"/>
    <w:basedOn w:val="DefaultParagraphFont"/>
    <w:uiPriority w:val="20"/>
    <w:qFormat/>
    <w:rsid w:val="006B17EF"/>
    <w:rPr>
      <w:i/>
      <w:iCs/>
    </w:rPr>
  </w:style>
  <w:style w:type="paragraph" w:customStyle="1" w:styleId="EndNoteBibliography">
    <w:name w:val="EndNote Bibliography"/>
    <w:basedOn w:val="Normal"/>
    <w:link w:val="EndNoteBibliographyChar"/>
    <w:rsid w:val="006B17EF"/>
    <w:pPr>
      <w:spacing w:after="160"/>
    </w:pPr>
    <w:rPr>
      <w:rFonts w:ascii="Calibri" w:eastAsia="Times New Roman" w:hAnsi="Calibri" w:cs="Calibri"/>
      <w:noProof/>
      <w:szCs w:val="20"/>
      <w:lang w:val="en-US" w:eastAsia="en-GB"/>
    </w:rPr>
  </w:style>
  <w:style w:type="character" w:customStyle="1" w:styleId="EndNoteBibliographyChar">
    <w:name w:val="EndNote Bibliography Char"/>
    <w:basedOn w:val="BodyTextChar"/>
    <w:link w:val="EndNoteBibliography"/>
    <w:rsid w:val="006B17EF"/>
    <w:rPr>
      <w:rFonts w:ascii="Calibri" w:eastAsia="Times New Roman" w:hAnsi="Calibri" w:cs="Calibri"/>
      <w:noProof/>
      <w:color w:val="404040" w:themeColor="text1" w:themeTint="BF"/>
      <w:szCs w:val="20"/>
      <w:lang w:val="en-US" w:eastAsia="en-GB"/>
    </w:rPr>
  </w:style>
  <w:style w:type="paragraph" w:styleId="TOCHeading">
    <w:name w:val="TOC Heading"/>
    <w:basedOn w:val="Heading1"/>
    <w:next w:val="Normal"/>
    <w:uiPriority w:val="39"/>
    <w:unhideWhenUsed/>
    <w:qFormat/>
    <w:rsid w:val="00C8105D"/>
    <w:pPr>
      <w:keepLines/>
      <w:spacing w:after="0" w:line="259" w:lineRule="auto"/>
      <w:outlineLvl w:val="9"/>
    </w:pPr>
    <w:rPr>
      <w:rFonts w:asciiTheme="majorHAnsi" w:eastAsiaTheme="majorEastAsia" w:hAnsiTheme="majorHAnsi" w:cstheme="majorBidi"/>
      <w:b w:val="0"/>
      <w:bCs w:val="0"/>
      <w:color w:val="2F5496" w:themeColor="accent1" w:themeShade="BF"/>
      <w:szCs w:val="32"/>
      <w:lang w:eastAsia="en-US"/>
    </w:rPr>
  </w:style>
  <w:style w:type="paragraph" w:styleId="TOC1">
    <w:name w:val="toc 1"/>
    <w:basedOn w:val="Normal"/>
    <w:next w:val="Normal"/>
    <w:autoRedefine/>
    <w:uiPriority w:val="39"/>
    <w:unhideWhenUsed/>
    <w:rsid w:val="00C8105D"/>
    <w:pPr>
      <w:spacing w:after="100"/>
    </w:pPr>
  </w:style>
  <w:style w:type="paragraph" w:styleId="TOC2">
    <w:name w:val="toc 2"/>
    <w:basedOn w:val="Normal"/>
    <w:next w:val="Normal"/>
    <w:autoRedefine/>
    <w:uiPriority w:val="39"/>
    <w:unhideWhenUsed/>
    <w:rsid w:val="00C8105D"/>
    <w:pPr>
      <w:spacing w:after="100"/>
      <w:ind w:left="220"/>
    </w:pPr>
  </w:style>
  <w:style w:type="character" w:customStyle="1" w:styleId="normaltextrun">
    <w:name w:val="normaltextrun"/>
    <w:basedOn w:val="DefaultParagraphFont"/>
    <w:uiPriority w:val="1"/>
    <w:rsid w:val="00783253"/>
  </w:style>
  <w:style w:type="paragraph" w:styleId="TOC3">
    <w:name w:val="toc 3"/>
    <w:basedOn w:val="Normal"/>
    <w:next w:val="Normal"/>
    <w:autoRedefine/>
    <w:uiPriority w:val="39"/>
    <w:unhideWhenUsed/>
    <w:rsid w:val="003B795A"/>
    <w:pPr>
      <w:spacing w:after="100"/>
      <w:ind w:left="440"/>
    </w:pPr>
  </w:style>
  <w:style w:type="paragraph" w:customStyle="1" w:styleId="EndNoteBibliographyTitle">
    <w:name w:val="EndNote Bibliography Title"/>
    <w:basedOn w:val="Normal"/>
    <w:link w:val="EndNoteBibliographyTitleChar"/>
    <w:rsid w:val="000C793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C7930"/>
    <w:rPr>
      <w:rFonts w:ascii="Calibri" w:hAnsi="Calibri" w:cs="Calibri"/>
      <w:noProof/>
      <w:color w:val="404040" w:themeColor="text1" w:themeTint="BF"/>
      <w:lang w:val="en-US"/>
    </w:rPr>
  </w:style>
  <w:style w:type="character" w:customStyle="1" w:styleId="Heading7Char">
    <w:name w:val="Heading 7 Char"/>
    <w:basedOn w:val="DefaultParagraphFont"/>
    <w:link w:val="Heading7"/>
    <w:uiPriority w:val="9"/>
    <w:semiHidden/>
    <w:rsid w:val="006714C3"/>
    <w:rPr>
      <w:rFonts w:asciiTheme="majorHAnsi" w:eastAsiaTheme="majorEastAsia" w:hAnsiTheme="majorHAnsi" w:cstheme="majorBidi"/>
      <w:i/>
      <w:iCs/>
      <w:color w:val="1F3763" w:themeColor="accent1" w:themeShade="7F"/>
    </w:rPr>
  </w:style>
  <w:style w:type="character" w:styleId="EndnoteReference">
    <w:name w:val="endnote reference"/>
    <w:basedOn w:val="DefaultParagraphFont"/>
    <w:uiPriority w:val="99"/>
    <w:semiHidden/>
    <w:unhideWhenUsed/>
    <w:rsid w:val="00B0397F"/>
    <w:rPr>
      <w:vertAlign w:val="superscript"/>
    </w:rPr>
  </w:style>
  <w:style w:type="paragraph" w:customStyle="1" w:styleId="Tablebody">
    <w:name w:val="Table body"/>
    <w:basedOn w:val="Normal"/>
    <w:uiPriority w:val="1"/>
    <w:qFormat/>
    <w:rsid w:val="00014EE8"/>
    <w:pPr>
      <w:spacing w:before="20" w:after="20" w:line="259" w:lineRule="auto"/>
    </w:pPr>
    <w:rPr>
      <w:rFonts w:eastAsiaTheme="minorEastAsia"/>
      <w:color w:val="auto"/>
      <w:sz w:val="20"/>
      <w:szCs w:val="20"/>
      <w:lang w:val="en-US"/>
    </w:rPr>
  </w:style>
  <w:style w:type="paragraph" w:customStyle="1" w:styleId="NumberedParagraphs-MOH">
    <w:name w:val="Numbered Paragraphs - MOH"/>
    <w:basedOn w:val="Normal"/>
    <w:link w:val="NumberedParagraphs-MOHChar"/>
    <w:uiPriority w:val="1"/>
    <w:qFormat/>
    <w:rsid w:val="008B64E7"/>
    <w:pPr>
      <w:numPr>
        <w:numId w:val="31"/>
      </w:numPr>
      <w:spacing w:before="120" w:after="0" w:line="259" w:lineRule="auto"/>
      <w:ind w:right="284"/>
    </w:pPr>
    <w:rPr>
      <w:rFonts w:ascii="Segoe UI" w:eastAsia="Times New Roman" w:hAnsi="Segoe UI" w:cs="Segoe UI"/>
      <w:color w:val="auto"/>
      <w:lang w:val="en-GB" w:eastAsia="en-NZ"/>
    </w:rPr>
  </w:style>
  <w:style w:type="character" w:customStyle="1" w:styleId="NumberedParagraphs-MOHChar">
    <w:name w:val="Numbered Paragraphs - MOH Char"/>
    <w:basedOn w:val="DefaultParagraphFont"/>
    <w:link w:val="NumberedParagraphs-MOH"/>
    <w:uiPriority w:val="1"/>
    <w:rsid w:val="008B64E7"/>
    <w:rPr>
      <w:rFonts w:ascii="Segoe UI" w:eastAsia="Times New Roman" w:hAnsi="Segoe UI" w:cs="Segoe UI"/>
      <w:lang w:val="en-GB" w:eastAsia="en-NZ"/>
    </w:rPr>
  </w:style>
  <w:style w:type="character" w:styleId="FollowedHyperlink">
    <w:name w:val="FollowedHyperlink"/>
    <w:basedOn w:val="DefaultParagraphFont"/>
    <w:uiPriority w:val="99"/>
    <w:semiHidden/>
    <w:unhideWhenUsed/>
    <w:rsid w:val="009A1A50"/>
    <w:rPr>
      <w:color w:val="954F72" w:themeColor="followedHyperlink"/>
      <w:u w:val="single"/>
    </w:rPr>
  </w:style>
  <w:style w:type="paragraph" w:styleId="Revision">
    <w:name w:val="Revision"/>
    <w:hidden/>
    <w:uiPriority w:val="99"/>
    <w:semiHidden/>
    <w:rsid w:val="009A1A50"/>
    <w:pPr>
      <w:spacing w:after="0" w:line="240" w:lineRule="auto"/>
    </w:pPr>
    <w:rPr>
      <w:color w:val="404040" w:themeColor="text1" w:themeTint="BF"/>
    </w:rPr>
  </w:style>
  <w:style w:type="character" w:styleId="Mention">
    <w:name w:val="Mention"/>
    <w:basedOn w:val="DefaultParagraphFont"/>
    <w:uiPriority w:val="99"/>
    <w:unhideWhenUsed/>
    <w:rsid w:val="00F2445E"/>
    <w:rPr>
      <w:color w:val="2B579A"/>
      <w:shd w:val="clear" w:color="auto" w:fill="E1DFDD"/>
    </w:rPr>
  </w:style>
  <w:style w:type="character" w:customStyle="1" w:styleId="fieldrange">
    <w:name w:val="fieldrange"/>
    <w:basedOn w:val="DefaultParagraphFont"/>
    <w:rsid w:val="009F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1089235782">
      <w:bodyDiv w:val="1"/>
      <w:marLeft w:val="0"/>
      <w:marRight w:val="0"/>
      <w:marTop w:val="0"/>
      <w:marBottom w:val="0"/>
      <w:divBdr>
        <w:top w:val="none" w:sz="0" w:space="0" w:color="auto"/>
        <w:left w:val="none" w:sz="0" w:space="0" w:color="auto"/>
        <w:bottom w:val="none" w:sz="0" w:space="0" w:color="auto"/>
        <w:right w:val="none" w:sz="0" w:space="0" w:color="auto"/>
      </w:divBdr>
      <w:divsChild>
        <w:div w:id="278266782">
          <w:marLeft w:val="0"/>
          <w:marRight w:val="0"/>
          <w:marTop w:val="0"/>
          <w:marBottom w:val="0"/>
          <w:divBdr>
            <w:top w:val="none" w:sz="0" w:space="0" w:color="auto"/>
            <w:left w:val="none" w:sz="0" w:space="0" w:color="auto"/>
            <w:bottom w:val="none" w:sz="0" w:space="0" w:color="auto"/>
            <w:right w:val="none" w:sz="0" w:space="0" w:color="auto"/>
          </w:divBdr>
        </w:div>
        <w:div w:id="631903693">
          <w:marLeft w:val="0"/>
          <w:marRight w:val="0"/>
          <w:marTop w:val="0"/>
          <w:marBottom w:val="0"/>
          <w:divBdr>
            <w:top w:val="none" w:sz="0" w:space="0" w:color="auto"/>
            <w:left w:val="none" w:sz="0" w:space="0" w:color="auto"/>
            <w:bottom w:val="none" w:sz="0" w:space="0" w:color="auto"/>
            <w:right w:val="none" w:sz="0" w:space="0" w:color="auto"/>
          </w:divBdr>
        </w:div>
        <w:div w:id="1351032455">
          <w:marLeft w:val="0"/>
          <w:marRight w:val="0"/>
          <w:marTop w:val="0"/>
          <w:marBottom w:val="0"/>
          <w:divBdr>
            <w:top w:val="none" w:sz="0" w:space="0" w:color="auto"/>
            <w:left w:val="none" w:sz="0" w:space="0" w:color="auto"/>
            <w:bottom w:val="none" w:sz="0" w:space="0" w:color="auto"/>
            <w:right w:val="none" w:sz="0" w:space="0" w:color="auto"/>
          </w:divBdr>
        </w:div>
        <w:div w:id="1984774716">
          <w:marLeft w:val="0"/>
          <w:marRight w:val="0"/>
          <w:marTop w:val="0"/>
          <w:marBottom w:val="0"/>
          <w:divBdr>
            <w:top w:val="none" w:sz="0" w:space="0" w:color="auto"/>
            <w:left w:val="none" w:sz="0" w:space="0" w:color="auto"/>
            <w:bottom w:val="none" w:sz="0" w:space="0" w:color="auto"/>
            <w:right w:val="none" w:sz="0" w:space="0" w:color="auto"/>
          </w:divBdr>
        </w:div>
      </w:divsChild>
    </w:div>
    <w:div w:id="1108810679">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400325752">
      <w:bodyDiv w:val="1"/>
      <w:marLeft w:val="0"/>
      <w:marRight w:val="0"/>
      <w:marTop w:val="0"/>
      <w:marBottom w:val="0"/>
      <w:divBdr>
        <w:top w:val="none" w:sz="0" w:space="0" w:color="auto"/>
        <w:left w:val="none" w:sz="0" w:space="0" w:color="auto"/>
        <w:bottom w:val="none" w:sz="0" w:space="0" w:color="auto"/>
        <w:right w:val="none" w:sz="0" w:space="0" w:color="auto"/>
      </w:divBdr>
      <w:divsChild>
        <w:div w:id="239871792">
          <w:marLeft w:val="0"/>
          <w:marRight w:val="0"/>
          <w:marTop w:val="0"/>
          <w:marBottom w:val="0"/>
          <w:divBdr>
            <w:top w:val="none" w:sz="0" w:space="0" w:color="auto"/>
            <w:left w:val="none" w:sz="0" w:space="0" w:color="auto"/>
            <w:bottom w:val="none" w:sz="0" w:space="0" w:color="auto"/>
            <w:right w:val="none" w:sz="0" w:space="0" w:color="auto"/>
          </w:divBdr>
        </w:div>
        <w:div w:id="842670795">
          <w:marLeft w:val="0"/>
          <w:marRight w:val="0"/>
          <w:marTop w:val="0"/>
          <w:marBottom w:val="0"/>
          <w:divBdr>
            <w:top w:val="none" w:sz="0" w:space="0" w:color="auto"/>
            <w:left w:val="none" w:sz="0" w:space="0" w:color="auto"/>
            <w:bottom w:val="none" w:sz="0" w:space="0" w:color="auto"/>
            <w:right w:val="none" w:sz="0" w:space="0" w:color="auto"/>
          </w:divBdr>
        </w:div>
        <w:div w:id="1667630619">
          <w:marLeft w:val="0"/>
          <w:marRight w:val="0"/>
          <w:marTop w:val="0"/>
          <w:marBottom w:val="0"/>
          <w:divBdr>
            <w:top w:val="none" w:sz="0" w:space="0" w:color="auto"/>
            <w:left w:val="none" w:sz="0" w:space="0" w:color="auto"/>
            <w:bottom w:val="none" w:sz="0" w:space="0" w:color="auto"/>
            <w:right w:val="none" w:sz="0" w:space="0" w:color="auto"/>
          </w:divBdr>
        </w:div>
        <w:div w:id="2105569602">
          <w:marLeft w:val="0"/>
          <w:marRight w:val="0"/>
          <w:marTop w:val="0"/>
          <w:marBottom w:val="0"/>
          <w:divBdr>
            <w:top w:val="none" w:sz="0" w:space="0" w:color="auto"/>
            <w:left w:val="none" w:sz="0" w:space="0" w:color="auto"/>
            <w:bottom w:val="none" w:sz="0" w:space="0" w:color="auto"/>
            <w:right w:val="none" w:sz="0" w:space="0" w:color="auto"/>
          </w:divBdr>
        </w:div>
      </w:divsChild>
    </w:div>
    <w:div w:id="1661082265">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sChild>
        <w:div w:id="501897595">
          <w:marLeft w:val="0"/>
          <w:marRight w:val="0"/>
          <w:marTop w:val="0"/>
          <w:marBottom w:val="0"/>
          <w:divBdr>
            <w:top w:val="none" w:sz="0" w:space="0" w:color="auto"/>
            <w:left w:val="none" w:sz="0" w:space="0" w:color="auto"/>
            <w:bottom w:val="none" w:sz="0" w:space="0" w:color="auto"/>
            <w:right w:val="none" w:sz="0" w:space="0" w:color="auto"/>
          </w:divBdr>
        </w:div>
        <w:div w:id="1521777735">
          <w:marLeft w:val="0"/>
          <w:marRight w:val="0"/>
          <w:marTop w:val="0"/>
          <w:marBottom w:val="0"/>
          <w:divBdr>
            <w:top w:val="none" w:sz="0" w:space="0" w:color="auto"/>
            <w:left w:val="none" w:sz="0" w:space="0" w:color="auto"/>
            <w:bottom w:val="none" w:sz="0" w:space="0" w:color="auto"/>
            <w:right w:val="none" w:sz="0" w:space="0" w:color="auto"/>
          </w:divBdr>
        </w:div>
        <w:div w:id="1751728295">
          <w:marLeft w:val="0"/>
          <w:marRight w:val="0"/>
          <w:marTop w:val="0"/>
          <w:marBottom w:val="0"/>
          <w:divBdr>
            <w:top w:val="none" w:sz="0" w:space="0" w:color="auto"/>
            <w:left w:val="none" w:sz="0" w:space="0" w:color="auto"/>
            <w:bottom w:val="none" w:sz="0" w:space="0" w:color="auto"/>
            <w:right w:val="none" w:sz="0" w:space="0" w:color="auto"/>
          </w:divBdr>
        </w:div>
      </w:divsChild>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yperlink" Target="https://www.medrxiv.org/content/10.1101/2022.01.31.22270200v1.full.pdf" TargetMode="External"/><Relationship Id="rId21" Type="http://schemas.openxmlformats.org/officeDocument/2006/relationships/header" Target="header5.xml"/><Relationship Id="rId42" Type="http://schemas.openxmlformats.org/officeDocument/2006/relationships/hyperlink" Target="https://www.who.int/publications/m/item/weekly-epidemiological-update-on-covid-19---29-june-2022" TargetMode="External"/><Relationship Id="rId47" Type="http://schemas.openxmlformats.org/officeDocument/2006/relationships/hyperlink" Target="https://assets.publishing.service.gov.uk/government/uploads/system/uploads/attachment_data/file/1067672/Technical-Briefing-40-8April2022.pdf" TargetMode="External"/><Relationship Id="rId63" Type="http://schemas.openxmlformats.org/officeDocument/2006/relationships/hyperlink" Target="https://assets.publishing.service.gov.uk/government/uploads/system/uploads/attachment_data/file/1054357/Technical-Briefing-36-11February2022_v2.pdf" TargetMode="External"/><Relationship Id="rId68" Type="http://schemas.openxmlformats.org/officeDocument/2006/relationships/hyperlink" Target="http://biorxiv.org/content/early/2022/01/19/2022.01.18.476607.abstract" TargetMode="External"/><Relationship Id="rId84" Type="http://schemas.openxmlformats.org/officeDocument/2006/relationships/hyperlink" Target="http://medrxiv.org/content/early/2022/01/28/2022.01.25.22269839.abstract" TargetMode="External"/><Relationship Id="rId89" Type="http://schemas.openxmlformats.org/officeDocument/2006/relationships/hyperlink" Target="http://medrxiv.org/content/early/2022/01/18/2022.01.15.22269360.abstract" TargetMode="External"/><Relationship Id="rId112" Type="http://schemas.openxmlformats.org/officeDocument/2006/relationships/hyperlink" Target="http://medrxiv.org/content/early/2022/02/13/2022.02.11.22270698.abstract" TargetMode="External"/><Relationship Id="rId133" Type="http://schemas.openxmlformats.org/officeDocument/2006/relationships/hyperlink" Target="https://doi.org/10.1101/2021.12.28.474369" TargetMode="External"/><Relationship Id="rId138" Type="http://schemas.openxmlformats.org/officeDocument/2006/relationships/hyperlink" Target="http://medrxiv.org/content/early/2021/12/28/2021.12.26.21268380.abstract" TargetMode="External"/><Relationship Id="rId154" Type="http://schemas.openxmlformats.org/officeDocument/2006/relationships/hyperlink" Target="http://medrxiv.org/content/early/2022/01/05/2022.01.04.22268770.abstract" TargetMode="External"/><Relationship Id="rId159" Type="http://schemas.openxmlformats.org/officeDocument/2006/relationships/hyperlink" Target="https://www.fda.gov/medical-devices/coronavirus-covid-19-and-medical-devices/sars-cov-2-viral-mutations-impact-covid-19-tests" TargetMode="External"/><Relationship Id="rId175" Type="http://schemas.openxmlformats.org/officeDocument/2006/relationships/theme" Target="theme/theme1.xml"/><Relationship Id="rId170" Type="http://schemas.openxmlformats.org/officeDocument/2006/relationships/hyperlink" Target="https://www.medrxiv.org/content/medrxiv/early/2022/03/08/2022.03.03.22271812.full.pdf" TargetMode="External"/><Relationship Id="rId16" Type="http://schemas.openxmlformats.org/officeDocument/2006/relationships/header" Target="header3.xml"/><Relationship Id="rId107" Type="http://schemas.openxmlformats.org/officeDocument/2006/relationships/hyperlink" Target="https://www.imperial.ac.uk/media/imperial-college/institute-of-global-health-innovation/R17_final.pdf" TargetMode="External"/><Relationship Id="rId11" Type="http://schemas.openxmlformats.org/officeDocument/2006/relationships/header" Target="header1.xml"/><Relationship Id="rId32" Type="http://schemas.openxmlformats.org/officeDocument/2006/relationships/hyperlink" Target="https://www.theguardian.com/world/2021/dec/07/scientists-find-stealth-version-of-omicron-not-identifiable-with-pcr-test-covid-variant" TargetMode="External"/><Relationship Id="rId37" Type="http://schemas.openxmlformats.org/officeDocument/2006/relationships/hyperlink" Target="https://www.cdc.gov/coronavirus/2019-ncov/variants/variant-info.html?CDC_AA_refVal=https%3A%2F%2Fwww.cdc.gov%2Fcoronavirus%2F2019-ncov%2Fcases-updates%2Fvariant-surveillance%2Fvariant-info.html" TargetMode="External"/><Relationship Id="rId53" Type="http://schemas.openxmlformats.org/officeDocument/2006/relationships/hyperlink" Target="https://assets.publishing.service.gov.uk/government/uploads/system/uploads/attachment_data/file/1063424/Tech-Briefing-39-25March2022_FINAL.pdf" TargetMode="External"/><Relationship Id="rId58" Type="http://schemas.openxmlformats.org/officeDocument/2006/relationships/hyperlink" Target="https://www.who.int/publications/m/item/weekly-epidemiological-update-on-covid-19---1-june-2022" TargetMode="External"/><Relationship Id="rId74" Type="http://schemas.openxmlformats.org/officeDocument/2006/relationships/hyperlink" Target="https://www.medrxiv.org/content/medrxiv/early/2021/12/23/2021.12.22.21268021.full.pdf" TargetMode="External"/><Relationship Id="rId79" Type="http://schemas.openxmlformats.org/officeDocument/2006/relationships/hyperlink" Target="http://medrxiv.org/content/early/2022/01/11/2022.01.10.22269010.abstract" TargetMode="External"/><Relationship Id="rId102" Type="http://schemas.openxmlformats.org/officeDocument/2006/relationships/hyperlink" Target="https://www.publichealthscotland.scot/publications/covid-19-statistical-report/covid-19-statistical-report-7-january-2022/" TargetMode="External"/><Relationship Id="rId123" Type="http://schemas.openxmlformats.org/officeDocument/2006/relationships/hyperlink" Target="http://medrxiv.org/content/early/2022/03/24/2022.03.22.22272769.abstract" TargetMode="External"/><Relationship Id="rId128" Type="http://schemas.openxmlformats.org/officeDocument/2006/relationships/hyperlink" Target="https://khub.net/documents/135939561/338928724/Effectiveness+of+3+doses+of+COVID-19+vaccines+against+symptomatic+COVID-19+and+hospitalisation+in+adults+aged+65+years+and+older.pdf/ab8f3558-1e16-465c-4b92-56334b6a832a" TargetMode="External"/><Relationship Id="rId144" Type="http://schemas.openxmlformats.org/officeDocument/2006/relationships/hyperlink" Target="https://www.ons.gov.uk/peoplepopulationandcommunity/healthandsocialcare/conditionsanddiseases/articles/coronaviruscovid19latestinsights/infections" TargetMode="External"/><Relationship Id="rId149" Type="http://schemas.openxmlformats.org/officeDocument/2006/relationships/hyperlink" Target="https://www.ncbi.nlm.nih.gov/pubmed/35169591" TargetMode="External"/><Relationship Id="rId5" Type="http://schemas.openxmlformats.org/officeDocument/2006/relationships/numbering" Target="numbering.xml"/><Relationship Id="rId90" Type="http://schemas.openxmlformats.org/officeDocument/2006/relationships/hyperlink" Target="http://medrxiv.org/content/early/2022/01/23/2022.01.21.22269605.abstract" TargetMode="External"/><Relationship Id="rId95" Type="http://schemas.openxmlformats.org/officeDocument/2006/relationships/hyperlink" Target="https://www.imperial.ac.uk/media/imperial-college/medicine/mrc-gida/2021-12-22-COVID19-Report-50.pdf" TargetMode="External"/><Relationship Id="rId160" Type="http://schemas.openxmlformats.org/officeDocument/2006/relationships/hyperlink" Target="https://www.ecdc.europa.eu/sites/default/files/documents/Methods-for-the-detection-and-characterisation-of-SARS-CoV-2-variants-first-update.pdf" TargetMode="External"/><Relationship Id="rId165" Type="http://schemas.openxmlformats.org/officeDocument/2006/relationships/hyperlink" Target="https://www.who.int/publications/m/item/weekly-epidemiological-update-on-covid-19---12-april-2022" TargetMode="External"/><Relationship Id="rId22" Type="http://schemas.openxmlformats.org/officeDocument/2006/relationships/header" Target="header6.xml"/><Relationship Id="rId27" Type="http://schemas.openxmlformats.org/officeDocument/2006/relationships/header" Target="header10.xml"/><Relationship Id="rId43" Type="http://schemas.openxmlformats.org/officeDocument/2006/relationships/hyperlink" Target="https://assets.publishing.service.gov.uk/government/uploads/system/uploads/attachment_data/file/1085404/Technical-Briefing-43.pdf" TargetMode="External"/><Relationship Id="rId48" Type="http://schemas.openxmlformats.org/officeDocument/2006/relationships/hyperlink" Target="https://assets.publishing.service.gov.uk/government/uploads/system/uploads/attachment_data/file/1077180/Technical-Briefing-42-20May2022.pdf" TargetMode="External"/><Relationship Id="rId64" Type="http://schemas.openxmlformats.org/officeDocument/2006/relationships/hyperlink" Target="https://www.medrxiv.org/content/medrxiv/early/2022/01/30/2022.01.28.22270044.full.pdf" TargetMode="External"/><Relationship Id="rId69" Type="http://schemas.openxmlformats.org/officeDocument/2006/relationships/hyperlink" Target="http://medrxiv.org/content/early/2022/01/24/2022.01.23.22269719.abstract" TargetMode="External"/><Relationship Id="rId113" Type="http://schemas.openxmlformats.org/officeDocument/2006/relationships/hyperlink" Target="https://ssrn.com/abstract=4063036" TargetMode="External"/><Relationship Id="rId118" Type="http://schemas.openxmlformats.org/officeDocument/2006/relationships/hyperlink" Target="http://medrxiv.org/content/early/2022/01/24/2022.01.18.22269452.abstract" TargetMode="External"/><Relationship Id="rId134" Type="http://schemas.openxmlformats.org/officeDocument/2006/relationships/hyperlink" Target="https://doi.org/10.1101/2021.12.28.21268398" TargetMode="External"/><Relationship Id="rId139" Type="http://schemas.openxmlformats.org/officeDocument/2006/relationships/hyperlink" Target="http://biorxiv.org/content/early/2021/12/28/2021.12.28.474333.abstract" TargetMode="External"/><Relationship Id="rId80" Type="http://schemas.openxmlformats.org/officeDocument/2006/relationships/hyperlink" Target="https://doi.org/10.21203/rs.3.rs-1281925/v1" TargetMode="External"/><Relationship Id="rId85" Type="http://schemas.openxmlformats.org/officeDocument/2006/relationships/hyperlink" Target="https://www.publichealthontario.ca/-/media/documents/ncov/epi/covid-19-epi-enhanced-estimates-omicron-severity-study.pdf?sc_lang=en" TargetMode="External"/><Relationship Id="rId150" Type="http://schemas.openxmlformats.org/officeDocument/2006/relationships/hyperlink" Target="http://medrxiv.org/content/early/2022/02/19/2022.02.17.22271142.abstract" TargetMode="External"/><Relationship Id="rId155" Type="http://schemas.openxmlformats.org/officeDocument/2006/relationships/hyperlink" Target="http://medrxiv.org/content/early/2022/01/24/2022.01.20.22269539.abstract" TargetMode="External"/><Relationship Id="rId171" Type="http://schemas.openxmlformats.org/officeDocument/2006/relationships/hyperlink" Target="https://www.health.govt.nz/news-media/news-items/7930-community-cases-494-hospitalisations-15-icu-19-deaths" TargetMode="External"/><Relationship Id="rId12" Type="http://schemas.openxmlformats.org/officeDocument/2006/relationships/footer" Target="footer1.xml"/><Relationship Id="rId17" Type="http://schemas.openxmlformats.org/officeDocument/2006/relationships/hyperlink" Target="https://covid.joinzoe.com/post/new-top-5-covid-symptoms" TargetMode="External"/><Relationship Id="rId33" Type="http://schemas.openxmlformats.org/officeDocument/2006/relationships/hyperlink" Target="https://www.cdc.gov/coronavirus/2019-ncov/covid-data/covidview/" TargetMode="External"/><Relationship Id="rId38" Type="http://schemas.openxmlformats.org/officeDocument/2006/relationships/hyperlink" Target="https://outbreak.info/" TargetMode="External"/><Relationship Id="rId59" Type="http://schemas.openxmlformats.org/officeDocument/2006/relationships/hyperlink" Target="https://assets.publishing.service.gov.uk/government/uploads/system/uploads/attachment_data/file/1085552/22-june-2022-risk-assessment-for-VOC-22APR-03-and-VOC-22APR-04.pdf" TargetMode="External"/><Relationship Id="rId103" Type="http://schemas.openxmlformats.org/officeDocument/2006/relationships/hyperlink" Target="https://ssrn.com/abstract=3996320" TargetMode="External"/><Relationship Id="rId108" Type="http://schemas.openxmlformats.org/officeDocument/2006/relationships/hyperlink" Target="https://www.ons.gov.uk/peoplepopulationandcommunity/healthandsocialcare/conditionsanddiseases/datasets/coronaviruscovid19infectionsinthecommunityinengland" TargetMode="External"/><Relationship Id="rId124" Type="http://schemas.openxmlformats.org/officeDocument/2006/relationships/hyperlink" Target="https://www.discovery.co.za/corporate/news-room" TargetMode="External"/><Relationship Id="rId129" Type="http://schemas.openxmlformats.org/officeDocument/2006/relationships/hyperlink" Target="https://www.fda.gov/media/159195/download" TargetMode="External"/><Relationship Id="rId54" Type="http://schemas.openxmlformats.org/officeDocument/2006/relationships/hyperlink" Target="https://cov-lineages.org/lineage_list.html" TargetMode="External"/><Relationship Id="rId70" Type="http://schemas.openxmlformats.org/officeDocument/2006/relationships/hyperlink" Target="https://assets.researchsquare.com/files/rs-1121993/v1/2f0e9953-432e-4601-b98e-4ae5c08e025d.pdf?c=1644278080" TargetMode="External"/><Relationship Id="rId75" Type="http://schemas.openxmlformats.org/officeDocument/2006/relationships/hyperlink" Target="https://doi.org/10.2807/1560-7917.ES.2022.27.6.2200042" TargetMode="External"/><Relationship Id="rId91" Type="http://schemas.openxmlformats.org/officeDocument/2006/relationships/hyperlink" Target="https://assets.publishing.service.gov.uk/government/uploads/system/uploads/attachment_data/file/1050999/Technical-Briefing-35-28January2022.pdf" TargetMode="External"/><Relationship Id="rId96" Type="http://schemas.openxmlformats.org/officeDocument/2006/relationships/hyperlink" Target="http://medrxiv.org/content/early/2022/01/13/2022.01.10.22269041.abstract" TargetMode="External"/><Relationship Id="rId140" Type="http://schemas.openxmlformats.org/officeDocument/2006/relationships/hyperlink" Target="http://medrxiv.org/content/early/2022/01/03/2022.01.02.22268634.abstract" TargetMode="External"/><Relationship Id="rId145" Type="http://schemas.openxmlformats.org/officeDocument/2006/relationships/hyperlink" Target="http://medrxiv.org/content/early/2022/02/25/2022.02.24.22271440.abstract" TargetMode="External"/><Relationship Id="rId161" Type="http://schemas.openxmlformats.org/officeDocument/2006/relationships/hyperlink" Target="https://www.roche.com/dam/jcr:0fe6a722-c127-4ed0-b6e8-0a7bd7d31ba9/en/reactive-media-statement-in-response-to-new-omicron-variant-of-covid-19.pdf" TargetMode="External"/><Relationship Id="rId166" Type="http://schemas.openxmlformats.org/officeDocument/2006/relationships/hyperlink" Target="https://www.ecdc.europa.eu/sites/default/files/documents/Communicable-disease-threats-report-8-May-2022-public.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7.xml"/><Relationship Id="rId28" Type="http://schemas.openxmlformats.org/officeDocument/2006/relationships/hyperlink" Target="https://www.health.govt.nz/covid-19-novel-coronavirus/covid-19-vaccines/covid-19-vaccine-children-aged-5-11" TargetMode="External"/><Relationship Id="rId49" Type="http://schemas.openxmlformats.org/officeDocument/2006/relationships/hyperlink" Target="https://www.ecdc.europa.eu/en/covid-19/variants-concern" TargetMode="External"/><Relationship Id="rId114" Type="http://schemas.openxmlformats.org/officeDocument/2006/relationships/hyperlink" Target="https://www.biorxiv.org/content/biorxiv/early/2022/05/26/2022.05.26.493517.full.pdf" TargetMode="External"/><Relationship Id="rId119" Type="http://schemas.openxmlformats.org/officeDocument/2006/relationships/hyperlink" Target="https://www.nature.com/articles/s41591-022-01753-y" TargetMode="External"/><Relationship Id="rId10" Type="http://schemas.openxmlformats.org/officeDocument/2006/relationships/endnotes" Target="endnotes.xml"/><Relationship Id="rId31" Type="http://schemas.openxmlformats.org/officeDocument/2006/relationships/hyperlink" Target="https://www.astrazeneca.com/media-centre/medical-releases/evusheld-long-acting-antibody-combination-retains-neutralising-activity-omicron-variants-ba4-ba5-according-new-study-university-oxford.html" TargetMode="External"/><Relationship Id="rId44" Type="http://schemas.openxmlformats.org/officeDocument/2006/relationships/hyperlink" Target="https://www.science.org/doi/abs/10.1126/science.abq1841" TargetMode="External"/><Relationship Id="rId52" Type="http://schemas.openxmlformats.org/officeDocument/2006/relationships/hyperlink" Target="https://www.gov.uk/government/publications/investigation-of-sars-cov-2-variants-technical-briefings" TargetMode="External"/><Relationship Id="rId60" Type="http://schemas.openxmlformats.org/officeDocument/2006/relationships/hyperlink" Target="http://medrxiv.org/content/early/2022/01/04/2021.12.30.21268560.abstract" TargetMode="External"/><Relationship Id="rId65" Type="http://schemas.openxmlformats.org/officeDocument/2006/relationships/hyperlink" Target="https://doi.org/10.3201/eid2803.212607" TargetMode="External"/><Relationship Id="rId73" Type="http://schemas.openxmlformats.org/officeDocument/2006/relationships/hyperlink" Target="http://medrxiv.org/content/early/2022/02/21/2022.02.19.22271112.abstract" TargetMode="External"/><Relationship Id="rId78" Type="http://schemas.openxmlformats.org/officeDocument/2006/relationships/hyperlink" Target="https://mohgovtnz.sharepoint.com/sites/HealthEMIS/covid19/STALibrary3/Request%20for%20Advice%20(from%20251)/0533%20VOC%2046%20Variant%20update%20(01%20July%202022)/www.niid.go.jp/niid/en/2019-ncov-e/10884-covid19-66-en.html" TargetMode="External"/><Relationship Id="rId81" Type="http://schemas.openxmlformats.org/officeDocument/2006/relationships/hyperlink" Target="https://doi.org/10.21203/rs.3.rs-1293087/v1" TargetMode="External"/><Relationship Id="rId86" Type="http://schemas.openxmlformats.org/officeDocument/2006/relationships/hyperlink" Target="https://www.pure.ed.ac.uk/ws/portalfiles/portal/245818096/Severity_of_Omicron_variant_of_concern_and_vaccine_effectiveness_against_symptomatic_disease.pdf" TargetMode="External"/><Relationship Id="rId94" Type="http://schemas.openxmlformats.org/officeDocument/2006/relationships/hyperlink" Target="https://www.medrxiv.org/content/10.1101/2022.01.11.22269045v1.full.pdf" TargetMode="External"/><Relationship Id="rId99" Type="http://schemas.openxmlformats.org/officeDocument/2006/relationships/hyperlink" Target="https://assets.publishing.service.gov.uk/government/uploads/system/uploads/attachment_data/file/1046853/technical-briefing-34-14-january-2022.pdf" TargetMode="External"/><Relationship Id="rId101" Type="http://schemas.openxmlformats.org/officeDocument/2006/relationships/hyperlink" Target="https://www.medrxiv.org/content/medrxiv/early/2022/01/30/2022.01.27.22269865.full.pdf" TargetMode="External"/><Relationship Id="rId122" Type="http://schemas.openxmlformats.org/officeDocument/2006/relationships/hyperlink" Target="https://ssrn.com/abstract=4035396" TargetMode="External"/><Relationship Id="rId130" Type="http://schemas.openxmlformats.org/officeDocument/2006/relationships/hyperlink" Target="https://www.medrxiv.org/content/10.1101/2022.02.25.22271454v1" TargetMode="External"/><Relationship Id="rId135" Type="http://schemas.openxmlformats.org/officeDocument/2006/relationships/hyperlink" Target="https://assets.publishing.service.gov.uk/government/uploads/system/uploads/attachment_data/file/1051013/26-january-2022-risk-assessment-for-VUI-22JAN-01_BA.2.pdf" TargetMode="External"/><Relationship Id="rId143" Type="http://schemas.openxmlformats.org/officeDocument/2006/relationships/hyperlink" Target="https://www.imperial.ac.uk/mrc-global-infectious-disease-analysis/covid-19/report-49-Omicron/" TargetMode="External"/><Relationship Id="rId148" Type="http://schemas.openxmlformats.org/officeDocument/2006/relationships/hyperlink" Target="https://ovidsp.ovid.com/ovidweb.cgi?T=JS&amp;CSC=Y&amp;NEWS=N&amp;PAGE=fulltext&amp;D=medp&amp;AN=35224469" TargetMode="External"/><Relationship Id="rId151" Type="http://schemas.openxmlformats.org/officeDocument/2006/relationships/hyperlink" Target="https://www.ncbi.nlm.nih.gov/pubmed/35169818" TargetMode="External"/><Relationship Id="rId156" Type="http://schemas.openxmlformats.org/officeDocument/2006/relationships/hyperlink" Target="http://medrxiv.org/content/early/2022/01/21/2022.01.18.22269426.abstract" TargetMode="External"/><Relationship Id="rId164" Type="http://schemas.openxmlformats.org/officeDocument/2006/relationships/hyperlink" Target="https://www.who.int/publications/m/item/weekly-epidemiological-update-on-covid-19---29-march-2022" TargetMode="External"/><Relationship Id="rId169" Type="http://schemas.openxmlformats.org/officeDocument/2006/relationships/hyperlink" Target="https://www.biorxiv.org/content/biorxiv/early/2022/05/26/2022.05.26.493539.full.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eader" Target="header13.xml"/><Relationship Id="rId13" Type="http://schemas.openxmlformats.org/officeDocument/2006/relationships/footer" Target="footer2.xml"/><Relationship Id="rId18" Type="http://schemas.openxmlformats.org/officeDocument/2006/relationships/hyperlink" Target="https://investors.pfizer.com/Investors/News/news-details/2022/Pfizer-and-BioNTech-Initiate-Study-to-Evaluate-Omicron-Based-COVID-19-Vaccine-in-Adults-18-to-55-Years-of-Age/default.aspx" TargetMode="External"/><Relationship Id="rId39" Type="http://schemas.openxmlformats.org/officeDocument/2006/relationships/hyperlink" Target="https://www.who.int/en/activities/tracking-SARS-CoV-2-variants/" TargetMode="External"/><Relationship Id="rId109" Type="http://schemas.openxmlformats.org/officeDocument/2006/relationships/hyperlink" Target="https://en.ssi.dk/news/news/2022/omicron-variant-ba2-accounts-for-almost-half-of-all-danish-omicron-cases" TargetMode="External"/><Relationship Id="rId34" Type="http://schemas.openxmlformats.org/officeDocument/2006/relationships/header" Target="header11.xml"/><Relationship Id="rId50" Type="http://schemas.openxmlformats.org/officeDocument/2006/relationships/hyperlink" Target="https://www.gavi.org/vaccineswork/five-things-weve-learned-about-ba4-and-ba5-omicron-variants" TargetMode="External"/><Relationship Id="rId55" Type="http://schemas.openxmlformats.org/officeDocument/2006/relationships/hyperlink" Target="https://www.who.int/publications/m/item/weekly-epidemiological-update-on-covid-19---4-may-2022" TargetMode="External"/><Relationship Id="rId76" Type="http://schemas.openxmlformats.org/officeDocument/2006/relationships/hyperlink" Target="https://assets.researchsquare.com/files/rs-1279005/v1/7b92b35a-bbe6-4074-8e80-c53375e8da7c.pdf?c=1642707512" TargetMode="External"/><Relationship Id="rId97" Type="http://schemas.openxmlformats.org/officeDocument/2006/relationships/hyperlink" Target="https://www.medrxiv.org/content/10.1101/2021.12.21.21268108v1.full.pdf" TargetMode="External"/><Relationship Id="rId104" Type="http://schemas.openxmlformats.org/officeDocument/2006/relationships/hyperlink" Target="http://medrxiv.org/content/early/2021/12/22/2021.12.21.21268171.abstract" TargetMode="External"/><Relationship Id="rId120" Type="http://schemas.openxmlformats.org/officeDocument/2006/relationships/hyperlink" Target="https://www.medrxiv.org/content/10.1101/2022.02.06.22270457v2.full.pdf" TargetMode="External"/><Relationship Id="rId125" Type="http://schemas.openxmlformats.org/officeDocument/2006/relationships/hyperlink" Target="https://www.medrxiv.org/content/10.1101/2021.12.19.21268073v1.full.pdf" TargetMode="External"/><Relationship Id="rId141" Type="http://schemas.openxmlformats.org/officeDocument/2006/relationships/hyperlink" Target="https://doi.org/10.1101/2021.12.30.474453" TargetMode="External"/><Relationship Id="rId146" Type="http://schemas.openxmlformats.org/officeDocument/2006/relationships/hyperlink" Target="https://assets.publishing.service.gov.uk/government/uploads/system/uploads/attachment_data/file/1063325/23-march-2022-risk-assessment-for-VUI-22JAN-01_BA2.pdf" TargetMode="External"/><Relationship Id="rId167" Type="http://schemas.openxmlformats.org/officeDocument/2006/relationships/hyperlink" Target="https://www.ecdc.europa.eu/sites/default/files/documents/Communicable-disease-threats-report-2-jul-2022-corrected.pdf" TargetMode="External"/><Relationship Id="rId7" Type="http://schemas.openxmlformats.org/officeDocument/2006/relationships/settings" Target="settings.xml"/><Relationship Id="rId71" Type="http://schemas.openxmlformats.org/officeDocument/2006/relationships/hyperlink" Target="http://medrxiv.org/content/early/2022/03/04/2022.03.02.22271771.abstract" TargetMode="External"/><Relationship Id="rId92" Type="http://schemas.openxmlformats.org/officeDocument/2006/relationships/hyperlink" Target="http://medrxiv.org/content/early/2022/01/25/2022.01.20.22269406.abstract" TargetMode="External"/><Relationship Id="rId162" Type="http://schemas.openxmlformats.org/officeDocument/2006/relationships/hyperlink" Target="https://www.molecular.abbott/sal/COL-04232_v2.0_Cross_Division_COVID_Variant_Tech_Brief_June_Update_v2_clean_2.pdf" TargetMode="External"/><Relationship Id="rId2" Type="http://schemas.openxmlformats.org/officeDocument/2006/relationships/customXml" Target="../customXml/item2.xml"/><Relationship Id="rId29" Type="http://schemas.openxmlformats.org/officeDocument/2006/relationships/hyperlink" Target="https://www.health.govt.nz/covid-19-novel-coronavirus/covid-19-health-advice-public/about-covid-19/about-covid-19-therapeutics" TargetMode="External"/><Relationship Id="rId24" Type="http://schemas.openxmlformats.org/officeDocument/2006/relationships/image" Target="media/image3.emf"/><Relationship Id="rId40" Type="http://schemas.openxmlformats.org/officeDocument/2006/relationships/hyperlink" Target="https://www.gov.uk/government/publications/investigation-of-sars-cov-2-variants-technical-briefings" TargetMode="External"/><Relationship Id="rId45" Type="http://schemas.openxmlformats.org/officeDocument/2006/relationships/hyperlink" Target="https://www.ons.gov.uk/peoplepopulationandcommunity/healthandsocialcare/conditionsanddiseases/bulletins/prevalenceofongoingsymptomsfollowingcoronaviruscovid19infectionintheuk/1june2022" TargetMode="External"/><Relationship Id="rId66" Type="http://schemas.openxmlformats.org/officeDocument/2006/relationships/hyperlink" Target="https://doi.org/10.3201/eid2803.212607" TargetMode="External"/><Relationship Id="rId87" Type="http://schemas.openxmlformats.org/officeDocument/2006/relationships/hyperlink" Target="https://assets.publishing.service.gov.uk/government/uploads/system/uploads/attachment_data/file/1045619/Technical-Briefing-31-Dec-2021-Omicron_severity_update.pdf" TargetMode="External"/><Relationship Id="rId110" Type="http://schemas.openxmlformats.org/officeDocument/2006/relationships/hyperlink" Target="https://assets.publishing.service.gov.uk/government/uploads/system/uploads/attachment_data/file/1054345/9-February-2022-risk-assessment-for-VUI-22JAN-01__BA.2_.pdf" TargetMode="External"/><Relationship Id="rId115" Type="http://schemas.openxmlformats.org/officeDocument/2006/relationships/hyperlink" Target="https://www.medrxiv.org/content/10.1101/2021.12.20.21267966v2.full.pdf" TargetMode="External"/><Relationship Id="rId131" Type="http://schemas.openxmlformats.org/officeDocument/2006/relationships/hyperlink" Target="https://doi.org/10.1101/2021.12.27.21268416" TargetMode="External"/><Relationship Id="rId136" Type="http://schemas.openxmlformats.org/officeDocument/2006/relationships/hyperlink" Target="http://medrxiv.org/content/early/2022/02/07/2022.02.06.22270533.abstract" TargetMode="External"/><Relationship Id="rId157" Type="http://schemas.openxmlformats.org/officeDocument/2006/relationships/hyperlink" Target="https://www.ncbi.nlm.nih.gov/pubmed/35169808" TargetMode="External"/><Relationship Id="rId61" Type="http://schemas.openxmlformats.org/officeDocument/2006/relationships/hyperlink" Target="http://medrxiv.org/content/early/2021/12/27/2021.12.20.21268130.abstract" TargetMode="External"/><Relationship Id="rId82" Type="http://schemas.openxmlformats.org/officeDocument/2006/relationships/hyperlink" Target="http://medrxiv.org/content/early/2022/02/04/2022.02.03.22270389.abstract" TargetMode="External"/><Relationship Id="rId152" Type="http://schemas.openxmlformats.org/officeDocument/2006/relationships/hyperlink" Target="https://www.preprints.org/manuscript/202203.0010/v1" TargetMode="External"/><Relationship Id="rId173" Type="http://schemas.openxmlformats.org/officeDocument/2006/relationships/header" Target="header14.xml"/><Relationship Id="rId194" Type="http://schemas.microsoft.com/office/2020/10/relationships/intelligence" Target="intelligence2.xml"/><Relationship Id="rId19" Type="http://schemas.openxmlformats.org/officeDocument/2006/relationships/hyperlink" Target="https://www.nature.com/articles/d41586-022-00003-y" TargetMode="External"/><Relationship Id="rId14" Type="http://schemas.openxmlformats.org/officeDocument/2006/relationships/hyperlink" Target="https://cov-lineages.org/lineage_list.html" TargetMode="External"/><Relationship Id="rId30" Type="http://schemas.openxmlformats.org/officeDocument/2006/relationships/hyperlink" Target="https://www.health.govt.nz/covid-19-novel-coronavirus/covid-19-information-health-professionals/covid-19-advice-all-health-professionals" TargetMode="External"/><Relationship Id="rId35" Type="http://schemas.openxmlformats.org/officeDocument/2006/relationships/header" Target="header12.xml"/><Relationship Id="rId56" Type="http://schemas.openxmlformats.org/officeDocument/2006/relationships/hyperlink" Target="https://www.cdc.gov/coronavirus/2019-ncov/variants/omicron-variant.html" TargetMode="External"/><Relationship Id="rId77" Type="http://schemas.openxmlformats.org/officeDocument/2006/relationships/hyperlink" Target="http://medrxiv.org/content/early/2022/01/30/2022.01.28.22269756.abstract" TargetMode="External"/><Relationship Id="rId100" Type="http://schemas.openxmlformats.org/officeDocument/2006/relationships/hyperlink" Target="https://www.gov.uk/government/publications/co-cin-child-admissions-and-severity-by-epoch-co-cin-update-january-2022-6-january-2022" TargetMode="External"/><Relationship Id="rId105" Type="http://schemas.openxmlformats.org/officeDocument/2006/relationships/hyperlink" Target="https://www.medrxiv.org/content/medrxiv/early/2022/02/04/2022.01.18.22269082.full.pdf" TargetMode="External"/><Relationship Id="rId126" Type="http://schemas.openxmlformats.org/officeDocument/2006/relationships/hyperlink" Target="https://khub.net/documents/135939561/430986542/Effectiveness+of+COVID-19+vaccines+against+Omicron+variant+of+concern.pdf/f423c9f4-91cb-0274-c8c5-70e8fad50074" TargetMode="External"/><Relationship Id="rId147" Type="http://schemas.openxmlformats.org/officeDocument/2006/relationships/hyperlink" Target="https://ovidsp.ovid.com/ovidweb.cgi?T=JS&amp;CSC=Y&amp;NEWS=N&amp;PAGE=fulltext&amp;D=mesx&amp;AN=34936477" TargetMode="External"/><Relationship Id="rId168" Type="http://schemas.openxmlformats.org/officeDocument/2006/relationships/hyperlink" Target="https://www.medrxiv.org/content/medrxiv/early/2022/05/01/2022.04.29.22274477.full.pdf" TargetMode="External"/><Relationship Id="rId8" Type="http://schemas.openxmlformats.org/officeDocument/2006/relationships/webSettings" Target="webSettings.xml"/><Relationship Id="rId51" Type="http://schemas.openxmlformats.org/officeDocument/2006/relationships/hyperlink" Target="http://medrxiv.org/content/early/2022/01/10/2022.01.08.22268920.abstract" TargetMode="External"/><Relationship Id="rId72" Type="http://schemas.openxmlformats.org/officeDocument/2006/relationships/hyperlink" Target="http://medrxiv.org/content/early/2022/03/27/2022.03.26.22272984.abstract" TargetMode="External"/><Relationship Id="rId93" Type="http://schemas.openxmlformats.org/officeDocument/2006/relationships/hyperlink" Target="https://papers.ssrn.com/sol3/papers.cfm?abstract_id=4008930" TargetMode="External"/><Relationship Id="rId98" Type="http://schemas.openxmlformats.org/officeDocument/2006/relationships/hyperlink" Target="http://medrxiv.org/content/early/2022/01/13/2022.01.12.22269179.abstract" TargetMode="External"/><Relationship Id="rId121" Type="http://schemas.openxmlformats.org/officeDocument/2006/relationships/hyperlink" Target="https://www.medrxiv.org/content/10.1101/2022.02.07.22270437v1" TargetMode="External"/><Relationship Id="rId142" Type="http://schemas.openxmlformats.org/officeDocument/2006/relationships/hyperlink" Target="http://medrxiv.org/content/early/2022/01/06/2022.01.05.22268782.abstract" TargetMode="External"/><Relationship Id="rId163" Type="http://schemas.openxmlformats.org/officeDocument/2006/relationships/hyperlink" Target="https://www.siemens-healthineers.com/point-of-care-testing/covid-19-testing/covid-19-tests/clinitest-covid-19-antigen-test" TargetMode="External"/><Relationship Id="rId3" Type="http://schemas.openxmlformats.org/officeDocument/2006/relationships/customXml" Target="../customXml/item3.xml"/><Relationship Id="rId25" Type="http://schemas.openxmlformats.org/officeDocument/2006/relationships/header" Target="header8.xml"/><Relationship Id="rId46" Type="http://schemas.openxmlformats.org/officeDocument/2006/relationships/hyperlink" Target="https://www.who.int/en/activities/tracking-SARS-CoV-2-variants/" TargetMode="External"/><Relationship Id="rId67" Type="http://schemas.openxmlformats.org/officeDocument/2006/relationships/hyperlink" Target="http://medrxiv.org/content/early/2021/12/27/2021.12.27.21268278.abstract" TargetMode="External"/><Relationship Id="rId116" Type="http://schemas.openxmlformats.org/officeDocument/2006/relationships/hyperlink" Target="http://medrxiv.org/content/early/2022/04/20/2022.04.20.22274061.abstract" TargetMode="External"/><Relationship Id="rId137" Type="http://schemas.openxmlformats.org/officeDocument/2006/relationships/hyperlink" Target="http://biorxiv.org/content/early/2022/02/24/2022.02.23.481644.abstract" TargetMode="External"/><Relationship Id="rId158" Type="http://schemas.openxmlformats.org/officeDocument/2006/relationships/hyperlink" Target="https://assets.publishing.service.gov.uk/government/uploads/system/uploads/attachment_data/file/1042046/Technical_Briefing_32.pdf" TargetMode="External"/><Relationship Id="rId20" Type="http://schemas.openxmlformats.org/officeDocument/2006/relationships/header" Target="header4.xml"/><Relationship Id="rId41" Type="http://schemas.openxmlformats.org/officeDocument/2006/relationships/hyperlink" Target="https://www.gov.uk/government/publications/investigation-of-novel-sars-cov-2-variant-variant-of-concern-20201201" TargetMode="External"/><Relationship Id="rId62" Type="http://schemas.openxmlformats.org/officeDocument/2006/relationships/hyperlink" Target="https://assets.publishing.service.gov.uk/government/uploads/system/uploads/attachment_data/file/1043807/technical-briefing-33.pdf" TargetMode="External"/><Relationship Id="rId83" Type="http://schemas.openxmlformats.org/officeDocument/2006/relationships/hyperlink" Target="http://medrxiv.org/content/early/2022/01/28/2022.01.26.22269927.abstract" TargetMode="External"/><Relationship Id="rId88" Type="http://schemas.openxmlformats.org/officeDocument/2006/relationships/hyperlink" Target="http://medrxiv.org/content/early/2022/01/12/2022.01.12.22269148.abstract" TargetMode="External"/><Relationship Id="rId111" Type="http://schemas.openxmlformats.org/officeDocument/2006/relationships/hyperlink" Target="http://medrxiv.org/content/early/2022/02/19/2022.02.17.22271030.abstract" TargetMode="External"/><Relationship Id="rId132" Type="http://schemas.openxmlformats.org/officeDocument/2006/relationships/hyperlink" Target="https://www.medrxiv.org/content/medrxiv/early/2021/12/29/2021.12.27.21268459.full.pdf" TargetMode="External"/><Relationship Id="rId153" Type="http://schemas.openxmlformats.org/officeDocument/2006/relationships/hyperlink" Target="http://medrxiv.org/content/early/2022/01/17/2021.12.18.21268018.abstract" TargetMode="External"/><Relationship Id="rId174"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hyperlink" Target="https://www.timesofisrael.com/israeli-researchers-warn-of-new-international-covid-wave-driven-by-delta-comeback/?utm_source=Airfinity&amp;utm_campaign=b177e6fc6f-EMAIL_CAMPAIGN_2022_01_17_09_35_COPY_05&amp;utm_medium=email&amp;utm_term=0_41a531e556-b177e6fc6f-528767921" TargetMode="External"/><Relationship Id="rId57" Type="http://schemas.openxmlformats.org/officeDocument/2006/relationships/hyperlink" Target="https://github.com/cov-lineages/pango-designation/issues/361" TargetMode="External"/><Relationship Id="rId106" Type="http://schemas.openxmlformats.org/officeDocument/2006/relationships/hyperlink" Target="http://medrxiv.org/content/early/2022/01/25/2022.01.23.22269442.abstract" TargetMode="External"/><Relationship Id="rId127" Type="http://schemas.openxmlformats.org/officeDocument/2006/relationships/hyperlink" Target="https://assets.publishing.service.gov.uk/government/uploads/system/uploads/attachment_data/file/1050721/Vaccine-surveillance-report-week-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9d2b3685-9c67-48eb-80de-bd07bff8af28">
      <UserInfo>
        <DisplayName/>
        <AccountId xsi:nil="true"/>
        <AccountType/>
      </UserInfo>
    </Assignedto>
    <TaxCatchAll xmlns="00a4df5b-51f4-4e7a-b755-8a381a6dfbc5" xsi:nil="true"/>
    <lcf76f155ced4ddcb4097134ff3c332f xmlns="9d2b3685-9c67-48eb-80de-bd07bff8af28">
      <Terms xmlns="http://schemas.microsoft.com/office/infopath/2007/PartnerControls"/>
    </lcf76f155ced4ddcb4097134ff3c332f>
    <SharedWithUsers xmlns="e0731c95-5453-4cc4-b91b-72230631047b">
      <UserInfo>
        <DisplayName>Pete Hanl</DisplayName>
        <AccountId>2931</AccountId>
        <AccountType/>
      </UserInfo>
      <UserInfo>
        <DisplayName>Euan Russell</DisplayName>
        <AccountId>1775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6" ma:contentTypeDescription="Create a new document." ma:contentTypeScope="" ma:versionID="d22da83025ef2b85d78bd7c98582ff8e">
  <xsd:schema xmlns:xsd="http://www.w3.org/2001/XMLSchema" xmlns:xs="http://www.w3.org/2001/XMLSchema" xmlns:p="http://schemas.microsoft.com/office/2006/metadata/properties" xmlns:ns2="9d2b3685-9c67-48eb-80de-bd07bff8af28" xmlns:ns3="e0731c95-5453-4cc4-b91b-72230631047b" xmlns:ns4="00a4df5b-51f4-4e7a-b755-8a381a6dfbc5" targetNamespace="http://schemas.microsoft.com/office/2006/metadata/properties" ma:root="true" ma:fieldsID="1c167dd988c724b6dbac0044278a049b" ns2:_="" ns3:_="" ns4:_="">
    <xsd:import namespace="9d2b3685-9c67-48eb-80de-bd07bff8af28"/>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Assignedto" ma:index="2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09479-2430-41F9-84CB-6E4FA93C8598}">
  <ds:schemaRefs>
    <ds:schemaRef ds:uri="http://schemas.microsoft.com/office/2006/metadata/properties"/>
    <ds:schemaRef ds:uri="http://schemas.microsoft.com/office/infopath/2007/PartnerControls"/>
    <ds:schemaRef ds:uri="9d2b3685-9c67-48eb-80de-bd07bff8af28"/>
    <ds:schemaRef ds:uri="00a4df5b-51f4-4e7a-b755-8a381a6dfbc5"/>
    <ds:schemaRef ds:uri="e0731c95-5453-4cc4-b91b-72230631047b"/>
  </ds:schemaRefs>
</ds:datastoreItem>
</file>

<file path=customXml/itemProps2.xml><?xml version="1.0" encoding="utf-8"?>
<ds:datastoreItem xmlns:ds="http://schemas.openxmlformats.org/officeDocument/2006/customXml" ds:itemID="{1958B305-1C7E-4632-A30E-19F3677BED93}">
  <ds:schemaRefs>
    <ds:schemaRef ds:uri="http://schemas.microsoft.com/sharepoint/v3/contenttype/forms"/>
  </ds:schemaRefs>
</ds:datastoreItem>
</file>

<file path=customXml/itemProps3.xml><?xml version="1.0" encoding="utf-8"?>
<ds:datastoreItem xmlns:ds="http://schemas.openxmlformats.org/officeDocument/2006/customXml" ds:itemID="{26330D04-BD67-459B-98A7-EB9C7BDD23B1}">
  <ds:schemaRefs>
    <ds:schemaRef ds:uri="http://schemas.openxmlformats.org/officeDocument/2006/bibliography"/>
  </ds:schemaRefs>
</ds:datastoreItem>
</file>

<file path=customXml/itemProps4.xml><?xml version="1.0" encoding="utf-8"?>
<ds:datastoreItem xmlns:ds="http://schemas.openxmlformats.org/officeDocument/2006/customXml" ds:itemID="{6DB1FF12-F668-40D3-A2F6-2C77E2CB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3685-9c67-48eb-80de-bd07bff8af28"/>
    <ds:schemaRef ds:uri="e0731c95-5453-4cc4-b91b-72230631047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71858</Words>
  <Characters>409592</Characters>
  <Application>Microsoft Office Word</Application>
  <DocSecurity>0</DocSecurity>
  <Lines>3413</Lines>
  <Paragraphs>960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480490</CharactersWithSpaces>
  <SharedDoc>false</SharedDoc>
  <HLinks>
    <vt:vector size="3792" baseType="variant">
      <vt:variant>
        <vt:i4>4522065</vt:i4>
      </vt:variant>
      <vt:variant>
        <vt:i4>3364</vt:i4>
      </vt:variant>
      <vt:variant>
        <vt:i4>0</vt:i4>
      </vt:variant>
      <vt:variant>
        <vt:i4>5</vt:i4>
      </vt:variant>
      <vt:variant>
        <vt:lpwstr>https://www.cdc.gov/media/releases/2021/s1103-one-health.html</vt:lpwstr>
      </vt:variant>
      <vt:variant>
        <vt:lpwstr/>
      </vt:variant>
      <vt:variant>
        <vt:i4>2621492</vt:i4>
      </vt:variant>
      <vt:variant>
        <vt:i4>3361</vt:i4>
      </vt:variant>
      <vt:variant>
        <vt:i4>0</vt:i4>
      </vt:variant>
      <vt:variant>
        <vt:i4>5</vt:i4>
      </vt:variant>
      <vt:variant>
        <vt:lpwstr>http://www.onehealthglobal.net/what-is-one-health/</vt:lpwstr>
      </vt:variant>
      <vt:variant>
        <vt:lpwstr/>
      </vt:variant>
      <vt:variant>
        <vt:i4>655437</vt:i4>
      </vt:variant>
      <vt:variant>
        <vt:i4>3358</vt:i4>
      </vt:variant>
      <vt:variant>
        <vt:i4>0</vt:i4>
      </vt:variant>
      <vt:variant>
        <vt:i4>5</vt:i4>
      </vt:variant>
      <vt:variant>
        <vt:lpwstr>https://onehealth.org.nz/</vt:lpwstr>
      </vt:variant>
      <vt:variant>
        <vt:lpwstr/>
      </vt:variant>
      <vt:variant>
        <vt:i4>3276856</vt:i4>
      </vt:variant>
      <vt:variant>
        <vt:i4>3355</vt:i4>
      </vt:variant>
      <vt:variant>
        <vt:i4>0</vt:i4>
      </vt:variant>
      <vt:variant>
        <vt:i4>5</vt:i4>
      </vt:variant>
      <vt:variant>
        <vt:lpwstr>https://www.cdc.gov/onehealth/basics/zoonotic-diseases.html</vt:lpwstr>
      </vt:variant>
      <vt:variant>
        <vt:lpwstr/>
      </vt:variant>
      <vt:variant>
        <vt:i4>1900557</vt:i4>
      </vt:variant>
      <vt:variant>
        <vt:i4>3352</vt:i4>
      </vt:variant>
      <vt:variant>
        <vt:i4>0</vt:i4>
      </vt:variant>
      <vt:variant>
        <vt:i4>5</vt:i4>
      </vt:variant>
      <vt:variant>
        <vt:lpwstr>https://www.who.int/publications/m/item/weekly-epidemiological-update-on-covid-19---5-april-2022</vt:lpwstr>
      </vt:variant>
      <vt:variant>
        <vt:lpwstr/>
      </vt:variant>
      <vt:variant>
        <vt:i4>2687009</vt:i4>
      </vt:variant>
      <vt:variant>
        <vt:i4>3349</vt:i4>
      </vt:variant>
      <vt:variant>
        <vt:i4>0</vt:i4>
      </vt:variant>
      <vt:variant>
        <vt:i4>5</vt:i4>
      </vt:variant>
      <vt:variant>
        <vt:lpwstr>https://www.health.govt.nz/news-media/news-items/7930-community-cases-494-hospitalisations-15-icu-19-deaths</vt:lpwstr>
      </vt:variant>
      <vt:variant>
        <vt:lpwstr/>
      </vt:variant>
      <vt:variant>
        <vt:i4>327761</vt:i4>
      </vt:variant>
      <vt:variant>
        <vt:i4>3346</vt:i4>
      </vt:variant>
      <vt:variant>
        <vt:i4>0</vt:i4>
      </vt:variant>
      <vt:variant>
        <vt:i4>5</vt:i4>
      </vt:variant>
      <vt:variant>
        <vt:lpwstr>https://www.medrxiv.org/content/medrxiv/early/2022/03/08/2022.03.03.22271812.full.pdf</vt:lpwstr>
      </vt:variant>
      <vt:variant>
        <vt:lpwstr/>
      </vt:variant>
      <vt:variant>
        <vt:i4>1507352</vt:i4>
      </vt:variant>
      <vt:variant>
        <vt:i4>3343</vt:i4>
      </vt:variant>
      <vt:variant>
        <vt:i4>0</vt:i4>
      </vt:variant>
      <vt:variant>
        <vt:i4>5</vt:i4>
      </vt:variant>
      <vt:variant>
        <vt:lpwstr>https://weekly.chinacdc.cn/fileCCDCW/journal/article/ccdcw/newcreate/CCDCW220051.pdf</vt:lpwstr>
      </vt:variant>
      <vt:variant>
        <vt:lpwstr/>
      </vt:variant>
      <vt:variant>
        <vt:i4>6946879</vt:i4>
      </vt:variant>
      <vt:variant>
        <vt:i4>3340</vt:i4>
      </vt:variant>
      <vt:variant>
        <vt:i4>0</vt:i4>
      </vt:variant>
      <vt:variant>
        <vt:i4>5</vt:i4>
      </vt:variant>
      <vt:variant>
        <vt:lpwstr>https://clinicaltrials.gov/ct2/show/NCT04614948</vt:lpwstr>
      </vt:variant>
      <vt:variant>
        <vt:lpwstr/>
      </vt:variant>
      <vt:variant>
        <vt:i4>3473508</vt:i4>
      </vt:variant>
      <vt:variant>
        <vt:i4>3337</vt:i4>
      </vt:variant>
      <vt:variant>
        <vt:i4>0</vt:i4>
      </vt:variant>
      <vt:variant>
        <vt:i4>5</vt:i4>
      </vt:variant>
      <vt:variant>
        <vt:lpwstr>https://www.biorxiv.org/content/biorxiv/early/2022/05/26/2022.05.26.493539.full.pdf</vt:lpwstr>
      </vt:variant>
      <vt:variant>
        <vt:lpwstr/>
      </vt:variant>
      <vt:variant>
        <vt:i4>2752573</vt:i4>
      </vt:variant>
      <vt:variant>
        <vt:i4>3334</vt:i4>
      </vt:variant>
      <vt:variant>
        <vt:i4>0</vt:i4>
      </vt:variant>
      <vt:variant>
        <vt:i4>5</vt:i4>
      </vt:variant>
      <vt:variant>
        <vt:lpwstr>https://www.ecdc.europa.eu/sites/default/files/documents/Communicable-disease-threats-report-8-May-2022-public.pdf</vt:lpwstr>
      </vt:variant>
      <vt:variant>
        <vt:lpwstr/>
      </vt:variant>
      <vt:variant>
        <vt:i4>4718663</vt:i4>
      </vt:variant>
      <vt:variant>
        <vt:i4>3331</vt:i4>
      </vt:variant>
      <vt:variant>
        <vt:i4>0</vt:i4>
      </vt:variant>
      <vt:variant>
        <vt:i4>5</vt:i4>
      </vt:variant>
      <vt:variant>
        <vt:lpwstr>https://www.who.int/publications/m/item/weekly-epidemiological-update-on-covid-19---29-march-2022</vt:lpwstr>
      </vt:variant>
      <vt:variant>
        <vt:lpwstr/>
      </vt:variant>
      <vt:variant>
        <vt:i4>2097250</vt:i4>
      </vt:variant>
      <vt:variant>
        <vt:i4>3328</vt:i4>
      </vt:variant>
      <vt:variant>
        <vt:i4>0</vt:i4>
      </vt:variant>
      <vt:variant>
        <vt:i4>5</vt:i4>
      </vt:variant>
      <vt:variant>
        <vt:lpwstr>https://www.siemens-healthineers.com/point-of-care-testing/covid-19-testing/covid-19-tests/clinitest-covid-19-antigen-test</vt:lpwstr>
      </vt:variant>
      <vt:variant>
        <vt:lpwstr/>
      </vt:variant>
      <vt:variant>
        <vt:i4>4915202</vt:i4>
      </vt:variant>
      <vt:variant>
        <vt:i4>3325</vt:i4>
      </vt:variant>
      <vt:variant>
        <vt:i4>0</vt:i4>
      </vt:variant>
      <vt:variant>
        <vt:i4>5</vt:i4>
      </vt:variant>
      <vt:variant>
        <vt:lpwstr>https://www.molecular.abbott/sal/COL-04232_v2.0_Cross_Division_COVID_Variant_Tech_Brief_June_Update_v2_clean_2.pdf</vt:lpwstr>
      </vt:variant>
      <vt:variant>
        <vt:lpwstr/>
      </vt:variant>
      <vt:variant>
        <vt:i4>5374035</vt:i4>
      </vt:variant>
      <vt:variant>
        <vt:i4>3322</vt:i4>
      </vt:variant>
      <vt:variant>
        <vt:i4>0</vt:i4>
      </vt:variant>
      <vt:variant>
        <vt:i4>5</vt:i4>
      </vt:variant>
      <vt:variant>
        <vt:lpwstr>https://www.roche.com/dam/jcr:0fe6a722-c127-4ed0-b6e8-0a7bd7d31ba9/en/reactive-media-statement-in-response-to-new-omicron-variant-of-covid-19.pdf</vt:lpwstr>
      </vt:variant>
      <vt:variant>
        <vt:lpwstr/>
      </vt:variant>
      <vt:variant>
        <vt:i4>2293856</vt:i4>
      </vt:variant>
      <vt:variant>
        <vt:i4>3319</vt:i4>
      </vt:variant>
      <vt:variant>
        <vt:i4>0</vt:i4>
      </vt:variant>
      <vt:variant>
        <vt:i4>5</vt:i4>
      </vt:variant>
      <vt:variant>
        <vt:lpwstr>https://www.ecdc.europa.eu/sites/default/files/documents/Methods-for-the-detection-and-characterisation-of-SARS-CoV-2-variants-first-update.pdf</vt:lpwstr>
      </vt:variant>
      <vt:variant>
        <vt:lpwstr/>
      </vt:variant>
      <vt:variant>
        <vt:i4>5439514</vt:i4>
      </vt:variant>
      <vt:variant>
        <vt:i4>3316</vt:i4>
      </vt:variant>
      <vt:variant>
        <vt:i4>0</vt:i4>
      </vt:variant>
      <vt:variant>
        <vt:i4>5</vt:i4>
      </vt:variant>
      <vt:variant>
        <vt:lpwstr>https://www.fda.gov/medical-devices/coronavirus-covid-19-and-medical-devices/sars-cov-2-viral-mutations-impact-covid-19-tests</vt:lpwstr>
      </vt:variant>
      <vt:variant>
        <vt:lpwstr>omicronvariantimpact</vt:lpwstr>
      </vt:variant>
      <vt:variant>
        <vt:i4>983166</vt:i4>
      </vt:variant>
      <vt:variant>
        <vt:i4>3313</vt:i4>
      </vt:variant>
      <vt:variant>
        <vt:i4>0</vt:i4>
      </vt:variant>
      <vt:variant>
        <vt:i4>5</vt:i4>
      </vt:variant>
      <vt:variant>
        <vt:lpwstr>https://assets.publishing.service.gov.uk/government/uploads/system/uploads/attachment_data/file/1042046/Technical_Briefing_32.pdf</vt:lpwstr>
      </vt:variant>
      <vt:variant>
        <vt:lpwstr/>
      </vt:variant>
      <vt:variant>
        <vt:i4>852048</vt:i4>
      </vt:variant>
      <vt:variant>
        <vt:i4>3310</vt:i4>
      </vt:variant>
      <vt:variant>
        <vt:i4>0</vt:i4>
      </vt:variant>
      <vt:variant>
        <vt:i4>5</vt:i4>
      </vt:variant>
      <vt:variant>
        <vt:lpwstr>https://www.ncbi.nlm.nih.gov/pubmed/35169808</vt:lpwstr>
      </vt:variant>
      <vt:variant>
        <vt:lpwstr/>
      </vt:variant>
      <vt:variant>
        <vt:i4>5701717</vt:i4>
      </vt:variant>
      <vt:variant>
        <vt:i4>3307</vt:i4>
      </vt:variant>
      <vt:variant>
        <vt:i4>0</vt:i4>
      </vt:variant>
      <vt:variant>
        <vt:i4>5</vt:i4>
      </vt:variant>
      <vt:variant>
        <vt:lpwstr>http://medrxiv.org/content/early/2022/01/21/2022.01.18.22269426.abstract</vt:lpwstr>
      </vt:variant>
      <vt:variant>
        <vt:lpwstr/>
      </vt:variant>
      <vt:variant>
        <vt:i4>6160477</vt:i4>
      </vt:variant>
      <vt:variant>
        <vt:i4>3304</vt:i4>
      </vt:variant>
      <vt:variant>
        <vt:i4>0</vt:i4>
      </vt:variant>
      <vt:variant>
        <vt:i4>5</vt:i4>
      </vt:variant>
      <vt:variant>
        <vt:lpwstr>http://medrxiv.org/content/early/2022/01/24/2022.01.20.22269539.abstract</vt:lpwstr>
      </vt:variant>
      <vt:variant>
        <vt:lpwstr/>
      </vt:variant>
      <vt:variant>
        <vt:i4>6094933</vt:i4>
      </vt:variant>
      <vt:variant>
        <vt:i4>3301</vt:i4>
      </vt:variant>
      <vt:variant>
        <vt:i4>0</vt:i4>
      </vt:variant>
      <vt:variant>
        <vt:i4>5</vt:i4>
      </vt:variant>
      <vt:variant>
        <vt:lpwstr>http://medrxiv.org/content/early/2022/01/05/2022.01.04.22268770.abstract</vt:lpwstr>
      </vt:variant>
      <vt:variant>
        <vt:lpwstr/>
      </vt:variant>
      <vt:variant>
        <vt:i4>5505113</vt:i4>
      </vt:variant>
      <vt:variant>
        <vt:i4>3298</vt:i4>
      </vt:variant>
      <vt:variant>
        <vt:i4>0</vt:i4>
      </vt:variant>
      <vt:variant>
        <vt:i4>5</vt:i4>
      </vt:variant>
      <vt:variant>
        <vt:lpwstr>http://medrxiv.org/content/early/2022/01/17/2021.12.18.21268018.abstract</vt:lpwstr>
      </vt:variant>
      <vt:variant>
        <vt:lpwstr/>
      </vt:variant>
      <vt:variant>
        <vt:i4>2490480</vt:i4>
      </vt:variant>
      <vt:variant>
        <vt:i4>3295</vt:i4>
      </vt:variant>
      <vt:variant>
        <vt:i4>0</vt:i4>
      </vt:variant>
      <vt:variant>
        <vt:i4>5</vt:i4>
      </vt:variant>
      <vt:variant>
        <vt:lpwstr>https://www.preprints.org/manuscript/202203.0010/v1</vt:lpwstr>
      </vt:variant>
      <vt:variant>
        <vt:lpwstr/>
      </vt:variant>
      <vt:variant>
        <vt:i4>852049</vt:i4>
      </vt:variant>
      <vt:variant>
        <vt:i4>3292</vt:i4>
      </vt:variant>
      <vt:variant>
        <vt:i4>0</vt:i4>
      </vt:variant>
      <vt:variant>
        <vt:i4>5</vt:i4>
      </vt:variant>
      <vt:variant>
        <vt:lpwstr>https://www.ncbi.nlm.nih.gov/pubmed/35169818</vt:lpwstr>
      </vt:variant>
      <vt:variant>
        <vt:lpwstr/>
      </vt:variant>
      <vt:variant>
        <vt:i4>5636190</vt:i4>
      </vt:variant>
      <vt:variant>
        <vt:i4>3289</vt:i4>
      </vt:variant>
      <vt:variant>
        <vt:i4>0</vt:i4>
      </vt:variant>
      <vt:variant>
        <vt:i4>5</vt:i4>
      </vt:variant>
      <vt:variant>
        <vt:lpwstr>http://medrxiv.org/content/early/2022/02/19/2022.02.17.22271142.abstract</vt:lpwstr>
      </vt:variant>
      <vt:variant>
        <vt:lpwstr/>
      </vt:variant>
      <vt:variant>
        <vt:i4>589913</vt:i4>
      </vt:variant>
      <vt:variant>
        <vt:i4>3286</vt:i4>
      </vt:variant>
      <vt:variant>
        <vt:i4>0</vt:i4>
      </vt:variant>
      <vt:variant>
        <vt:i4>5</vt:i4>
      </vt:variant>
      <vt:variant>
        <vt:lpwstr>https://www.ncbi.nlm.nih.gov/pubmed/35169591</vt:lpwstr>
      </vt:variant>
      <vt:variant>
        <vt:lpwstr/>
      </vt:variant>
      <vt:variant>
        <vt:i4>7667762</vt:i4>
      </vt:variant>
      <vt:variant>
        <vt:i4>3283</vt:i4>
      </vt:variant>
      <vt:variant>
        <vt:i4>0</vt:i4>
      </vt:variant>
      <vt:variant>
        <vt:i4>5</vt:i4>
      </vt:variant>
      <vt:variant>
        <vt:lpwstr>https://ovidsp.ovid.com/ovidweb.cgi?T=JS&amp;CSC=Y&amp;NEWS=N&amp;PAGE=fulltext&amp;D=medp&amp;AN=35224469</vt:lpwstr>
      </vt:variant>
      <vt:variant>
        <vt:lpwstr/>
      </vt:variant>
      <vt:variant>
        <vt:i4>7536685</vt:i4>
      </vt:variant>
      <vt:variant>
        <vt:i4>3280</vt:i4>
      </vt:variant>
      <vt:variant>
        <vt:i4>0</vt:i4>
      </vt:variant>
      <vt:variant>
        <vt:i4>5</vt:i4>
      </vt:variant>
      <vt:variant>
        <vt:lpwstr>https://ovidsp.ovid.com/ovidweb.cgi?T=JS&amp;CSC=Y&amp;NEWS=N&amp;PAGE=fulltext&amp;D=mesx&amp;AN=34936477</vt:lpwstr>
      </vt:variant>
      <vt:variant>
        <vt:lpwstr/>
      </vt:variant>
      <vt:variant>
        <vt:i4>3866726</vt:i4>
      </vt:variant>
      <vt:variant>
        <vt:i4>3277</vt:i4>
      </vt:variant>
      <vt:variant>
        <vt:i4>0</vt:i4>
      </vt:variant>
      <vt:variant>
        <vt:i4>5</vt:i4>
      </vt:variant>
      <vt:variant>
        <vt:lpwstr>https://www.biorxiv.org/content/biorxiv/early/2022/05/26/2022.05.26.493517.full.pdf</vt:lpwstr>
      </vt:variant>
      <vt:variant>
        <vt:lpwstr/>
      </vt:variant>
      <vt:variant>
        <vt:i4>327687</vt:i4>
      </vt:variant>
      <vt:variant>
        <vt:i4>3274</vt:i4>
      </vt:variant>
      <vt:variant>
        <vt:i4>0</vt:i4>
      </vt:variant>
      <vt:variant>
        <vt:i4>5</vt:i4>
      </vt:variant>
      <vt:variant>
        <vt:lpwstr>https://assets.publishing.service.gov.uk/government/uploads/system/uploads/attachment_data/file/1063325/23-march-2022-risk-assessment-for-VUI-22JAN-01_BA2.pdf</vt:lpwstr>
      </vt:variant>
      <vt:variant>
        <vt:lpwstr/>
      </vt:variant>
      <vt:variant>
        <vt:i4>5636182</vt:i4>
      </vt:variant>
      <vt:variant>
        <vt:i4>3271</vt:i4>
      </vt:variant>
      <vt:variant>
        <vt:i4>0</vt:i4>
      </vt:variant>
      <vt:variant>
        <vt:i4>5</vt:i4>
      </vt:variant>
      <vt:variant>
        <vt:lpwstr>http://medrxiv.org/content/early/2022/02/25/2022.02.24.22271440.abstract</vt:lpwstr>
      </vt:variant>
      <vt:variant>
        <vt:lpwstr/>
      </vt:variant>
      <vt:variant>
        <vt:i4>7340140</vt:i4>
      </vt:variant>
      <vt:variant>
        <vt:i4>3268</vt:i4>
      </vt:variant>
      <vt:variant>
        <vt:i4>0</vt:i4>
      </vt:variant>
      <vt:variant>
        <vt:i4>5</vt:i4>
      </vt:variant>
      <vt:variant>
        <vt:lpwstr>https://www.ons.gov.uk/peoplepopulationandcommunity/healthandsocialcare/conditionsanddiseases/articles/coronaviruscovid19latestinsights/infections</vt:lpwstr>
      </vt:variant>
      <vt:variant>
        <vt:lpwstr/>
      </vt:variant>
      <vt:variant>
        <vt:i4>524292</vt:i4>
      </vt:variant>
      <vt:variant>
        <vt:i4>3265</vt:i4>
      </vt:variant>
      <vt:variant>
        <vt:i4>0</vt:i4>
      </vt:variant>
      <vt:variant>
        <vt:i4>5</vt:i4>
      </vt:variant>
      <vt:variant>
        <vt:lpwstr>https://www.imperial.ac.uk/mrc-global-infectious-disease-analysis/covid-19/report-49-Omicron/</vt:lpwstr>
      </vt:variant>
      <vt:variant>
        <vt:lpwstr/>
      </vt:variant>
      <vt:variant>
        <vt:i4>5439572</vt:i4>
      </vt:variant>
      <vt:variant>
        <vt:i4>3262</vt:i4>
      </vt:variant>
      <vt:variant>
        <vt:i4>0</vt:i4>
      </vt:variant>
      <vt:variant>
        <vt:i4>5</vt:i4>
      </vt:variant>
      <vt:variant>
        <vt:lpwstr>http://medrxiv.org/content/early/2022/01/06/2022.01.05.22268782.abstract</vt:lpwstr>
      </vt:variant>
      <vt:variant>
        <vt:lpwstr/>
      </vt:variant>
      <vt:variant>
        <vt:i4>524376</vt:i4>
      </vt:variant>
      <vt:variant>
        <vt:i4>3259</vt:i4>
      </vt:variant>
      <vt:variant>
        <vt:i4>0</vt:i4>
      </vt:variant>
      <vt:variant>
        <vt:i4>5</vt:i4>
      </vt:variant>
      <vt:variant>
        <vt:lpwstr>https://doi.org/10.1101/2021.12.30.474453</vt:lpwstr>
      </vt:variant>
      <vt:variant>
        <vt:lpwstr/>
      </vt:variant>
      <vt:variant>
        <vt:i4>6226006</vt:i4>
      </vt:variant>
      <vt:variant>
        <vt:i4>3256</vt:i4>
      </vt:variant>
      <vt:variant>
        <vt:i4>0</vt:i4>
      </vt:variant>
      <vt:variant>
        <vt:i4>5</vt:i4>
      </vt:variant>
      <vt:variant>
        <vt:lpwstr>http://medrxiv.org/content/early/2022/01/03/2022.01.02.22268634.abstract</vt:lpwstr>
      </vt:variant>
      <vt:variant>
        <vt:lpwstr/>
      </vt:variant>
      <vt:variant>
        <vt:i4>6946915</vt:i4>
      </vt:variant>
      <vt:variant>
        <vt:i4>3253</vt:i4>
      </vt:variant>
      <vt:variant>
        <vt:i4>0</vt:i4>
      </vt:variant>
      <vt:variant>
        <vt:i4>5</vt:i4>
      </vt:variant>
      <vt:variant>
        <vt:lpwstr>http://biorxiv.org/content/early/2021/12/28/2021.12.28.474333.abstract</vt:lpwstr>
      </vt:variant>
      <vt:variant>
        <vt:lpwstr/>
      </vt:variant>
      <vt:variant>
        <vt:i4>5439580</vt:i4>
      </vt:variant>
      <vt:variant>
        <vt:i4>3250</vt:i4>
      </vt:variant>
      <vt:variant>
        <vt:i4>0</vt:i4>
      </vt:variant>
      <vt:variant>
        <vt:i4>5</vt:i4>
      </vt:variant>
      <vt:variant>
        <vt:lpwstr>http://medrxiv.org/content/early/2021/12/28/2021.12.26.21268380.abstract</vt:lpwstr>
      </vt:variant>
      <vt:variant>
        <vt:lpwstr/>
      </vt:variant>
      <vt:variant>
        <vt:i4>6357088</vt:i4>
      </vt:variant>
      <vt:variant>
        <vt:i4>3247</vt:i4>
      </vt:variant>
      <vt:variant>
        <vt:i4>0</vt:i4>
      </vt:variant>
      <vt:variant>
        <vt:i4>5</vt:i4>
      </vt:variant>
      <vt:variant>
        <vt:lpwstr>http://biorxiv.org/content/early/2022/02/24/2022.02.23.481644.abstract</vt:lpwstr>
      </vt:variant>
      <vt:variant>
        <vt:lpwstr/>
      </vt:variant>
      <vt:variant>
        <vt:i4>5242964</vt:i4>
      </vt:variant>
      <vt:variant>
        <vt:i4>3244</vt:i4>
      </vt:variant>
      <vt:variant>
        <vt:i4>0</vt:i4>
      </vt:variant>
      <vt:variant>
        <vt:i4>5</vt:i4>
      </vt:variant>
      <vt:variant>
        <vt:lpwstr>http://medrxiv.org/content/early/2022/02/07/2022.02.06.22270533.abstract</vt:lpwstr>
      </vt:variant>
      <vt:variant>
        <vt:lpwstr/>
      </vt:variant>
      <vt:variant>
        <vt:i4>2752621</vt:i4>
      </vt:variant>
      <vt:variant>
        <vt:i4>3241</vt:i4>
      </vt:variant>
      <vt:variant>
        <vt:i4>0</vt:i4>
      </vt:variant>
      <vt:variant>
        <vt:i4>5</vt:i4>
      </vt:variant>
      <vt:variant>
        <vt:lpwstr>https://assets.publishing.service.gov.uk/government/uploads/system/uploads/attachment_data/file/1051013/26-january-2022-risk-assessment-for-VUI-22JAN-01_BA.2.pdf</vt:lpwstr>
      </vt:variant>
      <vt:variant>
        <vt:lpwstr/>
      </vt:variant>
      <vt:variant>
        <vt:i4>3407982</vt:i4>
      </vt:variant>
      <vt:variant>
        <vt:i4>3238</vt:i4>
      </vt:variant>
      <vt:variant>
        <vt:i4>0</vt:i4>
      </vt:variant>
      <vt:variant>
        <vt:i4>5</vt:i4>
      </vt:variant>
      <vt:variant>
        <vt:lpwstr>https://doi.org/10.1101/2021.12.28.21268398</vt:lpwstr>
      </vt:variant>
      <vt:variant>
        <vt:lpwstr/>
      </vt:variant>
      <vt:variant>
        <vt:i4>196702</vt:i4>
      </vt:variant>
      <vt:variant>
        <vt:i4>3235</vt:i4>
      </vt:variant>
      <vt:variant>
        <vt:i4>0</vt:i4>
      </vt:variant>
      <vt:variant>
        <vt:i4>5</vt:i4>
      </vt:variant>
      <vt:variant>
        <vt:lpwstr>https://doi.org/10.1101/2021.12.28.474369</vt:lpwstr>
      </vt:variant>
      <vt:variant>
        <vt:lpwstr/>
      </vt:variant>
      <vt:variant>
        <vt:i4>89</vt:i4>
      </vt:variant>
      <vt:variant>
        <vt:i4>3232</vt:i4>
      </vt:variant>
      <vt:variant>
        <vt:i4>0</vt:i4>
      </vt:variant>
      <vt:variant>
        <vt:i4>5</vt:i4>
      </vt:variant>
      <vt:variant>
        <vt:lpwstr>https://www.medrxiv.org/content/medrxiv/early/2021/12/29/2021.12.27.21268459.full.pdf</vt:lpwstr>
      </vt:variant>
      <vt:variant>
        <vt:lpwstr/>
      </vt:variant>
      <vt:variant>
        <vt:i4>3342441</vt:i4>
      </vt:variant>
      <vt:variant>
        <vt:i4>3229</vt:i4>
      </vt:variant>
      <vt:variant>
        <vt:i4>0</vt:i4>
      </vt:variant>
      <vt:variant>
        <vt:i4>5</vt:i4>
      </vt:variant>
      <vt:variant>
        <vt:lpwstr>https://doi.org/10.1101/2021.12.27.21268416</vt:lpwstr>
      </vt:variant>
      <vt:variant>
        <vt:lpwstr/>
      </vt:variant>
      <vt:variant>
        <vt:i4>5898313</vt:i4>
      </vt:variant>
      <vt:variant>
        <vt:i4>3226</vt:i4>
      </vt:variant>
      <vt:variant>
        <vt:i4>0</vt:i4>
      </vt:variant>
      <vt:variant>
        <vt:i4>5</vt:i4>
      </vt:variant>
      <vt:variant>
        <vt:lpwstr>https://www.medrxiv.org/content/10.1101/2022.02.25.22271454v1</vt:lpwstr>
      </vt:variant>
      <vt:variant>
        <vt:lpwstr/>
      </vt:variant>
      <vt:variant>
        <vt:i4>5111886</vt:i4>
      </vt:variant>
      <vt:variant>
        <vt:i4>3223</vt:i4>
      </vt:variant>
      <vt:variant>
        <vt:i4>0</vt:i4>
      </vt:variant>
      <vt:variant>
        <vt:i4>5</vt:i4>
      </vt:variant>
      <vt:variant>
        <vt:lpwstr>https://www.fda.gov/media/159195/download</vt:lpwstr>
      </vt:variant>
      <vt:variant>
        <vt:lpwstr/>
      </vt:variant>
      <vt:variant>
        <vt:i4>1179664</vt:i4>
      </vt:variant>
      <vt:variant>
        <vt:i4>3220</vt:i4>
      </vt:variant>
      <vt:variant>
        <vt:i4>0</vt:i4>
      </vt:variant>
      <vt:variant>
        <vt:i4>5</vt:i4>
      </vt:variant>
      <vt:variant>
        <vt:lpwstr>https://khub.net/documents/135939561/338928724/Effectiveness+of+3+doses+of+COVID-19+vaccines+against+symptomatic+COVID-19+and+hospitalisation+in+adults+aged+65+years+and+older.pdf/ab8f3558-1e16-465c-4b92-56334b6a832a</vt:lpwstr>
      </vt:variant>
      <vt:variant>
        <vt:lpwstr/>
      </vt:variant>
      <vt:variant>
        <vt:i4>786466</vt:i4>
      </vt:variant>
      <vt:variant>
        <vt:i4>3217</vt:i4>
      </vt:variant>
      <vt:variant>
        <vt:i4>0</vt:i4>
      </vt:variant>
      <vt:variant>
        <vt:i4>5</vt:i4>
      </vt:variant>
      <vt:variant>
        <vt:lpwstr>https://assets.publishing.service.gov.uk/government/uploads/system/uploads/attachment_data/file/1050721/Vaccine-surveillance-report-week-4.pdf</vt:lpwstr>
      </vt:variant>
      <vt:variant>
        <vt:lpwstr/>
      </vt:variant>
      <vt:variant>
        <vt:i4>1572930</vt:i4>
      </vt:variant>
      <vt:variant>
        <vt:i4>3214</vt:i4>
      </vt:variant>
      <vt:variant>
        <vt:i4>0</vt:i4>
      </vt:variant>
      <vt:variant>
        <vt:i4>5</vt:i4>
      </vt:variant>
      <vt:variant>
        <vt:lpwstr>https://khub.net/documents/135939561/430986542/Effectiveness+of+COVID-19+vaccines+against+Omicron+variant+of+concern.pdf/f423c9f4-91cb-0274-c8c5-70e8fad50074</vt:lpwstr>
      </vt:variant>
      <vt:variant>
        <vt:lpwstr/>
      </vt:variant>
      <vt:variant>
        <vt:i4>8257594</vt:i4>
      </vt:variant>
      <vt:variant>
        <vt:i4>3211</vt:i4>
      </vt:variant>
      <vt:variant>
        <vt:i4>0</vt:i4>
      </vt:variant>
      <vt:variant>
        <vt:i4>5</vt:i4>
      </vt:variant>
      <vt:variant>
        <vt:lpwstr>https://www.medrxiv.org/content/10.1101/2021.12.19.21268073v1.full.pdf</vt:lpwstr>
      </vt:variant>
      <vt:variant>
        <vt:lpwstr/>
      </vt:variant>
      <vt:variant>
        <vt:i4>7274537</vt:i4>
      </vt:variant>
      <vt:variant>
        <vt:i4>3208</vt:i4>
      </vt:variant>
      <vt:variant>
        <vt:i4>0</vt:i4>
      </vt:variant>
      <vt:variant>
        <vt:i4>5</vt:i4>
      </vt:variant>
      <vt:variant>
        <vt:lpwstr>https://www.discovery.co.za/corporate/news-room</vt:lpwstr>
      </vt:variant>
      <vt:variant>
        <vt:lpwstr/>
      </vt:variant>
      <vt:variant>
        <vt:i4>5242972</vt:i4>
      </vt:variant>
      <vt:variant>
        <vt:i4>3205</vt:i4>
      </vt:variant>
      <vt:variant>
        <vt:i4>0</vt:i4>
      </vt:variant>
      <vt:variant>
        <vt:i4>5</vt:i4>
      </vt:variant>
      <vt:variant>
        <vt:lpwstr>http://medrxiv.org/content/early/2022/03/24/2022.03.22.22272769.abstract</vt:lpwstr>
      </vt:variant>
      <vt:variant>
        <vt:lpwstr/>
      </vt:variant>
      <vt:variant>
        <vt:i4>24</vt:i4>
      </vt:variant>
      <vt:variant>
        <vt:i4>3202</vt:i4>
      </vt:variant>
      <vt:variant>
        <vt:i4>0</vt:i4>
      </vt:variant>
      <vt:variant>
        <vt:i4>5</vt:i4>
      </vt:variant>
      <vt:variant>
        <vt:lpwstr>https://ssrn.com/abstract=4035396</vt:lpwstr>
      </vt:variant>
      <vt:variant>
        <vt:lpwstr/>
      </vt:variant>
      <vt:variant>
        <vt:i4>6225992</vt:i4>
      </vt:variant>
      <vt:variant>
        <vt:i4>3199</vt:i4>
      </vt:variant>
      <vt:variant>
        <vt:i4>0</vt:i4>
      </vt:variant>
      <vt:variant>
        <vt:i4>5</vt:i4>
      </vt:variant>
      <vt:variant>
        <vt:lpwstr>https://www.medrxiv.org/content/10.1101/2022.02.07.22270437v1</vt:lpwstr>
      </vt:variant>
      <vt:variant>
        <vt:lpwstr/>
      </vt:variant>
      <vt:variant>
        <vt:i4>7929914</vt:i4>
      </vt:variant>
      <vt:variant>
        <vt:i4>3196</vt:i4>
      </vt:variant>
      <vt:variant>
        <vt:i4>0</vt:i4>
      </vt:variant>
      <vt:variant>
        <vt:i4>5</vt:i4>
      </vt:variant>
      <vt:variant>
        <vt:lpwstr>https://www.medrxiv.org/content/10.1101/2022.02.06.22270457v2.full.pdf</vt:lpwstr>
      </vt:variant>
      <vt:variant>
        <vt:lpwstr/>
      </vt:variant>
      <vt:variant>
        <vt:i4>7602210</vt:i4>
      </vt:variant>
      <vt:variant>
        <vt:i4>3193</vt:i4>
      </vt:variant>
      <vt:variant>
        <vt:i4>0</vt:i4>
      </vt:variant>
      <vt:variant>
        <vt:i4>5</vt:i4>
      </vt:variant>
      <vt:variant>
        <vt:lpwstr>https://www.nature.com/articles/s41591-022-01753-y</vt:lpwstr>
      </vt:variant>
      <vt:variant>
        <vt:lpwstr/>
      </vt:variant>
      <vt:variant>
        <vt:i4>5242964</vt:i4>
      </vt:variant>
      <vt:variant>
        <vt:i4>3190</vt:i4>
      </vt:variant>
      <vt:variant>
        <vt:i4>0</vt:i4>
      </vt:variant>
      <vt:variant>
        <vt:i4>5</vt:i4>
      </vt:variant>
      <vt:variant>
        <vt:lpwstr>http://medrxiv.org/content/early/2022/01/24/2022.01.18.22269452.abstract</vt:lpwstr>
      </vt:variant>
      <vt:variant>
        <vt:lpwstr/>
      </vt:variant>
      <vt:variant>
        <vt:i4>8060984</vt:i4>
      </vt:variant>
      <vt:variant>
        <vt:i4>3187</vt:i4>
      </vt:variant>
      <vt:variant>
        <vt:i4>0</vt:i4>
      </vt:variant>
      <vt:variant>
        <vt:i4>5</vt:i4>
      </vt:variant>
      <vt:variant>
        <vt:lpwstr>https://www.medrxiv.org/content/10.1101/2022.01.31.22270200v1.full.pdf</vt:lpwstr>
      </vt:variant>
      <vt:variant>
        <vt:lpwstr/>
      </vt:variant>
      <vt:variant>
        <vt:i4>5439568</vt:i4>
      </vt:variant>
      <vt:variant>
        <vt:i4>3184</vt:i4>
      </vt:variant>
      <vt:variant>
        <vt:i4>0</vt:i4>
      </vt:variant>
      <vt:variant>
        <vt:i4>5</vt:i4>
      </vt:variant>
      <vt:variant>
        <vt:lpwstr>http://medrxiv.org/content/early/2022/04/20/2022.04.20.22274061.abstract</vt:lpwstr>
      </vt:variant>
      <vt:variant>
        <vt:lpwstr/>
      </vt:variant>
      <vt:variant>
        <vt:i4>7929910</vt:i4>
      </vt:variant>
      <vt:variant>
        <vt:i4>3181</vt:i4>
      </vt:variant>
      <vt:variant>
        <vt:i4>0</vt:i4>
      </vt:variant>
      <vt:variant>
        <vt:i4>5</vt:i4>
      </vt:variant>
      <vt:variant>
        <vt:lpwstr>https://www.medrxiv.org/content/10.1101/2021.12.20.21267966v2.full.pdf</vt:lpwstr>
      </vt:variant>
      <vt:variant>
        <vt:lpwstr/>
      </vt:variant>
      <vt:variant>
        <vt:i4>786462</vt:i4>
      </vt:variant>
      <vt:variant>
        <vt:i4>3178</vt:i4>
      </vt:variant>
      <vt:variant>
        <vt:i4>0</vt:i4>
      </vt:variant>
      <vt:variant>
        <vt:i4>5</vt:i4>
      </vt:variant>
      <vt:variant>
        <vt:lpwstr>https://ssrn.com/abstract=4063036</vt:lpwstr>
      </vt:variant>
      <vt:variant>
        <vt:lpwstr/>
      </vt:variant>
      <vt:variant>
        <vt:i4>6029401</vt:i4>
      </vt:variant>
      <vt:variant>
        <vt:i4>3175</vt:i4>
      </vt:variant>
      <vt:variant>
        <vt:i4>0</vt:i4>
      </vt:variant>
      <vt:variant>
        <vt:i4>5</vt:i4>
      </vt:variant>
      <vt:variant>
        <vt:lpwstr>http://medrxiv.org/content/early/2022/02/13/2022.02.11.22270698.abstract</vt:lpwstr>
      </vt:variant>
      <vt:variant>
        <vt:lpwstr/>
      </vt:variant>
      <vt:variant>
        <vt:i4>5308509</vt:i4>
      </vt:variant>
      <vt:variant>
        <vt:i4>3172</vt:i4>
      </vt:variant>
      <vt:variant>
        <vt:i4>0</vt:i4>
      </vt:variant>
      <vt:variant>
        <vt:i4>5</vt:i4>
      </vt:variant>
      <vt:variant>
        <vt:lpwstr>http://medrxiv.org/content/early/2022/02/19/2022.02.17.22271030.abstract</vt:lpwstr>
      </vt:variant>
      <vt:variant>
        <vt:lpwstr/>
      </vt:variant>
      <vt:variant>
        <vt:i4>6422635</vt:i4>
      </vt:variant>
      <vt:variant>
        <vt:i4>3169</vt:i4>
      </vt:variant>
      <vt:variant>
        <vt:i4>0</vt:i4>
      </vt:variant>
      <vt:variant>
        <vt:i4>5</vt:i4>
      </vt:variant>
      <vt:variant>
        <vt:lpwstr>https://assets.publishing.service.gov.uk/government/uploads/system/uploads/attachment_data/file/1054345/9-February-2022-risk-assessment-for-VUI-22JAN-01__BA.2_.pdf</vt:lpwstr>
      </vt:variant>
      <vt:variant>
        <vt:lpwstr/>
      </vt:variant>
      <vt:variant>
        <vt:i4>1179712</vt:i4>
      </vt:variant>
      <vt:variant>
        <vt:i4>3166</vt:i4>
      </vt:variant>
      <vt:variant>
        <vt:i4>0</vt:i4>
      </vt:variant>
      <vt:variant>
        <vt:i4>5</vt:i4>
      </vt:variant>
      <vt:variant>
        <vt:lpwstr>https://en.ssi.dk/news/news/2022/omicron-variant-ba2-accounts-for-almost-half-of-all-danish-omicron-cases</vt:lpwstr>
      </vt:variant>
      <vt:variant>
        <vt:lpwstr/>
      </vt:variant>
      <vt:variant>
        <vt:i4>2687075</vt:i4>
      </vt:variant>
      <vt:variant>
        <vt:i4>3163</vt:i4>
      </vt:variant>
      <vt:variant>
        <vt:i4>0</vt:i4>
      </vt:variant>
      <vt:variant>
        <vt:i4>5</vt:i4>
      </vt:variant>
      <vt:variant>
        <vt:lpwstr>https://www.ons.gov.uk/peoplepopulationandcommunity/healthandsocialcare/conditionsanddiseases/datasets/coronaviruscovid19infectionsinthecommunityinengland</vt:lpwstr>
      </vt:variant>
      <vt:variant>
        <vt:lpwstr/>
      </vt:variant>
      <vt:variant>
        <vt:i4>7864409</vt:i4>
      </vt:variant>
      <vt:variant>
        <vt:i4>3160</vt:i4>
      </vt:variant>
      <vt:variant>
        <vt:i4>0</vt:i4>
      </vt:variant>
      <vt:variant>
        <vt:i4>5</vt:i4>
      </vt:variant>
      <vt:variant>
        <vt:lpwstr>https://www.imperial.ac.uk/media/imperial-college/institute-of-global-health-innovation/R17_final.pdf</vt:lpwstr>
      </vt:variant>
      <vt:variant>
        <vt:lpwstr/>
      </vt:variant>
      <vt:variant>
        <vt:i4>5898326</vt:i4>
      </vt:variant>
      <vt:variant>
        <vt:i4>3157</vt:i4>
      </vt:variant>
      <vt:variant>
        <vt:i4>0</vt:i4>
      </vt:variant>
      <vt:variant>
        <vt:i4>5</vt:i4>
      </vt:variant>
      <vt:variant>
        <vt:lpwstr>http://medrxiv.org/content/early/2022/01/25/2022.01.23.22269442.abstract</vt:lpwstr>
      </vt:variant>
      <vt:variant>
        <vt:lpwstr/>
      </vt:variant>
      <vt:variant>
        <vt:i4>196698</vt:i4>
      </vt:variant>
      <vt:variant>
        <vt:i4>3154</vt:i4>
      </vt:variant>
      <vt:variant>
        <vt:i4>0</vt:i4>
      </vt:variant>
      <vt:variant>
        <vt:i4>5</vt:i4>
      </vt:variant>
      <vt:variant>
        <vt:lpwstr>https://www.medrxiv.org/content/medrxiv/early/2022/02/04/2022.01.18.22269082.full.pdf</vt:lpwstr>
      </vt:variant>
      <vt:variant>
        <vt:lpwstr/>
      </vt:variant>
      <vt:variant>
        <vt:i4>5963861</vt:i4>
      </vt:variant>
      <vt:variant>
        <vt:i4>3151</vt:i4>
      </vt:variant>
      <vt:variant>
        <vt:i4>0</vt:i4>
      </vt:variant>
      <vt:variant>
        <vt:i4>5</vt:i4>
      </vt:variant>
      <vt:variant>
        <vt:lpwstr>http://medrxiv.org/content/early/2021/12/22/2021.12.21.21268171.abstract</vt:lpwstr>
      </vt:variant>
      <vt:variant>
        <vt:lpwstr/>
      </vt:variant>
      <vt:variant>
        <vt:i4>65557</vt:i4>
      </vt:variant>
      <vt:variant>
        <vt:i4>3148</vt:i4>
      </vt:variant>
      <vt:variant>
        <vt:i4>0</vt:i4>
      </vt:variant>
      <vt:variant>
        <vt:i4>5</vt:i4>
      </vt:variant>
      <vt:variant>
        <vt:lpwstr>https://ssrn.com/abstract=3996320</vt:lpwstr>
      </vt:variant>
      <vt:variant>
        <vt:lpwstr/>
      </vt:variant>
      <vt:variant>
        <vt:i4>6553653</vt:i4>
      </vt:variant>
      <vt:variant>
        <vt:i4>3145</vt:i4>
      </vt:variant>
      <vt:variant>
        <vt:i4>0</vt:i4>
      </vt:variant>
      <vt:variant>
        <vt:i4>5</vt:i4>
      </vt:variant>
      <vt:variant>
        <vt:lpwstr>https://www.publichealthscotland.scot/publications/covid-19-statistical-report/covid-19-statistical-report-7-january-2022/</vt:lpwstr>
      </vt:variant>
      <vt:variant>
        <vt:lpwstr/>
      </vt:variant>
      <vt:variant>
        <vt:i4>720987</vt:i4>
      </vt:variant>
      <vt:variant>
        <vt:i4>3142</vt:i4>
      </vt:variant>
      <vt:variant>
        <vt:i4>0</vt:i4>
      </vt:variant>
      <vt:variant>
        <vt:i4>5</vt:i4>
      </vt:variant>
      <vt:variant>
        <vt:lpwstr>https://www.medrxiv.org/content/medrxiv/early/2022/01/30/2022.01.27.22269865.full.pdf</vt:lpwstr>
      </vt:variant>
      <vt:variant>
        <vt:lpwstr/>
      </vt:variant>
      <vt:variant>
        <vt:i4>6619262</vt:i4>
      </vt:variant>
      <vt:variant>
        <vt:i4>3139</vt:i4>
      </vt:variant>
      <vt:variant>
        <vt:i4>0</vt:i4>
      </vt:variant>
      <vt:variant>
        <vt:i4>5</vt:i4>
      </vt:variant>
      <vt:variant>
        <vt:lpwstr>https://www.gov.uk/government/publications/co-cin-child-admissions-and-severity-by-epoch-co-cin-update-january-2022-6-january-2022</vt:lpwstr>
      </vt:variant>
      <vt:variant>
        <vt:lpwstr/>
      </vt:variant>
      <vt:variant>
        <vt:i4>8192082</vt:i4>
      </vt:variant>
      <vt:variant>
        <vt:i4>3136</vt:i4>
      </vt:variant>
      <vt:variant>
        <vt:i4>0</vt:i4>
      </vt:variant>
      <vt:variant>
        <vt:i4>5</vt:i4>
      </vt:variant>
      <vt:variant>
        <vt:lpwstr>https://assets.publishing.service.gov.uk/government/uploads/system/uploads/attachment_data/file/1046853/technical-briefing-34-14-january-2022.pdf</vt:lpwstr>
      </vt:variant>
      <vt:variant>
        <vt:lpwstr/>
      </vt:variant>
      <vt:variant>
        <vt:i4>5963869</vt:i4>
      </vt:variant>
      <vt:variant>
        <vt:i4>3133</vt:i4>
      </vt:variant>
      <vt:variant>
        <vt:i4>0</vt:i4>
      </vt:variant>
      <vt:variant>
        <vt:i4>5</vt:i4>
      </vt:variant>
      <vt:variant>
        <vt:lpwstr>http://medrxiv.org/content/early/2022/01/13/2022.01.12.22269179.abstract</vt:lpwstr>
      </vt:variant>
      <vt:variant>
        <vt:lpwstr/>
      </vt:variant>
      <vt:variant>
        <vt:i4>7405619</vt:i4>
      </vt:variant>
      <vt:variant>
        <vt:i4>3130</vt:i4>
      </vt:variant>
      <vt:variant>
        <vt:i4>0</vt:i4>
      </vt:variant>
      <vt:variant>
        <vt:i4>5</vt:i4>
      </vt:variant>
      <vt:variant>
        <vt:lpwstr>https://www.medrxiv.org/content/10.1101/2021.12.21.21268108v1.full.pdf</vt:lpwstr>
      </vt:variant>
      <vt:variant>
        <vt:lpwstr/>
      </vt:variant>
      <vt:variant>
        <vt:i4>5898324</vt:i4>
      </vt:variant>
      <vt:variant>
        <vt:i4>3127</vt:i4>
      </vt:variant>
      <vt:variant>
        <vt:i4>0</vt:i4>
      </vt:variant>
      <vt:variant>
        <vt:i4>5</vt:i4>
      </vt:variant>
      <vt:variant>
        <vt:lpwstr>http://medrxiv.org/content/early/2022/01/13/2022.01.10.22269041.abstract</vt:lpwstr>
      </vt:variant>
      <vt:variant>
        <vt:lpwstr/>
      </vt:variant>
      <vt:variant>
        <vt:i4>5963803</vt:i4>
      </vt:variant>
      <vt:variant>
        <vt:i4>3124</vt:i4>
      </vt:variant>
      <vt:variant>
        <vt:i4>0</vt:i4>
      </vt:variant>
      <vt:variant>
        <vt:i4>5</vt:i4>
      </vt:variant>
      <vt:variant>
        <vt:lpwstr>https://www.imperial.ac.uk/media/imperial-college/medicine/mrc-gida/2021-12-22-COVID19-Report-50.pdf</vt:lpwstr>
      </vt:variant>
      <vt:variant>
        <vt:lpwstr/>
      </vt:variant>
      <vt:variant>
        <vt:i4>7733308</vt:i4>
      </vt:variant>
      <vt:variant>
        <vt:i4>3121</vt:i4>
      </vt:variant>
      <vt:variant>
        <vt:i4>0</vt:i4>
      </vt:variant>
      <vt:variant>
        <vt:i4>5</vt:i4>
      </vt:variant>
      <vt:variant>
        <vt:lpwstr>https://www.medrxiv.org/content/10.1101/2022.01.11.22269045v1.full.pdf</vt:lpwstr>
      </vt:variant>
      <vt:variant>
        <vt:lpwstr/>
      </vt:variant>
      <vt:variant>
        <vt:i4>3932227</vt:i4>
      </vt:variant>
      <vt:variant>
        <vt:i4>3118</vt:i4>
      </vt:variant>
      <vt:variant>
        <vt:i4>0</vt:i4>
      </vt:variant>
      <vt:variant>
        <vt:i4>5</vt:i4>
      </vt:variant>
      <vt:variant>
        <vt:lpwstr>https://papers.ssrn.com/sol3/papers.cfm?abstract_id=4008930</vt:lpwstr>
      </vt:variant>
      <vt:variant>
        <vt:lpwstr/>
      </vt:variant>
      <vt:variant>
        <vt:i4>6094930</vt:i4>
      </vt:variant>
      <vt:variant>
        <vt:i4>3115</vt:i4>
      </vt:variant>
      <vt:variant>
        <vt:i4>0</vt:i4>
      </vt:variant>
      <vt:variant>
        <vt:i4>5</vt:i4>
      </vt:variant>
      <vt:variant>
        <vt:lpwstr>http://medrxiv.org/content/early/2022/01/25/2022.01.20.22269406.abstract</vt:lpwstr>
      </vt:variant>
      <vt:variant>
        <vt:lpwstr/>
      </vt:variant>
      <vt:variant>
        <vt:i4>65568</vt:i4>
      </vt:variant>
      <vt:variant>
        <vt:i4>3112</vt:i4>
      </vt:variant>
      <vt:variant>
        <vt:i4>0</vt:i4>
      </vt:variant>
      <vt:variant>
        <vt:i4>5</vt:i4>
      </vt:variant>
      <vt:variant>
        <vt:lpwstr>https://assets.publishing.service.gov.uk/government/uploads/system/uploads/attachment_data/file/1050999/Technical-Briefing-35-28January2022.pdf</vt:lpwstr>
      </vt:variant>
      <vt:variant>
        <vt:lpwstr/>
      </vt:variant>
      <vt:variant>
        <vt:i4>6029397</vt:i4>
      </vt:variant>
      <vt:variant>
        <vt:i4>3109</vt:i4>
      </vt:variant>
      <vt:variant>
        <vt:i4>0</vt:i4>
      </vt:variant>
      <vt:variant>
        <vt:i4>5</vt:i4>
      </vt:variant>
      <vt:variant>
        <vt:lpwstr>http://medrxiv.org/content/early/2022/01/23/2022.01.21.22269605.abstract</vt:lpwstr>
      </vt:variant>
      <vt:variant>
        <vt:lpwstr/>
      </vt:variant>
      <vt:variant>
        <vt:i4>6094941</vt:i4>
      </vt:variant>
      <vt:variant>
        <vt:i4>3106</vt:i4>
      </vt:variant>
      <vt:variant>
        <vt:i4>0</vt:i4>
      </vt:variant>
      <vt:variant>
        <vt:i4>5</vt:i4>
      </vt:variant>
      <vt:variant>
        <vt:lpwstr>http://medrxiv.org/content/early/2022/01/18/2022.01.15.22269360.abstract</vt:lpwstr>
      </vt:variant>
      <vt:variant>
        <vt:lpwstr/>
      </vt:variant>
      <vt:variant>
        <vt:i4>5767261</vt:i4>
      </vt:variant>
      <vt:variant>
        <vt:i4>3103</vt:i4>
      </vt:variant>
      <vt:variant>
        <vt:i4>0</vt:i4>
      </vt:variant>
      <vt:variant>
        <vt:i4>5</vt:i4>
      </vt:variant>
      <vt:variant>
        <vt:lpwstr>http://medrxiv.org/content/early/2022/01/12/2022.01.12.22269148.abstract</vt:lpwstr>
      </vt:variant>
      <vt:variant>
        <vt:lpwstr/>
      </vt:variant>
      <vt:variant>
        <vt:i4>7667805</vt:i4>
      </vt:variant>
      <vt:variant>
        <vt:i4>3100</vt:i4>
      </vt:variant>
      <vt:variant>
        <vt:i4>0</vt:i4>
      </vt:variant>
      <vt:variant>
        <vt:i4>5</vt:i4>
      </vt:variant>
      <vt:variant>
        <vt:lpwstr>https://assets.publishing.service.gov.uk/government/uploads/system/uploads/attachment_data/file/1045619/Technical-Briefing-31-Dec-2021-Omicron_severity_update.pdf</vt:lpwstr>
      </vt:variant>
      <vt:variant>
        <vt:lpwstr/>
      </vt:variant>
      <vt:variant>
        <vt:i4>196640</vt:i4>
      </vt:variant>
      <vt:variant>
        <vt:i4>3097</vt:i4>
      </vt:variant>
      <vt:variant>
        <vt:i4>0</vt:i4>
      </vt:variant>
      <vt:variant>
        <vt:i4>5</vt:i4>
      </vt:variant>
      <vt:variant>
        <vt:lpwstr>https://www.pure.ed.ac.uk/ws/portalfiles/portal/245818096/Severity_of_Omicron_variant_of_concern_and_vaccine_effectiveness_against_symptomatic_disease.pdf</vt:lpwstr>
      </vt:variant>
      <vt:variant>
        <vt:lpwstr/>
      </vt:variant>
      <vt:variant>
        <vt:i4>4522099</vt:i4>
      </vt:variant>
      <vt:variant>
        <vt:i4>3094</vt:i4>
      </vt:variant>
      <vt:variant>
        <vt:i4>0</vt:i4>
      </vt:variant>
      <vt:variant>
        <vt:i4>5</vt:i4>
      </vt:variant>
      <vt:variant>
        <vt:lpwstr>https://www.publichealthontario.ca/-/media/documents/ncov/epi/covid-19-epi-enhanced-estimates-omicron-severity-study.pdf?sc_lang=en</vt:lpwstr>
      </vt:variant>
      <vt:variant>
        <vt:lpwstr/>
      </vt:variant>
      <vt:variant>
        <vt:i4>5963868</vt:i4>
      </vt:variant>
      <vt:variant>
        <vt:i4>3091</vt:i4>
      </vt:variant>
      <vt:variant>
        <vt:i4>0</vt:i4>
      </vt:variant>
      <vt:variant>
        <vt:i4>5</vt:i4>
      </vt:variant>
      <vt:variant>
        <vt:lpwstr>http://medrxiv.org/content/early/2022/01/28/2022.01.25.22269839.abstract</vt:lpwstr>
      </vt:variant>
      <vt:variant>
        <vt:lpwstr/>
      </vt:variant>
      <vt:variant>
        <vt:i4>5832787</vt:i4>
      </vt:variant>
      <vt:variant>
        <vt:i4>3088</vt:i4>
      </vt:variant>
      <vt:variant>
        <vt:i4>0</vt:i4>
      </vt:variant>
      <vt:variant>
        <vt:i4>5</vt:i4>
      </vt:variant>
      <vt:variant>
        <vt:lpwstr>http://medrxiv.org/content/early/2022/01/28/2022.01.26.22269927.abstract</vt:lpwstr>
      </vt:variant>
      <vt:variant>
        <vt:lpwstr/>
      </vt:variant>
      <vt:variant>
        <vt:i4>6160475</vt:i4>
      </vt:variant>
      <vt:variant>
        <vt:i4>3085</vt:i4>
      </vt:variant>
      <vt:variant>
        <vt:i4>0</vt:i4>
      </vt:variant>
      <vt:variant>
        <vt:i4>5</vt:i4>
      </vt:variant>
      <vt:variant>
        <vt:lpwstr>http://medrxiv.org/content/early/2022/02/04/2022.02.03.22270389.abstract</vt:lpwstr>
      </vt:variant>
      <vt:variant>
        <vt:lpwstr/>
      </vt:variant>
      <vt:variant>
        <vt:i4>7733373</vt:i4>
      </vt:variant>
      <vt:variant>
        <vt:i4>3082</vt:i4>
      </vt:variant>
      <vt:variant>
        <vt:i4>0</vt:i4>
      </vt:variant>
      <vt:variant>
        <vt:i4>5</vt:i4>
      </vt:variant>
      <vt:variant>
        <vt:lpwstr>https://doi.org/10.21203/rs.3.rs-1293087/v1</vt:lpwstr>
      </vt:variant>
      <vt:variant>
        <vt:lpwstr/>
      </vt:variant>
      <vt:variant>
        <vt:i4>8126581</vt:i4>
      </vt:variant>
      <vt:variant>
        <vt:i4>3079</vt:i4>
      </vt:variant>
      <vt:variant>
        <vt:i4>0</vt:i4>
      </vt:variant>
      <vt:variant>
        <vt:i4>5</vt:i4>
      </vt:variant>
      <vt:variant>
        <vt:lpwstr>https://doi.org/10.21203/rs.3.rs-1281925/v1</vt:lpwstr>
      </vt:variant>
      <vt:variant>
        <vt:lpwstr/>
      </vt:variant>
      <vt:variant>
        <vt:i4>6226007</vt:i4>
      </vt:variant>
      <vt:variant>
        <vt:i4>3076</vt:i4>
      </vt:variant>
      <vt:variant>
        <vt:i4>0</vt:i4>
      </vt:variant>
      <vt:variant>
        <vt:i4>5</vt:i4>
      </vt:variant>
      <vt:variant>
        <vt:lpwstr>http://medrxiv.org/content/early/2022/01/11/2022.01.10.22269010.abstract</vt:lpwstr>
      </vt:variant>
      <vt:variant>
        <vt:lpwstr/>
      </vt:variant>
      <vt:variant>
        <vt:i4>7340152</vt:i4>
      </vt:variant>
      <vt:variant>
        <vt:i4>3073</vt:i4>
      </vt:variant>
      <vt:variant>
        <vt:i4>0</vt:i4>
      </vt:variant>
      <vt:variant>
        <vt:i4>5</vt:i4>
      </vt:variant>
      <vt:variant>
        <vt:lpwstr>www.niid.go.jp/niid/en/2019-ncov-e/10884-covid19-66-en.html</vt:lpwstr>
      </vt:variant>
      <vt:variant>
        <vt:lpwstr/>
      </vt:variant>
      <vt:variant>
        <vt:i4>5308500</vt:i4>
      </vt:variant>
      <vt:variant>
        <vt:i4>3070</vt:i4>
      </vt:variant>
      <vt:variant>
        <vt:i4>0</vt:i4>
      </vt:variant>
      <vt:variant>
        <vt:i4>5</vt:i4>
      </vt:variant>
      <vt:variant>
        <vt:lpwstr>http://medrxiv.org/content/early/2022/01/30/2022.01.28.22269756.abstract</vt:lpwstr>
      </vt:variant>
      <vt:variant>
        <vt:lpwstr/>
      </vt:variant>
      <vt:variant>
        <vt:i4>3014697</vt:i4>
      </vt:variant>
      <vt:variant>
        <vt:i4>3067</vt:i4>
      </vt:variant>
      <vt:variant>
        <vt:i4>0</vt:i4>
      </vt:variant>
      <vt:variant>
        <vt:i4>5</vt:i4>
      </vt:variant>
      <vt:variant>
        <vt:lpwstr>https://assets.researchsquare.com/files/rs-1279005/v1/7b92b35a-bbe6-4074-8e80-c53375e8da7c.pdf?c=1642707512</vt:lpwstr>
      </vt:variant>
      <vt:variant>
        <vt:lpwstr/>
      </vt:variant>
      <vt:variant>
        <vt:i4>6357052</vt:i4>
      </vt:variant>
      <vt:variant>
        <vt:i4>3064</vt:i4>
      </vt:variant>
      <vt:variant>
        <vt:i4>0</vt:i4>
      </vt:variant>
      <vt:variant>
        <vt:i4>5</vt:i4>
      </vt:variant>
      <vt:variant>
        <vt:lpwstr>https://doi.org/10.2807/1560-7917.ES.2022.27.6.2200042</vt:lpwstr>
      </vt:variant>
      <vt:variant>
        <vt:lpwstr/>
      </vt:variant>
      <vt:variant>
        <vt:i4>393307</vt:i4>
      </vt:variant>
      <vt:variant>
        <vt:i4>3061</vt:i4>
      </vt:variant>
      <vt:variant>
        <vt:i4>0</vt:i4>
      </vt:variant>
      <vt:variant>
        <vt:i4>5</vt:i4>
      </vt:variant>
      <vt:variant>
        <vt:lpwstr>https://www.medrxiv.org/content/medrxiv/early/2021/12/23/2021.12.22.21268021.full.pdf</vt:lpwstr>
      </vt:variant>
      <vt:variant>
        <vt:lpwstr/>
      </vt:variant>
      <vt:variant>
        <vt:i4>6160470</vt:i4>
      </vt:variant>
      <vt:variant>
        <vt:i4>3058</vt:i4>
      </vt:variant>
      <vt:variant>
        <vt:i4>0</vt:i4>
      </vt:variant>
      <vt:variant>
        <vt:i4>5</vt:i4>
      </vt:variant>
      <vt:variant>
        <vt:lpwstr>http://medrxiv.org/content/early/2022/02/21/2022.02.19.22271112.abstract</vt:lpwstr>
      </vt:variant>
      <vt:variant>
        <vt:lpwstr/>
      </vt:variant>
      <vt:variant>
        <vt:i4>5898332</vt:i4>
      </vt:variant>
      <vt:variant>
        <vt:i4>3055</vt:i4>
      </vt:variant>
      <vt:variant>
        <vt:i4>0</vt:i4>
      </vt:variant>
      <vt:variant>
        <vt:i4>5</vt:i4>
      </vt:variant>
      <vt:variant>
        <vt:lpwstr>http://medrxiv.org/content/early/2022/03/27/2022.03.26.22272984.abstract</vt:lpwstr>
      </vt:variant>
      <vt:variant>
        <vt:lpwstr/>
      </vt:variant>
      <vt:variant>
        <vt:i4>5242966</vt:i4>
      </vt:variant>
      <vt:variant>
        <vt:i4>3052</vt:i4>
      </vt:variant>
      <vt:variant>
        <vt:i4>0</vt:i4>
      </vt:variant>
      <vt:variant>
        <vt:i4>5</vt:i4>
      </vt:variant>
      <vt:variant>
        <vt:lpwstr>http://medrxiv.org/content/early/2022/03/04/2022.03.02.22271771.abstract</vt:lpwstr>
      </vt:variant>
      <vt:variant>
        <vt:lpwstr/>
      </vt:variant>
      <vt:variant>
        <vt:i4>2752554</vt:i4>
      </vt:variant>
      <vt:variant>
        <vt:i4>3049</vt:i4>
      </vt:variant>
      <vt:variant>
        <vt:i4>0</vt:i4>
      </vt:variant>
      <vt:variant>
        <vt:i4>5</vt:i4>
      </vt:variant>
      <vt:variant>
        <vt:lpwstr>https://assets.researchsquare.com/files/rs-1121993/v1/2f0e9953-432e-4601-b98e-4ae5c08e025d.pdf?c=1644278080</vt:lpwstr>
      </vt:variant>
      <vt:variant>
        <vt:lpwstr/>
      </vt:variant>
      <vt:variant>
        <vt:i4>6226015</vt:i4>
      </vt:variant>
      <vt:variant>
        <vt:i4>3046</vt:i4>
      </vt:variant>
      <vt:variant>
        <vt:i4>0</vt:i4>
      </vt:variant>
      <vt:variant>
        <vt:i4>5</vt:i4>
      </vt:variant>
      <vt:variant>
        <vt:lpwstr>http://medrxiv.org/content/early/2022/01/24/2022.01.23.22269719.abstract</vt:lpwstr>
      </vt:variant>
      <vt:variant>
        <vt:lpwstr/>
      </vt:variant>
      <vt:variant>
        <vt:i4>6881377</vt:i4>
      </vt:variant>
      <vt:variant>
        <vt:i4>3043</vt:i4>
      </vt:variant>
      <vt:variant>
        <vt:i4>0</vt:i4>
      </vt:variant>
      <vt:variant>
        <vt:i4>5</vt:i4>
      </vt:variant>
      <vt:variant>
        <vt:lpwstr>http://biorxiv.org/content/early/2022/01/19/2022.01.18.476607.abstract</vt:lpwstr>
      </vt:variant>
      <vt:variant>
        <vt:lpwstr/>
      </vt:variant>
      <vt:variant>
        <vt:i4>6094938</vt:i4>
      </vt:variant>
      <vt:variant>
        <vt:i4>3040</vt:i4>
      </vt:variant>
      <vt:variant>
        <vt:i4>0</vt:i4>
      </vt:variant>
      <vt:variant>
        <vt:i4>5</vt:i4>
      </vt:variant>
      <vt:variant>
        <vt:lpwstr>http://medrxiv.org/content/early/2021/12/27/2021.12.27.21268278.abstract</vt:lpwstr>
      </vt:variant>
      <vt:variant>
        <vt:lpwstr/>
      </vt:variant>
      <vt:variant>
        <vt:i4>6553699</vt:i4>
      </vt:variant>
      <vt:variant>
        <vt:i4>3037</vt:i4>
      </vt:variant>
      <vt:variant>
        <vt:i4>0</vt:i4>
      </vt:variant>
      <vt:variant>
        <vt:i4>5</vt:i4>
      </vt:variant>
      <vt:variant>
        <vt:lpwstr>https://doi.org/10.3201/eid2803.212607</vt:lpwstr>
      </vt:variant>
      <vt:variant>
        <vt:lpwstr/>
      </vt:variant>
      <vt:variant>
        <vt:i4>6553699</vt:i4>
      </vt:variant>
      <vt:variant>
        <vt:i4>3034</vt:i4>
      </vt:variant>
      <vt:variant>
        <vt:i4>0</vt:i4>
      </vt:variant>
      <vt:variant>
        <vt:i4>5</vt:i4>
      </vt:variant>
      <vt:variant>
        <vt:lpwstr>https://doi.org/10.3201/eid2803.212607</vt:lpwstr>
      </vt:variant>
      <vt:variant>
        <vt:lpwstr/>
      </vt:variant>
      <vt:variant>
        <vt:i4>196703</vt:i4>
      </vt:variant>
      <vt:variant>
        <vt:i4>3031</vt:i4>
      </vt:variant>
      <vt:variant>
        <vt:i4>0</vt:i4>
      </vt:variant>
      <vt:variant>
        <vt:i4>5</vt:i4>
      </vt:variant>
      <vt:variant>
        <vt:lpwstr>https://www.medrxiv.org/content/medrxiv/early/2022/01/30/2022.01.28.22270044.full.pdf</vt:lpwstr>
      </vt:variant>
      <vt:variant>
        <vt:lpwstr/>
      </vt:variant>
      <vt:variant>
        <vt:i4>1900628</vt:i4>
      </vt:variant>
      <vt:variant>
        <vt:i4>3028</vt:i4>
      </vt:variant>
      <vt:variant>
        <vt:i4>0</vt:i4>
      </vt:variant>
      <vt:variant>
        <vt:i4>5</vt:i4>
      </vt:variant>
      <vt:variant>
        <vt:lpwstr>https://assets.publishing.service.gov.uk/government/uploads/system/uploads/attachment_data/file/1054357/Technical-Briefing-36-11February2022_v2.pdf</vt:lpwstr>
      </vt:variant>
      <vt:variant>
        <vt:lpwstr/>
      </vt:variant>
      <vt:variant>
        <vt:i4>7864324</vt:i4>
      </vt:variant>
      <vt:variant>
        <vt:i4>3025</vt:i4>
      </vt:variant>
      <vt:variant>
        <vt:i4>0</vt:i4>
      </vt:variant>
      <vt:variant>
        <vt:i4>5</vt:i4>
      </vt:variant>
      <vt:variant>
        <vt:lpwstr>https://assets.publishing.service.gov.uk/government/uploads/system/uploads/attachment_data/file/1043807/technical-briefing-33.pdf</vt:lpwstr>
      </vt:variant>
      <vt:variant>
        <vt:lpwstr/>
      </vt:variant>
      <vt:variant>
        <vt:i4>6160465</vt:i4>
      </vt:variant>
      <vt:variant>
        <vt:i4>3022</vt:i4>
      </vt:variant>
      <vt:variant>
        <vt:i4>0</vt:i4>
      </vt:variant>
      <vt:variant>
        <vt:i4>5</vt:i4>
      </vt:variant>
      <vt:variant>
        <vt:lpwstr>http://medrxiv.org/content/early/2021/12/27/2021.12.20.21268130.abstract</vt:lpwstr>
      </vt:variant>
      <vt:variant>
        <vt:lpwstr/>
      </vt:variant>
      <vt:variant>
        <vt:i4>5898325</vt:i4>
      </vt:variant>
      <vt:variant>
        <vt:i4>3019</vt:i4>
      </vt:variant>
      <vt:variant>
        <vt:i4>0</vt:i4>
      </vt:variant>
      <vt:variant>
        <vt:i4>5</vt:i4>
      </vt:variant>
      <vt:variant>
        <vt:lpwstr>http://medrxiv.org/content/early/2022/01/04/2021.12.30.21268560.abstract</vt:lpwstr>
      </vt:variant>
      <vt:variant>
        <vt:lpwstr/>
      </vt:variant>
      <vt:variant>
        <vt:i4>4915295</vt:i4>
      </vt:variant>
      <vt:variant>
        <vt:i4>3016</vt:i4>
      </vt:variant>
      <vt:variant>
        <vt:i4>0</vt:i4>
      </vt:variant>
      <vt:variant>
        <vt:i4>5</vt:i4>
      </vt:variant>
      <vt:variant>
        <vt:lpwstr>https://www.who.int/publications/m/item/weekly-epidemiological-update-on-covid-19---12-april-2022</vt:lpwstr>
      </vt:variant>
      <vt:variant>
        <vt:lpwstr/>
      </vt:variant>
      <vt:variant>
        <vt:i4>3866735</vt:i4>
      </vt:variant>
      <vt:variant>
        <vt:i4>3013</vt:i4>
      </vt:variant>
      <vt:variant>
        <vt:i4>0</vt:i4>
      </vt:variant>
      <vt:variant>
        <vt:i4>5</vt:i4>
      </vt:variant>
      <vt:variant>
        <vt:lpwstr>https://www.who.int/publications/m/item/weekly-epidemiological-update-on-covid-19---1-june-2022</vt:lpwstr>
      </vt:variant>
      <vt:variant>
        <vt:lpwstr/>
      </vt:variant>
      <vt:variant>
        <vt:i4>4849683</vt:i4>
      </vt:variant>
      <vt:variant>
        <vt:i4>3010</vt:i4>
      </vt:variant>
      <vt:variant>
        <vt:i4>0</vt:i4>
      </vt:variant>
      <vt:variant>
        <vt:i4>5</vt:i4>
      </vt:variant>
      <vt:variant>
        <vt:lpwstr>https://github.com/cov-lineages/pango-designation/issues/361</vt:lpwstr>
      </vt:variant>
      <vt:variant>
        <vt:lpwstr/>
      </vt:variant>
      <vt:variant>
        <vt:i4>2883628</vt:i4>
      </vt:variant>
      <vt:variant>
        <vt:i4>3007</vt:i4>
      </vt:variant>
      <vt:variant>
        <vt:i4>0</vt:i4>
      </vt:variant>
      <vt:variant>
        <vt:i4>5</vt:i4>
      </vt:variant>
      <vt:variant>
        <vt:lpwstr>https://www.cdc.gov/coronavirus/2019-ncov/variants/omicron-variant.html</vt:lpwstr>
      </vt:variant>
      <vt:variant>
        <vt:lpwstr/>
      </vt:variant>
      <vt:variant>
        <vt:i4>6619239</vt:i4>
      </vt:variant>
      <vt:variant>
        <vt:i4>3004</vt:i4>
      </vt:variant>
      <vt:variant>
        <vt:i4>0</vt:i4>
      </vt:variant>
      <vt:variant>
        <vt:i4>5</vt:i4>
      </vt:variant>
      <vt:variant>
        <vt:lpwstr>https://www.who.int/publications/m/item/weekly-epidemiological-update-on-covid-19---4-may-2022</vt:lpwstr>
      </vt:variant>
      <vt:variant>
        <vt:lpwstr/>
      </vt:variant>
      <vt:variant>
        <vt:i4>5570654</vt:i4>
      </vt:variant>
      <vt:variant>
        <vt:i4>3001</vt:i4>
      </vt:variant>
      <vt:variant>
        <vt:i4>0</vt:i4>
      </vt:variant>
      <vt:variant>
        <vt:i4>5</vt:i4>
      </vt:variant>
      <vt:variant>
        <vt:lpwstr>http://medrxiv.org/content/early/2022/01/10/2022.01.08.22268920.abstract</vt:lpwstr>
      </vt:variant>
      <vt:variant>
        <vt:lpwstr/>
      </vt:variant>
      <vt:variant>
        <vt:i4>7077900</vt:i4>
      </vt:variant>
      <vt:variant>
        <vt:i4>2998</vt:i4>
      </vt:variant>
      <vt:variant>
        <vt:i4>0</vt:i4>
      </vt:variant>
      <vt:variant>
        <vt:i4>5</vt:i4>
      </vt:variant>
      <vt:variant>
        <vt:lpwstr>https://cov-lineages.org/lineage_list.html</vt:lpwstr>
      </vt:variant>
      <vt:variant>
        <vt:lpwstr/>
      </vt:variant>
      <vt:variant>
        <vt:i4>1900549</vt:i4>
      </vt:variant>
      <vt:variant>
        <vt:i4>2995</vt:i4>
      </vt:variant>
      <vt:variant>
        <vt:i4>0</vt:i4>
      </vt:variant>
      <vt:variant>
        <vt:i4>5</vt:i4>
      </vt:variant>
      <vt:variant>
        <vt:lpwstr>https://assets.publishing.service.gov.uk/government/uploads/system/uploads/attachment_data/file/1063424/Tech-Briefing-39-25March2022_FINAL.pdf</vt:lpwstr>
      </vt:variant>
      <vt:variant>
        <vt:lpwstr/>
      </vt:variant>
      <vt:variant>
        <vt:i4>2490407</vt:i4>
      </vt:variant>
      <vt:variant>
        <vt:i4>2992</vt:i4>
      </vt:variant>
      <vt:variant>
        <vt:i4>0</vt:i4>
      </vt:variant>
      <vt:variant>
        <vt:i4>5</vt:i4>
      </vt:variant>
      <vt:variant>
        <vt:lpwstr>https://www.gov.uk/government/publications/investigation-of-sars-cov-2-variants-technical-briefings</vt:lpwstr>
      </vt:variant>
      <vt:variant>
        <vt:lpwstr/>
      </vt:variant>
      <vt:variant>
        <vt:i4>5374033</vt:i4>
      </vt:variant>
      <vt:variant>
        <vt:i4>2989</vt:i4>
      </vt:variant>
      <vt:variant>
        <vt:i4>0</vt:i4>
      </vt:variant>
      <vt:variant>
        <vt:i4>5</vt:i4>
      </vt:variant>
      <vt:variant>
        <vt:lpwstr>https://www.gavi.org/vaccineswork/five-things-weve-learned-about-ba4-and-ba5-omicron-variants</vt:lpwstr>
      </vt:variant>
      <vt:variant>
        <vt:lpwstr/>
      </vt:variant>
      <vt:variant>
        <vt:i4>7208994</vt:i4>
      </vt:variant>
      <vt:variant>
        <vt:i4>2986</vt:i4>
      </vt:variant>
      <vt:variant>
        <vt:i4>0</vt:i4>
      </vt:variant>
      <vt:variant>
        <vt:i4>5</vt:i4>
      </vt:variant>
      <vt:variant>
        <vt:lpwstr>https://www.ecdc.europa.eu/en/covid-19/variants-concern</vt:lpwstr>
      </vt:variant>
      <vt:variant>
        <vt:lpwstr/>
      </vt:variant>
      <vt:variant>
        <vt:i4>983084</vt:i4>
      </vt:variant>
      <vt:variant>
        <vt:i4>2983</vt:i4>
      </vt:variant>
      <vt:variant>
        <vt:i4>0</vt:i4>
      </vt:variant>
      <vt:variant>
        <vt:i4>5</vt:i4>
      </vt:variant>
      <vt:variant>
        <vt:lpwstr>https://assets.publishing.service.gov.uk/government/uploads/system/uploads/attachment_data/file/1077180/Technical-Briefing-42-20May2022.pdf</vt:lpwstr>
      </vt:variant>
      <vt:variant>
        <vt:lpwstr/>
      </vt:variant>
      <vt:variant>
        <vt:i4>7340053</vt:i4>
      </vt:variant>
      <vt:variant>
        <vt:i4>2980</vt:i4>
      </vt:variant>
      <vt:variant>
        <vt:i4>0</vt:i4>
      </vt:variant>
      <vt:variant>
        <vt:i4>5</vt:i4>
      </vt:variant>
      <vt:variant>
        <vt:lpwstr>https://assets.publishing.service.gov.uk/government/uploads/system/uploads/attachment_data/file/1067672/Technical-Briefing-40-8April2022.pdf</vt:lpwstr>
      </vt:variant>
      <vt:variant>
        <vt:lpwstr/>
      </vt:variant>
      <vt:variant>
        <vt:i4>3473519</vt:i4>
      </vt:variant>
      <vt:variant>
        <vt:i4>2977</vt:i4>
      </vt:variant>
      <vt:variant>
        <vt:i4>0</vt:i4>
      </vt:variant>
      <vt:variant>
        <vt:i4>5</vt:i4>
      </vt:variant>
      <vt:variant>
        <vt:lpwstr>https://www.who.int/en/activities/tracking-SARS-CoV-2-variants/</vt:lpwstr>
      </vt:variant>
      <vt:variant>
        <vt:lpwstr/>
      </vt:variant>
      <vt:variant>
        <vt:i4>5898251</vt:i4>
      </vt:variant>
      <vt:variant>
        <vt:i4>2974</vt:i4>
      </vt:variant>
      <vt:variant>
        <vt:i4>0</vt:i4>
      </vt:variant>
      <vt:variant>
        <vt:i4>5</vt:i4>
      </vt:variant>
      <vt:variant>
        <vt:lpwstr>https://www.ons.gov.uk/peoplepopulationandcommunity/healthandsocialcare/conditionsanddiseases/bulletins/prevalenceofongoingsymptomsfollowingcoronaviruscovid19infectionintheuk/1june2022</vt:lpwstr>
      </vt:variant>
      <vt:variant>
        <vt:lpwstr/>
      </vt:variant>
      <vt:variant>
        <vt:i4>6488167</vt:i4>
      </vt:variant>
      <vt:variant>
        <vt:i4>2971</vt:i4>
      </vt:variant>
      <vt:variant>
        <vt:i4>0</vt:i4>
      </vt:variant>
      <vt:variant>
        <vt:i4>5</vt:i4>
      </vt:variant>
      <vt:variant>
        <vt:lpwstr>https://www.science.org/doi/abs/10.1126/science.abq1841</vt:lpwstr>
      </vt:variant>
      <vt:variant>
        <vt:lpwstr/>
      </vt:variant>
      <vt:variant>
        <vt:i4>7929863</vt:i4>
      </vt:variant>
      <vt:variant>
        <vt:i4>2968</vt:i4>
      </vt:variant>
      <vt:variant>
        <vt:i4>0</vt:i4>
      </vt:variant>
      <vt:variant>
        <vt:i4>5</vt:i4>
      </vt:variant>
      <vt:variant>
        <vt:lpwstr>https://assets.publishing.service.gov.uk/government/uploads/system/uploads/attachment_data/file/1085404/Technical-Briefing-43.pdf</vt:lpwstr>
      </vt:variant>
      <vt:variant>
        <vt:lpwstr/>
      </vt:variant>
      <vt:variant>
        <vt:i4>1310792</vt:i4>
      </vt:variant>
      <vt:variant>
        <vt:i4>2965</vt:i4>
      </vt:variant>
      <vt:variant>
        <vt:i4>0</vt:i4>
      </vt:variant>
      <vt:variant>
        <vt:i4>5</vt:i4>
      </vt:variant>
      <vt:variant>
        <vt:lpwstr>https://www.who.int/publications/m/item/weekly-epidemiological-update-on-covid-19---29-june-2022</vt:lpwstr>
      </vt:variant>
      <vt:variant>
        <vt:lpwstr/>
      </vt:variant>
      <vt:variant>
        <vt:i4>1966162</vt:i4>
      </vt:variant>
      <vt:variant>
        <vt:i4>2960</vt:i4>
      </vt:variant>
      <vt:variant>
        <vt:i4>0</vt:i4>
      </vt:variant>
      <vt:variant>
        <vt:i4>5</vt:i4>
      </vt:variant>
      <vt:variant>
        <vt:lpwstr>https://www.gov.uk/government/publications/investigation-of-novel-sars-cov-2-variant-variant-of-concern-20201201</vt:lpwstr>
      </vt:variant>
      <vt:variant>
        <vt:lpwstr/>
      </vt:variant>
      <vt:variant>
        <vt:i4>2490407</vt:i4>
      </vt:variant>
      <vt:variant>
        <vt:i4>2957</vt:i4>
      </vt:variant>
      <vt:variant>
        <vt:i4>0</vt:i4>
      </vt:variant>
      <vt:variant>
        <vt:i4>5</vt:i4>
      </vt:variant>
      <vt:variant>
        <vt:lpwstr>https://www.gov.uk/government/publications/investigation-of-sars-cov-2-variants-technical-briefings</vt:lpwstr>
      </vt:variant>
      <vt:variant>
        <vt:lpwstr/>
      </vt:variant>
      <vt:variant>
        <vt:i4>3473519</vt:i4>
      </vt:variant>
      <vt:variant>
        <vt:i4>2954</vt:i4>
      </vt:variant>
      <vt:variant>
        <vt:i4>0</vt:i4>
      </vt:variant>
      <vt:variant>
        <vt:i4>5</vt:i4>
      </vt:variant>
      <vt:variant>
        <vt:lpwstr>https://www.who.int/en/activities/tracking-SARS-CoV-2-variants/</vt:lpwstr>
      </vt:variant>
      <vt:variant>
        <vt:lpwstr/>
      </vt:variant>
      <vt:variant>
        <vt:i4>2621543</vt:i4>
      </vt:variant>
      <vt:variant>
        <vt:i4>2951</vt:i4>
      </vt:variant>
      <vt:variant>
        <vt:i4>0</vt:i4>
      </vt:variant>
      <vt:variant>
        <vt:i4>5</vt:i4>
      </vt:variant>
      <vt:variant>
        <vt:lpwstr>https://outbreak.info/</vt:lpwstr>
      </vt:variant>
      <vt:variant>
        <vt:lpwstr/>
      </vt:variant>
      <vt:variant>
        <vt:i4>2490475</vt:i4>
      </vt:variant>
      <vt:variant>
        <vt:i4>2948</vt:i4>
      </vt:variant>
      <vt:variant>
        <vt:i4>0</vt:i4>
      </vt:variant>
      <vt:variant>
        <vt:i4>5</vt:i4>
      </vt:variant>
      <vt:variant>
        <vt:lpwstr>https://www.cdc.gov/coronavirus/2019-ncov/variants/variant-info.html?CDC_AA_refVal=https%3A%2F%2Fwww.cdc.gov%2Fcoronavirus%2F2019-ncov%2Fcases-updates%2Fvariant-surveillance%2Fvariant-info.html</vt:lpwstr>
      </vt:variant>
      <vt:variant>
        <vt:lpwstr/>
      </vt:variant>
      <vt:variant>
        <vt:i4>4194315</vt:i4>
      </vt:variant>
      <vt:variant>
        <vt:i4>2944</vt:i4>
      </vt:variant>
      <vt:variant>
        <vt:i4>0</vt:i4>
      </vt:variant>
      <vt:variant>
        <vt:i4>5</vt:i4>
      </vt:variant>
      <vt:variant>
        <vt:lpwstr/>
      </vt:variant>
      <vt:variant>
        <vt:lpwstr>_ENREF_11</vt:lpwstr>
      </vt:variant>
      <vt:variant>
        <vt:i4>7471163</vt:i4>
      </vt:variant>
      <vt:variant>
        <vt:i4>2938</vt:i4>
      </vt:variant>
      <vt:variant>
        <vt:i4>0</vt:i4>
      </vt:variant>
      <vt:variant>
        <vt:i4>5</vt:i4>
      </vt:variant>
      <vt:variant>
        <vt:lpwstr/>
      </vt:variant>
      <vt:variant>
        <vt:lpwstr>_ENREF_201</vt:lpwstr>
      </vt:variant>
      <vt:variant>
        <vt:i4>7536699</vt:i4>
      </vt:variant>
      <vt:variant>
        <vt:i4>2932</vt:i4>
      </vt:variant>
      <vt:variant>
        <vt:i4>0</vt:i4>
      </vt:variant>
      <vt:variant>
        <vt:i4>5</vt:i4>
      </vt:variant>
      <vt:variant>
        <vt:lpwstr/>
      </vt:variant>
      <vt:variant>
        <vt:lpwstr>_ENREF_200</vt:lpwstr>
      </vt:variant>
      <vt:variant>
        <vt:i4>7929906</vt:i4>
      </vt:variant>
      <vt:variant>
        <vt:i4>2926</vt:i4>
      </vt:variant>
      <vt:variant>
        <vt:i4>0</vt:i4>
      </vt:variant>
      <vt:variant>
        <vt:i4>5</vt:i4>
      </vt:variant>
      <vt:variant>
        <vt:lpwstr/>
      </vt:variant>
      <vt:variant>
        <vt:lpwstr>_ENREF_199</vt:lpwstr>
      </vt:variant>
      <vt:variant>
        <vt:i4>7864370</vt:i4>
      </vt:variant>
      <vt:variant>
        <vt:i4>2920</vt:i4>
      </vt:variant>
      <vt:variant>
        <vt:i4>0</vt:i4>
      </vt:variant>
      <vt:variant>
        <vt:i4>5</vt:i4>
      </vt:variant>
      <vt:variant>
        <vt:lpwstr/>
      </vt:variant>
      <vt:variant>
        <vt:lpwstr>_ENREF_198</vt:lpwstr>
      </vt:variant>
      <vt:variant>
        <vt:i4>7798834</vt:i4>
      </vt:variant>
      <vt:variant>
        <vt:i4>2912</vt:i4>
      </vt:variant>
      <vt:variant>
        <vt:i4>0</vt:i4>
      </vt:variant>
      <vt:variant>
        <vt:i4>5</vt:i4>
      </vt:variant>
      <vt:variant>
        <vt:lpwstr/>
      </vt:variant>
      <vt:variant>
        <vt:lpwstr>_ENREF_197</vt:lpwstr>
      </vt:variant>
      <vt:variant>
        <vt:i4>7798834</vt:i4>
      </vt:variant>
      <vt:variant>
        <vt:i4>2904</vt:i4>
      </vt:variant>
      <vt:variant>
        <vt:i4>0</vt:i4>
      </vt:variant>
      <vt:variant>
        <vt:i4>5</vt:i4>
      </vt:variant>
      <vt:variant>
        <vt:lpwstr/>
      </vt:variant>
      <vt:variant>
        <vt:lpwstr>_ENREF_197</vt:lpwstr>
      </vt:variant>
      <vt:variant>
        <vt:i4>7733298</vt:i4>
      </vt:variant>
      <vt:variant>
        <vt:i4>2896</vt:i4>
      </vt:variant>
      <vt:variant>
        <vt:i4>0</vt:i4>
      </vt:variant>
      <vt:variant>
        <vt:i4>5</vt:i4>
      </vt:variant>
      <vt:variant>
        <vt:lpwstr/>
      </vt:variant>
      <vt:variant>
        <vt:lpwstr>_ENREF_196</vt:lpwstr>
      </vt:variant>
      <vt:variant>
        <vt:i4>7667762</vt:i4>
      </vt:variant>
      <vt:variant>
        <vt:i4>2893</vt:i4>
      </vt:variant>
      <vt:variant>
        <vt:i4>0</vt:i4>
      </vt:variant>
      <vt:variant>
        <vt:i4>5</vt:i4>
      </vt:variant>
      <vt:variant>
        <vt:lpwstr/>
      </vt:variant>
      <vt:variant>
        <vt:lpwstr>_ENREF_195</vt:lpwstr>
      </vt:variant>
      <vt:variant>
        <vt:i4>7602226</vt:i4>
      </vt:variant>
      <vt:variant>
        <vt:i4>2885</vt:i4>
      </vt:variant>
      <vt:variant>
        <vt:i4>0</vt:i4>
      </vt:variant>
      <vt:variant>
        <vt:i4>5</vt:i4>
      </vt:variant>
      <vt:variant>
        <vt:lpwstr/>
      </vt:variant>
      <vt:variant>
        <vt:lpwstr>_ENREF_194</vt:lpwstr>
      </vt:variant>
      <vt:variant>
        <vt:i4>7536690</vt:i4>
      </vt:variant>
      <vt:variant>
        <vt:i4>2879</vt:i4>
      </vt:variant>
      <vt:variant>
        <vt:i4>0</vt:i4>
      </vt:variant>
      <vt:variant>
        <vt:i4>5</vt:i4>
      </vt:variant>
      <vt:variant>
        <vt:lpwstr/>
      </vt:variant>
      <vt:variant>
        <vt:lpwstr>_ENREF_193</vt:lpwstr>
      </vt:variant>
      <vt:variant>
        <vt:i4>7471154</vt:i4>
      </vt:variant>
      <vt:variant>
        <vt:i4>2873</vt:i4>
      </vt:variant>
      <vt:variant>
        <vt:i4>0</vt:i4>
      </vt:variant>
      <vt:variant>
        <vt:i4>5</vt:i4>
      </vt:variant>
      <vt:variant>
        <vt:lpwstr/>
      </vt:variant>
      <vt:variant>
        <vt:lpwstr>_ENREF_192</vt:lpwstr>
      </vt:variant>
      <vt:variant>
        <vt:i4>7405618</vt:i4>
      </vt:variant>
      <vt:variant>
        <vt:i4>2870</vt:i4>
      </vt:variant>
      <vt:variant>
        <vt:i4>0</vt:i4>
      </vt:variant>
      <vt:variant>
        <vt:i4>5</vt:i4>
      </vt:variant>
      <vt:variant>
        <vt:lpwstr/>
      </vt:variant>
      <vt:variant>
        <vt:lpwstr>_ENREF_191</vt:lpwstr>
      </vt:variant>
      <vt:variant>
        <vt:i4>7340082</vt:i4>
      </vt:variant>
      <vt:variant>
        <vt:i4>2862</vt:i4>
      </vt:variant>
      <vt:variant>
        <vt:i4>0</vt:i4>
      </vt:variant>
      <vt:variant>
        <vt:i4>5</vt:i4>
      </vt:variant>
      <vt:variant>
        <vt:lpwstr/>
      </vt:variant>
      <vt:variant>
        <vt:lpwstr>_ENREF_190</vt:lpwstr>
      </vt:variant>
      <vt:variant>
        <vt:i4>4194315</vt:i4>
      </vt:variant>
      <vt:variant>
        <vt:i4>2856</vt:i4>
      </vt:variant>
      <vt:variant>
        <vt:i4>0</vt:i4>
      </vt:variant>
      <vt:variant>
        <vt:i4>5</vt:i4>
      </vt:variant>
      <vt:variant>
        <vt:lpwstr/>
      </vt:variant>
      <vt:variant>
        <vt:lpwstr>_ENREF_15</vt:lpwstr>
      </vt:variant>
      <vt:variant>
        <vt:i4>4194315</vt:i4>
      </vt:variant>
      <vt:variant>
        <vt:i4>2850</vt:i4>
      </vt:variant>
      <vt:variant>
        <vt:i4>0</vt:i4>
      </vt:variant>
      <vt:variant>
        <vt:i4>5</vt:i4>
      </vt:variant>
      <vt:variant>
        <vt:lpwstr/>
      </vt:variant>
      <vt:variant>
        <vt:lpwstr>_ENREF_16</vt:lpwstr>
      </vt:variant>
      <vt:variant>
        <vt:i4>4194315</vt:i4>
      </vt:variant>
      <vt:variant>
        <vt:i4>2844</vt:i4>
      </vt:variant>
      <vt:variant>
        <vt:i4>0</vt:i4>
      </vt:variant>
      <vt:variant>
        <vt:i4>5</vt:i4>
      </vt:variant>
      <vt:variant>
        <vt:lpwstr/>
      </vt:variant>
      <vt:variant>
        <vt:lpwstr>_ENREF_16</vt:lpwstr>
      </vt:variant>
      <vt:variant>
        <vt:i4>4194315</vt:i4>
      </vt:variant>
      <vt:variant>
        <vt:i4>2838</vt:i4>
      </vt:variant>
      <vt:variant>
        <vt:i4>0</vt:i4>
      </vt:variant>
      <vt:variant>
        <vt:i4>5</vt:i4>
      </vt:variant>
      <vt:variant>
        <vt:lpwstr/>
      </vt:variant>
      <vt:variant>
        <vt:lpwstr>_ENREF_16</vt:lpwstr>
      </vt:variant>
      <vt:variant>
        <vt:i4>4194315</vt:i4>
      </vt:variant>
      <vt:variant>
        <vt:i4>2832</vt:i4>
      </vt:variant>
      <vt:variant>
        <vt:i4>0</vt:i4>
      </vt:variant>
      <vt:variant>
        <vt:i4>5</vt:i4>
      </vt:variant>
      <vt:variant>
        <vt:lpwstr/>
      </vt:variant>
      <vt:variant>
        <vt:lpwstr>_ENREF_11</vt:lpwstr>
      </vt:variant>
      <vt:variant>
        <vt:i4>7536700</vt:i4>
      </vt:variant>
      <vt:variant>
        <vt:i4>2826</vt:i4>
      </vt:variant>
      <vt:variant>
        <vt:i4>0</vt:i4>
      </vt:variant>
      <vt:variant>
        <vt:i4>5</vt:i4>
      </vt:variant>
      <vt:variant>
        <vt:lpwstr/>
      </vt:variant>
      <vt:variant>
        <vt:lpwstr>_ENREF_173</vt:lpwstr>
      </vt:variant>
      <vt:variant>
        <vt:i4>4194315</vt:i4>
      </vt:variant>
      <vt:variant>
        <vt:i4>2820</vt:i4>
      </vt:variant>
      <vt:variant>
        <vt:i4>0</vt:i4>
      </vt:variant>
      <vt:variant>
        <vt:i4>5</vt:i4>
      </vt:variant>
      <vt:variant>
        <vt:lpwstr/>
      </vt:variant>
      <vt:variant>
        <vt:lpwstr>_ENREF_11</vt:lpwstr>
      </vt:variant>
      <vt:variant>
        <vt:i4>4194315</vt:i4>
      </vt:variant>
      <vt:variant>
        <vt:i4>2814</vt:i4>
      </vt:variant>
      <vt:variant>
        <vt:i4>0</vt:i4>
      </vt:variant>
      <vt:variant>
        <vt:i4>5</vt:i4>
      </vt:variant>
      <vt:variant>
        <vt:lpwstr/>
      </vt:variant>
      <vt:variant>
        <vt:lpwstr>_ENREF_11</vt:lpwstr>
      </vt:variant>
      <vt:variant>
        <vt:i4>4194315</vt:i4>
      </vt:variant>
      <vt:variant>
        <vt:i4>2808</vt:i4>
      </vt:variant>
      <vt:variant>
        <vt:i4>0</vt:i4>
      </vt:variant>
      <vt:variant>
        <vt:i4>5</vt:i4>
      </vt:variant>
      <vt:variant>
        <vt:lpwstr/>
      </vt:variant>
      <vt:variant>
        <vt:lpwstr>_ENREF_16</vt:lpwstr>
      </vt:variant>
      <vt:variant>
        <vt:i4>7733299</vt:i4>
      </vt:variant>
      <vt:variant>
        <vt:i4>2802</vt:i4>
      </vt:variant>
      <vt:variant>
        <vt:i4>0</vt:i4>
      </vt:variant>
      <vt:variant>
        <vt:i4>5</vt:i4>
      </vt:variant>
      <vt:variant>
        <vt:lpwstr/>
      </vt:variant>
      <vt:variant>
        <vt:lpwstr>_ENREF_186</vt:lpwstr>
      </vt:variant>
      <vt:variant>
        <vt:i4>7929907</vt:i4>
      </vt:variant>
      <vt:variant>
        <vt:i4>2796</vt:i4>
      </vt:variant>
      <vt:variant>
        <vt:i4>0</vt:i4>
      </vt:variant>
      <vt:variant>
        <vt:i4>5</vt:i4>
      </vt:variant>
      <vt:variant>
        <vt:lpwstr/>
      </vt:variant>
      <vt:variant>
        <vt:lpwstr>_ENREF_189</vt:lpwstr>
      </vt:variant>
      <vt:variant>
        <vt:i4>4194315</vt:i4>
      </vt:variant>
      <vt:variant>
        <vt:i4>2790</vt:i4>
      </vt:variant>
      <vt:variant>
        <vt:i4>0</vt:i4>
      </vt:variant>
      <vt:variant>
        <vt:i4>5</vt:i4>
      </vt:variant>
      <vt:variant>
        <vt:lpwstr/>
      </vt:variant>
      <vt:variant>
        <vt:lpwstr>_ENREF_11</vt:lpwstr>
      </vt:variant>
      <vt:variant>
        <vt:i4>4194315</vt:i4>
      </vt:variant>
      <vt:variant>
        <vt:i4>2784</vt:i4>
      </vt:variant>
      <vt:variant>
        <vt:i4>0</vt:i4>
      </vt:variant>
      <vt:variant>
        <vt:i4>5</vt:i4>
      </vt:variant>
      <vt:variant>
        <vt:lpwstr/>
      </vt:variant>
      <vt:variant>
        <vt:lpwstr>_ENREF_11</vt:lpwstr>
      </vt:variant>
      <vt:variant>
        <vt:i4>7864371</vt:i4>
      </vt:variant>
      <vt:variant>
        <vt:i4>2778</vt:i4>
      </vt:variant>
      <vt:variant>
        <vt:i4>0</vt:i4>
      </vt:variant>
      <vt:variant>
        <vt:i4>5</vt:i4>
      </vt:variant>
      <vt:variant>
        <vt:lpwstr/>
      </vt:variant>
      <vt:variant>
        <vt:lpwstr>_ENREF_188</vt:lpwstr>
      </vt:variant>
      <vt:variant>
        <vt:i4>4194315</vt:i4>
      </vt:variant>
      <vt:variant>
        <vt:i4>2772</vt:i4>
      </vt:variant>
      <vt:variant>
        <vt:i4>0</vt:i4>
      </vt:variant>
      <vt:variant>
        <vt:i4>5</vt:i4>
      </vt:variant>
      <vt:variant>
        <vt:lpwstr/>
      </vt:variant>
      <vt:variant>
        <vt:lpwstr>_ENREF_15</vt:lpwstr>
      </vt:variant>
      <vt:variant>
        <vt:i4>4194315</vt:i4>
      </vt:variant>
      <vt:variant>
        <vt:i4>2766</vt:i4>
      </vt:variant>
      <vt:variant>
        <vt:i4>0</vt:i4>
      </vt:variant>
      <vt:variant>
        <vt:i4>5</vt:i4>
      </vt:variant>
      <vt:variant>
        <vt:lpwstr/>
      </vt:variant>
      <vt:variant>
        <vt:lpwstr>_ENREF_11</vt:lpwstr>
      </vt:variant>
      <vt:variant>
        <vt:i4>4194315</vt:i4>
      </vt:variant>
      <vt:variant>
        <vt:i4>2760</vt:i4>
      </vt:variant>
      <vt:variant>
        <vt:i4>0</vt:i4>
      </vt:variant>
      <vt:variant>
        <vt:i4>5</vt:i4>
      </vt:variant>
      <vt:variant>
        <vt:lpwstr/>
      </vt:variant>
      <vt:variant>
        <vt:lpwstr>_ENREF_15</vt:lpwstr>
      </vt:variant>
      <vt:variant>
        <vt:i4>4194315</vt:i4>
      </vt:variant>
      <vt:variant>
        <vt:i4>2754</vt:i4>
      </vt:variant>
      <vt:variant>
        <vt:i4>0</vt:i4>
      </vt:variant>
      <vt:variant>
        <vt:i4>5</vt:i4>
      </vt:variant>
      <vt:variant>
        <vt:lpwstr/>
      </vt:variant>
      <vt:variant>
        <vt:lpwstr>_ENREF_17</vt:lpwstr>
      </vt:variant>
      <vt:variant>
        <vt:i4>4194315</vt:i4>
      </vt:variant>
      <vt:variant>
        <vt:i4>2751</vt:i4>
      </vt:variant>
      <vt:variant>
        <vt:i4>0</vt:i4>
      </vt:variant>
      <vt:variant>
        <vt:i4>5</vt:i4>
      </vt:variant>
      <vt:variant>
        <vt:lpwstr/>
      </vt:variant>
      <vt:variant>
        <vt:lpwstr>_ENREF_16</vt:lpwstr>
      </vt:variant>
      <vt:variant>
        <vt:i4>4194315</vt:i4>
      </vt:variant>
      <vt:variant>
        <vt:i4>2745</vt:i4>
      </vt:variant>
      <vt:variant>
        <vt:i4>0</vt:i4>
      </vt:variant>
      <vt:variant>
        <vt:i4>5</vt:i4>
      </vt:variant>
      <vt:variant>
        <vt:lpwstr/>
      </vt:variant>
      <vt:variant>
        <vt:lpwstr>_ENREF_11</vt:lpwstr>
      </vt:variant>
      <vt:variant>
        <vt:i4>7864371</vt:i4>
      </vt:variant>
      <vt:variant>
        <vt:i4>2736</vt:i4>
      </vt:variant>
      <vt:variant>
        <vt:i4>0</vt:i4>
      </vt:variant>
      <vt:variant>
        <vt:i4>5</vt:i4>
      </vt:variant>
      <vt:variant>
        <vt:lpwstr/>
      </vt:variant>
      <vt:variant>
        <vt:lpwstr>_ENREF_188</vt:lpwstr>
      </vt:variant>
      <vt:variant>
        <vt:i4>7536700</vt:i4>
      </vt:variant>
      <vt:variant>
        <vt:i4>2730</vt:i4>
      </vt:variant>
      <vt:variant>
        <vt:i4>0</vt:i4>
      </vt:variant>
      <vt:variant>
        <vt:i4>5</vt:i4>
      </vt:variant>
      <vt:variant>
        <vt:lpwstr/>
      </vt:variant>
      <vt:variant>
        <vt:lpwstr>_ENREF_173</vt:lpwstr>
      </vt:variant>
      <vt:variant>
        <vt:i4>7798835</vt:i4>
      </vt:variant>
      <vt:variant>
        <vt:i4>2724</vt:i4>
      </vt:variant>
      <vt:variant>
        <vt:i4>0</vt:i4>
      </vt:variant>
      <vt:variant>
        <vt:i4>5</vt:i4>
      </vt:variant>
      <vt:variant>
        <vt:lpwstr/>
      </vt:variant>
      <vt:variant>
        <vt:lpwstr>_ENREF_187</vt:lpwstr>
      </vt:variant>
      <vt:variant>
        <vt:i4>7667763</vt:i4>
      </vt:variant>
      <vt:variant>
        <vt:i4>2718</vt:i4>
      </vt:variant>
      <vt:variant>
        <vt:i4>0</vt:i4>
      </vt:variant>
      <vt:variant>
        <vt:i4>5</vt:i4>
      </vt:variant>
      <vt:variant>
        <vt:lpwstr/>
      </vt:variant>
      <vt:variant>
        <vt:lpwstr>_ENREF_185</vt:lpwstr>
      </vt:variant>
      <vt:variant>
        <vt:i4>7733299</vt:i4>
      </vt:variant>
      <vt:variant>
        <vt:i4>2712</vt:i4>
      </vt:variant>
      <vt:variant>
        <vt:i4>0</vt:i4>
      </vt:variant>
      <vt:variant>
        <vt:i4>5</vt:i4>
      </vt:variant>
      <vt:variant>
        <vt:lpwstr/>
      </vt:variant>
      <vt:variant>
        <vt:lpwstr>_ENREF_186</vt:lpwstr>
      </vt:variant>
      <vt:variant>
        <vt:i4>7667763</vt:i4>
      </vt:variant>
      <vt:variant>
        <vt:i4>2706</vt:i4>
      </vt:variant>
      <vt:variant>
        <vt:i4>0</vt:i4>
      </vt:variant>
      <vt:variant>
        <vt:i4>5</vt:i4>
      </vt:variant>
      <vt:variant>
        <vt:lpwstr/>
      </vt:variant>
      <vt:variant>
        <vt:lpwstr>_ENREF_185</vt:lpwstr>
      </vt:variant>
      <vt:variant>
        <vt:i4>7667763</vt:i4>
      </vt:variant>
      <vt:variant>
        <vt:i4>2700</vt:i4>
      </vt:variant>
      <vt:variant>
        <vt:i4>0</vt:i4>
      </vt:variant>
      <vt:variant>
        <vt:i4>5</vt:i4>
      </vt:variant>
      <vt:variant>
        <vt:lpwstr/>
      </vt:variant>
      <vt:variant>
        <vt:lpwstr>_ENREF_185</vt:lpwstr>
      </vt:variant>
      <vt:variant>
        <vt:i4>7602227</vt:i4>
      </vt:variant>
      <vt:variant>
        <vt:i4>2694</vt:i4>
      </vt:variant>
      <vt:variant>
        <vt:i4>0</vt:i4>
      </vt:variant>
      <vt:variant>
        <vt:i4>5</vt:i4>
      </vt:variant>
      <vt:variant>
        <vt:lpwstr/>
      </vt:variant>
      <vt:variant>
        <vt:lpwstr>_ENREF_184</vt:lpwstr>
      </vt:variant>
      <vt:variant>
        <vt:i4>7536691</vt:i4>
      </vt:variant>
      <vt:variant>
        <vt:i4>2688</vt:i4>
      </vt:variant>
      <vt:variant>
        <vt:i4>0</vt:i4>
      </vt:variant>
      <vt:variant>
        <vt:i4>5</vt:i4>
      </vt:variant>
      <vt:variant>
        <vt:lpwstr/>
      </vt:variant>
      <vt:variant>
        <vt:lpwstr>_ENREF_183</vt:lpwstr>
      </vt:variant>
      <vt:variant>
        <vt:i4>7471155</vt:i4>
      </vt:variant>
      <vt:variant>
        <vt:i4>2682</vt:i4>
      </vt:variant>
      <vt:variant>
        <vt:i4>0</vt:i4>
      </vt:variant>
      <vt:variant>
        <vt:i4>5</vt:i4>
      </vt:variant>
      <vt:variant>
        <vt:lpwstr/>
      </vt:variant>
      <vt:variant>
        <vt:lpwstr>_ENREF_182</vt:lpwstr>
      </vt:variant>
      <vt:variant>
        <vt:i4>7471155</vt:i4>
      </vt:variant>
      <vt:variant>
        <vt:i4>2676</vt:i4>
      </vt:variant>
      <vt:variant>
        <vt:i4>0</vt:i4>
      </vt:variant>
      <vt:variant>
        <vt:i4>5</vt:i4>
      </vt:variant>
      <vt:variant>
        <vt:lpwstr/>
      </vt:variant>
      <vt:variant>
        <vt:lpwstr>_ENREF_182</vt:lpwstr>
      </vt:variant>
      <vt:variant>
        <vt:i4>7733308</vt:i4>
      </vt:variant>
      <vt:variant>
        <vt:i4>2670</vt:i4>
      </vt:variant>
      <vt:variant>
        <vt:i4>0</vt:i4>
      </vt:variant>
      <vt:variant>
        <vt:i4>5</vt:i4>
      </vt:variant>
      <vt:variant>
        <vt:lpwstr/>
      </vt:variant>
      <vt:variant>
        <vt:lpwstr>_ENREF_176</vt:lpwstr>
      </vt:variant>
      <vt:variant>
        <vt:i4>7405630</vt:i4>
      </vt:variant>
      <vt:variant>
        <vt:i4>2662</vt:i4>
      </vt:variant>
      <vt:variant>
        <vt:i4>0</vt:i4>
      </vt:variant>
      <vt:variant>
        <vt:i4>5</vt:i4>
      </vt:variant>
      <vt:variant>
        <vt:lpwstr/>
      </vt:variant>
      <vt:variant>
        <vt:lpwstr>_ENREF_151</vt:lpwstr>
      </vt:variant>
      <vt:variant>
        <vt:i4>7405619</vt:i4>
      </vt:variant>
      <vt:variant>
        <vt:i4>2656</vt:i4>
      </vt:variant>
      <vt:variant>
        <vt:i4>0</vt:i4>
      </vt:variant>
      <vt:variant>
        <vt:i4>5</vt:i4>
      </vt:variant>
      <vt:variant>
        <vt:lpwstr/>
      </vt:variant>
      <vt:variant>
        <vt:lpwstr>_ENREF_181</vt:lpwstr>
      </vt:variant>
      <vt:variant>
        <vt:i4>7405619</vt:i4>
      </vt:variant>
      <vt:variant>
        <vt:i4>2648</vt:i4>
      </vt:variant>
      <vt:variant>
        <vt:i4>0</vt:i4>
      </vt:variant>
      <vt:variant>
        <vt:i4>5</vt:i4>
      </vt:variant>
      <vt:variant>
        <vt:lpwstr/>
      </vt:variant>
      <vt:variant>
        <vt:lpwstr>_ENREF_181</vt:lpwstr>
      </vt:variant>
      <vt:variant>
        <vt:i4>7405619</vt:i4>
      </vt:variant>
      <vt:variant>
        <vt:i4>2640</vt:i4>
      </vt:variant>
      <vt:variant>
        <vt:i4>0</vt:i4>
      </vt:variant>
      <vt:variant>
        <vt:i4>5</vt:i4>
      </vt:variant>
      <vt:variant>
        <vt:lpwstr/>
      </vt:variant>
      <vt:variant>
        <vt:lpwstr>_ENREF_181</vt:lpwstr>
      </vt:variant>
      <vt:variant>
        <vt:i4>7864380</vt:i4>
      </vt:variant>
      <vt:variant>
        <vt:i4>2632</vt:i4>
      </vt:variant>
      <vt:variant>
        <vt:i4>0</vt:i4>
      </vt:variant>
      <vt:variant>
        <vt:i4>5</vt:i4>
      </vt:variant>
      <vt:variant>
        <vt:lpwstr/>
      </vt:variant>
      <vt:variant>
        <vt:lpwstr>_ENREF_178</vt:lpwstr>
      </vt:variant>
      <vt:variant>
        <vt:i4>7536697</vt:i4>
      </vt:variant>
      <vt:variant>
        <vt:i4>2625</vt:i4>
      </vt:variant>
      <vt:variant>
        <vt:i4>0</vt:i4>
      </vt:variant>
      <vt:variant>
        <vt:i4>5</vt:i4>
      </vt:variant>
      <vt:variant>
        <vt:lpwstr>https://www.cdc.gov/coronavirus/2019-ncov/covid-data/covidview/</vt:lpwstr>
      </vt:variant>
      <vt:variant>
        <vt:lpwstr/>
      </vt:variant>
      <vt:variant>
        <vt:i4>7340083</vt:i4>
      </vt:variant>
      <vt:variant>
        <vt:i4>2621</vt:i4>
      </vt:variant>
      <vt:variant>
        <vt:i4>0</vt:i4>
      </vt:variant>
      <vt:variant>
        <vt:i4>5</vt:i4>
      </vt:variant>
      <vt:variant>
        <vt:lpwstr/>
      </vt:variant>
      <vt:variant>
        <vt:lpwstr>_ENREF_180</vt:lpwstr>
      </vt:variant>
      <vt:variant>
        <vt:i4>7340083</vt:i4>
      </vt:variant>
      <vt:variant>
        <vt:i4>2615</vt:i4>
      </vt:variant>
      <vt:variant>
        <vt:i4>0</vt:i4>
      </vt:variant>
      <vt:variant>
        <vt:i4>5</vt:i4>
      </vt:variant>
      <vt:variant>
        <vt:lpwstr/>
      </vt:variant>
      <vt:variant>
        <vt:lpwstr>_ENREF_180</vt:lpwstr>
      </vt:variant>
      <vt:variant>
        <vt:i4>7798844</vt:i4>
      </vt:variant>
      <vt:variant>
        <vt:i4>2609</vt:i4>
      </vt:variant>
      <vt:variant>
        <vt:i4>0</vt:i4>
      </vt:variant>
      <vt:variant>
        <vt:i4>5</vt:i4>
      </vt:variant>
      <vt:variant>
        <vt:lpwstr/>
      </vt:variant>
      <vt:variant>
        <vt:lpwstr>_ENREF_177</vt:lpwstr>
      </vt:variant>
      <vt:variant>
        <vt:i4>7864380</vt:i4>
      </vt:variant>
      <vt:variant>
        <vt:i4>2603</vt:i4>
      </vt:variant>
      <vt:variant>
        <vt:i4>0</vt:i4>
      </vt:variant>
      <vt:variant>
        <vt:i4>5</vt:i4>
      </vt:variant>
      <vt:variant>
        <vt:lpwstr/>
      </vt:variant>
      <vt:variant>
        <vt:lpwstr>_ENREF_178</vt:lpwstr>
      </vt:variant>
      <vt:variant>
        <vt:i4>7864380</vt:i4>
      </vt:variant>
      <vt:variant>
        <vt:i4>2595</vt:i4>
      </vt:variant>
      <vt:variant>
        <vt:i4>0</vt:i4>
      </vt:variant>
      <vt:variant>
        <vt:i4>5</vt:i4>
      </vt:variant>
      <vt:variant>
        <vt:lpwstr/>
      </vt:variant>
      <vt:variant>
        <vt:lpwstr>_ENREF_178</vt:lpwstr>
      </vt:variant>
      <vt:variant>
        <vt:i4>7602236</vt:i4>
      </vt:variant>
      <vt:variant>
        <vt:i4>2587</vt:i4>
      </vt:variant>
      <vt:variant>
        <vt:i4>0</vt:i4>
      </vt:variant>
      <vt:variant>
        <vt:i4>5</vt:i4>
      </vt:variant>
      <vt:variant>
        <vt:lpwstr/>
      </vt:variant>
      <vt:variant>
        <vt:lpwstr>_ENREF_174</vt:lpwstr>
      </vt:variant>
      <vt:variant>
        <vt:i4>7864380</vt:i4>
      </vt:variant>
      <vt:variant>
        <vt:i4>2581</vt:i4>
      </vt:variant>
      <vt:variant>
        <vt:i4>0</vt:i4>
      </vt:variant>
      <vt:variant>
        <vt:i4>5</vt:i4>
      </vt:variant>
      <vt:variant>
        <vt:lpwstr/>
      </vt:variant>
      <vt:variant>
        <vt:lpwstr>_ENREF_178</vt:lpwstr>
      </vt:variant>
      <vt:variant>
        <vt:i4>4194315</vt:i4>
      </vt:variant>
      <vt:variant>
        <vt:i4>2573</vt:i4>
      </vt:variant>
      <vt:variant>
        <vt:i4>0</vt:i4>
      </vt:variant>
      <vt:variant>
        <vt:i4>5</vt:i4>
      </vt:variant>
      <vt:variant>
        <vt:lpwstr/>
      </vt:variant>
      <vt:variant>
        <vt:lpwstr>_ENREF_11</vt:lpwstr>
      </vt:variant>
      <vt:variant>
        <vt:i4>7667772</vt:i4>
      </vt:variant>
      <vt:variant>
        <vt:i4>2567</vt:i4>
      </vt:variant>
      <vt:variant>
        <vt:i4>0</vt:i4>
      </vt:variant>
      <vt:variant>
        <vt:i4>5</vt:i4>
      </vt:variant>
      <vt:variant>
        <vt:lpwstr/>
      </vt:variant>
      <vt:variant>
        <vt:lpwstr>_ENREF_175</vt:lpwstr>
      </vt:variant>
      <vt:variant>
        <vt:i4>393227</vt:i4>
      </vt:variant>
      <vt:variant>
        <vt:i4>2562</vt:i4>
      </vt:variant>
      <vt:variant>
        <vt:i4>0</vt:i4>
      </vt:variant>
      <vt:variant>
        <vt:i4>5</vt:i4>
      </vt:variant>
      <vt:variant>
        <vt:lpwstr>http://link/</vt:lpwstr>
      </vt:variant>
      <vt:variant>
        <vt:lpwstr/>
      </vt:variant>
      <vt:variant>
        <vt:i4>7602236</vt:i4>
      </vt:variant>
      <vt:variant>
        <vt:i4>2558</vt:i4>
      </vt:variant>
      <vt:variant>
        <vt:i4>0</vt:i4>
      </vt:variant>
      <vt:variant>
        <vt:i4>5</vt:i4>
      </vt:variant>
      <vt:variant>
        <vt:lpwstr/>
      </vt:variant>
      <vt:variant>
        <vt:lpwstr>_ENREF_174</vt:lpwstr>
      </vt:variant>
      <vt:variant>
        <vt:i4>7077900</vt:i4>
      </vt:variant>
      <vt:variant>
        <vt:i4>2553</vt:i4>
      </vt:variant>
      <vt:variant>
        <vt:i4>0</vt:i4>
      </vt:variant>
      <vt:variant>
        <vt:i4>5</vt:i4>
      </vt:variant>
      <vt:variant>
        <vt:lpwstr>https://cov-lineages.org/lineage_list.html</vt:lpwstr>
      </vt:variant>
      <vt:variant>
        <vt:lpwstr/>
      </vt:variant>
      <vt:variant>
        <vt:i4>4194315</vt:i4>
      </vt:variant>
      <vt:variant>
        <vt:i4>2549</vt:i4>
      </vt:variant>
      <vt:variant>
        <vt:i4>0</vt:i4>
      </vt:variant>
      <vt:variant>
        <vt:i4>5</vt:i4>
      </vt:variant>
      <vt:variant>
        <vt:lpwstr/>
      </vt:variant>
      <vt:variant>
        <vt:lpwstr>_ENREF_15</vt:lpwstr>
      </vt:variant>
      <vt:variant>
        <vt:i4>7667772</vt:i4>
      </vt:variant>
      <vt:variant>
        <vt:i4>2543</vt:i4>
      </vt:variant>
      <vt:variant>
        <vt:i4>0</vt:i4>
      </vt:variant>
      <vt:variant>
        <vt:i4>5</vt:i4>
      </vt:variant>
      <vt:variant>
        <vt:lpwstr/>
      </vt:variant>
      <vt:variant>
        <vt:lpwstr>_ENREF_175</vt:lpwstr>
      </vt:variant>
      <vt:variant>
        <vt:i4>7667772</vt:i4>
      </vt:variant>
      <vt:variant>
        <vt:i4>2537</vt:i4>
      </vt:variant>
      <vt:variant>
        <vt:i4>0</vt:i4>
      </vt:variant>
      <vt:variant>
        <vt:i4>5</vt:i4>
      </vt:variant>
      <vt:variant>
        <vt:lpwstr/>
      </vt:variant>
      <vt:variant>
        <vt:lpwstr>_ENREF_175</vt:lpwstr>
      </vt:variant>
      <vt:variant>
        <vt:i4>7798844</vt:i4>
      </vt:variant>
      <vt:variant>
        <vt:i4>2531</vt:i4>
      </vt:variant>
      <vt:variant>
        <vt:i4>0</vt:i4>
      </vt:variant>
      <vt:variant>
        <vt:i4>5</vt:i4>
      </vt:variant>
      <vt:variant>
        <vt:lpwstr/>
      </vt:variant>
      <vt:variant>
        <vt:lpwstr>_ENREF_177</vt:lpwstr>
      </vt:variant>
      <vt:variant>
        <vt:i4>7798844</vt:i4>
      </vt:variant>
      <vt:variant>
        <vt:i4>2525</vt:i4>
      </vt:variant>
      <vt:variant>
        <vt:i4>0</vt:i4>
      </vt:variant>
      <vt:variant>
        <vt:i4>5</vt:i4>
      </vt:variant>
      <vt:variant>
        <vt:lpwstr/>
      </vt:variant>
      <vt:variant>
        <vt:lpwstr>_ENREF_177</vt:lpwstr>
      </vt:variant>
      <vt:variant>
        <vt:i4>7929916</vt:i4>
      </vt:variant>
      <vt:variant>
        <vt:i4>2519</vt:i4>
      </vt:variant>
      <vt:variant>
        <vt:i4>0</vt:i4>
      </vt:variant>
      <vt:variant>
        <vt:i4>5</vt:i4>
      </vt:variant>
      <vt:variant>
        <vt:lpwstr/>
      </vt:variant>
      <vt:variant>
        <vt:lpwstr>_ENREF_179</vt:lpwstr>
      </vt:variant>
      <vt:variant>
        <vt:i4>4194315</vt:i4>
      </vt:variant>
      <vt:variant>
        <vt:i4>2513</vt:i4>
      </vt:variant>
      <vt:variant>
        <vt:i4>0</vt:i4>
      </vt:variant>
      <vt:variant>
        <vt:i4>5</vt:i4>
      </vt:variant>
      <vt:variant>
        <vt:lpwstr/>
      </vt:variant>
      <vt:variant>
        <vt:lpwstr>_ENREF_11</vt:lpwstr>
      </vt:variant>
      <vt:variant>
        <vt:i4>7864380</vt:i4>
      </vt:variant>
      <vt:variant>
        <vt:i4>2507</vt:i4>
      </vt:variant>
      <vt:variant>
        <vt:i4>0</vt:i4>
      </vt:variant>
      <vt:variant>
        <vt:i4>5</vt:i4>
      </vt:variant>
      <vt:variant>
        <vt:lpwstr/>
      </vt:variant>
      <vt:variant>
        <vt:lpwstr>_ENREF_178</vt:lpwstr>
      </vt:variant>
      <vt:variant>
        <vt:i4>5177411</vt:i4>
      </vt:variant>
      <vt:variant>
        <vt:i4>2500</vt:i4>
      </vt:variant>
      <vt:variant>
        <vt:i4>0</vt:i4>
      </vt:variant>
      <vt:variant>
        <vt:i4>5</vt:i4>
      </vt:variant>
      <vt:variant>
        <vt:lpwstr>https://twitter.com/trvrb/status/1516147488587075584</vt:lpwstr>
      </vt:variant>
      <vt:variant>
        <vt:lpwstr/>
      </vt:variant>
      <vt:variant>
        <vt:i4>4194315</vt:i4>
      </vt:variant>
      <vt:variant>
        <vt:i4>2496</vt:i4>
      </vt:variant>
      <vt:variant>
        <vt:i4>0</vt:i4>
      </vt:variant>
      <vt:variant>
        <vt:i4>5</vt:i4>
      </vt:variant>
      <vt:variant>
        <vt:lpwstr/>
      </vt:variant>
      <vt:variant>
        <vt:lpwstr>_ENREF_11</vt:lpwstr>
      </vt:variant>
      <vt:variant>
        <vt:i4>7077900</vt:i4>
      </vt:variant>
      <vt:variant>
        <vt:i4>2491</vt:i4>
      </vt:variant>
      <vt:variant>
        <vt:i4>0</vt:i4>
      </vt:variant>
      <vt:variant>
        <vt:i4>5</vt:i4>
      </vt:variant>
      <vt:variant>
        <vt:lpwstr>https://cov-lineages.org/lineage_list.html</vt:lpwstr>
      </vt:variant>
      <vt:variant>
        <vt:lpwstr/>
      </vt:variant>
      <vt:variant>
        <vt:i4>4194315</vt:i4>
      </vt:variant>
      <vt:variant>
        <vt:i4>2487</vt:i4>
      </vt:variant>
      <vt:variant>
        <vt:i4>0</vt:i4>
      </vt:variant>
      <vt:variant>
        <vt:i4>5</vt:i4>
      </vt:variant>
      <vt:variant>
        <vt:lpwstr/>
      </vt:variant>
      <vt:variant>
        <vt:lpwstr>_ENREF_11</vt:lpwstr>
      </vt:variant>
      <vt:variant>
        <vt:i4>4194315</vt:i4>
      </vt:variant>
      <vt:variant>
        <vt:i4>2481</vt:i4>
      </vt:variant>
      <vt:variant>
        <vt:i4>0</vt:i4>
      </vt:variant>
      <vt:variant>
        <vt:i4>5</vt:i4>
      </vt:variant>
      <vt:variant>
        <vt:lpwstr/>
      </vt:variant>
      <vt:variant>
        <vt:lpwstr>_ENREF_15</vt:lpwstr>
      </vt:variant>
      <vt:variant>
        <vt:i4>4390923</vt:i4>
      </vt:variant>
      <vt:variant>
        <vt:i4>2472</vt:i4>
      </vt:variant>
      <vt:variant>
        <vt:i4>0</vt:i4>
      </vt:variant>
      <vt:variant>
        <vt:i4>5</vt:i4>
      </vt:variant>
      <vt:variant>
        <vt:lpwstr/>
      </vt:variant>
      <vt:variant>
        <vt:lpwstr>_ENREF_23</vt:lpwstr>
      </vt:variant>
      <vt:variant>
        <vt:i4>4194315</vt:i4>
      </vt:variant>
      <vt:variant>
        <vt:i4>2466</vt:i4>
      </vt:variant>
      <vt:variant>
        <vt:i4>0</vt:i4>
      </vt:variant>
      <vt:variant>
        <vt:i4>5</vt:i4>
      </vt:variant>
      <vt:variant>
        <vt:lpwstr/>
      </vt:variant>
      <vt:variant>
        <vt:lpwstr>_ENREF_13</vt:lpwstr>
      </vt:variant>
      <vt:variant>
        <vt:i4>7602236</vt:i4>
      </vt:variant>
      <vt:variant>
        <vt:i4>2460</vt:i4>
      </vt:variant>
      <vt:variant>
        <vt:i4>0</vt:i4>
      </vt:variant>
      <vt:variant>
        <vt:i4>5</vt:i4>
      </vt:variant>
      <vt:variant>
        <vt:lpwstr/>
      </vt:variant>
      <vt:variant>
        <vt:lpwstr>_ENREF_174</vt:lpwstr>
      </vt:variant>
      <vt:variant>
        <vt:i4>7798844</vt:i4>
      </vt:variant>
      <vt:variant>
        <vt:i4>2454</vt:i4>
      </vt:variant>
      <vt:variant>
        <vt:i4>0</vt:i4>
      </vt:variant>
      <vt:variant>
        <vt:i4>5</vt:i4>
      </vt:variant>
      <vt:variant>
        <vt:lpwstr/>
      </vt:variant>
      <vt:variant>
        <vt:lpwstr>_ENREF_177</vt:lpwstr>
      </vt:variant>
      <vt:variant>
        <vt:i4>7798844</vt:i4>
      </vt:variant>
      <vt:variant>
        <vt:i4>2448</vt:i4>
      </vt:variant>
      <vt:variant>
        <vt:i4>0</vt:i4>
      </vt:variant>
      <vt:variant>
        <vt:i4>5</vt:i4>
      </vt:variant>
      <vt:variant>
        <vt:lpwstr/>
      </vt:variant>
      <vt:variant>
        <vt:lpwstr>_ENREF_177</vt:lpwstr>
      </vt:variant>
      <vt:variant>
        <vt:i4>7602236</vt:i4>
      </vt:variant>
      <vt:variant>
        <vt:i4>2442</vt:i4>
      </vt:variant>
      <vt:variant>
        <vt:i4>0</vt:i4>
      </vt:variant>
      <vt:variant>
        <vt:i4>5</vt:i4>
      </vt:variant>
      <vt:variant>
        <vt:lpwstr/>
      </vt:variant>
      <vt:variant>
        <vt:lpwstr>_ENREF_174</vt:lpwstr>
      </vt:variant>
      <vt:variant>
        <vt:i4>7602236</vt:i4>
      </vt:variant>
      <vt:variant>
        <vt:i4>2436</vt:i4>
      </vt:variant>
      <vt:variant>
        <vt:i4>0</vt:i4>
      </vt:variant>
      <vt:variant>
        <vt:i4>5</vt:i4>
      </vt:variant>
      <vt:variant>
        <vt:lpwstr/>
      </vt:variant>
      <vt:variant>
        <vt:lpwstr>_ENREF_174</vt:lpwstr>
      </vt:variant>
      <vt:variant>
        <vt:i4>7602236</vt:i4>
      </vt:variant>
      <vt:variant>
        <vt:i4>2430</vt:i4>
      </vt:variant>
      <vt:variant>
        <vt:i4>0</vt:i4>
      </vt:variant>
      <vt:variant>
        <vt:i4>5</vt:i4>
      </vt:variant>
      <vt:variant>
        <vt:lpwstr/>
      </vt:variant>
      <vt:variant>
        <vt:lpwstr>_ENREF_174</vt:lpwstr>
      </vt:variant>
      <vt:variant>
        <vt:i4>131164</vt:i4>
      </vt:variant>
      <vt:variant>
        <vt:i4>2425</vt:i4>
      </vt:variant>
      <vt:variant>
        <vt:i4>0</vt:i4>
      </vt:variant>
      <vt:variant>
        <vt:i4>5</vt:i4>
      </vt:variant>
      <vt:variant>
        <vt:lpwstr>https://globalnews.ca/news/8817441/covid-omicron-subvariants-ba-4-ba-5-explainer/</vt:lpwstr>
      </vt:variant>
      <vt:variant>
        <vt:lpwstr/>
      </vt:variant>
      <vt:variant>
        <vt:i4>7733308</vt:i4>
      </vt:variant>
      <vt:variant>
        <vt:i4>2421</vt:i4>
      </vt:variant>
      <vt:variant>
        <vt:i4>0</vt:i4>
      </vt:variant>
      <vt:variant>
        <vt:i4>5</vt:i4>
      </vt:variant>
      <vt:variant>
        <vt:lpwstr/>
      </vt:variant>
      <vt:variant>
        <vt:lpwstr>_ENREF_176</vt:lpwstr>
      </vt:variant>
      <vt:variant>
        <vt:i4>7733308</vt:i4>
      </vt:variant>
      <vt:variant>
        <vt:i4>2413</vt:i4>
      </vt:variant>
      <vt:variant>
        <vt:i4>0</vt:i4>
      </vt:variant>
      <vt:variant>
        <vt:i4>5</vt:i4>
      </vt:variant>
      <vt:variant>
        <vt:lpwstr/>
      </vt:variant>
      <vt:variant>
        <vt:lpwstr>_ENREF_176</vt:lpwstr>
      </vt:variant>
      <vt:variant>
        <vt:i4>7405630</vt:i4>
      </vt:variant>
      <vt:variant>
        <vt:i4>2405</vt:i4>
      </vt:variant>
      <vt:variant>
        <vt:i4>0</vt:i4>
      </vt:variant>
      <vt:variant>
        <vt:i4>5</vt:i4>
      </vt:variant>
      <vt:variant>
        <vt:lpwstr/>
      </vt:variant>
      <vt:variant>
        <vt:lpwstr>_ENREF_151</vt:lpwstr>
      </vt:variant>
      <vt:variant>
        <vt:i4>7602236</vt:i4>
      </vt:variant>
      <vt:variant>
        <vt:i4>2399</vt:i4>
      </vt:variant>
      <vt:variant>
        <vt:i4>0</vt:i4>
      </vt:variant>
      <vt:variant>
        <vt:i4>5</vt:i4>
      </vt:variant>
      <vt:variant>
        <vt:lpwstr/>
      </vt:variant>
      <vt:variant>
        <vt:lpwstr>_ENREF_174</vt:lpwstr>
      </vt:variant>
      <vt:variant>
        <vt:i4>4390923</vt:i4>
      </vt:variant>
      <vt:variant>
        <vt:i4>2393</vt:i4>
      </vt:variant>
      <vt:variant>
        <vt:i4>0</vt:i4>
      </vt:variant>
      <vt:variant>
        <vt:i4>5</vt:i4>
      </vt:variant>
      <vt:variant>
        <vt:lpwstr/>
      </vt:variant>
      <vt:variant>
        <vt:lpwstr>_ENREF_23</vt:lpwstr>
      </vt:variant>
      <vt:variant>
        <vt:i4>4194315</vt:i4>
      </vt:variant>
      <vt:variant>
        <vt:i4>2387</vt:i4>
      </vt:variant>
      <vt:variant>
        <vt:i4>0</vt:i4>
      </vt:variant>
      <vt:variant>
        <vt:i4>5</vt:i4>
      </vt:variant>
      <vt:variant>
        <vt:lpwstr/>
      </vt:variant>
      <vt:variant>
        <vt:lpwstr>_ENREF_13</vt:lpwstr>
      </vt:variant>
      <vt:variant>
        <vt:i4>4194315</vt:i4>
      </vt:variant>
      <vt:variant>
        <vt:i4>2381</vt:i4>
      </vt:variant>
      <vt:variant>
        <vt:i4>0</vt:i4>
      </vt:variant>
      <vt:variant>
        <vt:i4>5</vt:i4>
      </vt:variant>
      <vt:variant>
        <vt:lpwstr/>
      </vt:variant>
      <vt:variant>
        <vt:lpwstr>_ENREF_14</vt:lpwstr>
      </vt:variant>
      <vt:variant>
        <vt:i4>4194315</vt:i4>
      </vt:variant>
      <vt:variant>
        <vt:i4>2375</vt:i4>
      </vt:variant>
      <vt:variant>
        <vt:i4>0</vt:i4>
      </vt:variant>
      <vt:variant>
        <vt:i4>5</vt:i4>
      </vt:variant>
      <vt:variant>
        <vt:lpwstr/>
      </vt:variant>
      <vt:variant>
        <vt:lpwstr>_ENREF_14</vt:lpwstr>
      </vt:variant>
      <vt:variant>
        <vt:i4>4194315</vt:i4>
      </vt:variant>
      <vt:variant>
        <vt:i4>2369</vt:i4>
      </vt:variant>
      <vt:variant>
        <vt:i4>0</vt:i4>
      </vt:variant>
      <vt:variant>
        <vt:i4>5</vt:i4>
      </vt:variant>
      <vt:variant>
        <vt:lpwstr/>
      </vt:variant>
      <vt:variant>
        <vt:lpwstr>_ENREF_14</vt:lpwstr>
      </vt:variant>
      <vt:variant>
        <vt:i4>7667772</vt:i4>
      </vt:variant>
      <vt:variant>
        <vt:i4>2363</vt:i4>
      </vt:variant>
      <vt:variant>
        <vt:i4>0</vt:i4>
      </vt:variant>
      <vt:variant>
        <vt:i4>5</vt:i4>
      </vt:variant>
      <vt:variant>
        <vt:lpwstr/>
      </vt:variant>
      <vt:variant>
        <vt:lpwstr>_ENREF_175</vt:lpwstr>
      </vt:variant>
      <vt:variant>
        <vt:i4>7602236</vt:i4>
      </vt:variant>
      <vt:variant>
        <vt:i4>2357</vt:i4>
      </vt:variant>
      <vt:variant>
        <vt:i4>0</vt:i4>
      </vt:variant>
      <vt:variant>
        <vt:i4>5</vt:i4>
      </vt:variant>
      <vt:variant>
        <vt:lpwstr/>
      </vt:variant>
      <vt:variant>
        <vt:lpwstr>_ENREF_174</vt:lpwstr>
      </vt:variant>
      <vt:variant>
        <vt:i4>4325387</vt:i4>
      </vt:variant>
      <vt:variant>
        <vt:i4>2351</vt:i4>
      </vt:variant>
      <vt:variant>
        <vt:i4>0</vt:i4>
      </vt:variant>
      <vt:variant>
        <vt:i4>5</vt:i4>
      </vt:variant>
      <vt:variant>
        <vt:lpwstr/>
      </vt:variant>
      <vt:variant>
        <vt:lpwstr>_ENREF_30</vt:lpwstr>
      </vt:variant>
      <vt:variant>
        <vt:i4>7536700</vt:i4>
      </vt:variant>
      <vt:variant>
        <vt:i4>2345</vt:i4>
      </vt:variant>
      <vt:variant>
        <vt:i4>0</vt:i4>
      </vt:variant>
      <vt:variant>
        <vt:i4>5</vt:i4>
      </vt:variant>
      <vt:variant>
        <vt:lpwstr/>
      </vt:variant>
      <vt:variant>
        <vt:lpwstr>_ENREF_173</vt:lpwstr>
      </vt:variant>
      <vt:variant>
        <vt:i4>7340092</vt:i4>
      </vt:variant>
      <vt:variant>
        <vt:i4>2339</vt:i4>
      </vt:variant>
      <vt:variant>
        <vt:i4>0</vt:i4>
      </vt:variant>
      <vt:variant>
        <vt:i4>5</vt:i4>
      </vt:variant>
      <vt:variant>
        <vt:lpwstr/>
      </vt:variant>
      <vt:variant>
        <vt:lpwstr>_ENREF_170</vt:lpwstr>
      </vt:variant>
      <vt:variant>
        <vt:i4>7929917</vt:i4>
      </vt:variant>
      <vt:variant>
        <vt:i4>2331</vt:i4>
      </vt:variant>
      <vt:variant>
        <vt:i4>0</vt:i4>
      </vt:variant>
      <vt:variant>
        <vt:i4>5</vt:i4>
      </vt:variant>
      <vt:variant>
        <vt:lpwstr/>
      </vt:variant>
      <vt:variant>
        <vt:lpwstr>_ENREF_169</vt:lpwstr>
      </vt:variant>
      <vt:variant>
        <vt:i4>7864381</vt:i4>
      </vt:variant>
      <vt:variant>
        <vt:i4>2325</vt:i4>
      </vt:variant>
      <vt:variant>
        <vt:i4>0</vt:i4>
      </vt:variant>
      <vt:variant>
        <vt:i4>5</vt:i4>
      </vt:variant>
      <vt:variant>
        <vt:lpwstr/>
      </vt:variant>
      <vt:variant>
        <vt:lpwstr>_ENREF_168</vt:lpwstr>
      </vt:variant>
      <vt:variant>
        <vt:i4>7798845</vt:i4>
      </vt:variant>
      <vt:variant>
        <vt:i4>2319</vt:i4>
      </vt:variant>
      <vt:variant>
        <vt:i4>0</vt:i4>
      </vt:variant>
      <vt:variant>
        <vt:i4>5</vt:i4>
      </vt:variant>
      <vt:variant>
        <vt:lpwstr/>
      </vt:variant>
      <vt:variant>
        <vt:lpwstr>_ENREF_167</vt:lpwstr>
      </vt:variant>
      <vt:variant>
        <vt:i4>7733309</vt:i4>
      </vt:variant>
      <vt:variant>
        <vt:i4>2313</vt:i4>
      </vt:variant>
      <vt:variant>
        <vt:i4>0</vt:i4>
      </vt:variant>
      <vt:variant>
        <vt:i4>5</vt:i4>
      </vt:variant>
      <vt:variant>
        <vt:lpwstr/>
      </vt:variant>
      <vt:variant>
        <vt:lpwstr>_ENREF_166</vt:lpwstr>
      </vt:variant>
      <vt:variant>
        <vt:i4>7667773</vt:i4>
      </vt:variant>
      <vt:variant>
        <vt:i4>2307</vt:i4>
      </vt:variant>
      <vt:variant>
        <vt:i4>0</vt:i4>
      </vt:variant>
      <vt:variant>
        <vt:i4>5</vt:i4>
      </vt:variant>
      <vt:variant>
        <vt:lpwstr/>
      </vt:variant>
      <vt:variant>
        <vt:lpwstr>_ENREF_165</vt:lpwstr>
      </vt:variant>
      <vt:variant>
        <vt:i4>7602237</vt:i4>
      </vt:variant>
      <vt:variant>
        <vt:i4>2301</vt:i4>
      </vt:variant>
      <vt:variant>
        <vt:i4>0</vt:i4>
      </vt:variant>
      <vt:variant>
        <vt:i4>5</vt:i4>
      </vt:variant>
      <vt:variant>
        <vt:lpwstr/>
      </vt:variant>
      <vt:variant>
        <vt:lpwstr>_ENREF_164</vt:lpwstr>
      </vt:variant>
      <vt:variant>
        <vt:i4>7536701</vt:i4>
      </vt:variant>
      <vt:variant>
        <vt:i4>2295</vt:i4>
      </vt:variant>
      <vt:variant>
        <vt:i4>0</vt:i4>
      </vt:variant>
      <vt:variant>
        <vt:i4>5</vt:i4>
      </vt:variant>
      <vt:variant>
        <vt:lpwstr/>
      </vt:variant>
      <vt:variant>
        <vt:lpwstr>_ENREF_163</vt:lpwstr>
      </vt:variant>
      <vt:variant>
        <vt:i4>7471165</vt:i4>
      </vt:variant>
      <vt:variant>
        <vt:i4>2289</vt:i4>
      </vt:variant>
      <vt:variant>
        <vt:i4>0</vt:i4>
      </vt:variant>
      <vt:variant>
        <vt:i4>5</vt:i4>
      </vt:variant>
      <vt:variant>
        <vt:lpwstr/>
      </vt:variant>
      <vt:variant>
        <vt:lpwstr>_ENREF_162</vt:lpwstr>
      </vt:variant>
      <vt:variant>
        <vt:i4>7405629</vt:i4>
      </vt:variant>
      <vt:variant>
        <vt:i4>2283</vt:i4>
      </vt:variant>
      <vt:variant>
        <vt:i4>0</vt:i4>
      </vt:variant>
      <vt:variant>
        <vt:i4>5</vt:i4>
      </vt:variant>
      <vt:variant>
        <vt:lpwstr/>
      </vt:variant>
      <vt:variant>
        <vt:lpwstr>_ENREF_161</vt:lpwstr>
      </vt:variant>
      <vt:variant>
        <vt:i4>7340093</vt:i4>
      </vt:variant>
      <vt:variant>
        <vt:i4>2277</vt:i4>
      </vt:variant>
      <vt:variant>
        <vt:i4>0</vt:i4>
      </vt:variant>
      <vt:variant>
        <vt:i4>5</vt:i4>
      </vt:variant>
      <vt:variant>
        <vt:lpwstr/>
      </vt:variant>
      <vt:variant>
        <vt:lpwstr>_ENREF_160</vt:lpwstr>
      </vt:variant>
      <vt:variant>
        <vt:i4>7929918</vt:i4>
      </vt:variant>
      <vt:variant>
        <vt:i4>2271</vt:i4>
      </vt:variant>
      <vt:variant>
        <vt:i4>0</vt:i4>
      </vt:variant>
      <vt:variant>
        <vt:i4>5</vt:i4>
      </vt:variant>
      <vt:variant>
        <vt:lpwstr/>
      </vt:variant>
      <vt:variant>
        <vt:lpwstr>_ENREF_159</vt:lpwstr>
      </vt:variant>
      <vt:variant>
        <vt:i4>7667774</vt:i4>
      </vt:variant>
      <vt:variant>
        <vt:i4>2265</vt:i4>
      </vt:variant>
      <vt:variant>
        <vt:i4>0</vt:i4>
      </vt:variant>
      <vt:variant>
        <vt:i4>5</vt:i4>
      </vt:variant>
      <vt:variant>
        <vt:lpwstr/>
      </vt:variant>
      <vt:variant>
        <vt:lpwstr>_ENREF_155</vt:lpwstr>
      </vt:variant>
      <vt:variant>
        <vt:i4>7471166</vt:i4>
      </vt:variant>
      <vt:variant>
        <vt:i4>2257</vt:i4>
      </vt:variant>
      <vt:variant>
        <vt:i4>0</vt:i4>
      </vt:variant>
      <vt:variant>
        <vt:i4>5</vt:i4>
      </vt:variant>
      <vt:variant>
        <vt:lpwstr/>
      </vt:variant>
      <vt:variant>
        <vt:lpwstr>_ENREF_152</vt:lpwstr>
      </vt:variant>
      <vt:variant>
        <vt:i4>4194315</vt:i4>
      </vt:variant>
      <vt:variant>
        <vt:i4>2249</vt:i4>
      </vt:variant>
      <vt:variant>
        <vt:i4>0</vt:i4>
      </vt:variant>
      <vt:variant>
        <vt:i4>5</vt:i4>
      </vt:variant>
      <vt:variant>
        <vt:lpwstr/>
      </vt:variant>
      <vt:variant>
        <vt:lpwstr>_ENREF_11</vt:lpwstr>
      </vt:variant>
      <vt:variant>
        <vt:i4>720912</vt:i4>
      </vt:variant>
      <vt:variant>
        <vt:i4>2244</vt:i4>
      </vt:variant>
      <vt:variant>
        <vt:i4>0</vt:i4>
      </vt:variant>
      <vt:variant>
        <vt:i4>5</vt:i4>
      </vt:variant>
      <vt:variant>
        <vt:lpwstr>https://www.theguardian.com/world/2021/dec/07/scientists-find-stealth-version-of-omicron-not-identifiable-with-pcr-test-covid-variant</vt:lpwstr>
      </vt:variant>
      <vt:variant>
        <vt:lpwstr/>
      </vt:variant>
      <vt:variant>
        <vt:i4>4587531</vt:i4>
      </vt:variant>
      <vt:variant>
        <vt:i4>2240</vt:i4>
      </vt:variant>
      <vt:variant>
        <vt:i4>0</vt:i4>
      </vt:variant>
      <vt:variant>
        <vt:i4>5</vt:i4>
      </vt:variant>
      <vt:variant>
        <vt:lpwstr/>
      </vt:variant>
      <vt:variant>
        <vt:lpwstr>_ENREF_77</vt:lpwstr>
      </vt:variant>
      <vt:variant>
        <vt:i4>7405630</vt:i4>
      </vt:variant>
      <vt:variant>
        <vt:i4>2234</vt:i4>
      </vt:variant>
      <vt:variant>
        <vt:i4>0</vt:i4>
      </vt:variant>
      <vt:variant>
        <vt:i4>5</vt:i4>
      </vt:variant>
      <vt:variant>
        <vt:lpwstr/>
      </vt:variant>
      <vt:variant>
        <vt:lpwstr>_ENREF_151</vt:lpwstr>
      </vt:variant>
      <vt:variant>
        <vt:i4>4325387</vt:i4>
      </vt:variant>
      <vt:variant>
        <vt:i4>2228</vt:i4>
      </vt:variant>
      <vt:variant>
        <vt:i4>0</vt:i4>
      </vt:variant>
      <vt:variant>
        <vt:i4>5</vt:i4>
      </vt:variant>
      <vt:variant>
        <vt:lpwstr/>
      </vt:variant>
      <vt:variant>
        <vt:lpwstr>_ENREF_31</vt:lpwstr>
      </vt:variant>
      <vt:variant>
        <vt:i4>7340094</vt:i4>
      </vt:variant>
      <vt:variant>
        <vt:i4>2222</vt:i4>
      </vt:variant>
      <vt:variant>
        <vt:i4>0</vt:i4>
      </vt:variant>
      <vt:variant>
        <vt:i4>5</vt:i4>
      </vt:variant>
      <vt:variant>
        <vt:lpwstr/>
      </vt:variant>
      <vt:variant>
        <vt:lpwstr>_ENREF_150</vt:lpwstr>
      </vt:variant>
      <vt:variant>
        <vt:i4>4194315</vt:i4>
      </vt:variant>
      <vt:variant>
        <vt:i4>2216</vt:i4>
      </vt:variant>
      <vt:variant>
        <vt:i4>0</vt:i4>
      </vt:variant>
      <vt:variant>
        <vt:i4>5</vt:i4>
      </vt:variant>
      <vt:variant>
        <vt:lpwstr/>
      </vt:variant>
      <vt:variant>
        <vt:lpwstr>_ENREF_16</vt:lpwstr>
      </vt:variant>
      <vt:variant>
        <vt:i4>7340094</vt:i4>
      </vt:variant>
      <vt:variant>
        <vt:i4>2210</vt:i4>
      </vt:variant>
      <vt:variant>
        <vt:i4>0</vt:i4>
      </vt:variant>
      <vt:variant>
        <vt:i4>5</vt:i4>
      </vt:variant>
      <vt:variant>
        <vt:lpwstr/>
      </vt:variant>
      <vt:variant>
        <vt:lpwstr>_ENREF_150</vt:lpwstr>
      </vt:variant>
      <vt:variant>
        <vt:i4>7340094</vt:i4>
      </vt:variant>
      <vt:variant>
        <vt:i4>2204</vt:i4>
      </vt:variant>
      <vt:variant>
        <vt:i4>0</vt:i4>
      </vt:variant>
      <vt:variant>
        <vt:i4>5</vt:i4>
      </vt:variant>
      <vt:variant>
        <vt:lpwstr/>
      </vt:variant>
      <vt:variant>
        <vt:lpwstr>_ENREF_150</vt:lpwstr>
      </vt:variant>
      <vt:variant>
        <vt:i4>4194315</vt:i4>
      </vt:variant>
      <vt:variant>
        <vt:i4>2201</vt:i4>
      </vt:variant>
      <vt:variant>
        <vt:i4>0</vt:i4>
      </vt:variant>
      <vt:variant>
        <vt:i4>5</vt:i4>
      </vt:variant>
      <vt:variant>
        <vt:lpwstr/>
      </vt:variant>
      <vt:variant>
        <vt:lpwstr>_ENREF_16</vt:lpwstr>
      </vt:variant>
      <vt:variant>
        <vt:i4>7929919</vt:i4>
      </vt:variant>
      <vt:variant>
        <vt:i4>2195</vt:i4>
      </vt:variant>
      <vt:variant>
        <vt:i4>0</vt:i4>
      </vt:variant>
      <vt:variant>
        <vt:i4>5</vt:i4>
      </vt:variant>
      <vt:variant>
        <vt:lpwstr/>
      </vt:variant>
      <vt:variant>
        <vt:lpwstr>_ENREF_149</vt:lpwstr>
      </vt:variant>
      <vt:variant>
        <vt:i4>7864383</vt:i4>
      </vt:variant>
      <vt:variant>
        <vt:i4>2189</vt:i4>
      </vt:variant>
      <vt:variant>
        <vt:i4>0</vt:i4>
      </vt:variant>
      <vt:variant>
        <vt:i4>5</vt:i4>
      </vt:variant>
      <vt:variant>
        <vt:lpwstr/>
      </vt:variant>
      <vt:variant>
        <vt:lpwstr>_ENREF_148</vt:lpwstr>
      </vt:variant>
      <vt:variant>
        <vt:i4>7798847</vt:i4>
      </vt:variant>
      <vt:variant>
        <vt:i4>2183</vt:i4>
      </vt:variant>
      <vt:variant>
        <vt:i4>0</vt:i4>
      </vt:variant>
      <vt:variant>
        <vt:i4>5</vt:i4>
      </vt:variant>
      <vt:variant>
        <vt:lpwstr/>
      </vt:variant>
      <vt:variant>
        <vt:lpwstr>_ENREF_147</vt:lpwstr>
      </vt:variant>
      <vt:variant>
        <vt:i4>7733311</vt:i4>
      </vt:variant>
      <vt:variant>
        <vt:i4>2177</vt:i4>
      </vt:variant>
      <vt:variant>
        <vt:i4>0</vt:i4>
      </vt:variant>
      <vt:variant>
        <vt:i4>5</vt:i4>
      </vt:variant>
      <vt:variant>
        <vt:lpwstr/>
      </vt:variant>
      <vt:variant>
        <vt:lpwstr>_ENREF_146</vt:lpwstr>
      </vt:variant>
      <vt:variant>
        <vt:i4>7667775</vt:i4>
      </vt:variant>
      <vt:variant>
        <vt:i4>2171</vt:i4>
      </vt:variant>
      <vt:variant>
        <vt:i4>0</vt:i4>
      </vt:variant>
      <vt:variant>
        <vt:i4>5</vt:i4>
      </vt:variant>
      <vt:variant>
        <vt:lpwstr/>
      </vt:variant>
      <vt:variant>
        <vt:lpwstr>_ENREF_145</vt:lpwstr>
      </vt:variant>
      <vt:variant>
        <vt:i4>7733311</vt:i4>
      </vt:variant>
      <vt:variant>
        <vt:i4>2163</vt:i4>
      </vt:variant>
      <vt:variant>
        <vt:i4>0</vt:i4>
      </vt:variant>
      <vt:variant>
        <vt:i4>5</vt:i4>
      </vt:variant>
      <vt:variant>
        <vt:lpwstr/>
      </vt:variant>
      <vt:variant>
        <vt:lpwstr>_ENREF_146</vt:lpwstr>
      </vt:variant>
      <vt:variant>
        <vt:i4>7667775</vt:i4>
      </vt:variant>
      <vt:variant>
        <vt:i4>2160</vt:i4>
      </vt:variant>
      <vt:variant>
        <vt:i4>0</vt:i4>
      </vt:variant>
      <vt:variant>
        <vt:i4>5</vt:i4>
      </vt:variant>
      <vt:variant>
        <vt:lpwstr/>
      </vt:variant>
      <vt:variant>
        <vt:lpwstr>_ENREF_145</vt:lpwstr>
      </vt:variant>
      <vt:variant>
        <vt:i4>4587531</vt:i4>
      </vt:variant>
      <vt:variant>
        <vt:i4>2157</vt:i4>
      </vt:variant>
      <vt:variant>
        <vt:i4>0</vt:i4>
      </vt:variant>
      <vt:variant>
        <vt:i4>5</vt:i4>
      </vt:variant>
      <vt:variant>
        <vt:lpwstr/>
      </vt:variant>
      <vt:variant>
        <vt:lpwstr>_ENREF_77</vt:lpwstr>
      </vt:variant>
      <vt:variant>
        <vt:i4>4456459</vt:i4>
      </vt:variant>
      <vt:variant>
        <vt:i4>2149</vt:i4>
      </vt:variant>
      <vt:variant>
        <vt:i4>0</vt:i4>
      </vt:variant>
      <vt:variant>
        <vt:i4>5</vt:i4>
      </vt:variant>
      <vt:variant>
        <vt:lpwstr/>
      </vt:variant>
      <vt:variant>
        <vt:lpwstr>_ENREF_55</vt:lpwstr>
      </vt:variant>
      <vt:variant>
        <vt:i4>7405631</vt:i4>
      </vt:variant>
      <vt:variant>
        <vt:i4>2143</vt:i4>
      </vt:variant>
      <vt:variant>
        <vt:i4>0</vt:i4>
      </vt:variant>
      <vt:variant>
        <vt:i4>5</vt:i4>
      </vt:variant>
      <vt:variant>
        <vt:lpwstr/>
      </vt:variant>
      <vt:variant>
        <vt:lpwstr>_ENREF_141</vt:lpwstr>
      </vt:variant>
      <vt:variant>
        <vt:i4>7471160</vt:i4>
      </vt:variant>
      <vt:variant>
        <vt:i4>2140</vt:i4>
      </vt:variant>
      <vt:variant>
        <vt:i4>0</vt:i4>
      </vt:variant>
      <vt:variant>
        <vt:i4>5</vt:i4>
      </vt:variant>
      <vt:variant>
        <vt:lpwstr/>
      </vt:variant>
      <vt:variant>
        <vt:lpwstr>_ENREF_132</vt:lpwstr>
      </vt:variant>
      <vt:variant>
        <vt:i4>7864376</vt:i4>
      </vt:variant>
      <vt:variant>
        <vt:i4>2132</vt:i4>
      </vt:variant>
      <vt:variant>
        <vt:i4>0</vt:i4>
      </vt:variant>
      <vt:variant>
        <vt:i4>5</vt:i4>
      </vt:variant>
      <vt:variant>
        <vt:lpwstr/>
      </vt:variant>
      <vt:variant>
        <vt:lpwstr>_ENREF_138</vt:lpwstr>
      </vt:variant>
      <vt:variant>
        <vt:i4>7471160</vt:i4>
      </vt:variant>
      <vt:variant>
        <vt:i4>2124</vt:i4>
      </vt:variant>
      <vt:variant>
        <vt:i4>0</vt:i4>
      </vt:variant>
      <vt:variant>
        <vt:i4>5</vt:i4>
      </vt:variant>
      <vt:variant>
        <vt:lpwstr/>
      </vt:variant>
      <vt:variant>
        <vt:lpwstr>_ENREF_132</vt:lpwstr>
      </vt:variant>
      <vt:variant>
        <vt:i4>7405624</vt:i4>
      </vt:variant>
      <vt:variant>
        <vt:i4>2116</vt:i4>
      </vt:variant>
      <vt:variant>
        <vt:i4>0</vt:i4>
      </vt:variant>
      <vt:variant>
        <vt:i4>5</vt:i4>
      </vt:variant>
      <vt:variant>
        <vt:lpwstr/>
      </vt:variant>
      <vt:variant>
        <vt:lpwstr>_ENREF_131</vt:lpwstr>
      </vt:variant>
      <vt:variant>
        <vt:i4>7864377</vt:i4>
      </vt:variant>
      <vt:variant>
        <vt:i4>2110</vt:i4>
      </vt:variant>
      <vt:variant>
        <vt:i4>0</vt:i4>
      </vt:variant>
      <vt:variant>
        <vt:i4>5</vt:i4>
      </vt:variant>
      <vt:variant>
        <vt:lpwstr/>
      </vt:variant>
      <vt:variant>
        <vt:lpwstr>_ENREF_128</vt:lpwstr>
      </vt:variant>
      <vt:variant>
        <vt:i4>7864377</vt:i4>
      </vt:variant>
      <vt:variant>
        <vt:i4>2102</vt:i4>
      </vt:variant>
      <vt:variant>
        <vt:i4>0</vt:i4>
      </vt:variant>
      <vt:variant>
        <vt:i4>5</vt:i4>
      </vt:variant>
      <vt:variant>
        <vt:lpwstr/>
      </vt:variant>
      <vt:variant>
        <vt:lpwstr>_ENREF_128</vt:lpwstr>
      </vt:variant>
      <vt:variant>
        <vt:i4>7405624</vt:i4>
      </vt:variant>
      <vt:variant>
        <vt:i4>2094</vt:i4>
      </vt:variant>
      <vt:variant>
        <vt:i4>0</vt:i4>
      </vt:variant>
      <vt:variant>
        <vt:i4>5</vt:i4>
      </vt:variant>
      <vt:variant>
        <vt:lpwstr/>
      </vt:variant>
      <vt:variant>
        <vt:lpwstr>_ENREF_131</vt:lpwstr>
      </vt:variant>
      <vt:variant>
        <vt:i4>7405624</vt:i4>
      </vt:variant>
      <vt:variant>
        <vt:i4>2088</vt:i4>
      </vt:variant>
      <vt:variant>
        <vt:i4>0</vt:i4>
      </vt:variant>
      <vt:variant>
        <vt:i4>5</vt:i4>
      </vt:variant>
      <vt:variant>
        <vt:lpwstr/>
      </vt:variant>
      <vt:variant>
        <vt:lpwstr>_ENREF_131</vt:lpwstr>
      </vt:variant>
      <vt:variant>
        <vt:i4>7340088</vt:i4>
      </vt:variant>
      <vt:variant>
        <vt:i4>2082</vt:i4>
      </vt:variant>
      <vt:variant>
        <vt:i4>0</vt:i4>
      </vt:variant>
      <vt:variant>
        <vt:i4>5</vt:i4>
      </vt:variant>
      <vt:variant>
        <vt:lpwstr/>
      </vt:variant>
      <vt:variant>
        <vt:lpwstr>_ENREF_130</vt:lpwstr>
      </vt:variant>
      <vt:variant>
        <vt:i4>7929913</vt:i4>
      </vt:variant>
      <vt:variant>
        <vt:i4>2074</vt:i4>
      </vt:variant>
      <vt:variant>
        <vt:i4>0</vt:i4>
      </vt:variant>
      <vt:variant>
        <vt:i4>5</vt:i4>
      </vt:variant>
      <vt:variant>
        <vt:lpwstr/>
      </vt:variant>
      <vt:variant>
        <vt:lpwstr>_ENREF_129</vt:lpwstr>
      </vt:variant>
      <vt:variant>
        <vt:i4>7864377</vt:i4>
      </vt:variant>
      <vt:variant>
        <vt:i4>2071</vt:i4>
      </vt:variant>
      <vt:variant>
        <vt:i4>0</vt:i4>
      </vt:variant>
      <vt:variant>
        <vt:i4>5</vt:i4>
      </vt:variant>
      <vt:variant>
        <vt:lpwstr/>
      </vt:variant>
      <vt:variant>
        <vt:lpwstr>_ENREF_128</vt:lpwstr>
      </vt:variant>
      <vt:variant>
        <vt:i4>6094852</vt:i4>
      </vt:variant>
      <vt:variant>
        <vt:i4>2064</vt:i4>
      </vt:variant>
      <vt:variant>
        <vt:i4>0</vt:i4>
      </vt:variant>
      <vt:variant>
        <vt:i4>5</vt:i4>
      </vt:variant>
      <vt:variant>
        <vt:lpwstr>https://www.health.govt.nz/covid-19-novel-coronavirus/covid-19-vaccines/covid-19-vaccine-children-aged-5-11</vt:lpwstr>
      </vt:variant>
      <vt:variant>
        <vt:lpwstr>:~:text=Most%20tamariki%20aged%205%20to,not%20eligible%20for%20a%20booster</vt:lpwstr>
      </vt:variant>
      <vt:variant>
        <vt:i4>7798841</vt:i4>
      </vt:variant>
      <vt:variant>
        <vt:i4>2060</vt:i4>
      </vt:variant>
      <vt:variant>
        <vt:i4>0</vt:i4>
      </vt:variant>
      <vt:variant>
        <vt:i4>5</vt:i4>
      </vt:variant>
      <vt:variant>
        <vt:lpwstr/>
      </vt:variant>
      <vt:variant>
        <vt:lpwstr>_ENREF_127</vt:lpwstr>
      </vt:variant>
      <vt:variant>
        <vt:i4>7798841</vt:i4>
      </vt:variant>
      <vt:variant>
        <vt:i4>2054</vt:i4>
      </vt:variant>
      <vt:variant>
        <vt:i4>0</vt:i4>
      </vt:variant>
      <vt:variant>
        <vt:i4>5</vt:i4>
      </vt:variant>
      <vt:variant>
        <vt:lpwstr/>
      </vt:variant>
      <vt:variant>
        <vt:lpwstr>_ENREF_127</vt:lpwstr>
      </vt:variant>
      <vt:variant>
        <vt:i4>7798841</vt:i4>
      </vt:variant>
      <vt:variant>
        <vt:i4>2048</vt:i4>
      </vt:variant>
      <vt:variant>
        <vt:i4>0</vt:i4>
      </vt:variant>
      <vt:variant>
        <vt:i4>5</vt:i4>
      </vt:variant>
      <vt:variant>
        <vt:lpwstr/>
      </vt:variant>
      <vt:variant>
        <vt:lpwstr>_ENREF_127</vt:lpwstr>
      </vt:variant>
      <vt:variant>
        <vt:i4>7733305</vt:i4>
      </vt:variant>
      <vt:variant>
        <vt:i4>2042</vt:i4>
      </vt:variant>
      <vt:variant>
        <vt:i4>0</vt:i4>
      </vt:variant>
      <vt:variant>
        <vt:i4>5</vt:i4>
      </vt:variant>
      <vt:variant>
        <vt:lpwstr/>
      </vt:variant>
      <vt:variant>
        <vt:lpwstr>_ENREF_126</vt:lpwstr>
      </vt:variant>
      <vt:variant>
        <vt:i4>7733305</vt:i4>
      </vt:variant>
      <vt:variant>
        <vt:i4>2036</vt:i4>
      </vt:variant>
      <vt:variant>
        <vt:i4>0</vt:i4>
      </vt:variant>
      <vt:variant>
        <vt:i4>5</vt:i4>
      </vt:variant>
      <vt:variant>
        <vt:lpwstr/>
      </vt:variant>
      <vt:variant>
        <vt:lpwstr>_ENREF_126</vt:lpwstr>
      </vt:variant>
      <vt:variant>
        <vt:i4>7733305</vt:i4>
      </vt:variant>
      <vt:variant>
        <vt:i4>2030</vt:i4>
      </vt:variant>
      <vt:variant>
        <vt:i4>0</vt:i4>
      </vt:variant>
      <vt:variant>
        <vt:i4>5</vt:i4>
      </vt:variant>
      <vt:variant>
        <vt:lpwstr/>
      </vt:variant>
      <vt:variant>
        <vt:lpwstr>_ENREF_126</vt:lpwstr>
      </vt:variant>
      <vt:variant>
        <vt:i4>7733305</vt:i4>
      </vt:variant>
      <vt:variant>
        <vt:i4>2024</vt:i4>
      </vt:variant>
      <vt:variant>
        <vt:i4>0</vt:i4>
      </vt:variant>
      <vt:variant>
        <vt:i4>5</vt:i4>
      </vt:variant>
      <vt:variant>
        <vt:lpwstr/>
      </vt:variant>
      <vt:variant>
        <vt:lpwstr>_ENREF_126</vt:lpwstr>
      </vt:variant>
      <vt:variant>
        <vt:i4>7733305</vt:i4>
      </vt:variant>
      <vt:variant>
        <vt:i4>2018</vt:i4>
      </vt:variant>
      <vt:variant>
        <vt:i4>0</vt:i4>
      </vt:variant>
      <vt:variant>
        <vt:i4>5</vt:i4>
      </vt:variant>
      <vt:variant>
        <vt:lpwstr/>
      </vt:variant>
      <vt:variant>
        <vt:lpwstr>_ENREF_126</vt:lpwstr>
      </vt:variant>
      <vt:variant>
        <vt:i4>7733305</vt:i4>
      </vt:variant>
      <vt:variant>
        <vt:i4>2012</vt:i4>
      </vt:variant>
      <vt:variant>
        <vt:i4>0</vt:i4>
      </vt:variant>
      <vt:variant>
        <vt:i4>5</vt:i4>
      </vt:variant>
      <vt:variant>
        <vt:lpwstr/>
      </vt:variant>
      <vt:variant>
        <vt:lpwstr>_ENREF_126</vt:lpwstr>
      </vt:variant>
      <vt:variant>
        <vt:i4>7733305</vt:i4>
      </vt:variant>
      <vt:variant>
        <vt:i4>2006</vt:i4>
      </vt:variant>
      <vt:variant>
        <vt:i4>0</vt:i4>
      </vt:variant>
      <vt:variant>
        <vt:i4>5</vt:i4>
      </vt:variant>
      <vt:variant>
        <vt:lpwstr/>
      </vt:variant>
      <vt:variant>
        <vt:lpwstr>_ENREF_126</vt:lpwstr>
      </vt:variant>
      <vt:variant>
        <vt:i4>7733305</vt:i4>
      </vt:variant>
      <vt:variant>
        <vt:i4>2000</vt:i4>
      </vt:variant>
      <vt:variant>
        <vt:i4>0</vt:i4>
      </vt:variant>
      <vt:variant>
        <vt:i4>5</vt:i4>
      </vt:variant>
      <vt:variant>
        <vt:lpwstr/>
      </vt:variant>
      <vt:variant>
        <vt:lpwstr>_ENREF_126</vt:lpwstr>
      </vt:variant>
      <vt:variant>
        <vt:i4>4718603</vt:i4>
      </vt:variant>
      <vt:variant>
        <vt:i4>1994</vt:i4>
      </vt:variant>
      <vt:variant>
        <vt:i4>0</vt:i4>
      </vt:variant>
      <vt:variant>
        <vt:i4>5</vt:i4>
      </vt:variant>
      <vt:variant>
        <vt:lpwstr/>
      </vt:variant>
      <vt:variant>
        <vt:lpwstr>_ENREF_9</vt:lpwstr>
      </vt:variant>
      <vt:variant>
        <vt:i4>589890</vt:i4>
      </vt:variant>
      <vt:variant>
        <vt:i4>1989</vt:i4>
      </vt:variant>
      <vt:variant>
        <vt:i4>0</vt:i4>
      </vt:variant>
      <vt:variant>
        <vt:i4>5</vt:i4>
      </vt:variant>
      <vt:variant>
        <vt:lpwstr>https://www.washingtonpost.com/health/2022/06/18/cdc-coronavirus-vaccine-young-children/</vt:lpwstr>
      </vt:variant>
      <vt:variant>
        <vt:lpwstr/>
      </vt:variant>
      <vt:variant>
        <vt:i4>4784139</vt:i4>
      </vt:variant>
      <vt:variant>
        <vt:i4>1985</vt:i4>
      </vt:variant>
      <vt:variant>
        <vt:i4>0</vt:i4>
      </vt:variant>
      <vt:variant>
        <vt:i4>5</vt:i4>
      </vt:variant>
      <vt:variant>
        <vt:lpwstr/>
      </vt:variant>
      <vt:variant>
        <vt:lpwstr>_ENREF_8</vt:lpwstr>
      </vt:variant>
      <vt:variant>
        <vt:i4>7667769</vt:i4>
      </vt:variant>
      <vt:variant>
        <vt:i4>1979</vt:i4>
      </vt:variant>
      <vt:variant>
        <vt:i4>0</vt:i4>
      </vt:variant>
      <vt:variant>
        <vt:i4>5</vt:i4>
      </vt:variant>
      <vt:variant>
        <vt:lpwstr/>
      </vt:variant>
      <vt:variant>
        <vt:lpwstr>_ENREF_125</vt:lpwstr>
      </vt:variant>
      <vt:variant>
        <vt:i4>4784139</vt:i4>
      </vt:variant>
      <vt:variant>
        <vt:i4>1976</vt:i4>
      </vt:variant>
      <vt:variant>
        <vt:i4>0</vt:i4>
      </vt:variant>
      <vt:variant>
        <vt:i4>5</vt:i4>
      </vt:variant>
      <vt:variant>
        <vt:lpwstr/>
      </vt:variant>
      <vt:variant>
        <vt:lpwstr>_ENREF_8</vt:lpwstr>
      </vt:variant>
      <vt:variant>
        <vt:i4>4784139</vt:i4>
      </vt:variant>
      <vt:variant>
        <vt:i4>1968</vt:i4>
      </vt:variant>
      <vt:variant>
        <vt:i4>0</vt:i4>
      </vt:variant>
      <vt:variant>
        <vt:i4>5</vt:i4>
      </vt:variant>
      <vt:variant>
        <vt:lpwstr/>
      </vt:variant>
      <vt:variant>
        <vt:lpwstr>_ENREF_8</vt:lpwstr>
      </vt:variant>
      <vt:variant>
        <vt:i4>4587531</vt:i4>
      </vt:variant>
      <vt:variant>
        <vt:i4>1962</vt:i4>
      </vt:variant>
      <vt:variant>
        <vt:i4>0</vt:i4>
      </vt:variant>
      <vt:variant>
        <vt:i4>5</vt:i4>
      </vt:variant>
      <vt:variant>
        <vt:lpwstr/>
      </vt:variant>
      <vt:variant>
        <vt:lpwstr>_ENREF_7</vt:lpwstr>
      </vt:variant>
      <vt:variant>
        <vt:i4>4587531</vt:i4>
      </vt:variant>
      <vt:variant>
        <vt:i4>1956</vt:i4>
      </vt:variant>
      <vt:variant>
        <vt:i4>0</vt:i4>
      </vt:variant>
      <vt:variant>
        <vt:i4>5</vt:i4>
      </vt:variant>
      <vt:variant>
        <vt:lpwstr/>
      </vt:variant>
      <vt:variant>
        <vt:lpwstr>_ENREF_7</vt:lpwstr>
      </vt:variant>
      <vt:variant>
        <vt:i4>7602233</vt:i4>
      </vt:variant>
      <vt:variant>
        <vt:i4>1950</vt:i4>
      </vt:variant>
      <vt:variant>
        <vt:i4>0</vt:i4>
      </vt:variant>
      <vt:variant>
        <vt:i4>5</vt:i4>
      </vt:variant>
      <vt:variant>
        <vt:lpwstr/>
      </vt:variant>
      <vt:variant>
        <vt:lpwstr>_ENREF_124</vt:lpwstr>
      </vt:variant>
      <vt:variant>
        <vt:i4>7405625</vt:i4>
      </vt:variant>
      <vt:variant>
        <vt:i4>1944</vt:i4>
      </vt:variant>
      <vt:variant>
        <vt:i4>0</vt:i4>
      </vt:variant>
      <vt:variant>
        <vt:i4>5</vt:i4>
      </vt:variant>
      <vt:variant>
        <vt:lpwstr/>
      </vt:variant>
      <vt:variant>
        <vt:lpwstr>_ENREF_121</vt:lpwstr>
      </vt:variant>
      <vt:variant>
        <vt:i4>7536697</vt:i4>
      </vt:variant>
      <vt:variant>
        <vt:i4>1938</vt:i4>
      </vt:variant>
      <vt:variant>
        <vt:i4>0</vt:i4>
      </vt:variant>
      <vt:variant>
        <vt:i4>5</vt:i4>
      </vt:variant>
      <vt:variant>
        <vt:lpwstr/>
      </vt:variant>
      <vt:variant>
        <vt:lpwstr>_ENREF_123</vt:lpwstr>
      </vt:variant>
      <vt:variant>
        <vt:i4>7471161</vt:i4>
      </vt:variant>
      <vt:variant>
        <vt:i4>1930</vt:i4>
      </vt:variant>
      <vt:variant>
        <vt:i4>0</vt:i4>
      </vt:variant>
      <vt:variant>
        <vt:i4>5</vt:i4>
      </vt:variant>
      <vt:variant>
        <vt:lpwstr/>
      </vt:variant>
      <vt:variant>
        <vt:lpwstr>_ENREF_122</vt:lpwstr>
      </vt:variant>
      <vt:variant>
        <vt:i4>7471161</vt:i4>
      </vt:variant>
      <vt:variant>
        <vt:i4>1922</vt:i4>
      </vt:variant>
      <vt:variant>
        <vt:i4>0</vt:i4>
      </vt:variant>
      <vt:variant>
        <vt:i4>5</vt:i4>
      </vt:variant>
      <vt:variant>
        <vt:lpwstr/>
      </vt:variant>
      <vt:variant>
        <vt:lpwstr>_ENREF_122</vt:lpwstr>
      </vt:variant>
      <vt:variant>
        <vt:i4>7405625</vt:i4>
      </vt:variant>
      <vt:variant>
        <vt:i4>1914</vt:i4>
      </vt:variant>
      <vt:variant>
        <vt:i4>0</vt:i4>
      </vt:variant>
      <vt:variant>
        <vt:i4>5</vt:i4>
      </vt:variant>
      <vt:variant>
        <vt:lpwstr/>
      </vt:variant>
      <vt:variant>
        <vt:lpwstr>_ENREF_121</vt:lpwstr>
      </vt:variant>
      <vt:variant>
        <vt:i4>7536698</vt:i4>
      </vt:variant>
      <vt:variant>
        <vt:i4>1908</vt:i4>
      </vt:variant>
      <vt:variant>
        <vt:i4>0</vt:i4>
      </vt:variant>
      <vt:variant>
        <vt:i4>5</vt:i4>
      </vt:variant>
      <vt:variant>
        <vt:lpwstr/>
      </vt:variant>
      <vt:variant>
        <vt:lpwstr>_ENREF_113</vt:lpwstr>
      </vt:variant>
      <vt:variant>
        <vt:i4>7864379</vt:i4>
      </vt:variant>
      <vt:variant>
        <vt:i4>1902</vt:i4>
      </vt:variant>
      <vt:variant>
        <vt:i4>0</vt:i4>
      </vt:variant>
      <vt:variant>
        <vt:i4>5</vt:i4>
      </vt:variant>
      <vt:variant>
        <vt:lpwstr/>
      </vt:variant>
      <vt:variant>
        <vt:lpwstr>_ENREF_108</vt:lpwstr>
      </vt:variant>
      <vt:variant>
        <vt:i4>7536698</vt:i4>
      </vt:variant>
      <vt:variant>
        <vt:i4>1896</vt:i4>
      </vt:variant>
      <vt:variant>
        <vt:i4>0</vt:i4>
      </vt:variant>
      <vt:variant>
        <vt:i4>5</vt:i4>
      </vt:variant>
      <vt:variant>
        <vt:lpwstr/>
      </vt:variant>
      <vt:variant>
        <vt:lpwstr>_ENREF_113</vt:lpwstr>
      </vt:variant>
      <vt:variant>
        <vt:i4>7340089</vt:i4>
      </vt:variant>
      <vt:variant>
        <vt:i4>1890</vt:i4>
      </vt:variant>
      <vt:variant>
        <vt:i4>0</vt:i4>
      </vt:variant>
      <vt:variant>
        <vt:i4>5</vt:i4>
      </vt:variant>
      <vt:variant>
        <vt:lpwstr/>
      </vt:variant>
      <vt:variant>
        <vt:lpwstr>_ENREF_120</vt:lpwstr>
      </vt:variant>
      <vt:variant>
        <vt:i4>7667771</vt:i4>
      </vt:variant>
      <vt:variant>
        <vt:i4>1882</vt:i4>
      </vt:variant>
      <vt:variant>
        <vt:i4>0</vt:i4>
      </vt:variant>
      <vt:variant>
        <vt:i4>5</vt:i4>
      </vt:variant>
      <vt:variant>
        <vt:lpwstr/>
      </vt:variant>
      <vt:variant>
        <vt:lpwstr>_ENREF_105</vt:lpwstr>
      </vt:variant>
      <vt:variant>
        <vt:i4>7340089</vt:i4>
      </vt:variant>
      <vt:variant>
        <vt:i4>1876</vt:i4>
      </vt:variant>
      <vt:variant>
        <vt:i4>0</vt:i4>
      </vt:variant>
      <vt:variant>
        <vt:i4>5</vt:i4>
      </vt:variant>
      <vt:variant>
        <vt:lpwstr/>
      </vt:variant>
      <vt:variant>
        <vt:lpwstr>_ENREF_120</vt:lpwstr>
      </vt:variant>
      <vt:variant>
        <vt:i4>4587531</vt:i4>
      </vt:variant>
      <vt:variant>
        <vt:i4>1868</vt:i4>
      </vt:variant>
      <vt:variant>
        <vt:i4>0</vt:i4>
      </vt:variant>
      <vt:variant>
        <vt:i4>5</vt:i4>
      </vt:variant>
      <vt:variant>
        <vt:lpwstr/>
      </vt:variant>
      <vt:variant>
        <vt:lpwstr>_ENREF_77</vt:lpwstr>
      </vt:variant>
      <vt:variant>
        <vt:i4>7340089</vt:i4>
      </vt:variant>
      <vt:variant>
        <vt:i4>1862</vt:i4>
      </vt:variant>
      <vt:variant>
        <vt:i4>0</vt:i4>
      </vt:variant>
      <vt:variant>
        <vt:i4>5</vt:i4>
      </vt:variant>
      <vt:variant>
        <vt:lpwstr/>
      </vt:variant>
      <vt:variant>
        <vt:lpwstr>_ENREF_120</vt:lpwstr>
      </vt:variant>
      <vt:variant>
        <vt:i4>7929914</vt:i4>
      </vt:variant>
      <vt:variant>
        <vt:i4>1854</vt:i4>
      </vt:variant>
      <vt:variant>
        <vt:i4>0</vt:i4>
      </vt:variant>
      <vt:variant>
        <vt:i4>5</vt:i4>
      </vt:variant>
      <vt:variant>
        <vt:lpwstr/>
      </vt:variant>
      <vt:variant>
        <vt:lpwstr>_ENREF_119</vt:lpwstr>
      </vt:variant>
      <vt:variant>
        <vt:i4>7929914</vt:i4>
      </vt:variant>
      <vt:variant>
        <vt:i4>1848</vt:i4>
      </vt:variant>
      <vt:variant>
        <vt:i4>0</vt:i4>
      </vt:variant>
      <vt:variant>
        <vt:i4>5</vt:i4>
      </vt:variant>
      <vt:variant>
        <vt:lpwstr/>
      </vt:variant>
      <vt:variant>
        <vt:lpwstr>_ENREF_119</vt:lpwstr>
      </vt:variant>
      <vt:variant>
        <vt:i4>4587531</vt:i4>
      </vt:variant>
      <vt:variant>
        <vt:i4>1845</vt:i4>
      </vt:variant>
      <vt:variant>
        <vt:i4>0</vt:i4>
      </vt:variant>
      <vt:variant>
        <vt:i4>5</vt:i4>
      </vt:variant>
      <vt:variant>
        <vt:lpwstr/>
      </vt:variant>
      <vt:variant>
        <vt:lpwstr>_ENREF_77</vt:lpwstr>
      </vt:variant>
      <vt:variant>
        <vt:i4>7536698</vt:i4>
      </vt:variant>
      <vt:variant>
        <vt:i4>1839</vt:i4>
      </vt:variant>
      <vt:variant>
        <vt:i4>0</vt:i4>
      </vt:variant>
      <vt:variant>
        <vt:i4>5</vt:i4>
      </vt:variant>
      <vt:variant>
        <vt:lpwstr/>
      </vt:variant>
      <vt:variant>
        <vt:lpwstr>_ENREF_113</vt:lpwstr>
      </vt:variant>
      <vt:variant>
        <vt:i4>7340089</vt:i4>
      </vt:variant>
      <vt:variant>
        <vt:i4>1833</vt:i4>
      </vt:variant>
      <vt:variant>
        <vt:i4>0</vt:i4>
      </vt:variant>
      <vt:variant>
        <vt:i4>5</vt:i4>
      </vt:variant>
      <vt:variant>
        <vt:lpwstr/>
      </vt:variant>
      <vt:variant>
        <vt:lpwstr>_ENREF_120</vt:lpwstr>
      </vt:variant>
      <vt:variant>
        <vt:i4>7929914</vt:i4>
      </vt:variant>
      <vt:variant>
        <vt:i4>1825</vt:i4>
      </vt:variant>
      <vt:variant>
        <vt:i4>0</vt:i4>
      </vt:variant>
      <vt:variant>
        <vt:i4>5</vt:i4>
      </vt:variant>
      <vt:variant>
        <vt:lpwstr/>
      </vt:variant>
      <vt:variant>
        <vt:lpwstr>_ENREF_119</vt:lpwstr>
      </vt:variant>
      <vt:variant>
        <vt:i4>7536698</vt:i4>
      </vt:variant>
      <vt:variant>
        <vt:i4>1819</vt:i4>
      </vt:variant>
      <vt:variant>
        <vt:i4>0</vt:i4>
      </vt:variant>
      <vt:variant>
        <vt:i4>5</vt:i4>
      </vt:variant>
      <vt:variant>
        <vt:lpwstr/>
      </vt:variant>
      <vt:variant>
        <vt:lpwstr>_ENREF_113</vt:lpwstr>
      </vt:variant>
      <vt:variant>
        <vt:i4>7864378</vt:i4>
      </vt:variant>
      <vt:variant>
        <vt:i4>1813</vt:i4>
      </vt:variant>
      <vt:variant>
        <vt:i4>0</vt:i4>
      </vt:variant>
      <vt:variant>
        <vt:i4>5</vt:i4>
      </vt:variant>
      <vt:variant>
        <vt:lpwstr/>
      </vt:variant>
      <vt:variant>
        <vt:lpwstr>_ENREF_118</vt:lpwstr>
      </vt:variant>
      <vt:variant>
        <vt:i4>7798842</vt:i4>
      </vt:variant>
      <vt:variant>
        <vt:i4>1807</vt:i4>
      </vt:variant>
      <vt:variant>
        <vt:i4>0</vt:i4>
      </vt:variant>
      <vt:variant>
        <vt:i4>5</vt:i4>
      </vt:variant>
      <vt:variant>
        <vt:lpwstr/>
      </vt:variant>
      <vt:variant>
        <vt:lpwstr>_ENREF_117</vt:lpwstr>
      </vt:variant>
      <vt:variant>
        <vt:i4>7340089</vt:i4>
      </vt:variant>
      <vt:variant>
        <vt:i4>1801</vt:i4>
      </vt:variant>
      <vt:variant>
        <vt:i4>0</vt:i4>
      </vt:variant>
      <vt:variant>
        <vt:i4>5</vt:i4>
      </vt:variant>
      <vt:variant>
        <vt:lpwstr/>
      </vt:variant>
      <vt:variant>
        <vt:lpwstr>_ENREF_120</vt:lpwstr>
      </vt:variant>
      <vt:variant>
        <vt:i4>7929914</vt:i4>
      </vt:variant>
      <vt:variant>
        <vt:i4>1793</vt:i4>
      </vt:variant>
      <vt:variant>
        <vt:i4>0</vt:i4>
      </vt:variant>
      <vt:variant>
        <vt:i4>5</vt:i4>
      </vt:variant>
      <vt:variant>
        <vt:lpwstr/>
      </vt:variant>
      <vt:variant>
        <vt:lpwstr>_ENREF_119</vt:lpwstr>
      </vt:variant>
      <vt:variant>
        <vt:i4>7864378</vt:i4>
      </vt:variant>
      <vt:variant>
        <vt:i4>1787</vt:i4>
      </vt:variant>
      <vt:variant>
        <vt:i4>0</vt:i4>
      </vt:variant>
      <vt:variant>
        <vt:i4>5</vt:i4>
      </vt:variant>
      <vt:variant>
        <vt:lpwstr/>
      </vt:variant>
      <vt:variant>
        <vt:lpwstr>_ENREF_118</vt:lpwstr>
      </vt:variant>
      <vt:variant>
        <vt:i4>7798842</vt:i4>
      </vt:variant>
      <vt:variant>
        <vt:i4>1781</vt:i4>
      </vt:variant>
      <vt:variant>
        <vt:i4>0</vt:i4>
      </vt:variant>
      <vt:variant>
        <vt:i4>5</vt:i4>
      </vt:variant>
      <vt:variant>
        <vt:lpwstr/>
      </vt:variant>
      <vt:variant>
        <vt:lpwstr>_ENREF_117</vt:lpwstr>
      </vt:variant>
      <vt:variant>
        <vt:i4>7667771</vt:i4>
      </vt:variant>
      <vt:variant>
        <vt:i4>1775</vt:i4>
      </vt:variant>
      <vt:variant>
        <vt:i4>0</vt:i4>
      </vt:variant>
      <vt:variant>
        <vt:i4>5</vt:i4>
      </vt:variant>
      <vt:variant>
        <vt:lpwstr/>
      </vt:variant>
      <vt:variant>
        <vt:lpwstr>_ENREF_105</vt:lpwstr>
      </vt:variant>
      <vt:variant>
        <vt:i4>4587531</vt:i4>
      </vt:variant>
      <vt:variant>
        <vt:i4>1769</vt:i4>
      </vt:variant>
      <vt:variant>
        <vt:i4>0</vt:i4>
      </vt:variant>
      <vt:variant>
        <vt:i4>5</vt:i4>
      </vt:variant>
      <vt:variant>
        <vt:lpwstr/>
      </vt:variant>
      <vt:variant>
        <vt:lpwstr>_ENREF_77</vt:lpwstr>
      </vt:variant>
      <vt:variant>
        <vt:i4>7602234</vt:i4>
      </vt:variant>
      <vt:variant>
        <vt:i4>1760</vt:i4>
      </vt:variant>
      <vt:variant>
        <vt:i4>0</vt:i4>
      </vt:variant>
      <vt:variant>
        <vt:i4>5</vt:i4>
      </vt:variant>
      <vt:variant>
        <vt:lpwstr/>
      </vt:variant>
      <vt:variant>
        <vt:lpwstr>_ENREF_114</vt:lpwstr>
      </vt:variant>
      <vt:variant>
        <vt:i4>7602235</vt:i4>
      </vt:variant>
      <vt:variant>
        <vt:i4>1757</vt:i4>
      </vt:variant>
      <vt:variant>
        <vt:i4>0</vt:i4>
      </vt:variant>
      <vt:variant>
        <vt:i4>5</vt:i4>
      </vt:variant>
      <vt:variant>
        <vt:lpwstr/>
      </vt:variant>
      <vt:variant>
        <vt:lpwstr>_ENREF_104</vt:lpwstr>
      </vt:variant>
      <vt:variant>
        <vt:i4>4587531</vt:i4>
      </vt:variant>
      <vt:variant>
        <vt:i4>1754</vt:i4>
      </vt:variant>
      <vt:variant>
        <vt:i4>0</vt:i4>
      </vt:variant>
      <vt:variant>
        <vt:i4>5</vt:i4>
      </vt:variant>
      <vt:variant>
        <vt:lpwstr/>
      </vt:variant>
      <vt:variant>
        <vt:lpwstr>_ENREF_77</vt:lpwstr>
      </vt:variant>
      <vt:variant>
        <vt:i4>4653067</vt:i4>
      </vt:variant>
      <vt:variant>
        <vt:i4>1751</vt:i4>
      </vt:variant>
      <vt:variant>
        <vt:i4>0</vt:i4>
      </vt:variant>
      <vt:variant>
        <vt:i4>5</vt:i4>
      </vt:variant>
      <vt:variant>
        <vt:lpwstr/>
      </vt:variant>
      <vt:variant>
        <vt:lpwstr>_ENREF_64</vt:lpwstr>
      </vt:variant>
      <vt:variant>
        <vt:i4>4653067</vt:i4>
      </vt:variant>
      <vt:variant>
        <vt:i4>1748</vt:i4>
      </vt:variant>
      <vt:variant>
        <vt:i4>0</vt:i4>
      </vt:variant>
      <vt:variant>
        <vt:i4>5</vt:i4>
      </vt:variant>
      <vt:variant>
        <vt:lpwstr/>
      </vt:variant>
      <vt:variant>
        <vt:lpwstr>_ENREF_63</vt:lpwstr>
      </vt:variant>
      <vt:variant>
        <vt:i4>4325387</vt:i4>
      </vt:variant>
      <vt:variant>
        <vt:i4>1745</vt:i4>
      </vt:variant>
      <vt:variant>
        <vt:i4>0</vt:i4>
      </vt:variant>
      <vt:variant>
        <vt:i4>5</vt:i4>
      </vt:variant>
      <vt:variant>
        <vt:lpwstr/>
      </vt:variant>
      <vt:variant>
        <vt:lpwstr>_ENREF_35</vt:lpwstr>
      </vt:variant>
      <vt:variant>
        <vt:i4>7536698</vt:i4>
      </vt:variant>
      <vt:variant>
        <vt:i4>1737</vt:i4>
      </vt:variant>
      <vt:variant>
        <vt:i4>0</vt:i4>
      </vt:variant>
      <vt:variant>
        <vt:i4>5</vt:i4>
      </vt:variant>
      <vt:variant>
        <vt:lpwstr/>
      </vt:variant>
      <vt:variant>
        <vt:lpwstr>_ENREF_113</vt:lpwstr>
      </vt:variant>
      <vt:variant>
        <vt:i4>7405626</vt:i4>
      </vt:variant>
      <vt:variant>
        <vt:i4>1731</vt:i4>
      </vt:variant>
      <vt:variant>
        <vt:i4>0</vt:i4>
      </vt:variant>
      <vt:variant>
        <vt:i4>5</vt:i4>
      </vt:variant>
      <vt:variant>
        <vt:lpwstr/>
      </vt:variant>
      <vt:variant>
        <vt:lpwstr>_ENREF_111</vt:lpwstr>
      </vt:variant>
      <vt:variant>
        <vt:i4>7405626</vt:i4>
      </vt:variant>
      <vt:variant>
        <vt:i4>1725</vt:i4>
      </vt:variant>
      <vt:variant>
        <vt:i4>0</vt:i4>
      </vt:variant>
      <vt:variant>
        <vt:i4>5</vt:i4>
      </vt:variant>
      <vt:variant>
        <vt:lpwstr/>
      </vt:variant>
      <vt:variant>
        <vt:lpwstr>_ENREF_111</vt:lpwstr>
      </vt:variant>
      <vt:variant>
        <vt:i4>7471162</vt:i4>
      </vt:variant>
      <vt:variant>
        <vt:i4>1719</vt:i4>
      </vt:variant>
      <vt:variant>
        <vt:i4>0</vt:i4>
      </vt:variant>
      <vt:variant>
        <vt:i4>5</vt:i4>
      </vt:variant>
      <vt:variant>
        <vt:lpwstr/>
      </vt:variant>
      <vt:variant>
        <vt:lpwstr>_ENREF_112</vt:lpwstr>
      </vt:variant>
      <vt:variant>
        <vt:i4>7405626</vt:i4>
      </vt:variant>
      <vt:variant>
        <vt:i4>1713</vt:i4>
      </vt:variant>
      <vt:variant>
        <vt:i4>0</vt:i4>
      </vt:variant>
      <vt:variant>
        <vt:i4>5</vt:i4>
      </vt:variant>
      <vt:variant>
        <vt:lpwstr/>
      </vt:variant>
      <vt:variant>
        <vt:lpwstr>_ENREF_111</vt:lpwstr>
      </vt:variant>
      <vt:variant>
        <vt:i4>7405626</vt:i4>
      </vt:variant>
      <vt:variant>
        <vt:i4>1707</vt:i4>
      </vt:variant>
      <vt:variant>
        <vt:i4>0</vt:i4>
      </vt:variant>
      <vt:variant>
        <vt:i4>5</vt:i4>
      </vt:variant>
      <vt:variant>
        <vt:lpwstr/>
      </vt:variant>
      <vt:variant>
        <vt:lpwstr>_ENREF_111</vt:lpwstr>
      </vt:variant>
      <vt:variant>
        <vt:i4>7340090</vt:i4>
      </vt:variant>
      <vt:variant>
        <vt:i4>1701</vt:i4>
      </vt:variant>
      <vt:variant>
        <vt:i4>0</vt:i4>
      </vt:variant>
      <vt:variant>
        <vt:i4>5</vt:i4>
      </vt:variant>
      <vt:variant>
        <vt:lpwstr/>
      </vt:variant>
      <vt:variant>
        <vt:lpwstr>_ENREF_110</vt:lpwstr>
      </vt:variant>
      <vt:variant>
        <vt:i4>7340090</vt:i4>
      </vt:variant>
      <vt:variant>
        <vt:i4>1695</vt:i4>
      </vt:variant>
      <vt:variant>
        <vt:i4>0</vt:i4>
      </vt:variant>
      <vt:variant>
        <vt:i4>5</vt:i4>
      </vt:variant>
      <vt:variant>
        <vt:lpwstr/>
      </vt:variant>
      <vt:variant>
        <vt:lpwstr>_ENREF_110</vt:lpwstr>
      </vt:variant>
      <vt:variant>
        <vt:i4>4587531</vt:i4>
      </vt:variant>
      <vt:variant>
        <vt:i4>1689</vt:i4>
      </vt:variant>
      <vt:variant>
        <vt:i4>0</vt:i4>
      </vt:variant>
      <vt:variant>
        <vt:i4>5</vt:i4>
      </vt:variant>
      <vt:variant>
        <vt:lpwstr/>
      </vt:variant>
      <vt:variant>
        <vt:lpwstr>_ENREF_77</vt:lpwstr>
      </vt:variant>
      <vt:variant>
        <vt:i4>4587531</vt:i4>
      </vt:variant>
      <vt:variant>
        <vt:i4>1683</vt:i4>
      </vt:variant>
      <vt:variant>
        <vt:i4>0</vt:i4>
      </vt:variant>
      <vt:variant>
        <vt:i4>5</vt:i4>
      </vt:variant>
      <vt:variant>
        <vt:lpwstr/>
      </vt:variant>
      <vt:variant>
        <vt:lpwstr>_ENREF_77</vt:lpwstr>
      </vt:variant>
      <vt:variant>
        <vt:i4>4653067</vt:i4>
      </vt:variant>
      <vt:variant>
        <vt:i4>1677</vt:i4>
      </vt:variant>
      <vt:variant>
        <vt:i4>0</vt:i4>
      </vt:variant>
      <vt:variant>
        <vt:i4>5</vt:i4>
      </vt:variant>
      <vt:variant>
        <vt:lpwstr/>
      </vt:variant>
      <vt:variant>
        <vt:lpwstr>_ENREF_66</vt:lpwstr>
      </vt:variant>
      <vt:variant>
        <vt:i4>4653067</vt:i4>
      </vt:variant>
      <vt:variant>
        <vt:i4>1671</vt:i4>
      </vt:variant>
      <vt:variant>
        <vt:i4>0</vt:i4>
      </vt:variant>
      <vt:variant>
        <vt:i4>5</vt:i4>
      </vt:variant>
      <vt:variant>
        <vt:lpwstr/>
      </vt:variant>
      <vt:variant>
        <vt:lpwstr>_ENREF_66</vt:lpwstr>
      </vt:variant>
      <vt:variant>
        <vt:i4>7929915</vt:i4>
      </vt:variant>
      <vt:variant>
        <vt:i4>1665</vt:i4>
      </vt:variant>
      <vt:variant>
        <vt:i4>0</vt:i4>
      </vt:variant>
      <vt:variant>
        <vt:i4>5</vt:i4>
      </vt:variant>
      <vt:variant>
        <vt:lpwstr/>
      </vt:variant>
      <vt:variant>
        <vt:lpwstr>_ENREF_109</vt:lpwstr>
      </vt:variant>
      <vt:variant>
        <vt:i4>7929915</vt:i4>
      </vt:variant>
      <vt:variant>
        <vt:i4>1659</vt:i4>
      </vt:variant>
      <vt:variant>
        <vt:i4>0</vt:i4>
      </vt:variant>
      <vt:variant>
        <vt:i4>5</vt:i4>
      </vt:variant>
      <vt:variant>
        <vt:lpwstr/>
      </vt:variant>
      <vt:variant>
        <vt:lpwstr>_ENREF_109</vt:lpwstr>
      </vt:variant>
      <vt:variant>
        <vt:i4>7929915</vt:i4>
      </vt:variant>
      <vt:variant>
        <vt:i4>1653</vt:i4>
      </vt:variant>
      <vt:variant>
        <vt:i4>0</vt:i4>
      </vt:variant>
      <vt:variant>
        <vt:i4>5</vt:i4>
      </vt:variant>
      <vt:variant>
        <vt:lpwstr/>
      </vt:variant>
      <vt:variant>
        <vt:lpwstr>_ENREF_109</vt:lpwstr>
      </vt:variant>
      <vt:variant>
        <vt:i4>7929915</vt:i4>
      </vt:variant>
      <vt:variant>
        <vt:i4>1647</vt:i4>
      </vt:variant>
      <vt:variant>
        <vt:i4>0</vt:i4>
      </vt:variant>
      <vt:variant>
        <vt:i4>5</vt:i4>
      </vt:variant>
      <vt:variant>
        <vt:lpwstr/>
      </vt:variant>
      <vt:variant>
        <vt:lpwstr>_ENREF_109</vt:lpwstr>
      </vt:variant>
      <vt:variant>
        <vt:i4>7929915</vt:i4>
      </vt:variant>
      <vt:variant>
        <vt:i4>1641</vt:i4>
      </vt:variant>
      <vt:variant>
        <vt:i4>0</vt:i4>
      </vt:variant>
      <vt:variant>
        <vt:i4>5</vt:i4>
      </vt:variant>
      <vt:variant>
        <vt:lpwstr/>
      </vt:variant>
      <vt:variant>
        <vt:lpwstr>_ENREF_109</vt:lpwstr>
      </vt:variant>
      <vt:variant>
        <vt:i4>7929915</vt:i4>
      </vt:variant>
      <vt:variant>
        <vt:i4>1635</vt:i4>
      </vt:variant>
      <vt:variant>
        <vt:i4>0</vt:i4>
      </vt:variant>
      <vt:variant>
        <vt:i4>5</vt:i4>
      </vt:variant>
      <vt:variant>
        <vt:lpwstr/>
      </vt:variant>
      <vt:variant>
        <vt:lpwstr>_ENREF_109</vt:lpwstr>
      </vt:variant>
      <vt:variant>
        <vt:i4>7864379</vt:i4>
      </vt:variant>
      <vt:variant>
        <vt:i4>1629</vt:i4>
      </vt:variant>
      <vt:variant>
        <vt:i4>0</vt:i4>
      </vt:variant>
      <vt:variant>
        <vt:i4>5</vt:i4>
      </vt:variant>
      <vt:variant>
        <vt:lpwstr/>
      </vt:variant>
      <vt:variant>
        <vt:lpwstr>_ENREF_108</vt:lpwstr>
      </vt:variant>
      <vt:variant>
        <vt:i4>7798843</vt:i4>
      </vt:variant>
      <vt:variant>
        <vt:i4>1623</vt:i4>
      </vt:variant>
      <vt:variant>
        <vt:i4>0</vt:i4>
      </vt:variant>
      <vt:variant>
        <vt:i4>5</vt:i4>
      </vt:variant>
      <vt:variant>
        <vt:lpwstr/>
      </vt:variant>
      <vt:variant>
        <vt:lpwstr>_ENREF_107</vt:lpwstr>
      </vt:variant>
      <vt:variant>
        <vt:i4>4587531</vt:i4>
      </vt:variant>
      <vt:variant>
        <vt:i4>1615</vt:i4>
      </vt:variant>
      <vt:variant>
        <vt:i4>0</vt:i4>
      </vt:variant>
      <vt:variant>
        <vt:i4>5</vt:i4>
      </vt:variant>
      <vt:variant>
        <vt:lpwstr/>
      </vt:variant>
      <vt:variant>
        <vt:lpwstr>_ENREF_77</vt:lpwstr>
      </vt:variant>
      <vt:variant>
        <vt:i4>4587531</vt:i4>
      </vt:variant>
      <vt:variant>
        <vt:i4>1609</vt:i4>
      </vt:variant>
      <vt:variant>
        <vt:i4>0</vt:i4>
      </vt:variant>
      <vt:variant>
        <vt:i4>5</vt:i4>
      </vt:variant>
      <vt:variant>
        <vt:lpwstr/>
      </vt:variant>
      <vt:variant>
        <vt:lpwstr>_ENREF_77</vt:lpwstr>
      </vt:variant>
      <vt:variant>
        <vt:i4>4587531</vt:i4>
      </vt:variant>
      <vt:variant>
        <vt:i4>1603</vt:i4>
      </vt:variant>
      <vt:variant>
        <vt:i4>0</vt:i4>
      </vt:variant>
      <vt:variant>
        <vt:i4>5</vt:i4>
      </vt:variant>
      <vt:variant>
        <vt:lpwstr/>
      </vt:variant>
      <vt:variant>
        <vt:lpwstr>_ENREF_77</vt:lpwstr>
      </vt:variant>
      <vt:variant>
        <vt:i4>4587531</vt:i4>
      </vt:variant>
      <vt:variant>
        <vt:i4>1597</vt:i4>
      </vt:variant>
      <vt:variant>
        <vt:i4>0</vt:i4>
      </vt:variant>
      <vt:variant>
        <vt:i4>5</vt:i4>
      </vt:variant>
      <vt:variant>
        <vt:lpwstr/>
      </vt:variant>
      <vt:variant>
        <vt:lpwstr>_ENREF_77</vt:lpwstr>
      </vt:variant>
      <vt:variant>
        <vt:i4>7733307</vt:i4>
      </vt:variant>
      <vt:variant>
        <vt:i4>1591</vt:i4>
      </vt:variant>
      <vt:variant>
        <vt:i4>0</vt:i4>
      </vt:variant>
      <vt:variant>
        <vt:i4>5</vt:i4>
      </vt:variant>
      <vt:variant>
        <vt:lpwstr/>
      </vt:variant>
      <vt:variant>
        <vt:lpwstr>_ENREF_106</vt:lpwstr>
      </vt:variant>
      <vt:variant>
        <vt:i4>7667771</vt:i4>
      </vt:variant>
      <vt:variant>
        <vt:i4>1585</vt:i4>
      </vt:variant>
      <vt:variant>
        <vt:i4>0</vt:i4>
      </vt:variant>
      <vt:variant>
        <vt:i4>5</vt:i4>
      </vt:variant>
      <vt:variant>
        <vt:lpwstr/>
      </vt:variant>
      <vt:variant>
        <vt:lpwstr>_ENREF_105</vt:lpwstr>
      </vt:variant>
      <vt:variant>
        <vt:i4>7667771</vt:i4>
      </vt:variant>
      <vt:variant>
        <vt:i4>1579</vt:i4>
      </vt:variant>
      <vt:variant>
        <vt:i4>0</vt:i4>
      </vt:variant>
      <vt:variant>
        <vt:i4>5</vt:i4>
      </vt:variant>
      <vt:variant>
        <vt:lpwstr/>
      </vt:variant>
      <vt:variant>
        <vt:lpwstr>_ENREF_105</vt:lpwstr>
      </vt:variant>
      <vt:variant>
        <vt:i4>7733307</vt:i4>
      </vt:variant>
      <vt:variant>
        <vt:i4>1573</vt:i4>
      </vt:variant>
      <vt:variant>
        <vt:i4>0</vt:i4>
      </vt:variant>
      <vt:variant>
        <vt:i4>5</vt:i4>
      </vt:variant>
      <vt:variant>
        <vt:lpwstr/>
      </vt:variant>
      <vt:variant>
        <vt:lpwstr>_ENREF_106</vt:lpwstr>
      </vt:variant>
      <vt:variant>
        <vt:i4>7667771</vt:i4>
      </vt:variant>
      <vt:variant>
        <vt:i4>1567</vt:i4>
      </vt:variant>
      <vt:variant>
        <vt:i4>0</vt:i4>
      </vt:variant>
      <vt:variant>
        <vt:i4>5</vt:i4>
      </vt:variant>
      <vt:variant>
        <vt:lpwstr/>
      </vt:variant>
      <vt:variant>
        <vt:lpwstr>_ENREF_105</vt:lpwstr>
      </vt:variant>
      <vt:variant>
        <vt:i4>7667771</vt:i4>
      </vt:variant>
      <vt:variant>
        <vt:i4>1561</vt:i4>
      </vt:variant>
      <vt:variant>
        <vt:i4>0</vt:i4>
      </vt:variant>
      <vt:variant>
        <vt:i4>5</vt:i4>
      </vt:variant>
      <vt:variant>
        <vt:lpwstr/>
      </vt:variant>
      <vt:variant>
        <vt:lpwstr>_ENREF_105</vt:lpwstr>
      </vt:variant>
      <vt:variant>
        <vt:i4>7602235</vt:i4>
      </vt:variant>
      <vt:variant>
        <vt:i4>1555</vt:i4>
      </vt:variant>
      <vt:variant>
        <vt:i4>0</vt:i4>
      </vt:variant>
      <vt:variant>
        <vt:i4>5</vt:i4>
      </vt:variant>
      <vt:variant>
        <vt:lpwstr/>
      </vt:variant>
      <vt:variant>
        <vt:lpwstr>_ENREF_104</vt:lpwstr>
      </vt:variant>
      <vt:variant>
        <vt:i4>7602235</vt:i4>
      </vt:variant>
      <vt:variant>
        <vt:i4>1549</vt:i4>
      </vt:variant>
      <vt:variant>
        <vt:i4>0</vt:i4>
      </vt:variant>
      <vt:variant>
        <vt:i4>5</vt:i4>
      </vt:variant>
      <vt:variant>
        <vt:lpwstr/>
      </vt:variant>
      <vt:variant>
        <vt:lpwstr>_ENREF_104</vt:lpwstr>
      </vt:variant>
      <vt:variant>
        <vt:i4>7602235</vt:i4>
      </vt:variant>
      <vt:variant>
        <vt:i4>1543</vt:i4>
      </vt:variant>
      <vt:variant>
        <vt:i4>0</vt:i4>
      </vt:variant>
      <vt:variant>
        <vt:i4>5</vt:i4>
      </vt:variant>
      <vt:variant>
        <vt:lpwstr/>
      </vt:variant>
      <vt:variant>
        <vt:lpwstr>_ENREF_104</vt:lpwstr>
      </vt:variant>
      <vt:variant>
        <vt:i4>7536699</vt:i4>
      </vt:variant>
      <vt:variant>
        <vt:i4>1537</vt:i4>
      </vt:variant>
      <vt:variant>
        <vt:i4>0</vt:i4>
      </vt:variant>
      <vt:variant>
        <vt:i4>5</vt:i4>
      </vt:variant>
      <vt:variant>
        <vt:lpwstr/>
      </vt:variant>
      <vt:variant>
        <vt:lpwstr>_ENREF_103</vt:lpwstr>
      </vt:variant>
      <vt:variant>
        <vt:i4>7536699</vt:i4>
      </vt:variant>
      <vt:variant>
        <vt:i4>1531</vt:i4>
      </vt:variant>
      <vt:variant>
        <vt:i4>0</vt:i4>
      </vt:variant>
      <vt:variant>
        <vt:i4>5</vt:i4>
      </vt:variant>
      <vt:variant>
        <vt:lpwstr/>
      </vt:variant>
      <vt:variant>
        <vt:lpwstr>_ENREF_103</vt:lpwstr>
      </vt:variant>
      <vt:variant>
        <vt:i4>5111879</vt:i4>
      </vt:variant>
      <vt:variant>
        <vt:i4>1526</vt:i4>
      </vt:variant>
      <vt:variant>
        <vt:i4>0</vt:i4>
      </vt:variant>
      <vt:variant>
        <vt:i4>5</vt:i4>
      </vt:variant>
      <vt:variant>
        <vt:lpwstr>https://www.nature.com/articles/d41586-022-00003-y</vt:lpwstr>
      </vt:variant>
      <vt:variant>
        <vt:lpwstr>ref-CR1</vt:lpwstr>
      </vt:variant>
      <vt:variant>
        <vt:i4>4522053</vt:i4>
      </vt:variant>
      <vt:variant>
        <vt:i4>1523</vt:i4>
      </vt:variant>
      <vt:variant>
        <vt:i4>0</vt:i4>
      </vt:variant>
      <vt:variant>
        <vt:i4>5</vt:i4>
      </vt:variant>
      <vt:variant>
        <vt:lpwstr>https://investors.pfizer.com/Investors/News/news-details/2022/Pfizer-and-BioNTech-Initiate-Study-to-Evaluate-Omicron-Based-COVID-19-Vaccine-in-Adults-18-to-55-Years-of-Age/default.aspx</vt:lpwstr>
      </vt:variant>
      <vt:variant>
        <vt:lpwstr/>
      </vt:variant>
      <vt:variant>
        <vt:i4>4653067</vt:i4>
      </vt:variant>
      <vt:variant>
        <vt:i4>1519</vt:i4>
      </vt:variant>
      <vt:variant>
        <vt:i4>0</vt:i4>
      </vt:variant>
      <vt:variant>
        <vt:i4>5</vt:i4>
      </vt:variant>
      <vt:variant>
        <vt:lpwstr/>
      </vt:variant>
      <vt:variant>
        <vt:lpwstr>_ENREF_6</vt:lpwstr>
      </vt:variant>
      <vt:variant>
        <vt:i4>7471163</vt:i4>
      </vt:variant>
      <vt:variant>
        <vt:i4>1513</vt:i4>
      </vt:variant>
      <vt:variant>
        <vt:i4>0</vt:i4>
      </vt:variant>
      <vt:variant>
        <vt:i4>5</vt:i4>
      </vt:variant>
      <vt:variant>
        <vt:lpwstr/>
      </vt:variant>
      <vt:variant>
        <vt:lpwstr>_ENREF_102</vt:lpwstr>
      </vt:variant>
      <vt:variant>
        <vt:i4>1310788</vt:i4>
      </vt:variant>
      <vt:variant>
        <vt:i4>1506</vt:i4>
      </vt:variant>
      <vt:variant>
        <vt:i4>0</vt:i4>
      </vt:variant>
      <vt:variant>
        <vt:i4>5</vt:i4>
      </vt:variant>
      <vt:variant>
        <vt:lpwstr>https://www.astrazeneca.com/media-centre/medical-releases/evusheld-long-acting-antibody-combination-retains-neutralising-activity-omicron-variants-ba4-ba5-according-new-study-university-oxford.html</vt:lpwstr>
      </vt:variant>
      <vt:variant>
        <vt:lpwstr/>
      </vt:variant>
      <vt:variant>
        <vt:i4>4653067</vt:i4>
      </vt:variant>
      <vt:variant>
        <vt:i4>1502</vt:i4>
      </vt:variant>
      <vt:variant>
        <vt:i4>0</vt:i4>
      </vt:variant>
      <vt:variant>
        <vt:i4>5</vt:i4>
      </vt:variant>
      <vt:variant>
        <vt:lpwstr/>
      </vt:variant>
      <vt:variant>
        <vt:lpwstr>_ENREF_6</vt:lpwstr>
      </vt:variant>
      <vt:variant>
        <vt:i4>7405627</vt:i4>
      </vt:variant>
      <vt:variant>
        <vt:i4>1496</vt:i4>
      </vt:variant>
      <vt:variant>
        <vt:i4>0</vt:i4>
      </vt:variant>
      <vt:variant>
        <vt:i4>5</vt:i4>
      </vt:variant>
      <vt:variant>
        <vt:lpwstr/>
      </vt:variant>
      <vt:variant>
        <vt:lpwstr>_ENREF_101</vt:lpwstr>
      </vt:variant>
      <vt:variant>
        <vt:i4>7340091</vt:i4>
      </vt:variant>
      <vt:variant>
        <vt:i4>1493</vt:i4>
      </vt:variant>
      <vt:variant>
        <vt:i4>0</vt:i4>
      </vt:variant>
      <vt:variant>
        <vt:i4>5</vt:i4>
      </vt:variant>
      <vt:variant>
        <vt:lpwstr/>
      </vt:variant>
      <vt:variant>
        <vt:lpwstr>_ENREF_100</vt:lpwstr>
      </vt:variant>
      <vt:variant>
        <vt:i4>4653067</vt:i4>
      </vt:variant>
      <vt:variant>
        <vt:i4>1485</vt:i4>
      </vt:variant>
      <vt:variant>
        <vt:i4>0</vt:i4>
      </vt:variant>
      <vt:variant>
        <vt:i4>5</vt:i4>
      </vt:variant>
      <vt:variant>
        <vt:lpwstr/>
      </vt:variant>
      <vt:variant>
        <vt:lpwstr>_ENREF_6</vt:lpwstr>
      </vt:variant>
      <vt:variant>
        <vt:i4>4456459</vt:i4>
      </vt:variant>
      <vt:variant>
        <vt:i4>1479</vt:i4>
      </vt:variant>
      <vt:variant>
        <vt:i4>0</vt:i4>
      </vt:variant>
      <vt:variant>
        <vt:i4>5</vt:i4>
      </vt:variant>
      <vt:variant>
        <vt:lpwstr/>
      </vt:variant>
      <vt:variant>
        <vt:lpwstr>_ENREF_5</vt:lpwstr>
      </vt:variant>
      <vt:variant>
        <vt:i4>4718603</vt:i4>
      </vt:variant>
      <vt:variant>
        <vt:i4>1473</vt:i4>
      </vt:variant>
      <vt:variant>
        <vt:i4>0</vt:i4>
      </vt:variant>
      <vt:variant>
        <vt:i4>5</vt:i4>
      </vt:variant>
      <vt:variant>
        <vt:lpwstr/>
      </vt:variant>
      <vt:variant>
        <vt:lpwstr>_ENREF_99</vt:lpwstr>
      </vt:variant>
      <vt:variant>
        <vt:i4>4653067</vt:i4>
      </vt:variant>
      <vt:variant>
        <vt:i4>1470</vt:i4>
      </vt:variant>
      <vt:variant>
        <vt:i4>0</vt:i4>
      </vt:variant>
      <vt:variant>
        <vt:i4>5</vt:i4>
      </vt:variant>
      <vt:variant>
        <vt:lpwstr/>
      </vt:variant>
      <vt:variant>
        <vt:lpwstr>_ENREF_6</vt:lpwstr>
      </vt:variant>
      <vt:variant>
        <vt:i4>4718603</vt:i4>
      </vt:variant>
      <vt:variant>
        <vt:i4>1462</vt:i4>
      </vt:variant>
      <vt:variant>
        <vt:i4>0</vt:i4>
      </vt:variant>
      <vt:variant>
        <vt:i4>5</vt:i4>
      </vt:variant>
      <vt:variant>
        <vt:lpwstr/>
      </vt:variant>
      <vt:variant>
        <vt:lpwstr>_ENREF_99</vt:lpwstr>
      </vt:variant>
      <vt:variant>
        <vt:i4>4194390</vt:i4>
      </vt:variant>
      <vt:variant>
        <vt:i4>1457</vt:i4>
      </vt:variant>
      <vt:variant>
        <vt:i4>0</vt:i4>
      </vt:variant>
      <vt:variant>
        <vt:i4>5</vt:i4>
      </vt:variant>
      <vt:variant>
        <vt:lpwstr>https://www.health.govt.nz/covid-19-novel-coronavirus/covid-19-information-health-professionals/covid-19-advice-all-health-professionals</vt:lpwstr>
      </vt:variant>
      <vt:variant>
        <vt:lpwstr>adult-management</vt:lpwstr>
      </vt:variant>
      <vt:variant>
        <vt:i4>3145783</vt:i4>
      </vt:variant>
      <vt:variant>
        <vt:i4>1454</vt:i4>
      </vt:variant>
      <vt:variant>
        <vt:i4>0</vt:i4>
      </vt:variant>
      <vt:variant>
        <vt:i4>5</vt:i4>
      </vt:variant>
      <vt:variant>
        <vt:lpwstr>https://www.health.govt.nz/covid-19-novel-coronavirus/covid-19-health-advice-public/about-covid-19/about-covid-19-therapeutics</vt:lpwstr>
      </vt:variant>
      <vt:variant>
        <vt:lpwstr/>
      </vt:variant>
      <vt:variant>
        <vt:i4>4718603</vt:i4>
      </vt:variant>
      <vt:variant>
        <vt:i4>1450</vt:i4>
      </vt:variant>
      <vt:variant>
        <vt:i4>0</vt:i4>
      </vt:variant>
      <vt:variant>
        <vt:i4>5</vt:i4>
      </vt:variant>
      <vt:variant>
        <vt:lpwstr/>
      </vt:variant>
      <vt:variant>
        <vt:lpwstr>_ENREF_98</vt:lpwstr>
      </vt:variant>
      <vt:variant>
        <vt:i4>4718603</vt:i4>
      </vt:variant>
      <vt:variant>
        <vt:i4>1444</vt:i4>
      </vt:variant>
      <vt:variant>
        <vt:i4>0</vt:i4>
      </vt:variant>
      <vt:variant>
        <vt:i4>5</vt:i4>
      </vt:variant>
      <vt:variant>
        <vt:lpwstr/>
      </vt:variant>
      <vt:variant>
        <vt:lpwstr>_ENREF_98</vt:lpwstr>
      </vt:variant>
      <vt:variant>
        <vt:i4>4718603</vt:i4>
      </vt:variant>
      <vt:variant>
        <vt:i4>1438</vt:i4>
      </vt:variant>
      <vt:variant>
        <vt:i4>0</vt:i4>
      </vt:variant>
      <vt:variant>
        <vt:i4>5</vt:i4>
      </vt:variant>
      <vt:variant>
        <vt:lpwstr/>
      </vt:variant>
      <vt:variant>
        <vt:lpwstr>_ENREF_94</vt:lpwstr>
      </vt:variant>
      <vt:variant>
        <vt:i4>4718603</vt:i4>
      </vt:variant>
      <vt:variant>
        <vt:i4>1430</vt:i4>
      </vt:variant>
      <vt:variant>
        <vt:i4>0</vt:i4>
      </vt:variant>
      <vt:variant>
        <vt:i4>5</vt:i4>
      </vt:variant>
      <vt:variant>
        <vt:lpwstr/>
      </vt:variant>
      <vt:variant>
        <vt:lpwstr>_ENREF_93</vt:lpwstr>
      </vt:variant>
      <vt:variant>
        <vt:i4>4521995</vt:i4>
      </vt:variant>
      <vt:variant>
        <vt:i4>1424</vt:i4>
      </vt:variant>
      <vt:variant>
        <vt:i4>0</vt:i4>
      </vt:variant>
      <vt:variant>
        <vt:i4>5</vt:i4>
      </vt:variant>
      <vt:variant>
        <vt:lpwstr/>
      </vt:variant>
      <vt:variant>
        <vt:lpwstr>_ENREF_4</vt:lpwstr>
      </vt:variant>
      <vt:variant>
        <vt:i4>4521995</vt:i4>
      </vt:variant>
      <vt:variant>
        <vt:i4>1418</vt:i4>
      </vt:variant>
      <vt:variant>
        <vt:i4>0</vt:i4>
      </vt:variant>
      <vt:variant>
        <vt:i4>5</vt:i4>
      </vt:variant>
      <vt:variant>
        <vt:lpwstr/>
      </vt:variant>
      <vt:variant>
        <vt:lpwstr>_ENREF_4</vt:lpwstr>
      </vt:variant>
      <vt:variant>
        <vt:i4>4718603</vt:i4>
      </vt:variant>
      <vt:variant>
        <vt:i4>1412</vt:i4>
      </vt:variant>
      <vt:variant>
        <vt:i4>0</vt:i4>
      </vt:variant>
      <vt:variant>
        <vt:i4>5</vt:i4>
      </vt:variant>
      <vt:variant>
        <vt:lpwstr/>
      </vt:variant>
      <vt:variant>
        <vt:lpwstr>_ENREF_92</vt:lpwstr>
      </vt:variant>
      <vt:variant>
        <vt:i4>4718603</vt:i4>
      </vt:variant>
      <vt:variant>
        <vt:i4>1406</vt:i4>
      </vt:variant>
      <vt:variant>
        <vt:i4>0</vt:i4>
      </vt:variant>
      <vt:variant>
        <vt:i4>5</vt:i4>
      </vt:variant>
      <vt:variant>
        <vt:lpwstr/>
      </vt:variant>
      <vt:variant>
        <vt:lpwstr>_ENREF_91</vt:lpwstr>
      </vt:variant>
      <vt:variant>
        <vt:i4>4456459</vt:i4>
      </vt:variant>
      <vt:variant>
        <vt:i4>1400</vt:i4>
      </vt:variant>
      <vt:variant>
        <vt:i4>0</vt:i4>
      </vt:variant>
      <vt:variant>
        <vt:i4>5</vt:i4>
      </vt:variant>
      <vt:variant>
        <vt:lpwstr/>
      </vt:variant>
      <vt:variant>
        <vt:lpwstr>_ENREF_55</vt:lpwstr>
      </vt:variant>
      <vt:variant>
        <vt:i4>4718603</vt:i4>
      </vt:variant>
      <vt:variant>
        <vt:i4>1394</vt:i4>
      </vt:variant>
      <vt:variant>
        <vt:i4>0</vt:i4>
      </vt:variant>
      <vt:variant>
        <vt:i4>5</vt:i4>
      </vt:variant>
      <vt:variant>
        <vt:lpwstr/>
      </vt:variant>
      <vt:variant>
        <vt:lpwstr>_ENREF_90</vt:lpwstr>
      </vt:variant>
      <vt:variant>
        <vt:i4>4784139</vt:i4>
      </vt:variant>
      <vt:variant>
        <vt:i4>1388</vt:i4>
      </vt:variant>
      <vt:variant>
        <vt:i4>0</vt:i4>
      </vt:variant>
      <vt:variant>
        <vt:i4>5</vt:i4>
      </vt:variant>
      <vt:variant>
        <vt:lpwstr/>
      </vt:variant>
      <vt:variant>
        <vt:lpwstr>_ENREF_89</vt:lpwstr>
      </vt:variant>
      <vt:variant>
        <vt:i4>4587531</vt:i4>
      </vt:variant>
      <vt:variant>
        <vt:i4>1382</vt:i4>
      </vt:variant>
      <vt:variant>
        <vt:i4>0</vt:i4>
      </vt:variant>
      <vt:variant>
        <vt:i4>5</vt:i4>
      </vt:variant>
      <vt:variant>
        <vt:lpwstr/>
      </vt:variant>
      <vt:variant>
        <vt:lpwstr>_ENREF_75</vt:lpwstr>
      </vt:variant>
      <vt:variant>
        <vt:i4>4784139</vt:i4>
      </vt:variant>
      <vt:variant>
        <vt:i4>1376</vt:i4>
      </vt:variant>
      <vt:variant>
        <vt:i4>0</vt:i4>
      </vt:variant>
      <vt:variant>
        <vt:i4>5</vt:i4>
      </vt:variant>
      <vt:variant>
        <vt:lpwstr/>
      </vt:variant>
      <vt:variant>
        <vt:lpwstr>_ENREF_87</vt:lpwstr>
      </vt:variant>
      <vt:variant>
        <vt:i4>8126565</vt:i4>
      </vt:variant>
      <vt:variant>
        <vt:i4>1371</vt:i4>
      </vt:variant>
      <vt:variant>
        <vt:i4>0</vt:i4>
      </vt:variant>
      <vt:variant>
        <vt:i4>5</vt:i4>
      </vt:variant>
      <vt:variant>
        <vt:lpwstr>https://covid.joinzoe.com/post/new-top-5-covid-symptoms</vt:lpwstr>
      </vt:variant>
      <vt:variant>
        <vt:lpwstr/>
      </vt:variant>
      <vt:variant>
        <vt:i4>4784139</vt:i4>
      </vt:variant>
      <vt:variant>
        <vt:i4>1367</vt:i4>
      </vt:variant>
      <vt:variant>
        <vt:i4>0</vt:i4>
      </vt:variant>
      <vt:variant>
        <vt:i4>5</vt:i4>
      </vt:variant>
      <vt:variant>
        <vt:lpwstr/>
      </vt:variant>
      <vt:variant>
        <vt:lpwstr>_ENREF_88</vt:lpwstr>
      </vt:variant>
      <vt:variant>
        <vt:i4>4784139</vt:i4>
      </vt:variant>
      <vt:variant>
        <vt:i4>1361</vt:i4>
      </vt:variant>
      <vt:variant>
        <vt:i4>0</vt:i4>
      </vt:variant>
      <vt:variant>
        <vt:i4>5</vt:i4>
      </vt:variant>
      <vt:variant>
        <vt:lpwstr/>
      </vt:variant>
      <vt:variant>
        <vt:lpwstr>_ENREF_85</vt:lpwstr>
      </vt:variant>
      <vt:variant>
        <vt:i4>4521995</vt:i4>
      </vt:variant>
      <vt:variant>
        <vt:i4>1358</vt:i4>
      </vt:variant>
      <vt:variant>
        <vt:i4>0</vt:i4>
      </vt:variant>
      <vt:variant>
        <vt:i4>5</vt:i4>
      </vt:variant>
      <vt:variant>
        <vt:lpwstr/>
      </vt:variant>
      <vt:variant>
        <vt:lpwstr>_ENREF_48</vt:lpwstr>
      </vt:variant>
      <vt:variant>
        <vt:i4>4653067</vt:i4>
      </vt:variant>
      <vt:variant>
        <vt:i4>1350</vt:i4>
      </vt:variant>
      <vt:variant>
        <vt:i4>0</vt:i4>
      </vt:variant>
      <vt:variant>
        <vt:i4>5</vt:i4>
      </vt:variant>
      <vt:variant>
        <vt:lpwstr/>
      </vt:variant>
      <vt:variant>
        <vt:lpwstr>_ENREF_64</vt:lpwstr>
      </vt:variant>
      <vt:variant>
        <vt:i4>4653067</vt:i4>
      </vt:variant>
      <vt:variant>
        <vt:i4>1344</vt:i4>
      </vt:variant>
      <vt:variant>
        <vt:i4>0</vt:i4>
      </vt:variant>
      <vt:variant>
        <vt:i4>5</vt:i4>
      </vt:variant>
      <vt:variant>
        <vt:lpwstr/>
      </vt:variant>
      <vt:variant>
        <vt:lpwstr>_ENREF_69</vt:lpwstr>
      </vt:variant>
      <vt:variant>
        <vt:i4>4653067</vt:i4>
      </vt:variant>
      <vt:variant>
        <vt:i4>1338</vt:i4>
      </vt:variant>
      <vt:variant>
        <vt:i4>0</vt:i4>
      </vt:variant>
      <vt:variant>
        <vt:i4>5</vt:i4>
      </vt:variant>
      <vt:variant>
        <vt:lpwstr/>
      </vt:variant>
      <vt:variant>
        <vt:lpwstr>_ENREF_67</vt:lpwstr>
      </vt:variant>
      <vt:variant>
        <vt:i4>4587531</vt:i4>
      </vt:variant>
      <vt:variant>
        <vt:i4>1332</vt:i4>
      </vt:variant>
      <vt:variant>
        <vt:i4>0</vt:i4>
      </vt:variant>
      <vt:variant>
        <vt:i4>5</vt:i4>
      </vt:variant>
      <vt:variant>
        <vt:lpwstr/>
      </vt:variant>
      <vt:variant>
        <vt:lpwstr>_ENREF_71</vt:lpwstr>
      </vt:variant>
      <vt:variant>
        <vt:i4>4653067</vt:i4>
      </vt:variant>
      <vt:variant>
        <vt:i4>1326</vt:i4>
      </vt:variant>
      <vt:variant>
        <vt:i4>0</vt:i4>
      </vt:variant>
      <vt:variant>
        <vt:i4>5</vt:i4>
      </vt:variant>
      <vt:variant>
        <vt:lpwstr/>
      </vt:variant>
      <vt:variant>
        <vt:lpwstr>_ENREF_65</vt:lpwstr>
      </vt:variant>
      <vt:variant>
        <vt:i4>4587531</vt:i4>
      </vt:variant>
      <vt:variant>
        <vt:i4>1318</vt:i4>
      </vt:variant>
      <vt:variant>
        <vt:i4>0</vt:i4>
      </vt:variant>
      <vt:variant>
        <vt:i4>5</vt:i4>
      </vt:variant>
      <vt:variant>
        <vt:lpwstr/>
      </vt:variant>
      <vt:variant>
        <vt:lpwstr>_ENREF_71</vt:lpwstr>
      </vt:variant>
      <vt:variant>
        <vt:i4>4784139</vt:i4>
      </vt:variant>
      <vt:variant>
        <vt:i4>1312</vt:i4>
      </vt:variant>
      <vt:variant>
        <vt:i4>0</vt:i4>
      </vt:variant>
      <vt:variant>
        <vt:i4>5</vt:i4>
      </vt:variant>
      <vt:variant>
        <vt:lpwstr/>
      </vt:variant>
      <vt:variant>
        <vt:lpwstr>_ENREF_82</vt:lpwstr>
      </vt:variant>
      <vt:variant>
        <vt:i4>4325387</vt:i4>
      </vt:variant>
      <vt:variant>
        <vt:i4>1306</vt:i4>
      </vt:variant>
      <vt:variant>
        <vt:i4>0</vt:i4>
      </vt:variant>
      <vt:variant>
        <vt:i4>5</vt:i4>
      </vt:variant>
      <vt:variant>
        <vt:lpwstr/>
      </vt:variant>
      <vt:variant>
        <vt:lpwstr>_ENREF_33</vt:lpwstr>
      </vt:variant>
      <vt:variant>
        <vt:i4>4784139</vt:i4>
      </vt:variant>
      <vt:variant>
        <vt:i4>1300</vt:i4>
      </vt:variant>
      <vt:variant>
        <vt:i4>0</vt:i4>
      </vt:variant>
      <vt:variant>
        <vt:i4>5</vt:i4>
      </vt:variant>
      <vt:variant>
        <vt:lpwstr/>
      </vt:variant>
      <vt:variant>
        <vt:lpwstr>_ENREF_84</vt:lpwstr>
      </vt:variant>
      <vt:variant>
        <vt:i4>4587531</vt:i4>
      </vt:variant>
      <vt:variant>
        <vt:i4>1294</vt:i4>
      </vt:variant>
      <vt:variant>
        <vt:i4>0</vt:i4>
      </vt:variant>
      <vt:variant>
        <vt:i4>5</vt:i4>
      </vt:variant>
      <vt:variant>
        <vt:lpwstr/>
      </vt:variant>
      <vt:variant>
        <vt:lpwstr>_ENREF_71</vt:lpwstr>
      </vt:variant>
      <vt:variant>
        <vt:i4>4653067</vt:i4>
      </vt:variant>
      <vt:variant>
        <vt:i4>1291</vt:i4>
      </vt:variant>
      <vt:variant>
        <vt:i4>0</vt:i4>
      </vt:variant>
      <vt:variant>
        <vt:i4>5</vt:i4>
      </vt:variant>
      <vt:variant>
        <vt:lpwstr/>
      </vt:variant>
      <vt:variant>
        <vt:lpwstr>_ENREF_66</vt:lpwstr>
      </vt:variant>
      <vt:variant>
        <vt:i4>4784139</vt:i4>
      </vt:variant>
      <vt:variant>
        <vt:i4>1285</vt:i4>
      </vt:variant>
      <vt:variant>
        <vt:i4>0</vt:i4>
      </vt:variant>
      <vt:variant>
        <vt:i4>5</vt:i4>
      </vt:variant>
      <vt:variant>
        <vt:lpwstr/>
      </vt:variant>
      <vt:variant>
        <vt:lpwstr>_ENREF_83</vt:lpwstr>
      </vt:variant>
      <vt:variant>
        <vt:i4>4653067</vt:i4>
      </vt:variant>
      <vt:variant>
        <vt:i4>1282</vt:i4>
      </vt:variant>
      <vt:variant>
        <vt:i4>0</vt:i4>
      </vt:variant>
      <vt:variant>
        <vt:i4>5</vt:i4>
      </vt:variant>
      <vt:variant>
        <vt:lpwstr/>
      </vt:variant>
      <vt:variant>
        <vt:lpwstr>_ENREF_69</vt:lpwstr>
      </vt:variant>
      <vt:variant>
        <vt:i4>4653067</vt:i4>
      </vt:variant>
      <vt:variant>
        <vt:i4>1279</vt:i4>
      </vt:variant>
      <vt:variant>
        <vt:i4>0</vt:i4>
      </vt:variant>
      <vt:variant>
        <vt:i4>5</vt:i4>
      </vt:variant>
      <vt:variant>
        <vt:lpwstr/>
      </vt:variant>
      <vt:variant>
        <vt:lpwstr>_ENREF_66</vt:lpwstr>
      </vt:variant>
      <vt:variant>
        <vt:i4>4784139</vt:i4>
      </vt:variant>
      <vt:variant>
        <vt:i4>1271</vt:i4>
      </vt:variant>
      <vt:variant>
        <vt:i4>0</vt:i4>
      </vt:variant>
      <vt:variant>
        <vt:i4>5</vt:i4>
      </vt:variant>
      <vt:variant>
        <vt:lpwstr/>
      </vt:variant>
      <vt:variant>
        <vt:lpwstr>_ENREF_82</vt:lpwstr>
      </vt:variant>
      <vt:variant>
        <vt:i4>4587531</vt:i4>
      </vt:variant>
      <vt:variant>
        <vt:i4>1268</vt:i4>
      </vt:variant>
      <vt:variant>
        <vt:i4>0</vt:i4>
      </vt:variant>
      <vt:variant>
        <vt:i4>5</vt:i4>
      </vt:variant>
      <vt:variant>
        <vt:lpwstr/>
      </vt:variant>
      <vt:variant>
        <vt:lpwstr>_ENREF_71</vt:lpwstr>
      </vt:variant>
      <vt:variant>
        <vt:i4>4325387</vt:i4>
      </vt:variant>
      <vt:variant>
        <vt:i4>1265</vt:i4>
      </vt:variant>
      <vt:variant>
        <vt:i4>0</vt:i4>
      </vt:variant>
      <vt:variant>
        <vt:i4>5</vt:i4>
      </vt:variant>
      <vt:variant>
        <vt:lpwstr/>
      </vt:variant>
      <vt:variant>
        <vt:lpwstr>_ENREF_33</vt:lpwstr>
      </vt:variant>
      <vt:variant>
        <vt:i4>4784139</vt:i4>
      </vt:variant>
      <vt:variant>
        <vt:i4>1257</vt:i4>
      </vt:variant>
      <vt:variant>
        <vt:i4>0</vt:i4>
      </vt:variant>
      <vt:variant>
        <vt:i4>5</vt:i4>
      </vt:variant>
      <vt:variant>
        <vt:lpwstr/>
      </vt:variant>
      <vt:variant>
        <vt:lpwstr>_ENREF_81</vt:lpwstr>
      </vt:variant>
      <vt:variant>
        <vt:i4>4653067</vt:i4>
      </vt:variant>
      <vt:variant>
        <vt:i4>1251</vt:i4>
      </vt:variant>
      <vt:variant>
        <vt:i4>0</vt:i4>
      </vt:variant>
      <vt:variant>
        <vt:i4>5</vt:i4>
      </vt:variant>
      <vt:variant>
        <vt:lpwstr/>
      </vt:variant>
      <vt:variant>
        <vt:lpwstr>_ENREF_64</vt:lpwstr>
      </vt:variant>
      <vt:variant>
        <vt:i4>4784139</vt:i4>
      </vt:variant>
      <vt:variant>
        <vt:i4>1245</vt:i4>
      </vt:variant>
      <vt:variant>
        <vt:i4>0</vt:i4>
      </vt:variant>
      <vt:variant>
        <vt:i4>5</vt:i4>
      </vt:variant>
      <vt:variant>
        <vt:lpwstr/>
      </vt:variant>
      <vt:variant>
        <vt:lpwstr>_ENREF_80</vt:lpwstr>
      </vt:variant>
      <vt:variant>
        <vt:i4>4587531</vt:i4>
      </vt:variant>
      <vt:variant>
        <vt:i4>1239</vt:i4>
      </vt:variant>
      <vt:variant>
        <vt:i4>0</vt:i4>
      </vt:variant>
      <vt:variant>
        <vt:i4>5</vt:i4>
      </vt:variant>
      <vt:variant>
        <vt:lpwstr/>
      </vt:variant>
      <vt:variant>
        <vt:lpwstr>_ENREF_79</vt:lpwstr>
      </vt:variant>
      <vt:variant>
        <vt:i4>4587531</vt:i4>
      </vt:variant>
      <vt:variant>
        <vt:i4>1233</vt:i4>
      </vt:variant>
      <vt:variant>
        <vt:i4>0</vt:i4>
      </vt:variant>
      <vt:variant>
        <vt:i4>5</vt:i4>
      </vt:variant>
      <vt:variant>
        <vt:lpwstr/>
      </vt:variant>
      <vt:variant>
        <vt:lpwstr>_ENREF_78</vt:lpwstr>
      </vt:variant>
      <vt:variant>
        <vt:i4>4587531</vt:i4>
      </vt:variant>
      <vt:variant>
        <vt:i4>1230</vt:i4>
      </vt:variant>
      <vt:variant>
        <vt:i4>0</vt:i4>
      </vt:variant>
      <vt:variant>
        <vt:i4>5</vt:i4>
      </vt:variant>
      <vt:variant>
        <vt:lpwstr/>
      </vt:variant>
      <vt:variant>
        <vt:lpwstr>_ENREF_77</vt:lpwstr>
      </vt:variant>
      <vt:variant>
        <vt:i4>4587531</vt:i4>
      </vt:variant>
      <vt:variant>
        <vt:i4>1224</vt:i4>
      </vt:variant>
      <vt:variant>
        <vt:i4>0</vt:i4>
      </vt:variant>
      <vt:variant>
        <vt:i4>5</vt:i4>
      </vt:variant>
      <vt:variant>
        <vt:lpwstr/>
      </vt:variant>
      <vt:variant>
        <vt:lpwstr>_ENREF_77</vt:lpwstr>
      </vt:variant>
      <vt:variant>
        <vt:i4>4587531</vt:i4>
      </vt:variant>
      <vt:variant>
        <vt:i4>1218</vt:i4>
      </vt:variant>
      <vt:variant>
        <vt:i4>0</vt:i4>
      </vt:variant>
      <vt:variant>
        <vt:i4>5</vt:i4>
      </vt:variant>
      <vt:variant>
        <vt:lpwstr/>
      </vt:variant>
      <vt:variant>
        <vt:lpwstr>_ENREF_76</vt:lpwstr>
      </vt:variant>
      <vt:variant>
        <vt:i4>4587531</vt:i4>
      </vt:variant>
      <vt:variant>
        <vt:i4>1212</vt:i4>
      </vt:variant>
      <vt:variant>
        <vt:i4>0</vt:i4>
      </vt:variant>
      <vt:variant>
        <vt:i4>5</vt:i4>
      </vt:variant>
      <vt:variant>
        <vt:lpwstr/>
      </vt:variant>
      <vt:variant>
        <vt:lpwstr>_ENREF_75</vt:lpwstr>
      </vt:variant>
      <vt:variant>
        <vt:i4>4587531</vt:i4>
      </vt:variant>
      <vt:variant>
        <vt:i4>1206</vt:i4>
      </vt:variant>
      <vt:variant>
        <vt:i4>0</vt:i4>
      </vt:variant>
      <vt:variant>
        <vt:i4>5</vt:i4>
      </vt:variant>
      <vt:variant>
        <vt:lpwstr/>
      </vt:variant>
      <vt:variant>
        <vt:lpwstr>_ENREF_74</vt:lpwstr>
      </vt:variant>
      <vt:variant>
        <vt:i4>4587531</vt:i4>
      </vt:variant>
      <vt:variant>
        <vt:i4>1203</vt:i4>
      </vt:variant>
      <vt:variant>
        <vt:i4>0</vt:i4>
      </vt:variant>
      <vt:variant>
        <vt:i4>5</vt:i4>
      </vt:variant>
      <vt:variant>
        <vt:lpwstr/>
      </vt:variant>
      <vt:variant>
        <vt:lpwstr>_ENREF_71</vt:lpwstr>
      </vt:variant>
      <vt:variant>
        <vt:i4>4587531</vt:i4>
      </vt:variant>
      <vt:variant>
        <vt:i4>1195</vt:i4>
      </vt:variant>
      <vt:variant>
        <vt:i4>0</vt:i4>
      </vt:variant>
      <vt:variant>
        <vt:i4>5</vt:i4>
      </vt:variant>
      <vt:variant>
        <vt:lpwstr/>
      </vt:variant>
      <vt:variant>
        <vt:lpwstr>_ENREF_73</vt:lpwstr>
      </vt:variant>
      <vt:variant>
        <vt:i4>4653067</vt:i4>
      </vt:variant>
      <vt:variant>
        <vt:i4>1189</vt:i4>
      </vt:variant>
      <vt:variant>
        <vt:i4>0</vt:i4>
      </vt:variant>
      <vt:variant>
        <vt:i4>5</vt:i4>
      </vt:variant>
      <vt:variant>
        <vt:lpwstr/>
      </vt:variant>
      <vt:variant>
        <vt:lpwstr>_ENREF_62</vt:lpwstr>
      </vt:variant>
      <vt:variant>
        <vt:i4>4587531</vt:i4>
      </vt:variant>
      <vt:variant>
        <vt:i4>1183</vt:i4>
      </vt:variant>
      <vt:variant>
        <vt:i4>0</vt:i4>
      </vt:variant>
      <vt:variant>
        <vt:i4>5</vt:i4>
      </vt:variant>
      <vt:variant>
        <vt:lpwstr/>
      </vt:variant>
      <vt:variant>
        <vt:lpwstr>_ENREF_70</vt:lpwstr>
      </vt:variant>
      <vt:variant>
        <vt:i4>4325387</vt:i4>
      </vt:variant>
      <vt:variant>
        <vt:i4>1175</vt:i4>
      </vt:variant>
      <vt:variant>
        <vt:i4>0</vt:i4>
      </vt:variant>
      <vt:variant>
        <vt:i4>5</vt:i4>
      </vt:variant>
      <vt:variant>
        <vt:lpwstr/>
      </vt:variant>
      <vt:variant>
        <vt:lpwstr>_ENREF_35</vt:lpwstr>
      </vt:variant>
      <vt:variant>
        <vt:i4>4587531</vt:i4>
      </vt:variant>
      <vt:variant>
        <vt:i4>1169</vt:i4>
      </vt:variant>
      <vt:variant>
        <vt:i4>0</vt:i4>
      </vt:variant>
      <vt:variant>
        <vt:i4>5</vt:i4>
      </vt:variant>
      <vt:variant>
        <vt:lpwstr/>
      </vt:variant>
      <vt:variant>
        <vt:lpwstr>_ENREF_70</vt:lpwstr>
      </vt:variant>
      <vt:variant>
        <vt:i4>4653067</vt:i4>
      </vt:variant>
      <vt:variant>
        <vt:i4>1161</vt:i4>
      </vt:variant>
      <vt:variant>
        <vt:i4>0</vt:i4>
      </vt:variant>
      <vt:variant>
        <vt:i4>5</vt:i4>
      </vt:variant>
      <vt:variant>
        <vt:lpwstr/>
      </vt:variant>
      <vt:variant>
        <vt:lpwstr>_ENREF_69</vt:lpwstr>
      </vt:variant>
      <vt:variant>
        <vt:i4>4653067</vt:i4>
      </vt:variant>
      <vt:variant>
        <vt:i4>1155</vt:i4>
      </vt:variant>
      <vt:variant>
        <vt:i4>0</vt:i4>
      </vt:variant>
      <vt:variant>
        <vt:i4>5</vt:i4>
      </vt:variant>
      <vt:variant>
        <vt:lpwstr/>
      </vt:variant>
      <vt:variant>
        <vt:lpwstr>_ENREF_68</vt:lpwstr>
      </vt:variant>
      <vt:variant>
        <vt:i4>4653067</vt:i4>
      </vt:variant>
      <vt:variant>
        <vt:i4>1152</vt:i4>
      </vt:variant>
      <vt:variant>
        <vt:i4>0</vt:i4>
      </vt:variant>
      <vt:variant>
        <vt:i4>5</vt:i4>
      </vt:variant>
      <vt:variant>
        <vt:lpwstr/>
      </vt:variant>
      <vt:variant>
        <vt:lpwstr>_ENREF_67</vt:lpwstr>
      </vt:variant>
      <vt:variant>
        <vt:i4>4653067</vt:i4>
      </vt:variant>
      <vt:variant>
        <vt:i4>1144</vt:i4>
      </vt:variant>
      <vt:variant>
        <vt:i4>0</vt:i4>
      </vt:variant>
      <vt:variant>
        <vt:i4>5</vt:i4>
      </vt:variant>
      <vt:variant>
        <vt:lpwstr/>
      </vt:variant>
      <vt:variant>
        <vt:lpwstr>_ENREF_66</vt:lpwstr>
      </vt:variant>
      <vt:variant>
        <vt:i4>4653067</vt:i4>
      </vt:variant>
      <vt:variant>
        <vt:i4>1138</vt:i4>
      </vt:variant>
      <vt:variant>
        <vt:i4>0</vt:i4>
      </vt:variant>
      <vt:variant>
        <vt:i4>5</vt:i4>
      </vt:variant>
      <vt:variant>
        <vt:lpwstr/>
      </vt:variant>
      <vt:variant>
        <vt:lpwstr>_ENREF_65</vt:lpwstr>
      </vt:variant>
      <vt:variant>
        <vt:i4>4653067</vt:i4>
      </vt:variant>
      <vt:variant>
        <vt:i4>1130</vt:i4>
      </vt:variant>
      <vt:variant>
        <vt:i4>0</vt:i4>
      </vt:variant>
      <vt:variant>
        <vt:i4>5</vt:i4>
      </vt:variant>
      <vt:variant>
        <vt:lpwstr/>
      </vt:variant>
      <vt:variant>
        <vt:lpwstr>_ENREF_64</vt:lpwstr>
      </vt:variant>
      <vt:variant>
        <vt:i4>4653067</vt:i4>
      </vt:variant>
      <vt:variant>
        <vt:i4>1124</vt:i4>
      </vt:variant>
      <vt:variant>
        <vt:i4>0</vt:i4>
      </vt:variant>
      <vt:variant>
        <vt:i4>5</vt:i4>
      </vt:variant>
      <vt:variant>
        <vt:lpwstr/>
      </vt:variant>
      <vt:variant>
        <vt:lpwstr>_ENREF_63</vt:lpwstr>
      </vt:variant>
      <vt:variant>
        <vt:i4>4653067</vt:i4>
      </vt:variant>
      <vt:variant>
        <vt:i4>1118</vt:i4>
      </vt:variant>
      <vt:variant>
        <vt:i4>0</vt:i4>
      </vt:variant>
      <vt:variant>
        <vt:i4>5</vt:i4>
      </vt:variant>
      <vt:variant>
        <vt:lpwstr/>
      </vt:variant>
      <vt:variant>
        <vt:lpwstr>_ENREF_62</vt:lpwstr>
      </vt:variant>
      <vt:variant>
        <vt:i4>4653067</vt:i4>
      </vt:variant>
      <vt:variant>
        <vt:i4>1112</vt:i4>
      </vt:variant>
      <vt:variant>
        <vt:i4>0</vt:i4>
      </vt:variant>
      <vt:variant>
        <vt:i4>5</vt:i4>
      </vt:variant>
      <vt:variant>
        <vt:lpwstr/>
      </vt:variant>
      <vt:variant>
        <vt:lpwstr>_ENREF_61</vt:lpwstr>
      </vt:variant>
      <vt:variant>
        <vt:i4>4653067</vt:i4>
      </vt:variant>
      <vt:variant>
        <vt:i4>1104</vt:i4>
      </vt:variant>
      <vt:variant>
        <vt:i4>0</vt:i4>
      </vt:variant>
      <vt:variant>
        <vt:i4>5</vt:i4>
      </vt:variant>
      <vt:variant>
        <vt:lpwstr/>
      </vt:variant>
      <vt:variant>
        <vt:lpwstr>_ENREF_60</vt:lpwstr>
      </vt:variant>
      <vt:variant>
        <vt:i4>4456459</vt:i4>
      </vt:variant>
      <vt:variant>
        <vt:i4>1098</vt:i4>
      </vt:variant>
      <vt:variant>
        <vt:i4>0</vt:i4>
      </vt:variant>
      <vt:variant>
        <vt:i4>5</vt:i4>
      </vt:variant>
      <vt:variant>
        <vt:lpwstr/>
      </vt:variant>
      <vt:variant>
        <vt:lpwstr>_ENREF_59</vt:lpwstr>
      </vt:variant>
      <vt:variant>
        <vt:i4>4456459</vt:i4>
      </vt:variant>
      <vt:variant>
        <vt:i4>1092</vt:i4>
      </vt:variant>
      <vt:variant>
        <vt:i4>0</vt:i4>
      </vt:variant>
      <vt:variant>
        <vt:i4>5</vt:i4>
      </vt:variant>
      <vt:variant>
        <vt:lpwstr/>
      </vt:variant>
      <vt:variant>
        <vt:lpwstr>_ENREF_58</vt:lpwstr>
      </vt:variant>
      <vt:variant>
        <vt:i4>4456459</vt:i4>
      </vt:variant>
      <vt:variant>
        <vt:i4>1086</vt:i4>
      </vt:variant>
      <vt:variant>
        <vt:i4>0</vt:i4>
      </vt:variant>
      <vt:variant>
        <vt:i4>5</vt:i4>
      </vt:variant>
      <vt:variant>
        <vt:lpwstr/>
      </vt:variant>
      <vt:variant>
        <vt:lpwstr>_ENREF_57</vt:lpwstr>
      </vt:variant>
      <vt:variant>
        <vt:i4>4456459</vt:i4>
      </vt:variant>
      <vt:variant>
        <vt:i4>1080</vt:i4>
      </vt:variant>
      <vt:variant>
        <vt:i4>0</vt:i4>
      </vt:variant>
      <vt:variant>
        <vt:i4>5</vt:i4>
      </vt:variant>
      <vt:variant>
        <vt:lpwstr/>
      </vt:variant>
      <vt:variant>
        <vt:lpwstr>_ENREF_55</vt:lpwstr>
      </vt:variant>
      <vt:variant>
        <vt:i4>4521995</vt:i4>
      </vt:variant>
      <vt:variant>
        <vt:i4>1074</vt:i4>
      </vt:variant>
      <vt:variant>
        <vt:i4>0</vt:i4>
      </vt:variant>
      <vt:variant>
        <vt:i4>5</vt:i4>
      </vt:variant>
      <vt:variant>
        <vt:lpwstr/>
      </vt:variant>
      <vt:variant>
        <vt:lpwstr>_ENREF_47</vt:lpwstr>
      </vt:variant>
      <vt:variant>
        <vt:i4>4521995</vt:i4>
      </vt:variant>
      <vt:variant>
        <vt:i4>1068</vt:i4>
      </vt:variant>
      <vt:variant>
        <vt:i4>0</vt:i4>
      </vt:variant>
      <vt:variant>
        <vt:i4>5</vt:i4>
      </vt:variant>
      <vt:variant>
        <vt:lpwstr/>
      </vt:variant>
      <vt:variant>
        <vt:lpwstr>_ENREF_42</vt:lpwstr>
      </vt:variant>
      <vt:variant>
        <vt:i4>4456459</vt:i4>
      </vt:variant>
      <vt:variant>
        <vt:i4>1062</vt:i4>
      </vt:variant>
      <vt:variant>
        <vt:i4>0</vt:i4>
      </vt:variant>
      <vt:variant>
        <vt:i4>5</vt:i4>
      </vt:variant>
      <vt:variant>
        <vt:lpwstr/>
      </vt:variant>
      <vt:variant>
        <vt:lpwstr>_ENREF_56</vt:lpwstr>
      </vt:variant>
      <vt:variant>
        <vt:i4>4456459</vt:i4>
      </vt:variant>
      <vt:variant>
        <vt:i4>1056</vt:i4>
      </vt:variant>
      <vt:variant>
        <vt:i4>0</vt:i4>
      </vt:variant>
      <vt:variant>
        <vt:i4>5</vt:i4>
      </vt:variant>
      <vt:variant>
        <vt:lpwstr/>
      </vt:variant>
      <vt:variant>
        <vt:lpwstr>_ENREF_55</vt:lpwstr>
      </vt:variant>
      <vt:variant>
        <vt:i4>4456459</vt:i4>
      </vt:variant>
      <vt:variant>
        <vt:i4>1050</vt:i4>
      </vt:variant>
      <vt:variant>
        <vt:i4>0</vt:i4>
      </vt:variant>
      <vt:variant>
        <vt:i4>5</vt:i4>
      </vt:variant>
      <vt:variant>
        <vt:lpwstr/>
      </vt:variant>
      <vt:variant>
        <vt:lpwstr>_ENREF_54</vt:lpwstr>
      </vt:variant>
      <vt:variant>
        <vt:i4>4456459</vt:i4>
      </vt:variant>
      <vt:variant>
        <vt:i4>1044</vt:i4>
      </vt:variant>
      <vt:variant>
        <vt:i4>0</vt:i4>
      </vt:variant>
      <vt:variant>
        <vt:i4>5</vt:i4>
      </vt:variant>
      <vt:variant>
        <vt:lpwstr/>
      </vt:variant>
      <vt:variant>
        <vt:lpwstr>_ENREF_53</vt:lpwstr>
      </vt:variant>
      <vt:variant>
        <vt:i4>4521995</vt:i4>
      </vt:variant>
      <vt:variant>
        <vt:i4>1038</vt:i4>
      </vt:variant>
      <vt:variant>
        <vt:i4>0</vt:i4>
      </vt:variant>
      <vt:variant>
        <vt:i4>5</vt:i4>
      </vt:variant>
      <vt:variant>
        <vt:lpwstr/>
      </vt:variant>
      <vt:variant>
        <vt:lpwstr>_ENREF_42</vt:lpwstr>
      </vt:variant>
      <vt:variant>
        <vt:i4>4456459</vt:i4>
      </vt:variant>
      <vt:variant>
        <vt:i4>1032</vt:i4>
      </vt:variant>
      <vt:variant>
        <vt:i4>0</vt:i4>
      </vt:variant>
      <vt:variant>
        <vt:i4>5</vt:i4>
      </vt:variant>
      <vt:variant>
        <vt:lpwstr/>
      </vt:variant>
      <vt:variant>
        <vt:lpwstr>_ENREF_50</vt:lpwstr>
      </vt:variant>
      <vt:variant>
        <vt:i4>4325387</vt:i4>
      </vt:variant>
      <vt:variant>
        <vt:i4>1029</vt:i4>
      </vt:variant>
      <vt:variant>
        <vt:i4>0</vt:i4>
      </vt:variant>
      <vt:variant>
        <vt:i4>5</vt:i4>
      </vt:variant>
      <vt:variant>
        <vt:lpwstr/>
      </vt:variant>
      <vt:variant>
        <vt:lpwstr>_ENREF_38</vt:lpwstr>
      </vt:variant>
      <vt:variant>
        <vt:i4>4521995</vt:i4>
      </vt:variant>
      <vt:variant>
        <vt:i4>1021</vt:i4>
      </vt:variant>
      <vt:variant>
        <vt:i4>0</vt:i4>
      </vt:variant>
      <vt:variant>
        <vt:i4>5</vt:i4>
      </vt:variant>
      <vt:variant>
        <vt:lpwstr/>
      </vt:variant>
      <vt:variant>
        <vt:lpwstr>_ENREF_42</vt:lpwstr>
      </vt:variant>
      <vt:variant>
        <vt:i4>4521995</vt:i4>
      </vt:variant>
      <vt:variant>
        <vt:i4>1015</vt:i4>
      </vt:variant>
      <vt:variant>
        <vt:i4>0</vt:i4>
      </vt:variant>
      <vt:variant>
        <vt:i4>5</vt:i4>
      </vt:variant>
      <vt:variant>
        <vt:lpwstr/>
      </vt:variant>
      <vt:variant>
        <vt:lpwstr>_ENREF_47</vt:lpwstr>
      </vt:variant>
      <vt:variant>
        <vt:i4>4325387</vt:i4>
      </vt:variant>
      <vt:variant>
        <vt:i4>1007</vt:i4>
      </vt:variant>
      <vt:variant>
        <vt:i4>0</vt:i4>
      </vt:variant>
      <vt:variant>
        <vt:i4>5</vt:i4>
      </vt:variant>
      <vt:variant>
        <vt:lpwstr/>
      </vt:variant>
      <vt:variant>
        <vt:lpwstr>_ENREF_3</vt:lpwstr>
      </vt:variant>
      <vt:variant>
        <vt:i4>4521995</vt:i4>
      </vt:variant>
      <vt:variant>
        <vt:i4>999</vt:i4>
      </vt:variant>
      <vt:variant>
        <vt:i4>0</vt:i4>
      </vt:variant>
      <vt:variant>
        <vt:i4>5</vt:i4>
      </vt:variant>
      <vt:variant>
        <vt:lpwstr/>
      </vt:variant>
      <vt:variant>
        <vt:lpwstr>_ENREF_46</vt:lpwstr>
      </vt:variant>
      <vt:variant>
        <vt:i4>4521995</vt:i4>
      </vt:variant>
      <vt:variant>
        <vt:i4>993</vt:i4>
      </vt:variant>
      <vt:variant>
        <vt:i4>0</vt:i4>
      </vt:variant>
      <vt:variant>
        <vt:i4>5</vt:i4>
      </vt:variant>
      <vt:variant>
        <vt:lpwstr/>
      </vt:variant>
      <vt:variant>
        <vt:lpwstr>_ENREF_45</vt:lpwstr>
      </vt:variant>
      <vt:variant>
        <vt:i4>4521995</vt:i4>
      </vt:variant>
      <vt:variant>
        <vt:i4>987</vt:i4>
      </vt:variant>
      <vt:variant>
        <vt:i4>0</vt:i4>
      </vt:variant>
      <vt:variant>
        <vt:i4>5</vt:i4>
      </vt:variant>
      <vt:variant>
        <vt:lpwstr/>
      </vt:variant>
      <vt:variant>
        <vt:lpwstr>_ENREF_44</vt:lpwstr>
      </vt:variant>
      <vt:variant>
        <vt:i4>4521995</vt:i4>
      </vt:variant>
      <vt:variant>
        <vt:i4>984</vt:i4>
      </vt:variant>
      <vt:variant>
        <vt:i4>0</vt:i4>
      </vt:variant>
      <vt:variant>
        <vt:i4>5</vt:i4>
      </vt:variant>
      <vt:variant>
        <vt:lpwstr/>
      </vt:variant>
      <vt:variant>
        <vt:lpwstr>_ENREF_43</vt:lpwstr>
      </vt:variant>
      <vt:variant>
        <vt:i4>4325387</vt:i4>
      </vt:variant>
      <vt:variant>
        <vt:i4>976</vt:i4>
      </vt:variant>
      <vt:variant>
        <vt:i4>0</vt:i4>
      </vt:variant>
      <vt:variant>
        <vt:i4>5</vt:i4>
      </vt:variant>
      <vt:variant>
        <vt:lpwstr/>
      </vt:variant>
      <vt:variant>
        <vt:lpwstr>_ENREF_36</vt:lpwstr>
      </vt:variant>
      <vt:variant>
        <vt:i4>4325387</vt:i4>
      </vt:variant>
      <vt:variant>
        <vt:i4>970</vt:i4>
      </vt:variant>
      <vt:variant>
        <vt:i4>0</vt:i4>
      </vt:variant>
      <vt:variant>
        <vt:i4>5</vt:i4>
      </vt:variant>
      <vt:variant>
        <vt:lpwstr/>
      </vt:variant>
      <vt:variant>
        <vt:lpwstr>_ENREF_36</vt:lpwstr>
      </vt:variant>
      <vt:variant>
        <vt:i4>4521995</vt:i4>
      </vt:variant>
      <vt:variant>
        <vt:i4>964</vt:i4>
      </vt:variant>
      <vt:variant>
        <vt:i4>0</vt:i4>
      </vt:variant>
      <vt:variant>
        <vt:i4>5</vt:i4>
      </vt:variant>
      <vt:variant>
        <vt:lpwstr/>
      </vt:variant>
      <vt:variant>
        <vt:lpwstr>_ENREF_42</vt:lpwstr>
      </vt:variant>
      <vt:variant>
        <vt:i4>4521995</vt:i4>
      </vt:variant>
      <vt:variant>
        <vt:i4>958</vt:i4>
      </vt:variant>
      <vt:variant>
        <vt:i4>0</vt:i4>
      </vt:variant>
      <vt:variant>
        <vt:i4>5</vt:i4>
      </vt:variant>
      <vt:variant>
        <vt:lpwstr/>
      </vt:variant>
      <vt:variant>
        <vt:lpwstr>_ENREF_41</vt:lpwstr>
      </vt:variant>
      <vt:variant>
        <vt:i4>4521995</vt:i4>
      </vt:variant>
      <vt:variant>
        <vt:i4>952</vt:i4>
      </vt:variant>
      <vt:variant>
        <vt:i4>0</vt:i4>
      </vt:variant>
      <vt:variant>
        <vt:i4>5</vt:i4>
      </vt:variant>
      <vt:variant>
        <vt:lpwstr/>
      </vt:variant>
      <vt:variant>
        <vt:lpwstr>_ENREF_40</vt:lpwstr>
      </vt:variant>
      <vt:variant>
        <vt:i4>4325387</vt:i4>
      </vt:variant>
      <vt:variant>
        <vt:i4>946</vt:i4>
      </vt:variant>
      <vt:variant>
        <vt:i4>0</vt:i4>
      </vt:variant>
      <vt:variant>
        <vt:i4>5</vt:i4>
      </vt:variant>
      <vt:variant>
        <vt:lpwstr/>
      </vt:variant>
      <vt:variant>
        <vt:lpwstr>_ENREF_39</vt:lpwstr>
      </vt:variant>
      <vt:variant>
        <vt:i4>4325387</vt:i4>
      </vt:variant>
      <vt:variant>
        <vt:i4>943</vt:i4>
      </vt:variant>
      <vt:variant>
        <vt:i4>0</vt:i4>
      </vt:variant>
      <vt:variant>
        <vt:i4>5</vt:i4>
      </vt:variant>
      <vt:variant>
        <vt:lpwstr/>
      </vt:variant>
      <vt:variant>
        <vt:lpwstr>_ENREF_38</vt:lpwstr>
      </vt:variant>
      <vt:variant>
        <vt:i4>4325387</vt:i4>
      </vt:variant>
      <vt:variant>
        <vt:i4>940</vt:i4>
      </vt:variant>
      <vt:variant>
        <vt:i4>0</vt:i4>
      </vt:variant>
      <vt:variant>
        <vt:i4>5</vt:i4>
      </vt:variant>
      <vt:variant>
        <vt:lpwstr/>
      </vt:variant>
      <vt:variant>
        <vt:lpwstr>_ENREF_35</vt:lpwstr>
      </vt:variant>
      <vt:variant>
        <vt:i4>4325387</vt:i4>
      </vt:variant>
      <vt:variant>
        <vt:i4>932</vt:i4>
      </vt:variant>
      <vt:variant>
        <vt:i4>0</vt:i4>
      </vt:variant>
      <vt:variant>
        <vt:i4>5</vt:i4>
      </vt:variant>
      <vt:variant>
        <vt:lpwstr/>
      </vt:variant>
      <vt:variant>
        <vt:lpwstr>_ENREF_37</vt:lpwstr>
      </vt:variant>
      <vt:variant>
        <vt:i4>4325387</vt:i4>
      </vt:variant>
      <vt:variant>
        <vt:i4>926</vt:i4>
      </vt:variant>
      <vt:variant>
        <vt:i4>0</vt:i4>
      </vt:variant>
      <vt:variant>
        <vt:i4>5</vt:i4>
      </vt:variant>
      <vt:variant>
        <vt:lpwstr/>
      </vt:variant>
      <vt:variant>
        <vt:lpwstr>_ENREF_36</vt:lpwstr>
      </vt:variant>
      <vt:variant>
        <vt:i4>4194315</vt:i4>
      </vt:variant>
      <vt:variant>
        <vt:i4>920</vt:i4>
      </vt:variant>
      <vt:variant>
        <vt:i4>0</vt:i4>
      </vt:variant>
      <vt:variant>
        <vt:i4>5</vt:i4>
      </vt:variant>
      <vt:variant>
        <vt:lpwstr/>
      </vt:variant>
      <vt:variant>
        <vt:lpwstr>_ENREF_18</vt:lpwstr>
      </vt:variant>
      <vt:variant>
        <vt:i4>4325387</vt:i4>
      </vt:variant>
      <vt:variant>
        <vt:i4>914</vt:i4>
      </vt:variant>
      <vt:variant>
        <vt:i4>0</vt:i4>
      </vt:variant>
      <vt:variant>
        <vt:i4>5</vt:i4>
      </vt:variant>
      <vt:variant>
        <vt:lpwstr/>
      </vt:variant>
      <vt:variant>
        <vt:lpwstr>_ENREF_35</vt:lpwstr>
      </vt:variant>
      <vt:variant>
        <vt:i4>4325387</vt:i4>
      </vt:variant>
      <vt:variant>
        <vt:i4>908</vt:i4>
      </vt:variant>
      <vt:variant>
        <vt:i4>0</vt:i4>
      </vt:variant>
      <vt:variant>
        <vt:i4>5</vt:i4>
      </vt:variant>
      <vt:variant>
        <vt:lpwstr/>
      </vt:variant>
      <vt:variant>
        <vt:lpwstr>_ENREF_34</vt:lpwstr>
      </vt:variant>
      <vt:variant>
        <vt:i4>4325387</vt:i4>
      </vt:variant>
      <vt:variant>
        <vt:i4>902</vt:i4>
      </vt:variant>
      <vt:variant>
        <vt:i4>0</vt:i4>
      </vt:variant>
      <vt:variant>
        <vt:i4>5</vt:i4>
      </vt:variant>
      <vt:variant>
        <vt:lpwstr/>
      </vt:variant>
      <vt:variant>
        <vt:lpwstr>_ENREF_33</vt:lpwstr>
      </vt:variant>
      <vt:variant>
        <vt:i4>4325387</vt:i4>
      </vt:variant>
      <vt:variant>
        <vt:i4>896</vt:i4>
      </vt:variant>
      <vt:variant>
        <vt:i4>0</vt:i4>
      </vt:variant>
      <vt:variant>
        <vt:i4>5</vt:i4>
      </vt:variant>
      <vt:variant>
        <vt:lpwstr/>
      </vt:variant>
      <vt:variant>
        <vt:lpwstr>_ENREF_32</vt:lpwstr>
      </vt:variant>
      <vt:variant>
        <vt:i4>4390923</vt:i4>
      </vt:variant>
      <vt:variant>
        <vt:i4>890</vt:i4>
      </vt:variant>
      <vt:variant>
        <vt:i4>0</vt:i4>
      </vt:variant>
      <vt:variant>
        <vt:i4>5</vt:i4>
      </vt:variant>
      <vt:variant>
        <vt:lpwstr/>
      </vt:variant>
      <vt:variant>
        <vt:lpwstr>_ENREF_21</vt:lpwstr>
      </vt:variant>
      <vt:variant>
        <vt:i4>4194315</vt:i4>
      </vt:variant>
      <vt:variant>
        <vt:i4>882</vt:i4>
      </vt:variant>
      <vt:variant>
        <vt:i4>0</vt:i4>
      </vt:variant>
      <vt:variant>
        <vt:i4>5</vt:i4>
      </vt:variant>
      <vt:variant>
        <vt:lpwstr/>
      </vt:variant>
      <vt:variant>
        <vt:lpwstr>_ENREF_12</vt:lpwstr>
      </vt:variant>
      <vt:variant>
        <vt:i4>4325387</vt:i4>
      </vt:variant>
      <vt:variant>
        <vt:i4>876</vt:i4>
      </vt:variant>
      <vt:variant>
        <vt:i4>0</vt:i4>
      </vt:variant>
      <vt:variant>
        <vt:i4>5</vt:i4>
      </vt:variant>
      <vt:variant>
        <vt:lpwstr/>
      </vt:variant>
      <vt:variant>
        <vt:lpwstr>_ENREF_31</vt:lpwstr>
      </vt:variant>
      <vt:variant>
        <vt:i4>4325387</vt:i4>
      </vt:variant>
      <vt:variant>
        <vt:i4>866</vt:i4>
      </vt:variant>
      <vt:variant>
        <vt:i4>0</vt:i4>
      </vt:variant>
      <vt:variant>
        <vt:i4>5</vt:i4>
      </vt:variant>
      <vt:variant>
        <vt:lpwstr/>
      </vt:variant>
      <vt:variant>
        <vt:lpwstr>_ENREF_30</vt:lpwstr>
      </vt:variant>
      <vt:variant>
        <vt:i4>4390923</vt:i4>
      </vt:variant>
      <vt:variant>
        <vt:i4>860</vt:i4>
      </vt:variant>
      <vt:variant>
        <vt:i4>0</vt:i4>
      </vt:variant>
      <vt:variant>
        <vt:i4>5</vt:i4>
      </vt:variant>
      <vt:variant>
        <vt:lpwstr/>
      </vt:variant>
      <vt:variant>
        <vt:lpwstr>_ENREF_29</vt:lpwstr>
      </vt:variant>
      <vt:variant>
        <vt:i4>4390923</vt:i4>
      </vt:variant>
      <vt:variant>
        <vt:i4>854</vt:i4>
      </vt:variant>
      <vt:variant>
        <vt:i4>0</vt:i4>
      </vt:variant>
      <vt:variant>
        <vt:i4>5</vt:i4>
      </vt:variant>
      <vt:variant>
        <vt:lpwstr/>
      </vt:variant>
      <vt:variant>
        <vt:lpwstr>_ENREF_2</vt:lpwstr>
      </vt:variant>
      <vt:variant>
        <vt:i4>4390923</vt:i4>
      </vt:variant>
      <vt:variant>
        <vt:i4>848</vt:i4>
      </vt:variant>
      <vt:variant>
        <vt:i4>0</vt:i4>
      </vt:variant>
      <vt:variant>
        <vt:i4>5</vt:i4>
      </vt:variant>
      <vt:variant>
        <vt:lpwstr/>
      </vt:variant>
      <vt:variant>
        <vt:lpwstr>_ENREF_2</vt:lpwstr>
      </vt:variant>
      <vt:variant>
        <vt:i4>4390923</vt:i4>
      </vt:variant>
      <vt:variant>
        <vt:i4>842</vt:i4>
      </vt:variant>
      <vt:variant>
        <vt:i4>0</vt:i4>
      </vt:variant>
      <vt:variant>
        <vt:i4>5</vt:i4>
      </vt:variant>
      <vt:variant>
        <vt:lpwstr/>
      </vt:variant>
      <vt:variant>
        <vt:lpwstr>_ENREF_2</vt:lpwstr>
      </vt:variant>
      <vt:variant>
        <vt:i4>4194315</vt:i4>
      </vt:variant>
      <vt:variant>
        <vt:i4>830</vt:i4>
      </vt:variant>
      <vt:variant>
        <vt:i4>0</vt:i4>
      </vt:variant>
      <vt:variant>
        <vt:i4>5</vt:i4>
      </vt:variant>
      <vt:variant>
        <vt:lpwstr/>
      </vt:variant>
      <vt:variant>
        <vt:lpwstr>_ENREF_1</vt:lpwstr>
      </vt:variant>
      <vt:variant>
        <vt:i4>4587531</vt:i4>
      </vt:variant>
      <vt:variant>
        <vt:i4>824</vt:i4>
      </vt:variant>
      <vt:variant>
        <vt:i4>0</vt:i4>
      </vt:variant>
      <vt:variant>
        <vt:i4>5</vt:i4>
      </vt:variant>
      <vt:variant>
        <vt:lpwstr/>
      </vt:variant>
      <vt:variant>
        <vt:lpwstr>_ENREF_7</vt:lpwstr>
      </vt:variant>
      <vt:variant>
        <vt:i4>4194315</vt:i4>
      </vt:variant>
      <vt:variant>
        <vt:i4>818</vt:i4>
      </vt:variant>
      <vt:variant>
        <vt:i4>0</vt:i4>
      </vt:variant>
      <vt:variant>
        <vt:i4>5</vt:i4>
      </vt:variant>
      <vt:variant>
        <vt:lpwstr/>
      </vt:variant>
      <vt:variant>
        <vt:lpwstr>_ENREF_18</vt:lpwstr>
      </vt:variant>
      <vt:variant>
        <vt:i4>4390923</vt:i4>
      </vt:variant>
      <vt:variant>
        <vt:i4>812</vt:i4>
      </vt:variant>
      <vt:variant>
        <vt:i4>0</vt:i4>
      </vt:variant>
      <vt:variant>
        <vt:i4>5</vt:i4>
      </vt:variant>
      <vt:variant>
        <vt:lpwstr/>
      </vt:variant>
      <vt:variant>
        <vt:lpwstr>_ENREF_29</vt:lpwstr>
      </vt:variant>
      <vt:variant>
        <vt:i4>4390923</vt:i4>
      </vt:variant>
      <vt:variant>
        <vt:i4>806</vt:i4>
      </vt:variant>
      <vt:variant>
        <vt:i4>0</vt:i4>
      </vt:variant>
      <vt:variant>
        <vt:i4>5</vt:i4>
      </vt:variant>
      <vt:variant>
        <vt:lpwstr/>
      </vt:variant>
      <vt:variant>
        <vt:lpwstr>_ENREF_28</vt:lpwstr>
      </vt:variant>
      <vt:variant>
        <vt:i4>7077900</vt:i4>
      </vt:variant>
      <vt:variant>
        <vt:i4>801</vt:i4>
      </vt:variant>
      <vt:variant>
        <vt:i4>0</vt:i4>
      </vt:variant>
      <vt:variant>
        <vt:i4>5</vt:i4>
      </vt:variant>
      <vt:variant>
        <vt:lpwstr>https://cov-lineages.org/lineage_list.html</vt:lpwstr>
      </vt:variant>
      <vt:variant>
        <vt:lpwstr/>
      </vt:variant>
      <vt:variant>
        <vt:i4>4194315</vt:i4>
      </vt:variant>
      <vt:variant>
        <vt:i4>797</vt:i4>
      </vt:variant>
      <vt:variant>
        <vt:i4>0</vt:i4>
      </vt:variant>
      <vt:variant>
        <vt:i4>5</vt:i4>
      </vt:variant>
      <vt:variant>
        <vt:lpwstr/>
      </vt:variant>
      <vt:variant>
        <vt:lpwstr>_ENREF_15</vt:lpwstr>
      </vt:variant>
      <vt:variant>
        <vt:i4>4194315</vt:i4>
      </vt:variant>
      <vt:variant>
        <vt:i4>791</vt:i4>
      </vt:variant>
      <vt:variant>
        <vt:i4>0</vt:i4>
      </vt:variant>
      <vt:variant>
        <vt:i4>5</vt:i4>
      </vt:variant>
      <vt:variant>
        <vt:lpwstr/>
      </vt:variant>
      <vt:variant>
        <vt:lpwstr>_ENREF_11</vt:lpwstr>
      </vt:variant>
      <vt:variant>
        <vt:i4>4390923</vt:i4>
      </vt:variant>
      <vt:variant>
        <vt:i4>785</vt:i4>
      </vt:variant>
      <vt:variant>
        <vt:i4>0</vt:i4>
      </vt:variant>
      <vt:variant>
        <vt:i4>5</vt:i4>
      </vt:variant>
      <vt:variant>
        <vt:lpwstr/>
      </vt:variant>
      <vt:variant>
        <vt:lpwstr>_ENREF_27</vt:lpwstr>
      </vt:variant>
      <vt:variant>
        <vt:i4>4390923</vt:i4>
      </vt:variant>
      <vt:variant>
        <vt:i4>779</vt:i4>
      </vt:variant>
      <vt:variant>
        <vt:i4>0</vt:i4>
      </vt:variant>
      <vt:variant>
        <vt:i4>5</vt:i4>
      </vt:variant>
      <vt:variant>
        <vt:lpwstr/>
      </vt:variant>
      <vt:variant>
        <vt:lpwstr>_ENREF_26</vt:lpwstr>
      </vt:variant>
      <vt:variant>
        <vt:i4>4390923</vt:i4>
      </vt:variant>
      <vt:variant>
        <vt:i4>773</vt:i4>
      </vt:variant>
      <vt:variant>
        <vt:i4>0</vt:i4>
      </vt:variant>
      <vt:variant>
        <vt:i4>5</vt:i4>
      </vt:variant>
      <vt:variant>
        <vt:lpwstr/>
      </vt:variant>
      <vt:variant>
        <vt:lpwstr>_ENREF_26</vt:lpwstr>
      </vt:variant>
      <vt:variant>
        <vt:i4>4390923</vt:i4>
      </vt:variant>
      <vt:variant>
        <vt:i4>767</vt:i4>
      </vt:variant>
      <vt:variant>
        <vt:i4>0</vt:i4>
      </vt:variant>
      <vt:variant>
        <vt:i4>5</vt:i4>
      </vt:variant>
      <vt:variant>
        <vt:lpwstr/>
      </vt:variant>
      <vt:variant>
        <vt:lpwstr>_ENREF_21</vt:lpwstr>
      </vt:variant>
      <vt:variant>
        <vt:i4>4194315</vt:i4>
      </vt:variant>
      <vt:variant>
        <vt:i4>759</vt:i4>
      </vt:variant>
      <vt:variant>
        <vt:i4>0</vt:i4>
      </vt:variant>
      <vt:variant>
        <vt:i4>5</vt:i4>
      </vt:variant>
      <vt:variant>
        <vt:lpwstr/>
      </vt:variant>
      <vt:variant>
        <vt:lpwstr>_ENREF_10</vt:lpwstr>
      </vt:variant>
      <vt:variant>
        <vt:i4>4194315</vt:i4>
      </vt:variant>
      <vt:variant>
        <vt:i4>753</vt:i4>
      </vt:variant>
      <vt:variant>
        <vt:i4>0</vt:i4>
      </vt:variant>
      <vt:variant>
        <vt:i4>5</vt:i4>
      </vt:variant>
      <vt:variant>
        <vt:lpwstr/>
      </vt:variant>
      <vt:variant>
        <vt:lpwstr>_ENREF_10</vt:lpwstr>
      </vt:variant>
      <vt:variant>
        <vt:i4>4194315</vt:i4>
      </vt:variant>
      <vt:variant>
        <vt:i4>747</vt:i4>
      </vt:variant>
      <vt:variant>
        <vt:i4>0</vt:i4>
      </vt:variant>
      <vt:variant>
        <vt:i4>5</vt:i4>
      </vt:variant>
      <vt:variant>
        <vt:lpwstr/>
      </vt:variant>
      <vt:variant>
        <vt:lpwstr>_ENREF_11</vt:lpwstr>
      </vt:variant>
      <vt:variant>
        <vt:i4>4390923</vt:i4>
      </vt:variant>
      <vt:variant>
        <vt:i4>741</vt:i4>
      </vt:variant>
      <vt:variant>
        <vt:i4>0</vt:i4>
      </vt:variant>
      <vt:variant>
        <vt:i4>5</vt:i4>
      </vt:variant>
      <vt:variant>
        <vt:lpwstr/>
      </vt:variant>
      <vt:variant>
        <vt:lpwstr>_ENREF_25</vt:lpwstr>
      </vt:variant>
      <vt:variant>
        <vt:i4>4390923</vt:i4>
      </vt:variant>
      <vt:variant>
        <vt:i4>735</vt:i4>
      </vt:variant>
      <vt:variant>
        <vt:i4>0</vt:i4>
      </vt:variant>
      <vt:variant>
        <vt:i4>5</vt:i4>
      </vt:variant>
      <vt:variant>
        <vt:lpwstr/>
      </vt:variant>
      <vt:variant>
        <vt:lpwstr>_ENREF_24</vt:lpwstr>
      </vt:variant>
      <vt:variant>
        <vt:i4>4390923</vt:i4>
      </vt:variant>
      <vt:variant>
        <vt:i4>729</vt:i4>
      </vt:variant>
      <vt:variant>
        <vt:i4>0</vt:i4>
      </vt:variant>
      <vt:variant>
        <vt:i4>5</vt:i4>
      </vt:variant>
      <vt:variant>
        <vt:lpwstr/>
      </vt:variant>
      <vt:variant>
        <vt:lpwstr>_ENREF_23</vt:lpwstr>
      </vt:variant>
      <vt:variant>
        <vt:i4>4390923</vt:i4>
      </vt:variant>
      <vt:variant>
        <vt:i4>723</vt:i4>
      </vt:variant>
      <vt:variant>
        <vt:i4>0</vt:i4>
      </vt:variant>
      <vt:variant>
        <vt:i4>5</vt:i4>
      </vt:variant>
      <vt:variant>
        <vt:lpwstr/>
      </vt:variant>
      <vt:variant>
        <vt:lpwstr>_ENREF_20</vt:lpwstr>
      </vt:variant>
      <vt:variant>
        <vt:i4>4390923</vt:i4>
      </vt:variant>
      <vt:variant>
        <vt:i4>717</vt:i4>
      </vt:variant>
      <vt:variant>
        <vt:i4>0</vt:i4>
      </vt:variant>
      <vt:variant>
        <vt:i4>5</vt:i4>
      </vt:variant>
      <vt:variant>
        <vt:lpwstr/>
      </vt:variant>
      <vt:variant>
        <vt:lpwstr>_ENREF_22</vt:lpwstr>
      </vt:variant>
      <vt:variant>
        <vt:i4>4390923</vt:i4>
      </vt:variant>
      <vt:variant>
        <vt:i4>711</vt:i4>
      </vt:variant>
      <vt:variant>
        <vt:i4>0</vt:i4>
      </vt:variant>
      <vt:variant>
        <vt:i4>5</vt:i4>
      </vt:variant>
      <vt:variant>
        <vt:lpwstr/>
      </vt:variant>
      <vt:variant>
        <vt:lpwstr>_ENREF_22</vt:lpwstr>
      </vt:variant>
      <vt:variant>
        <vt:i4>4390923</vt:i4>
      </vt:variant>
      <vt:variant>
        <vt:i4>705</vt:i4>
      </vt:variant>
      <vt:variant>
        <vt:i4>0</vt:i4>
      </vt:variant>
      <vt:variant>
        <vt:i4>5</vt:i4>
      </vt:variant>
      <vt:variant>
        <vt:lpwstr/>
      </vt:variant>
      <vt:variant>
        <vt:lpwstr>_ENREF_21</vt:lpwstr>
      </vt:variant>
      <vt:variant>
        <vt:i4>4390923</vt:i4>
      </vt:variant>
      <vt:variant>
        <vt:i4>697</vt:i4>
      </vt:variant>
      <vt:variant>
        <vt:i4>0</vt:i4>
      </vt:variant>
      <vt:variant>
        <vt:i4>5</vt:i4>
      </vt:variant>
      <vt:variant>
        <vt:lpwstr/>
      </vt:variant>
      <vt:variant>
        <vt:lpwstr>_ENREF_21</vt:lpwstr>
      </vt:variant>
      <vt:variant>
        <vt:i4>4390923</vt:i4>
      </vt:variant>
      <vt:variant>
        <vt:i4>689</vt:i4>
      </vt:variant>
      <vt:variant>
        <vt:i4>0</vt:i4>
      </vt:variant>
      <vt:variant>
        <vt:i4>5</vt:i4>
      </vt:variant>
      <vt:variant>
        <vt:lpwstr/>
      </vt:variant>
      <vt:variant>
        <vt:lpwstr>_ENREF_21</vt:lpwstr>
      </vt:variant>
      <vt:variant>
        <vt:i4>4390923</vt:i4>
      </vt:variant>
      <vt:variant>
        <vt:i4>681</vt:i4>
      </vt:variant>
      <vt:variant>
        <vt:i4>0</vt:i4>
      </vt:variant>
      <vt:variant>
        <vt:i4>5</vt:i4>
      </vt:variant>
      <vt:variant>
        <vt:lpwstr/>
      </vt:variant>
      <vt:variant>
        <vt:lpwstr>_ENREF_21</vt:lpwstr>
      </vt:variant>
      <vt:variant>
        <vt:i4>4390923</vt:i4>
      </vt:variant>
      <vt:variant>
        <vt:i4>673</vt:i4>
      </vt:variant>
      <vt:variant>
        <vt:i4>0</vt:i4>
      </vt:variant>
      <vt:variant>
        <vt:i4>5</vt:i4>
      </vt:variant>
      <vt:variant>
        <vt:lpwstr/>
      </vt:variant>
      <vt:variant>
        <vt:lpwstr>_ENREF_20</vt:lpwstr>
      </vt:variant>
      <vt:variant>
        <vt:i4>4194315</vt:i4>
      </vt:variant>
      <vt:variant>
        <vt:i4>667</vt:i4>
      </vt:variant>
      <vt:variant>
        <vt:i4>0</vt:i4>
      </vt:variant>
      <vt:variant>
        <vt:i4>5</vt:i4>
      </vt:variant>
      <vt:variant>
        <vt:lpwstr/>
      </vt:variant>
      <vt:variant>
        <vt:lpwstr>_ENREF_19</vt:lpwstr>
      </vt:variant>
      <vt:variant>
        <vt:i4>4980845</vt:i4>
      </vt:variant>
      <vt:variant>
        <vt:i4>662</vt:i4>
      </vt:variant>
      <vt:variant>
        <vt:i4>0</vt:i4>
      </vt:variant>
      <vt:variant>
        <vt:i4>5</vt:i4>
      </vt:variant>
      <vt:variant>
        <vt:lpwstr>https://www.timesofisrael.com/israeli-researchers-warn-of-new-international-covid-wave-driven-by-delta-comeback/?utm_source=Airfinity&amp;utm_campaign=b177e6fc6f-EMAIL_CAMPAIGN_2022_01_17_09_35_COPY_05&amp;utm_medium=email&amp;utm_term=0_41a531e556-b177e6fc6f-528767921</vt:lpwstr>
      </vt:variant>
      <vt:variant>
        <vt:lpwstr/>
      </vt:variant>
      <vt:variant>
        <vt:i4>4194315</vt:i4>
      </vt:variant>
      <vt:variant>
        <vt:i4>658</vt:i4>
      </vt:variant>
      <vt:variant>
        <vt:i4>0</vt:i4>
      </vt:variant>
      <vt:variant>
        <vt:i4>5</vt:i4>
      </vt:variant>
      <vt:variant>
        <vt:lpwstr/>
      </vt:variant>
      <vt:variant>
        <vt:lpwstr>_ENREF_15</vt:lpwstr>
      </vt:variant>
      <vt:variant>
        <vt:i4>4194315</vt:i4>
      </vt:variant>
      <vt:variant>
        <vt:i4>652</vt:i4>
      </vt:variant>
      <vt:variant>
        <vt:i4>0</vt:i4>
      </vt:variant>
      <vt:variant>
        <vt:i4>5</vt:i4>
      </vt:variant>
      <vt:variant>
        <vt:lpwstr/>
      </vt:variant>
      <vt:variant>
        <vt:lpwstr>_ENREF_15</vt:lpwstr>
      </vt:variant>
      <vt:variant>
        <vt:i4>4194315</vt:i4>
      </vt:variant>
      <vt:variant>
        <vt:i4>646</vt:i4>
      </vt:variant>
      <vt:variant>
        <vt:i4>0</vt:i4>
      </vt:variant>
      <vt:variant>
        <vt:i4>5</vt:i4>
      </vt:variant>
      <vt:variant>
        <vt:lpwstr/>
      </vt:variant>
      <vt:variant>
        <vt:lpwstr>_ENREF_18</vt:lpwstr>
      </vt:variant>
      <vt:variant>
        <vt:i4>4194315</vt:i4>
      </vt:variant>
      <vt:variant>
        <vt:i4>640</vt:i4>
      </vt:variant>
      <vt:variant>
        <vt:i4>0</vt:i4>
      </vt:variant>
      <vt:variant>
        <vt:i4>5</vt:i4>
      </vt:variant>
      <vt:variant>
        <vt:lpwstr/>
      </vt:variant>
      <vt:variant>
        <vt:lpwstr>_ENREF_15</vt:lpwstr>
      </vt:variant>
      <vt:variant>
        <vt:i4>4194315</vt:i4>
      </vt:variant>
      <vt:variant>
        <vt:i4>634</vt:i4>
      </vt:variant>
      <vt:variant>
        <vt:i4>0</vt:i4>
      </vt:variant>
      <vt:variant>
        <vt:i4>5</vt:i4>
      </vt:variant>
      <vt:variant>
        <vt:lpwstr/>
      </vt:variant>
      <vt:variant>
        <vt:lpwstr>_ENREF_14</vt:lpwstr>
      </vt:variant>
      <vt:variant>
        <vt:i4>4194315</vt:i4>
      </vt:variant>
      <vt:variant>
        <vt:i4>628</vt:i4>
      </vt:variant>
      <vt:variant>
        <vt:i4>0</vt:i4>
      </vt:variant>
      <vt:variant>
        <vt:i4>5</vt:i4>
      </vt:variant>
      <vt:variant>
        <vt:lpwstr/>
      </vt:variant>
      <vt:variant>
        <vt:lpwstr>_ENREF_18</vt:lpwstr>
      </vt:variant>
      <vt:variant>
        <vt:i4>4194315</vt:i4>
      </vt:variant>
      <vt:variant>
        <vt:i4>622</vt:i4>
      </vt:variant>
      <vt:variant>
        <vt:i4>0</vt:i4>
      </vt:variant>
      <vt:variant>
        <vt:i4>5</vt:i4>
      </vt:variant>
      <vt:variant>
        <vt:lpwstr/>
      </vt:variant>
      <vt:variant>
        <vt:lpwstr>_ENREF_18</vt:lpwstr>
      </vt:variant>
      <vt:variant>
        <vt:i4>4194315</vt:i4>
      </vt:variant>
      <vt:variant>
        <vt:i4>616</vt:i4>
      </vt:variant>
      <vt:variant>
        <vt:i4>0</vt:i4>
      </vt:variant>
      <vt:variant>
        <vt:i4>5</vt:i4>
      </vt:variant>
      <vt:variant>
        <vt:lpwstr/>
      </vt:variant>
      <vt:variant>
        <vt:lpwstr>_ENREF_15</vt:lpwstr>
      </vt:variant>
      <vt:variant>
        <vt:i4>4194315</vt:i4>
      </vt:variant>
      <vt:variant>
        <vt:i4>610</vt:i4>
      </vt:variant>
      <vt:variant>
        <vt:i4>0</vt:i4>
      </vt:variant>
      <vt:variant>
        <vt:i4>5</vt:i4>
      </vt:variant>
      <vt:variant>
        <vt:lpwstr/>
      </vt:variant>
      <vt:variant>
        <vt:lpwstr>_ENREF_14</vt:lpwstr>
      </vt:variant>
      <vt:variant>
        <vt:i4>4194315</vt:i4>
      </vt:variant>
      <vt:variant>
        <vt:i4>604</vt:i4>
      </vt:variant>
      <vt:variant>
        <vt:i4>0</vt:i4>
      </vt:variant>
      <vt:variant>
        <vt:i4>5</vt:i4>
      </vt:variant>
      <vt:variant>
        <vt:lpwstr/>
      </vt:variant>
      <vt:variant>
        <vt:lpwstr>_ENREF_18</vt:lpwstr>
      </vt:variant>
      <vt:variant>
        <vt:i4>4194315</vt:i4>
      </vt:variant>
      <vt:variant>
        <vt:i4>598</vt:i4>
      </vt:variant>
      <vt:variant>
        <vt:i4>0</vt:i4>
      </vt:variant>
      <vt:variant>
        <vt:i4>5</vt:i4>
      </vt:variant>
      <vt:variant>
        <vt:lpwstr/>
      </vt:variant>
      <vt:variant>
        <vt:lpwstr>_ENREF_15</vt:lpwstr>
      </vt:variant>
      <vt:variant>
        <vt:i4>4194315</vt:i4>
      </vt:variant>
      <vt:variant>
        <vt:i4>592</vt:i4>
      </vt:variant>
      <vt:variant>
        <vt:i4>0</vt:i4>
      </vt:variant>
      <vt:variant>
        <vt:i4>5</vt:i4>
      </vt:variant>
      <vt:variant>
        <vt:lpwstr/>
      </vt:variant>
      <vt:variant>
        <vt:lpwstr>_ENREF_15</vt:lpwstr>
      </vt:variant>
      <vt:variant>
        <vt:i4>4194315</vt:i4>
      </vt:variant>
      <vt:variant>
        <vt:i4>586</vt:i4>
      </vt:variant>
      <vt:variant>
        <vt:i4>0</vt:i4>
      </vt:variant>
      <vt:variant>
        <vt:i4>5</vt:i4>
      </vt:variant>
      <vt:variant>
        <vt:lpwstr/>
      </vt:variant>
      <vt:variant>
        <vt:lpwstr>_ENREF_15</vt:lpwstr>
      </vt:variant>
      <vt:variant>
        <vt:i4>4194315</vt:i4>
      </vt:variant>
      <vt:variant>
        <vt:i4>580</vt:i4>
      </vt:variant>
      <vt:variant>
        <vt:i4>0</vt:i4>
      </vt:variant>
      <vt:variant>
        <vt:i4>5</vt:i4>
      </vt:variant>
      <vt:variant>
        <vt:lpwstr/>
      </vt:variant>
      <vt:variant>
        <vt:lpwstr>_ENREF_15</vt:lpwstr>
      </vt:variant>
      <vt:variant>
        <vt:i4>4194315</vt:i4>
      </vt:variant>
      <vt:variant>
        <vt:i4>574</vt:i4>
      </vt:variant>
      <vt:variant>
        <vt:i4>0</vt:i4>
      </vt:variant>
      <vt:variant>
        <vt:i4>5</vt:i4>
      </vt:variant>
      <vt:variant>
        <vt:lpwstr/>
      </vt:variant>
      <vt:variant>
        <vt:lpwstr>_ENREF_17</vt:lpwstr>
      </vt:variant>
      <vt:variant>
        <vt:i4>4194315</vt:i4>
      </vt:variant>
      <vt:variant>
        <vt:i4>571</vt:i4>
      </vt:variant>
      <vt:variant>
        <vt:i4>0</vt:i4>
      </vt:variant>
      <vt:variant>
        <vt:i4>5</vt:i4>
      </vt:variant>
      <vt:variant>
        <vt:lpwstr/>
      </vt:variant>
      <vt:variant>
        <vt:lpwstr>_ENREF_16</vt:lpwstr>
      </vt:variant>
      <vt:variant>
        <vt:i4>4194315</vt:i4>
      </vt:variant>
      <vt:variant>
        <vt:i4>565</vt:i4>
      </vt:variant>
      <vt:variant>
        <vt:i4>0</vt:i4>
      </vt:variant>
      <vt:variant>
        <vt:i4>5</vt:i4>
      </vt:variant>
      <vt:variant>
        <vt:lpwstr/>
      </vt:variant>
      <vt:variant>
        <vt:lpwstr>_ENREF_15</vt:lpwstr>
      </vt:variant>
      <vt:variant>
        <vt:i4>4194315</vt:i4>
      </vt:variant>
      <vt:variant>
        <vt:i4>559</vt:i4>
      </vt:variant>
      <vt:variant>
        <vt:i4>0</vt:i4>
      </vt:variant>
      <vt:variant>
        <vt:i4>5</vt:i4>
      </vt:variant>
      <vt:variant>
        <vt:lpwstr/>
      </vt:variant>
      <vt:variant>
        <vt:lpwstr>_ENREF_10</vt:lpwstr>
      </vt:variant>
      <vt:variant>
        <vt:i4>4194315</vt:i4>
      </vt:variant>
      <vt:variant>
        <vt:i4>553</vt:i4>
      </vt:variant>
      <vt:variant>
        <vt:i4>0</vt:i4>
      </vt:variant>
      <vt:variant>
        <vt:i4>5</vt:i4>
      </vt:variant>
      <vt:variant>
        <vt:lpwstr/>
      </vt:variant>
      <vt:variant>
        <vt:lpwstr>_ENREF_15</vt:lpwstr>
      </vt:variant>
      <vt:variant>
        <vt:i4>4194315</vt:i4>
      </vt:variant>
      <vt:variant>
        <vt:i4>547</vt:i4>
      </vt:variant>
      <vt:variant>
        <vt:i4>0</vt:i4>
      </vt:variant>
      <vt:variant>
        <vt:i4>5</vt:i4>
      </vt:variant>
      <vt:variant>
        <vt:lpwstr/>
      </vt:variant>
      <vt:variant>
        <vt:lpwstr>_ENREF_15</vt:lpwstr>
      </vt:variant>
      <vt:variant>
        <vt:i4>4194315</vt:i4>
      </vt:variant>
      <vt:variant>
        <vt:i4>541</vt:i4>
      </vt:variant>
      <vt:variant>
        <vt:i4>0</vt:i4>
      </vt:variant>
      <vt:variant>
        <vt:i4>5</vt:i4>
      </vt:variant>
      <vt:variant>
        <vt:lpwstr/>
      </vt:variant>
      <vt:variant>
        <vt:lpwstr>_ENREF_10</vt:lpwstr>
      </vt:variant>
      <vt:variant>
        <vt:i4>4194315</vt:i4>
      </vt:variant>
      <vt:variant>
        <vt:i4>535</vt:i4>
      </vt:variant>
      <vt:variant>
        <vt:i4>0</vt:i4>
      </vt:variant>
      <vt:variant>
        <vt:i4>5</vt:i4>
      </vt:variant>
      <vt:variant>
        <vt:lpwstr/>
      </vt:variant>
      <vt:variant>
        <vt:lpwstr>_ENREF_10</vt:lpwstr>
      </vt:variant>
      <vt:variant>
        <vt:i4>4194315</vt:i4>
      </vt:variant>
      <vt:variant>
        <vt:i4>529</vt:i4>
      </vt:variant>
      <vt:variant>
        <vt:i4>0</vt:i4>
      </vt:variant>
      <vt:variant>
        <vt:i4>5</vt:i4>
      </vt:variant>
      <vt:variant>
        <vt:lpwstr/>
      </vt:variant>
      <vt:variant>
        <vt:lpwstr>_ENREF_15</vt:lpwstr>
      </vt:variant>
      <vt:variant>
        <vt:i4>4194315</vt:i4>
      </vt:variant>
      <vt:variant>
        <vt:i4>523</vt:i4>
      </vt:variant>
      <vt:variant>
        <vt:i4>0</vt:i4>
      </vt:variant>
      <vt:variant>
        <vt:i4>5</vt:i4>
      </vt:variant>
      <vt:variant>
        <vt:lpwstr/>
      </vt:variant>
      <vt:variant>
        <vt:lpwstr>_ENREF_10</vt:lpwstr>
      </vt:variant>
      <vt:variant>
        <vt:i4>4194315</vt:i4>
      </vt:variant>
      <vt:variant>
        <vt:i4>517</vt:i4>
      </vt:variant>
      <vt:variant>
        <vt:i4>0</vt:i4>
      </vt:variant>
      <vt:variant>
        <vt:i4>5</vt:i4>
      </vt:variant>
      <vt:variant>
        <vt:lpwstr/>
      </vt:variant>
      <vt:variant>
        <vt:lpwstr>_ENREF_15</vt:lpwstr>
      </vt:variant>
      <vt:variant>
        <vt:i4>4194315</vt:i4>
      </vt:variant>
      <vt:variant>
        <vt:i4>511</vt:i4>
      </vt:variant>
      <vt:variant>
        <vt:i4>0</vt:i4>
      </vt:variant>
      <vt:variant>
        <vt:i4>5</vt:i4>
      </vt:variant>
      <vt:variant>
        <vt:lpwstr/>
      </vt:variant>
      <vt:variant>
        <vt:lpwstr>_ENREF_17</vt:lpwstr>
      </vt:variant>
      <vt:variant>
        <vt:i4>4194315</vt:i4>
      </vt:variant>
      <vt:variant>
        <vt:i4>508</vt:i4>
      </vt:variant>
      <vt:variant>
        <vt:i4>0</vt:i4>
      </vt:variant>
      <vt:variant>
        <vt:i4>5</vt:i4>
      </vt:variant>
      <vt:variant>
        <vt:lpwstr/>
      </vt:variant>
      <vt:variant>
        <vt:lpwstr>_ENREF_16</vt:lpwstr>
      </vt:variant>
      <vt:variant>
        <vt:i4>7077900</vt:i4>
      </vt:variant>
      <vt:variant>
        <vt:i4>503</vt:i4>
      </vt:variant>
      <vt:variant>
        <vt:i4>0</vt:i4>
      </vt:variant>
      <vt:variant>
        <vt:i4>5</vt:i4>
      </vt:variant>
      <vt:variant>
        <vt:lpwstr>https://cov-lineages.org/lineage_list.html</vt:lpwstr>
      </vt:variant>
      <vt:variant>
        <vt:lpwstr/>
      </vt:variant>
      <vt:variant>
        <vt:i4>4194315</vt:i4>
      </vt:variant>
      <vt:variant>
        <vt:i4>499</vt:i4>
      </vt:variant>
      <vt:variant>
        <vt:i4>0</vt:i4>
      </vt:variant>
      <vt:variant>
        <vt:i4>5</vt:i4>
      </vt:variant>
      <vt:variant>
        <vt:lpwstr/>
      </vt:variant>
      <vt:variant>
        <vt:lpwstr>_ENREF_15</vt:lpwstr>
      </vt:variant>
      <vt:variant>
        <vt:i4>4194315</vt:i4>
      </vt:variant>
      <vt:variant>
        <vt:i4>493</vt:i4>
      </vt:variant>
      <vt:variant>
        <vt:i4>0</vt:i4>
      </vt:variant>
      <vt:variant>
        <vt:i4>5</vt:i4>
      </vt:variant>
      <vt:variant>
        <vt:lpwstr/>
      </vt:variant>
      <vt:variant>
        <vt:lpwstr>_ENREF_13</vt:lpwstr>
      </vt:variant>
      <vt:variant>
        <vt:i4>4194315</vt:i4>
      </vt:variant>
      <vt:variant>
        <vt:i4>487</vt:i4>
      </vt:variant>
      <vt:variant>
        <vt:i4>0</vt:i4>
      </vt:variant>
      <vt:variant>
        <vt:i4>5</vt:i4>
      </vt:variant>
      <vt:variant>
        <vt:lpwstr/>
      </vt:variant>
      <vt:variant>
        <vt:lpwstr>_ENREF_13</vt:lpwstr>
      </vt:variant>
      <vt:variant>
        <vt:i4>4194315</vt:i4>
      </vt:variant>
      <vt:variant>
        <vt:i4>481</vt:i4>
      </vt:variant>
      <vt:variant>
        <vt:i4>0</vt:i4>
      </vt:variant>
      <vt:variant>
        <vt:i4>5</vt:i4>
      </vt:variant>
      <vt:variant>
        <vt:lpwstr/>
      </vt:variant>
      <vt:variant>
        <vt:lpwstr>_ENREF_15</vt:lpwstr>
      </vt:variant>
      <vt:variant>
        <vt:i4>4194315</vt:i4>
      </vt:variant>
      <vt:variant>
        <vt:i4>475</vt:i4>
      </vt:variant>
      <vt:variant>
        <vt:i4>0</vt:i4>
      </vt:variant>
      <vt:variant>
        <vt:i4>5</vt:i4>
      </vt:variant>
      <vt:variant>
        <vt:lpwstr/>
      </vt:variant>
      <vt:variant>
        <vt:lpwstr>_ENREF_10</vt:lpwstr>
      </vt:variant>
      <vt:variant>
        <vt:i4>4194315</vt:i4>
      </vt:variant>
      <vt:variant>
        <vt:i4>469</vt:i4>
      </vt:variant>
      <vt:variant>
        <vt:i4>0</vt:i4>
      </vt:variant>
      <vt:variant>
        <vt:i4>5</vt:i4>
      </vt:variant>
      <vt:variant>
        <vt:lpwstr/>
      </vt:variant>
      <vt:variant>
        <vt:lpwstr>_ENREF_15</vt:lpwstr>
      </vt:variant>
      <vt:variant>
        <vt:i4>4194315</vt:i4>
      </vt:variant>
      <vt:variant>
        <vt:i4>463</vt:i4>
      </vt:variant>
      <vt:variant>
        <vt:i4>0</vt:i4>
      </vt:variant>
      <vt:variant>
        <vt:i4>5</vt:i4>
      </vt:variant>
      <vt:variant>
        <vt:lpwstr/>
      </vt:variant>
      <vt:variant>
        <vt:lpwstr>_ENREF_15</vt:lpwstr>
      </vt:variant>
      <vt:variant>
        <vt:i4>4194315</vt:i4>
      </vt:variant>
      <vt:variant>
        <vt:i4>457</vt:i4>
      </vt:variant>
      <vt:variant>
        <vt:i4>0</vt:i4>
      </vt:variant>
      <vt:variant>
        <vt:i4>5</vt:i4>
      </vt:variant>
      <vt:variant>
        <vt:lpwstr/>
      </vt:variant>
      <vt:variant>
        <vt:lpwstr>_ENREF_13</vt:lpwstr>
      </vt:variant>
      <vt:variant>
        <vt:i4>4194315</vt:i4>
      </vt:variant>
      <vt:variant>
        <vt:i4>451</vt:i4>
      </vt:variant>
      <vt:variant>
        <vt:i4>0</vt:i4>
      </vt:variant>
      <vt:variant>
        <vt:i4>5</vt:i4>
      </vt:variant>
      <vt:variant>
        <vt:lpwstr/>
      </vt:variant>
      <vt:variant>
        <vt:lpwstr>_ENREF_15</vt:lpwstr>
      </vt:variant>
      <vt:variant>
        <vt:i4>4194315</vt:i4>
      </vt:variant>
      <vt:variant>
        <vt:i4>445</vt:i4>
      </vt:variant>
      <vt:variant>
        <vt:i4>0</vt:i4>
      </vt:variant>
      <vt:variant>
        <vt:i4>5</vt:i4>
      </vt:variant>
      <vt:variant>
        <vt:lpwstr/>
      </vt:variant>
      <vt:variant>
        <vt:lpwstr>_ENREF_13</vt:lpwstr>
      </vt:variant>
      <vt:variant>
        <vt:i4>4194315</vt:i4>
      </vt:variant>
      <vt:variant>
        <vt:i4>439</vt:i4>
      </vt:variant>
      <vt:variant>
        <vt:i4>0</vt:i4>
      </vt:variant>
      <vt:variant>
        <vt:i4>5</vt:i4>
      </vt:variant>
      <vt:variant>
        <vt:lpwstr/>
      </vt:variant>
      <vt:variant>
        <vt:lpwstr>_ENREF_15</vt:lpwstr>
      </vt:variant>
      <vt:variant>
        <vt:i4>4194315</vt:i4>
      </vt:variant>
      <vt:variant>
        <vt:i4>433</vt:i4>
      </vt:variant>
      <vt:variant>
        <vt:i4>0</vt:i4>
      </vt:variant>
      <vt:variant>
        <vt:i4>5</vt:i4>
      </vt:variant>
      <vt:variant>
        <vt:lpwstr/>
      </vt:variant>
      <vt:variant>
        <vt:lpwstr>_ENREF_10</vt:lpwstr>
      </vt:variant>
      <vt:variant>
        <vt:i4>4194315</vt:i4>
      </vt:variant>
      <vt:variant>
        <vt:i4>427</vt:i4>
      </vt:variant>
      <vt:variant>
        <vt:i4>0</vt:i4>
      </vt:variant>
      <vt:variant>
        <vt:i4>5</vt:i4>
      </vt:variant>
      <vt:variant>
        <vt:lpwstr/>
      </vt:variant>
      <vt:variant>
        <vt:lpwstr>_ENREF_13</vt:lpwstr>
      </vt:variant>
      <vt:variant>
        <vt:i4>4194315</vt:i4>
      </vt:variant>
      <vt:variant>
        <vt:i4>421</vt:i4>
      </vt:variant>
      <vt:variant>
        <vt:i4>0</vt:i4>
      </vt:variant>
      <vt:variant>
        <vt:i4>5</vt:i4>
      </vt:variant>
      <vt:variant>
        <vt:lpwstr/>
      </vt:variant>
      <vt:variant>
        <vt:lpwstr>_ENREF_15</vt:lpwstr>
      </vt:variant>
      <vt:variant>
        <vt:i4>4194315</vt:i4>
      </vt:variant>
      <vt:variant>
        <vt:i4>415</vt:i4>
      </vt:variant>
      <vt:variant>
        <vt:i4>0</vt:i4>
      </vt:variant>
      <vt:variant>
        <vt:i4>5</vt:i4>
      </vt:variant>
      <vt:variant>
        <vt:lpwstr/>
      </vt:variant>
      <vt:variant>
        <vt:lpwstr>_ENREF_10</vt:lpwstr>
      </vt:variant>
      <vt:variant>
        <vt:i4>4194315</vt:i4>
      </vt:variant>
      <vt:variant>
        <vt:i4>406</vt:i4>
      </vt:variant>
      <vt:variant>
        <vt:i4>0</vt:i4>
      </vt:variant>
      <vt:variant>
        <vt:i4>5</vt:i4>
      </vt:variant>
      <vt:variant>
        <vt:lpwstr/>
      </vt:variant>
      <vt:variant>
        <vt:lpwstr>_ENREF_1</vt:lpwstr>
      </vt:variant>
      <vt:variant>
        <vt:i4>4194315</vt:i4>
      </vt:variant>
      <vt:variant>
        <vt:i4>400</vt:i4>
      </vt:variant>
      <vt:variant>
        <vt:i4>0</vt:i4>
      </vt:variant>
      <vt:variant>
        <vt:i4>5</vt:i4>
      </vt:variant>
      <vt:variant>
        <vt:lpwstr/>
      </vt:variant>
      <vt:variant>
        <vt:lpwstr>_ENREF_14</vt:lpwstr>
      </vt:variant>
      <vt:variant>
        <vt:i4>4194315</vt:i4>
      </vt:variant>
      <vt:variant>
        <vt:i4>394</vt:i4>
      </vt:variant>
      <vt:variant>
        <vt:i4>0</vt:i4>
      </vt:variant>
      <vt:variant>
        <vt:i4>5</vt:i4>
      </vt:variant>
      <vt:variant>
        <vt:lpwstr/>
      </vt:variant>
      <vt:variant>
        <vt:lpwstr>_ENREF_13</vt:lpwstr>
      </vt:variant>
      <vt:variant>
        <vt:i4>4194315</vt:i4>
      </vt:variant>
      <vt:variant>
        <vt:i4>388</vt:i4>
      </vt:variant>
      <vt:variant>
        <vt:i4>0</vt:i4>
      </vt:variant>
      <vt:variant>
        <vt:i4>5</vt:i4>
      </vt:variant>
      <vt:variant>
        <vt:lpwstr/>
      </vt:variant>
      <vt:variant>
        <vt:lpwstr>_ENREF_12</vt:lpwstr>
      </vt:variant>
      <vt:variant>
        <vt:i4>4194315</vt:i4>
      </vt:variant>
      <vt:variant>
        <vt:i4>382</vt:i4>
      </vt:variant>
      <vt:variant>
        <vt:i4>0</vt:i4>
      </vt:variant>
      <vt:variant>
        <vt:i4>5</vt:i4>
      </vt:variant>
      <vt:variant>
        <vt:lpwstr/>
      </vt:variant>
      <vt:variant>
        <vt:lpwstr>_ENREF_11</vt:lpwstr>
      </vt:variant>
      <vt:variant>
        <vt:i4>4194315</vt:i4>
      </vt:variant>
      <vt:variant>
        <vt:i4>376</vt:i4>
      </vt:variant>
      <vt:variant>
        <vt:i4>0</vt:i4>
      </vt:variant>
      <vt:variant>
        <vt:i4>5</vt:i4>
      </vt:variant>
      <vt:variant>
        <vt:lpwstr/>
      </vt:variant>
      <vt:variant>
        <vt:lpwstr>_ENREF_10</vt:lpwstr>
      </vt:variant>
      <vt:variant>
        <vt:i4>3080226</vt:i4>
      </vt:variant>
      <vt:variant>
        <vt:i4>371</vt:i4>
      </vt:variant>
      <vt:variant>
        <vt:i4>0</vt:i4>
      </vt:variant>
      <vt:variant>
        <vt:i4>5</vt:i4>
      </vt:variant>
      <vt:variant>
        <vt:lpwstr>https://www.who.int/activities/tracking-SARS-CoV-2-variants</vt:lpwstr>
      </vt:variant>
      <vt:variant>
        <vt:lpwstr/>
      </vt:variant>
      <vt:variant>
        <vt:i4>4718603</vt:i4>
      </vt:variant>
      <vt:variant>
        <vt:i4>367</vt:i4>
      </vt:variant>
      <vt:variant>
        <vt:i4>0</vt:i4>
      </vt:variant>
      <vt:variant>
        <vt:i4>5</vt:i4>
      </vt:variant>
      <vt:variant>
        <vt:lpwstr/>
      </vt:variant>
      <vt:variant>
        <vt:lpwstr>_ENREF_9</vt:lpwstr>
      </vt:variant>
      <vt:variant>
        <vt:i4>4784139</vt:i4>
      </vt:variant>
      <vt:variant>
        <vt:i4>361</vt:i4>
      </vt:variant>
      <vt:variant>
        <vt:i4>0</vt:i4>
      </vt:variant>
      <vt:variant>
        <vt:i4>5</vt:i4>
      </vt:variant>
      <vt:variant>
        <vt:lpwstr/>
      </vt:variant>
      <vt:variant>
        <vt:lpwstr>_ENREF_8</vt:lpwstr>
      </vt:variant>
      <vt:variant>
        <vt:i4>4587531</vt:i4>
      </vt:variant>
      <vt:variant>
        <vt:i4>355</vt:i4>
      </vt:variant>
      <vt:variant>
        <vt:i4>0</vt:i4>
      </vt:variant>
      <vt:variant>
        <vt:i4>5</vt:i4>
      </vt:variant>
      <vt:variant>
        <vt:lpwstr/>
      </vt:variant>
      <vt:variant>
        <vt:lpwstr>_ENREF_7</vt:lpwstr>
      </vt:variant>
      <vt:variant>
        <vt:i4>4653067</vt:i4>
      </vt:variant>
      <vt:variant>
        <vt:i4>349</vt:i4>
      </vt:variant>
      <vt:variant>
        <vt:i4>0</vt:i4>
      </vt:variant>
      <vt:variant>
        <vt:i4>5</vt:i4>
      </vt:variant>
      <vt:variant>
        <vt:lpwstr/>
      </vt:variant>
      <vt:variant>
        <vt:lpwstr>_ENREF_6</vt:lpwstr>
      </vt:variant>
      <vt:variant>
        <vt:i4>4653067</vt:i4>
      </vt:variant>
      <vt:variant>
        <vt:i4>343</vt:i4>
      </vt:variant>
      <vt:variant>
        <vt:i4>0</vt:i4>
      </vt:variant>
      <vt:variant>
        <vt:i4>5</vt:i4>
      </vt:variant>
      <vt:variant>
        <vt:lpwstr/>
      </vt:variant>
      <vt:variant>
        <vt:lpwstr>_ENREF_6</vt:lpwstr>
      </vt:variant>
      <vt:variant>
        <vt:i4>4456459</vt:i4>
      </vt:variant>
      <vt:variant>
        <vt:i4>337</vt:i4>
      </vt:variant>
      <vt:variant>
        <vt:i4>0</vt:i4>
      </vt:variant>
      <vt:variant>
        <vt:i4>5</vt:i4>
      </vt:variant>
      <vt:variant>
        <vt:lpwstr/>
      </vt:variant>
      <vt:variant>
        <vt:lpwstr>_ENREF_5</vt:lpwstr>
      </vt:variant>
      <vt:variant>
        <vt:i4>4521995</vt:i4>
      </vt:variant>
      <vt:variant>
        <vt:i4>331</vt:i4>
      </vt:variant>
      <vt:variant>
        <vt:i4>0</vt:i4>
      </vt:variant>
      <vt:variant>
        <vt:i4>5</vt:i4>
      </vt:variant>
      <vt:variant>
        <vt:lpwstr/>
      </vt:variant>
      <vt:variant>
        <vt:lpwstr>_ENREF_4</vt:lpwstr>
      </vt:variant>
      <vt:variant>
        <vt:i4>4325387</vt:i4>
      </vt:variant>
      <vt:variant>
        <vt:i4>325</vt:i4>
      </vt:variant>
      <vt:variant>
        <vt:i4>0</vt:i4>
      </vt:variant>
      <vt:variant>
        <vt:i4>5</vt:i4>
      </vt:variant>
      <vt:variant>
        <vt:lpwstr/>
      </vt:variant>
      <vt:variant>
        <vt:lpwstr>_ENREF_3</vt:lpwstr>
      </vt:variant>
      <vt:variant>
        <vt:i4>4390923</vt:i4>
      </vt:variant>
      <vt:variant>
        <vt:i4>317</vt:i4>
      </vt:variant>
      <vt:variant>
        <vt:i4>0</vt:i4>
      </vt:variant>
      <vt:variant>
        <vt:i4>5</vt:i4>
      </vt:variant>
      <vt:variant>
        <vt:lpwstr/>
      </vt:variant>
      <vt:variant>
        <vt:lpwstr>_ENREF_2</vt:lpwstr>
      </vt:variant>
      <vt:variant>
        <vt:i4>4390923</vt:i4>
      </vt:variant>
      <vt:variant>
        <vt:i4>311</vt:i4>
      </vt:variant>
      <vt:variant>
        <vt:i4>0</vt:i4>
      </vt:variant>
      <vt:variant>
        <vt:i4>5</vt:i4>
      </vt:variant>
      <vt:variant>
        <vt:lpwstr/>
      </vt:variant>
      <vt:variant>
        <vt:lpwstr>_ENREF_2</vt:lpwstr>
      </vt:variant>
      <vt:variant>
        <vt:i4>4194315</vt:i4>
      </vt:variant>
      <vt:variant>
        <vt:i4>305</vt:i4>
      </vt:variant>
      <vt:variant>
        <vt:i4>0</vt:i4>
      </vt:variant>
      <vt:variant>
        <vt:i4>5</vt:i4>
      </vt:variant>
      <vt:variant>
        <vt:lpwstr/>
      </vt:variant>
      <vt:variant>
        <vt:lpwstr>_ENREF_1</vt:lpwstr>
      </vt:variant>
      <vt:variant>
        <vt:i4>1048624</vt:i4>
      </vt:variant>
      <vt:variant>
        <vt:i4>296</vt:i4>
      </vt:variant>
      <vt:variant>
        <vt:i4>0</vt:i4>
      </vt:variant>
      <vt:variant>
        <vt:i4>5</vt:i4>
      </vt:variant>
      <vt:variant>
        <vt:lpwstr/>
      </vt:variant>
      <vt:variant>
        <vt:lpwstr>_Toc105746062</vt:lpwstr>
      </vt:variant>
      <vt:variant>
        <vt:i4>1048624</vt:i4>
      </vt:variant>
      <vt:variant>
        <vt:i4>290</vt:i4>
      </vt:variant>
      <vt:variant>
        <vt:i4>0</vt:i4>
      </vt:variant>
      <vt:variant>
        <vt:i4>5</vt:i4>
      </vt:variant>
      <vt:variant>
        <vt:lpwstr/>
      </vt:variant>
      <vt:variant>
        <vt:lpwstr>_Toc105746061</vt:lpwstr>
      </vt:variant>
      <vt:variant>
        <vt:i4>1048624</vt:i4>
      </vt:variant>
      <vt:variant>
        <vt:i4>284</vt:i4>
      </vt:variant>
      <vt:variant>
        <vt:i4>0</vt:i4>
      </vt:variant>
      <vt:variant>
        <vt:i4>5</vt:i4>
      </vt:variant>
      <vt:variant>
        <vt:lpwstr/>
      </vt:variant>
      <vt:variant>
        <vt:lpwstr>_Toc105746060</vt:lpwstr>
      </vt:variant>
      <vt:variant>
        <vt:i4>1245232</vt:i4>
      </vt:variant>
      <vt:variant>
        <vt:i4>278</vt:i4>
      </vt:variant>
      <vt:variant>
        <vt:i4>0</vt:i4>
      </vt:variant>
      <vt:variant>
        <vt:i4>5</vt:i4>
      </vt:variant>
      <vt:variant>
        <vt:lpwstr/>
      </vt:variant>
      <vt:variant>
        <vt:lpwstr>_Toc105746059</vt:lpwstr>
      </vt:variant>
      <vt:variant>
        <vt:i4>1245232</vt:i4>
      </vt:variant>
      <vt:variant>
        <vt:i4>272</vt:i4>
      </vt:variant>
      <vt:variant>
        <vt:i4>0</vt:i4>
      </vt:variant>
      <vt:variant>
        <vt:i4>5</vt:i4>
      </vt:variant>
      <vt:variant>
        <vt:lpwstr/>
      </vt:variant>
      <vt:variant>
        <vt:lpwstr>_Toc105746058</vt:lpwstr>
      </vt:variant>
      <vt:variant>
        <vt:i4>1245232</vt:i4>
      </vt:variant>
      <vt:variant>
        <vt:i4>266</vt:i4>
      </vt:variant>
      <vt:variant>
        <vt:i4>0</vt:i4>
      </vt:variant>
      <vt:variant>
        <vt:i4>5</vt:i4>
      </vt:variant>
      <vt:variant>
        <vt:lpwstr/>
      </vt:variant>
      <vt:variant>
        <vt:lpwstr>_Toc105746057</vt:lpwstr>
      </vt:variant>
      <vt:variant>
        <vt:i4>1245232</vt:i4>
      </vt:variant>
      <vt:variant>
        <vt:i4>260</vt:i4>
      </vt:variant>
      <vt:variant>
        <vt:i4>0</vt:i4>
      </vt:variant>
      <vt:variant>
        <vt:i4>5</vt:i4>
      </vt:variant>
      <vt:variant>
        <vt:lpwstr/>
      </vt:variant>
      <vt:variant>
        <vt:lpwstr>_Toc105746056</vt:lpwstr>
      </vt:variant>
      <vt:variant>
        <vt:i4>1245232</vt:i4>
      </vt:variant>
      <vt:variant>
        <vt:i4>254</vt:i4>
      </vt:variant>
      <vt:variant>
        <vt:i4>0</vt:i4>
      </vt:variant>
      <vt:variant>
        <vt:i4>5</vt:i4>
      </vt:variant>
      <vt:variant>
        <vt:lpwstr/>
      </vt:variant>
      <vt:variant>
        <vt:lpwstr>_Toc105746055</vt:lpwstr>
      </vt:variant>
      <vt:variant>
        <vt:i4>1245232</vt:i4>
      </vt:variant>
      <vt:variant>
        <vt:i4>248</vt:i4>
      </vt:variant>
      <vt:variant>
        <vt:i4>0</vt:i4>
      </vt:variant>
      <vt:variant>
        <vt:i4>5</vt:i4>
      </vt:variant>
      <vt:variant>
        <vt:lpwstr/>
      </vt:variant>
      <vt:variant>
        <vt:lpwstr>_Toc105746054</vt:lpwstr>
      </vt:variant>
      <vt:variant>
        <vt:i4>1245232</vt:i4>
      </vt:variant>
      <vt:variant>
        <vt:i4>242</vt:i4>
      </vt:variant>
      <vt:variant>
        <vt:i4>0</vt:i4>
      </vt:variant>
      <vt:variant>
        <vt:i4>5</vt:i4>
      </vt:variant>
      <vt:variant>
        <vt:lpwstr/>
      </vt:variant>
      <vt:variant>
        <vt:lpwstr>_Toc105746053</vt:lpwstr>
      </vt:variant>
      <vt:variant>
        <vt:i4>1245232</vt:i4>
      </vt:variant>
      <vt:variant>
        <vt:i4>236</vt:i4>
      </vt:variant>
      <vt:variant>
        <vt:i4>0</vt:i4>
      </vt:variant>
      <vt:variant>
        <vt:i4>5</vt:i4>
      </vt:variant>
      <vt:variant>
        <vt:lpwstr/>
      </vt:variant>
      <vt:variant>
        <vt:lpwstr>_Toc105746052</vt:lpwstr>
      </vt:variant>
      <vt:variant>
        <vt:i4>1245232</vt:i4>
      </vt:variant>
      <vt:variant>
        <vt:i4>230</vt:i4>
      </vt:variant>
      <vt:variant>
        <vt:i4>0</vt:i4>
      </vt:variant>
      <vt:variant>
        <vt:i4>5</vt:i4>
      </vt:variant>
      <vt:variant>
        <vt:lpwstr/>
      </vt:variant>
      <vt:variant>
        <vt:lpwstr>_Toc105746051</vt:lpwstr>
      </vt:variant>
      <vt:variant>
        <vt:i4>1245232</vt:i4>
      </vt:variant>
      <vt:variant>
        <vt:i4>224</vt:i4>
      </vt:variant>
      <vt:variant>
        <vt:i4>0</vt:i4>
      </vt:variant>
      <vt:variant>
        <vt:i4>5</vt:i4>
      </vt:variant>
      <vt:variant>
        <vt:lpwstr/>
      </vt:variant>
      <vt:variant>
        <vt:lpwstr>_Toc105746050</vt:lpwstr>
      </vt:variant>
      <vt:variant>
        <vt:i4>1179696</vt:i4>
      </vt:variant>
      <vt:variant>
        <vt:i4>218</vt:i4>
      </vt:variant>
      <vt:variant>
        <vt:i4>0</vt:i4>
      </vt:variant>
      <vt:variant>
        <vt:i4>5</vt:i4>
      </vt:variant>
      <vt:variant>
        <vt:lpwstr/>
      </vt:variant>
      <vt:variant>
        <vt:lpwstr>_Toc105746049</vt:lpwstr>
      </vt:variant>
      <vt:variant>
        <vt:i4>1179696</vt:i4>
      </vt:variant>
      <vt:variant>
        <vt:i4>212</vt:i4>
      </vt:variant>
      <vt:variant>
        <vt:i4>0</vt:i4>
      </vt:variant>
      <vt:variant>
        <vt:i4>5</vt:i4>
      </vt:variant>
      <vt:variant>
        <vt:lpwstr/>
      </vt:variant>
      <vt:variant>
        <vt:lpwstr>_Toc105746048</vt:lpwstr>
      </vt:variant>
      <vt:variant>
        <vt:i4>1179696</vt:i4>
      </vt:variant>
      <vt:variant>
        <vt:i4>206</vt:i4>
      </vt:variant>
      <vt:variant>
        <vt:i4>0</vt:i4>
      </vt:variant>
      <vt:variant>
        <vt:i4>5</vt:i4>
      </vt:variant>
      <vt:variant>
        <vt:lpwstr/>
      </vt:variant>
      <vt:variant>
        <vt:lpwstr>_Toc105746047</vt:lpwstr>
      </vt:variant>
      <vt:variant>
        <vt:i4>1179696</vt:i4>
      </vt:variant>
      <vt:variant>
        <vt:i4>200</vt:i4>
      </vt:variant>
      <vt:variant>
        <vt:i4>0</vt:i4>
      </vt:variant>
      <vt:variant>
        <vt:i4>5</vt:i4>
      </vt:variant>
      <vt:variant>
        <vt:lpwstr/>
      </vt:variant>
      <vt:variant>
        <vt:lpwstr>_Toc105746046</vt:lpwstr>
      </vt:variant>
      <vt:variant>
        <vt:i4>1179696</vt:i4>
      </vt:variant>
      <vt:variant>
        <vt:i4>194</vt:i4>
      </vt:variant>
      <vt:variant>
        <vt:i4>0</vt:i4>
      </vt:variant>
      <vt:variant>
        <vt:i4>5</vt:i4>
      </vt:variant>
      <vt:variant>
        <vt:lpwstr/>
      </vt:variant>
      <vt:variant>
        <vt:lpwstr>_Toc105746045</vt:lpwstr>
      </vt:variant>
      <vt:variant>
        <vt:i4>1179696</vt:i4>
      </vt:variant>
      <vt:variant>
        <vt:i4>188</vt:i4>
      </vt:variant>
      <vt:variant>
        <vt:i4>0</vt:i4>
      </vt:variant>
      <vt:variant>
        <vt:i4>5</vt:i4>
      </vt:variant>
      <vt:variant>
        <vt:lpwstr/>
      </vt:variant>
      <vt:variant>
        <vt:lpwstr>_Toc105746044</vt:lpwstr>
      </vt:variant>
      <vt:variant>
        <vt:i4>1179696</vt:i4>
      </vt:variant>
      <vt:variant>
        <vt:i4>182</vt:i4>
      </vt:variant>
      <vt:variant>
        <vt:i4>0</vt:i4>
      </vt:variant>
      <vt:variant>
        <vt:i4>5</vt:i4>
      </vt:variant>
      <vt:variant>
        <vt:lpwstr/>
      </vt:variant>
      <vt:variant>
        <vt:lpwstr>_Toc105746043</vt:lpwstr>
      </vt:variant>
      <vt:variant>
        <vt:i4>1179696</vt:i4>
      </vt:variant>
      <vt:variant>
        <vt:i4>176</vt:i4>
      </vt:variant>
      <vt:variant>
        <vt:i4>0</vt:i4>
      </vt:variant>
      <vt:variant>
        <vt:i4>5</vt:i4>
      </vt:variant>
      <vt:variant>
        <vt:lpwstr/>
      </vt:variant>
      <vt:variant>
        <vt:lpwstr>_Toc105746042</vt:lpwstr>
      </vt:variant>
      <vt:variant>
        <vt:i4>1179696</vt:i4>
      </vt:variant>
      <vt:variant>
        <vt:i4>170</vt:i4>
      </vt:variant>
      <vt:variant>
        <vt:i4>0</vt:i4>
      </vt:variant>
      <vt:variant>
        <vt:i4>5</vt:i4>
      </vt:variant>
      <vt:variant>
        <vt:lpwstr/>
      </vt:variant>
      <vt:variant>
        <vt:lpwstr>_Toc105746041</vt:lpwstr>
      </vt:variant>
      <vt:variant>
        <vt:i4>1179696</vt:i4>
      </vt:variant>
      <vt:variant>
        <vt:i4>164</vt:i4>
      </vt:variant>
      <vt:variant>
        <vt:i4>0</vt:i4>
      </vt:variant>
      <vt:variant>
        <vt:i4>5</vt:i4>
      </vt:variant>
      <vt:variant>
        <vt:lpwstr/>
      </vt:variant>
      <vt:variant>
        <vt:lpwstr>_Toc105746040</vt:lpwstr>
      </vt:variant>
      <vt:variant>
        <vt:i4>1376304</vt:i4>
      </vt:variant>
      <vt:variant>
        <vt:i4>158</vt:i4>
      </vt:variant>
      <vt:variant>
        <vt:i4>0</vt:i4>
      </vt:variant>
      <vt:variant>
        <vt:i4>5</vt:i4>
      </vt:variant>
      <vt:variant>
        <vt:lpwstr/>
      </vt:variant>
      <vt:variant>
        <vt:lpwstr>_Toc105746039</vt:lpwstr>
      </vt:variant>
      <vt:variant>
        <vt:i4>1376304</vt:i4>
      </vt:variant>
      <vt:variant>
        <vt:i4>152</vt:i4>
      </vt:variant>
      <vt:variant>
        <vt:i4>0</vt:i4>
      </vt:variant>
      <vt:variant>
        <vt:i4>5</vt:i4>
      </vt:variant>
      <vt:variant>
        <vt:lpwstr/>
      </vt:variant>
      <vt:variant>
        <vt:lpwstr>_Toc105746038</vt:lpwstr>
      </vt:variant>
      <vt:variant>
        <vt:i4>1376304</vt:i4>
      </vt:variant>
      <vt:variant>
        <vt:i4>146</vt:i4>
      </vt:variant>
      <vt:variant>
        <vt:i4>0</vt:i4>
      </vt:variant>
      <vt:variant>
        <vt:i4>5</vt:i4>
      </vt:variant>
      <vt:variant>
        <vt:lpwstr/>
      </vt:variant>
      <vt:variant>
        <vt:lpwstr>_Toc105746037</vt:lpwstr>
      </vt:variant>
      <vt:variant>
        <vt:i4>1376304</vt:i4>
      </vt:variant>
      <vt:variant>
        <vt:i4>140</vt:i4>
      </vt:variant>
      <vt:variant>
        <vt:i4>0</vt:i4>
      </vt:variant>
      <vt:variant>
        <vt:i4>5</vt:i4>
      </vt:variant>
      <vt:variant>
        <vt:lpwstr/>
      </vt:variant>
      <vt:variant>
        <vt:lpwstr>_Toc105746036</vt:lpwstr>
      </vt:variant>
      <vt:variant>
        <vt:i4>1376304</vt:i4>
      </vt:variant>
      <vt:variant>
        <vt:i4>134</vt:i4>
      </vt:variant>
      <vt:variant>
        <vt:i4>0</vt:i4>
      </vt:variant>
      <vt:variant>
        <vt:i4>5</vt:i4>
      </vt:variant>
      <vt:variant>
        <vt:lpwstr/>
      </vt:variant>
      <vt:variant>
        <vt:lpwstr>_Toc105746035</vt:lpwstr>
      </vt:variant>
      <vt:variant>
        <vt:i4>1376304</vt:i4>
      </vt:variant>
      <vt:variant>
        <vt:i4>128</vt:i4>
      </vt:variant>
      <vt:variant>
        <vt:i4>0</vt:i4>
      </vt:variant>
      <vt:variant>
        <vt:i4>5</vt:i4>
      </vt:variant>
      <vt:variant>
        <vt:lpwstr/>
      </vt:variant>
      <vt:variant>
        <vt:lpwstr>_Toc105746034</vt:lpwstr>
      </vt:variant>
      <vt:variant>
        <vt:i4>1376304</vt:i4>
      </vt:variant>
      <vt:variant>
        <vt:i4>122</vt:i4>
      </vt:variant>
      <vt:variant>
        <vt:i4>0</vt:i4>
      </vt:variant>
      <vt:variant>
        <vt:i4>5</vt:i4>
      </vt:variant>
      <vt:variant>
        <vt:lpwstr/>
      </vt:variant>
      <vt:variant>
        <vt:lpwstr>_Toc105746033</vt:lpwstr>
      </vt:variant>
      <vt:variant>
        <vt:i4>1376304</vt:i4>
      </vt:variant>
      <vt:variant>
        <vt:i4>116</vt:i4>
      </vt:variant>
      <vt:variant>
        <vt:i4>0</vt:i4>
      </vt:variant>
      <vt:variant>
        <vt:i4>5</vt:i4>
      </vt:variant>
      <vt:variant>
        <vt:lpwstr/>
      </vt:variant>
      <vt:variant>
        <vt:lpwstr>_Toc105746032</vt:lpwstr>
      </vt:variant>
      <vt:variant>
        <vt:i4>1376304</vt:i4>
      </vt:variant>
      <vt:variant>
        <vt:i4>110</vt:i4>
      </vt:variant>
      <vt:variant>
        <vt:i4>0</vt:i4>
      </vt:variant>
      <vt:variant>
        <vt:i4>5</vt:i4>
      </vt:variant>
      <vt:variant>
        <vt:lpwstr/>
      </vt:variant>
      <vt:variant>
        <vt:lpwstr>_Toc105746031</vt:lpwstr>
      </vt:variant>
      <vt:variant>
        <vt:i4>1376304</vt:i4>
      </vt:variant>
      <vt:variant>
        <vt:i4>104</vt:i4>
      </vt:variant>
      <vt:variant>
        <vt:i4>0</vt:i4>
      </vt:variant>
      <vt:variant>
        <vt:i4>5</vt:i4>
      </vt:variant>
      <vt:variant>
        <vt:lpwstr/>
      </vt:variant>
      <vt:variant>
        <vt:lpwstr>_Toc105746030</vt:lpwstr>
      </vt:variant>
      <vt:variant>
        <vt:i4>1310768</vt:i4>
      </vt:variant>
      <vt:variant>
        <vt:i4>98</vt:i4>
      </vt:variant>
      <vt:variant>
        <vt:i4>0</vt:i4>
      </vt:variant>
      <vt:variant>
        <vt:i4>5</vt:i4>
      </vt:variant>
      <vt:variant>
        <vt:lpwstr/>
      </vt:variant>
      <vt:variant>
        <vt:lpwstr>_Toc105746029</vt:lpwstr>
      </vt:variant>
      <vt:variant>
        <vt:i4>1310768</vt:i4>
      </vt:variant>
      <vt:variant>
        <vt:i4>92</vt:i4>
      </vt:variant>
      <vt:variant>
        <vt:i4>0</vt:i4>
      </vt:variant>
      <vt:variant>
        <vt:i4>5</vt:i4>
      </vt:variant>
      <vt:variant>
        <vt:lpwstr/>
      </vt:variant>
      <vt:variant>
        <vt:lpwstr>_Toc105746028</vt:lpwstr>
      </vt:variant>
      <vt:variant>
        <vt:i4>1310768</vt:i4>
      </vt:variant>
      <vt:variant>
        <vt:i4>86</vt:i4>
      </vt:variant>
      <vt:variant>
        <vt:i4>0</vt:i4>
      </vt:variant>
      <vt:variant>
        <vt:i4>5</vt:i4>
      </vt:variant>
      <vt:variant>
        <vt:lpwstr/>
      </vt:variant>
      <vt:variant>
        <vt:lpwstr>_Toc105746027</vt:lpwstr>
      </vt:variant>
      <vt:variant>
        <vt:i4>1310768</vt:i4>
      </vt:variant>
      <vt:variant>
        <vt:i4>80</vt:i4>
      </vt:variant>
      <vt:variant>
        <vt:i4>0</vt:i4>
      </vt:variant>
      <vt:variant>
        <vt:i4>5</vt:i4>
      </vt:variant>
      <vt:variant>
        <vt:lpwstr/>
      </vt:variant>
      <vt:variant>
        <vt:lpwstr>_Toc105746026</vt:lpwstr>
      </vt:variant>
      <vt:variant>
        <vt:i4>1310768</vt:i4>
      </vt:variant>
      <vt:variant>
        <vt:i4>74</vt:i4>
      </vt:variant>
      <vt:variant>
        <vt:i4>0</vt:i4>
      </vt:variant>
      <vt:variant>
        <vt:i4>5</vt:i4>
      </vt:variant>
      <vt:variant>
        <vt:lpwstr/>
      </vt:variant>
      <vt:variant>
        <vt:lpwstr>_Toc105746025</vt:lpwstr>
      </vt:variant>
      <vt:variant>
        <vt:i4>1310768</vt:i4>
      </vt:variant>
      <vt:variant>
        <vt:i4>68</vt:i4>
      </vt:variant>
      <vt:variant>
        <vt:i4>0</vt:i4>
      </vt:variant>
      <vt:variant>
        <vt:i4>5</vt:i4>
      </vt:variant>
      <vt:variant>
        <vt:lpwstr/>
      </vt:variant>
      <vt:variant>
        <vt:lpwstr>_Toc105746024</vt:lpwstr>
      </vt:variant>
      <vt:variant>
        <vt:i4>1310768</vt:i4>
      </vt:variant>
      <vt:variant>
        <vt:i4>62</vt:i4>
      </vt:variant>
      <vt:variant>
        <vt:i4>0</vt:i4>
      </vt:variant>
      <vt:variant>
        <vt:i4>5</vt:i4>
      </vt:variant>
      <vt:variant>
        <vt:lpwstr/>
      </vt:variant>
      <vt:variant>
        <vt:lpwstr>_Toc105746023</vt:lpwstr>
      </vt:variant>
      <vt:variant>
        <vt:i4>1310768</vt:i4>
      </vt:variant>
      <vt:variant>
        <vt:i4>56</vt:i4>
      </vt:variant>
      <vt:variant>
        <vt:i4>0</vt:i4>
      </vt:variant>
      <vt:variant>
        <vt:i4>5</vt:i4>
      </vt:variant>
      <vt:variant>
        <vt:lpwstr/>
      </vt:variant>
      <vt:variant>
        <vt:lpwstr>_Toc105746022</vt:lpwstr>
      </vt:variant>
      <vt:variant>
        <vt:i4>1310768</vt:i4>
      </vt:variant>
      <vt:variant>
        <vt:i4>50</vt:i4>
      </vt:variant>
      <vt:variant>
        <vt:i4>0</vt:i4>
      </vt:variant>
      <vt:variant>
        <vt:i4>5</vt:i4>
      </vt:variant>
      <vt:variant>
        <vt:lpwstr/>
      </vt:variant>
      <vt:variant>
        <vt:lpwstr>_Toc105746021</vt:lpwstr>
      </vt:variant>
      <vt:variant>
        <vt:i4>1310768</vt:i4>
      </vt:variant>
      <vt:variant>
        <vt:i4>44</vt:i4>
      </vt:variant>
      <vt:variant>
        <vt:i4>0</vt:i4>
      </vt:variant>
      <vt:variant>
        <vt:i4>5</vt:i4>
      </vt:variant>
      <vt:variant>
        <vt:lpwstr/>
      </vt:variant>
      <vt:variant>
        <vt:lpwstr>_Toc105746020</vt:lpwstr>
      </vt:variant>
      <vt:variant>
        <vt:i4>1507376</vt:i4>
      </vt:variant>
      <vt:variant>
        <vt:i4>38</vt:i4>
      </vt:variant>
      <vt:variant>
        <vt:i4>0</vt:i4>
      </vt:variant>
      <vt:variant>
        <vt:i4>5</vt:i4>
      </vt:variant>
      <vt:variant>
        <vt:lpwstr/>
      </vt:variant>
      <vt:variant>
        <vt:lpwstr>_Toc105746019</vt:lpwstr>
      </vt:variant>
      <vt:variant>
        <vt:i4>1507376</vt:i4>
      </vt:variant>
      <vt:variant>
        <vt:i4>32</vt:i4>
      </vt:variant>
      <vt:variant>
        <vt:i4>0</vt:i4>
      </vt:variant>
      <vt:variant>
        <vt:i4>5</vt:i4>
      </vt:variant>
      <vt:variant>
        <vt:lpwstr/>
      </vt:variant>
      <vt:variant>
        <vt:lpwstr>_Toc105746018</vt:lpwstr>
      </vt:variant>
      <vt:variant>
        <vt:i4>1507376</vt:i4>
      </vt:variant>
      <vt:variant>
        <vt:i4>26</vt:i4>
      </vt:variant>
      <vt:variant>
        <vt:i4>0</vt:i4>
      </vt:variant>
      <vt:variant>
        <vt:i4>5</vt:i4>
      </vt:variant>
      <vt:variant>
        <vt:lpwstr/>
      </vt:variant>
      <vt:variant>
        <vt:lpwstr>_Toc105746017</vt:lpwstr>
      </vt:variant>
      <vt:variant>
        <vt:i4>1507376</vt:i4>
      </vt:variant>
      <vt:variant>
        <vt:i4>20</vt:i4>
      </vt:variant>
      <vt:variant>
        <vt:i4>0</vt:i4>
      </vt:variant>
      <vt:variant>
        <vt:i4>5</vt:i4>
      </vt:variant>
      <vt:variant>
        <vt:lpwstr/>
      </vt:variant>
      <vt:variant>
        <vt:lpwstr>_Toc105746016</vt:lpwstr>
      </vt:variant>
      <vt:variant>
        <vt:i4>1507376</vt:i4>
      </vt:variant>
      <vt:variant>
        <vt:i4>14</vt:i4>
      </vt:variant>
      <vt:variant>
        <vt:i4>0</vt:i4>
      </vt:variant>
      <vt:variant>
        <vt:i4>5</vt:i4>
      </vt:variant>
      <vt:variant>
        <vt:lpwstr/>
      </vt:variant>
      <vt:variant>
        <vt:lpwstr>_Toc105746015</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ariant>
        <vt:i4>6094919</vt:i4>
      </vt:variant>
      <vt:variant>
        <vt:i4>3</vt:i4>
      </vt:variant>
      <vt:variant>
        <vt:i4>0</vt:i4>
      </vt:variant>
      <vt:variant>
        <vt:i4>5</vt:i4>
      </vt:variant>
      <vt:variant>
        <vt:lpwstr>https://www.medrxiv.org/content/10.1101/2022.06.28.22276983v1</vt:lpwstr>
      </vt:variant>
      <vt:variant>
        <vt:lpwstr/>
      </vt:variant>
      <vt:variant>
        <vt:i4>7208994</vt:i4>
      </vt:variant>
      <vt:variant>
        <vt:i4>0</vt:i4>
      </vt:variant>
      <vt:variant>
        <vt:i4>0</vt:i4>
      </vt:variant>
      <vt:variant>
        <vt:i4>5</vt:i4>
      </vt:variant>
      <vt:variant>
        <vt:lpwstr>https://www.ecdc.europa.eu/en/covid-19/variants-concern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2022-07-06T22:06:00Z</dcterms:created>
  <dcterms:modified xsi:type="dcterms:W3CDTF">2022-07-06T22:20:00Z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0x010100BC3F7FB86988B743BEFDC239BC557988</vt:lpwstr>
  </property>
  <property fmtid="{D5CDD505-2E9C-101B-9397-08002B2CF9AE}" pid="4" name="Document Type">
    <vt:lpwstr/>
  </property>
</Properties>
</file>