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741FF" w14:textId="13A77D2C" w:rsidR="00D92982" w:rsidRPr="004445B4" w:rsidRDefault="00D92982" w:rsidP="00D92982">
      <w:pPr>
        <w:pBdr>
          <w:bottom w:val="single" w:sz="6" w:space="1" w:color="auto"/>
        </w:pBdr>
        <w:rPr>
          <w:rFonts w:cs="Arial"/>
          <w:b/>
          <w:sz w:val="28"/>
          <w:szCs w:val="28"/>
        </w:rPr>
      </w:pPr>
      <w:r w:rsidRPr="004445B4">
        <w:rPr>
          <w:rFonts w:cs="Arial"/>
          <w:b/>
          <w:sz w:val="28"/>
          <w:szCs w:val="28"/>
        </w:rPr>
        <w:t xml:space="preserve">Terms of Reference of the </w:t>
      </w:r>
      <w:r>
        <w:rPr>
          <w:rFonts w:cs="Arial"/>
          <w:b/>
          <w:sz w:val="28"/>
          <w:szCs w:val="28"/>
        </w:rPr>
        <w:t xml:space="preserve">Operative Alliance </w:t>
      </w:r>
    </w:p>
    <w:p w14:paraId="621B96C5" w14:textId="77777777" w:rsidR="00D92982" w:rsidRPr="005345EA" w:rsidRDefault="00D92982" w:rsidP="00D92982">
      <w:pPr>
        <w:pBdr>
          <w:bottom w:val="single" w:sz="6" w:space="1" w:color="auto"/>
        </w:pBdr>
        <w:rPr>
          <w:rFonts w:cs="Arial"/>
          <w:b/>
          <w:color w:val="FF0000"/>
          <w:sz w:val="12"/>
          <w:szCs w:val="12"/>
        </w:rPr>
      </w:pPr>
    </w:p>
    <w:p w14:paraId="5773FA2D" w14:textId="77777777" w:rsidR="00D92982" w:rsidRPr="00A36D62" w:rsidRDefault="00D92982" w:rsidP="00D92982">
      <w:pPr>
        <w:rPr>
          <w:rFonts w:cs="Arial"/>
          <w:color w:val="000000"/>
          <w:sz w:val="22"/>
          <w:szCs w:val="22"/>
        </w:rPr>
      </w:pPr>
    </w:p>
    <w:p w14:paraId="17517ECB" w14:textId="77777777" w:rsidR="00D92982" w:rsidRPr="00A36D62" w:rsidRDefault="00D92982" w:rsidP="000F4C25">
      <w:pPr>
        <w:numPr>
          <w:ilvl w:val="0"/>
          <w:numId w:val="15"/>
        </w:numPr>
        <w:spacing w:before="120"/>
        <w:ind w:left="709" w:hanging="709"/>
        <w:rPr>
          <w:rFonts w:cs="Arial"/>
          <w:color w:val="000000"/>
          <w:sz w:val="22"/>
          <w:szCs w:val="22"/>
        </w:rPr>
      </w:pPr>
      <w:r>
        <w:rPr>
          <w:rFonts w:cs="Arial"/>
          <w:b/>
          <w:color w:val="000000"/>
          <w:sz w:val="22"/>
          <w:szCs w:val="22"/>
        </w:rPr>
        <w:t>Purpose</w:t>
      </w:r>
    </w:p>
    <w:p w14:paraId="2C7A018C" w14:textId="77777777" w:rsidR="00D92982" w:rsidRDefault="00D92982" w:rsidP="000F4C25">
      <w:pPr>
        <w:keepNext/>
        <w:tabs>
          <w:tab w:val="num" w:pos="1134"/>
        </w:tabs>
        <w:spacing w:before="120" w:after="240"/>
        <w:ind w:left="709"/>
        <w:rPr>
          <w:rFonts w:cs="Arial"/>
          <w:color w:val="000000"/>
          <w:sz w:val="22"/>
          <w:szCs w:val="22"/>
        </w:rPr>
      </w:pPr>
      <w:r w:rsidRPr="004445B4">
        <w:rPr>
          <w:rFonts w:cs="Arial"/>
          <w:color w:val="000000"/>
          <w:sz w:val="22"/>
          <w:szCs w:val="22"/>
        </w:rPr>
        <w:t>Th</w:t>
      </w:r>
      <w:r>
        <w:rPr>
          <w:rFonts w:cs="Arial"/>
          <w:color w:val="000000"/>
          <w:sz w:val="22"/>
          <w:szCs w:val="22"/>
        </w:rPr>
        <w:t xml:space="preserve">is document sets out the </w:t>
      </w:r>
      <w:r w:rsidRPr="004445B4">
        <w:rPr>
          <w:rFonts w:cs="Arial"/>
          <w:color w:val="000000"/>
          <w:sz w:val="22"/>
          <w:szCs w:val="22"/>
        </w:rPr>
        <w:t xml:space="preserve">Terms of Reference </w:t>
      </w:r>
      <w:r>
        <w:rPr>
          <w:rFonts w:cs="Arial"/>
          <w:color w:val="000000"/>
          <w:sz w:val="22"/>
          <w:szCs w:val="22"/>
        </w:rPr>
        <w:t xml:space="preserve">that the </w:t>
      </w:r>
      <w:r>
        <w:rPr>
          <w:rFonts w:cs="Arial"/>
          <w:sz w:val="22"/>
          <w:szCs w:val="22"/>
        </w:rPr>
        <w:t>Operative Alliance</w:t>
      </w:r>
      <w:r w:rsidRPr="004445B4">
        <w:rPr>
          <w:rFonts w:cs="Arial"/>
          <w:sz w:val="22"/>
          <w:szCs w:val="22"/>
        </w:rPr>
        <w:t xml:space="preserve"> (the </w:t>
      </w:r>
      <w:r>
        <w:rPr>
          <w:rFonts w:cs="Arial"/>
          <w:sz w:val="22"/>
          <w:szCs w:val="22"/>
        </w:rPr>
        <w:t>Alliance</w:t>
      </w:r>
      <w:r w:rsidRPr="004445B4">
        <w:rPr>
          <w:rFonts w:cs="Arial"/>
          <w:sz w:val="22"/>
          <w:szCs w:val="22"/>
        </w:rPr>
        <w:t xml:space="preserve">) </w:t>
      </w:r>
      <w:r>
        <w:rPr>
          <w:rFonts w:cs="Arial"/>
          <w:sz w:val="22"/>
          <w:szCs w:val="22"/>
        </w:rPr>
        <w:t xml:space="preserve">has adopted for the purpose of supporting the review of the Health and </w:t>
      </w:r>
      <w:r w:rsidRPr="004445B4">
        <w:rPr>
          <w:rFonts w:cs="Arial"/>
          <w:color w:val="000000"/>
          <w:sz w:val="22"/>
          <w:szCs w:val="22"/>
        </w:rPr>
        <w:t>Disability Services Standards (NZS 8134:2008), and the Fertility Services Standard (NZS8181:2007)</w:t>
      </w:r>
      <w:r>
        <w:rPr>
          <w:rFonts w:cs="Arial"/>
          <w:color w:val="000000"/>
          <w:sz w:val="22"/>
          <w:szCs w:val="22"/>
        </w:rPr>
        <w:t>.</w:t>
      </w:r>
    </w:p>
    <w:p w14:paraId="5F9A1C7E" w14:textId="77777777" w:rsidR="00D92982" w:rsidRPr="004445B4" w:rsidRDefault="00D92982" w:rsidP="00D92982">
      <w:pPr>
        <w:pStyle w:val="ListParagraph"/>
        <w:keepNext/>
        <w:numPr>
          <w:ilvl w:val="0"/>
          <w:numId w:val="15"/>
        </w:numPr>
        <w:tabs>
          <w:tab w:val="num" w:pos="1134"/>
        </w:tabs>
        <w:spacing w:before="120"/>
        <w:ind w:left="709" w:hanging="709"/>
        <w:rPr>
          <w:rFonts w:cs="Arial"/>
          <w:b/>
          <w:color w:val="000000"/>
          <w:sz w:val="22"/>
          <w:szCs w:val="22"/>
        </w:rPr>
      </w:pPr>
      <w:r w:rsidRPr="004445B4">
        <w:rPr>
          <w:rFonts w:cs="Arial"/>
          <w:b/>
          <w:color w:val="000000"/>
          <w:sz w:val="22"/>
          <w:szCs w:val="22"/>
        </w:rPr>
        <w:t>Background</w:t>
      </w:r>
    </w:p>
    <w:p w14:paraId="3643F64D" w14:textId="77777777" w:rsidR="00D92982" w:rsidRDefault="00D92982" w:rsidP="00D92982">
      <w:pPr>
        <w:tabs>
          <w:tab w:val="num" w:pos="720"/>
        </w:tabs>
        <w:overflowPunct w:val="0"/>
        <w:autoSpaceDE w:val="0"/>
        <w:autoSpaceDN w:val="0"/>
        <w:adjustRightInd w:val="0"/>
        <w:spacing w:before="120" w:after="120"/>
        <w:ind w:left="709"/>
        <w:rPr>
          <w:rFonts w:cs="Arial"/>
          <w:sz w:val="22"/>
          <w:szCs w:val="22"/>
          <w:lang w:val="en"/>
        </w:rPr>
      </w:pPr>
      <w:r>
        <w:rPr>
          <w:rFonts w:cs="Arial"/>
          <w:sz w:val="22"/>
          <w:szCs w:val="22"/>
          <w:lang w:val="en-GB"/>
        </w:rPr>
        <w:tab/>
        <w:t>The Health and Disability Services (Safety) Act 2001 (the Act) requires providers of health services to be certified against the relevant standards. The Act requires review of these standards at least every four years. The 2017 review supported amendment or replacement of the standards</w:t>
      </w:r>
      <w:r>
        <w:rPr>
          <w:rFonts w:cs="Arial"/>
          <w:sz w:val="22"/>
          <w:szCs w:val="22"/>
          <w:lang w:val="en"/>
        </w:rPr>
        <w:t>, and in December (2017) the Minister agreed to further consultation to determine the breadth of change being sought.</w:t>
      </w:r>
    </w:p>
    <w:p w14:paraId="684CAA5B" w14:textId="3A65F008" w:rsidR="00C4259A" w:rsidRPr="000F4C25" w:rsidRDefault="00CB080C" w:rsidP="000F4C25">
      <w:pPr>
        <w:spacing w:after="240"/>
        <w:ind w:left="709"/>
        <w:rPr>
          <w:rFonts w:cs="Arial"/>
          <w:sz w:val="22"/>
          <w:szCs w:val="22"/>
          <w:lang w:val="en"/>
        </w:rPr>
      </w:pPr>
      <w:r w:rsidRPr="000F4C25">
        <w:rPr>
          <w:rFonts w:cs="Arial"/>
          <w:sz w:val="22"/>
          <w:szCs w:val="22"/>
          <w:lang w:val="en"/>
        </w:rPr>
        <w:t>I</w:t>
      </w:r>
      <w:r w:rsidR="00C4259A" w:rsidRPr="000F4C25">
        <w:rPr>
          <w:rFonts w:cs="Arial"/>
          <w:sz w:val="22"/>
          <w:szCs w:val="22"/>
          <w:lang w:val="en"/>
        </w:rPr>
        <w:t>n January 2019</w:t>
      </w:r>
      <w:r w:rsidR="00D92982" w:rsidRPr="000F4C25">
        <w:rPr>
          <w:rFonts w:cs="Arial"/>
          <w:sz w:val="22"/>
          <w:szCs w:val="22"/>
          <w:lang w:val="en"/>
        </w:rPr>
        <w:t xml:space="preserve"> a</w:t>
      </w:r>
      <w:r w:rsidR="00C4259A" w:rsidRPr="000F4C25">
        <w:rPr>
          <w:rFonts w:cs="Arial"/>
          <w:sz w:val="22"/>
          <w:szCs w:val="22"/>
          <w:lang w:val="en"/>
        </w:rPr>
        <w:t xml:space="preserve"> Governance Group was established to provide high-level strategic advice to the review.  At </w:t>
      </w:r>
      <w:r w:rsidRPr="000F4C25">
        <w:rPr>
          <w:rFonts w:cs="Arial"/>
          <w:sz w:val="22"/>
          <w:szCs w:val="22"/>
          <w:lang w:val="en"/>
        </w:rPr>
        <w:t>the</w:t>
      </w:r>
      <w:r w:rsidR="00C4259A" w:rsidRPr="000F4C25">
        <w:rPr>
          <w:rFonts w:cs="Arial"/>
          <w:sz w:val="22"/>
          <w:szCs w:val="22"/>
          <w:lang w:val="en"/>
        </w:rPr>
        <w:t xml:space="preserve"> inaugural meeting in March 2019</w:t>
      </w:r>
      <w:r w:rsidRPr="000F4C25">
        <w:rPr>
          <w:rFonts w:cs="Arial"/>
          <w:sz w:val="22"/>
          <w:szCs w:val="22"/>
          <w:lang w:val="en"/>
        </w:rPr>
        <w:t>,</w:t>
      </w:r>
      <w:r w:rsidR="00C4259A" w:rsidRPr="000F4C25">
        <w:rPr>
          <w:rFonts w:cs="Arial"/>
          <w:sz w:val="22"/>
          <w:szCs w:val="22"/>
          <w:lang w:val="en"/>
        </w:rPr>
        <w:t xml:space="preserve"> the Governance Group </w:t>
      </w:r>
      <w:r w:rsidRPr="000F4C25">
        <w:rPr>
          <w:rFonts w:cs="Arial"/>
          <w:sz w:val="22"/>
          <w:szCs w:val="22"/>
          <w:lang w:val="en"/>
        </w:rPr>
        <w:t xml:space="preserve">noted the number of stakeholder groups affected by this review and </w:t>
      </w:r>
      <w:r w:rsidR="00C4259A" w:rsidRPr="000F4C25">
        <w:rPr>
          <w:rFonts w:cs="Arial"/>
          <w:sz w:val="22"/>
          <w:szCs w:val="22"/>
          <w:lang w:val="en"/>
        </w:rPr>
        <w:t>called for the establishment of a</w:t>
      </w:r>
      <w:r w:rsidR="00D92982" w:rsidRPr="000F4C25">
        <w:rPr>
          <w:rFonts w:cs="Arial"/>
          <w:sz w:val="22"/>
          <w:szCs w:val="22"/>
          <w:lang w:val="en"/>
        </w:rPr>
        <w:t>n Operative Alliance</w:t>
      </w:r>
      <w:r w:rsidR="00C4259A" w:rsidRPr="000F4C25">
        <w:rPr>
          <w:rFonts w:cs="Arial"/>
          <w:sz w:val="22"/>
          <w:szCs w:val="22"/>
          <w:lang w:val="en"/>
        </w:rPr>
        <w:t>. The Operative Alliance’s membersh</w:t>
      </w:r>
      <w:r w:rsidRPr="000F4C25">
        <w:rPr>
          <w:rFonts w:cs="Arial"/>
          <w:sz w:val="22"/>
          <w:szCs w:val="22"/>
          <w:lang w:val="en"/>
        </w:rPr>
        <w:t xml:space="preserve">ip will include sector partners, </w:t>
      </w:r>
      <w:r w:rsidR="00D92982" w:rsidRPr="000F4C25">
        <w:rPr>
          <w:rFonts w:cs="Arial"/>
          <w:sz w:val="22"/>
          <w:szCs w:val="22"/>
          <w:lang w:val="en"/>
        </w:rPr>
        <w:t>provide operational</w:t>
      </w:r>
      <w:r w:rsidR="00C4259A" w:rsidRPr="000F4C25">
        <w:rPr>
          <w:rFonts w:cs="Arial"/>
          <w:sz w:val="22"/>
          <w:szCs w:val="22"/>
          <w:lang w:val="en"/>
        </w:rPr>
        <w:t xml:space="preserve"> guidance to the </w:t>
      </w:r>
      <w:r w:rsidRPr="000F4C25">
        <w:rPr>
          <w:rFonts w:cs="Arial"/>
          <w:sz w:val="22"/>
          <w:szCs w:val="22"/>
          <w:lang w:val="en"/>
        </w:rPr>
        <w:t xml:space="preserve">review and </w:t>
      </w:r>
      <w:r w:rsidR="00C4259A" w:rsidRPr="000F4C25">
        <w:rPr>
          <w:rFonts w:cs="Arial"/>
          <w:sz w:val="22"/>
          <w:szCs w:val="22"/>
          <w:lang w:val="en"/>
        </w:rPr>
        <w:t xml:space="preserve">report to the Governance Group. </w:t>
      </w:r>
      <w:r w:rsidR="00D92982" w:rsidRPr="000F4C25">
        <w:rPr>
          <w:rFonts w:cs="Arial"/>
          <w:sz w:val="22"/>
          <w:szCs w:val="22"/>
          <w:lang w:val="en"/>
        </w:rPr>
        <w:t xml:space="preserve"> </w:t>
      </w:r>
    </w:p>
    <w:p w14:paraId="603062B6" w14:textId="77777777" w:rsidR="00D92982" w:rsidRPr="005F1BFD" w:rsidRDefault="00D92982" w:rsidP="00D92982">
      <w:pPr>
        <w:numPr>
          <w:ilvl w:val="0"/>
          <w:numId w:val="15"/>
        </w:numPr>
        <w:spacing w:before="120"/>
        <w:ind w:left="709" w:hanging="709"/>
        <w:rPr>
          <w:rFonts w:cs="Arial"/>
          <w:color w:val="000000"/>
          <w:sz w:val="22"/>
          <w:szCs w:val="22"/>
        </w:rPr>
      </w:pPr>
      <w:r w:rsidRPr="00A36D62">
        <w:rPr>
          <w:rFonts w:cs="Arial"/>
          <w:b/>
          <w:color w:val="000000"/>
          <w:sz w:val="22"/>
          <w:szCs w:val="22"/>
        </w:rPr>
        <w:t xml:space="preserve">Functions of the </w:t>
      </w:r>
      <w:r>
        <w:rPr>
          <w:rFonts w:cs="Arial"/>
          <w:b/>
          <w:color w:val="000000"/>
          <w:sz w:val="22"/>
          <w:szCs w:val="22"/>
        </w:rPr>
        <w:t>Operative Alliance</w:t>
      </w:r>
    </w:p>
    <w:p w14:paraId="3B47D169" w14:textId="77777777" w:rsidR="00D92982" w:rsidRDefault="00D92982" w:rsidP="00D92982">
      <w:pPr>
        <w:keepNext/>
        <w:spacing w:before="120" w:after="120"/>
        <w:ind w:left="709"/>
        <w:rPr>
          <w:rFonts w:cs="Arial"/>
          <w:sz w:val="22"/>
          <w:szCs w:val="22"/>
        </w:rPr>
      </w:pPr>
      <w:r>
        <w:rPr>
          <w:rFonts w:cs="Arial"/>
          <w:sz w:val="22"/>
          <w:szCs w:val="22"/>
        </w:rPr>
        <w:t xml:space="preserve">The </w:t>
      </w:r>
      <w:r>
        <w:rPr>
          <w:rFonts w:cs="Arial"/>
          <w:sz w:val="22"/>
          <w:szCs w:val="22"/>
          <w:lang w:val="en"/>
        </w:rPr>
        <w:t xml:space="preserve">Operative Alliance </w:t>
      </w:r>
      <w:r>
        <w:rPr>
          <w:rFonts w:cs="Arial"/>
          <w:sz w:val="22"/>
          <w:szCs w:val="22"/>
        </w:rPr>
        <w:t>has been established to provide operational guidance to this work programme. Alliance members are considered to be knowledge holders within their respective areas of work and as such will help strengthen stakeholder trust and confidence in the review.</w:t>
      </w:r>
    </w:p>
    <w:p w14:paraId="4D397532" w14:textId="77777777" w:rsidR="00D92982" w:rsidRPr="004445B4" w:rsidRDefault="00D92982" w:rsidP="00D92982">
      <w:pPr>
        <w:keepNext/>
        <w:spacing w:before="120" w:after="120"/>
        <w:ind w:left="709"/>
        <w:rPr>
          <w:rFonts w:cs="Arial"/>
          <w:sz w:val="22"/>
          <w:szCs w:val="22"/>
        </w:rPr>
      </w:pPr>
      <w:r>
        <w:rPr>
          <w:rFonts w:cs="Arial"/>
          <w:sz w:val="22"/>
          <w:szCs w:val="22"/>
        </w:rPr>
        <w:t xml:space="preserve">The </w:t>
      </w:r>
      <w:r>
        <w:rPr>
          <w:rFonts w:cs="Arial"/>
          <w:sz w:val="22"/>
          <w:szCs w:val="22"/>
          <w:lang w:val="en"/>
        </w:rPr>
        <w:t>Operative Alliance</w:t>
      </w:r>
      <w:r>
        <w:rPr>
          <w:rFonts w:cs="Arial"/>
          <w:sz w:val="22"/>
          <w:szCs w:val="22"/>
        </w:rPr>
        <w:t xml:space="preserve"> will undertake the following functions:</w:t>
      </w:r>
    </w:p>
    <w:p w14:paraId="7CBCA1FB" w14:textId="4D2B406D" w:rsidR="001C1F63" w:rsidRPr="001C1F63" w:rsidRDefault="001C1F63" w:rsidP="001C1F63">
      <w:pPr>
        <w:pStyle w:val="ListParagraph"/>
        <w:keepNext/>
        <w:numPr>
          <w:ilvl w:val="0"/>
          <w:numId w:val="17"/>
        </w:numPr>
        <w:spacing w:before="120" w:after="120"/>
        <w:ind w:left="1134" w:hanging="425"/>
        <w:rPr>
          <w:rFonts w:cs="Arial"/>
          <w:sz w:val="22"/>
          <w:szCs w:val="22"/>
        </w:rPr>
      </w:pPr>
      <w:r>
        <w:rPr>
          <w:rFonts w:cs="Arial"/>
          <w:sz w:val="22"/>
          <w:szCs w:val="22"/>
        </w:rPr>
        <w:t xml:space="preserve">Call for and approve nominations for scoping days for Aged Residential Care Services and Residential Disability Services. </w:t>
      </w:r>
    </w:p>
    <w:p w14:paraId="3051E704" w14:textId="22D659B3" w:rsidR="00D92982" w:rsidRDefault="00D92982" w:rsidP="00D92982">
      <w:pPr>
        <w:pStyle w:val="ListParagraph"/>
        <w:keepNext/>
        <w:numPr>
          <w:ilvl w:val="0"/>
          <w:numId w:val="17"/>
        </w:numPr>
        <w:spacing w:before="120" w:after="120"/>
        <w:ind w:left="1134" w:hanging="425"/>
        <w:rPr>
          <w:rFonts w:cs="Arial"/>
          <w:sz w:val="22"/>
          <w:szCs w:val="22"/>
        </w:rPr>
      </w:pPr>
      <w:r>
        <w:rPr>
          <w:rFonts w:cs="Arial"/>
          <w:sz w:val="22"/>
          <w:szCs w:val="22"/>
        </w:rPr>
        <w:t>Collation and review of scoping day feedback to determine structure for working groups</w:t>
      </w:r>
      <w:r w:rsidR="003042B0">
        <w:rPr>
          <w:rFonts w:cs="Arial"/>
          <w:sz w:val="22"/>
          <w:szCs w:val="22"/>
        </w:rPr>
        <w:t>.</w:t>
      </w:r>
    </w:p>
    <w:p w14:paraId="511854DA" w14:textId="77777777" w:rsidR="00D92982" w:rsidRDefault="00D92982" w:rsidP="00D92982">
      <w:pPr>
        <w:pStyle w:val="ListParagraph"/>
        <w:keepNext/>
        <w:numPr>
          <w:ilvl w:val="0"/>
          <w:numId w:val="17"/>
        </w:numPr>
        <w:spacing w:before="120" w:after="120"/>
        <w:ind w:left="1134" w:hanging="425"/>
        <w:rPr>
          <w:rFonts w:cs="Arial"/>
          <w:sz w:val="22"/>
          <w:szCs w:val="22"/>
        </w:rPr>
      </w:pPr>
      <w:r>
        <w:rPr>
          <w:rFonts w:cs="Arial"/>
          <w:sz w:val="22"/>
          <w:szCs w:val="22"/>
        </w:rPr>
        <w:t xml:space="preserve">Interface with Advisory Panels to support working group formation. </w:t>
      </w:r>
    </w:p>
    <w:p w14:paraId="2D7C0537" w14:textId="77777777" w:rsidR="00D92982" w:rsidRDefault="00D92982" w:rsidP="00D92982">
      <w:pPr>
        <w:pStyle w:val="ListParagraph"/>
        <w:keepNext/>
        <w:numPr>
          <w:ilvl w:val="0"/>
          <w:numId w:val="17"/>
        </w:numPr>
        <w:spacing w:before="120" w:after="120"/>
        <w:ind w:left="1134" w:hanging="425"/>
        <w:rPr>
          <w:rFonts w:cs="Arial"/>
          <w:sz w:val="22"/>
          <w:szCs w:val="22"/>
        </w:rPr>
      </w:pPr>
      <w:r>
        <w:rPr>
          <w:rFonts w:cs="Arial"/>
          <w:sz w:val="22"/>
          <w:szCs w:val="22"/>
        </w:rPr>
        <w:t xml:space="preserve">Call for and approve nominations for working groups. </w:t>
      </w:r>
    </w:p>
    <w:p w14:paraId="09E0D68A" w14:textId="143BDA28" w:rsidR="00D92982" w:rsidRDefault="00D92982" w:rsidP="00D92982">
      <w:pPr>
        <w:pStyle w:val="ListParagraph"/>
        <w:keepNext/>
        <w:numPr>
          <w:ilvl w:val="0"/>
          <w:numId w:val="17"/>
        </w:numPr>
        <w:spacing w:before="120" w:after="120"/>
        <w:ind w:left="1134" w:hanging="425"/>
        <w:rPr>
          <w:rFonts w:cs="Arial"/>
          <w:sz w:val="22"/>
          <w:szCs w:val="22"/>
        </w:rPr>
      </w:pPr>
      <w:r>
        <w:rPr>
          <w:rFonts w:cs="Arial"/>
          <w:sz w:val="22"/>
          <w:szCs w:val="22"/>
        </w:rPr>
        <w:t>Ensure synergy across working group outputs toward</w:t>
      </w:r>
      <w:r w:rsidR="003042B0">
        <w:rPr>
          <w:rFonts w:cs="Arial"/>
          <w:sz w:val="22"/>
          <w:szCs w:val="22"/>
        </w:rPr>
        <w:t>s</w:t>
      </w:r>
      <w:r>
        <w:rPr>
          <w:rFonts w:cs="Arial"/>
          <w:sz w:val="22"/>
          <w:szCs w:val="22"/>
        </w:rPr>
        <w:t xml:space="preserve"> completed standards</w:t>
      </w:r>
      <w:r w:rsidR="003042B0">
        <w:rPr>
          <w:rFonts w:cs="Arial"/>
          <w:sz w:val="22"/>
          <w:szCs w:val="22"/>
        </w:rPr>
        <w:t>.</w:t>
      </w:r>
    </w:p>
    <w:p w14:paraId="11933185" w14:textId="77777777" w:rsidR="00D92982" w:rsidRDefault="00D92982" w:rsidP="00D92982">
      <w:pPr>
        <w:pStyle w:val="ListParagraph"/>
        <w:keepNext/>
        <w:numPr>
          <w:ilvl w:val="0"/>
          <w:numId w:val="17"/>
        </w:numPr>
        <w:spacing w:before="120" w:after="120"/>
        <w:ind w:left="1134" w:hanging="425"/>
        <w:rPr>
          <w:rFonts w:cs="Arial"/>
          <w:sz w:val="22"/>
          <w:szCs w:val="22"/>
        </w:rPr>
      </w:pPr>
      <w:r>
        <w:rPr>
          <w:rFonts w:cs="Arial"/>
          <w:sz w:val="22"/>
          <w:szCs w:val="22"/>
        </w:rPr>
        <w:t>Submission of final draft standard to the Governance Group.</w:t>
      </w:r>
    </w:p>
    <w:p w14:paraId="56DF766F" w14:textId="479B108A" w:rsidR="00D92982" w:rsidRDefault="00D92982" w:rsidP="000F4C25">
      <w:pPr>
        <w:pStyle w:val="ListParagraph"/>
        <w:keepNext/>
        <w:numPr>
          <w:ilvl w:val="0"/>
          <w:numId w:val="17"/>
        </w:numPr>
        <w:spacing w:before="120" w:after="240"/>
        <w:ind w:left="1134" w:hanging="425"/>
        <w:rPr>
          <w:rFonts w:cs="Arial"/>
          <w:sz w:val="22"/>
          <w:szCs w:val="22"/>
        </w:rPr>
      </w:pPr>
      <w:r>
        <w:rPr>
          <w:rFonts w:cs="Arial"/>
          <w:sz w:val="22"/>
          <w:szCs w:val="22"/>
        </w:rPr>
        <w:t>Escalation of risk to Governance Group – such as slippage: timeframe and/or scope creep</w:t>
      </w:r>
      <w:r w:rsidR="003042B0">
        <w:rPr>
          <w:rFonts w:cs="Arial"/>
          <w:sz w:val="22"/>
          <w:szCs w:val="22"/>
        </w:rPr>
        <w:t>.</w:t>
      </w:r>
    </w:p>
    <w:p w14:paraId="2A2FAE81" w14:textId="4CFFD356" w:rsidR="00BA4B7A" w:rsidRDefault="00BA4B7A" w:rsidP="000F4C25">
      <w:pPr>
        <w:pStyle w:val="ListParagraph"/>
        <w:keepNext/>
        <w:numPr>
          <w:ilvl w:val="0"/>
          <w:numId w:val="17"/>
        </w:numPr>
        <w:spacing w:before="120" w:after="240"/>
        <w:ind w:left="1134" w:hanging="425"/>
        <w:rPr>
          <w:rFonts w:cs="Arial"/>
          <w:sz w:val="22"/>
          <w:szCs w:val="22"/>
        </w:rPr>
      </w:pPr>
      <w:r>
        <w:rPr>
          <w:rFonts w:cs="Arial"/>
          <w:sz w:val="22"/>
          <w:szCs w:val="22"/>
        </w:rPr>
        <w:t xml:space="preserve">Identify opportunities to reduce health inequities. </w:t>
      </w:r>
    </w:p>
    <w:p w14:paraId="60057900" w14:textId="6577275D" w:rsidR="00BA4B7A" w:rsidRDefault="00BA4B7A" w:rsidP="000F4C25">
      <w:pPr>
        <w:pStyle w:val="ListParagraph"/>
        <w:keepNext/>
        <w:numPr>
          <w:ilvl w:val="0"/>
          <w:numId w:val="17"/>
        </w:numPr>
        <w:spacing w:before="120" w:after="240"/>
        <w:ind w:left="1134" w:hanging="425"/>
        <w:rPr>
          <w:rFonts w:cs="Arial"/>
          <w:sz w:val="22"/>
          <w:szCs w:val="22"/>
        </w:rPr>
      </w:pPr>
      <w:r>
        <w:rPr>
          <w:rFonts w:cs="Arial"/>
          <w:sz w:val="22"/>
          <w:szCs w:val="22"/>
        </w:rPr>
        <w:t>Maintain a focus on the project’s ability to contribute towards achieving health equity.</w:t>
      </w:r>
    </w:p>
    <w:p w14:paraId="55CF663A" w14:textId="77777777" w:rsidR="00D92982" w:rsidRPr="00A36D62" w:rsidRDefault="00D92982" w:rsidP="00D92982">
      <w:pPr>
        <w:numPr>
          <w:ilvl w:val="0"/>
          <w:numId w:val="15"/>
        </w:numPr>
        <w:ind w:left="709" w:hanging="709"/>
        <w:rPr>
          <w:rFonts w:cs="Arial"/>
          <w:b/>
          <w:i/>
          <w:color w:val="000000"/>
          <w:sz w:val="22"/>
          <w:szCs w:val="22"/>
        </w:rPr>
      </w:pPr>
      <w:r w:rsidRPr="00A36D62">
        <w:rPr>
          <w:rFonts w:cs="Arial"/>
          <w:b/>
          <w:color w:val="000000"/>
          <w:sz w:val="22"/>
          <w:szCs w:val="22"/>
        </w:rPr>
        <w:t xml:space="preserve">Composition of the </w:t>
      </w:r>
      <w:r>
        <w:rPr>
          <w:rFonts w:cs="Arial"/>
          <w:b/>
          <w:color w:val="000000"/>
          <w:sz w:val="22"/>
          <w:szCs w:val="22"/>
        </w:rPr>
        <w:t>Operative Alliance</w:t>
      </w:r>
    </w:p>
    <w:p w14:paraId="10919A1D" w14:textId="77777777" w:rsidR="00D92982" w:rsidRDefault="00D92982" w:rsidP="00D92982">
      <w:pPr>
        <w:keepNext/>
        <w:spacing w:before="120" w:after="120"/>
        <w:ind w:left="709"/>
        <w:rPr>
          <w:rFonts w:cs="Arial"/>
          <w:color w:val="000000"/>
          <w:sz w:val="22"/>
          <w:szCs w:val="22"/>
        </w:rPr>
      </w:pPr>
      <w:r>
        <w:rPr>
          <w:rFonts w:cs="Arial"/>
          <w:color w:val="000000"/>
          <w:sz w:val="22"/>
          <w:szCs w:val="22"/>
        </w:rPr>
        <w:t>Permanent membership is comprised of the following:</w:t>
      </w:r>
    </w:p>
    <w:p w14:paraId="3CD1F23F" w14:textId="7CA277DF" w:rsidR="00B9389D" w:rsidRPr="00B9389D" w:rsidRDefault="00F210D3" w:rsidP="000F4C25">
      <w:pPr>
        <w:pStyle w:val="ListParagraph"/>
        <w:keepNext/>
        <w:numPr>
          <w:ilvl w:val="0"/>
          <w:numId w:val="24"/>
        </w:numPr>
        <w:tabs>
          <w:tab w:val="left" w:pos="1276"/>
        </w:tabs>
        <w:ind w:hanging="11"/>
        <w:rPr>
          <w:rFonts w:cs="Arial"/>
          <w:color w:val="000000"/>
          <w:sz w:val="22"/>
          <w:szCs w:val="22"/>
        </w:rPr>
      </w:pPr>
      <w:r>
        <w:rPr>
          <w:rFonts w:cs="Arial"/>
          <w:color w:val="000000"/>
          <w:sz w:val="22"/>
          <w:szCs w:val="22"/>
        </w:rPr>
        <w:t>Quality Assurance &amp; Safety, Ministry of Health</w:t>
      </w:r>
    </w:p>
    <w:p w14:paraId="5D473F10" w14:textId="77777777" w:rsidR="00B9389D" w:rsidRDefault="00B9389D" w:rsidP="000F4C25">
      <w:pPr>
        <w:pStyle w:val="ListParagraph"/>
        <w:numPr>
          <w:ilvl w:val="0"/>
          <w:numId w:val="24"/>
        </w:numPr>
        <w:tabs>
          <w:tab w:val="left" w:pos="1276"/>
        </w:tabs>
        <w:ind w:hanging="11"/>
        <w:rPr>
          <w:sz w:val="22"/>
          <w:szCs w:val="22"/>
        </w:rPr>
      </w:pPr>
      <w:r>
        <w:rPr>
          <w:sz w:val="22"/>
          <w:szCs w:val="22"/>
        </w:rPr>
        <w:t>Care Association New Zealand representative</w:t>
      </w:r>
    </w:p>
    <w:p w14:paraId="114B4366" w14:textId="77777777" w:rsidR="00B9389D" w:rsidRDefault="00B9389D" w:rsidP="000F4C25">
      <w:pPr>
        <w:pStyle w:val="ListParagraph"/>
        <w:numPr>
          <w:ilvl w:val="0"/>
          <w:numId w:val="24"/>
        </w:numPr>
        <w:tabs>
          <w:tab w:val="left" w:pos="1276"/>
        </w:tabs>
        <w:ind w:hanging="11"/>
        <w:rPr>
          <w:sz w:val="22"/>
          <w:szCs w:val="22"/>
        </w:rPr>
      </w:pPr>
      <w:r>
        <w:rPr>
          <w:sz w:val="22"/>
          <w:szCs w:val="22"/>
        </w:rPr>
        <w:t>New Zealand Aged Care Association representative</w:t>
      </w:r>
    </w:p>
    <w:p w14:paraId="2F318F9E" w14:textId="1B5F7B10" w:rsidR="0082690B" w:rsidRDefault="0082690B" w:rsidP="000F4C25">
      <w:pPr>
        <w:pStyle w:val="ListParagraph"/>
        <w:numPr>
          <w:ilvl w:val="0"/>
          <w:numId w:val="24"/>
        </w:numPr>
        <w:tabs>
          <w:tab w:val="left" w:pos="1276"/>
        </w:tabs>
        <w:ind w:hanging="11"/>
        <w:rPr>
          <w:sz w:val="22"/>
          <w:szCs w:val="22"/>
        </w:rPr>
      </w:pPr>
      <w:r>
        <w:rPr>
          <w:sz w:val="22"/>
          <w:szCs w:val="22"/>
        </w:rPr>
        <w:t>New Zealand Disability Support Network representative</w:t>
      </w:r>
    </w:p>
    <w:p w14:paraId="1BB50A96" w14:textId="2AA7745E" w:rsidR="002C65E9" w:rsidRDefault="002C65E9" w:rsidP="000F4C25">
      <w:pPr>
        <w:pStyle w:val="ListParagraph"/>
        <w:numPr>
          <w:ilvl w:val="0"/>
          <w:numId w:val="24"/>
        </w:numPr>
        <w:tabs>
          <w:tab w:val="left" w:pos="1276"/>
        </w:tabs>
        <w:ind w:hanging="11"/>
        <w:rPr>
          <w:sz w:val="22"/>
          <w:szCs w:val="22"/>
        </w:rPr>
      </w:pPr>
      <w:r>
        <w:rPr>
          <w:sz w:val="22"/>
          <w:szCs w:val="22"/>
        </w:rPr>
        <w:t>Fertility treatment provider representative</w:t>
      </w:r>
    </w:p>
    <w:p w14:paraId="0F6559D4" w14:textId="17BA4527" w:rsidR="00B9389D" w:rsidRDefault="00F0753D" w:rsidP="000F4C25">
      <w:pPr>
        <w:pStyle w:val="ListParagraph"/>
        <w:numPr>
          <w:ilvl w:val="0"/>
          <w:numId w:val="24"/>
        </w:numPr>
        <w:tabs>
          <w:tab w:val="left" w:pos="1276"/>
        </w:tabs>
        <w:ind w:hanging="11"/>
        <w:rPr>
          <w:sz w:val="22"/>
          <w:szCs w:val="22"/>
        </w:rPr>
      </w:pPr>
      <w:r>
        <w:rPr>
          <w:sz w:val="22"/>
          <w:szCs w:val="22"/>
        </w:rPr>
        <w:t>Platform Trusts</w:t>
      </w:r>
      <w:r w:rsidR="00B9389D">
        <w:rPr>
          <w:sz w:val="22"/>
          <w:szCs w:val="22"/>
        </w:rPr>
        <w:t xml:space="preserve"> representative</w:t>
      </w:r>
    </w:p>
    <w:p w14:paraId="40DA8508" w14:textId="7D126F29" w:rsidR="00B52E88" w:rsidRDefault="00F0753D" w:rsidP="000F4C25">
      <w:pPr>
        <w:pStyle w:val="ListParagraph"/>
        <w:numPr>
          <w:ilvl w:val="0"/>
          <w:numId w:val="24"/>
        </w:numPr>
        <w:tabs>
          <w:tab w:val="left" w:pos="1276"/>
        </w:tabs>
        <w:ind w:hanging="11"/>
        <w:rPr>
          <w:sz w:val="22"/>
          <w:szCs w:val="22"/>
        </w:rPr>
      </w:pPr>
      <w:r>
        <w:rPr>
          <w:sz w:val="22"/>
          <w:szCs w:val="22"/>
        </w:rPr>
        <w:t>National Committee for Addiction Treatment representative</w:t>
      </w:r>
    </w:p>
    <w:p w14:paraId="3E33CF37" w14:textId="37487C77" w:rsidR="00D92982" w:rsidRDefault="00B9389D" w:rsidP="000F4C25">
      <w:pPr>
        <w:pStyle w:val="ListParagraph"/>
        <w:numPr>
          <w:ilvl w:val="0"/>
          <w:numId w:val="24"/>
        </w:numPr>
        <w:tabs>
          <w:tab w:val="left" w:pos="1276"/>
        </w:tabs>
        <w:ind w:hanging="11"/>
        <w:rPr>
          <w:sz w:val="22"/>
          <w:szCs w:val="22"/>
        </w:rPr>
      </w:pPr>
      <w:r>
        <w:rPr>
          <w:sz w:val="22"/>
          <w:szCs w:val="22"/>
        </w:rPr>
        <w:t xml:space="preserve">District Health Board – Health of Older People </w:t>
      </w:r>
      <w:r w:rsidR="007513D9">
        <w:rPr>
          <w:sz w:val="22"/>
          <w:szCs w:val="22"/>
        </w:rPr>
        <w:t xml:space="preserve">Portfolio Manager </w:t>
      </w:r>
      <w:r>
        <w:rPr>
          <w:sz w:val="22"/>
          <w:szCs w:val="22"/>
        </w:rPr>
        <w:t>representative</w:t>
      </w:r>
    </w:p>
    <w:p w14:paraId="64A14978" w14:textId="77777777" w:rsidR="00B9389D" w:rsidRDefault="00B9389D" w:rsidP="000F4C25">
      <w:pPr>
        <w:pStyle w:val="ListParagraph"/>
        <w:numPr>
          <w:ilvl w:val="0"/>
          <w:numId w:val="24"/>
        </w:numPr>
        <w:tabs>
          <w:tab w:val="left" w:pos="1276"/>
        </w:tabs>
        <w:ind w:hanging="11"/>
        <w:rPr>
          <w:sz w:val="22"/>
          <w:szCs w:val="22"/>
        </w:rPr>
      </w:pPr>
      <w:r>
        <w:rPr>
          <w:sz w:val="22"/>
          <w:szCs w:val="22"/>
        </w:rPr>
        <w:t>District Health Board – Quality Managers representative</w:t>
      </w:r>
    </w:p>
    <w:p w14:paraId="0AEA3D34" w14:textId="4920B89B" w:rsidR="009211F6" w:rsidRDefault="009211F6" w:rsidP="000F4C25">
      <w:pPr>
        <w:pStyle w:val="ListParagraph"/>
        <w:numPr>
          <w:ilvl w:val="0"/>
          <w:numId w:val="24"/>
        </w:numPr>
        <w:tabs>
          <w:tab w:val="left" w:pos="1276"/>
        </w:tabs>
        <w:ind w:hanging="11"/>
        <w:rPr>
          <w:sz w:val="22"/>
          <w:szCs w:val="22"/>
        </w:rPr>
      </w:pPr>
      <w:r>
        <w:rPr>
          <w:sz w:val="22"/>
          <w:szCs w:val="22"/>
        </w:rPr>
        <w:t>District Health Board – Directors of Allied Health</w:t>
      </w:r>
    </w:p>
    <w:p w14:paraId="1A8C6E4B" w14:textId="3900E669" w:rsidR="00B9389D" w:rsidRDefault="00B9389D" w:rsidP="000F4C25">
      <w:pPr>
        <w:pStyle w:val="ListParagraph"/>
        <w:numPr>
          <w:ilvl w:val="0"/>
          <w:numId w:val="24"/>
        </w:numPr>
        <w:tabs>
          <w:tab w:val="left" w:pos="1276"/>
        </w:tabs>
        <w:ind w:hanging="11"/>
        <w:rPr>
          <w:sz w:val="22"/>
          <w:szCs w:val="22"/>
        </w:rPr>
      </w:pPr>
      <w:r>
        <w:rPr>
          <w:sz w:val="22"/>
          <w:szCs w:val="22"/>
        </w:rPr>
        <w:t xml:space="preserve">Disabled Persons Assembly New Zealand </w:t>
      </w:r>
      <w:r w:rsidR="0082690B">
        <w:rPr>
          <w:sz w:val="22"/>
          <w:szCs w:val="22"/>
        </w:rPr>
        <w:t xml:space="preserve">consumer </w:t>
      </w:r>
      <w:r>
        <w:rPr>
          <w:sz w:val="22"/>
          <w:szCs w:val="22"/>
        </w:rPr>
        <w:t>representative</w:t>
      </w:r>
    </w:p>
    <w:p w14:paraId="48C4AE10" w14:textId="28AD9510" w:rsidR="00F0753D" w:rsidRDefault="00F0753D" w:rsidP="000F4C25">
      <w:pPr>
        <w:pStyle w:val="ListParagraph"/>
        <w:numPr>
          <w:ilvl w:val="0"/>
          <w:numId w:val="24"/>
        </w:numPr>
        <w:tabs>
          <w:tab w:val="left" w:pos="1276"/>
        </w:tabs>
        <w:ind w:hanging="11"/>
        <w:rPr>
          <w:sz w:val="22"/>
          <w:szCs w:val="22"/>
        </w:rPr>
      </w:pPr>
      <w:r>
        <w:rPr>
          <w:sz w:val="22"/>
          <w:szCs w:val="22"/>
        </w:rPr>
        <w:t>Mental Health consumer representative</w:t>
      </w:r>
    </w:p>
    <w:p w14:paraId="290DBD81" w14:textId="77777777" w:rsidR="00524E89" w:rsidRDefault="00524E89" w:rsidP="000F4C25">
      <w:pPr>
        <w:pStyle w:val="ListParagraph"/>
        <w:numPr>
          <w:ilvl w:val="0"/>
          <w:numId w:val="24"/>
        </w:numPr>
        <w:tabs>
          <w:tab w:val="left" w:pos="1276"/>
        </w:tabs>
        <w:ind w:hanging="11"/>
        <w:rPr>
          <w:sz w:val="22"/>
          <w:szCs w:val="22"/>
        </w:rPr>
      </w:pPr>
      <w:r>
        <w:rPr>
          <w:sz w:val="22"/>
          <w:szCs w:val="22"/>
        </w:rPr>
        <w:t>Home Health Association New Zealand representative</w:t>
      </w:r>
    </w:p>
    <w:p w14:paraId="0F2BBD1B" w14:textId="77777777" w:rsidR="00D92982" w:rsidRPr="005D2E21" w:rsidRDefault="00B9389D" w:rsidP="000F4C25">
      <w:pPr>
        <w:pStyle w:val="ListParagraph"/>
        <w:keepNext/>
        <w:numPr>
          <w:ilvl w:val="0"/>
          <w:numId w:val="24"/>
        </w:numPr>
        <w:tabs>
          <w:tab w:val="left" w:pos="1276"/>
        </w:tabs>
        <w:ind w:hanging="11"/>
        <w:rPr>
          <w:rFonts w:cs="Arial"/>
          <w:color w:val="000000"/>
          <w:sz w:val="22"/>
          <w:szCs w:val="22"/>
        </w:rPr>
      </w:pPr>
      <w:r>
        <w:rPr>
          <w:sz w:val="22"/>
          <w:szCs w:val="22"/>
        </w:rPr>
        <w:t xml:space="preserve">Principal Advisor, </w:t>
      </w:r>
      <w:r w:rsidR="00D92982">
        <w:rPr>
          <w:sz w:val="22"/>
          <w:szCs w:val="22"/>
        </w:rPr>
        <w:t xml:space="preserve">Standards New Zealand </w:t>
      </w:r>
    </w:p>
    <w:p w14:paraId="2527F605" w14:textId="75F98E07" w:rsidR="00524E89" w:rsidRDefault="00524E89" w:rsidP="00AB29DF">
      <w:pPr>
        <w:pStyle w:val="ListParagraph"/>
        <w:numPr>
          <w:ilvl w:val="0"/>
          <w:numId w:val="24"/>
        </w:numPr>
        <w:tabs>
          <w:tab w:val="left" w:pos="1276"/>
        </w:tabs>
        <w:ind w:hanging="11"/>
        <w:rPr>
          <w:sz w:val="22"/>
          <w:szCs w:val="22"/>
        </w:rPr>
      </w:pPr>
      <w:r>
        <w:rPr>
          <w:sz w:val="22"/>
          <w:szCs w:val="22"/>
        </w:rPr>
        <w:t>Designated Auditing Agency representative</w:t>
      </w:r>
    </w:p>
    <w:p w14:paraId="0915DA23" w14:textId="77777777" w:rsidR="005D2E21" w:rsidRPr="00524E89" w:rsidRDefault="00524E89" w:rsidP="000F4C25">
      <w:pPr>
        <w:pStyle w:val="ListParagraph"/>
        <w:numPr>
          <w:ilvl w:val="0"/>
          <w:numId w:val="24"/>
        </w:numPr>
        <w:tabs>
          <w:tab w:val="left" w:pos="1276"/>
        </w:tabs>
        <w:ind w:hanging="11"/>
        <w:rPr>
          <w:sz w:val="22"/>
          <w:szCs w:val="22"/>
        </w:rPr>
      </w:pPr>
      <w:r>
        <w:rPr>
          <w:rFonts w:cs="Arial"/>
          <w:color w:val="000000"/>
          <w:sz w:val="22"/>
          <w:szCs w:val="22"/>
        </w:rPr>
        <w:t>New Zealand Nurses Organisation representative</w:t>
      </w:r>
    </w:p>
    <w:p w14:paraId="265E2CA9" w14:textId="7FDD9474" w:rsidR="00B9389D" w:rsidRPr="00B9389D" w:rsidRDefault="00F210D3" w:rsidP="000F4C25">
      <w:pPr>
        <w:pStyle w:val="ListParagraph"/>
        <w:keepNext/>
        <w:numPr>
          <w:ilvl w:val="0"/>
          <w:numId w:val="24"/>
        </w:numPr>
        <w:tabs>
          <w:tab w:val="left" w:pos="1276"/>
        </w:tabs>
        <w:ind w:hanging="11"/>
        <w:rPr>
          <w:rFonts w:cs="Arial"/>
          <w:color w:val="000000"/>
          <w:sz w:val="22"/>
          <w:szCs w:val="22"/>
        </w:rPr>
      </w:pPr>
      <w:r>
        <w:rPr>
          <w:sz w:val="22"/>
          <w:szCs w:val="22"/>
        </w:rPr>
        <w:lastRenderedPageBreak/>
        <w:t>Digital Strategy &amp; Investment,</w:t>
      </w:r>
      <w:r w:rsidR="005611DD">
        <w:rPr>
          <w:sz w:val="22"/>
          <w:szCs w:val="22"/>
        </w:rPr>
        <w:t xml:space="preserve"> </w:t>
      </w:r>
      <w:r w:rsidR="00B9389D">
        <w:rPr>
          <w:sz w:val="22"/>
          <w:szCs w:val="22"/>
        </w:rPr>
        <w:t>Ministry of Health</w:t>
      </w:r>
    </w:p>
    <w:p w14:paraId="2B45B746" w14:textId="5C6015A5" w:rsidR="00D402E0" w:rsidRPr="002E532B" w:rsidRDefault="00F210D3" w:rsidP="00D402E0">
      <w:pPr>
        <w:pStyle w:val="ListParagraph"/>
        <w:keepNext/>
        <w:numPr>
          <w:ilvl w:val="0"/>
          <w:numId w:val="24"/>
        </w:numPr>
        <w:tabs>
          <w:tab w:val="left" w:pos="1276"/>
        </w:tabs>
        <w:ind w:hanging="11"/>
        <w:rPr>
          <w:rFonts w:cs="Arial"/>
          <w:color w:val="000000"/>
          <w:sz w:val="22"/>
          <w:szCs w:val="22"/>
        </w:rPr>
      </w:pPr>
      <w:proofErr w:type="spellStart"/>
      <w:r>
        <w:rPr>
          <w:rFonts w:cs="Arial"/>
          <w:color w:val="000000"/>
          <w:sz w:val="22"/>
          <w:szCs w:val="22"/>
        </w:rPr>
        <w:t>HealthCERT</w:t>
      </w:r>
      <w:proofErr w:type="spellEnd"/>
      <w:r>
        <w:rPr>
          <w:rFonts w:cs="Arial"/>
          <w:color w:val="000000"/>
          <w:sz w:val="22"/>
          <w:szCs w:val="22"/>
        </w:rPr>
        <w:t>, Ministry of Health</w:t>
      </w:r>
    </w:p>
    <w:p w14:paraId="2507B005" w14:textId="77777777" w:rsidR="000F4C25" w:rsidRDefault="000F4C25" w:rsidP="000F4C25">
      <w:pPr>
        <w:spacing w:before="120"/>
        <w:rPr>
          <w:rFonts w:cs="Arial"/>
          <w:b/>
          <w:sz w:val="22"/>
          <w:szCs w:val="22"/>
        </w:rPr>
      </w:pPr>
    </w:p>
    <w:p w14:paraId="5E6AB4C7" w14:textId="37D61674" w:rsidR="00D402E0" w:rsidRPr="000F4C25" w:rsidRDefault="00D402E0" w:rsidP="00D402E0">
      <w:pPr>
        <w:numPr>
          <w:ilvl w:val="0"/>
          <w:numId w:val="15"/>
        </w:numPr>
        <w:spacing w:before="120"/>
        <w:ind w:left="709" w:hanging="709"/>
        <w:rPr>
          <w:rFonts w:cs="Arial"/>
          <w:b/>
          <w:sz w:val="22"/>
          <w:szCs w:val="22"/>
        </w:rPr>
      </w:pPr>
      <w:r w:rsidRPr="000F4C25">
        <w:rPr>
          <w:rFonts w:cs="Arial"/>
          <w:b/>
          <w:sz w:val="22"/>
          <w:szCs w:val="22"/>
        </w:rPr>
        <w:t xml:space="preserve">Technical Advisors </w:t>
      </w:r>
    </w:p>
    <w:p w14:paraId="3EA61D3F" w14:textId="0DABBCBB" w:rsidR="00D402E0" w:rsidRPr="000F4C25" w:rsidRDefault="00D402E0" w:rsidP="00D402E0">
      <w:pPr>
        <w:spacing w:before="120"/>
        <w:ind w:left="709"/>
        <w:rPr>
          <w:rFonts w:cs="Arial"/>
          <w:sz w:val="22"/>
          <w:szCs w:val="22"/>
        </w:rPr>
      </w:pPr>
      <w:r w:rsidRPr="000F4C25">
        <w:rPr>
          <w:rFonts w:cs="Arial"/>
          <w:sz w:val="22"/>
          <w:szCs w:val="22"/>
        </w:rPr>
        <w:t>The Operative Alliance may choose to invite other individuals with special knowledge and expertise related to the priority issue to attend meetings to provide information and/or advice. Advisors will be encouraged to participate in discussions but shall not participate in the decision-making of the Operative Alliance.</w:t>
      </w:r>
    </w:p>
    <w:p w14:paraId="261A5120" w14:textId="77777777" w:rsidR="00D402E0" w:rsidRPr="00D402E0" w:rsidRDefault="00D402E0" w:rsidP="00D402E0">
      <w:pPr>
        <w:keepNext/>
        <w:rPr>
          <w:rFonts w:cs="Arial"/>
          <w:color w:val="000000"/>
          <w:sz w:val="22"/>
          <w:szCs w:val="22"/>
        </w:rPr>
      </w:pPr>
    </w:p>
    <w:p w14:paraId="191AE1FE" w14:textId="77777777" w:rsidR="00D92982" w:rsidRPr="00A36D62" w:rsidRDefault="00D92982" w:rsidP="000F4C25">
      <w:pPr>
        <w:numPr>
          <w:ilvl w:val="0"/>
          <w:numId w:val="15"/>
        </w:numPr>
        <w:ind w:left="709" w:hanging="709"/>
        <w:rPr>
          <w:rFonts w:cs="Arial"/>
          <w:b/>
          <w:color w:val="000000"/>
          <w:sz w:val="22"/>
          <w:szCs w:val="22"/>
        </w:rPr>
      </w:pPr>
      <w:r>
        <w:rPr>
          <w:rFonts w:cs="Arial"/>
          <w:b/>
          <w:color w:val="000000"/>
          <w:sz w:val="22"/>
          <w:szCs w:val="22"/>
        </w:rPr>
        <w:t>Quorum</w:t>
      </w:r>
    </w:p>
    <w:p w14:paraId="375C9F78" w14:textId="2CDA400C" w:rsidR="00D92982" w:rsidRPr="0037438B" w:rsidRDefault="00D92982" w:rsidP="00D92982">
      <w:pPr>
        <w:spacing w:before="120"/>
        <w:ind w:left="709"/>
        <w:rPr>
          <w:rFonts w:cs="Arial"/>
          <w:color w:val="000000"/>
          <w:sz w:val="22"/>
          <w:szCs w:val="22"/>
        </w:rPr>
      </w:pPr>
      <w:r w:rsidRPr="0037438B">
        <w:rPr>
          <w:rFonts w:cs="Arial"/>
          <w:color w:val="000000"/>
          <w:sz w:val="22"/>
          <w:szCs w:val="22"/>
        </w:rPr>
        <w:t xml:space="preserve">Decisions will only be made where a quorum of members is present. There must be at least </w:t>
      </w:r>
      <w:r w:rsidR="0064770F">
        <w:rPr>
          <w:rFonts w:cs="Arial"/>
          <w:color w:val="000000"/>
          <w:sz w:val="22"/>
          <w:szCs w:val="22"/>
        </w:rPr>
        <w:t>nine</w:t>
      </w:r>
      <w:r w:rsidRPr="0037438B">
        <w:rPr>
          <w:rFonts w:cs="Arial"/>
          <w:color w:val="000000"/>
          <w:sz w:val="22"/>
          <w:szCs w:val="22"/>
        </w:rPr>
        <w:t xml:space="preserve"> member</w:t>
      </w:r>
      <w:r>
        <w:rPr>
          <w:rFonts w:cs="Arial"/>
          <w:color w:val="000000"/>
          <w:sz w:val="22"/>
          <w:szCs w:val="22"/>
        </w:rPr>
        <w:t>s</w:t>
      </w:r>
      <w:r w:rsidRPr="0037438B">
        <w:rPr>
          <w:rFonts w:cs="Arial"/>
          <w:color w:val="000000"/>
          <w:sz w:val="22"/>
          <w:szCs w:val="22"/>
        </w:rPr>
        <w:t xml:space="preserve"> present to make a quorum</w:t>
      </w:r>
      <w:r>
        <w:rPr>
          <w:rFonts w:cs="Arial"/>
          <w:color w:val="000000"/>
          <w:sz w:val="22"/>
          <w:szCs w:val="22"/>
        </w:rPr>
        <w:t>.</w:t>
      </w:r>
    </w:p>
    <w:p w14:paraId="775EA265" w14:textId="77777777" w:rsidR="00D92982" w:rsidRDefault="00D92982" w:rsidP="00D92982">
      <w:pPr>
        <w:numPr>
          <w:ilvl w:val="0"/>
          <w:numId w:val="15"/>
        </w:numPr>
        <w:spacing w:before="240"/>
        <w:ind w:left="709" w:hanging="709"/>
        <w:rPr>
          <w:rFonts w:cs="Arial"/>
          <w:b/>
          <w:color w:val="000000"/>
          <w:sz w:val="22"/>
          <w:szCs w:val="22"/>
        </w:rPr>
      </w:pPr>
      <w:r>
        <w:rPr>
          <w:rFonts w:cs="Arial"/>
          <w:b/>
          <w:color w:val="000000"/>
          <w:sz w:val="22"/>
          <w:szCs w:val="22"/>
        </w:rPr>
        <w:t>Meetings</w:t>
      </w:r>
    </w:p>
    <w:p w14:paraId="0488FACD" w14:textId="77777777" w:rsidR="00D92982" w:rsidRDefault="00D92982" w:rsidP="00D92982">
      <w:pPr>
        <w:spacing w:before="120"/>
        <w:ind w:left="709"/>
        <w:rPr>
          <w:rFonts w:cs="Arial"/>
          <w:color w:val="000000"/>
          <w:sz w:val="22"/>
          <w:szCs w:val="22"/>
        </w:rPr>
      </w:pPr>
      <w:r>
        <w:rPr>
          <w:rFonts w:cs="Arial"/>
          <w:color w:val="000000"/>
          <w:sz w:val="22"/>
          <w:szCs w:val="22"/>
        </w:rPr>
        <w:t>Meetings will be held at least every two months</w:t>
      </w:r>
      <w:r w:rsidRPr="00FC5B85">
        <w:rPr>
          <w:rFonts w:cs="Arial"/>
          <w:color w:val="000000"/>
          <w:sz w:val="22"/>
          <w:szCs w:val="22"/>
        </w:rPr>
        <w:t xml:space="preserve">. </w:t>
      </w:r>
      <w:r>
        <w:rPr>
          <w:rFonts w:cs="Arial"/>
          <w:color w:val="000000"/>
          <w:sz w:val="22"/>
          <w:szCs w:val="22"/>
        </w:rPr>
        <w:t xml:space="preserve">Exceptional </w:t>
      </w:r>
      <w:r w:rsidRPr="00FC5B85">
        <w:rPr>
          <w:rFonts w:cs="Arial"/>
          <w:color w:val="000000"/>
          <w:sz w:val="22"/>
          <w:szCs w:val="22"/>
        </w:rPr>
        <w:t xml:space="preserve">meetings may be called if </w:t>
      </w:r>
      <w:r>
        <w:rPr>
          <w:rFonts w:cs="Arial"/>
          <w:color w:val="000000"/>
          <w:sz w:val="22"/>
          <w:szCs w:val="22"/>
        </w:rPr>
        <w:t xml:space="preserve">emergent </w:t>
      </w:r>
      <w:r w:rsidRPr="00FC5B85">
        <w:rPr>
          <w:rFonts w:cs="Arial"/>
          <w:color w:val="000000"/>
          <w:sz w:val="22"/>
          <w:szCs w:val="22"/>
        </w:rPr>
        <w:t>issues present.</w:t>
      </w:r>
      <w:r>
        <w:rPr>
          <w:rFonts w:cs="Arial"/>
          <w:color w:val="000000"/>
          <w:sz w:val="22"/>
          <w:szCs w:val="22"/>
        </w:rPr>
        <w:t xml:space="preserve"> </w:t>
      </w:r>
    </w:p>
    <w:p w14:paraId="160A3290" w14:textId="77777777" w:rsidR="00D92982" w:rsidRDefault="00D92982" w:rsidP="00D92982">
      <w:pPr>
        <w:spacing w:before="120"/>
        <w:ind w:left="709"/>
        <w:rPr>
          <w:rFonts w:cs="Arial"/>
          <w:color w:val="000000"/>
          <w:sz w:val="22"/>
          <w:szCs w:val="22"/>
        </w:rPr>
      </w:pPr>
      <w:r>
        <w:rPr>
          <w:rFonts w:cs="Arial"/>
          <w:color w:val="000000"/>
          <w:sz w:val="22"/>
          <w:szCs w:val="22"/>
        </w:rPr>
        <w:t xml:space="preserve">Supporting papers will be provided by the project lead including: </w:t>
      </w:r>
    </w:p>
    <w:p w14:paraId="2042789C" w14:textId="77777777" w:rsidR="00D92982" w:rsidRDefault="00D92982" w:rsidP="00D92982">
      <w:pPr>
        <w:pStyle w:val="ListParagraph"/>
        <w:numPr>
          <w:ilvl w:val="0"/>
          <w:numId w:val="19"/>
        </w:numPr>
        <w:spacing w:before="120"/>
        <w:ind w:left="1134" w:hanging="425"/>
        <w:rPr>
          <w:rFonts w:cs="Arial"/>
          <w:color w:val="000000"/>
          <w:sz w:val="22"/>
          <w:szCs w:val="22"/>
        </w:rPr>
      </w:pPr>
      <w:r>
        <w:rPr>
          <w:rFonts w:cs="Arial"/>
          <w:color w:val="000000"/>
          <w:sz w:val="22"/>
          <w:szCs w:val="22"/>
        </w:rPr>
        <w:t>Agenda</w:t>
      </w:r>
    </w:p>
    <w:p w14:paraId="3119B84A" w14:textId="77777777" w:rsidR="00D92982" w:rsidRDefault="00D92982" w:rsidP="00D92982">
      <w:pPr>
        <w:pStyle w:val="ListParagraph"/>
        <w:numPr>
          <w:ilvl w:val="0"/>
          <w:numId w:val="19"/>
        </w:numPr>
        <w:spacing w:before="120"/>
        <w:ind w:left="1134" w:hanging="425"/>
        <w:rPr>
          <w:rFonts w:cs="Arial"/>
          <w:color w:val="000000"/>
          <w:sz w:val="22"/>
          <w:szCs w:val="22"/>
        </w:rPr>
      </w:pPr>
      <w:r>
        <w:rPr>
          <w:rFonts w:cs="Arial"/>
          <w:color w:val="000000"/>
          <w:sz w:val="22"/>
          <w:szCs w:val="22"/>
        </w:rPr>
        <w:t>Previous meeting minutes</w:t>
      </w:r>
    </w:p>
    <w:p w14:paraId="42BFAA87" w14:textId="77777777" w:rsidR="00D92982" w:rsidRDefault="00D92982" w:rsidP="00D92982">
      <w:pPr>
        <w:pStyle w:val="ListParagraph"/>
        <w:numPr>
          <w:ilvl w:val="0"/>
          <w:numId w:val="19"/>
        </w:numPr>
        <w:spacing w:before="120"/>
        <w:ind w:left="1134" w:hanging="425"/>
        <w:rPr>
          <w:rFonts w:cs="Arial"/>
          <w:color w:val="000000"/>
          <w:sz w:val="22"/>
          <w:szCs w:val="22"/>
        </w:rPr>
      </w:pPr>
      <w:r>
        <w:rPr>
          <w:rFonts w:cs="Arial"/>
          <w:color w:val="000000"/>
          <w:sz w:val="22"/>
          <w:szCs w:val="22"/>
        </w:rPr>
        <w:t>Updated</w:t>
      </w:r>
      <w:r w:rsidRPr="00FC5B85">
        <w:rPr>
          <w:rFonts w:cs="Arial"/>
          <w:color w:val="000000"/>
          <w:sz w:val="22"/>
          <w:szCs w:val="22"/>
        </w:rPr>
        <w:t xml:space="preserve"> risk register </w:t>
      </w:r>
    </w:p>
    <w:p w14:paraId="4DFDC6FF" w14:textId="77777777" w:rsidR="00D92982" w:rsidRPr="00FC5B85" w:rsidRDefault="00D92982" w:rsidP="00D92982">
      <w:pPr>
        <w:pStyle w:val="ListParagraph"/>
        <w:numPr>
          <w:ilvl w:val="0"/>
          <w:numId w:val="19"/>
        </w:numPr>
        <w:spacing w:before="120"/>
        <w:ind w:left="1134" w:hanging="425"/>
        <w:rPr>
          <w:rFonts w:cs="Arial"/>
          <w:color w:val="000000"/>
          <w:sz w:val="22"/>
          <w:szCs w:val="22"/>
        </w:rPr>
      </w:pPr>
      <w:r>
        <w:rPr>
          <w:rFonts w:cs="Arial"/>
          <w:color w:val="000000"/>
          <w:sz w:val="22"/>
          <w:szCs w:val="22"/>
        </w:rPr>
        <w:t xml:space="preserve">Supporting papers </w:t>
      </w:r>
    </w:p>
    <w:p w14:paraId="1BC80931" w14:textId="0564CE9C" w:rsidR="00D92982" w:rsidRDefault="00D92982" w:rsidP="00D92982">
      <w:pPr>
        <w:spacing w:before="120"/>
        <w:ind w:left="709"/>
        <w:rPr>
          <w:rFonts w:cs="Arial"/>
          <w:color w:val="000000"/>
          <w:sz w:val="22"/>
          <w:szCs w:val="22"/>
        </w:rPr>
      </w:pPr>
      <w:r>
        <w:rPr>
          <w:rFonts w:cs="Arial"/>
          <w:color w:val="000000"/>
          <w:sz w:val="22"/>
          <w:szCs w:val="22"/>
        </w:rPr>
        <w:t xml:space="preserve">Meeting packs will be made available to the </w:t>
      </w:r>
      <w:r>
        <w:rPr>
          <w:rFonts w:cs="Arial"/>
          <w:sz w:val="22"/>
          <w:szCs w:val="22"/>
          <w:lang w:val="en"/>
        </w:rPr>
        <w:t>Operative Alliance</w:t>
      </w:r>
      <w:r>
        <w:rPr>
          <w:rFonts w:cs="Arial"/>
          <w:color w:val="000000"/>
          <w:sz w:val="22"/>
          <w:szCs w:val="22"/>
        </w:rPr>
        <w:t xml:space="preserve"> not less than three days prior to scheduled meetings.</w:t>
      </w:r>
      <w:r w:rsidRPr="00FC5B85">
        <w:rPr>
          <w:rFonts w:cs="Arial"/>
          <w:color w:val="000000"/>
          <w:sz w:val="22"/>
          <w:szCs w:val="22"/>
        </w:rPr>
        <w:t xml:space="preserve"> </w:t>
      </w:r>
      <w:r>
        <w:rPr>
          <w:rFonts w:cs="Arial"/>
          <w:color w:val="000000"/>
          <w:sz w:val="22"/>
          <w:szCs w:val="22"/>
        </w:rPr>
        <w:t xml:space="preserve">Meetings will generally be no longer than </w:t>
      </w:r>
      <w:r w:rsidR="0064770F">
        <w:rPr>
          <w:rFonts w:cs="Arial"/>
          <w:color w:val="000000"/>
          <w:sz w:val="22"/>
          <w:szCs w:val="22"/>
        </w:rPr>
        <w:t>two</w:t>
      </w:r>
      <w:r>
        <w:rPr>
          <w:rFonts w:cs="Arial"/>
          <w:color w:val="000000"/>
          <w:sz w:val="22"/>
          <w:szCs w:val="22"/>
        </w:rPr>
        <w:t xml:space="preserve"> hours.</w:t>
      </w:r>
    </w:p>
    <w:p w14:paraId="64156D7F" w14:textId="77777777" w:rsidR="00D92982" w:rsidRPr="00FC5B85" w:rsidRDefault="00D92982" w:rsidP="00D92982">
      <w:pPr>
        <w:spacing w:before="120"/>
        <w:ind w:left="709"/>
        <w:rPr>
          <w:rFonts w:cs="Arial"/>
          <w:color w:val="000000"/>
          <w:sz w:val="22"/>
          <w:szCs w:val="22"/>
        </w:rPr>
      </w:pPr>
      <w:r>
        <w:rPr>
          <w:rFonts w:cs="Arial"/>
          <w:color w:val="000000"/>
          <w:sz w:val="22"/>
          <w:szCs w:val="22"/>
        </w:rPr>
        <w:t xml:space="preserve">The Operative Alliance meetings will continue to meet until the reviewed Standards have been submitted to Standards New Zealand (1 – 2 years). </w:t>
      </w:r>
    </w:p>
    <w:p w14:paraId="25169308" w14:textId="77777777" w:rsidR="00D92982" w:rsidRPr="00A36D62" w:rsidRDefault="00D92982" w:rsidP="00D92982">
      <w:pPr>
        <w:rPr>
          <w:rFonts w:cs="Arial"/>
          <w:i/>
          <w:color w:val="000000"/>
          <w:sz w:val="22"/>
          <w:szCs w:val="22"/>
        </w:rPr>
      </w:pPr>
    </w:p>
    <w:p w14:paraId="6E1350FA" w14:textId="77777777" w:rsidR="00D92982" w:rsidRPr="00A36D62" w:rsidRDefault="00D92982" w:rsidP="00D92982">
      <w:pPr>
        <w:keepNext/>
        <w:numPr>
          <w:ilvl w:val="0"/>
          <w:numId w:val="15"/>
        </w:numPr>
        <w:spacing w:after="120"/>
        <w:ind w:left="709" w:hanging="709"/>
        <w:rPr>
          <w:rFonts w:cs="Arial"/>
          <w:b/>
          <w:color w:val="000000"/>
          <w:sz w:val="22"/>
          <w:szCs w:val="22"/>
        </w:rPr>
      </w:pPr>
      <w:r w:rsidRPr="00A36D62">
        <w:rPr>
          <w:rFonts w:cs="Arial"/>
          <w:b/>
          <w:color w:val="000000"/>
          <w:sz w:val="22"/>
          <w:szCs w:val="22"/>
        </w:rPr>
        <w:t>Review Process and End Date</w:t>
      </w:r>
    </w:p>
    <w:p w14:paraId="76167410" w14:textId="77777777" w:rsidR="00D92982" w:rsidRDefault="00D92982" w:rsidP="00D92982">
      <w:pPr>
        <w:keepNext/>
        <w:ind w:left="709"/>
        <w:rPr>
          <w:rFonts w:cs="Arial"/>
          <w:color w:val="000000"/>
          <w:sz w:val="22"/>
          <w:szCs w:val="22"/>
        </w:rPr>
      </w:pPr>
      <w:r>
        <w:rPr>
          <w:rFonts w:cs="Arial"/>
          <w:color w:val="000000"/>
          <w:sz w:val="22"/>
          <w:szCs w:val="22"/>
        </w:rPr>
        <w:t xml:space="preserve">The </w:t>
      </w:r>
      <w:r>
        <w:rPr>
          <w:rFonts w:cs="Arial"/>
          <w:sz w:val="22"/>
          <w:szCs w:val="22"/>
          <w:lang w:val="en"/>
        </w:rPr>
        <w:t>Operative Alliance</w:t>
      </w:r>
      <w:r>
        <w:rPr>
          <w:rFonts w:cs="Arial"/>
          <w:color w:val="000000"/>
          <w:sz w:val="22"/>
          <w:szCs w:val="22"/>
        </w:rPr>
        <w:t xml:space="preserve"> will review its role annually. The review may lead to changes in these Terms of Reference, and Group membership.</w:t>
      </w:r>
    </w:p>
    <w:p w14:paraId="566F83B8" w14:textId="77777777" w:rsidR="00D92982" w:rsidRDefault="00D92982" w:rsidP="00D92982">
      <w:pPr>
        <w:rPr>
          <w:rFonts w:cs="Arial"/>
          <w:color w:val="000000"/>
          <w:sz w:val="22"/>
          <w:szCs w:val="22"/>
        </w:rPr>
      </w:pPr>
    </w:p>
    <w:p w14:paraId="0F1D1811" w14:textId="77777777" w:rsidR="00D92982" w:rsidRDefault="00D92982" w:rsidP="00D92982">
      <w:pPr>
        <w:rPr>
          <w:rFonts w:cs="Arial"/>
          <w:color w:val="000000"/>
          <w:sz w:val="22"/>
          <w:szCs w:val="22"/>
        </w:rPr>
      </w:pPr>
    </w:p>
    <w:p w14:paraId="6A30FF11" w14:textId="77777777" w:rsidR="00D92982" w:rsidRDefault="00D92982" w:rsidP="00D92982">
      <w:pPr>
        <w:tabs>
          <w:tab w:val="left" w:pos="4962"/>
        </w:tabs>
        <w:spacing w:before="840"/>
        <w:rPr>
          <w:rFonts w:cs="Arial"/>
          <w:sz w:val="22"/>
          <w:szCs w:val="22"/>
        </w:rPr>
      </w:pPr>
      <w:r>
        <w:rPr>
          <w:rFonts w:cs="Arial"/>
          <w:sz w:val="22"/>
          <w:szCs w:val="22"/>
        </w:rPr>
        <w:t xml:space="preserve">Emma </w:t>
      </w:r>
      <w:proofErr w:type="spellStart"/>
      <w:r>
        <w:rPr>
          <w:rFonts w:cs="Arial"/>
          <w:sz w:val="22"/>
          <w:szCs w:val="22"/>
        </w:rPr>
        <w:t>Prestidge</w:t>
      </w:r>
      <w:proofErr w:type="spellEnd"/>
      <w:r>
        <w:rPr>
          <w:rFonts w:cs="Arial"/>
          <w:sz w:val="22"/>
          <w:szCs w:val="22"/>
        </w:rPr>
        <w:t xml:space="preserve"> (Chair) </w:t>
      </w:r>
    </w:p>
    <w:p w14:paraId="74B62689" w14:textId="5ADC2117" w:rsidR="00D92982" w:rsidRDefault="00D92982" w:rsidP="00D92982">
      <w:pPr>
        <w:tabs>
          <w:tab w:val="left" w:pos="4962"/>
        </w:tabs>
        <w:rPr>
          <w:rFonts w:cs="Arial"/>
          <w:sz w:val="20"/>
        </w:rPr>
      </w:pPr>
      <w:r>
        <w:rPr>
          <w:rFonts w:cs="Arial"/>
          <w:b/>
          <w:sz w:val="22"/>
          <w:szCs w:val="22"/>
        </w:rPr>
        <w:t>Group Manager, Quality Assurance and S</w:t>
      </w:r>
      <w:r w:rsidR="00E072BE">
        <w:rPr>
          <w:rFonts w:cs="Arial"/>
          <w:b/>
          <w:sz w:val="22"/>
          <w:szCs w:val="22"/>
        </w:rPr>
        <w:t>a</w:t>
      </w:r>
      <w:r>
        <w:rPr>
          <w:rFonts w:cs="Arial"/>
          <w:b/>
          <w:sz w:val="22"/>
          <w:szCs w:val="22"/>
        </w:rPr>
        <w:t>fety</w:t>
      </w:r>
      <w:r w:rsidRPr="003E29F2">
        <w:rPr>
          <w:rFonts w:cs="Arial"/>
          <w:sz w:val="20"/>
        </w:rPr>
        <w:tab/>
      </w:r>
    </w:p>
    <w:p w14:paraId="0AF13D2D" w14:textId="77777777" w:rsidR="00D92982" w:rsidRPr="004D732D" w:rsidRDefault="00D92982" w:rsidP="00D92982">
      <w:pPr>
        <w:tabs>
          <w:tab w:val="left" w:pos="4962"/>
        </w:tabs>
        <w:rPr>
          <w:rFonts w:cs="Arial"/>
          <w:b/>
          <w:sz w:val="22"/>
          <w:szCs w:val="22"/>
        </w:rPr>
      </w:pPr>
      <w:r w:rsidRPr="004D732D">
        <w:rPr>
          <w:rFonts w:cs="Arial"/>
          <w:b/>
          <w:sz w:val="22"/>
          <w:szCs w:val="22"/>
        </w:rPr>
        <w:t>Health System Improvement and Innovation</w:t>
      </w:r>
    </w:p>
    <w:p w14:paraId="63C48DEF" w14:textId="77777777" w:rsidR="00D92982" w:rsidRDefault="00D92982" w:rsidP="00D92982">
      <w:pPr>
        <w:tabs>
          <w:tab w:val="left" w:pos="4962"/>
        </w:tabs>
        <w:rPr>
          <w:rFonts w:cs="Arial"/>
          <w:sz w:val="20"/>
        </w:rPr>
      </w:pPr>
    </w:p>
    <w:p w14:paraId="0685F892" w14:textId="04E03412" w:rsidR="00D92982" w:rsidRPr="00941556" w:rsidRDefault="00941556" w:rsidP="00D92982">
      <w:pPr>
        <w:tabs>
          <w:tab w:val="left" w:pos="4962"/>
        </w:tabs>
        <w:rPr>
          <w:rFonts w:cs="Arial"/>
          <w:sz w:val="20"/>
        </w:rPr>
      </w:pPr>
      <w:r>
        <w:rPr>
          <w:rFonts w:cs="Arial"/>
          <w:b/>
          <w:sz w:val="20"/>
        </w:rPr>
        <w:t xml:space="preserve">Amended on: </w:t>
      </w:r>
      <w:r w:rsidR="009211F6">
        <w:rPr>
          <w:rFonts w:cs="Arial"/>
          <w:sz w:val="20"/>
        </w:rPr>
        <w:t>5</w:t>
      </w:r>
      <w:r>
        <w:rPr>
          <w:rFonts w:cs="Arial"/>
          <w:sz w:val="20"/>
        </w:rPr>
        <w:t xml:space="preserve"> </w:t>
      </w:r>
      <w:r w:rsidR="009211F6">
        <w:rPr>
          <w:rFonts w:cs="Arial"/>
          <w:sz w:val="20"/>
        </w:rPr>
        <w:t>June</w:t>
      </w:r>
      <w:bookmarkStart w:id="0" w:name="_GoBack"/>
      <w:bookmarkEnd w:id="0"/>
      <w:r>
        <w:rPr>
          <w:rFonts w:cs="Arial"/>
          <w:sz w:val="20"/>
        </w:rPr>
        <w:t xml:space="preserve"> 2019</w:t>
      </w:r>
    </w:p>
    <w:p w14:paraId="5C9DBE59" w14:textId="77777777" w:rsidR="00D92982" w:rsidRDefault="00D92982" w:rsidP="00D92982">
      <w:pPr>
        <w:tabs>
          <w:tab w:val="left" w:pos="4962"/>
        </w:tabs>
        <w:rPr>
          <w:rFonts w:cs="Arial"/>
          <w:b/>
          <w:sz w:val="20"/>
        </w:rPr>
      </w:pPr>
    </w:p>
    <w:p w14:paraId="2A9C36D9" w14:textId="4E164257" w:rsidR="00D92982" w:rsidRDefault="00D92982" w:rsidP="00D92982">
      <w:pPr>
        <w:tabs>
          <w:tab w:val="left" w:pos="4962"/>
        </w:tabs>
        <w:rPr>
          <w:rFonts w:cs="Arial"/>
          <w:sz w:val="20"/>
        </w:rPr>
      </w:pPr>
      <w:r w:rsidRPr="003E29F2">
        <w:rPr>
          <w:rFonts w:cs="Arial"/>
          <w:b/>
          <w:sz w:val="20"/>
        </w:rPr>
        <w:t xml:space="preserve">Approved on: </w:t>
      </w:r>
      <w:r w:rsidR="006A4E26">
        <w:rPr>
          <w:rFonts w:cs="Arial"/>
          <w:sz w:val="20"/>
        </w:rPr>
        <w:t>10</w:t>
      </w:r>
      <w:r w:rsidR="0028265F">
        <w:rPr>
          <w:rFonts w:cs="Arial"/>
          <w:sz w:val="20"/>
        </w:rPr>
        <w:t xml:space="preserve"> May 2019</w:t>
      </w:r>
    </w:p>
    <w:p w14:paraId="40159E5D" w14:textId="77777777" w:rsidR="00E5036E" w:rsidRDefault="00E5036E" w:rsidP="00D92982">
      <w:pPr>
        <w:tabs>
          <w:tab w:val="left" w:pos="4962"/>
        </w:tabs>
        <w:rPr>
          <w:rFonts w:cs="Arial"/>
          <w:sz w:val="20"/>
        </w:rPr>
      </w:pPr>
    </w:p>
    <w:p w14:paraId="18693C24" w14:textId="77777777" w:rsidR="00E5036E" w:rsidRPr="005D0F55" w:rsidRDefault="00E5036E" w:rsidP="00D92982">
      <w:pPr>
        <w:tabs>
          <w:tab w:val="left" w:pos="4962"/>
        </w:tabs>
        <w:rPr>
          <w:rFonts w:cs="Arial"/>
          <w:i/>
          <w:sz w:val="20"/>
        </w:rPr>
      </w:pPr>
    </w:p>
    <w:p w14:paraId="45F0E67E" w14:textId="46F83542" w:rsidR="00D92982" w:rsidRPr="003E29F2" w:rsidRDefault="00D92982" w:rsidP="00D92982">
      <w:pPr>
        <w:tabs>
          <w:tab w:val="left" w:pos="4962"/>
        </w:tabs>
        <w:rPr>
          <w:rFonts w:cs="Arial"/>
          <w:b/>
          <w:sz w:val="20"/>
        </w:rPr>
      </w:pPr>
      <w:r>
        <w:rPr>
          <w:rFonts w:cs="Arial"/>
          <w:b/>
          <w:sz w:val="20"/>
        </w:rPr>
        <w:t xml:space="preserve">Date for next review: </w:t>
      </w:r>
      <w:r w:rsidR="006A4E26">
        <w:rPr>
          <w:rFonts w:cs="Arial"/>
          <w:sz w:val="20"/>
        </w:rPr>
        <w:t>10</w:t>
      </w:r>
      <w:r w:rsidR="0028265F">
        <w:rPr>
          <w:rFonts w:cs="Arial"/>
          <w:sz w:val="20"/>
        </w:rPr>
        <w:t xml:space="preserve"> May 2020</w:t>
      </w:r>
    </w:p>
    <w:sectPr w:rsidR="00D92982" w:rsidRPr="003E29F2" w:rsidSect="000F4C25">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851" w:left="992" w:header="284" w:footer="113"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1209" w14:textId="77777777" w:rsidR="00E1160C" w:rsidRDefault="00E1160C">
      <w:r>
        <w:separator/>
      </w:r>
    </w:p>
  </w:endnote>
  <w:endnote w:type="continuationSeparator" w:id="0">
    <w:p w14:paraId="61BFA6B1" w14:textId="77777777" w:rsidR="00E1160C" w:rsidRDefault="00E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7191" w14:textId="77777777" w:rsidR="00324B4C" w:rsidRDefault="00324B4C"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417AEE" w14:textId="77777777" w:rsidR="00324B4C" w:rsidRDefault="00324B4C" w:rsidP="00324B4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86900"/>
      <w:docPartObj>
        <w:docPartGallery w:val="Page Numbers (Bottom of Page)"/>
        <w:docPartUnique/>
      </w:docPartObj>
    </w:sdtPr>
    <w:sdtEndPr>
      <w:rPr>
        <w:rFonts w:ascii="Arial" w:hAnsi="Arial" w:cs="Arial"/>
        <w:b w:val="0"/>
        <w:noProof/>
        <w:sz w:val="18"/>
        <w:szCs w:val="18"/>
      </w:rPr>
    </w:sdtEndPr>
    <w:sdtContent>
      <w:p w14:paraId="106FCBD3" w14:textId="77777777" w:rsidR="006B1E25" w:rsidRPr="00C11B85" w:rsidRDefault="006B1E25" w:rsidP="006B1E25">
        <w:pPr>
          <w:pStyle w:val="Footer"/>
          <w:jc w:val="right"/>
          <w:rPr>
            <w:rFonts w:ascii="Arial" w:hAnsi="Arial" w:cs="Arial"/>
            <w:b w:val="0"/>
            <w:sz w:val="18"/>
            <w:szCs w:val="18"/>
          </w:rPr>
        </w:pPr>
        <w:r w:rsidRPr="00C11B85">
          <w:rPr>
            <w:rFonts w:ascii="Arial" w:hAnsi="Arial" w:cs="Arial"/>
            <w:b w:val="0"/>
            <w:sz w:val="18"/>
            <w:szCs w:val="18"/>
          </w:rPr>
          <w:fldChar w:fldCharType="begin"/>
        </w:r>
        <w:r w:rsidRPr="00C11B85">
          <w:rPr>
            <w:rFonts w:ascii="Arial" w:hAnsi="Arial" w:cs="Arial"/>
            <w:b w:val="0"/>
            <w:sz w:val="18"/>
            <w:szCs w:val="18"/>
          </w:rPr>
          <w:instrText xml:space="preserve"> PAGE   \* MERGEFORMAT </w:instrText>
        </w:r>
        <w:r w:rsidRPr="00C11B85">
          <w:rPr>
            <w:rFonts w:ascii="Arial" w:hAnsi="Arial" w:cs="Arial"/>
            <w:b w:val="0"/>
            <w:sz w:val="18"/>
            <w:szCs w:val="18"/>
          </w:rPr>
          <w:fldChar w:fldCharType="separate"/>
        </w:r>
        <w:r w:rsidR="009211F6">
          <w:rPr>
            <w:rFonts w:ascii="Arial" w:hAnsi="Arial" w:cs="Arial"/>
            <w:b w:val="0"/>
            <w:noProof/>
            <w:sz w:val="18"/>
            <w:szCs w:val="18"/>
          </w:rPr>
          <w:t>2</w:t>
        </w:r>
        <w:r w:rsidRPr="00C11B85">
          <w:rPr>
            <w:rFonts w:ascii="Arial" w:hAnsi="Arial" w:cs="Arial"/>
            <w:b w:val="0"/>
            <w:noProof/>
            <w:sz w:val="18"/>
            <w:szCs w:val="18"/>
          </w:rPr>
          <w:fldChar w:fldCharType="end"/>
        </w:r>
      </w:p>
    </w:sdtContent>
  </w:sdt>
  <w:p w14:paraId="2BEB2AC1" w14:textId="77777777" w:rsidR="00324B4C" w:rsidRDefault="00324B4C" w:rsidP="00A81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BA19" w14:textId="77777777" w:rsidR="00AB29DF" w:rsidRDefault="00AB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373CE" w14:textId="77777777" w:rsidR="00E1160C" w:rsidRDefault="00E1160C">
      <w:r>
        <w:separator/>
      </w:r>
    </w:p>
  </w:footnote>
  <w:footnote w:type="continuationSeparator" w:id="0">
    <w:p w14:paraId="7DB48458" w14:textId="77777777" w:rsidR="00E1160C" w:rsidRDefault="00E1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3AFB" w14:textId="77777777" w:rsidR="00AB29DF" w:rsidRDefault="00AB2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C019" w14:textId="2333E0FE" w:rsidR="00AB29DF" w:rsidRDefault="00AB2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AF5B" w14:textId="77777777" w:rsidR="00AB29DF" w:rsidRDefault="00AB2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4C5A50"/>
    <w:lvl w:ilvl="0">
      <w:numFmt w:val="decimal"/>
      <w:lvlText w:val="*"/>
      <w:lvlJc w:val="left"/>
    </w:lvl>
  </w:abstractNum>
  <w:abstractNum w:abstractNumId="1" w15:restartNumberingAfterBreak="0">
    <w:nsid w:val="002E1E1B"/>
    <w:multiLevelType w:val="hybridMultilevel"/>
    <w:tmpl w:val="3A30C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F426DA"/>
    <w:multiLevelType w:val="hybridMultilevel"/>
    <w:tmpl w:val="EF9CBF7E"/>
    <w:lvl w:ilvl="0" w:tplc="C0B2025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2F0CEC"/>
    <w:multiLevelType w:val="hybridMultilevel"/>
    <w:tmpl w:val="B59EE0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110B94"/>
    <w:multiLevelType w:val="hybridMultilevel"/>
    <w:tmpl w:val="7D12B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338C8"/>
    <w:multiLevelType w:val="hybridMultilevel"/>
    <w:tmpl w:val="0B50511E"/>
    <w:lvl w:ilvl="0" w:tplc="14090001">
      <w:start w:val="1"/>
      <w:numFmt w:val="bullet"/>
      <w:lvlText w:val=""/>
      <w:lvlJc w:val="left"/>
      <w:pPr>
        <w:ind w:left="1488" w:hanging="360"/>
      </w:pPr>
      <w:rPr>
        <w:rFonts w:ascii="Symbol" w:hAnsi="Symbol" w:hint="default"/>
      </w:rPr>
    </w:lvl>
    <w:lvl w:ilvl="1" w:tplc="14090003">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6" w15:restartNumberingAfterBreak="0">
    <w:nsid w:val="1BEA0734"/>
    <w:multiLevelType w:val="hybridMultilevel"/>
    <w:tmpl w:val="041CE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6E4A7E"/>
    <w:multiLevelType w:val="hybridMultilevel"/>
    <w:tmpl w:val="1A6E530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28D4586"/>
    <w:multiLevelType w:val="hybridMultilevel"/>
    <w:tmpl w:val="E30CD1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6596ED8"/>
    <w:multiLevelType w:val="multilevel"/>
    <w:tmpl w:val="4906C0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0AB"/>
    <w:multiLevelType w:val="hybridMultilevel"/>
    <w:tmpl w:val="4FBE8970"/>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11" w15:restartNumberingAfterBreak="0">
    <w:nsid w:val="2D4F793B"/>
    <w:multiLevelType w:val="hybridMultilevel"/>
    <w:tmpl w:val="4ABA2E2E"/>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12" w15:restartNumberingAfterBreak="0">
    <w:nsid w:val="34E20C33"/>
    <w:multiLevelType w:val="hybridMultilevel"/>
    <w:tmpl w:val="5FB04DDA"/>
    <w:lvl w:ilvl="0" w:tplc="1409000F">
      <w:start w:val="1"/>
      <w:numFmt w:val="decimal"/>
      <w:lvlText w:val="%1."/>
      <w:lvlJc w:val="left"/>
      <w:pPr>
        <w:ind w:left="1488" w:hanging="360"/>
      </w:pPr>
      <w:rPr>
        <w:rFonts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13" w15:restartNumberingAfterBreak="0">
    <w:nsid w:val="35471B71"/>
    <w:multiLevelType w:val="hybridMultilevel"/>
    <w:tmpl w:val="C3B6D4A2"/>
    <w:lvl w:ilvl="0" w:tplc="1409000F">
      <w:start w:val="1"/>
      <w:numFmt w:val="decimal"/>
      <w:lvlText w:val="%1."/>
      <w:lvlJc w:val="left"/>
      <w:pPr>
        <w:ind w:left="1488" w:hanging="360"/>
      </w:pPr>
      <w:rPr>
        <w:rFonts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14" w15:restartNumberingAfterBreak="0">
    <w:nsid w:val="35ED03A9"/>
    <w:multiLevelType w:val="hybridMultilevel"/>
    <w:tmpl w:val="406CCC78"/>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5209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40241B"/>
    <w:multiLevelType w:val="multilevel"/>
    <w:tmpl w:val="1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9" w15:restartNumberingAfterBreak="0">
    <w:nsid w:val="444A11D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650ED"/>
    <w:multiLevelType w:val="hybridMultilevel"/>
    <w:tmpl w:val="D34EE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070C64"/>
    <w:multiLevelType w:val="hybridMultilevel"/>
    <w:tmpl w:val="F80EDAB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15:restartNumberingAfterBreak="0">
    <w:nsid w:val="5FBB4852"/>
    <w:multiLevelType w:val="multilevel"/>
    <w:tmpl w:val="4906C0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5"/>
  </w:num>
  <w:num w:numId="2">
    <w:abstractNumId w:val="17"/>
  </w:num>
  <w:num w:numId="3">
    <w:abstractNumId w:val="23"/>
  </w:num>
  <w:num w:numId="4">
    <w:abstractNumId w:val="2"/>
  </w:num>
  <w:num w:numId="5">
    <w:abstractNumId w:val="1"/>
  </w:num>
  <w:num w:numId="6">
    <w:abstractNumId w:val="6"/>
  </w:num>
  <w:num w:numId="7">
    <w:abstractNumId w:val="4"/>
  </w:num>
  <w:num w:numId="8">
    <w:abstractNumId w:val="20"/>
  </w:num>
  <w:num w:numId="9">
    <w:abstractNumId w:val="16"/>
  </w:num>
  <w:num w:numId="10">
    <w:abstractNumId w:val="22"/>
  </w:num>
  <w:num w:numId="11">
    <w:abstractNumId w:val="19"/>
  </w:num>
  <w:num w:numId="12">
    <w:abstractNumId w:val="9"/>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4"/>
  </w:num>
  <w:num w:numId="15">
    <w:abstractNumId w:val="18"/>
  </w:num>
  <w:num w:numId="16">
    <w:abstractNumId w:val="8"/>
  </w:num>
  <w:num w:numId="17">
    <w:abstractNumId w:val="21"/>
  </w:num>
  <w:num w:numId="18">
    <w:abstractNumId w:val="11"/>
  </w:num>
  <w:num w:numId="19">
    <w:abstractNumId w:val="7"/>
  </w:num>
  <w:num w:numId="20">
    <w:abstractNumId w:val="13"/>
  </w:num>
  <w:num w:numId="21">
    <w:abstractNumId w:val="10"/>
  </w:num>
  <w:num w:numId="22">
    <w:abstractNumId w:val="12"/>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6665"/>
    <w:rsid w:val="0001369A"/>
    <w:rsid w:val="00024CF0"/>
    <w:rsid w:val="00036690"/>
    <w:rsid w:val="0003710F"/>
    <w:rsid w:val="00043324"/>
    <w:rsid w:val="000671D4"/>
    <w:rsid w:val="000675CB"/>
    <w:rsid w:val="0008310B"/>
    <w:rsid w:val="00084C18"/>
    <w:rsid w:val="0009709A"/>
    <w:rsid w:val="000A009F"/>
    <w:rsid w:val="000A2F23"/>
    <w:rsid w:val="000C37B8"/>
    <w:rsid w:val="000C4459"/>
    <w:rsid w:val="000C666E"/>
    <w:rsid w:val="000E41E2"/>
    <w:rsid w:val="000F2C11"/>
    <w:rsid w:val="000F4C25"/>
    <w:rsid w:val="000F5040"/>
    <w:rsid w:val="000F76E7"/>
    <w:rsid w:val="000F77AF"/>
    <w:rsid w:val="0011746B"/>
    <w:rsid w:val="0012724C"/>
    <w:rsid w:val="001275A0"/>
    <w:rsid w:val="00134BBB"/>
    <w:rsid w:val="001372D0"/>
    <w:rsid w:val="0014351A"/>
    <w:rsid w:val="00156293"/>
    <w:rsid w:val="00163BB9"/>
    <w:rsid w:val="00170111"/>
    <w:rsid w:val="00175201"/>
    <w:rsid w:val="001759C8"/>
    <w:rsid w:val="00181ABF"/>
    <w:rsid w:val="001828E9"/>
    <w:rsid w:val="001834D3"/>
    <w:rsid w:val="00190D84"/>
    <w:rsid w:val="00194D60"/>
    <w:rsid w:val="001B0069"/>
    <w:rsid w:val="001C1F63"/>
    <w:rsid w:val="001C27C0"/>
    <w:rsid w:val="001D52A9"/>
    <w:rsid w:val="001D6742"/>
    <w:rsid w:val="001E2DCC"/>
    <w:rsid w:val="001F0700"/>
    <w:rsid w:val="00212A0D"/>
    <w:rsid w:val="00214ABA"/>
    <w:rsid w:val="00231C91"/>
    <w:rsid w:val="002345F1"/>
    <w:rsid w:val="00243C6E"/>
    <w:rsid w:val="00245E7A"/>
    <w:rsid w:val="00246A53"/>
    <w:rsid w:val="002676D6"/>
    <w:rsid w:val="0027447E"/>
    <w:rsid w:val="0027694C"/>
    <w:rsid w:val="00280A23"/>
    <w:rsid w:val="0028265F"/>
    <w:rsid w:val="00283DA9"/>
    <w:rsid w:val="0029295D"/>
    <w:rsid w:val="002A1D05"/>
    <w:rsid w:val="002B3B6A"/>
    <w:rsid w:val="002B49E8"/>
    <w:rsid w:val="002C2E04"/>
    <w:rsid w:val="002C5D85"/>
    <w:rsid w:val="002C65E9"/>
    <w:rsid w:val="002C7CF5"/>
    <w:rsid w:val="002E21C9"/>
    <w:rsid w:val="002E532B"/>
    <w:rsid w:val="003039ED"/>
    <w:rsid w:val="003042B0"/>
    <w:rsid w:val="00304CDA"/>
    <w:rsid w:val="003103A6"/>
    <w:rsid w:val="003117A1"/>
    <w:rsid w:val="00321BAA"/>
    <w:rsid w:val="00324B4C"/>
    <w:rsid w:val="00325F29"/>
    <w:rsid w:val="00326F50"/>
    <w:rsid w:val="0034743A"/>
    <w:rsid w:val="00351003"/>
    <w:rsid w:val="0037438B"/>
    <w:rsid w:val="003814B1"/>
    <w:rsid w:val="00392D1D"/>
    <w:rsid w:val="003A169D"/>
    <w:rsid w:val="003C0969"/>
    <w:rsid w:val="003C1E37"/>
    <w:rsid w:val="003C531B"/>
    <w:rsid w:val="003D009B"/>
    <w:rsid w:val="003D11AC"/>
    <w:rsid w:val="003E0E31"/>
    <w:rsid w:val="003E1D0C"/>
    <w:rsid w:val="003E206A"/>
    <w:rsid w:val="003E2A56"/>
    <w:rsid w:val="003E3955"/>
    <w:rsid w:val="003F0AD4"/>
    <w:rsid w:val="003F585B"/>
    <w:rsid w:val="003F6444"/>
    <w:rsid w:val="0041163D"/>
    <w:rsid w:val="0041254F"/>
    <w:rsid w:val="00416C24"/>
    <w:rsid w:val="00421973"/>
    <w:rsid w:val="0043156E"/>
    <w:rsid w:val="00433AD2"/>
    <w:rsid w:val="00436844"/>
    <w:rsid w:val="00436A4D"/>
    <w:rsid w:val="00440171"/>
    <w:rsid w:val="00441070"/>
    <w:rsid w:val="00441727"/>
    <w:rsid w:val="00441FBC"/>
    <w:rsid w:val="004445B4"/>
    <w:rsid w:val="00460313"/>
    <w:rsid w:val="00461B18"/>
    <w:rsid w:val="00466ACA"/>
    <w:rsid w:val="00471F6E"/>
    <w:rsid w:val="004769A4"/>
    <w:rsid w:val="00476C66"/>
    <w:rsid w:val="00480C49"/>
    <w:rsid w:val="00482FA0"/>
    <w:rsid w:val="004953BA"/>
    <w:rsid w:val="004A21C2"/>
    <w:rsid w:val="004B5673"/>
    <w:rsid w:val="004C53DB"/>
    <w:rsid w:val="004C5F33"/>
    <w:rsid w:val="004D05F3"/>
    <w:rsid w:val="004D5848"/>
    <w:rsid w:val="004D732D"/>
    <w:rsid w:val="004E46A2"/>
    <w:rsid w:val="004F4883"/>
    <w:rsid w:val="004F5F3A"/>
    <w:rsid w:val="00510544"/>
    <w:rsid w:val="005136D4"/>
    <w:rsid w:val="005156C1"/>
    <w:rsid w:val="00524E89"/>
    <w:rsid w:val="005337E7"/>
    <w:rsid w:val="00533C44"/>
    <w:rsid w:val="005373EC"/>
    <w:rsid w:val="00543AE8"/>
    <w:rsid w:val="00554245"/>
    <w:rsid w:val="00555E5B"/>
    <w:rsid w:val="005611DD"/>
    <w:rsid w:val="005633F3"/>
    <w:rsid w:val="0056515C"/>
    <w:rsid w:val="00566F5F"/>
    <w:rsid w:val="00567E7B"/>
    <w:rsid w:val="0057482E"/>
    <w:rsid w:val="00575136"/>
    <w:rsid w:val="00577B82"/>
    <w:rsid w:val="00577E13"/>
    <w:rsid w:val="00581AB1"/>
    <w:rsid w:val="00581B6F"/>
    <w:rsid w:val="0058687A"/>
    <w:rsid w:val="005A176E"/>
    <w:rsid w:val="005A44BA"/>
    <w:rsid w:val="005B4AB1"/>
    <w:rsid w:val="005C09F1"/>
    <w:rsid w:val="005C2CF3"/>
    <w:rsid w:val="005D0F55"/>
    <w:rsid w:val="005D2E21"/>
    <w:rsid w:val="005D32F4"/>
    <w:rsid w:val="005D4953"/>
    <w:rsid w:val="005E4500"/>
    <w:rsid w:val="005E5964"/>
    <w:rsid w:val="005F1099"/>
    <w:rsid w:val="005F1236"/>
    <w:rsid w:val="00601D9C"/>
    <w:rsid w:val="006115CA"/>
    <w:rsid w:val="0061210F"/>
    <w:rsid w:val="006166F0"/>
    <w:rsid w:val="006226B0"/>
    <w:rsid w:val="00625A66"/>
    <w:rsid w:val="00627CDC"/>
    <w:rsid w:val="0063125F"/>
    <w:rsid w:val="006316EC"/>
    <w:rsid w:val="006343A9"/>
    <w:rsid w:val="00634A6C"/>
    <w:rsid w:val="006442A5"/>
    <w:rsid w:val="00645201"/>
    <w:rsid w:val="0064770F"/>
    <w:rsid w:val="006514B1"/>
    <w:rsid w:val="00651830"/>
    <w:rsid w:val="00653FA6"/>
    <w:rsid w:val="00656D2E"/>
    <w:rsid w:val="00665D1E"/>
    <w:rsid w:val="00666014"/>
    <w:rsid w:val="00681615"/>
    <w:rsid w:val="0068302E"/>
    <w:rsid w:val="00684402"/>
    <w:rsid w:val="00691636"/>
    <w:rsid w:val="006935EC"/>
    <w:rsid w:val="0069476F"/>
    <w:rsid w:val="006A4E26"/>
    <w:rsid w:val="006A694A"/>
    <w:rsid w:val="006B1E25"/>
    <w:rsid w:val="006C3AB4"/>
    <w:rsid w:val="006C5BCD"/>
    <w:rsid w:val="006D1070"/>
    <w:rsid w:val="006E0737"/>
    <w:rsid w:val="006E372E"/>
    <w:rsid w:val="006F68D0"/>
    <w:rsid w:val="00706A0B"/>
    <w:rsid w:val="007113E9"/>
    <w:rsid w:val="0072546C"/>
    <w:rsid w:val="0072739D"/>
    <w:rsid w:val="00730918"/>
    <w:rsid w:val="007422EF"/>
    <w:rsid w:val="007434C3"/>
    <w:rsid w:val="00747BC2"/>
    <w:rsid w:val="007513D9"/>
    <w:rsid w:val="007615FE"/>
    <w:rsid w:val="007749A4"/>
    <w:rsid w:val="00794FF7"/>
    <w:rsid w:val="007A0120"/>
    <w:rsid w:val="007A630B"/>
    <w:rsid w:val="007B414E"/>
    <w:rsid w:val="007B79CE"/>
    <w:rsid w:val="007C09D9"/>
    <w:rsid w:val="007C0BA5"/>
    <w:rsid w:val="007C3966"/>
    <w:rsid w:val="007C7477"/>
    <w:rsid w:val="007D596E"/>
    <w:rsid w:val="007D5F5F"/>
    <w:rsid w:val="007E40F4"/>
    <w:rsid w:val="00802389"/>
    <w:rsid w:val="0080314D"/>
    <w:rsid w:val="00804DD4"/>
    <w:rsid w:val="00807993"/>
    <w:rsid w:val="00812043"/>
    <w:rsid w:val="00824003"/>
    <w:rsid w:val="0082690B"/>
    <w:rsid w:val="008329AF"/>
    <w:rsid w:val="008367FE"/>
    <w:rsid w:val="0084765F"/>
    <w:rsid w:val="008530D4"/>
    <w:rsid w:val="00863FE4"/>
    <w:rsid w:val="00866752"/>
    <w:rsid w:val="00870E6F"/>
    <w:rsid w:val="00873D65"/>
    <w:rsid w:val="008757C9"/>
    <w:rsid w:val="008847A2"/>
    <w:rsid w:val="00884B15"/>
    <w:rsid w:val="00887DBE"/>
    <w:rsid w:val="0089084B"/>
    <w:rsid w:val="008A0619"/>
    <w:rsid w:val="008A3320"/>
    <w:rsid w:val="008A4A39"/>
    <w:rsid w:val="008B25A0"/>
    <w:rsid w:val="008C00A2"/>
    <w:rsid w:val="008C3902"/>
    <w:rsid w:val="008C712B"/>
    <w:rsid w:val="008D19F1"/>
    <w:rsid w:val="008E43A2"/>
    <w:rsid w:val="008E4BAE"/>
    <w:rsid w:val="008F0EBF"/>
    <w:rsid w:val="008F1BBC"/>
    <w:rsid w:val="008F5297"/>
    <w:rsid w:val="008F58CD"/>
    <w:rsid w:val="00904B6B"/>
    <w:rsid w:val="0090647B"/>
    <w:rsid w:val="009068E2"/>
    <w:rsid w:val="00916A47"/>
    <w:rsid w:val="00916D08"/>
    <w:rsid w:val="009211F6"/>
    <w:rsid w:val="0092561B"/>
    <w:rsid w:val="00931A22"/>
    <w:rsid w:val="00932FE0"/>
    <w:rsid w:val="00941556"/>
    <w:rsid w:val="00951CF9"/>
    <w:rsid w:val="009645B6"/>
    <w:rsid w:val="00967B4E"/>
    <w:rsid w:val="0097142E"/>
    <w:rsid w:val="0097163F"/>
    <w:rsid w:val="009842FE"/>
    <w:rsid w:val="00987AE2"/>
    <w:rsid w:val="009A38BD"/>
    <w:rsid w:val="009B1EE7"/>
    <w:rsid w:val="009B3A23"/>
    <w:rsid w:val="009B4781"/>
    <w:rsid w:val="009E2CCE"/>
    <w:rsid w:val="009E2E46"/>
    <w:rsid w:val="009E4F31"/>
    <w:rsid w:val="009F2E59"/>
    <w:rsid w:val="00A02A0B"/>
    <w:rsid w:val="00A02DF8"/>
    <w:rsid w:val="00A13CD9"/>
    <w:rsid w:val="00A240AE"/>
    <w:rsid w:val="00A34CFF"/>
    <w:rsid w:val="00A41109"/>
    <w:rsid w:val="00A42800"/>
    <w:rsid w:val="00A47494"/>
    <w:rsid w:val="00A47BF8"/>
    <w:rsid w:val="00A50C86"/>
    <w:rsid w:val="00A54328"/>
    <w:rsid w:val="00A54D8A"/>
    <w:rsid w:val="00A555BA"/>
    <w:rsid w:val="00A63E3A"/>
    <w:rsid w:val="00A64804"/>
    <w:rsid w:val="00A6734A"/>
    <w:rsid w:val="00A6770C"/>
    <w:rsid w:val="00A70174"/>
    <w:rsid w:val="00A74103"/>
    <w:rsid w:val="00A813FA"/>
    <w:rsid w:val="00A8192B"/>
    <w:rsid w:val="00A9045F"/>
    <w:rsid w:val="00AA0A39"/>
    <w:rsid w:val="00AA14D3"/>
    <w:rsid w:val="00AB29DF"/>
    <w:rsid w:val="00AC2FC2"/>
    <w:rsid w:val="00AD59BA"/>
    <w:rsid w:val="00AE47D8"/>
    <w:rsid w:val="00AF49D1"/>
    <w:rsid w:val="00AF6857"/>
    <w:rsid w:val="00AF7A3A"/>
    <w:rsid w:val="00B011E3"/>
    <w:rsid w:val="00B037A3"/>
    <w:rsid w:val="00B06D86"/>
    <w:rsid w:val="00B11156"/>
    <w:rsid w:val="00B14C13"/>
    <w:rsid w:val="00B318E6"/>
    <w:rsid w:val="00B433E3"/>
    <w:rsid w:val="00B438CA"/>
    <w:rsid w:val="00B52E88"/>
    <w:rsid w:val="00B5413F"/>
    <w:rsid w:val="00B75982"/>
    <w:rsid w:val="00B76653"/>
    <w:rsid w:val="00B768CC"/>
    <w:rsid w:val="00B81F98"/>
    <w:rsid w:val="00B83782"/>
    <w:rsid w:val="00B85735"/>
    <w:rsid w:val="00B9389D"/>
    <w:rsid w:val="00B940A8"/>
    <w:rsid w:val="00BA28A7"/>
    <w:rsid w:val="00BA4B7A"/>
    <w:rsid w:val="00BA6B98"/>
    <w:rsid w:val="00BB0404"/>
    <w:rsid w:val="00BB1E3F"/>
    <w:rsid w:val="00BC36EC"/>
    <w:rsid w:val="00BE64F6"/>
    <w:rsid w:val="00BF4AF3"/>
    <w:rsid w:val="00C11B85"/>
    <w:rsid w:val="00C12283"/>
    <w:rsid w:val="00C1487C"/>
    <w:rsid w:val="00C17199"/>
    <w:rsid w:val="00C25EAA"/>
    <w:rsid w:val="00C37E37"/>
    <w:rsid w:val="00C4259A"/>
    <w:rsid w:val="00C42BF8"/>
    <w:rsid w:val="00C609B5"/>
    <w:rsid w:val="00C755A4"/>
    <w:rsid w:val="00C75BEF"/>
    <w:rsid w:val="00C8137F"/>
    <w:rsid w:val="00C8544F"/>
    <w:rsid w:val="00C86776"/>
    <w:rsid w:val="00C9518B"/>
    <w:rsid w:val="00C968C8"/>
    <w:rsid w:val="00CA2443"/>
    <w:rsid w:val="00CA5F5D"/>
    <w:rsid w:val="00CA733A"/>
    <w:rsid w:val="00CB080C"/>
    <w:rsid w:val="00CB2656"/>
    <w:rsid w:val="00CB2E08"/>
    <w:rsid w:val="00CB7AC2"/>
    <w:rsid w:val="00CC5D65"/>
    <w:rsid w:val="00CC7779"/>
    <w:rsid w:val="00CD227E"/>
    <w:rsid w:val="00CD5019"/>
    <w:rsid w:val="00CE1ED2"/>
    <w:rsid w:val="00CE716A"/>
    <w:rsid w:val="00CF2EF9"/>
    <w:rsid w:val="00D13B77"/>
    <w:rsid w:val="00D15710"/>
    <w:rsid w:val="00D16824"/>
    <w:rsid w:val="00D16DCE"/>
    <w:rsid w:val="00D2492C"/>
    <w:rsid w:val="00D254BB"/>
    <w:rsid w:val="00D36767"/>
    <w:rsid w:val="00D402E0"/>
    <w:rsid w:val="00D4139C"/>
    <w:rsid w:val="00D54A27"/>
    <w:rsid w:val="00D5598B"/>
    <w:rsid w:val="00D66607"/>
    <w:rsid w:val="00D90DC6"/>
    <w:rsid w:val="00D92447"/>
    <w:rsid w:val="00D92982"/>
    <w:rsid w:val="00D94C9D"/>
    <w:rsid w:val="00DA035C"/>
    <w:rsid w:val="00DA17A5"/>
    <w:rsid w:val="00DB02DB"/>
    <w:rsid w:val="00DB795F"/>
    <w:rsid w:val="00DC3ADF"/>
    <w:rsid w:val="00DC3CD1"/>
    <w:rsid w:val="00DC45FE"/>
    <w:rsid w:val="00DD5781"/>
    <w:rsid w:val="00E02D68"/>
    <w:rsid w:val="00E04ED2"/>
    <w:rsid w:val="00E072BE"/>
    <w:rsid w:val="00E1160C"/>
    <w:rsid w:val="00E1361F"/>
    <w:rsid w:val="00E140F9"/>
    <w:rsid w:val="00E142D7"/>
    <w:rsid w:val="00E14955"/>
    <w:rsid w:val="00E154A1"/>
    <w:rsid w:val="00E1605E"/>
    <w:rsid w:val="00E17012"/>
    <w:rsid w:val="00E26FD7"/>
    <w:rsid w:val="00E33ACC"/>
    <w:rsid w:val="00E34420"/>
    <w:rsid w:val="00E426F6"/>
    <w:rsid w:val="00E44267"/>
    <w:rsid w:val="00E5036E"/>
    <w:rsid w:val="00E50D90"/>
    <w:rsid w:val="00E72109"/>
    <w:rsid w:val="00E80302"/>
    <w:rsid w:val="00E80A14"/>
    <w:rsid w:val="00E87725"/>
    <w:rsid w:val="00E94374"/>
    <w:rsid w:val="00EA69C2"/>
    <w:rsid w:val="00EB0B44"/>
    <w:rsid w:val="00EC0A56"/>
    <w:rsid w:val="00EC5359"/>
    <w:rsid w:val="00EC7E9A"/>
    <w:rsid w:val="00ED693D"/>
    <w:rsid w:val="00EE635A"/>
    <w:rsid w:val="00EF7471"/>
    <w:rsid w:val="00F0215B"/>
    <w:rsid w:val="00F03EF9"/>
    <w:rsid w:val="00F05BB3"/>
    <w:rsid w:val="00F06105"/>
    <w:rsid w:val="00F0753D"/>
    <w:rsid w:val="00F210D3"/>
    <w:rsid w:val="00F24EA6"/>
    <w:rsid w:val="00F33421"/>
    <w:rsid w:val="00F40D27"/>
    <w:rsid w:val="00F41229"/>
    <w:rsid w:val="00F430C6"/>
    <w:rsid w:val="00F51D8A"/>
    <w:rsid w:val="00F61DD4"/>
    <w:rsid w:val="00F64B1D"/>
    <w:rsid w:val="00F64F97"/>
    <w:rsid w:val="00F65FB5"/>
    <w:rsid w:val="00F67AFA"/>
    <w:rsid w:val="00F80F1D"/>
    <w:rsid w:val="00F8537A"/>
    <w:rsid w:val="00F91541"/>
    <w:rsid w:val="00FA514B"/>
    <w:rsid w:val="00FA54E4"/>
    <w:rsid w:val="00FA7486"/>
    <w:rsid w:val="00FC49D1"/>
    <w:rsid w:val="00FC5B85"/>
    <w:rsid w:val="00FC6B7B"/>
    <w:rsid w:val="00FC7263"/>
    <w:rsid w:val="00FD081E"/>
    <w:rsid w:val="00FD3320"/>
    <w:rsid w:val="00FD60F6"/>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CFDEE5"/>
  <w15:docId w15:val="{14CA8010-709A-4280-8735-674606E1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324B4C"/>
  </w:style>
  <w:style w:type="paragraph" w:styleId="ListParagraph">
    <w:name w:val="List Paragraph"/>
    <w:basedOn w:val="Normal"/>
    <w:link w:val="ListParagraphChar"/>
    <w:uiPriority w:val="34"/>
    <w:qFormat/>
    <w:rsid w:val="00B83782"/>
    <w:pPr>
      <w:ind w:left="720"/>
      <w:contextualSpacing/>
    </w:pPr>
  </w:style>
  <w:style w:type="character" w:customStyle="1" w:styleId="ListParagraphChar">
    <w:name w:val="List Paragraph Char"/>
    <w:basedOn w:val="DefaultParagraphFont"/>
    <w:link w:val="ListParagraph"/>
    <w:uiPriority w:val="34"/>
    <w:rsid w:val="002E21C9"/>
    <w:rPr>
      <w:rFonts w:ascii="Arial" w:hAnsi="Arial" w:cs="Times"/>
      <w:sz w:val="24"/>
      <w:szCs w:val="24"/>
      <w:lang w:eastAsia="en-GB"/>
    </w:rPr>
  </w:style>
  <w:style w:type="paragraph" w:styleId="BalloonText">
    <w:name w:val="Balloon Text"/>
    <w:basedOn w:val="Normal"/>
    <w:link w:val="BalloonTextChar"/>
    <w:semiHidden/>
    <w:unhideWhenUsed/>
    <w:rsid w:val="00656D2E"/>
    <w:rPr>
      <w:rFonts w:ascii="Segoe UI" w:hAnsi="Segoe UI" w:cs="Segoe UI"/>
      <w:sz w:val="18"/>
      <w:szCs w:val="18"/>
    </w:rPr>
  </w:style>
  <w:style w:type="character" w:customStyle="1" w:styleId="BalloonTextChar">
    <w:name w:val="Balloon Text Char"/>
    <w:basedOn w:val="DefaultParagraphFont"/>
    <w:link w:val="BalloonText"/>
    <w:semiHidden/>
    <w:rsid w:val="00656D2E"/>
    <w:rPr>
      <w:rFonts w:ascii="Segoe UI" w:hAnsi="Segoe UI" w:cs="Segoe UI"/>
      <w:sz w:val="18"/>
      <w:szCs w:val="18"/>
      <w:lang w:eastAsia="en-GB"/>
    </w:rPr>
  </w:style>
  <w:style w:type="paragraph" w:styleId="FootnoteText">
    <w:name w:val="footnote text"/>
    <w:basedOn w:val="Normal"/>
    <w:link w:val="FootnoteTextChar"/>
    <w:semiHidden/>
    <w:unhideWhenUsed/>
    <w:rsid w:val="00B76653"/>
    <w:rPr>
      <w:sz w:val="20"/>
      <w:szCs w:val="20"/>
    </w:rPr>
  </w:style>
  <w:style w:type="character" w:customStyle="1" w:styleId="FootnoteTextChar">
    <w:name w:val="Footnote Text Char"/>
    <w:basedOn w:val="DefaultParagraphFont"/>
    <w:link w:val="FootnoteText"/>
    <w:semiHidden/>
    <w:rsid w:val="00B76653"/>
    <w:rPr>
      <w:rFonts w:ascii="Arial" w:hAnsi="Arial" w:cs="Times"/>
      <w:lang w:eastAsia="en-GB"/>
    </w:rPr>
  </w:style>
  <w:style w:type="character" w:styleId="FootnoteReference">
    <w:name w:val="footnote reference"/>
    <w:basedOn w:val="DefaultParagraphFont"/>
    <w:semiHidden/>
    <w:unhideWhenUsed/>
    <w:rsid w:val="00B76653"/>
    <w:rPr>
      <w:vertAlign w:val="superscript"/>
    </w:rPr>
  </w:style>
  <w:style w:type="paragraph" w:customStyle="1" w:styleId="Unpublished">
    <w:name w:val="Unpublished"/>
    <w:basedOn w:val="Normal"/>
    <w:rsid w:val="004445B4"/>
    <w:rPr>
      <w:rFonts w:ascii="Arial Mäori" w:hAnsi="Arial Mäori" w:cs="Times New Roman"/>
      <w:lang w:eastAsia="en-US"/>
    </w:rPr>
  </w:style>
  <w:style w:type="paragraph" w:styleId="BodyTextIndent2">
    <w:name w:val="Body Text Indent 2"/>
    <w:basedOn w:val="Normal"/>
    <w:link w:val="BodyTextIndent2Char"/>
    <w:rsid w:val="004445B4"/>
    <w:pPr>
      <w:keepLines/>
      <w:spacing w:after="120"/>
      <w:ind w:left="425" w:hanging="425"/>
      <w:jc w:val="both"/>
    </w:pPr>
    <w:rPr>
      <w:rFonts w:ascii="Arial Mäori" w:hAnsi="Arial Mäori" w:cs="Times New Roman"/>
      <w:lang w:eastAsia="en-US"/>
    </w:rPr>
  </w:style>
  <w:style w:type="character" w:customStyle="1" w:styleId="BodyTextIndent2Char">
    <w:name w:val="Body Text Indent 2 Char"/>
    <w:basedOn w:val="DefaultParagraphFont"/>
    <w:link w:val="BodyTextIndent2"/>
    <w:rsid w:val="004445B4"/>
    <w:rPr>
      <w:rFonts w:ascii="Arial Mäori" w:hAnsi="Arial Mäori"/>
      <w:sz w:val="24"/>
      <w:szCs w:val="24"/>
      <w:lang w:eastAsia="en-US"/>
    </w:rPr>
  </w:style>
  <w:style w:type="character" w:styleId="CommentReference">
    <w:name w:val="annotation reference"/>
    <w:basedOn w:val="DefaultParagraphFont"/>
    <w:semiHidden/>
    <w:unhideWhenUsed/>
    <w:rsid w:val="00440171"/>
    <w:rPr>
      <w:sz w:val="16"/>
      <w:szCs w:val="16"/>
    </w:rPr>
  </w:style>
  <w:style w:type="paragraph" w:styleId="CommentText">
    <w:name w:val="annotation text"/>
    <w:basedOn w:val="Normal"/>
    <w:link w:val="CommentTextChar"/>
    <w:semiHidden/>
    <w:unhideWhenUsed/>
    <w:rsid w:val="00440171"/>
    <w:rPr>
      <w:sz w:val="20"/>
      <w:szCs w:val="20"/>
    </w:rPr>
  </w:style>
  <w:style w:type="character" w:customStyle="1" w:styleId="CommentTextChar">
    <w:name w:val="Comment Text Char"/>
    <w:basedOn w:val="DefaultParagraphFont"/>
    <w:link w:val="CommentText"/>
    <w:semiHidden/>
    <w:rsid w:val="00440171"/>
    <w:rPr>
      <w:rFonts w:ascii="Arial" w:hAnsi="Arial" w:cs="Times"/>
      <w:lang w:eastAsia="en-GB"/>
    </w:rPr>
  </w:style>
  <w:style w:type="paragraph" w:styleId="CommentSubject">
    <w:name w:val="annotation subject"/>
    <w:basedOn w:val="CommentText"/>
    <w:next w:val="CommentText"/>
    <w:link w:val="CommentSubjectChar"/>
    <w:semiHidden/>
    <w:unhideWhenUsed/>
    <w:rsid w:val="00440171"/>
    <w:rPr>
      <w:b/>
      <w:bCs/>
    </w:rPr>
  </w:style>
  <w:style w:type="character" w:customStyle="1" w:styleId="CommentSubjectChar">
    <w:name w:val="Comment Subject Char"/>
    <w:basedOn w:val="CommentTextChar"/>
    <w:link w:val="CommentSubject"/>
    <w:semiHidden/>
    <w:rsid w:val="00440171"/>
    <w:rPr>
      <w:rFonts w:ascii="Arial" w:hAnsi="Arial" w:cs="Times"/>
      <w:b/>
      <w:bCs/>
      <w:lang w:eastAsia="en-GB"/>
    </w:rPr>
  </w:style>
  <w:style w:type="paragraph" w:styleId="Revision">
    <w:name w:val="Revision"/>
    <w:hidden/>
    <w:uiPriority w:val="99"/>
    <w:semiHidden/>
    <w:rsid w:val="00440171"/>
    <w:rPr>
      <w:rFonts w:ascii="Arial" w:hAnsi="Arial" w:cs="Times"/>
      <w:sz w:val="24"/>
      <w:szCs w:val="24"/>
      <w:lang w:eastAsia="en-GB"/>
    </w:rPr>
  </w:style>
  <w:style w:type="character" w:customStyle="1" w:styleId="FooterChar">
    <w:name w:val="Footer Char"/>
    <w:basedOn w:val="DefaultParagraphFont"/>
    <w:link w:val="Footer"/>
    <w:uiPriority w:val="99"/>
    <w:rsid w:val="001B0069"/>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00B8-6767-41A5-A0F8-E71DAF38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B95DBD72</Template>
  <TotalTime>237</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Jade Cincotta</cp:lastModifiedBy>
  <cp:revision>35</cp:revision>
  <cp:lastPrinted>2019-05-09T23:51:00Z</cp:lastPrinted>
  <dcterms:created xsi:type="dcterms:W3CDTF">2019-03-13T22:24:00Z</dcterms:created>
  <dcterms:modified xsi:type="dcterms:W3CDTF">2019-06-04T22:33:00Z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ies>
</file>