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0107C" w14:textId="77777777" w:rsidR="00FB2430" w:rsidRDefault="00FB2430" w:rsidP="00FB2430">
      <w:pPr>
        <w:pStyle w:val="Default"/>
      </w:pPr>
    </w:p>
    <w:p w14:paraId="10352052" w14:textId="02C020F1" w:rsidR="00FB2430" w:rsidRDefault="00FB2430" w:rsidP="00FB2430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Authorisation of import of Point of Care Tests for limited use under the COVID-19 Public Health Response (Point-of-care Tests) Order 2021 </w:t>
      </w:r>
    </w:p>
    <w:p w14:paraId="1FBC7107" w14:textId="77777777" w:rsidR="00FB2430" w:rsidRDefault="00FB2430" w:rsidP="00FB2430">
      <w:pPr>
        <w:pStyle w:val="Default"/>
        <w:rPr>
          <w:sz w:val="22"/>
          <w:szCs w:val="22"/>
        </w:rPr>
      </w:pPr>
    </w:p>
    <w:p w14:paraId="612590E6" w14:textId="77777777" w:rsidR="00FB2430" w:rsidRPr="00FB2430" w:rsidRDefault="00FB2430" w:rsidP="00FB2430">
      <w:pPr>
        <w:pStyle w:val="Default"/>
        <w:rPr>
          <w:sz w:val="22"/>
          <w:szCs w:val="22"/>
        </w:rPr>
      </w:pPr>
      <w:r w:rsidRPr="00FB2430">
        <w:rPr>
          <w:sz w:val="22"/>
          <w:szCs w:val="22"/>
        </w:rPr>
        <w:t xml:space="preserve">Pursuant to Clause 8(1) of the COVID-19 Public Health Response (Point-of-care Tests) Order 2021 (“Order”), I, Dr Ashley Bloomfield, Director-General of Health, being satisfied that: </w:t>
      </w:r>
    </w:p>
    <w:p w14:paraId="7934C0B6" w14:textId="77777777" w:rsidR="00FB2430" w:rsidRPr="00FB2430" w:rsidRDefault="00FB2430" w:rsidP="00FB2430">
      <w:pPr>
        <w:pStyle w:val="Default"/>
        <w:rPr>
          <w:sz w:val="22"/>
          <w:szCs w:val="22"/>
        </w:rPr>
      </w:pPr>
      <w:r w:rsidRPr="00FB2430">
        <w:rPr>
          <w:sz w:val="22"/>
          <w:szCs w:val="22"/>
        </w:rPr>
        <w:t xml:space="preserve">(a) the activity will not pose a material risk to the public health response to COVID-19; and </w:t>
      </w:r>
    </w:p>
    <w:p w14:paraId="77D1FB4D" w14:textId="77777777" w:rsidR="00FB2430" w:rsidRPr="00FB2430" w:rsidRDefault="00FB2430" w:rsidP="00FB2430">
      <w:pPr>
        <w:pStyle w:val="Default"/>
        <w:rPr>
          <w:sz w:val="22"/>
          <w:szCs w:val="22"/>
        </w:rPr>
      </w:pPr>
      <w:r w:rsidRPr="00FB2430">
        <w:rPr>
          <w:sz w:val="22"/>
          <w:szCs w:val="22"/>
        </w:rPr>
        <w:t xml:space="preserve">(b) the authorisation is not inconsistent with the purpose of the Covid-19 Public Health Response Act 2020; and </w:t>
      </w:r>
    </w:p>
    <w:p w14:paraId="4DA2BC79" w14:textId="1068D843" w:rsidR="00FB2430" w:rsidRDefault="00FB2430" w:rsidP="00FB2430">
      <w:pPr>
        <w:pStyle w:val="Default"/>
        <w:rPr>
          <w:sz w:val="22"/>
          <w:szCs w:val="22"/>
        </w:rPr>
      </w:pPr>
      <w:r w:rsidRPr="00FB2430">
        <w:rPr>
          <w:sz w:val="22"/>
          <w:szCs w:val="22"/>
        </w:rPr>
        <w:t xml:space="preserve">(c) the authorisation is no broader than is reasonably necessary to address the matters giving rise to it: </w:t>
      </w:r>
    </w:p>
    <w:p w14:paraId="213D313F" w14:textId="77777777" w:rsidR="00FB2430" w:rsidRPr="00FB2430" w:rsidRDefault="00FB2430" w:rsidP="00FB2430">
      <w:pPr>
        <w:pStyle w:val="Default"/>
        <w:rPr>
          <w:sz w:val="22"/>
          <w:szCs w:val="22"/>
        </w:rPr>
      </w:pPr>
    </w:p>
    <w:p w14:paraId="77253F67" w14:textId="2C7E7451" w:rsidR="00FB2430" w:rsidRDefault="00FB2430" w:rsidP="00FB2430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FB2430">
        <w:rPr>
          <w:sz w:val="22"/>
          <w:szCs w:val="22"/>
        </w:rPr>
        <w:t xml:space="preserve">Authorise persons entering New Zealand to import or use Point of Care Tests (Tests) otherwise prohibited under clause 7 of the Order, subject to the conditions below. </w:t>
      </w:r>
    </w:p>
    <w:p w14:paraId="14C6DFA5" w14:textId="77777777" w:rsidR="00FB2430" w:rsidRPr="00FB2430" w:rsidRDefault="00FB2430" w:rsidP="00FB2430">
      <w:pPr>
        <w:pStyle w:val="Default"/>
        <w:ind w:left="720"/>
        <w:rPr>
          <w:sz w:val="22"/>
          <w:szCs w:val="22"/>
        </w:rPr>
      </w:pPr>
    </w:p>
    <w:p w14:paraId="6AFE3D43" w14:textId="447D666F" w:rsidR="00FB2430" w:rsidRDefault="00FB2430" w:rsidP="00FB2430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FB2430">
        <w:rPr>
          <w:sz w:val="22"/>
          <w:szCs w:val="22"/>
        </w:rPr>
        <w:t xml:space="preserve">The authorisation does not apply to importation of Tests to or through New Zealand via mail/courier. Customs will retain the ability to seize any unapproved Test attempting to enter the country via the post in accordance with the Customs and Excise Act 2018. </w:t>
      </w:r>
    </w:p>
    <w:p w14:paraId="2472002C" w14:textId="77777777" w:rsidR="00FB2430" w:rsidRPr="00FB2430" w:rsidRDefault="00FB2430" w:rsidP="00FB2430">
      <w:pPr>
        <w:pStyle w:val="Default"/>
        <w:ind w:left="720"/>
        <w:rPr>
          <w:sz w:val="22"/>
          <w:szCs w:val="22"/>
        </w:rPr>
      </w:pPr>
    </w:p>
    <w:p w14:paraId="36813471" w14:textId="77777777" w:rsidR="00FB2430" w:rsidRPr="00FB2430" w:rsidRDefault="00FB2430" w:rsidP="00FB2430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FB2430">
        <w:rPr>
          <w:sz w:val="22"/>
          <w:szCs w:val="22"/>
        </w:rPr>
        <w:t xml:space="preserve">3. The authorisation is subject to the following conditions in accordance with clause 8(3): </w:t>
      </w:r>
    </w:p>
    <w:p w14:paraId="15C5ABB2" w14:textId="77777777" w:rsidR="00FB2430" w:rsidRPr="00FB2430" w:rsidRDefault="00FB2430" w:rsidP="00FB2430">
      <w:pPr>
        <w:pStyle w:val="Default"/>
        <w:ind w:left="720"/>
        <w:rPr>
          <w:sz w:val="22"/>
          <w:szCs w:val="22"/>
        </w:rPr>
      </w:pPr>
      <w:r w:rsidRPr="00FB2430">
        <w:rPr>
          <w:sz w:val="22"/>
          <w:szCs w:val="22"/>
        </w:rPr>
        <w:t xml:space="preserve">(a) the person is entering the country by air or </w:t>
      </w:r>
      <w:proofErr w:type="gramStart"/>
      <w:r w:rsidRPr="00FB2430">
        <w:rPr>
          <w:sz w:val="22"/>
          <w:szCs w:val="22"/>
        </w:rPr>
        <w:t>sea;</w:t>
      </w:r>
      <w:proofErr w:type="gramEnd"/>
      <w:r w:rsidRPr="00FB2430">
        <w:rPr>
          <w:sz w:val="22"/>
          <w:szCs w:val="22"/>
        </w:rPr>
        <w:t xml:space="preserve"> </w:t>
      </w:r>
    </w:p>
    <w:p w14:paraId="5B587A91" w14:textId="77777777" w:rsidR="00FB2430" w:rsidRPr="00FB2430" w:rsidRDefault="00FB2430" w:rsidP="00FB2430">
      <w:pPr>
        <w:pStyle w:val="Default"/>
        <w:ind w:left="720"/>
        <w:rPr>
          <w:sz w:val="22"/>
          <w:szCs w:val="22"/>
        </w:rPr>
      </w:pPr>
      <w:r w:rsidRPr="00FB2430">
        <w:rPr>
          <w:sz w:val="22"/>
          <w:szCs w:val="22"/>
        </w:rPr>
        <w:t xml:space="preserve">(b) the Tests were lawfully supplied overseas; and </w:t>
      </w:r>
    </w:p>
    <w:p w14:paraId="6C6301A3" w14:textId="77777777" w:rsidR="00FB2430" w:rsidRPr="00FB2430" w:rsidRDefault="00FB2430" w:rsidP="00FB2430">
      <w:pPr>
        <w:pStyle w:val="Default"/>
        <w:ind w:left="720"/>
        <w:rPr>
          <w:sz w:val="22"/>
          <w:szCs w:val="22"/>
        </w:rPr>
      </w:pPr>
      <w:r w:rsidRPr="00FB2430">
        <w:rPr>
          <w:sz w:val="22"/>
          <w:szCs w:val="22"/>
        </w:rPr>
        <w:t xml:space="preserve">(c) they have a maximum of 20 tests in their luggage. </w:t>
      </w:r>
    </w:p>
    <w:p w14:paraId="3D3B8EF7" w14:textId="77777777" w:rsidR="00FB2430" w:rsidRDefault="00FB2430" w:rsidP="00FB2430">
      <w:pPr>
        <w:pStyle w:val="Default"/>
        <w:rPr>
          <w:sz w:val="22"/>
          <w:szCs w:val="22"/>
        </w:rPr>
      </w:pPr>
    </w:p>
    <w:p w14:paraId="2D42B8CF" w14:textId="30E87AFD" w:rsidR="00FB2430" w:rsidRDefault="00FB2430" w:rsidP="00FB2430">
      <w:pPr>
        <w:pStyle w:val="Default"/>
        <w:rPr>
          <w:sz w:val="22"/>
          <w:szCs w:val="22"/>
        </w:rPr>
      </w:pPr>
      <w:r w:rsidRPr="00FB2430">
        <w:rPr>
          <w:sz w:val="22"/>
          <w:szCs w:val="22"/>
        </w:rPr>
        <w:t xml:space="preserve">Once signed, this exemption will be effective as of 11.59pm on 27 February 2022. </w:t>
      </w:r>
    </w:p>
    <w:p w14:paraId="61C30CE8" w14:textId="77777777" w:rsidR="00FB2430" w:rsidRPr="00FB2430" w:rsidRDefault="00FB2430" w:rsidP="00FB2430">
      <w:pPr>
        <w:pStyle w:val="Default"/>
        <w:rPr>
          <w:sz w:val="22"/>
          <w:szCs w:val="22"/>
        </w:rPr>
      </w:pPr>
    </w:p>
    <w:p w14:paraId="73B8BAEF" w14:textId="12D307AF" w:rsidR="00FB2430" w:rsidRDefault="00FB2430" w:rsidP="00FB2430">
      <w:pPr>
        <w:pStyle w:val="Default"/>
        <w:rPr>
          <w:sz w:val="22"/>
          <w:szCs w:val="22"/>
        </w:rPr>
      </w:pPr>
      <w:r w:rsidRPr="00FB2430">
        <w:rPr>
          <w:sz w:val="22"/>
          <w:szCs w:val="22"/>
        </w:rPr>
        <w:t>Dated at Wellington this 27</w:t>
      </w:r>
      <w:r w:rsidRPr="00FB2430">
        <w:rPr>
          <w:sz w:val="14"/>
          <w:szCs w:val="14"/>
        </w:rPr>
        <w:t xml:space="preserve">th </w:t>
      </w:r>
      <w:r w:rsidRPr="00FB2430">
        <w:rPr>
          <w:sz w:val="22"/>
          <w:szCs w:val="22"/>
        </w:rPr>
        <w:t xml:space="preserve">day of February 2022. </w:t>
      </w:r>
    </w:p>
    <w:p w14:paraId="44DA9187" w14:textId="77777777" w:rsidR="00FB2430" w:rsidRPr="00FB2430" w:rsidRDefault="00FB2430" w:rsidP="00FB2430">
      <w:pPr>
        <w:pStyle w:val="Default"/>
        <w:rPr>
          <w:sz w:val="22"/>
          <w:szCs w:val="22"/>
        </w:rPr>
      </w:pPr>
    </w:p>
    <w:p w14:paraId="10E84595" w14:textId="77777777" w:rsidR="00FB2430" w:rsidRPr="00FB2430" w:rsidRDefault="00FB2430" w:rsidP="00FB2430">
      <w:pPr>
        <w:pStyle w:val="Default"/>
        <w:rPr>
          <w:sz w:val="22"/>
          <w:szCs w:val="22"/>
        </w:rPr>
      </w:pPr>
      <w:r w:rsidRPr="00FB2430">
        <w:rPr>
          <w:sz w:val="22"/>
          <w:szCs w:val="22"/>
        </w:rPr>
        <w:t xml:space="preserve">Dr Ashley Bloomfield </w:t>
      </w:r>
    </w:p>
    <w:p w14:paraId="1364A17F" w14:textId="39C22831" w:rsidR="00FB2430" w:rsidRPr="00FB2430" w:rsidRDefault="00FB2430" w:rsidP="00FB2430">
      <w:pPr>
        <w:rPr>
          <w:rFonts w:ascii="Arial" w:hAnsi="Arial" w:cs="Arial"/>
        </w:rPr>
      </w:pPr>
      <w:r w:rsidRPr="00FB2430">
        <w:rPr>
          <w:rFonts w:ascii="Arial" w:hAnsi="Arial" w:cs="Arial"/>
        </w:rPr>
        <w:t>Director-General of Health</w:t>
      </w:r>
    </w:p>
    <w:sectPr w:rsidR="00FB2430" w:rsidRPr="00FB24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07B3B"/>
    <w:multiLevelType w:val="hybridMultilevel"/>
    <w:tmpl w:val="62EED6A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10624"/>
    <w:multiLevelType w:val="hybridMultilevel"/>
    <w:tmpl w:val="7E6444D2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430"/>
    <w:rsid w:val="00393BA0"/>
    <w:rsid w:val="006D1903"/>
    <w:rsid w:val="00E305A1"/>
    <w:rsid w:val="00FB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4CDCA"/>
  <w15:chartTrackingRefBased/>
  <w15:docId w15:val="{87536FC2-E0D3-4401-910B-768D1023C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B24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B2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Authorisation of import of Point of Care Tests for limited use under the COVID-19 Public Health Response (Point-of-care Tests) Order 2021</dc:title>
  <dc:subject/>
  <dc:creator>Ministry of Health</dc:creator>
  <cp:keywords/>
  <dc:description/>
  <cp:lastModifiedBy>Ministry of Health</cp:lastModifiedBy>
  <cp:revision>3</cp:revision>
  <dcterms:created xsi:type="dcterms:W3CDTF">2022-03-03T01:06:00Z</dcterms:created>
  <dcterms:modified xsi:type="dcterms:W3CDTF">2022-03-03T03:18:00Z</dcterms:modified>
</cp:coreProperties>
</file>