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B2004" w14:textId="5EFB49CC" w:rsidR="001C1FCC" w:rsidRPr="000D3383" w:rsidRDefault="001C1FCC" w:rsidP="00DA5F75">
      <w:pPr>
        <w:rPr>
          <w:rStyle w:val="Heading1Char"/>
          <w:rFonts w:cs="Segoe UI"/>
        </w:rPr>
      </w:pPr>
    </w:p>
    <w:p w14:paraId="694B0C85" w14:textId="7F2C3C5B" w:rsidR="00456F7A" w:rsidRPr="000D3383" w:rsidRDefault="00456F7A" w:rsidP="00DA5F75">
      <w:pPr>
        <w:rPr>
          <w:rStyle w:val="Heading1Char"/>
          <w:rFonts w:cs="Segoe UI"/>
        </w:rPr>
      </w:pPr>
    </w:p>
    <w:p w14:paraId="5F145A6E" w14:textId="2ADE130A" w:rsidR="00456F7A" w:rsidRPr="000D3383" w:rsidRDefault="00456F7A" w:rsidP="00DA5F75">
      <w:pPr>
        <w:rPr>
          <w:rStyle w:val="Heading1Char"/>
          <w:rFonts w:cs="Segoe UI"/>
        </w:rPr>
      </w:pPr>
    </w:p>
    <w:p w14:paraId="248D41BF" w14:textId="5A20116E" w:rsidR="00456F7A" w:rsidRPr="000D3383" w:rsidRDefault="00456F7A" w:rsidP="00DA5F75">
      <w:pPr>
        <w:rPr>
          <w:rStyle w:val="Heading1Char"/>
          <w:rFonts w:cs="Segoe UI"/>
        </w:rPr>
      </w:pPr>
    </w:p>
    <w:p w14:paraId="1B498906" w14:textId="6F1A5968" w:rsidR="00456F7A" w:rsidRPr="000D3383" w:rsidRDefault="00456F7A" w:rsidP="00DA5F75">
      <w:pPr>
        <w:rPr>
          <w:rStyle w:val="Heading1Char"/>
          <w:rFonts w:cs="Segoe UI"/>
        </w:rPr>
      </w:pPr>
    </w:p>
    <w:p w14:paraId="60E4EDC1" w14:textId="4981F26F" w:rsidR="00456F7A" w:rsidRPr="000D3383" w:rsidRDefault="00456F7A" w:rsidP="00DA5F75">
      <w:pPr>
        <w:rPr>
          <w:rStyle w:val="Heading1Char"/>
          <w:rFonts w:cs="Segoe UI"/>
        </w:rPr>
      </w:pPr>
    </w:p>
    <w:p w14:paraId="193E66B1" w14:textId="77777777" w:rsidR="00456F7A" w:rsidRPr="000D3383" w:rsidRDefault="00456F7A" w:rsidP="00DA5F75">
      <w:pPr>
        <w:rPr>
          <w:rFonts w:cs="Segoe UI"/>
        </w:rPr>
      </w:pPr>
    </w:p>
    <w:p w14:paraId="4EDAB439" w14:textId="3740C40D" w:rsidR="00456F7A" w:rsidRPr="000D3383" w:rsidRDefault="00456F7A" w:rsidP="00DA5F75">
      <w:pPr>
        <w:rPr>
          <w:rFonts w:cs="Segoe UI"/>
        </w:rPr>
      </w:pPr>
    </w:p>
    <w:p w14:paraId="4AADFC4A" w14:textId="36B5E2DB" w:rsidR="00456F7A" w:rsidRPr="000D3383" w:rsidRDefault="00456F7A" w:rsidP="00DA5F75">
      <w:pPr>
        <w:rPr>
          <w:rFonts w:cs="Segoe UI"/>
        </w:rPr>
      </w:pPr>
    </w:p>
    <w:p w14:paraId="7ACCC039" w14:textId="77777777" w:rsidR="00456F7A" w:rsidRPr="000D3383" w:rsidRDefault="00456F7A" w:rsidP="00DA5F75">
      <w:pPr>
        <w:rPr>
          <w:rFonts w:cs="Segoe UI"/>
        </w:rPr>
      </w:pPr>
    </w:p>
    <w:p w14:paraId="7DB83202" w14:textId="76D9BE51" w:rsidR="001C1FCC" w:rsidRPr="000D3383" w:rsidRDefault="001C1FCC" w:rsidP="00DA5F75">
      <w:pPr>
        <w:pStyle w:val="Heading1"/>
        <w:rPr>
          <w:rFonts w:cs="Segoe UI"/>
          <w:color w:val="000000" w:themeColor="text1"/>
          <w:sz w:val="52"/>
          <w:szCs w:val="52"/>
        </w:rPr>
      </w:pPr>
      <w:bookmarkStart w:id="0" w:name="_Hlk41041887"/>
      <w:bookmarkStart w:id="1" w:name="_Toc72246108"/>
      <w:bookmarkStart w:id="2" w:name="_Toc73708244"/>
      <w:bookmarkStart w:id="3" w:name="_Toc81291084"/>
      <w:bookmarkStart w:id="4" w:name="_Toc83904192"/>
      <w:bookmarkStart w:id="5" w:name="_Hlk40962446"/>
      <w:r w:rsidRPr="000D3383">
        <w:rPr>
          <w:rFonts w:cs="Segoe UI"/>
          <w:color w:val="000000" w:themeColor="text1"/>
          <w:sz w:val="52"/>
          <w:szCs w:val="52"/>
        </w:rPr>
        <w:t>C</w:t>
      </w:r>
      <w:r w:rsidR="00634525" w:rsidRPr="000D3383">
        <w:rPr>
          <w:rFonts w:cs="Segoe UI"/>
          <w:color w:val="000000" w:themeColor="text1"/>
          <w:sz w:val="52"/>
          <w:szCs w:val="52"/>
        </w:rPr>
        <w:t>OVID</w:t>
      </w:r>
      <w:r w:rsidRPr="000D3383">
        <w:rPr>
          <w:rFonts w:cs="Segoe UI"/>
          <w:color w:val="000000" w:themeColor="text1"/>
          <w:sz w:val="52"/>
          <w:szCs w:val="52"/>
        </w:rPr>
        <w:t xml:space="preserve">-19 </w:t>
      </w:r>
      <w:r w:rsidR="007A3CBB" w:rsidRPr="000D3383">
        <w:rPr>
          <w:rFonts w:cs="Segoe UI"/>
          <w:color w:val="000000" w:themeColor="text1"/>
          <w:sz w:val="52"/>
          <w:szCs w:val="52"/>
        </w:rPr>
        <w:t xml:space="preserve">Disease </w:t>
      </w:r>
      <w:bookmarkEnd w:id="0"/>
      <w:r w:rsidR="007A3CBB" w:rsidRPr="000D3383">
        <w:rPr>
          <w:rFonts w:cs="Segoe UI"/>
          <w:color w:val="000000" w:themeColor="text1"/>
          <w:sz w:val="52"/>
          <w:szCs w:val="52"/>
        </w:rPr>
        <w:t>I</w:t>
      </w:r>
      <w:r w:rsidRPr="000D3383">
        <w:rPr>
          <w:rFonts w:cs="Segoe UI"/>
          <w:color w:val="000000" w:themeColor="text1"/>
          <w:sz w:val="52"/>
          <w:szCs w:val="52"/>
        </w:rPr>
        <w:t>ndicators</w:t>
      </w:r>
      <w:bookmarkEnd w:id="1"/>
      <w:bookmarkEnd w:id="2"/>
      <w:bookmarkEnd w:id="3"/>
      <w:bookmarkEnd w:id="4"/>
      <w:r w:rsidRPr="000D3383">
        <w:rPr>
          <w:rFonts w:cs="Segoe UI"/>
          <w:color w:val="000000" w:themeColor="text1"/>
          <w:sz w:val="52"/>
          <w:szCs w:val="52"/>
        </w:rPr>
        <w:t xml:space="preserve"> </w:t>
      </w:r>
    </w:p>
    <w:bookmarkEnd w:id="5"/>
    <w:p w14:paraId="1E6380E6" w14:textId="77777777" w:rsidR="001C1FCC" w:rsidRPr="000D3383" w:rsidRDefault="001C1FCC" w:rsidP="00DA5F75">
      <w:pPr>
        <w:rPr>
          <w:rFonts w:cs="Segoe UI"/>
        </w:rPr>
      </w:pPr>
    </w:p>
    <w:p w14:paraId="6A54A8EE" w14:textId="50503CEA" w:rsidR="001C1FCC" w:rsidRPr="008163D4" w:rsidRDefault="00C8749D" w:rsidP="00DA5F75">
      <w:pPr>
        <w:pStyle w:val="Heading2"/>
        <w:rPr>
          <w:color w:val="000000" w:themeColor="text1"/>
        </w:rPr>
      </w:pPr>
      <w:bookmarkStart w:id="6" w:name="_Toc72246109"/>
      <w:bookmarkStart w:id="7" w:name="_Toc73708245"/>
      <w:bookmarkStart w:id="8" w:name="_Toc81291085"/>
      <w:bookmarkStart w:id="9" w:name="_Toc83904193"/>
      <w:r w:rsidRPr="008163D4">
        <w:rPr>
          <w:color w:val="000000" w:themeColor="text1"/>
        </w:rPr>
        <w:t xml:space="preserve">Version </w:t>
      </w:r>
      <w:r w:rsidR="00705D39" w:rsidRPr="008163D4">
        <w:rPr>
          <w:color w:val="000000" w:themeColor="text1"/>
        </w:rPr>
        <w:t>2</w:t>
      </w:r>
      <w:bookmarkEnd w:id="6"/>
      <w:bookmarkEnd w:id="7"/>
      <w:bookmarkEnd w:id="8"/>
      <w:bookmarkEnd w:id="9"/>
    </w:p>
    <w:p w14:paraId="4CE1A733" w14:textId="0FD4DFA1" w:rsidR="001C1FCC" w:rsidRPr="008163D4" w:rsidRDefault="001C1FCC" w:rsidP="00DA5F75">
      <w:pPr>
        <w:rPr>
          <w:rFonts w:cs="Segoe UI"/>
          <w:color w:val="000000" w:themeColor="text1"/>
        </w:rPr>
      </w:pPr>
    </w:p>
    <w:p w14:paraId="7493E725" w14:textId="0CDE3A36" w:rsidR="00355553" w:rsidRPr="008163D4" w:rsidRDefault="00355553" w:rsidP="00DA5F75">
      <w:pPr>
        <w:pStyle w:val="Heading2"/>
        <w:rPr>
          <w:color w:val="000000" w:themeColor="text1"/>
        </w:rPr>
      </w:pPr>
      <w:bookmarkStart w:id="10" w:name="_Toc72246110"/>
      <w:bookmarkStart w:id="11" w:name="_Toc73708246"/>
      <w:bookmarkStart w:id="12" w:name="_Toc81291086"/>
      <w:bookmarkStart w:id="13" w:name="_Toc83904194"/>
      <w:r w:rsidRPr="008163D4">
        <w:rPr>
          <w:color w:val="000000" w:themeColor="text1"/>
        </w:rPr>
        <w:t xml:space="preserve">Effective from </w:t>
      </w:r>
      <w:r w:rsidR="00705D39" w:rsidRPr="008163D4">
        <w:rPr>
          <w:color w:val="000000" w:themeColor="text1"/>
        </w:rPr>
        <w:t xml:space="preserve">1 </w:t>
      </w:r>
      <w:r w:rsidR="00494244" w:rsidRPr="008163D4">
        <w:rPr>
          <w:color w:val="000000" w:themeColor="text1"/>
        </w:rPr>
        <w:t>August</w:t>
      </w:r>
      <w:r w:rsidR="00705D39" w:rsidRPr="008163D4">
        <w:rPr>
          <w:color w:val="000000" w:themeColor="text1"/>
        </w:rPr>
        <w:t xml:space="preserve"> 2021</w:t>
      </w:r>
      <w:bookmarkEnd w:id="10"/>
      <w:bookmarkEnd w:id="11"/>
      <w:bookmarkEnd w:id="12"/>
      <w:bookmarkEnd w:id="13"/>
    </w:p>
    <w:p w14:paraId="07D82938" w14:textId="77777777" w:rsidR="001C1FCC" w:rsidRPr="000D3383" w:rsidRDefault="001C1FCC" w:rsidP="00DA5F75">
      <w:pPr>
        <w:rPr>
          <w:rFonts w:cs="Segoe UI"/>
        </w:rPr>
      </w:pPr>
    </w:p>
    <w:p w14:paraId="0AB20D15" w14:textId="77777777" w:rsidR="001C1FCC" w:rsidRPr="000D3383" w:rsidRDefault="001C1FCC" w:rsidP="00DA5F75">
      <w:pPr>
        <w:rPr>
          <w:rFonts w:cs="Segoe UI"/>
        </w:rPr>
      </w:pPr>
    </w:p>
    <w:p w14:paraId="5798DA08" w14:textId="77777777" w:rsidR="001C1FCC" w:rsidRPr="000D3383" w:rsidRDefault="001C1FCC" w:rsidP="00DA5F75">
      <w:pPr>
        <w:rPr>
          <w:rFonts w:cs="Segoe UI"/>
        </w:rPr>
      </w:pPr>
    </w:p>
    <w:p w14:paraId="1DF137DB" w14:textId="77777777" w:rsidR="001C1FCC" w:rsidRPr="000D3383" w:rsidRDefault="001C1FCC" w:rsidP="00DA5F75">
      <w:pPr>
        <w:rPr>
          <w:rFonts w:cs="Segoe UI"/>
        </w:rPr>
      </w:pPr>
    </w:p>
    <w:p w14:paraId="1C04D5E1" w14:textId="008DDBE1" w:rsidR="00D247AB" w:rsidRPr="000D3383" w:rsidRDefault="00D247AB" w:rsidP="00DA5F75">
      <w:pPr>
        <w:rPr>
          <w:rFonts w:cs="Segoe UI"/>
        </w:rPr>
      </w:pPr>
    </w:p>
    <w:p w14:paraId="4BF30D65" w14:textId="1296C1E0" w:rsidR="002245F0" w:rsidRPr="000D3383" w:rsidRDefault="002245F0" w:rsidP="00DA5F75">
      <w:pPr>
        <w:rPr>
          <w:rFonts w:cs="Segoe UI"/>
        </w:rPr>
      </w:pPr>
    </w:p>
    <w:p w14:paraId="3C987C00" w14:textId="40D9ECBC" w:rsidR="001142A0" w:rsidRPr="000D3383" w:rsidRDefault="001142A0" w:rsidP="00DA5F75">
      <w:pPr>
        <w:rPr>
          <w:rFonts w:cs="Segoe UI"/>
        </w:rPr>
      </w:pPr>
    </w:p>
    <w:p w14:paraId="035BAEE2" w14:textId="6F50CB9F" w:rsidR="001142A0" w:rsidRPr="000D3383" w:rsidRDefault="001142A0" w:rsidP="00DA5F75">
      <w:pPr>
        <w:rPr>
          <w:rFonts w:cs="Segoe UI"/>
        </w:rPr>
      </w:pPr>
    </w:p>
    <w:p w14:paraId="09A08375" w14:textId="6DDFDA2C" w:rsidR="001142A0" w:rsidRPr="000D3383" w:rsidRDefault="001142A0" w:rsidP="00DA5F75">
      <w:pPr>
        <w:rPr>
          <w:rFonts w:cs="Segoe UI"/>
        </w:rPr>
      </w:pPr>
    </w:p>
    <w:p w14:paraId="3FC1AC71" w14:textId="0401389B" w:rsidR="001142A0" w:rsidRPr="000D3383" w:rsidRDefault="001142A0" w:rsidP="00DA5F75">
      <w:pPr>
        <w:rPr>
          <w:rFonts w:cs="Segoe UI"/>
        </w:rPr>
      </w:pPr>
    </w:p>
    <w:p w14:paraId="3DE545B6" w14:textId="1FB021D3" w:rsidR="001142A0" w:rsidRPr="000D3383" w:rsidRDefault="001142A0" w:rsidP="00DA5F75">
      <w:pPr>
        <w:rPr>
          <w:rFonts w:cs="Segoe UI"/>
        </w:rPr>
      </w:pPr>
    </w:p>
    <w:p w14:paraId="430E52CD" w14:textId="178B5053" w:rsidR="001142A0" w:rsidRPr="000D3383" w:rsidRDefault="001142A0" w:rsidP="00DA5F75">
      <w:pPr>
        <w:rPr>
          <w:rFonts w:cs="Segoe UI"/>
        </w:rPr>
      </w:pPr>
    </w:p>
    <w:p w14:paraId="56954F6D" w14:textId="3914E92E" w:rsidR="001142A0" w:rsidRPr="000D3383" w:rsidRDefault="001142A0" w:rsidP="00DA5F75">
      <w:pPr>
        <w:rPr>
          <w:rFonts w:cs="Segoe UI"/>
        </w:rPr>
      </w:pPr>
    </w:p>
    <w:p w14:paraId="0A5AD792" w14:textId="5A0CA805" w:rsidR="00A75BD2" w:rsidRPr="000D3383" w:rsidRDefault="00A75BD2" w:rsidP="00DA5F75">
      <w:pPr>
        <w:rPr>
          <w:rFonts w:cs="Segoe UI"/>
        </w:rPr>
      </w:pPr>
    </w:p>
    <w:p w14:paraId="5FB4E480" w14:textId="13C53F91" w:rsidR="00A75BD2" w:rsidRPr="000D3383" w:rsidRDefault="00A75BD2" w:rsidP="00DA5F75">
      <w:pPr>
        <w:rPr>
          <w:rFonts w:cs="Segoe UI"/>
        </w:rPr>
      </w:pPr>
      <w:r w:rsidRPr="000D3383">
        <w:rPr>
          <w:rFonts w:cs="Segoe UI"/>
        </w:rPr>
        <w:br w:type="page"/>
      </w:r>
    </w:p>
    <w:p w14:paraId="1395930B" w14:textId="77777777" w:rsidR="00D254D7" w:rsidRPr="000D3383" w:rsidRDefault="00D254D7" w:rsidP="00DA5F75">
      <w:pPr>
        <w:rPr>
          <w:rFonts w:cs="Segoe UI"/>
        </w:rPr>
      </w:pPr>
    </w:p>
    <w:p w14:paraId="0F346915" w14:textId="77777777" w:rsidR="00D254D7" w:rsidRPr="000D3383" w:rsidRDefault="00D254D7" w:rsidP="00DA5F75">
      <w:pPr>
        <w:rPr>
          <w:rFonts w:cs="Segoe UI"/>
        </w:rPr>
      </w:pPr>
    </w:p>
    <w:p w14:paraId="4678EA6F" w14:textId="77777777" w:rsidR="000D3383" w:rsidRPr="000D3383" w:rsidRDefault="000D3383" w:rsidP="00DA5F75">
      <w:pPr>
        <w:rPr>
          <w:rFonts w:cs="Segoe UI"/>
        </w:rPr>
      </w:pPr>
    </w:p>
    <w:p w14:paraId="0458E924" w14:textId="77777777" w:rsidR="000D3383" w:rsidRPr="000D3383" w:rsidRDefault="000D3383" w:rsidP="00DA5F75">
      <w:pPr>
        <w:rPr>
          <w:rFonts w:cs="Segoe UI"/>
        </w:rPr>
      </w:pPr>
    </w:p>
    <w:p w14:paraId="05ED78B1" w14:textId="77777777" w:rsidR="000D3383" w:rsidRPr="000D3383" w:rsidRDefault="000D3383" w:rsidP="00DA5F75">
      <w:pPr>
        <w:rPr>
          <w:rFonts w:cs="Segoe UI"/>
        </w:rPr>
      </w:pPr>
    </w:p>
    <w:p w14:paraId="4C250E61" w14:textId="77777777" w:rsidR="000D3383" w:rsidRPr="000D3383" w:rsidRDefault="000D3383" w:rsidP="00DA5F75">
      <w:pPr>
        <w:rPr>
          <w:rFonts w:cs="Segoe UI"/>
        </w:rPr>
      </w:pPr>
    </w:p>
    <w:p w14:paraId="013404B3" w14:textId="023BD347" w:rsidR="001142A0" w:rsidRPr="003A7692" w:rsidRDefault="001142A0" w:rsidP="00DA5F75">
      <w:pPr>
        <w:rPr>
          <w:rFonts w:cs="Segoe UI"/>
          <w:sz w:val="21"/>
          <w:szCs w:val="21"/>
        </w:rPr>
      </w:pPr>
      <w:r w:rsidRPr="003A7692">
        <w:rPr>
          <w:rFonts w:cs="Segoe UI"/>
          <w:sz w:val="21"/>
          <w:szCs w:val="21"/>
        </w:rPr>
        <w:t>This document has been approved for release by:</w:t>
      </w:r>
    </w:p>
    <w:p w14:paraId="346FA0FD" w14:textId="3087B3D3" w:rsidR="009300E1" w:rsidRPr="003A7692" w:rsidRDefault="001142A0" w:rsidP="00DA5F75">
      <w:pPr>
        <w:rPr>
          <w:rFonts w:cs="Segoe UI"/>
          <w:sz w:val="21"/>
          <w:szCs w:val="21"/>
        </w:rPr>
      </w:pPr>
      <w:r w:rsidRPr="003A7692">
        <w:rPr>
          <w:rFonts w:cs="Segoe UI"/>
          <w:sz w:val="21"/>
          <w:szCs w:val="21"/>
        </w:rPr>
        <w:t>Name</w:t>
      </w:r>
      <w:r w:rsidR="0027030A" w:rsidRPr="003A7692">
        <w:rPr>
          <w:rFonts w:cs="Segoe UI"/>
          <w:sz w:val="21"/>
          <w:szCs w:val="21"/>
        </w:rPr>
        <w:t>:</w:t>
      </w:r>
      <w:r w:rsidR="00DB3F02" w:rsidRPr="003A7692">
        <w:rPr>
          <w:rFonts w:cs="Segoe UI"/>
          <w:sz w:val="21"/>
          <w:szCs w:val="21"/>
        </w:rPr>
        <w:tab/>
      </w:r>
      <w:r w:rsidR="00854642" w:rsidRPr="003A7692">
        <w:rPr>
          <w:rFonts w:cs="Segoe UI"/>
          <w:sz w:val="21"/>
          <w:szCs w:val="21"/>
        </w:rPr>
        <w:t>Dr Caroline McElnay</w:t>
      </w:r>
    </w:p>
    <w:p w14:paraId="60645285" w14:textId="1E913555" w:rsidR="009300E1" w:rsidRPr="003A7692" w:rsidRDefault="001142A0" w:rsidP="00DA5F75">
      <w:pPr>
        <w:rPr>
          <w:rFonts w:cs="Segoe UI"/>
          <w:sz w:val="21"/>
          <w:szCs w:val="21"/>
        </w:rPr>
      </w:pPr>
      <w:r w:rsidRPr="003A7692">
        <w:rPr>
          <w:rFonts w:cs="Segoe UI"/>
          <w:sz w:val="21"/>
          <w:szCs w:val="21"/>
        </w:rPr>
        <w:t>Role</w:t>
      </w:r>
      <w:r w:rsidR="0027030A" w:rsidRPr="003A7692">
        <w:rPr>
          <w:rFonts w:cs="Segoe UI"/>
          <w:sz w:val="21"/>
          <w:szCs w:val="21"/>
        </w:rPr>
        <w:t>:</w:t>
      </w:r>
      <w:r w:rsidR="0027030A" w:rsidRPr="003A7692">
        <w:rPr>
          <w:rFonts w:cs="Segoe UI"/>
          <w:sz w:val="21"/>
          <w:szCs w:val="21"/>
        </w:rPr>
        <w:tab/>
      </w:r>
      <w:r w:rsidR="000B25B6" w:rsidRPr="003A7692">
        <w:rPr>
          <w:rFonts w:cs="Segoe UI"/>
          <w:sz w:val="21"/>
          <w:szCs w:val="21"/>
        </w:rPr>
        <w:t>Director of Public Health</w:t>
      </w:r>
    </w:p>
    <w:p w14:paraId="53954E1E" w14:textId="408A2B3C" w:rsidR="001142A0" w:rsidRPr="003A7692" w:rsidRDefault="00DB3F02" w:rsidP="00DA5F75">
      <w:pPr>
        <w:rPr>
          <w:rFonts w:cs="Segoe UI"/>
          <w:sz w:val="21"/>
          <w:szCs w:val="21"/>
        </w:rPr>
      </w:pPr>
      <w:r w:rsidRPr="003A7692">
        <w:rPr>
          <w:rFonts w:cs="Segoe UI"/>
          <w:sz w:val="21"/>
          <w:szCs w:val="21"/>
        </w:rPr>
        <w:t>On</w:t>
      </w:r>
      <w:r w:rsidR="009300E1" w:rsidRPr="003A7692">
        <w:rPr>
          <w:rFonts w:cs="Segoe UI"/>
          <w:sz w:val="21"/>
          <w:szCs w:val="21"/>
        </w:rPr>
        <w:t>:</w:t>
      </w:r>
      <w:r w:rsidR="000B25B6" w:rsidRPr="003A7692">
        <w:rPr>
          <w:rFonts w:cs="Segoe UI"/>
          <w:sz w:val="21"/>
          <w:szCs w:val="21"/>
        </w:rPr>
        <w:t xml:space="preserve"> </w:t>
      </w:r>
      <w:r w:rsidR="00CE4A66" w:rsidRPr="003A7692">
        <w:rPr>
          <w:rFonts w:cs="Segoe UI"/>
          <w:sz w:val="21"/>
          <w:szCs w:val="21"/>
        </w:rPr>
        <w:t>10 June</w:t>
      </w:r>
      <w:r w:rsidR="000B25B6" w:rsidRPr="003A7692">
        <w:rPr>
          <w:rFonts w:cs="Segoe UI"/>
          <w:sz w:val="21"/>
          <w:szCs w:val="21"/>
        </w:rPr>
        <w:t xml:space="preserve"> 2021</w:t>
      </w:r>
    </w:p>
    <w:p w14:paraId="29A7B059" w14:textId="68B016FB" w:rsidR="00147F65" w:rsidRPr="000D3383" w:rsidRDefault="00147F65" w:rsidP="00DA5F75">
      <w:pPr>
        <w:rPr>
          <w:rFonts w:cs="Segoe UI"/>
        </w:rPr>
      </w:pPr>
    </w:p>
    <w:p w14:paraId="466E788B" w14:textId="171352C7" w:rsidR="00D254D7" w:rsidRPr="000D3383" w:rsidRDefault="00D254D7" w:rsidP="00DA5F75">
      <w:pPr>
        <w:rPr>
          <w:rFonts w:cs="Segoe UI"/>
        </w:rPr>
      </w:pPr>
    </w:p>
    <w:p w14:paraId="5B5B4D72" w14:textId="0A68FC2A" w:rsidR="00D254D7" w:rsidRPr="000D3383" w:rsidRDefault="00D254D7" w:rsidP="00DA5F75">
      <w:pPr>
        <w:rPr>
          <w:rFonts w:cs="Segoe UI"/>
        </w:rPr>
      </w:pPr>
    </w:p>
    <w:p w14:paraId="789E9D2A" w14:textId="61F1E33A" w:rsidR="00D254D7" w:rsidRPr="000D3383" w:rsidRDefault="00D254D7" w:rsidP="00DA5F75">
      <w:pPr>
        <w:rPr>
          <w:rFonts w:cs="Segoe UI"/>
        </w:rPr>
      </w:pPr>
    </w:p>
    <w:p w14:paraId="17A70AD4" w14:textId="4D729548" w:rsidR="00D254D7" w:rsidRPr="000D3383" w:rsidRDefault="00D254D7" w:rsidP="00DA5F75">
      <w:pPr>
        <w:rPr>
          <w:rFonts w:cs="Segoe UI"/>
        </w:rPr>
      </w:pPr>
    </w:p>
    <w:p w14:paraId="3FD5B9E8" w14:textId="014FEE93" w:rsidR="00D254D7" w:rsidRPr="000D3383" w:rsidRDefault="00D254D7" w:rsidP="00DA5F75">
      <w:pPr>
        <w:rPr>
          <w:rFonts w:cs="Segoe UI"/>
        </w:rPr>
      </w:pPr>
    </w:p>
    <w:p w14:paraId="72803944" w14:textId="77777777" w:rsidR="00D254D7" w:rsidRPr="000D3383" w:rsidRDefault="00D254D7" w:rsidP="00DA5F75">
      <w:pPr>
        <w:rPr>
          <w:rFonts w:cs="Segoe UI"/>
        </w:rPr>
      </w:pPr>
    </w:p>
    <w:p w14:paraId="6019FBAF" w14:textId="36104805" w:rsidR="001C1FCC" w:rsidRPr="008163D4" w:rsidRDefault="001C1FCC" w:rsidP="00DA5F75">
      <w:pPr>
        <w:pStyle w:val="Heading2"/>
        <w:rPr>
          <w:color w:val="000000" w:themeColor="text1"/>
        </w:rPr>
      </w:pPr>
      <w:bookmarkStart w:id="14" w:name="_Toc72246111"/>
      <w:bookmarkStart w:id="15" w:name="_Toc73708247"/>
      <w:bookmarkStart w:id="16" w:name="_Toc81291087"/>
      <w:bookmarkStart w:id="17" w:name="_Toc83904195"/>
      <w:r w:rsidRPr="008163D4">
        <w:rPr>
          <w:color w:val="000000" w:themeColor="text1"/>
        </w:rPr>
        <w:t>Version History</w:t>
      </w:r>
      <w:bookmarkEnd w:id="14"/>
      <w:bookmarkEnd w:id="15"/>
      <w:bookmarkEnd w:id="16"/>
      <w:bookmarkEnd w:id="17"/>
    </w:p>
    <w:p w14:paraId="75FBB0FB" w14:textId="77777777" w:rsidR="00E204F4" w:rsidRPr="000D3383" w:rsidRDefault="00E204F4" w:rsidP="00DA5F75">
      <w:pPr>
        <w:rPr>
          <w:rFonts w:cs="Segoe UI"/>
        </w:rPr>
      </w:pPr>
    </w:p>
    <w:tbl>
      <w:tblPr>
        <w:tblStyle w:val="GridTable4-Accent5"/>
        <w:tblW w:w="0" w:type="auto"/>
        <w:tblLook w:val="04A0" w:firstRow="1" w:lastRow="0" w:firstColumn="1" w:lastColumn="0" w:noHBand="0" w:noVBand="1"/>
      </w:tblPr>
      <w:tblGrid>
        <w:gridCol w:w="1124"/>
        <w:gridCol w:w="1286"/>
        <w:gridCol w:w="6600"/>
      </w:tblGrid>
      <w:tr w:rsidR="001C1FCC" w:rsidRPr="003A7692" w14:paraId="7FB8CD24" w14:textId="77777777" w:rsidTr="00700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shd w:val="clear" w:color="auto" w:fill="F7CAAC" w:themeFill="accent2" w:themeFillTint="66"/>
            <w:vAlign w:val="center"/>
          </w:tcPr>
          <w:p w14:paraId="3F0039C5" w14:textId="77777777" w:rsidR="001C1FCC" w:rsidRPr="00700850" w:rsidRDefault="001C1FCC" w:rsidP="00DA5F75">
            <w:pPr>
              <w:rPr>
                <w:rFonts w:cs="Segoe UI"/>
                <w:b w:val="0"/>
                <w:bCs w:val="0"/>
                <w:color w:val="auto"/>
                <w:sz w:val="21"/>
                <w:szCs w:val="21"/>
              </w:rPr>
            </w:pPr>
            <w:r w:rsidRPr="00700850">
              <w:rPr>
                <w:rFonts w:cs="Segoe UI"/>
                <w:color w:val="auto"/>
                <w:sz w:val="21"/>
                <w:szCs w:val="21"/>
              </w:rPr>
              <w:t>Version</w:t>
            </w:r>
          </w:p>
          <w:p w14:paraId="5FD9446F" w14:textId="15217132" w:rsidR="00A71BAC" w:rsidRPr="00700850" w:rsidRDefault="00A71BAC" w:rsidP="00DA5F75">
            <w:pPr>
              <w:rPr>
                <w:rFonts w:cs="Segoe UI"/>
                <w:color w:val="auto"/>
                <w:sz w:val="21"/>
                <w:szCs w:val="21"/>
              </w:rPr>
            </w:pPr>
          </w:p>
        </w:tc>
        <w:tc>
          <w:tcPr>
            <w:tcW w:w="1167" w:type="dxa"/>
            <w:shd w:val="clear" w:color="auto" w:fill="F7CAAC" w:themeFill="accent2" w:themeFillTint="66"/>
            <w:vAlign w:val="center"/>
          </w:tcPr>
          <w:p w14:paraId="5BACF435" w14:textId="77777777" w:rsidR="001C1FCC" w:rsidRPr="00700850" w:rsidRDefault="001C1FCC" w:rsidP="00DA5F75">
            <w:pPr>
              <w:cnfStyle w:val="100000000000" w:firstRow="1" w:lastRow="0" w:firstColumn="0" w:lastColumn="0" w:oddVBand="0" w:evenVBand="0" w:oddHBand="0" w:evenHBand="0" w:firstRowFirstColumn="0" w:firstRowLastColumn="0" w:lastRowFirstColumn="0" w:lastRowLastColumn="0"/>
              <w:rPr>
                <w:rFonts w:cs="Segoe UI"/>
                <w:b w:val="0"/>
                <w:bCs w:val="0"/>
                <w:color w:val="auto"/>
                <w:sz w:val="21"/>
                <w:szCs w:val="21"/>
              </w:rPr>
            </w:pPr>
            <w:r w:rsidRPr="00700850">
              <w:rPr>
                <w:rFonts w:cs="Segoe UI"/>
                <w:color w:val="auto"/>
                <w:sz w:val="21"/>
                <w:szCs w:val="21"/>
              </w:rPr>
              <w:t>Date</w:t>
            </w:r>
          </w:p>
          <w:p w14:paraId="2D234AB0" w14:textId="080C51DB" w:rsidR="00A71BAC" w:rsidRPr="00700850" w:rsidRDefault="00A71BAC" w:rsidP="00DA5F75">
            <w:pPr>
              <w:cnfStyle w:val="100000000000" w:firstRow="1" w:lastRow="0" w:firstColumn="0" w:lastColumn="0" w:oddVBand="0" w:evenVBand="0" w:oddHBand="0" w:evenHBand="0" w:firstRowFirstColumn="0" w:firstRowLastColumn="0" w:lastRowFirstColumn="0" w:lastRowLastColumn="0"/>
              <w:rPr>
                <w:rFonts w:cs="Segoe UI"/>
                <w:color w:val="auto"/>
                <w:sz w:val="21"/>
                <w:szCs w:val="21"/>
              </w:rPr>
            </w:pPr>
          </w:p>
        </w:tc>
        <w:tc>
          <w:tcPr>
            <w:tcW w:w="6715" w:type="dxa"/>
            <w:shd w:val="clear" w:color="auto" w:fill="F7CAAC" w:themeFill="accent2" w:themeFillTint="66"/>
            <w:vAlign w:val="center"/>
          </w:tcPr>
          <w:p w14:paraId="435752B2" w14:textId="77777777" w:rsidR="001C1FCC" w:rsidRPr="00700850" w:rsidRDefault="001C1FCC" w:rsidP="00DA5F75">
            <w:pPr>
              <w:cnfStyle w:val="100000000000" w:firstRow="1" w:lastRow="0" w:firstColumn="0" w:lastColumn="0" w:oddVBand="0" w:evenVBand="0" w:oddHBand="0" w:evenHBand="0" w:firstRowFirstColumn="0" w:firstRowLastColumn="0" w:lastRowFirstColumn="0" w:lastRowLastColumn="0"/>
              <w:rPr>
                <w:rFonts w:cs="Segoe UI"/>
                <w:b w:val="0"/>
                <w:bCs w:val="0"/>
                <w:color w:val="auto"/>
                <w:sz w:val="21"/>
                <w:szCs w:val="21"/>
              </w:rPr>
            </w:pPr>
            <w:r w:rsidRPr="00700850">
              <w:rPr>
                <w:rFonts w:cs="Segoe UI"/>
                <w:color w:val="auto"/>
                <w:sz w:val="21"/>
                <w:szCs w:val="21"/>
              </w:rPr>
              <w:t>Summary of Changes</w:t>
            </w:r>
          </w:p>
          <w:p w14:paraId="3DF51F26" w14:textId="04E43F26" w:rsidR="00A71BAC" w:rsidRPr="00700850" w:rsidRDefault="00A71BAC" w:rsidP="00DA5F75">
            <w:pPr>
              <w:cnfStyle w:val="100000000000" w:firstRow="1" w:lastRow="0" w:firstColumn="0" w:lastColumn="0" w:oddVBand="0" w:evenVBand="0" w:oddHBand="0" w:evenHBand="0" w:firstRowFirstColumn="0" w:firstRowLastColumn="0" w:lastRowFirstColumn="0" w:lastRowLastColumn="0"/>
              <w:rPr>
                <w:rFonts w:cs="Segoe UI"/>
                <w:color w:val="auto"/>
                <w:sz w:val="21"/>
                <w:szCs w:val="21"/>
              </w:rPr>
            </w:pPr>
          </w:p>
        </w:tc>
      </w:tr>
      <w:tr w:rsidR="001C1FCC" w:rsidRPr="003A7692" w14:paraId="387846AD" w14:textId="77777777" w:rsidTr="0070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shd w:val="clear" w:color="auto" w:fill="FBE4D5" w:themeFill="accent2" w:themeFillTint="33"/>
          </w:tcPr>
          <w:p w14:paraId="6FA2E432" w14:textId="77777777" w:rsidR="001C1FCC" w:rsidRPr="003A7692" w:rsidRDefault="001C1FCC" w:rsidP="00DA5F75">
            <w:pPr>
              <w:rPr>
                <w:rFonts w:cs="Segoe UI"/>
                <w:sz w:val="21"/>
                <w:szCs w:val="21"/>
              </w:rPr>
            </w:pPr>
            <w:r w:rsidRPr="003A7692">
              <w:rPr>
                <w:rFonts w:cs="Segoe UI"/>
                <w:sz w:val="21"/>
                <w:szCs w:val="21"/>
              </w:rPr>
              <w:t>1.0</w:t>
            </w:r>
          </w:p>
        </w:tc>
        <w:tc>
          <w:tcPr>
            <w:tcW w:w="1167" w:type="dxa"/>
            <w:shd w:val="clear" w:color="auto" w:fill="FBE4D5" w:themeFill="accent2" w:themeFillTint="33"/>
          </w:tcPr>
          <w:p w14:paraId="571957C3" w14:textId="77777777" w:rsidR="001C1FCC" w:rsidRPr="003A7692" w:rsidRDefault="001C1FCC" w:rsidP="00DA5F75">
            <w:pPr>
              <w:cnfStyle w:val="000000100000" w:firstRow="0" w:lastRow="0" w:firstColumn="0" w:lastColumn="0" w:oddVBand="0" w:evenVBand="0" w:oddHBand="1" w:evenHBand="0" w:firstRowFirstColumn="0" w:firstRowLastColumn="0" w:lastRowFirstColumn="0" w:lastRowLastColumn="0"/>
              <w:rPr>
                <w:rFonts w:cs="Segoe UI"/>
                <w:sz w:val="21"/>
                <w:szCs w:val="21"/>
              </w:rPr>
            </w:pPr>
            <w:r w:rsidRPr="003A7692">
              <w:rPr>
                <w:rFonts w:cs="Segoe UI"/>
                <w:sz w:val="21"/>
                <w:szCs w:val="21"/>
              </w:rPr>
              <w:t>22/4/2020</w:t>
            </w:r>
          </w:p>
        </w:tc>
        <w:tc>
          <w:tcPr>
            <w:tcW w:w="6715" w:type="dxa"/>
            <w:shd w:val="clear" w:color="auto" w:fill="FBE4D5" w:themeFill="accent2" w:themeFillTint="33"/>
          </w:tcPr>
          <w:p w14:paraId="6BBFECBE" w14:textId="77777777" w:rsidR="001C1FCC" w:rsidRPr="003A7692" w:rsidRDefault="00356537" w:rsidP="00DA5F75">
            <w:pPr>
              <w:cnfStyle w:val="000000100000" w:firstRow="0" w:lastRow="0" w:firstColumn="0" w:lastColumn="0" w:oddVBand="0" w:evenVBand="0" w:oddHBand="1" w:evenHBand="0" w:firstRowFirstColumn="0" w:firstRowLastColumn="0" w:lastRowFirstColumn="0" w:lastRowLastColumn="0"/>
              <w:rPr>
                <w:rFonts w:cs="Segoe UI"/>
                <w:sz w:val="21"/>
                <w:szCs w:val="21"/>
              </w:rPr>
            </w:pPr>
            <w:r w:rsidRPr="003A7692">
              <w:rPr>
                <w:rFonts w:cs="Segoe UI"/>
                <w:sz w:val="21"/>
                <w:szCs w:val="21"/>
              </w:rPr>
              <w:t xml:space="preserve">Initial </w:t>
            </w:r>
            <w:r w:rsidR="001C1FCC" w:rsidRPr="003A7692">
              <w:rPr>
                <w:rFonts w:cs="Segoe UI"/>
                <w:sz w:val="21"/>
                <w:szCs w:val="21"/>
              </w:rPr>
              <w:t xml:space="preserve">development </w:t>
            </w:r>
          </w:p>
          <w:p w14:paraId="0248A896" w14:textId="06B513A9" w:rsidR="00A71BAC" w:rsidRPr="003A7692" w:rsidRDefault="00A71BAC" w:rsidP="00DA5F75">
            <w:pPr>
              <w:cnfStyle w:val="000000100000" w:firstRow="0" w:lastRow="0" w:firstColumn="0" w:lastColumn="0" w:oddVBand="0" w:evenVBand="0" w:oddHBand="1" w:evenHBand="0" w:firstRowFirstColumn="0" w:firstRowLastColumn="0" w:lastRowFirstColumn="0" w:lastRowLastColumn="0"/>
              <w:rPr>
                <w:rFonts w:cs="Segoe UI"/>
                <w:sz w:val="21"/>
                <w:szCs w:val="21"/>
              </w:rPr>
            </w:pPr>
          </w:p>
        </w:tc>
      </w:tr>
      <w:tr w:rsidR="001C1FCC" w:rsidRPr="003A7692" w14:paraId="17BE9DC2" w14:textId="77777777" w:rsidTr="004E2879">
        <w:tc>
          <w:tcPr>
            <w:cnfStyle w:val="001000000000" w:firstRow="0" w:lastRow="0" w:firstColumn="1" w:lastColumn="0" w:oddVBand="0" w:evenVBand="0" w:oddHBand="0" w:evenHBand="0" w:firstRowFirstColumn="0" w:firstRowLastColumn="0" w:lastRowFirstColumn="0" w:lastRowLastColumn="0"/>
            <w:tcW w:w="1128" w:type="dxa"/>
          </w:tcPr>
          <w:p w14:paraId="793C3FED" w14:textId="77777777" w:rsidR="001C1FCC" w:rsidRPr="003A7692" w:rsidRDefault="001C1FCC" w:rsidP="00DA5F75">
            <w:pPr>
              <w:rPr>
                <w:rFonts w:cs="Segoe UI"/>
                <w:sz w:val="21"/>
                <w:szCs w:val="21"/>
              </w:rPr>
            </w:pPr>
            <w:r w:rsidRPr="003A7692">
              <w:rPr>
                <w:rFonts w:cs="Segoe UI"/>
                <w:sz w:val="21"/>
                <w:szCs w:val="21"/>
              </w:rPr>
              <w:t>1.1</w:t>
            </w:r>
          </w:p>
        </w:tc>
        <w:tc>
          <w:tcPr>
            <w:tcW w:w="1167" w:type="dxa"/>
          </w:tcPr>
          <w:p w14:paraId="176D5937" w14:textId="20DFB879" w:rsidR="001C1FCC" w:rsidRPr="003A7692" w:rsidRDefault="005838B1" w:rsidP="00DA5F75">
            <w:pPr>
              <w:cnfStyle w:val="000000000000" w:firstRow="0" w:lastRow="0" w:firstColumn="0" w:lastColumn="0" w:oddVBand="0" w:evenVBand="0" w:oddHBand="0" w:evenHBand="0" w:firstRowFirstColumn="0" w:firstRowLastColumn="0" w:lastRowFirstColumn="0" w:lastRowLastColumn="0"/>
              <w:rPr>
                <w:rFonts w:cs="Segoe UI"/>
                <w:sz w:val="21"/>
                <w:szCs w:val="21"/>
              </w:rPr>
            </w:pPr>
            <w:r w:rsidRPr="003A7692">
              <w:rPr>
                <w:rFonts w:cs="Segoe UI"/>
                <w:sz w:val="21"/>
                <w:szCs w:val="21"/>
              </w:rPr>
              <w:t>25/5/2020</w:t>
            </w:r>
          </w:p>
        </w:tc>
        <w:tc>
          <w:tcPr>
            <w:tcW w:w="6715" w:type="dxa"/>
          </w:tcPr>
          <w:p w14:paraId="0064BFAF" w14:textId="77777777" w:rsidR="001C1FCC" w:rsidRPr="003A7692" w:rsidRDefault="006558A4" w:rsidP="00DA5F75">
            <w:pPr>
              <w:cnfStyle w:val="000000000000" w:firstRow="0" w:lastRow="0" w:firstColumn="0" w:lastColumn="0" w:oddVBand="0" w:evenVBand="0" w:oddHBand="0" w:evenHBand="0" w:firstRowFirstColumn="0" w:firstRowLastColumn="0" w:lastRowFirstColumn="0" w:lastRowLastColumn="0"/>
              <w:rPr>
                <w:rFonts w:cs="Segoe UI"/>
                <w:sz w:val="21"/>
                <w:szCs w:val="21"/>
              </w:rPr>
            </w:pPr>
            <w:r w:rsidRPr="003A7692">
              <w:rPr>
                <w:rFonts w:cs="Segoe UI"/>
                <w:sz w:val="21"/>
                <w:szCs w:val="21"/>
              </w:rPr>
              <w:t>Incorporation</w:t>
            </w:r>
            <w:r w:rsidR="001C1FCC" w:rsidRPr="003A7692">
              <w:rPr>
                <w:rFonts w:cs="Segoe UI"/>
                <w:sz w:val="21"/>
                <w:szCs w:val="21"/>
              </w:rPr>
              <w:t xml:space="preserve"> of </w:t>
            </w:r>
            <w:r w:rsidR="00B12379" w:rsidRPr="003A7692">
              <w:rPr>
                <w:rFonts w:cs="Segoe UI"/>
                <w:sz w:val="21"/>
                <w:szCs w:val="21"/>
              </w:rPr>
              <w:t xml:space="preserve">external reviewers’ </w:t>
            </w:r>
            <w:r w:rsidR="001C1FCC" w:rsidRPr="003A7692">
              <w:rPr>
                <w:rFonts w:cs="Segoe UI"/>
                <w:sz w:val="21"/>
                <w:szCs w:val="21"/>
              </w:rPr>
              <w:t>comments and feedback from public health units</w:t>
            </w:r>
            <w:r w:rsidR="00527496" w:rsidRPr="003A7692">
              <w:rPr>
                <w:rFonts w:cs="Segoe UI"/>
                <w:sz w:val="21"/>
                <w:szCs w:val="21"/>
              </w:rPr>
              <w:t xml:space="preserve">. Addition of </w:t>
            </w:r>
            <w:r w:rsidR="00697831" w:rsidRPr="003A7692">
              <w:rPr>
                <w:rFonts w:cs="Segoe UI"/>
                <w:sz w:val="21"/>
                <w:szCs w:val="21"/>
              </w:rPr>
              <w:t xml:space="preserve">three new indicators S004, S005 and P005. Removal of </w:t>
            </w:r>
            <w:r w:rsidR="00353F3F" w:rsidRPr="003A7692">
              <w:rPr>
                <w:rFonts w:cs="Segoe UI"/>
                <w:sz w:val="21"/>
                <w:szCs w:val="21"/>
              </w:rPr>
              <w:t>test positivity indicator</w:t>
            </w:r>
          </w:p>
          <w:p w14:paraId="59045F08" w14:textId="3CEA37A0" w:rsidR="00A71BAC" w:rsidRPr="003A7692" w:rsidRDefault="00A71BAC" w:rsidP="00DA5F75">
            <w:pPr>
              <w:cnfStyle w:val="000000000000" w:firstRow="0" w:lastRow="0" w:firstColumn="0" w:lastColumn="0" w:oddVBand="0" w:evenVBand="0" w:oddHBand="0" w:evenHBand="0" w:firstRowFirstColumn="0" w:firstRowLastColumn="0" w:lastRowFirstColumn="0" w:lastRowLastColumn="0"/>
              <w:rPr>
                <w:rFonts w:cs="Segoe UI"/>
                <w:sz w:val="21"/>
                <w:szCs w:val="21"/>
              </w:rPr>
            </w:pPr>
          </w:p>
        </w:tc>
      </w:tr>
      <w:tr w:rsidR="001C1FCC" w:rsidRPr="003A7692" w14:paraId="459AD4A2" w14:textId="77777777" w:rsidTr="0070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shd w:val="clear" w:color="auto" w:fill="FBE4D5" w:themeFill="accent2" w:themeFillTint="33"/>
          </w:tcPr>
          <w:p w14:paraId="06B6EBE1" w14:textId="281B19DB" w:rsidR="001C1FCC" w:rsidRPr="003A7692" w:rsidRDefault="00147F65" w:rsidP="00DA5F75">
            <w:pPr>
              <w:rPr>
                <w:rFonts w:cs="Segoe UI"/>
                <w:sz w:val="21"/>
                <w:szCs w:val="21"/>
              </w:rPr>
            </w:pPr>
            <w:r w:rsidRPr="003A7692">
              <w:rPr>
                <w:rFonts w:cs="Segoe UI"/>
                <w:sz w:val="21"/>
                <w:szCs w:val="21"/>
              </w:rPr>
              <w:t>1.2</w:t>
            </w:r>
          </w:p>
        </w:tc>
        <w:tc>
          <w:tcPr>
            <w:tcW w:w="1167" w:type="dxa"/>
            <w:shd w:val="clear" w:color="auto" w:fill="FBE4D5" w:themeFill="accent2" w:themeFillTint="33"/>
          </w:tcPr>
          <w:p w14:paraId="3283C665" w14:textId="3D222AE8" w:rsidR="001C1FCC" w:rsidRPr="003A7692" w:rsidRDefault="00147F65" w:rsidP="00DA5F75">
            <w:pPr>
              <w:cnfStyle w:val="000000100000" w:firstRow="0" w:lastRow="0" w:firstColumn="0" w:lastColumn="0" w:oddVBand="0" w:evenVBand="0" w:oddHBand="1" w:evenHBand="0" w:firstRowFirstColumn="0" w:firstRowLastColumn="0" w:lastRowFirstColumn="0" w:lastRowLastColumn="0"/>
              <w:rPr>
                <w:rFonts w:cs="Segoe UI"/>
                <w:sz w:val="21"/>
                <w:szCs w:val="21"/>
              </w:rPr>
            </w:pPr>
            <w:r w:rsidRPr="003A7692">
              <w:rPr>
                <w:rFonts w:cs="Segoe UI"/>
                <w:sz w:val="21"/>
                <w:szCs w:val="21"/>
              </w:rPr>
              <w:t>09/6/2020</w:t>
            </w:r>
          </w:p>
        </w:tc>
        <w:tc>
          <w:tcPr>
            <w:tcW w:w="6715" w:type="dxa"/>
            <w:shd w:val="clear" w:color="auto" w:fill="FBE4D5" w:themeFill="accent2" w:themeFillTint="33"/>
          </w:tcPr>
          <w:p w14:paraId="3D32AC41" w14:textId="12BBD66A" w:rsidR="001C1FCC" w:rsidRPr="003A7692" w:rsidRDefault="00147F65" w:rsidP="00DA5F75">
            <w:pPr>
              <w:cnfStyle w:val="000000100000" w:firstRow="0" w:lastRow="0" w:firstColumn="0" w:lastColumn="0" w:oddVBand="0" w:evenVBand="0" w:oddHBand="1" w:evenHBand="0" w:firstRowFirstColumn="0" w:firstRowLastColumn="0" w:lastRowFirstColumn="0" w:lastRowLastColumn="0"/>
              <w:rPr>
                <w:rFonts w:cs="Segoe UI"/>
                <w:sz w:val="21"/>
                <w:szCs w:val="21"/>
              </w:rPr>
            </w:pPr>
            <w:r w:rsidRPr="003A7692">
              <w:rPr>
                <w:rFonts w:cs="Segoe UI"/>
                <w:sz w:val="21"/>
                <w:szCs w:val="21"/>
              </w:rPr>
              <w:t xml:space="preserve">Added appendices to provide more technical detail on indicators  </w:t>
            </w:r>
          </w:p>
          <w:p w14:paraId="6A02AB75" w14:textId="77777777" w:rsidR="00147F65" w:rsidRPr="003A7692" w:rsidRDefault="00147F65" w:rsidP="00852BDC">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cs="Segoe UI"/>
                <w:sz w:val="21"/>
                <w:szCs w:val="21"/>
              </w:rPr>
            </w:pPr>
            <w:r w:rsidRPr="003A7692">
              <w:rPr>
                <w:rFonts w:cs="Segoe UI"/>
                <w:sz w:val="21"/>
                <w:szCs w:val="21"/>
              </w:rPr>
              <w:t>Technical Summary of Indicators</w:t>
            </w:r>
          </w:p>
          <w:p w14:paraId="7C89B084" w14:textId="77777777" w:rsidR="00147F65" w:rsidRPr="003A7692" w:rsidRDefault="00147F65" w:rsidP="00852BDC">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cs="Segoe UI"/>
                <w:sz w:val="21"/>
                <w:szCs w:val="21"/>
              </w:rPr>
            </w:pPr>
            <w:r w:rsidRPr="003A7692">
              <w:rPr>
                <w:rFonts w:cs="Segoe UI"/>
                <w:sz w:val="21"/>
                <w:szCs w:val="21"/>
              </w:rPr>
              <w:t>Handling of missing dates</w:t>
            </w:r>
          </w:p>
          <w:p w14:paraId="045ED840" w14:textId="64D011A4" w:rsidR="00147F65" w:rsidRPr="003A7692" w:rsidRDefault="00147F65" w:rsidP="00852BDC">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cs="Segoe UI"/>
                <w:sz w:val="21"/>
                <w:szCs w:val="21"/>
              </w:rPr>
            </w:pPr>
            <w:r w:rsidRPr="003A7692">
              <w:rPr>
                <w:rFonts w:cs="Segoe UI"/>
                <w:sz w:val="21"/>
                <w:szCs w:val="21"/>
              </w:rPr>
              <w:t>Data sources and fields</w:t>
            </w:r>
          </w:p>
        </w:tc>
      </w:tr>
      <w:tr w:rsidR="00147F65" w:rsidRPr="003A7692" w14:paraId="2A9A7A1C" w14:textId="77777777" w:rsidTr="004E2879">
        <w:tc>
          <w:tcPr>
            <w:cnfStyle w:val="001000000000" w:firstRow="0" w:lastRow="0" w:firstColumn="1" w:lastColumn="0" w:oddVBand="0" w:evenVBand="0" w:oddHBand="0" w:evenHBand="0" w:firstRowFirstColumn="0" w:firstRowLastColumn="0" w:lastRowFirstColumn="0" w:lastRowLastColumn="0"/>
            <w:tcW w:w="1128" w:type="dxa"/>
          </w:tcPr>
          <w:p w14:paraId="6A0F31C0" w14:textId="1DF5FBE1" w:rsidR="00147F65" w:rsidRPr="003A7692" w:rsidRDefault="004654B9" w:rsidP="00DA5F75">
            <w:pPr>
              <w:rPr>
                <w:rFonts w:cs="Segoe UI"/>
                <w:sz w:val="21"/>
                <w:szCs w:val="21"/>
              </w:rPr>
            </w:pPr>
            <w:r w:rsidRPr="003A7692">
              <w:rPr>
                <w:rFonts w:cs="Segoe UI"/>
                <w:sz w:val="21"/>
                <w:szCs w:val="21"/>
              </w:rPr>
              <w:t>1.2a</w:t>
            </w:r>
          </w:p>
        </w:tc>
        <w:tc>
          <w:tcPr>
            <w:tcW w:w="1167" w:type="dxa"/>
          </w:tcPr>
          <w:p w14:paraId="63F47667" w14:textId="463F900D" w:rsidR="00147F65" w:rsidRPr="003A7692" w:rsidRDefault="00AB3505" w:rsidP="00DA5F75">
            <w:pPr>
              <w:cnfStyle w:val="000000000000" w:firstRow="0" w:lastRow="0" w:firstColumn="0" w:lastColumn="0" w:oddVBand="0" w:evenVBand="0" w:oddHBand="0" w:evenHBand="0" w:firstRowFirstColumn="0" w:firstRowLastColumn="0" w:lastRowFirstColumn="0" w:lastRowLastColumn="0"/>
              <w:rPr>
                <w:rFonts w:cs="Segoe UI"/>
                <w:sz w:val="21"/>
                <w:szCs w:val="21"/>
              </w:rPr>
            </w:pPr>
            <w:r w:rsidRPr="003A7692">
              <w:rPr>
                <w:rFonts w:cs="Segoe UI"/>
                <w:sz w:val="21"/>
                <w:szCs w:val="21"/>
              </w:rPr>
              <w:t>25/06/2020</w:t>
            </w:r>
          </w:p>
        </w:tc>
        <w:tc>
          <w:tcPr>
            <w:tcW w:w="6715" w:type="dxa"/>
          </w:tcPr>
          <w:p w14:paraId="6EF4061C" w14:textId="70E91169" w:rsidR="00147F65" w:rsidRPr="003A7692" w:rsidRDefault="00AB3505" w:rsidP="00DA5F75">
            <w:pPr>
              <w:cnfStyle w:val="000000000000" w:firstRow="0" w:lastRow="0" w:firstColumn="0" w:lastColumn="0" w:oddVBand="0" w:evenVBand="0" w:oddHBand="0" w:evenHBand="0" w:firstRowFirstColumn="0" w:firstRowLastColumn="0" w:lastRowFirstColumn="0" w:lastRowLastColumn="0"/>
              <w:rPr>
                <w:rFonts w:cs="Segoe UI"/>
                <w:sz w:val="21"/>
                <w:szCs w:val="21"/>
              </w:rPr>
            </w:pPr>
            <w:r w:rsidRPr="003A7692">
              <w:rPr>
                <w:rFonts w:cs="Segoe UI"/>
                <w:sz w:val="21"/>
                <w:szCs w:val="21"/>
              </w:rPr>
              <w:t xml:space="preserve">Update to Appendix </w:t>
            </w:r>
            <w:r w:rsidR="00ED7B4B" w:rsidRPr="003A7692">
              <w:rPr>
                <w:rFonts w:cs="Segoe UI"/>
                <w:sz w:val="21"/>
                <w:szCs w:val="21"/>
              </w:rPr>
              <w:t>A</w:t>
            </w:r>
            <w:r w:rsidRPr="003A7692">
              <w:rPr>
                <w:rFonts w:cs="Segoe UI"/>
                <w:sz w:val="21"/>
                <w:szCs w:val="21"/>
              </w:rPr>
              <w:t xml:space="preserve"> to note that case interview date and close contact reached date fields have now been created in NCTS.   </w:t>
            </w:r>
          </w:p>
          <w:p w14:paraId="346F3D96" w14:textId="341A45C9" w:rsidR="00A71BAC" w:rsidRPr="003A7692" w:rsidRDefault="00A71BAC" w:rsidP="00DA5F75">
            <w:pPr>
              <w:cnfStyle w:val="000000000000" w:firstRow="0" w:lastRow="0" w:firstColumn="0" w:lastColumn="0" w:oddVBand="0" w:evenVBand="0" w:oddHBand="0" w:evenHBand="0" w:firstRowFirstColumn="0" w:firstRowLastColumn="0" w:lastRowFirstColumn="0" w:lastRowLastColumn="0"/>
              <w:rPr>
                <w:rFonts w:cs="Segoe UI"/>
                <w:sz w:val="21"/>
                <w:szCs w:val="21"/>
              </w:rPr>
            </w:pPr>
          </w:p>
        </w:tc>
      </w:tr>
      <w:tr w:rsidR="004654B9" w:rsidRPr="003A7692" w14:paraId="08F51D31" w14:textId="77777777" w:rsidTr="00700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shd w:val="clear" w:color="auto" w:fill="FBE4D5" w:themeFill="accent2" w:themeFillTint="33"/>
          </w:tcPr>
          <w:p w14:paraId="0DC17BD2" w14:textId="0DC01AEE" w:rsidR="004654B9" w:rsidRPr="003A7692" w:rsidRDefault="004654B9" w:rsidP="00DA5F75">
            <w:pPr>
              <w:rPr>
                <w:rFonts w:cs="Segoe UI"/>
                <w:sz w:val="21"/>
                <w:szCs w:val="21"/>
              </w:rPr>
            </w:pPr>
            <w:r w:rsidRPr="003A7692">
              <w:rPr>
                <w:rFonts w:cs="Segoe UI"/>
                <w:sz w:val="21"/>
                <w:szCs w:val="21"/>
              </w:rPr>
              <w:t>1.2b</w:t>
            </w:r>
          </w:p>
        </w:tc>
        <w:tc>
          <w:tcPr>
            <w:tcW w:w="1167" w:type="dxa"/>
            <w:shd w:val="clear" w:color="auto" w:fill="FBE4D5" w:themeFill="accent2" w:themeFillTint="33"/>
          </w:tcPr>
          <w:p w14:paraId="52B7DE96" w14:textId="25767A20" w:rsidR="004654B9" w:rsidRPr="003A7692" w:rsidRDefault="004654B9" w:rsidP="00DA5F75">
            <w:pPr>
              <w:cnfStyle w:val="000000100000" w:firstRow="0" w:lastRow="0" w:firstColumn="0" w:lastColumn="0" w:oddVBand="0" w:evenVBand="0" w:oddHBand="1" w:evenHBand="0" w:firstRowFirstColumn="0" w:firstRowLastColumn="0" w:lastRowFirstColumn="0" w:lastRowLastColumn="0"/>
              <w:rPr>
                <w:rFonts w:cs="Segoe UI"/>
                <w:sz w:val="21"/>
                <w:szCs w:val="21"/>
              </w:rPr>
            </w:pPr>
            <w:r w:rsidRPr="003A7692">
              <w:rPr>
                <w:rFonts w:cs="Segoe UI"/>
                <w:sz w:val="21"/>
                <w:szCs w:val="21"/>
              </w:rPr>
              <w:t>31/07/2020</w:t>
            </w:r>
          </w:p>
        </w:tc>
        <w:tc>
          <w:tcPr>
            <w:tcW w:w="6715" w:type="dxa"/>
            <w:shd w:val="clear" w:color="auto" w:fill="FBE4D5" w:themeFill="accent2" w:themeFillTint="33"/>
          </w:tcPr>
          <w:p w14:paraId="164DF374" w14:textId="77777777" w:rsidR="004654B9" w:rsidRPr="003A7692" w:rsidRDefault="004654B9" w:rsidP="00DA5F75">
            <w:pPr>
              <w:cnfStyle w:val="000000100000" w:firstRow="0" w:lastRow="0" w:firstColumn="0" w:lastColumn="0" w:oddVBand="0" w:evenVBand="0" w:oddHBand="1" w:evenHBand="0" w:firstRowFirstColumn="0" w:firstRowLastColumn="0" w:lastRowFirstColumn="0" w:lastRowLastColumn="0"/>
              <w:rPr>
                <w:rFonts w:cs="Segoe UI"/>
                <w:sz w:val="21"/>
                <w:szCs w:val="21"/>
              </w:rPr>
            </w:pPr>
            <w:r w:rsidRPr="003A7692">
              <w:rPr>
                <w:rFonts w:cs="Segoe UI"/>
                <w:sz w:val="21"/>
                <w:szCs w:val="21"/>
              </w:rPr>
              <w:t>Changes to utilise new fields in NCTS</w:t>
            </w:r>
          </w:p>
          <w:p w14:paraId="5EA5A5E2" w14:textId="77777777" w:rsidR="004654B9" w:rsidRPr="003A7692" w:rsidRDefault="004654B9" w:rsidP="00852BDC">
            <w:pPr>
              <w:pStyle w:val="ListParagraph"/>
              <w:cnfStyle w:val="000000100000" w:firstRow="0" w:lastRow="0" w:firstColumn="0" w:lastColumn="0" w:oddVBand="0" w:evenVBand="0" w:oddHBand="1" w:evenHBand="0" w:firstRowFirstColumn="0" w:firstRowLastColumn="0" w:lastRowFirstColumn="0" w:lastRowLastColumn="0"/>
              <w:rPr>
                <w:rFonts w:cs="Segoe UI"/>
                <w:sz w:val="21"/>
                <w:szCs w:val="21"/>
              </w:rPr>
            </w:pPr>
            <w:r w:rsidRPr="003A7692">
              <w:rPr>
                <w:rFonts w:cs="Segoe UI"/>
                <w:sz w:val="21"/>
                <w:szCs w:val="21"/>
              </w:rPr>
              <w:t>Case interview date and time</w:t>
            </w:r>
          </w:p>
          <w:p w14:paraId="0F625777" w14:textId="0531B2D1" w:rsidR="004654B9" w:rsidRPr="003A7692" w:rsidRDefault="004654B9" w:rsidP="00852BDC">
            <w:pPr>
              <w:pStyle w:val="ListParagraph"/>
              <w:cnfStyle w:val="000000100000" w:firstRow="0" w:lastRow="0" w:firstColumn="0" w:lastColumn="0" w:oddVBand="0" w:evenVBand="0" w:oddHBand="1" w:evenHBand="0" w:firstRowFirstColumn="0" w:firstRowLastColumn="0" w:lastRowFirstColumn="0" w:lastRowLastColumn="0"/>
              <w:rPr>
                <w:rFonts w:cs="Segoe UI"/>
                <w:sz w:val="21"/>
                <w:szCs w:val="21"/>
              </w:rPr>
            </w:pPr>
            <w:r w:rsidRPr="003A7692">
              <w:rPr>
                <w:rFonts w:cs="Segoe UI"/>
                <w:sz w:val="21"/>
                <w:szCs w:val="21"/>
              </w:rPr>
              <w:t>Contact reached date and time</w:t>
            </w:r>
          </w:p>
          <w:p w14:paraId="72E2FC47" w14:textId="3947B7C8" w:rsidR="004654B9" w:rsidRPr="003A7692" w:rsidRDefault="004654B9" w:rsidP="00DA5F75">
            <w:pPr>
              <w:cnfStyle w:val="000000100000" w:firstRow="0" w:lastRow="0" w:firstColumn="0" w:lastColumn="0" w:oddVBand="0" w:evenVBand="0" w:oddHBand="1" w:evenHBand="0" w:firstRowFirstColumn="0" w:firstRowLastColumn="0" w:lastRowFirstColumn="0" w:lastRowLastColumn="0"/>
              <w:rPr>
                <w:rFonts w:cs="Segoe UI"/>
                <w:sz w:val="21"/>
                <w:szCs w:val="21"/>
              </w:rPr>
            </w:pPr>
          </w:p>
        </w:tc>
      </w:tr>
      <w:tr w:rsidR="00705D39" w:rsidRPr="003A7692" w14:paraId="6BB23C3C" w14:textId="77777777" w:rsidTr="004E2879">
        <w:tc>
          <w:tcPr>
            <w:cnfStyle w:val="001000000000" w:firstRow="0" w:lastRow="0" w:firstColumn="1" w:lastColumn="0" w:oddVBand="0" w:evenVBand="0" w:oddHBand="0" w:evenHBand="0" w:firstRowFirstColumn="0" w:firstRowLastColumn="0" w:lastRowFirstColumn="0" w:lastRowLastColumn="0"/>
            <w:tcW w:w="1128" w:type="dxa"/>
          </w:tcPr>
          <w:p w14:paraId="1626D8BF" w14:textId="2FBDB4A5" w:rsidR="00705D39" w:rsidRPr="003A7692" w:rsidRDefault="00705D39" w:rsidP="00DA5F75">
            <w:pPr>
              <w:rPr>
                <w:rFonts w:cs="Segoe UI"/>
                <w:sz w:val="21"/>
                <w:szCs w:val="21"/>
              </w:rPr>
            </w:pPr>
            <w:r w:rsidRPr="003A7692">
              <w:rPr>
                <w:rFonts w:cs="Segoe UI"/>
                <w:sz w:val="21"/>
                <w:szCs w:val="21"/>
              </w:rPr>
              <w:t>2</w:t>
            </w:r>
          </w:p>
        </w:tc>
        <w:tc>
          <w:tcPr>
            <w:tcW w:w="1167" w:type="dxa"/>
          </w:tcPr>
          <w:p w14:paraId="6B55C8E9" w14:textId="469CF10E" w:rsidR="00705D39" w:rsidRPr="003A7692" w:rsidRDefault="00B51C89" w:rsidP="00DA5F75">
            <w:pPr>
              <w:cnfStyle w:val="000000000000" w:firstRow="0" w:lastRow="0" w:firstColumn="0" w:lastColumn="0" w:oddVBand="0" w:evenVBand="0" w:oddHBand="0" w:evenHBand="0" w:firstRowFirstColumn="0" w:firstRowLastColumn="0" w:lastRowFirstColumn="0" w:lastRowLastColumn="0"/>
              <w:rPr>
                <w:rFonts w:cs="Segoe UI"/>
                <w:sz w:val="21"/>
                <w:szCs w:val="21"/>
              </w:rPr>
            </w:pPr>
            <w:r w:rsidRPr="003A7692">
              <w:rPr>
                <w:rFonts w:cs="Segoe UI"/>
                <w:sz w:val="21"/>
                <w:szCs w:val="21"/>
              </w:rPr>
              <w:t>31</w:t>
            </w:r>
            <w:r w:rsidR="00705D39" w:rsidRPr="003A7692">
              <w:rPr>
                <w:rFonts w:cs="Segoe UI"/>
                <w:sz w:val="21"/>
                <w:szCs w:val="21"/>
              </w:rPr>
              <w:t>/0</w:t>
            </w:r>
            <w:r w:rsidRPr="003A7692">
              <w:rPr>
                <w:rFonts w:cs="Segoe UI"/>
                <w:sz w:val="21"/>
                <w:szCs w:val="21"/>
              </w:rPr>
              <w:t>5</w:t>
            </w:r>
            <w:r w:rsidR="00705D39" w:rsidRPr="003A7692">
              <w:rPr>
                <w:rFonts w:cs="Segoe UI"/>
                <w:sz w:val="21"/>
                <w:szCs w:val="21"/>
              </w:rPr>
              <w:t>/2021</w:t>
            </w:r>
          </w:p>
        </w:tc>
        <w:tc>
          <w:tcPr>
            <w:tcW w:w="6715" w:type="dxa"/>
          </w:tcPr>
          <w:p w14:paraId="3E42EF3F" w14:textId="77777777" w:rsidR="00705D39" w:rsidRPr="003A7692" w:rsidRDefault="00705D39" w:rsidP="00DA5F75">
            <w:pPr>
              <w:cnfStyle w:val="000000000000" w:firstRow="0" w:lastRow="0" w:firstColumn="0" w:lastColumn="0" w:oddVBand="0" w:evenVBand="0" w:oddHBand="0" w:evenHBand="0" w:firstRowFirstColumn="0" w:firstRowLastColumn="0" w:lastRowFirstColumn="0" w:lastRowLastColumn="0"/>
              <w:rPr>
                <w:rFonts w:cs="Segoe UI"/>
                <w:sz w:val="21"/>
                <w:szCs w:val="21"/>
              </w:rPr>
            </w:pPr>
            <w:r w:rsidRPr="003A7692">
              <w:rPr>
                <w:rFonts w:cs="Segoe UI"/>
                <w:sz w:val="21"/>
                <w:szCs w:val="21"/>
              </w:rPr>
              <w:t>Incorporating feedback from the review of the indicators, including changes to existing indicators, new indicators, removal of existing indicators.</w:t>
            </w:r>
          </w:p>
          <w:p w14:paraId="55099552" w14:textId="229B6373" w:rsidR="00A71BAC" w:rsidRPr="003A7692" w:rsidRDefault="00A71BAC" w:rsidP="00DA5F75">
            <w:pPr>
              <w:cnfStyle w:val="000000000000" w:firstRow="0" w:lastRow="0" w:firstColumn="0" w:lastColumn="0" w:oddVBand="0" w:evenVBand="0" w:oddHBand="0" w:evenHBand="0" w:firstRowFirstColumn="0" w:firstRowLastColumn="0" w:lastRowFirstColumn="0" w:lastRowLastColumn="0"/>
              <w:rPr>
                <w:rFonts w:cs="Segoe UI"/>
                <w:sz w:val="21"/>
                <w:szCs w:val="21"/>
              </w:rPr>
            </w:pPr>
          </w:p>
        </w:tc>
      </w:tr>
    </w:tbl>
    <w:p w14:paraId="787B5B1D" w14:textId="77777777" w:rsidR="00147F65" w:rsidRPr="000D3383" w:rsidRDefault="00147F65" w:rsidP="00DA5F75">
      <w:pPr>
        <w:rPr>
          <w:rFonts w:cs="Segoe UI"/>
        </w:rPr>
      </w:pPr>
    </w:p>
    <w:p w14:paraId="1D0D207D" w14:textId="40C8F568" w:rsidR="00147F65" w:rsidRPr="000D3383" w:rsidRDefault="00147F65" w:rsidP="00DA5F75">
      <w:pPr>
        <w:rPr>
          <w:rFonts w:cs="Segoe UI"/>
        </w:rPr>
      </w:pPr>
      <w:r w:rsidRPr="000D3383">
        <w:rPr>
          <w:rFonts w:cs="Segoe UI"/>
          <w:b/>
        </w:rPr>
        <w:tab/>
      </w:r>
      <w:r w:rsidRPr="000D3383">
        <w:rPr>
          <w:rFonts w:cs="Segoe UI"/>
        </w:rPr>
        <w:tab/>
      </w:r>
    </w:p>
    <w:p w14:paraId="211B30D7" w14:textId="77777777" w:rsidR="00DA5F75" w:rsidRPr="000D3383" w:rsidRDefault="00DA5F75" w:rsidP="00DA5F75">
      <w:pPr>
        <w:rPr>
          <w:rFonts w:cs="Segoe UI"/>
          <w:color w:val="2F5496"/>
          <w:sz w:val="40"/>
          <w:szCs w:val="32"/>
        </w:rPr>
      </w:pPr>
      <w:r w:rsidRPr="000D3383">
        <w:rPr>
          <w:rFonts w:cs="Segoe UI"/>
        </w:rPr>
        <w:br w:type="page"/>
      </w:r>
    </w:p>
    <w:p w14:paraId="7F99D8BB" w14:textId="50F4EED7" w:rsidR="00147F65" w:rsidRPr="008163D4" w:rsidRDefault="00147F65" w:rsidP="00DA5F75">
      <w:pPr>
        <w:pStyle w:val="Heading1"/>
        <w:rPr>
          <w:rFonts w:cs="Segoe UI"/>
          <w:b w:val="0"/>
          <w:bCs/>
          <w:color w:val="000000" w:themeColor="text1"/>
        </w:rPr>
      </w:pPr>
      <w:bookmarkStart w:id="18" w:name="_Toc83904196"/>
      <w:r w:rsidRPr="008163D4">
        <w:rPr>
          <w:rFonts w:cs="Segoe UI"/>
          <w:b w:val="0"/>
          <w:bCs/>
          <w:color w:val="000000" w:themeColor="text1"/>
        </w:rPr>
        <w:lastRenderedPageBreak/>
        <w:t>Purpose</w:t>
      </w:r>
      <w:bookmarkEnd w:id="18"/>
    </w:p>
    <w:p w14:paraId="7A7954EF" w14:textId="05C3F242" w:rsidR="00147F65" w:rsidRPr="003A7692" w:rsidRDefault="00147F65" w:rsidP="00DA5F75">
      <w:pPr>
        <w:rPr>
          <w:rFonts w:cs="Segoe UI"/>
          <w:sz w:val="21"/>
          <w:szCs w:val="21"/>
        </w:rPr>
      </w:pPr>
      <w:r w:rsidRPr="003A7692">
        <w:rPr>
          <w:rFonts w:cs="Segoe UI"/>
          <w:sz w:val="21"/>
          <w:szCs w:val="21"/>
        </w:rPr>
        <w:t xml:space="preserve">The Provisional Covid-19 Disease Indicators provide an end-to-end view of the public health response to COVID-19. They will provide timeliness and outcome measures of public health interventions. </w:t>
      </w:r>
    </w:p>
    <w:p w14:paraId="493192FC" w14:textId="245986C0" w:rsidR="00147F65" w:rsidRPr="000D3383" w:rsidRDefault="00147F65" w:rsidP="00DA5F75">
      <w:pPr>
        <w:rPr>
          <w:rFonts w:cs="Segoe UI"/>
        </w:rPr>
      </w:pPr>
    </w:p>
    <w:p w14:paraId="199333DF" w14:textId="019FC86D" w:rsidR="00147F65" w:rsidRPr="000D3383" w:rsidRDefault="00147F65" w:rsidP="00DA5F75">
      <w:pPr>
        <w:rPr>
          <w:rFonts w:cs="Segoe UI"/>
        </w:rPr>
      </w:pPr>
    </w:p>
    <w:p w14:paraId="69D8B69E" w14:textId="7E2F8430" w:rsidR="00147F65" w:rsidRPr="000D3383" w:rsidRDefault="00147F65" w:rsidP="00DA5F75">
      <w:pPr>
        <w:rPr>
          <w:rFonts w:cs="Segoe UI"/>
        </w:rPr>
      </w:pPr>
    </w:p>
    <w:p w14:paraId="7FEF0EC8" w14:textId="50113D9C" w:rsidR="00147F65" w:rsidRPr="000D3383" w:rsidRDefault="00147F65" w:rsidP="00DA5F75">
      <w:pPr>
        <w:rPr>
          <w:rFonts w:cs="Segoe UI"/>
        </w:rPr>
      </w:pPr>
    </w:p>
    <w:p w14:paraId="40757857" w14:textId="0C0E9D9B" w:rsidR="00147F65" w:rsidRPr="000D3383" w:rsidRDefault="00147F65" w:rsidP="00DA5F75">
      <w:pPr>
        <w:rPr>
          <w:rFonts w:cs="Segoe UI"/>
        </w:rPr>
      </w:pPr>
    </w:p>
    <w:p w14:paraId="0106DEB1" w14:textId="205DD751" w:rsidR="00147F65" w:rsidRPr="000D3383" w:rsidRDefault="00147F65" w:rsidP="00DA5F75">
      <w:pPr>
        <w:rPr>
          <w:rFonts w:cs="Segoe UI"/>
        </w:rPr>
      </w:pPr>
      <w:r w:rsidRPr="000D3383">
        <w:rPr>
          <w:rFonts w:cs="Segoe UI"/>
        </w:rPr>
        <w:br w:type="page"/>
      </w:r>
    </w:p>
    <w:sdt>
      <w:sdtPr>
        <w:rPr>
          <w:rFonts w:ascii="Segoe UI" w:eastAsia="Calibri" w:hAnsi="Segoe UI" w:cs="Segoe UI"/>
          <w:b w:val="0"/>
          <w:color w:val="auto"/>
          <w:sz w:val="24"/>
          <w:szCs w:val="24"/>
          <w:lang w:val="en-NZ"/>
        </w:rPr>
        <w:id w:val="1589493817"/>
        <w:docPartObj>
          <w:docPartGallery w:val="Table of Contents"/>
          <w:docPartUnique/>
        </w:docPartObj>
      </w:sdtPr>
      <w:sdtEndPr>
        <w:rPr>
          <w:noProof/>
          <w:sz w:val="22"/>
          <w:szCs w:val="22"/>
        </w:rPr>
      </w:sdtEndPr>
      <w:sdtContent>
        <w:p w14:paraId="7F0D0BC7" w14:textId="64EBD863" w:rsidR="001C1FCC" w:rsidRPr="000D3383" w:rsidRDefault="001C1FCC" w:rsidP="00DA5F75">
          <w:pPr>
            <w:pStyle w:val="TOCHeading"/>
            <w:rPr>
              <w:rFonts w:ascii="Segoe UI" w:hAnsi="Segoe UI" w:cs="Segoe UI"/>
              <w:color w:val="000000" w:themeColor="text1"/>
            </w:rPr>
          </w:pPr>
          <w:r w:rsidRPr="000D3383">
            <w:rPr>
              <w:rFonts w:ascii="Segoe UI" w:hAnsi="Segoe UI" w:cs="Segoe UI"/>
              <w:color w:val="000000" w:themeColor="text1"/>
            </w:rPr>
            <w:t>Contents</w:t>
          </w:r>
        </w:p>
        <w:p w14:paraId="30449514" w14:textId="77C33305" w:rsidR="008928ED" w:rsidRDefault="001C1FCC">
          <w:pPr>
            <w:pStyle w:val="TOC1"/>
            <w:tabs>
              <w:tab w:val="right" w:leader="dot" w:pos="9010"/>
            </w:tabs>
            <w:rPr>
              <w:rFonts w:asciiTheme="minorHAnsi" w:eastAsiaTheme="minorEastAsia" w:hAnsiTheme="minorHAnsi" w:cstheme="minorBidi"/>
              <w:noProof/>
              <w:lang w:eastAsia="en-NZ"/>
            </w:rPr>
          </w:pPr>
          <w:r w:rsidRPr="000D3383">
            <w:rPr>
              <w:rFonts w:cs="Segoe UI"/>
              <w:color w:val="000000" w:themeColor="text1"/>
            </w:rPr>
            <w:fldChar w:fldCharType="begin"/>
          </w:r>
          <w:r w:rsidRPr="000D3383">
            <w:rPr>
              <w:rFonts w:cs="Segoe UI"/>
              <w:color w:val="000000" w:themeColor="text1"/>
            </w:rPr>
            <w:instrText xml:space="preserve"> TOC \o "1-3" \h \z \u </w:instrText>
          </w:r>
          <w:r w:rsidRPr="000D3383">
            <w:rPr>
              <w:rFonts w:cs="Segoe UI"/>
              <w:color w:val="000000" w:themeColor="text1"/>
            </w:rPr>
            <w:fldChar w:fldCharType="separate"/>
          </w:r>
          <w:hyperlink w:anchor="_Toc83904192" w:history="1">
            <w:r w:rsidR="008928ED" w:rsidRPr="003D6D66">
              <w:rPr>
                <w:rStyle w:val="Hyperlink"/>
                <w:rFonts w:cs="Segoe UI"/>
                <w:noProof/>
              </w:rPr>
              <w:t>COVID-19 Disease Indicators</w:t>
            </w:r>
            <w:r w:rsidR="008928ED">
              <w:rPr>
                <w:noProof/>
                <w:webHidden/>
              </w:rPr>
              <w:tab/>
            </w:r>
            <w:r w:rsidR="008928ED">
              <w:rPr>
                <w:noProof/>
                <w:webHidden/>
              </w:rPr>
              <w:fldChar w:fldCharType="begin"/>
            </w:r>
            <w:r w:rsidR="008928ED">
              <w:rPr>
                <w:noProof/>
                <w:webHidden/>
              </w:rPr>
              <w:instrText xml:space="preserve"> PAGEREF _Toc83904192 \h </w:instrText>
            </w:r>
            <w:r w:rsidR="008928ED">
              <w:rPr>
                <w:noProof/>
                <w:webHidden/>
              </w:rPr>
            </w:r>
            <w:r w:rsidR="008928ED">
              <w:rPr>
                <w:noProof/>
                <w:webHidden/>
              </w:rPr>
              <w:fldChar w:fldCharType="separate"/>
            </w:r>
            <w:r w:rsidR="007214C6">
              <w:rPr>
                <w:noProof/>
                <w:webHidden/>
              </w:rPr>
              <w:t>1</w:t>
            </w:r>
            <w:r w:rsidR="008928ED">
              <w:rPr>
                <w:noProof/>
                <w:webHidden/>
              </w:rPr>
              <w:fldChar w:fldCharType="end"/>
            </w:r>
          </w:hyperlink>
        </w:p>
        <w:p w14:paraId="5217FA8E" w14:textId="4D3FCD66" w:rsidR="008928ED" w:rsidRDefault="001E6E28">
          <w:pPr>
            <w:pStyle w:val="TOC2"/>
            <w:tabs>
              <w:tab w:val="right" w:leader="dot" w:pos="9010"/>
            </w:tabs>
            <w:rPr>
              <w:rFonts w:asciiTheme="minorHAnsi" w:eastAsiaTheme="minorEastAsia" w:hAnsiTheme="minorHAnsi" w:cstheme="minorBidi"/>
              <w:noProof/>
              <w:lang w:eastAsia="en-NZ"/>
            </w:rPr>
          </w:pPr>
          <w:hyperlink w:anchor="_Toc83904193" w:history="1">
            <w:r w:rsidR="008928ED" w:rsidRPr="003D6D66">
              <w:rPr>
                <w:rStyle w:val="Hyperlink"/>
                <w:noProof/>
              </w:rPr>
              <w:t>Version 2</w:t>
            </w:r>
            <w:r w:rsidR="008928ED">
              <w:rPr>
                <w:noProof/>
                <w:webHidden/>
              </w:rPr>
              <w:tab/>
            </w:r>
            <w:r w:rsidR="008928ED">
              <w:rPr>
                <w:noProof/>
                <w:webHidden/>
              </w:rPr>
              <w:fldChar w:fldCharType="begin"/>
            </w:r>
            <w:r w:rsidR="008928ED">
              <w:rPr>
                <w:noProof/>
                <w:webHidden/>
              </w:rPr>
              <w:instrText xml:space="preserve"> PAGEREF _Toc83904193 \h </w:instrText>
            </w:r>
            <w:r w:rsidR="008928ED">
              <w:rPr>
                <w:noProof/>
                <w:webHidden/>
              </w:rPr>
            </w:r>
            <w:r w:rsidR="008928ED">
              <w:rPr>
                <w:noProof/>
                <w:webHidden/>
              </w:rPr>
              <w:fldChar w:fldCharType="separate"/>
            </w:r>
            <w:r w:rsidR="007214C6">
              <w:rPr>
                <w:noProof/>
                <w:webHidden/>
              </w:rPr>
              <w:t>1</w:t>
            </w:r>
            <w:r w:rsidR="008928ED">
              <w:rPr>
                <w:noProof/>
                <w:webHidden/>
              </w:rPr>
              <w:fldChar w:fldCharType="end"/>
            </w:r>
          </w:hyperlink>
        </w:p>
        <w:p w14:paraId="7CF3EEB3" w14:textId="552C7A24" w:rsidR="008928ED" w:rsidRDefault="001E6E28">
          <w:pPr>
            <w:pStyle w:val="TOC2"/>
            <w:tabs>
              <w:tab w:val="right" w:leader="dot" w:pos="9010"/>
            </w:tabs>
            <w:rPr>
              <w:rFonts w:asciiTheme="minorHAnsi" w:eastAsiaTheme="minorEastAsia" w:hAnsiTheme="minorHAnsi" w:cstheme="minorBidi"/>
              <w:noProof/>
              <w:lang w:eastAsia="en-NZ"/>
            </w:rPr>
          </w:pPr>
          <w:hyperlink w:anchor="_Toc83904194" w:history="1">
            <w:r w:rsidR="008928ED" w:rsidRPr="003D6D66">
              <w:rPr>
                <w:rStyle w:val="Hyperlink"/>
                <w:noProof/>
              </w:rPr>
              <w:t>Effective from 1 August 2021</w:t>
            </w:r>
            <w:r w:rsidR="008928ED">
              <w:rPr>
                <w:noProof/>
                <w:webHidden/>
              </w:rPr>
              <w:tab/>
            </w:r>
            <w:r w:rsidR="008928ED">
              <w:rPr>
                <w:noProof/>
                <w:webHidden/>
              </w:rPr>
              <w:fldChar w:fldCharType="begin"/>
            </w:r>
            <w:r w:rsidR="008928ED">
              <w:rPr>
                <w:noProof/>
                <w:webHidden/>
              </w:rPr>
              <w:instrText xml:space="preserve"> PAGEREF _Toc83904194 \h </w:instrText>
            </w:r>
            <w:r w:rsidR="008928ED">
              <w:rPr>
                <w:noProof/>
                <w:webHidden/>
              </w:rPr>
            </w:r>
            <w:r w:rsidR="008928ED">
              <w:rPr>
                <w:noProof/>
                <w:webHidden/>
              </w:rPr>
              <w:fldChar w:fldCharType="separate"/>
            </w:r>
            <w:r w:rsidR="007214C6">
              <w:rPr>
                <w:noProof/>
                <w:webHidden/>
              </w:rPr>
              <w:t>1</w:t>
            </w:r>
            <w:r w:rsidR="008928ED">
              <w:rPr>
                <w:noProof/>
                <w:webHidden/>
              </w:rPr>
              <w:fldChar w:fldCharType="end"/>
            </w:r>
          </w:hyperlink>
        </w:p>
        <w:p w14:paraId="3519566B" w14:textId="61392218" w:rsidR="008928ED" w:rsidRDefault="001E6E28">
          <w:pPr>
            <w:pStyle w:val="TOC2"/>
            <w:tabs>
              <w:tab w:val="right" w:leader="dot" w:pos="9010"/>
            </w:tabs>
            <w:rPr>
              <w:rFonts w:asciiTheme="minorHAnsi" w:eastAsiaTheme="minorEastAsia" w:hAnsiTheme="minorHAnsi" w:cstheme="minorBidi"/>
              <w:noProof/>
              <w:lang w:eastAsia="en-NZ"/>
            </w:rPr>
          </w:pPr>
          <w:hyperlink w:anchor="_Toc83904195" w:history="1">
            <w:r w:rsidR="008928ED" w:rsidRPr="003D6D66">
              <w:rPr>
                <w:rStyle w:val="Hyperlink"/>
                <w:noProof/>
              </w:rPr>
              <w:t>Version History</w:t>
            </w:r>
            <w:r w:rsidR="008928ED">
              <w:rPr>
                <w:noProof/>
                <w:webHidden/>
              </w:rPr>
              <w:tab/>
            </w:r>
            <w:r w:rsidR="008928ED">
              <w:rPr>
                <w:noProof/>
                <w:webHidden/>
              </w:rPr>
              <w:fldChar w:fldCharType="begin"/>
            </w:r>
            <w:r w:rsidR="008928ED">
              <w:rPr>
                <w:noProof/>
                <w:webHidden/>
              </w:rPr>
              <w:instrText xml:space="preserve"> PAGEREF _Toc83904195 \h </w:instrText>
            </w:r>
            <w:r w:rsidR="008928ED">
              <w:rPr>
                <w:noProof/>
                <w:webHidden/>
              </w:rPr>
            </w:r>
            <w:r w:rsidR="008928ED">
              <w:rPr>
                <w:noProof/>
                <w:webHidden/>
              </w:rPr>
              <w:fldChar w:fldCharType="separate"/>
            </w:r>
            <w:r w:rsidR="007214C6">
              <w:rPr>
                <w:noProof/>
                <w:webHidden/>
              </w:rPr>
              <w:t>2</w:t>
            </w:r>
            <w:r w:rsidR="008928ED">
              <w:rPr>
                <w:noProof/>
                <w:webHidden/>
              </w:rPr>
              <w:fldChar w:fldCharType="end"/>
            </w:r>
          </w:hyperlink>
        </w:p>
        <w:p w14:paraId="2815176C" w14:textId="45E8B9FF" w:rsidR="008928ED" w:rsidRDefault="001E6E28">
          <w:pPr>
            <w:pStyle w:val="TOC1"/>
            <w:tabs>
              <w:tab w:val="right" w:leader="dot" w:pos="9010"/>
            </w:tabs>
            <w:rPr>
              <w:rFonts w:asciiTheme="minorHAnsi" w:eastAsiaTheme="minorEastAsia" w:hAnsiTheme="minorHAnsi" w:cstheme="minorBidi"/>
              <w:noProof/>
              <w:lang w:eastAsia="en-NZ"/>
            </w:rPr>
          </w:pPr>
          <w:hyperlink w:anchor="_Toc83904196" w:history="1">
            <w:r w:rsidR="008928ED" w:rsidRPr="003D6D66">
              <w:rPr>
                <w:rStyle w:val="Hyperlink"/>
                <w:rFonts w:cs="Segoe UI"/>
                <w:bCs/>
                <w:noProof/>
              </w:rPr>
              <w:t>Purpose</w:t>
            </w:r>
            <w:r w:rsidR="008928ED">
              <w:rPr>
                <w:noProof/>
                <w:webHidden/>
              </w:rPr>
              <w:tab/>
            </w:r>
            <w:r w:rsidR="008928ED">
              <w:rPr>
                <w:noProof/>
                <w:webHidden/>
              </w:rPr>
              <w:fldChar w:fldCharType="begin"/>
            </w:r>
            <w:r w:rsidR="008928ED">
              <w:rPr>
                <w:noProof/>
                <w:webHidden/>
              </w:rPr>
              <w:instrText xml:space="preserve"> PAGEREF _Toc83904196 \h </w:instrText>
            </w:r>
            <w:r w:rsidR="008928ED">
              <w:rPr>
                <w:noProof/>
                <w:webHidden/>
              </w:rPr>
            </w:r>
            <w:r w:rsidR="008928ED">
              <w:rPr>
                <w:noProof/>
                <w:webHidden/>
              </w:rPr>
              <w:fldChar w:fldCharType="separate"/>
            </w:r>
            <w:r w:rsidR="007214C6">
              <w:rPr>
                <w:noProof/>
                <w:webHidden/>
              </w:rPr>
              <w:t>3</w:t>
            </w:r>
            <w:r w:rsidR="008928ED">
              <w:rPr>
                <w:noProof/>
                <w:webHidden/>
              </w:rPr>
              <w:fldChar w:fldCharType="end"/>
            </w:r>
          </w:hyperlink>
        </w:p>
        <w:p w14:paraId="4C3047D3" w14:textId="4CB0671D" w:rsidR="008928ED" w:rsidRDefault="001E6E28">
          <w:pPr>
            <w:pStyle w:val="TOC2"/>
            <w:tabs>
              <w:tab w:val="right" w:leader="dot" w:pos="9010"/>
            </w:tabs>
            <w:rPr>
              <w:rFonts w:asciiTheme="minorHAnsi" w:eastAsiaTheme="minorEastAsia" w:hAnsiTheme="minorHAnsi" w:cstheme="minorBidi"/>
              <w:noProof/>
              <w:lang w:eastAsia="en-NZ"/>
            </w:rPr>
          </w:pPr>
          <w:hyperlink w:anchor="_Toc83904197" w:history="1">
            <w:r w:rsidR="008928ED" w:rsidRPr="003D6D66">
              <w:rPr>
                <w:rStyle w:val="Hyperlink"/>
                <w:noProof/>
                <w:lang w:eastAsia="en-GB"/>
              </w:rPr>
              <w:t xml:space="preserve">Disease </w:t>
            </w:r>
            <w:r w:rsidR="008928ED" w:rsidRPr="003D6D66">
              <w:rPr>
                <w:rStyle w:val="Hyperlink"/>
                <w:noProof/>
              </w:rPr>
              <w:t>and</w:t>
            </w:r>
            <w:r w:rsidR="008928ED" w:rsidRPr="003D6D66">
              <w:rPr>
                <w:rStyle w:val="Hyperlink"/>
                <w:noProof/>
                <w:lang w:eastAsia="en-GB"/>
              </w:rPr>
              <w:t xml:space="preserve"> contact tracing pathway</w:t>
            </w:r>
            <w:r w:rsidR="008928ED">
              <w:rPr>
                <w:noProof/>
                <w:webHidden/>
              </w:rPr>
              <w:tab/>
            </w:r>
            <w:r w:rsidR="008928ED">
              <w:rPr>
                <w:noProof/>
                <w:webHidden/>
              </w:rPr>
              <w:fldChar w:fldCharType="begin"/>
            </w:r>
            <w:r w:rsidR="008928ED">
              <w:rPr>
                <w:noProof/>
                <w:webHidden/>
              </w:rPr>
              <w:instrText xml:space="preserve"> PAGEREF _Toc83904197 \h </w:instrText>
            </w:r>
            <w:r w:rsidR="008928ED">
              <w:rPr>
                <w:noProof/>
                <w:webHidden/>
              </w:rPr>
            </w:r>
            <w:r w:rsidR="008928ED">
              <w:rPr>
                <w:noProof/>
                <w:webHidden/>
              </w:rPr>
              <w:fldChar w:fldCharType="separate"/>
            </w:r>
            <w:r w:rsidR="007214C6">
              <w:rPr>
                <w:noProof/>
                <w:webHidden/>
              </w:rPr>
              <w:t>5</w:t>
            </w:r>
            <w:r w:rsidR="008928ED">
              <w:rPr>
                <w:noProof/>
                <w:webHidden/>
              </w:rPr>
              <w:fldChar w:fldCharType="end"/>
            </w:r>
          </w:hyperlink>
        </w:p>
        <w:p w14:paraId="73404F54" w14:textId="47F94D11" w:rsidR="008928ED" w:rsidRDefault="001E6E28">
          <w:pPr>
            <w:pStyle w:val="TOC1"/>
            <w:tabs>
              <w:tab w:val="right" w:leader="dot" w:pos="9010"/>
            </w:tabs>
            <w:rPr>
              <w:rFonts w:asciiTheme="minorHAnsi" w:eastAsiaTheme="minorEastAsia" w:hAnsiTheme="minorHAnsi" w:cstheme="minorBidi"/>
              <w:noProof/>
              <w:lang w:eastAsia="en-NZ"/>
            </w:rPr>
          </w:pPr>
          <w:hyperlink w:anchor="_Toc83904198" w:history="1">
            <w:r w:rsidR="008928ED" w:rsidRPr="003D6D66">
              <w:rPr>
                <w:rStyle w:val="Hyperlink"/>
                <w:rFonts w:cs="Segoe UI"/>
                <w:bCs/>
                <w:noProof/>
              </w:rPr>
              <w:t>Summary of indicators</w:t>
            </w:r>
            <w:r w:rsidR="008928ED">
              <w:rPr>
                <w:noProof/>
                <w:webHidden/>
              </w:rPr>
              <w:tab/>
            </w:r>
            <w:r w:rsidR="008928ED">
              <w:rPr>
                <w:noProof/>
                <w:webHidden/>
              </w:rPr>
              <w:fldChar w:fldCharType="begin"/>
            </w:r>
            <w:r w:rsidR="008928ED">
              <w:rPr>
                <w:noProof/>
                <w:webHidden/>
              </w:rPr>
              <w:instrText xml:space="preserve"> PAGEREF _Toc83904198 \h </w:instrText>
            </w:r>
            <w:r w:rsidR="008928ED">
              <w:rPr>
                <w:noProof/>
                <w:webHidden/>
              </w:rPr>
            </w:r>
            <w:r w:rsidR="008928ED">
              <w:rPr>
                <w:noProof/>
                <w:webHidden/>
              </w:rPr>
              <w:fldChar w:fldCharType="separate"/>
            </w:r>
            <w:r w:rsidR="007214C6">
              <w:rPr>
                <w:noProof/>
                <w:webHidden/>
              </w:rPr>
              <w:t>6</w:t>
            </w:r>
            <w:r w:rsidR="008928ED">
              <w:rPr>
                <w:noProof/>
                <w:webHidden/>
              </w:rPr>
              <w:fldChar w:fldCharType="end"/>
            </w:r>
          </w:hyperlink>
        </w:p>
        <w:p w14:paraId="05303604" w14:textId="3BADB625" w:rsidR="008928ED" w:rsidRDefault="001E6E28">
          <w:pPr>
            <w:pStyle w:val="TOC1"/>
            <w:tabs>
              <w:tab w:val="right" w:leader="dot" w:pos="9010"/>
            </w:tabs>
            <w:rPr>
              <w:rFonts w:asciiTheme="minorHAnsi" w:eastAsiaTheme="minorEastAsia" w:hAnsiTheme="minorHAnsi" w:cstheme="minorBidi"/>
              <w:noProof/>
              <w:lang w:eastAsia="en-NZ"/>
            </w:rPr>
          </w:pPr>
          <w:hyperlink w:anchor="_Toc83904199" w:history="1">
            <w:r w:rsidR="008928ED" w:rsidRPr="003D6D66">
              <w:rPr>
                <w:rStyle w:val="Hyperlink"/>
                <w:rFonts w:cs="Segoe UI"/>
                <w:bCs/>
                <w:noProof/>
              </w:rPr>
              <w:t>Reporting</w:t>
            </w:r>
            <w:r w:rsidR="008928ED">
              <w:rPr>
                <w:noProof/>
                <w:webHidden/>
              </w:rPr>
              <w:tab/>
            </w:r>
            <w:r w:rsidR="008928ED">
              <w:rPr>
                <w:noProof/>
                <w:webHidden/>
              </w:rPr>
              <w:fldChar w:fldCharType="begin"/>
            </w:r>
            <w:r w:rsidR="008928ED">
              <w:rPr>
                <w:noProof/>
                <w:webHidden/>
              </w:rPr>
              <w:instrText xml:space="preserve"> PAGEREF _Toc83904199 \h </w:instrText>
            </w:r>
            <w:r w:rsidR="008928ED">
              <w:rPr>
                <w:noProof/>
                <w:webHidden/>
              </w:rPr>
            </w:r>
            <w:r w:rsidR="008928ED">
              <w:rPr>
                <w:noProof/>
                <w:webHidden/>
              </w:rPr>
              <w:fldChar w:fldCharType="separate"/>
            </w:r>
            <w:r w:rsidR="007214C6">
              <w:rPr>
                <w:noProof/>
                <w:webHidden/>
              </w:rPr>
              <w:t>7</w:t>
            </w:r>
            <w:r w:rsidR="008928ED">
              <w:rPr>
                <w:noProof/>
                <w:webHidden/>
              </w:rPr>
              <w:fldChar w:fldCharType="end"/>
            </w:r>
          </w:hyperlink>
        </w:p>
        <w:p w14:paraId="2594EB88" w14:textId="0E80CA1C" w:rsidR="008928ED" w:rsidRDefault="001E6E28">
          <w:pPr>
            <w:pStyle w:val="TOC1"/>
            <w:tabs>
              <w:tab w:val="right" w:leader="dot" w:pos="9010"/>
            </w:tabs>
            <w:rPr>
              <w:rFonts w:asciiTheme="minorHAnsi" w:eastAsiaTheme="minorEastAsia" w:hAnsiTheme="minorHAnsi" w:cstheme="minorBidi"/>
              <w:noProof/>
              <w:lang w:eastAsia="en-NZ"/>
            </w:rPr>
          </w:pPr>
          <w:hyperlink w:anchor="_Toc83904200" w:history="1">
            <w:r w:rsidR="008928ED" w:rsidRPr="003D6D66">
              <w:rPr>
                <w:rStyle w:val="Hyperlink"/>
                <w:rFonts w:cs="Segoe UI"/>
                <w:bCs/>
                <w:noProof/>
              </w:rPr>
              <w:t>Limitations</w:t>
            </w:r>
            <w:r w:rsidR="008928ED">
              <w:rPr>
                <w:noProof/>
                <w:webHidden/>
              </w:rPr>
              <w:tab/>
            </w:r>
            <w:r w:rsidR="008928ED">
              <w:rPr>
                <w:noProof/>
                <w:webHidden/>
              </w:rPr>
              <w:fldChar w:fldCharType="begin"/>
            </w:r>
            <w:r w:rsidR="008928ED">
              <w:rPr>
                <w:noProof/>
                <w:webHidden/>
              </w:rPr>
              <w:instrText xml:space="preserve"> PAGEREF _Toc83904200 \h </w:instrText>
            </w:r>
            <w:r w:rsidR="008928ED">
              <w:rPr>
                <w:noProof/>
                <w:webHidden/>
              </w:rPr>
            </w:r>
            <w:r w:rsidR="008928ED">
              <w:rPr>
                <w:noProof/>
                <w:webHidden/>
              </w:rPr>
              <w:fldChar w:fldCharType="separate"/>
            </w:r>
            <w:r w:rsidR="007214C6">
              <w:rPr>
                <w:noProof/>
                <w:webHidden/>
              </w:rPr>
              <w:t>7</w:t>
            </w:r>
            <w:r w:rsidR="008928ED">
              <w:rPr>
                <w:noProof/>
                <w:webHidden/>
              </w:rPr>
              <w:fldChar w:fldCharType="end"/>
            </w:r>
          </w:hyperlink>
        </w:p>
        <w:p w14:paraId="5D1C7D19" w14:textId="2264A783" w:rsidR="008928ED" w:rsidRDefault="001E6E28">
          <w:pPr>
            <w:pStyle w:val="TOC1"/>
            <w:tabs>
              <w:tab w:val="right" w:leader="dot" w:pos="9010"/>
            </w:tabs>
            <w:rPr>
              <w:rFonts w:asciiTheme="minorHAnsi" w:eastAsiaTheme="minorEastAsia" w:hAnsiTheme="minorHAnsi" w:cstheme="minorBidi"/>
              <w:noProof/>
              <w:lang w:eastAsia="en-NZ"/>
            </w:rPr>
          </w:pPr>
          <w:hyperlink w:anchor="_Toc83904201" w:history="1">
            <w:r w:rsidR="008928ED" w:rsidRPr="003D6D66">
              <w:rPr>
                <w:rStyle w:val="Hyperlink"/>
                <w:rFonts w:cs="Segoe UI"/>
                <w:bCs/>
                <w:noProof/>
              </w:rPr>
              <w:t>Disease and contact tracing pathway</w:t>
            </w:r>
            <w:r w:rsidR="008928ED">
              <w:rPr>
                <w:noProof/>
                <w:webHidden/>
              </w:rPr>
              <w:tab/>
            </w:r>
            <w:r w:rsidR="008928ED">
              <w:rPr>
                <w:noProof/>
                <w:webHidden/>
              </w:rPr>
              <w:fldChar w:fldCharType="begin"/>
            </w:r>
            <w:r w:rsidR="008928ED">
              <w:rPr>
                <w:noProof/>
                <w:webHidden/>
              </w:rPr>
              <w:instrText xml:space="preserve"> PAGEREF _Toc83904201 \h </w:instrText>
            </w:r>
            <w:r w:rsidR="008928ED">
              <w:rPr>
                <w:noProof/>
                <w:webHidden/>
              </w:rPr>
            </w:r>
            <w:r w:rsidR="008928ED">
              <w:rPr>
                <w:noProof/>
                <w:webHidden/>
              </w:rPr>
              <w:fldChar w:fldCharType="separate"/>
            </w:r>
            <w:r w:rsidR="007214C6">
              <w:rPr>
                <w:noProof/>
                <w:webHidden/>
              </w:rPr>
              <w:t>8</w:t>
            </w:r>
            <w:r w:rsidR="008928ED">
              <w:rPr>
                <w:noProof/>
                <w:webHidden/>
              </w:rPr>
              <w:fldChar w:fldCharType="end"/>
            </w:r>
          </w:hyperlink>
        </w:p>
        <w:p w14:paraId="28F806DE" w14:textId="2CA45381" w:rsidR="008928ED" w:rsidRDefault="001E6E28">
          <w:pPr>
            <w:pStyle w:val="TOC1"/>
            <w:tabs>
              <w:tab w:val="right" w:leader="dot" w:pos="9010"/>
            </w:tabs>
            <w:rPr>
              <w:rFonts w:asciiTheme="minorHAnsi" w:eastAsiaTheme="minorEastAsia" w:hAnsiTheme="minorHAnsi" w:cstheme="minorBidi"/>
              <w:noProof/>
              <w:lang w:eastAsia="en-NZ"/>
            </w:rPr>
          </w:pPr>
          <w:hyperlink w:anchor="_Toc83904202" w:history="1">
            <w:r w:rsidR="008928ED" w:rsidRPr="003D6D66">
              <w:rPr>
                <w:rStyle w:val="Hyperlink"/>
                <w:rFonts w:cs="Segoe UI"/>
                <w:bCs/>
                <w:noProof/>
              </w:rPr>
              <w:t>Performance indicators on pathway</w:t>
            </w:r>
            <w:r w:rsidR="008928ED">
              <w:rPr>
                <w:noProof/>
                <w:webHidden/>
              </w:rPr>
              <w:tab/>
            </w:r>
            <w:r w:rsidR="008928ED">
              <w:rPr>
                <w:noProof/>
                <w:webHidden/>
              </w:rPr>
              <w:fldChar w:fldCharType="begin"/>
            </w:r>
            <w:r w:rsidR="008928ED">
              <w:rPr>
                <w:noProof/>
                <w:webHidden/>
              </w:rPr>
              <w:instrText xml:space="preserve"> PAGEREF _Toc83904202 \h </w:instrText>
            </w:r>
            <w:r w:rsidR="008928ED">
              <w:rPr>
                <w:noProof/>
                <w:webHidden/>
              </w:rPr>
            </w:r>
            <w:r w:rsidR="008928ED">
              <w:rPr>
                <w:noProof/>
                <w:webHidden/>
              </w:rPr>
              <w:fldChar w:fldCharType="separate"/>
            </w:r>
            <w:r w:rsidR="007214C6">
              <w:rPr>
                <w:noProof/>
                <w:webHidden/>
              </w:rPr>
              <w:t>8</w:t>
            </w:r>
            <w:r w:rsidR="008928ED">
              <w:rPr>
                <w:noProof/>
                <w:webHidden/>
              </w:rPr>
              <w:fldChar w:fldCharType="end"/>
            </w:r>
          </w:hyperlink>
        </w:p>
        <w:p w14:paraId="4E2C43DF" w14:textId="047D9428" w:rsidR="008928ED" w:rsidRDefault="001E6E28">
          <w:pPr>
            <w:pStyle w:val="TOC1"/>
            <w:tabs>
              <w:tab w:val="right" w:leader="dot" w:pos="9010"/>
            </w:tabs>
            <w:rPr>
              <w:rFonts w:asciiTheme="minorHAnsi" w:eastAsiaTheme="minorEastAsia" w:hAnsiTheme="minorHAnsi" w:cstheme="minorBidi"/>
              <w:noProof/>
              <w:lang w:eastAsia="en-NZ"/>
            </w:rPr>
          </w:pPr>
          <w:hyperlink w:anchor="_Toc83904203" w:history="1">
            <w:r w:rsidR="008928ED" w:rsidRPr="003D6D66">
              <w:rPr>
                <w:rStyle w:val="Hyperlink"/>
                <w:rFonts w:cs="Segoe UI"/>
                <w:bCs/>
                <w:noProof/>
              </w:rPr>
              <w:t>Indicators descriptions</w:t>
            </w:r>
            <w:r w:rsidR="008928ED">
              <w:rPr>
                <w:noProof/>
                <w:webHidden/>
              </w:rPr>
              <w:tab/>
            </w:r>
            <w:r w:rsidR="008928ED">
              <w:rPr>
                <w:noProof/>
                <w:webHidden/>
              </w:rPr>
              <w:fldChar w:fldCharType="begin"/>
            </w:r>
            <w:r w:rsidR="008928ED">
              <w:rPr>
                <w:noProof/>
                <w:webHidden/>
              </w:rPr>
              <w:instrText xml:space="preserve"> PAGEREF _Toc83904203 \h </w:instrText>
            </w:r>
            <w:r w:rsidR="008928ED">
              <w:rPr>
                <w:noProof/>
                <w:webHidden/>
              </w:rPr>
            </w:r>
            <w:r w:rsidR="008928ED">
              <w:rPr>
                <w:noProof/>
                <w:webHidden/>
              </w:rPr>
              <w:fldChar w:fldCharType="separate"/>
            </w:r>
            <w:r w:rsidR="007214C6">
              <w:rPr>
                <w:noProof/>
                <w:webHidden/>
              </w:rPr>
              <w:t>9</w:t>
            </w:r>
            <w:r w:rsidR="008928ED">
              <w:rPr>
                <w:noProof/>
                <w:webHidden/>
              </w:rPr>
              <w:fldChar w:fldCharType="end"/>
            </w:r>
          </w:hyperlink>
        </w:p>
        <w:p w14:paraId="133497F5" w14:textId="61CA6942" w:rsidR="008928ED" w:rsidRDefault="001E6E28">
          <w:pPr>
            <w:pStyle w:val="TOC2"/>
            <w:tabs>
              <w:tab w:val="right" w:leader="dot" w:pos="9010"/>
            </w:tabs>
            <w:rPr>
              <w:rFonts w:asciiTheme="minorHAnsi" w:eastAsiaTheme="minorEastAsia" w:hAnsiTheme="minorHAnsi" w:cstheme="minorBidi"/>
              <w:noProof/>
              <w:lang w:eastAsia="en-NZ"/>
            </w:rPr>
          </w:pPr>
          <w:hyperlink w:anchor="_Toc83904204" w:history="1">
            <w:r w:rsidR="008928ED" w:rsidRPr="003D6D66">
              <w:rPr>
                <w:rStyle w:val="Hyperlink"/>
                <w:rFonts w:eastAsia="Times New Roman"/>
                <w:noProof/>
                <w:lang w:eastAsia="en-GB"/>
              </w:rPr>
              <w:t>System level indicators</w:t>
            </w:r>
            <w:r w:rsidR="008928ED">
              <w:rPr>
                <w:noProof/>
                <w:webHidden/>
              </w:rPr>
              <w:tab/>
            </w:r>
            <w:r w:rsidR="008928ED">
              <w:rPr>
                <w:noProof/>
                <w:webHidden/>
              </w:rPr>
              <w:fldChar w:fldCharType="begin"/>
            </w:r>
            <w:r w:rsidR="008928ED">
              <w:rPr>
                <w:noProof/>
                <w:webHidden/>
              </w:rPr>
              <w:instrText xml:space="preserve"> PAGEREF _Toc83904204 \h </w:instrText>
            </w:r>
            <w:r w:rsidR="008928ED">
              <w:rPr>
                <w:noProof/>
                <w:webHidden/>
              </w:rPr>
            </w:r>
            <w:r w:rsidR="008928ED">
              <w:rPr>
                <w:noProof/>
                <w:webHidden/>
              </w:rPr>
              <w:fldChar w:fldCharType="separate"/>
            </w:r>
            <w:r w:rsidR="007214C6">
              <w:rPr>
                <w:noProof/>
                <w:webHidden/>
              </w:rPr>
              <w:t>9</w:t>
            </w:r>
            <w:r w:rsidR="008928ED">
              <w:rPr>
                <w:noProof/>
                <w:webHidden/>
              </w:rPr>
              <w:fldChar w:fldCharType="end"/>
            </w:r>
          </w:hyperlink>
        </w:p>
        <w:p w14:paraId="63B65297" w14:textId="617277A6" w:rsidR="008928ED" w:rsidRDefault="001E6E28">
          <w:pPr>
            <w:pStyle w:val="TOC3"/>
            <w:tabs>
              <w:tab w:val="right" w:leader="dot" w:pos="9010"/>
            </w:tabs>
            <w:rPr>
              <w:rFonts w:asciiTheme="minorHAnsi" w:eastAsiaTheme="minorEastAsia" w:hAnsiTheme="minorHAnsi" w:cstheme="minorBidi"/>
              <w:noProof/>
              <w:lang w:eastAsia="en-NZ"/>
            </w:rPr>
          </w:pPr>
          <w:hyperlink w:anchor="_Toc83904205" w:history="1">
            <w:r w:rsidR="008928ED" w:rsidRPr="003D6D66">
              <w:rPr>
                <w:rStyle w:val="Hyperlink"/>
                <w:rFonts w:cs="Segoe UI"/>
                <w:bCs/>
                <w:noProof/>
              </w:rPr>
              <w:t>S001: Time from exposure to contact isolation / quarantine</w:t>
            </w:r>
            <w:r w:rsidR="008928ED">
              <w:rPr>
                <w:noProof/>
                <w:webHidden/>
              </w:rPr>
              <w:tab/>
            </w:r>
            <w:r w:rsidR="008928ED">
              <w:rPr>
                <w:noProof/>
                <w:webHidden/>
              </w:rPr>
              <w:fldChar w:fldCharType="begin"/>
            </w:r>
            <w:r w:rsidR="008928ED">
              <w:rPr>
                <w:noProof/>
                <w:webHidden/>
              </w:rPr>
              <w:instrText xml:space="preserve"> PAGEREF _Toc83904205 \h </w:instrText>
            </w:r>
            <w:r w:rsidR="008928ED">
              <w:rPr>
                <w:noProof/>
                <w:webHidden/>
              </w:rPr>
            </w:r>
            <w:r w:rsidR="008928ED">
              <w:rPr>
                <w:noProof/>
                <w:webHidden/>
              </w:rPr>
              <w:fldChar w:fldCharType="separate"/>
            </w:r>
            <w:r w:rsidR="007214C6">
              <w:rPr>
                <w:noProof/>
                <w:webHidden/>
              </w:rPr>
              <w:t>9</w:t>
            </w:r>
            <w:r w:rsidR="008928ED">
              <w:rPr>
                <w:noProof/>
                <w:webHidden/>
              </w:rPr>
              <w:fldChar w:fldCharType="end"/>
            </w:r>
          </w:hyperlink>
        </w:p>
        <w:p w14:paraId="648B5AB9" w14:textId="5F625B02" w:rsidR="008928ED" w:rsidRDefault="001E6E28">
          <w:pPr>
            <w:pStyle w:val="TOC3"/>
            <w:tabs>
              <w:tab w:val="right" w:leader="dot" w:pos="9010"/>
            </w:tabs>
            <w:rPr>
              <w:rFonts w:asciiTheme="minorHAnsi" w:eastAsiaTheme="minorEastAsia" w:hAnsiTheme="minorHAnsi" w:cstheme="minorBidi"/>
              <w:noProof/>
              <w:lang w:eastAsia="en-NZ"/>
            </w:rPr>
          </w:pPr>
          <w:hyperlink w:anchor="_Toc83904206" w:history="1">
            <w:r w:rsidR="008928ED" w:rsidRPr="003D6D66">
              <w:rPr>
                <w:rStyle w:val="Hyperlink"/>
                <w:rFonts w:cs="Segoe UI"/>
                <w:bCs/>
                <w:noProof/>
              </w:rPr>
              <w:t>S002: Time from case first symptom to contact isolation / quarantine</w:t>
            </w:r>
            <w:r w:rsidR="008928ED">
              <w:rPr>
                <w:noProof/>
                <w:webHidden/>
              </w:rPr>
              <w:tab/>
            </w:r>
            <w:r w:rsidR="008928ED">
              <w:rPr>
                <w:noProof/>
                <w:webHidden/>
              </w:rPr>
              <w:fldChar w:fldCharType="begin"/>
            </w:r>
            <w:r w:rsidR="008928ED">
              <w:rPr>
                <w:noProof/>
                <w:webHidden/>
              </w:rPr>
              <w:instrText xml:space="preserve"> PAGEREF _Toc83904206 \h </w:instrText>
            </w:r>
            <w:r w:rsidR="008928ED">
              <w:rPr>
                <w:noProof/>
                <w:webHidden/>
              </w:rPr>
            </w:r>
            <w:r w:rsidR="008928ED">
              <w:rPr>
                <w:noProof/>
                <w:webHidden/>
              </w:rPr>
              <w:fldChar w:fldCharType="separate"/>
            </w:r>
            <w:r w:rsidR="007214C6">
              <w:rPr>
                <w:noProof/>
                <w:webHidden/>
              </w:rPr>
              <w:t>10</w:t>
            </w:r>
            <w:r w:rsidR="008928ED">
              <w:rPr>
                <w:noProof/>
                <w:webHidden/>
              </w:rPr>
              <w:fldChar w:fldCharType="end"/>
            </w:r>
          </w:hyperlink>
        </w:p>
        <w:p w14:paraId="51244C50" w14:textId="4B5731EE" w:rsidR="008928ED" w:rsidRDefault="001E6E28">
          <w:pPr>
            <w:pStyle w:val="TOC3"/>
            <w:tabs>
              <w:tab w:val="right" w:leader="dot" w:pos="9010"/>
            </w:tabs>
            <w:rPr>
              <w:rFonts w:asciiTheme="minorHAnsi" w:eastAsiaTheme="minorEastAsia" w:hAnsiTheme="minorHAnsi" w:cstheme="minorBidi"/>
              <w:noProof/>
              <w:lang w:eastAsia="en-NZ"/>
            </w:rPr>
          </w:pPr>
          <w:hyperlink w:anchor="_Toc83904207" w:history="1">
            <w:r w:rsidR="008928ED" w:rsidRPr="003D6D66">
              <w:rPr>
                <w:rStyle w:val="Hyperlink"/>
                <w:rFonts w:cs="Segoe UI"/>
                <w:bCs/>
                <w:noProof/>
              </w:rPr>
              <w:t>S003: Time from test sample taken to close contact isolation / quarantine</w:t>
            </w:r>
            <w:r w:rsidR="008928ED">
              <w:rPr>
                <w:noProof/>
                <w:webHidden/>
              </w:rPr>
              <w:tab/>
            </w:r>
            <w:r w:rsidR="008928ED">
              <w:rPr>
                <w:noProof/>
                <w:webHidden/>
              </w:rPr>
              <w:fldChar w:fldCharType="begin"/>
            </w:r>
            <w:r w:rsidR="008928ED">
              <w:rPr>
                <w:noProof/>
                <w:webHidden/>
              </w:rPr>
              <w:instrText xml:space="preserve"> PAGEREF _Toc83904207 \h </w:instrText>
            </w:r>
            <w:r w:rsidR="008928ED">
              <w:rPr>
                <w:noProof/>
                <w:webHidden/>
              </w:rPr>
            </w:r>
            <w:r w:rsidR="008928ED">
              <w:rPr>
                <w:noProof/>
                <w:webHidden/>
              </w:rPr>
              <w:fldChar w:fldCharType="separate"/>
            </w:r>
            <w:r w:rsidR="007214C6">
              <w:rPr>
                <w:noProof/>
                <w:webHidden/>
              </w:rPr>
              <w:t>11</w:t>
            </w:r>
            <w:r w:rsidR="008928ED">
              <w:rPr>
                <w:noProof/>
                <w:webHidden/>
              </w:rPr>
              <w:fldChar w:fldCharType="end"/>
            </w:r>
          </w:hyperlink>
        </w:p>
        <w:p w14:paraId="7890827C" w14:textId="462EFA6B" w:rsidR="008928ED" w:rsidRDefault="001E6E28">
          <w:pPr>
            <w:pStyle w:val="TOC2"/>
            <w:tabs>
              <w:tab w:val="right" w:leader="dot" w:pos="9010"/>
            </w:tabs>
            <w:rPr>
              <w:rFonts w:asciiTheme="minorHAnsi" w:eastAsiaTheme="minorEastAsia" w:hAnsiTheme="minorHAnsi" w:cstheme="minorBidi"/>
              <w:noProof/>
              <w:lang w:eastAsia="en-NZ"/>
            </w:rPr>
          </w:pPr>
          <w:hyperlink w:anchor="_Toc83904208" w:history="1">
            <w:r w:rsidR="008928ED" w:rsidRPr="003D6D66">
              <w:rPr>
                <w:rStyle w:val="Hyperlink"/>
                <w:rFonts w:eastAsia="Times New Roman"/>
                <w:noProof/>
                <w:lang w:eastAsia="en-GB"/>
              </w:rPr>
              <w:t>Community level indicators</w:t>
            </w:r>
            <w:r w:rsidR="008928ED">
              <w:rPr>
                <w:noProof/>
                <w:webHidden/>
              </w:rPr>
              <w:tab/>
            </w:r>
            <w:r w:rsidR="008928ED">
              <w:rPr>
                <w:noProof/>
                <w:webHidden/>
              </w:rPr>
              <w:fldChar w:fldCharType="begin"/>
            </w:r>
            <w:r w:rsidR="008928ED">
              <w:rPr>
                <w:noProof/>
                <w:webHidden/>
              </w:rPr>
              <w:instrText xml:space="preserve"> PAGEREF _Toc83904208 \h </w:instrText>
            </w:r>
            <w:r w:rsidR="008928ED">
              <w:rPr>
                <w:noProof/>
                <w:webHidden/>
              </w:rPr>
            </w:r>
            <w:r w:rsidR="008928ED">
              <w:rPr>
                <w:noProof/>
                <w:webHidden/>
              </w:rPr>
              <w:fldChar w:fldCharType="separate"/>
            </w:r>
            <w:r w:rsidR="007214C6">
              <w:rPr>
                <w:noProof/>
                <w:webHidden/>
              </w:rPr>
              <w:t>12</w:t>
            </w:r>
            <w:r w:rsidR="008928ED">
              <w:rPr>
                <w:noProof/>
                <w:webHidden/>
              </w:rPr>
              <w:fldChar w:fldCharType="end"/>
            </w:r>
          </w:hyperlink>
        </w:p>
        <w:p w14:paraId="5AEABEB0" w14:textId="0EA37069" w:rsidR="008928ED" w:rsidRDefault="001E6E28">
          <w:pPr>
            <w:pStyle w:val="TOC3"/>
            <w:tabs>
              <w:tab w:val="right" w:leader="dot" w:pos="9010"/>
            </w:tabs>
            <w:rPr>
              <w:rFonts w:asciiTheme="minorHAnsi" w:eastAsiaTheme="minorEastAsia" w:hAnsiTheme="minorHAnsi" w:cstheme="minorBidi"/>
              <w:noProof/>
              <w:lang w:eastAsia="en-NZ"/>
            </w:rPr>
          </w:pPr>
          <w:hyperlink w:anchor="_Toc83904209" w:history="1">
            <w:r w:rsidR="008928ED" w:rsidRPr="003D6D66">
              <w:rPr>
                <w:rStyle w:val="Hyperlink"/>
                <w:rFonts w:cs="Segoe UI"/>
                <w:bCs/>
                <w:noProof/>
              </w:rPr>
              <w:t>C001: Time from first symptom to test sample taken for positive cases</w:t>
            </w:r>
            <w:r w:rsidR="008928ED">
              <w:rPr>
                <w:noProof/>
                <w:webHidden/>
              </w:rPr>
              <w:tab/>
            </w:r>
            <w:r w:rsidR="008928ED">
              <w:rPr>
                <w:noProof/>
                <w:webHidden/>
              </w:rPr>
              <w:fldChar w:fldCharType="begin"/>
            </w:r>
            <w:r w:rsidR="008928ED">
              <w:rPr>
                <w:noProof/>
                <w:webHidden/>
              </w:rPr>
              <w:instrText xml:space="preserve"> PAGEREF _Toc83904209 \h </w:instrText>
            </w:r>
            <w:r w:rsidR="008928ED">
              <w:rPr>
                <w:noProof/>
                <w:webHidden/>
              </w:rPr>
            </w:r>
            <w:r w:rsidR="008928ED">
              <w:rPr>
                <w:noProof/>
                <w:webHidden/>
              </w:rPr>
              <w:fldChar w:fldCharType="separate"/>
            </w:r>
            <w:r w:rsidR="007214C6">
              <w:rPr>
                <w:noProof/>
                <w:webHidden/>
              </w:rPr>
              <w:t>12</w:t>
            </w:r>
            <w:r w:rsidR="008928ED">
              <w:rPr>
                <w:noProof/>
                <w:webHidden/>
              </w:rPr>
              <w:fldChar w:fldCharType="end"/>
            </w:r>
          </w:hyperlink>
        </w:p>
        <w:p w14:paraId="7AA258A6" w14:textId="680984FF" w:rsidR="008928ED" w:rsidRDefault="001E6E28">
          <w:pPr>
            <w:pStyle w:val="TOC3"/>
            <w:tabs>
              <w:tab w:val="right" w:leader="dot" w:pos="9010"/>
            </w:tabs>
            <w:rPr>
              <w:rFonts w:asciiTheme="minorHAnsi" w:eastAsiaTheme="minorEastAsia" w:hAnsiTheme="minorHAnsi" w:cstheme="minorBidi"/>
              <w:noProof/>
              <w:lang w:eastAsia="en-NZ"/>
            </w:rPr>
          </w:pPr>
          <w:hyperlink w:anchor="_Toc83904210" w:history="1">
            <w:r w:rsidR="008928ED" w:rsidRPr="003D6D66">
              <w:rPr>
                <w:rStyle w:val="Hyperlink"/>
                <w:rFonts w:cs="Segoe UI"/>
                <w:bCs/>
                <w:noProof/>
              </w:rPr>
              <w:t>C002: Average number of NZ COVID Tracer App scans over a 7-day period</w:t>
            </w:r>
            <w:r w:rsidR="008928ED">
              <w:rPr>
                <w:noProof/>
                <w:webHidden/>
              </w:rPr>
              <w:tab/>
            </w:r>
            <w:r w:rsidR="008928ED">
              <w:rPr>
                <w:noProof/>
                <w:webHidden/>
              </w:rPr>
              <w:fldChar w:fldCharType="begin"/>
            </w:r>
            <w:r w:rsidR="008928ED">
              <w:rPr>
                <w:noProof/>
                <w:webHidden/>
              </w:rPr>
              <w:instrText xml:space="preserve"> PAGEREF _Toc83904210 \h </w:instrText>
            </w:r>
            <w:r w:rsidR="008928ED">
              <w:rPr>
                <w:noProof/>
                <w:webHidden/>
              </w:rPr>
            </w:r>
            <w:r w:rsidR="008928ED">
              <w:rPr>
                <w:noProof/>
                <w:webHidden/>
              </w:rPr>
              <w:fldChar w:fldCharType="separate"/>
            </w:r>
            <w:r w:rsidR="007214C6">
              <w:rPr>
                <w:noProof/>
                <w:webHidden/>
              </w:rPr>
              <w:t>13</w:t>
            </w:r>
            <w:r w:rsidR="008928ED">
              <w:rPr>
                <w:noProof/>
                <w:webHidden/>
              </w:rPr>
              <w:fldChar w:fldCharType="end"/>
            </w:r>
          </w:hyperlink>
        </w:p>
        <w:p w14:paraId="412FDC07" w14:textId="4628E943" w:rsidR="008928ED" w:rsidRDefault="001E6E28">
          <w:pPr>
            <w:pStyle w:val="TOC2"/>
            <w:tabs>
              <w:tab w:val="right" w:leader="dot" w:pos="9010"/>
            </w:tabs>
            <w:rPr>
              <w:rFonts w:asciiTheme="minorHAnsi" w:eastAsiaTheme="minorEastAsia" w:hAnsiTheme="minorHAnsi" w:cstheme="minorBidi"/>
              <w:noProof/>
              <w:lang w:eastAsia="en-NZ"/>
            </w:rPr>
          </w:pPr>
          <w:hyperlink w:anchor="_Toc83904211" w:history="1">
            <w:r w:rsidR="008928ED" w:rsidRPr="003D6D66">
              <w:rPr>
                <w:rStyle w:val="Hyperlink"/>
                <w:rFonts w:eastAsia="Times New Roman"/>
                <w:noProof/>
                <w:lang w:eastAsia="en-GB"/>
              </w:rPr>
              <w:t>Laboratory sector indicators</w:t>
            </w:r>
            <w:r w:rsidR="008928ED">
              <w:rPr>
                <w:noProof/>
                <w:webHidden/>
              </w:rPr>
              <w:tab/>
            </w:r>
            <w:r w:rsidR="008928ED">
              <w:rPr>
                <w:noProof/>
                <w:webHidden/>
              </w:rPr>
              <w:fldChar w:fldCharType="begin"/>
            </w:r>
            <w:r w:rsidR="008928ED">
              <w:rPr>
                <w:noProof/>
                <w:webHidden/>
              </w:rPr>
              <w:instrText xml:space="preserve"> PAGEREF _Toc83904211 \h </w:instrText>
            </w:r>
            <w:r w:rsidR="008928ED">
              <w:rPr>
                <w:noProof/>
                <w:webHidden/>
              </w:rPr>
            </w:r>
            <w:r w:rsidR="008928ED">
              <w:rPr>
                <w:noProof/>
                <w:webHidden/>
              </w:rPr>
              <w:fldChar w:fldCharType="separate"/>
            </w:r>
            <w:r w:rsidR="007214C6">
              <w:rPr>
                <w:noProof/>
                <w:webHidden/>
              </w:rPr>
              <w:t>13</w:t>
            </w:r>
            <w:r w:rsidR="008928ED">
              <w:rPr>
                <w:noProof/>
                <w:webHidden/>
              </w:rPr>
              <w:fldChar w:fldCharType="end"/>
            </w:r>
          </w:hyperlink>
        </w:p>
        <w:p w14:paraId="6418DEF8" w14:textId="7C239B91" w:rsidR="008928ED" w:rsidRDefault="001E6E28">
          <w:pPr>
            <w:pStyle w:val="TOC3"/>
            <w:tabs>
              <w:tab w:val="right" w:leader="dot" w:pos="9010"/>
            </w:tabs>
            <w:rPr>
              <w:rFonts w:asciiTheme="minorHAnsi" w:eastAsiaTheme="minorEastAsia" w:hAnsiTheme="minorHAnsi" w:cstheme="minorBidi"/>
              <w:noProof/>
              <w:lang w:eastAsia="en-NZ"/>
            </w:rPr>
          </w:pPr>
          <w:hyperlink w:anchor="_Toc83904212" w:history="1">
            <w:r w:rsidR="008928ED" w:rsidRPr="003D6D66">
              <w:rPr>
                <w:rStyle w:val="Hyperlink"/>
                <w:rFonts w:cs="Segoe UI"/>
                <w:bCs/>
                <w:noProof/>
              </w:rPr>
              <w:t>L001: Time test sample taken to notification of positive result</w:t>
            </w:r>
            <w:r w:rsidR="008928ED">
              <w:rPr>
                <w:noProof/>
                <w:webHidden/>
              </w:rPr>
              <w:tab/>
            </w:r>
            <w:r w:rsidR="008928ED">
              <w:rPr>
                <w:noProof/>
                <w:webHidden/>
              </w:rPr>
              <w:fldChar w:fldCharType="begin"/>
            </w:r>
            <w:r w:rsidR="008928ED">
              <w:rPr>
                <w:noProof/>
                <w:webHidden/>
              </w:rPr>
              <w:instrText xml:space="preserve"> PAGEREF _Toc83904212 \h </w:instrText>
            </w:r>
            <w:r w:rsidR="008928ED">
              <w:rPr>
                <w:noProof/>
                <w:webHidden/>
              </w:rPr>
            </w:r>
            <w:r w:rsidR="008928ED">
              <w:rPr>
                <w:noProof/>
                <w:webHidden/>
              </w:rPr>
              <w:fldChar w:fldCharType="separate"/>
            </w:r>
            <w:r w:rsidR="007214C6">
              <w:rPr>
                <w:noProof/>
                <w:webHidden/>
              </w:rPr>
              <w:t>13</w:t>
            </w:r>
            <w:r w:rsidR="008928ED">
              <w:rPr>
                <w:noProof/>
                <w:webHidden/>
              </w:rPr>
              <w:fldChar w:fldCharType="end"/>
            </w:r>
          </w:hyperlink>
        </w:p>
        <w:p w14:paraId="292EB58C" w14:textId="0247EB75" w:rsidR="008928ED" w:rsidRDefault="001E6E28">
          <w:pPr>
            <w:pStyle w:val="TOC2"/>
            <w:tabs>
              <w:tab w:val="right" w:leader="dot" w:pos="9010"/>
            </w:tabs>
            <w:rPr>
              <w:rFonts w:asciiTheme="minorHAnsi" w:eastAsiaTheme="minorEastAsia" w:hAnsiTheme="minorHAnsi" w:cstheme="minorBidi"/>
              <w:noProof/>
              <w:lang w:eastAsia="en-NZ"/>
            </w:rPr>
          </w:pPr>
          <w:hyperlink w:anchor="_Toc83904213" w:history="1">
            <w:r w:rsidR="008928ED" w:rsidRPr="003D6D66">
              <w:rPr>
                <w:rStyle w:val="Hyperlink"/>
                <w:rFonts w:eastAsia="Times New Roman"/>
                <w:noProof/>
                <w:lang w:eastAsia="en-GB"/>
              </w:rPr>
              <w:t>Public health sector indicators</w:t>
            </w:r>
            <w:r w:rsidR="008928ED">
              <w:rPr>
                <w:noProof/>
                <w:webHidden/>
              </w:rPr>
              <w:tab/>
            </w:r>
            <w:r w:rsidR="008928ED">
              <w:rPr>
                <w:noProof/>
                <w:webHidden/>
              </w:rPr>
              <w:fldChar w:fldCharType="begin"/>
            </w:r>
            <w:r w:rsidR="008928ED">
              <w:rPr>
                <w:noProof/>
                <w:webHidden/>
              </w:rPr>
              <w:instrText xml:space="preserve"> PAGEREF _Toc83904213 \h </w:instrText>
            </w:r>
            <w:r w:rsidR="008928ED">
              <w:rPr>
                <w:noProof/>
                <w:webHidden/>
              </w:rPr>
            </w:r>
            <w:r w:rsidR="008928ED">
              <w:rPr>
                <w:noProof/>
                <w:webHidden/>
              </w:rPr>
              <w:fldChar w:fldCharType="separate"/>
            </w:r>
            <w:r w:rsidR="007214C6">
              <w:rPr>
                <w:noProof/>
                <w:webHidden/>
              </w:rPr>
              <w:t>14</w:t>
            </w:r>
            <w:r w:rsidR="008928ED">
              <w:rPr>
                <w:noProof/>
                <w:webHidden/>
              </w:rPr>
              <w:fldChar w:fldCharType="end"/>
            </w:r>
          </w:hyperlink>
        </w:p>
        <w:p w14:paraId="7FF79372" w14:textId="2B3F5157" w:rsidR="008928ED" w:rsidRDefault="001E6E28">
          <w:pPr>
            <w:pStyle w:val="TOC3"/>
            <w:tabs>
              <w:tab w:val="right" w:leader="dot" w:pos="9010"/>
            </w:tabs>
            <w:rPr>
              <w:rFonts w:asciiTheme="minorHAnsi" w:eastAsiaTheme="minorEastAsia" w:hAnsiTheme="minorHAnsi" w:cstheme="minorBidi"/>
              <w:noProof/>
              <w:lang w:eastAsia="en-NZ"/>
            </w:rPr>
          </w:pPr>
          <w:hyperlink w:anchor="_Toc83904214" w:history="1">
            <w:r w:rsidR="008928ED" w:rsidRPr="003D6D66">
              <w:rPr>
                <w:rStyle w:val="Hyperlink"/>
                <w:rFonts w:cs="Segoe UI"/>
                <w:bCs/>
                <w:noProof/>
              </w:rPr>
              <w:t>P001: Time notification to case interview</w:t>
            </w:r>
            <w:r w:rsidR="008928ED">
              <w:rPr>
                <w:noProof/>
                <w:webHidden/>
              </w:rPr>
              <w:tab/>
            </w:r>
            <w:r w:rsidR="008928ED">
              <w:rPr>
                <w:noProof/>
                <w:webHidden/>
              </w:rPr>
              <w:fldChar w:fldCharType="begin"/>
            </w:r>
            <w:r w:rsidR="008928ED">
              <w:rPr>
                <w:noProof/>
                <w:webHidden/>
              </w:rPr>
              <w:instrText xml:space="preserve"> PAGEREF _Toc83904214 \h </w:instrText>
            </w:r>
            <w:r w:rsidR="008928ED">
              <w:rPr>
                <w:noProof/>
                <w:webHidden/>
              </w:rPr>
            </w:r>
            <w:r w:rsidR="008928ED">
              <w:rPr>
                <w:noProof/>
                <w:webHidden/>
              </w:rPr>
              <w:fldChar w:fldCharType="separate"/>
            </w:r>
            <w:r w:rsidR="007214C6">
              <w:rPr>
                <w:noProof/>
                <w:webHidden/>
              </w:rPr>
              <w:t>14</w:t>
            </w:r>
            <w:r w:rsidR="008928ED">
              <w:rPr>
                <w:noProof/>
                <w:webHidden/>
              </w:rPr>
              <w:fldChar w:fldCharType="end"/>
            </w:r>
          </w:hyperlink>
        </w:p>
        <w:p w14:paraId="57E08994" w14:textId="6BFD6B21" w:rsidR="008928ED" w:rsidRDefault="001E6E28">
          <w:pPr>
            <w:pStyle w:val="TOC3"/>
            <w:tabs>
              <w:tab w:val="right" w:leader="dot" w:pos="9010"/>
            </w:tabs>
            <w:rPr>
              <w:rFonts w:asciiTheme="minorHAnsi" w:eastAsiaTheme="minorEastAsia" w:hAnsiTheme="minorHAnsi" w:cstheme="minorBidi"/>
              <w:noProof/>
              <w:lang w:eastAsia="en-NZ"/>
            </w:rPr>
          </w:pPr>
          <w:hyperlink w:anchor="_Toc83904215" w:history="1">
            <w:r w:rsidR="008928ED" w:rsidRPr="003D6D66">
              <w:rPr>
                <w:rStyle w:val="Hyperlink"/>
                <w:rFonts w:cs="Segoe UI"/>
                <w:bCs/>
                <w:noProof/>
              </w:rPr>
              <w:t>P002: Time case notification to isolation / quarantine of contact</w:t>
            </w:r>
            <w:r w:rsidR="008928ED">
              <w:rPr>
                <w:noProof/>
                <w:webHidden/>
              </w:rPr>
              <w:tab/>
            </w:r>
            <w:r w:rsidR="008928ED">
              <w:rPr>
                <w:noProof/>
                <w:webHidden/>
              </w:rPr>
              <w:fldChar w:fldCharType="begin"/>
            </w:r>
            <w:r w:rsidR="008928ED">
              <w:rPr>
                <w:noProof/>
                <w:webHidden/>
              </w:rPr>
              <w:instrText xml:space="preserve"> PAGEREF _Toc83904215 \h </w:instrText>
            </w:r>
            <w:r w:rsidR="008928ED">
              <w:rPr>
                <w:noProof/>
                <w:webHidden/>
              </w:rPr>
            </w:r>
            <w:r w:rsidR="008928ED">
              <w:rPr>
                <w:noProof/>
                <w:webHidden/>
              </w:rPr>
              <w:fldChar w:fldCharType="separate"/>
            </w:r>
            <w:r w:rsidR="007214C6">
              <w:rPr>
                <w:noProof/>
                <w:webHidden/>
              </w:rPr>
              <w:t>15</w:t>
            </w:r>
            <w:r w:rsidR="008928ED">
              <w:rPr>
                <w:noProof/>
                <w:webHidden/>
              </w:rPr>
              <w:fldChar w:fldCharType="end"/>
            </w:r>
          </w:hyperlink>
        </w:p>
        <w:p w14:paraId="5C0AD4B2" w14:textId="4F694E8C" w:rsidR="008928ED" w:rsidRDefault="001E6E28">
          <w:pPr>
            <w:pStyle w:val="TOC3"/>
            <w:tabs>
              <w:tab w:val="right" w:leader="dot" w:pos="9010"/>
            </w:tabs>
            <w:rPr>
              <w:rFonts w:asciiTheme="minorHAnsi" w:eastAsiaTheme="minorEastAsia" w:hAnsiTheme="minorHAnsi" w:cstheme="minorBidi"/>
              <w:noProof/>
              <w:lang w:eastAsia="en-NZ"/>
            </w:rPr>
          </w:pPr>
          <w:hyperlink w:anchor="_Toc83904216" w:history="1">
            <w:r w:rsidR="008928ED" w:rsidRPr="003D6D66">
              <w:rPr>
                <w:rStyle w:val="Hyperlink"/>
                <w:rFonts w:cs="Segoe UI"/>
                <w:bCs/>
                <w:noProof/>
              </w:rPr>
              <w:t>P003: Time from close contact identification to isolated/quarantined</w:t>
            </w:r>
            <w:r w:rsidR="008928ED">
              <w:rPr>
                <w:noProof/>
                <w:webHidden/>
              </w:rPr>
              <w:tab/>
            </w:r>
            <w:r w:rsidR="008928ED">
              <w:rPr>
                <w:noProof/>
                <w:webHidden/>
              </w:rPr>
              <w:fldChar w:fldCharType="begin"/>
            </w:r>
            <w:r w:rsidR="008928ED">
              <w:rPr>
                <w:noProof/>
                <w:webHidden/>
              </w:rPr>
              <w:instrText xml:space="preserve"> PAGEREF _Toc83904216 \h </w:instrText>
            </w:r>
            <w:r w:rsidR="008928ED">
              <w:rPr>
                <w:noProof/>
                <w:webHidden/>
              </w:rPr>
            </w:r>
            <w:r w:rsidR="008928ED">
              <w:rPr>
                <w:noProof/>
                <w:webHidden/>
              </w:rPr>
              <w:fldChar w:fldCharType="separate"/>
            </w:r>
            <w:r w:rsidR="007214C6">
              <w:rPr>
                <w:noProof/>
                <w:webHidden/>
              </w:rPr>
              <w:t>15</w:t>
            </w:r>
            <w:r w:rsidR="008928ED">
              <w:rPr>
                <w:noProof/>
                <w:webHidden/>
              </w:rPr>
              <w:fldChar w:fldCharType="end"/>
            </w:r>
          </w:hyperlink>
        </w:p>
        <w:p w14:paraId="268E9A04" w14:textId="477B57B2" w:rsidR="008928ED" w:rsidRDefault="001E6E28">
          <w:pPr>
            <w:pStyle w:val="TOC3"/>
            <w:tabs>
              <w:tab w:val="right" w:leader="dot" w:pos="9010"/>
            </w:tabs>
            <w:rPr>
              <w:rFonts w:asciiTheme="minorHAnsi" w:eastAsiaTheme="minorEastAsia" w:hAnsiTheme="minorHAnsi" w:cstheme="minorBidi"/>
              <w:noProof/>
              <w:lang w:eastAsia="en-NZ"/>
            </w:rPr>
          </w:pPr>
          <w:hyperlink w:anchor="_Toc83904217" w:history="1">
            <w:r w:rsidR="008928ED" w:rsidRPr="003D6D66">
              <w:rPr>
                <w:rStyle w:val="Hyperlink"/>
                <w:rFonts w:cs="Segoe UI"/>
                <w:bCs/>
                <w:noProof/>
              </w:rPr>
              <w:t>P004: Proportion of close contacts identified and traced within 48 hours</w:t>
            </w:r>
            <w:r w:rsidR="008928ED">
              <w:rPr>
                <w:noProof/>
                <w:webHidden/>
              </w:rPr>
              <w:tab/>
            </w:r>
            <w:r w:rsidR="008928ED">
              <w:rPr>
                <w:noProof/>
                <w:webHidden/>
              </w:rPr>
              <w:fldChar w:fldCharType="begin"/>
            </w:r>
            <w:r w:rsidR="008928ED">
              <w:rPr>
                <w:noProof/>
                <w:webHidden/>
              </w:rPr>
              <w:instrText xml:space="preserve"> PAGEREF _Toc83904217 \h </w:instrText>
            </w:r>
            <w:r w:rsidR="008928ED">
              <w:rPr>
                <w:noProof/>
                <w:webHidden/>
              </w:rPr>
            </w:r>
            <w:r w:rsidR="008928ED">
              <w:rPr>
                <w:noProof/>
                <w:webHidden/>
              </w:rPr>
              <w:fldChar w:fldCharType="separate"/>
            </w:r>
            <w:r w:rsidR="007214C6">
              <w:rPr>
                <w:noProof/>
                <w:webHidden/>
              </w:rPr>
              <w:t>16</w:t>
            </w:r>
            <w:r w:rsidR="008928ED">
              <w:rPr>
                <w:noProof/>
                <w:webHidden/>
              </w:rPr>
              <w:fldChar w:fldCharType="end"/>
            </w:r>
          </w:hyperlink>
        </w:p>
        <w:p w14:paraId="47B74DC4" w14:textId="717A409D" w:rsidR="008928ED" w:rsidRDefault="001E6E28">
          <w:pPr>
            <w:pStyle w:val="TOC3"/>
            <w:tabs>
              <w:tab w:val="right" w:leader="dot" w:pos="9010"/>
            </w:tabs>
            <w:rPr>
              <w:rFonts w:asciiTheme="minorHAnsi" w:eastAsiaTheme="minorEastAsia" w:hAnsiTheme="minorHAnsi" w:cstheme="minorBidi"/>
              <w:noProof/>
              <w:lang w:eastAsia="en-NZ"/>
            </w:rPr>
          </w:pPr>
          <w:hyperlink w:anchor="_Toc83904218" w:history="1">
            <w:r w:rsidR="008928ED" w:rsidRPr="003D6D66">
              <w:rPr>
                <w:rStyle w:val="Hyperlink"/>
                <w:rFonts w:cs="Segoe UI"/>
                <w:bCs/>
                <w:noProof/>
              </w:rPr>
              <w:t>P005: Regular monitoring and follow-up of cases and contacts completed</w:t>
            </w:r>
            <w:r w:rsidR="008928ED">
              <w:rPr>
                <w:noProof/>
                <w:webHidden/>
              </w:rPr>
              <w:tab/>
            </w:r>
            <w:r w:rsidR="008928ED">
              <w:rPr>
                <w:noProof/>
                <w:webHidden/>
              </w:rPr>
              <w:fldChar w:fldCharType="begin"/>
            </w:r>
            <w:r w:rsidR="008928ED">
              <w:rPr>
                <w:noProof/>
                <w:webHidden/>
              </w:rPr>
              <w:instrText xml:space="preserve"> PAGEREF _Toc83904218 \h </w:instrText>
            </w:r>
            <w:r w:rsidR="008928ED">
              <w:rPr>
                <w:noProof/>
                <w:webHidden/>
              </w:rPr>
            </w:r>
            <w:r w:rsidR="008928ED">
              <w:rPr>
                <w:noProof/>
                <w:webHidden/>
              </w:rPr>
              <w:fldChar w:fldCharType="separate"/>
            </w:r>
            <w:r w:rsidR="007214C6">
              <w:rPr>
                <w:noProof/>
                <w:webHidden/>
              </w:rPr>
              <w:t>17</w:t>
            </w:r>
            <w:r w:rsidR="008928ED">
              <w:rPr>
                <w:noProof/>
                <w:webHidden/>
              </w:rPr>
              <w:fldChar w:fldCharType="end"/>
            </w:r>
          </w:hyperlink>
        </w:p>
        <w:p w14:paraId="5E2F2886" w14:textId="7D8A41F0" w:rsidR="008928ED" w:rsidRDefault="001E6E28">
          <w:pPr>
            <w:pStyle w:val="TOC3"/>
            <w:tabs>
              <w:tab w:val="right" w:leader="dot" w:pos="9010"/>
            </w:tabs>
            <w:rPr>
              <w:rFonts w:asciiTheme="minorHAnsi" w:eastAsiaTheme="minorEastAsia" w:hAnsiTheme="minorHAnsi" w:cstheme="minorBidi"/>
              <w:noProof/>
              <w:lang w:eastAsia="en-NZ"/>
            </w:rPr>
          </w:pPr>
          <w:hyperlink w:anchor="_Toc83904219" w:history="1">
            <w:r w:rsidR="008928ED" w:rsidRPr="003D6D66">
              <w:rPr>
                <w:rStyle w:val="Hyperlink"/>
                <w:rFonts w:cs="Segoe UI"/>
                <w:bCs/>
                <w:noProof/>
              </w:rPr>
              <w:t>P006: Time from exposure event identification to contact identification</w:t>
            </w:r>
            <w:r w:rsidR="008928ED">
              <w:rPr>
                <w:noProof/>
                <w:webHidden/>
              </w:rPr>
              <w:tab/>
            </w:r>
            <w:r w:rsidR="008928ED">
              <w:rPr>
                <w:noProof/>
                <w:webHidden/>
              </w:rPr>
              <w:fldChar w:fldCharType="begin"/>
            </w:r>
            <w:r w:rsidR="008928ED">
              <w:rPr>
                <w:noProof/>
                <w:webHidden/>
              </w:rPr>
              <w:instrText xml:space="preserve"> PAGEREF _Toc83904219 \h </w:instrText>
            </w:r>
            <w:r w:rsidR="008928ED">
              <w:rPr>
                <w:noProof/>
                <w:webHidden/>
              </w:rPr>
            </w:r>
            <w:r w:rsidR="008928ED">
              <w:rPr>
                <w:noProof/>
                <w:webHidden/>
              </w:rPr>
              <w:fldChar w:fldCharType="separate"/>
            </w:r>
            <w:r w:rsidR="007214C6">
              <w:rPr>
                <w:noProof/>
                <w:webHidden/>
              </w:rPr>
              <w:t>18</w:t>
            </w:r>
            <w:r w:rsidR="008928ED">
              <w:rPr>
                <w:noProof/>
                <w:webHidden/>
              </w:rPr>
              <w:fldChar w:fldCharType="end"/>
            </w:r>
          </w:hyperlink>
        </w:p>
        <w:p w14:paraId="52329217" w14:textId="63479001" w:rsidR="008928ED" w:rsidRDefault="001E6E28">
          <w:pPr>
            <w:pStyle w:val="TOC1"/>
            <w:tabs>
              <w:tab w:val="right" w:leader="dot" w:pos="9010"/>
            </w:tabs>
            <w:rPr>
              <w:rFonts w:asciiTheme="minorHAnsi" w:eastAsiaTheme="minorEastAsia" w:hAnsiTheme="minorHAnsi" w:cstheme="minorBidi"/>
              <w:noProof/>
              <w:lang w:eastAsia="en-NZ"/>
            </w:rPr>
          </w:pPr>
          <w:hyperlink w:anchor="_Toc83904220" w:history="1">
            <w:r w:rsidR="008928ED" w:rsidRPr="003D6D66">
              <w:rPr>
                <w:rStyle w:val="Hyperlink"/>
                <w:rFonts w:cs="Segoe UI"/>
                <w:bCs/>
                <w:noProof/>
              </w:rPr>
              <w:t>Appendix A: Handling of missing dates</w:t>
            </w:r>
            <w:r w:rsidR="008928ED">
              <w:rPr>
                <w:noProof/>
                <w:webHidden/>
              </w:rPr>
              <w:tab/>
            </w:r>
            <w:r w:rsidR="008928ED">
              <w:rPr>
                <w:noProof/>
                <w:webHidden/>
              </w:rPr>
              <w:fldChar w:fldCharType="begin"/>
            </w:r>
            <w:r w:rsidR="008928ED">
              <w:rPr>
                <w:noProof/>
                <w:webHidden/>
              </w:rPr>
              <w:instrText xml:space="preserve"> PAGEREF _Toc83904220 \h </w:instrText>
            </w:r>
            <w:r w:rsidR="008928ED">
              <w:rPr>
                <w:noProof/>
                <w:webHidden/>
              </w:rPr>
            </w:r>
            <w:r w:rsidR="008928ED">
              <w:rPr>
                <w:noProof/>
                <w:webHidden/>
              </w:rPr>
              <w:fldChar w:fldCharType="separate"/>
            </w:r>
            <w:r w:rsidR="007214C6">
              <w:rPr>
                <w:noProof/>
                <w:webHidden/>
              </w:rPr>
              <w:t>19</w:t>
            </w:r>
            <w:r w:rsidR="008928ED">
              <w:rPr>
                <w:noProof/>
                <w:webHidden/>
              </w:rPr>
              <w:fldChar w:fldCharType="end"/>
            </w:r>
          </w:hyperlink>
        </w:p>
        <w:p w14:paraId="791B6E65" w14:textId="17E5AEB1" w:rsidR="008928ED" w:rsidRDefault="001E6E28">
          <w:pPr>
            <w:pStyle w:val="TOC1"/>
            <w:tabs>
              <w:tab w:val="right" w:leader="dot" w:pos="9010"/>
            </w:tabs>
            <w:rPr>
              <w:rFonts w:asciiTheme="minorHAnsi" w:eastAsiaTheme="minorEastAsia" w:hAnsiTheme="minorHAnsi" w:cstheme="minorBidi"/>
              <w:noProof/>
              <w:lang w:eastAsia="en-NZ"/>
            </w:rPr>
          </w:pPr>
          <w:hyperlink w:anchor="_Toc83904221" w:history="1">
            <w:r w:rsidR="008928ED" w:rsidRPr="003D6D66">
              <w:rPr>
                <w:rStyle w:val="Hyperlink"/>
                <w:rFonts w:cs="Segoe UI"/>
                <w:bCs/>
                <w:noProof/>
              </w:rPr>
              <w:t>Appendix B: Data Sources and Fields</w:t>
            </w:r>
            <w:r w:rsidR="008928ED">
              <w:rPr>
                <w:noProof/>
                <w:webHidden/>
              </w:rPr>
              <w:tab/>
            </w:r>
            <w:r w:rsidR="008928ED">
              <w:rPr>
                <w:noProof/>
                <w:webHidden/>
              </w:rPr>
              <w:fldChar w:fldCharType="begin"/>
            </w:r>
            <w:r w:rsidR="008928ED">
              <w:rPr>
                <w:noProof/>
                <w:webHidden/>
              </w:rPr>
              <w:instrText xml:space="preserve"> PAGEREF _Toc83904221 \h </w:instrText>
            </w:r>
            <w:r w:rsidR="008928ED">
              <w:rPr>
                <w:noProof/>
                <w:webHidden/>
              </w:rPr>
            </w:r>
            <w:r w:rsidR="008928ED">
              <w:rPr>
                <w:noProof/>
                <w:webHidden/>
              </w:rPr>
              <w:fldChar w:fldCharType="separate"/>
            </w:r>
            <w:r w:rsidR="007214C6">
              <w:rPr>
                <w:noProof/>
                <w:webHidden/>
              </w:rPr>
              <w:t>20</w:t>
            </w:r>
            <w:r w:rsidR="008928ED">
              <w:rPr>
                <w:noProof/>
                <w:webHidden/>
              </w:rPr>
              <w:fldChar w:fldCharType="end"/>
            </w:r>
          </w:hyperlink>
        </w:p>
        <w:p w14:paraId="2C670411" w14:textId="72ABCB74" w:rsidR="008928ED" w:rsidRDefault="001E6E28">
          <w:pPr>
            <w:pStyle w:val="TOC2"/>
            <w:tabs>
              <w:tab w:val="right" w:leader="dot" w:pos="9010"/>
            </w:tabs>
            <w:rPr>
              <w:rFonts w:asciiTheme="minorHAnsi" w:eastAsiaTheme="minorEastAsia" w:hAnsiTheme="minorHAnsi" w:cstheme="minorBidi"/>
              <w:noProof/>
              <w:lang w:eastAsia="en-NZ"/>
            </w:rPr>
          </w:pPr>
          <w:hyperlink w:anchor="_Toc83904222" w:history="1">
            <w:r w:rsidR="008928ED" w:rsidRPr="003D6D66">
              <w:rPr>
                <w:rStyle w:val="Hyperlink"/>
                <w:rFonts w:eastAsia="Times New Roman"/>
                <w:noProof/>
                <w:lang w:eastAsia="en-GB"/>
              </w:rPr>
              <w:t>Data Sources</w:t>
            </w:r>
            <w:r w:rsidR="008928ED">
              <w:rPr>
                <w:noProof/>
                <w:webHidden/>
              </w:rPr>
              <w:tab/>
            </w:r>
            <w:r w:rsidR="008928ED">
              <w:rPr>
                <w:noProof/>
                <w:webHidden/>
              </w:rPr>
              <w:fldChar w:fldCharType="begin"/>
            </w:r>
            <w:r w:rsidR="008928ED">
              <w:rPr>
                <w:noProof/>
                <w:webHidden/>
              </w:rPr>
              <w:instrText xml:space="preserve"> PAGEREF _Toc83904222 \h </w:instrText>
            </w:r>
            <w:r w:rsidR="008928ED">
              <w:rPr>
                <w:noProof/>
                <w:webHidden/>
              </w:rPr>
            </w:r>
            <w:r w:rsidR="008928ED">
              <w:rPr>
                <w:noProof/>
                <w:webHidden/>
              </w:rPr>
              <w:fldChar w:fldCharType="separate"/>
            </w:r>
            <w:r w:rsidR="007214C6">
              <w:rPr>
                <w:noProof/>
                <w:webHidden/>
              </w:rPr>
              <w:t>20</w:t>
            </w:r>
            <w:r w:rsidR="008928ED">
              <w:rPr>
                <w:noProof/>
                <w:webHidden/>
              </w:rPr>
              <w:fldChar w:fldCharType="end"/>
            </w:r>
          </w:hyperlink>
        </w:p>
        <w:p w14:paraId="19790E5C" w14:textId="0713BEE5" w:rsidR="000736E5" w:rsidRPr="000D3383" w:rsidRDefault="001C1FCC" w:rsidP="00DA5F75">
          <w:pPr>
            <w:rPr>
              <w:rFonts w:cs="Segoe UI"/>
              <w:noProof/>
            </w:rPr>
          </w:pPr>
          <w:r w:rsidRPr="000D3383">
            <w:rPr>
              <w:rFonts w:cs="Segoe UI"/>
              <w:noProof/>
              <w:color w:val="000000" w:themeColor="text1"/>
            </w:rPr>
            <w:fldChar w:fldCharType="end"/>
          </w:r>
        </w:p>
      </w:sdtContent>
    </w:sdt>
    <w:p w14:paraId="60FFBB5C" w14:textId="77777777" w:rsidR="00E204F4" w:rsidRPr="000D3383" w:rsidRDefault="00E204F4" w:rsidP="00DA5F75">
      <w:pPr>
        <w:rPr>
          <w:rFonts w:cs="Segoe UI"/>
        </w:rPr>
      </w:pPr>
    </w:p>
    <w:p w14:paraId="60863104" w14:textId="77777777" w:rsidR="003A7692" w:rsidRDefault="003A7692" w:rsidP="000D3383">
      <w:pPr>
        <w:spacing w:after="160" w:line="259" w:lineRule="auto"/>
        <w:jc w:val="left"/>
        <w:rPr>
          <w:rFonts w:eastAsia="Times New Roman"/>
          <w:color w:val="404040" w:themeColor="text1" w:themeTint="BF"/>
          <w:spacing w:val="-5"/>
          <w:sz w:val="40"/>
          <w:szCs w:val="20"/>
          <w:lang w:eastAsia="en-GB"/>
        </w:rPr>
      </w:pPr>
    </w:p>
    <w:p w14:paraId="2BB93678" w14:textId="3CFE3B0D" w:rsidR="001C1FCC" w:rsidRPr="000D3383" w:rsidRDefault="001C1FCC" w:rsidP="000D3383">
      <w:pPr>
        <w:spacing w:after="160" w:line="259" w:lineRule="auto"/>
        <w:jc w:val="left"/>
        <w:rPr>
          <w:rFonts w:cs="Segoe UI"/>
        </w:rPr>
      </w:pPr>
      <w:r w:rsidRPr="000D3383">
        <w:rPr>
          <w:rFonts w:eastAsia="Times New Roman"/>
          <w:color w:val="404040" w:themeColor="text1" w:themeTint="BF"/>
          <w:spacing w:val="-5"/>
          <w:sz w:val="40"/>
          <w:szCs w:val="20"/>
          <w:lang w:eastAsia="en-GB"/>
        </w:rPr>
        <w:lastRenderedPageBreak/>
        <w:t>Background</w:t>
      </w:r>
      <w:r w:rsidRPr="000D3383">
        <w:rPr>
          <w:rFonts w:cs="Segoe UI"/>
        </w:rPr>
        <w:t xml:space="preserve"> </w:t>
      </w:r>
    </w:p>
    <w:p w14:paraId="3E34249F" w14:textId="3344A4D3" w:rsidR="00710ABE" w:rsidRPr="003A7692" w:rsidRDefault="00F51724" w:rsidP="00DA5F75">
      <w:pPr>
        <w:rPr>
          <w:rFonts w:cs="Segoe UI"/>
          <w:sz w:val="21"/>
          <w:szCs w:val="21"/>
        </w:rPr>
      </w:pPr>
      <w:r w:rsidRPr="003A7692">
        <w:rPr>
          <w:rFonts w:cs="Segoe UI"/>
          <w:sz w:val="21"/>
          <w:szCs w:val="21"/>
        </w:rPr>
        <w:t xml:space="preserve">The Government’s </w:t>
      </w:r>
      <w:r w:rsidR="00271729" w:rsidRPr="003A7692">
        <w:rPr>
          <w:rFonts w:cs="Segoe UI"/>
          <w:sz w:val="21"/>
          <w:szCs w:val="21"/>
        </w:rPr>
        <w:t xml:space="preserve">overall public health strategy in respect </w:t>
      </w:r>
      <w:r w:rsidR="00205741" w:rsidRPr="003A7692">
        <w:rPr>
          <w:rFonts w:cs="Segoe UI"/>
          <w:sz w:val="21"/>
          <w:szCs w:val="21"/>
        </w:rPr>
        <w:t>to</w:t>
      </w:r>
      <w:r w:rsidR="00271729" w:rsidRPr="003A7692">
        <w:rPr>
          <w:rFonts w:cs="Segoe UI"/>
          <w:sz w:val="21"/>
          <w:szCs w:val="21"/>
        </w:rPr>
        <w:t xml:space="preserve"> the COVID-19 pandemic affecting New Zealand is elimination. </w:t>
      </w:r>
      <w:r w:rsidR="00B62B58" w:rsidRPr="003A7692">
        <w:rPr>
          <w:rFonts w:cs="Segoe UI"/>
          <w:sz w:val="21"/>
          <w:szCs w:val="21"/>
        </w:rPr>
        <w:t xml:space="preserve">Elimination </w:t>
      </w:r>
      <w:r w:rsidR="003422F8" w:rsidRPr="003A7692">
        <w:rPr>
          <w:rFonts w:cs="Segoe UI"/>
          <w:sz w:val="21"/>
          <w:szCs w:val="21"/>
        </w:rPr>
        <w:t xml:space="preserve">means being confident that </w:t>
      </w:r>
      <w:r w:rsidR="008504E0" w:rsidRPr="003A7692">
        <w:rPr>
          <w:rFonts w:cs="Segoe UI"/>
          <w:sz w:val="21"/>
          <w:szCs w:val="21"/>
        </w:rPr>
        <w:t xml:space="preserve">chains of transmission </w:t>
      </w:r>
      <w:r w:rsidR="003422F8" w:rsidRPr="003A7692">
        <w:rPr>
          <w:rFonts w:cs="Segoe UI"/>
          <w:sz w:val="21"/>
          <w:szCs w:val="21"/>
        </w:rPr>
        <w:t xml:space="preserve">in </w:t>
      </w:r>
      <w:r w:rsidR="00D6669C" w:rsidRPr="003A7692">
        <w:rPr>
          <w:rFonts w:cs="Segoe UI"/>
          <w:sz w:val="21"/>
          <w:szCs w:val="21"/>
        </w:rPr>
        <w:t>the</w:t>
      </w:r>
      <w:r w:rsidR="003422F8" w:rsidRPr="003A7692">
        <w:rPr>
          <w:rFonts w:cs="Segoe UI"/>
          <w:sz w:val="21"/>
          <w:szCs w:val="21"/>
        </w:rPr>
        <w:t xml:space="preserve"> community </w:t>
      </w:r>
      <w:r w:rsidR="001F165B" w:rsidRPr="003A7692">
        <w:rPr>
          <w:rFonts w:cs="Segoe UI"/>
          <w:sz w:val="21"/>
          <w:szCs w:val="21"/>
        </w:rPr>
        <w:t>are</w:t>
      </w:r>
      <w:r w:rsidR="003422F8" w:rsidRPr="003A7692">
        <w:rPr>
          <w:rFonts w:cs="Segoe UI"/>
          <w:sz w:val="21"/>
          <w:szCs w:val="21"/>
        </w:rPr>
        <w:t xml:space="preserve"> </w:t>
      </w:r>
      <w:r w:rsidR="008504E0" w:rsidRPr="003A7692">
        <w:rPr>
          <w:rFonts w:cs="Segoe UI"/>
          <w:sz w:val="21"/>
          <w:szCs w:val="21"/>
        </w:rPr>
        <w:t xml:space="preserve">eliminated </w:t>
      </w:r>
      <w:r w:rsidR="00F22D40" w:rsidRPr="003A7692">
        <w:rPr>
          <w:rFonts w:cs="Segoe UI"/>
          <w:sz w:val="21"/>
          <w:szCs w:val="21"/>
        </w:rPr>
        <w:t xml:space="preserve">for </w:t>
      </w:r>
      <w:r w:rsidR="003422F8" w:rsidRPr="003A7692">
        <w:rPr>
          <w:rFonts w:cs="Segoe UI"/>
          <w:sz w:val="21"/>
          <w:szCs w:val="21"/>
        </w:rPr>
        <w:t>at least 28 days and any future imported cases from overseas</w:t>
      </w:r>
      <w:r w:rsidR="001F165B" w:rsidRPr="003A7692">
        <w:rPr>
          <w:rFonts w:cs="Segoe UI"/>
          <w:sz w:val="21"/>
          <w:szCs w:val="21"/>
        </w:rPr>
        <w:t xml:space="preserve"> can effectively be contain</w:t>
      </w:r>
      <w:r w:rsidR="003422F8" w:rsidRPr="003A7692">
        <w:rPr>
          <w:rFonts w:cs="Segoe UI"/>
          <w:sz w:val="21"/>
          <w:szCs w:val="21"/>
        </w:rPr>
        <w:t xml:space="preserve">. </w:t>
      </w:r>
      <w:r w:rsidR="00B74644" w:rsidRPr="003A7692">
        <w:rPr>
          <w:rFonts w:cs="Segoe UI"/>
          <w:sz w:val="21"/>
          <w:szCs w:val="21"/>
        </w:rPr>
        <w:t xml:space="preserve">The </w:t>
      </w:r>
      <w:r w:rsidR="00C3600F" w:rsidRPr="003A7692">
        <w:rPr>
          <w:rFonts w:cs="Segoe UI"/>
          <w:sz w:val="21"/>
          <w:szCs w:val="21"/>
        </w:rPr>
        <w:t xml:space="preserve">pillars of the elimination strategy are border controls, robust case detection and surveillance, </w:t>
      </w:r>
      <w:r w:rsidR="00930B0E" w:rsidRPr="003A7692">
        <w:rPr>
          <w:rFonts w:cs="Segoe UI"/>
          <w:sz w:val="21"/>
          <w:szCs w:val="21"/>
        </w:rPr>
        <w:t xml:space="preserve">effective contact tracing and quarantine and </w:t>
      </w:r>
      <w:r w:rsidR="0093068A" w:rsidRPr="003A7692">
        <w:rPr>
          <w:rFonts w:cs="Segoe UI"/>
          <w:sz w:val="21"/>
          <w:szCs w:val="21"/>
        </w:rPr>
        <w:t>s</w:t>
      </w:r>
      <w:r w:rsidR="00930B0E" w:rsidRPr="003A7692">
        <w:rPr>
          <w:rFonts w:cs="Segoe UI"/>
          <w:sz w:val="21"/>
          <w:szCs w:val="21"/>
        </w:rPr>
        <w:t xml:space="preserve">trong community support of control measures. </w:t>
      </w:r>
      <w:r w:rsidR="00B74644" w:rsidRPr="003A7692">
        <w:rPr>
          <w:rFonts w:cs="Segoe UI"/>
          <w:sz w:val="21"/>
          <w:szCs w:val="21"/>
        </w:rPr>
        <w:t xml:space="preserve"> </w:t>
      </w:r>
    </w:p>
    <w:p w14:paraId="6B7409B7" w14:textId="77777777" w:rsidR="00DA5F75" w:rsidRPr="003A7692" w:rsidRDefault="00DA5F75" w:rsidP="00DA5F75">
      <w:pPr>
        <w:rPr>
          <w:rFonts w:cs="Segoe UI"/>
          <w:sz w:val="21"/>
          <w:szCs w:val="21"/>
        </w:rPr>
      </w:pPr>
    </w:p>
    <w:p w14:paraId="18EE468A" w14:textId="5F3CFEFA" w:rsidR="00F51724" w:rsidRPr="003A7692" w:rsidRDefault="00F1450C" w:rsidP="00DA5F75">
      <w:pPr>
        <w:rPr>
          <w:rFonts w:cs="Segoe UI"/>
          <w:sz w:val="21"/>
          <w:szCs w:val="21"/>
        </w:rPr>
      </w:pPr>
      <w:r w:rsidRPr="003A7692">
        <w:rPr>
          <w:rFonts w:cs="Segoe UI"/>
          <w:sz w:val="21"/>
          <w:szCs w:val="21"/>
        </w:rPr>
        <w:t xml:space="preserve">Effective </w:t>
      </w:r>
      <w:r w:rsidR="00710ABE" w:rsidRPr="003A7692">
        <w:rPr>
          <w:rFonts w:cs="Segoe UI"/>
          <w:sz w:val="21"/>
          <w:szCs w:val="21"/>
        </w:rPr>
        <w:t xml:space="preserve">monitoring of </w:t>
      </w:r>
      <w:r w:rsidR="00F34A14" w:rsidRPr="003A7692">
        <w:rPr>
          <w:rFonts w:cs="Segoe UI"/>
          <w:sz w:val="21"/>
          <w:szCs w:val="21"/>
        </w:rPr>
        <w:t xml:space="preserve">the </w:t>
      </w:r>
      <w:r w:rsidR="000E2ADC" w:rsidRPr="003A7692">
        <w:rPr>
          <w:rFonts w:cs="Segoe UI"/>
          <w:sz w:val="21"/>
          <w:szCs w:val="21"/>
        </w:rPr>
        <w:t>disease and contact tracing pathway</w:t>
      </w:r>
      <w:r w:rsidRPr="003A7692">
        <w:rPr>
          <w:rFonts w:cs="Segoe UI"/>
          <w:sz w:val="21"/>
          <w:szCs w:val="21"/>
        </w:rPr>
        <w:t xml:space="preserve"> is an </w:t>
      </w:r>
      <w:r w:rsidR="00627D53" w:rsidRPr="003A7692">
        <w:rPr>
          <w:rFonts w:cs="Segoe UI"/>
          <w:sz w:val="21"/>
          <w:szCs w:val="21"/>
        </w:rPr>
        <w:t>essential part of</w:t>
      </w:r>
      <w:r w:rsidR="00374CE4" w:rsidRPr="003A7692">
        <w:rPr>
          <w:rFonts w:cs="Segoe UI"/>
          <w:sz w:val="21"/>
          <w:szCs w:val="21"/>
        </w:rPr>
        <w:t xml:space="preserve"> ensuring an effective public health response to COVID-19</w:t>
      </w:r>
      <w:r w:rsidR="000E34AA" w:rsidRPr="003A7692">
        <w:rPr>
          <w:rFonts w:cs="Segoe UI"/>
          <w:sz w:val="21"/>
          <w:szCs w:val="21"/>
        </w:rPr>
        <w:t xml:space="preserve">. </w:t>
      </w:r>
    </w:p>
    <w:p w14:paraId="420EAA84" w14:textId="77777777" w:rsidR="00DA5F75" w:rsidRPr="000D3383" w:rsidRDefault="00DA5F75" w:rsidP="00DA5F75">
      <w:pPr>
        <w:rPr>
          <w:rFonts w:cs="Segoe UI"/>
        </w:rPr>
      </w:pPr>
    </w:p>
    <w:p w14:paraId="20ED3730" w14:textId="2A20E8DC" w:rsidR="00320097" w:rsidRPr="00700850" w:rsidRDefault="00320097" w:rsidP="003A7692">
      <w:pPr>
        <w:pStyle w:val="Heading2"/>
        <w:rPr>
          <w:rFonts w:eastAsia="Times New Roman" w:cs="Times New Roman"/>
          <w:color w:val="C85000"/>
          <w:szCs w:val="20"/>
          <w:lang w:eastAsia="en-GB"/>
        </w:rPr>
      </w:pPr>
      <w:bookmarkStart w:id="19" w:name="_Toc83904197"/>
      <w:r w:rsidRPr="00700850">
        <w:rPr>
          <w:rFonts w:eastAsia="Times New Roman" w:cs="Times New Roman"/>
          <w:color w:val="C85000"/>
          <w:szCs w:val="20"/>
          <w:lang w:eastAsia="en-GB"/>
        </w:rPr>
        <w:t>Disease and contact tracing pathway</w:t>
      </w:r>
      <w:bookmarkEnd w:id="19"/>
    </w:p>
    <w:p w14:paraId="270879B4" w14:textId="4B9214AA" w:rsidR="009300E1" w:rsidRPr="000D3383" w:rsidRDefault="009300E1" w:rsidP="009300E1">
      <w:pPr>
        <w:rPr>
          <w:rFonts w:cs="Segoe UI"/>
        </w:rPr>
      </w:pPr>
      <w:r w:rsidRPr="000D3383">
        <w:rPr>
          <w:rFonts w:cs="Segoe UI"/>
          <w:noProof/>
        </w:rPr>
        <w:drawing>
          <wp:anchor distT="0" distB="0" distL="114300" distR="114300" simplePos="0" relativeHeight="251658240" behindDoc="0" locked="0" layoutInCell="1" allowOverlap="1" wp14:anchorId="496CED1E" wp14:editId="077950FF">
            <wp:simplePos x="0" y="0"/>
            <wp:positionH relativeFrom="column">
              <wp:posOffset>-511810</wp:posOffset>
            </wp:positionH>
            <wp:positionV relativeFrom="paragraph">
              <wp:posOffset>199390</wp:posOffset>
            </wp:positionV>
            <wp:extent cx="6814185" cy="1596390"/>
            <wp:effectExtent l="0" t="0" r="5715" b="3810"/>
            <wp:wrapTopAndBottom/>
            <wp:docPr id="1" name="Picture 1" descr="Diagram explaining the process from when a case is identified to released from quarantine/isolation. This consists of identifying the case, symptoms, testing, notifying PHU, investigating and tracing, monitoring required, and resolution of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xplaining the process from when a case is identified to released from quarantine/isolation. This consists of identifying the case, symptoms, testing, notifying PHU, investigating and tracing, monitoring required, and resolution of c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4185" cy="1596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0EF001" w14:textId="77777777" w:rsidR="00620B3A" w:rsidRPr="000D3383" w:rsidRDefault="00620B3A" w:rsidP="00DA5F75">
      <w:pPr>
        <w:rPr>
          <w:rFonts w:cs="Segoe UI"/>
        </w:rPr>
      </w:pPr>
    </w:p>
    <w:p w14:paraId="2846FE3E" w14:textId="3AD2A316" w:rsidR="001C1FCC" w:rsidRPr="007C17DE" w:rsidRDefault="001C1FCC" w:rsidP="00DA5F75">
      <w:pPr>
        <w:rPr>
          <w:rFonts w:cs="Segoe UI"/>
          <w:sz w:val="21"/>
          <w:szCs w:val="21"/>
        </w:rPr>
      </w:pPr>
      <w:r w:rsidRPr="007C17DE">
        <w:rPr>
          <w:rFonts w:cs="Segoe UI"/>
          <w:sz w:val="21"/>
          <w:szCs w:val="21"/>
        </w:rPr>
        <w:t xml:space="preserve">In April 2020 the Ministry commissioned </w:t>
      </w:r>
      <w:r w:rsidR="003F452C" w:rsidRPr="007C17DE">
        <w:rPr>
          <w:rFonts w:cs="Segoe UI"/>
          <w:sz w:val="21"/>
          <w:szCs w:val="21"/>
        </w:rPr>
        <w:t xml:space="preserve">a rapid independent review </w:t>
      </w:r>
      <w:r w:rsidRPr="007C17DE">
        <w:rPr>
          <w:rFonts w:cs="Segoe UI"/>
          <w:sz w:val="21"/>
          <w:szCs w:val="21"/>
        </w:rPr>
        <w:t>of the health sector’s approach to contact tracing for COVID-19 cases.</w:t>
      </w:r>
      <w:r w:rsidR="0023537B" w:rsidRPr="007C17DE">
        <w:rPr>
          <w:rFonts w:cs="Segoe UI"/>
          <w:sz w:val="21"/>
          <w:szCs w:val="21"/>
        </w:rPr>
        <w:t xml:space="preserve"> The review set out recommendations to strengthen the contact tracing response to COVID-19, including developing a system that monitors the case-isolation</w:t>
      </w:r>
      <w:r w:rsidR="009102CA" w:rsidRPr="007C17DE">
        <w:rPr>
          <w:rFonts w:cs="Segoe UI"/>
          <w:sz w:val="21"/>
          <w:szCs w:val="21"/>
        </w:rPr>
        <w:t xml:space="preserve"> or quarantine</w:t>
      </w:r>
      <w:r w:rsidR="0023537B" w:rsidRPr="007C17DE">
        <w:rPr>
          <w:rFonts w:cs="Segoe UI"/>
          <w:sz w:val="21"/>
          <w:szCs w:val="21"/>
        </w:rPr>
        <w:t xml:space="preserve"> and contact tracing process from end-to-end.</w:t>
      </w:r>
      <w:r w:rsidR="006F437F" w:rsidRPr="007C17DE">
        <w:rPr>
          <w:rFonts w:cs="Segoe UI"/>
          <w:sz w:val="21"/>
          <w:szCs w:val="21"/>
        </w:rPr>
        <w:t xml:space="preserve"> </w:t>
      </w:r>
      <w:r w:rsidR="00684D68" w:rsidRPr="007C17DE">
        <w:rPr>
          <w:rFonts w:cs="Segoe UI"/>
          <w:sz w:val="21"/>
          <w:szCs w:val="21"/>
        </w:rPr>
        <w:t xml:space="preserve">The </w:t>
      </w:r>
      <w:r w:rsidRPr="007C17DE">
        <w:rPr>
          <w:rFonts w:cs="Segoe UI"/>
          <w:sz w:val="21"/>
          <w:szCs w:val="21"/>
        </w:rPr>
        <w:t>review is available on the Ministry of Health website.</w:t>
      </w:r>
    </w:p>
    <w:p w14:paraId="3DC743A8" w14:textId="77777777" w:rsidR="00DA5F75" w:rsidRPr="007C17DE" w:rsidRDefault="00DA5F75" w:rsidP="00DA5F75">
      <w:pPr>
        <w:rPr>
          <w:rFonts w:cs="Segoe UI"/>
          <w:sz w:val="21"/>
          <w:szCs w:val="21"/>
        </w:rPr>
      </w:pPr>
    </w:p>
    <w:p w14:paraId="284E99F0" w14:textId="02467FC7" w:rsidR="007C62F0" w:rsidRPr="007C17DE" w:rsidRDefault="001C1FCC" w:rsidP="00DA5F75">
      <w:pPr>
        <w:rPr>
          <w:rFonts w:cs="Segoe UI"/>
          <w:sz w:val="21"/>
          <w:szCs w:val="21"/>
        </w:rPr>
      </w:pPr>
      <w:r w:rsidRPr="007C17DE">
        <w:rPr>
          <w:rFonts w:cs="Segoe UI"/>
          <w:sz w:val="21"/>
          <w:szCs w:val="21"/>
        </w:rPr>
        <w:t xml:space="preserve">The Ministry completed a </w:t>
      </w:r>
      <w:r w:rsidR="00684D68" w:rsidRPr="007C17DE">
        <w:rPr>
          <w:rFonts w:cs="Segoe UI"/>
          <w:sz w:val="21"/>
          <w:szCs w:val="21"/>
        </w:rPr>
        <w:t>subse</w:t>
      </w:r>
      <w:r w:rsidR="000E108B" w:rsidRPr="007C17DE">
        <w:rPr>
          <w:rFonts w:cs="Segoe UI"/>
          <w:sz w:val="21"/>
          <w:szCs w:val="21"/>
        </w:rPr>
        <w:t>q</w:t>
      </w:r>
      <w:r w:rsidR="00684D68" w:rsidRPr="007C17DE">
        <w:rPr>
          <w:rFonts w:cs="Segoe UI"/>
          <w:sz w:val="21"/>
          <w:szCs w:val="21"/>
        </w:rPr>
        <w:t>ue</w:t>
      </w:r>
      <w:r w:rsidR="00E13E42" w:rsidRPr="007C17DE">
        <w:rPr>
          <w:rFonts w:cs="Segoe UI"/>
          <w:sz w:val="21"/>
          <w:szCs w:val="21"/>
        </w:rPr>
        <w:t xml:space="preserve">nt </w:t>
      </w:r>
      <w:r w:rsidRPr="007C17DE">
        <w:rPr>
          <w:rFonts w:cs="Segoe UI"/>
          <w:sz w:val="21"/>
          <w:szCs w:val="21"/>
        </w:rPr>
        <w:t>clinical and technical review of the indicators proposed in</w:t>
      </w:r>
      <w:r w:rsidR="006F437F" w:rsidRPr="007C17DE">
        <w:rPr>
          <w:rFonts w:cs="Segoe UI"/>
          <w:sz w:val="21"/>
          <w:szCs w:val="21"/>
        </w:rPr>
        <w:t xml:space="preserve"> </w:t>
      </w:r>
      <w:r w:rsidR="000E108B" w:rsidRPr="007C17DE">
        <w:rPr>
          <w:rFonts w:cs="Segoe UI"/>
          <w:sz w:val="21"/>
          <w:szCs w:val="21"/>
        </w:rPr>
        <w:t xml:space="preserve">the </w:t>
      </w:r>
      <w:r w:rsidRPr="007C17DE">
        <w:rPr>
          <w:rFonts w:cs="Segoe UI"/>
          <w:sz w:val="21"/>
          <w:szCs w:val="21"/>
        </w:rPr>
        <w:t xml:space="preserve">review and </w:t>
      </w:r>
      <w:r w:rsidR="0005220D" w:rsidRPr="007C17DE">
        <w:rPr>
          <w:rFonts w:cs="Segoe UI"/>
          <w:sz w:val="21"/>
          <w:szCs w:val="21"/>
        </w:rPr>
        <w:t xml:space="preserve">has </w:t>
      </w:r>
      <w:r w:rsidRPr="007C17DE">
        <w:rPr>
          <w:rFonts w:cs="Segoe UI"/>
          <w:sz w:val="21"/>
          <w:szCs w:val="21"/>
        </w:rPr>
        <w:t>develop</w:t>
      </w:r>
      <w:r w:rsidR="0005220D" w:rsidRPr="007C17DE">
        <w:rPr>
          <w:rFonts w:cs="Segoe UI"/>
          <w:sz w:val="21"/>
          <w:szCs w:val="21"/>
        </w:rPr>
        <w:t>ed</w:t>
      </w:r>
      <w:r w:rsidRPr="007C17DE">
        <w:rPr>
          <w:rFonts w:cs="Segoe UI"/>
          <w:sz w:val="21"/>
          <w:szCs w:val="21"/>
        </w:rPr>
        <w:t xml:space="preserve"> </w:t>
      </w:r>
      <w:r w:rsidR="0005220D" w:rsidRPr="007C17DE">
        <w:rPr>
          <w:rFonts w:cs="Segoe UI"/>
          <w:sz w:val="21"/>
          <w:szCs w:val="21"/>
        </w:rPr>
        <w:t>this</w:t>
      </w:r>
      <w:r w:rsidRPr="007C17DE">
        <w:rPr>
          <w:rFonts w:cs="Segoe UI"/>
          <w:sz w:val="21"/>
          <w:szCs w:val="21"/>
        </w:rPr>
        <w:t xml:space="preserve"> monitoring framework for national contact tracing. </w:t>
      </w:r>
      <w:r w:rsidR="00CB4E41" w:rsidRPr="007C17DE">
        <w:rPr>
          <w:rFonts w:cs="Segoe UI"/>
          <w:sz w:val="21"/>
          <w:szCs w:val="21"/>
        </w:rPr>
        <w:t xml:space="preserve">The indicators described in this paper are based </w:t>
      </w:r>
      <w:r w:rsidR="009102CA" w:rsidRPr="007C17DE">
        <w:rPr>
          <w:rFonts w:cs="Segoe UI"/>
          <w:sz w:val="21"/>
          <w:szCs w:val="21"/>
        </w:rPr>
        <w:t xml:space="preserve">on </w:t>
      </w:r>
      <w:r w:rsidR="0005220D" w:rsidRPr="007C17DE">
        <w:rPr>
          <w:rFonts w:cs="Segoe UI"/>
          <w:sz w:val="21"/>
          <w:szCs w:val="21"/>
        </w:rPr>
        <w:t xml:space="preserve">those </w:t>
      </w:r>
      <w:r w:rsidR="00055196" w:rsidRPr="007C17DE">
        <w:rPr>
          <w:rFonts w:cs="Segoe UI"/>
          <w:sz w:val="21"/>
          <w:szCs w:val="21"/>
        </w:rPr>
        <w:t>proposed</w:t>
      </w:r>
      <w:r w:rsidR="0005220D" w:rsidRPr="007C17DE">
        <w:rPr>
          <w:rFonts w:cs="Segoe UI"/>
          <w:sz w:val="21"/>
          <w:szCs w:val="21"/>
        </w:rPr>
        <w:t xml:space="preserve"> in the </w:t>
      </w:r>
      <w:r w:rsidR="00055196" w:rsidRPr="007C17DE">
        <w:rPr>
          <w:rFonts w:cs="Segoe UI"/>
          <w:sz w:val="21"/>
          <w:szCs w:val="21"/>
        </w:rPr>
        <w:t>review</w:t>
      </w:r>
      <w:r w:rsidR="0068027A" w:rsidRPr="007C17DE">
        <w:rPr>
          <w:rFonts w:cs="Segoe UI"/>
          <w:sz w:val="21"/>
          <w:szCs w:val="21"/>
        </w:rPr>
        <w:t xml:space="preserve">, WHO </w:t>
      </w:r>
      <w:r w:rsidR="00A7409F" w:rsidRPr="007C17DE">
        <w:rPr>
          <w:rFonts w:cs="Segoe UI"/>
          <w:sz w:val="21"/>
          <w:szCs w:val="21"/>
        </w:rPr>
        <w:t xml:space="preserve">guidance on contact tracing </w:t>
      </w:r>
      <w:r w:rsidR="00055196" w:rsidRPr="007C17DE">
        <w:rPr>
          <w:rFonts w:cs="Segoe UI"/>
          <w:sz w:val="21"/>
          <w:szCs w:val="21"/>
        </w:rPr>
        <w:t xml:space="preserve">and </w:t>
      </w:r>
      <w:r w:rsidR="005843CE" w:rsidRPr="007C17DE">
        <w:rPr>
          <w:rFonts w:cs="Segoe UI"/>
          <w:sz w:val="21"/>
          <w:szCs w:val="21"/>
        </w:rPr>
        <w:t xml:space="preserve">as well as </w:t>
      </w:r>
      <w:r w:rsidR="007C62F0" w:rsidRPr="007C17DE">
        <w:rPr>
          <w:rFonts w:cs="Segoe UI"/>
          <w:sz w:val="21"/>
          <w:szCs w:val="21"/>
        </w:rPr>
        <w:t xml:space="preserve">internal clinical input, </w:t>
      </w:r>
      <w:r w:rsidR="005843CE" w:rsidRPr="007C17DE">
        <w:rPr>
          <w:rFonts w:cs="Segoe UI"/>
          <w:sz w:val="21"/>
          <w:szCs w:val="21"/>
        </w:rPr>
        <w:t>previous</w:t>
      </w:r>
      <w:r w:rsidR="007C62F0" w:rsidRPr="007C17DE">
        <w:rPr>
          <w:rFonts w:cs="Segoe UI"/>
          <w:sz w:val="21"/>
          <w:szCs w:val="21"/>
        </w:rPr>
        <w:t xml:space="preserve"> experience in monitoring population health portfolio</w:t>
      </w:r>
      <w:r w:rsidR="0091418E" w:rsidRPr="007C17DE">
        <w:rPr>
          <w:rFonts w:cs="Segoe UI"/>
          <w:sz w:val="21"/>
          <w:szCs w:val="21"/>
        </w:rPr>
        <w:t>s</w:t>
      </w:r>
      <w:r w:rsidR="007C62F0" w:rsidRPr="007C17DE">
        <w:rPr>
          <w:rFonts w:cs="Segoe UI"/>
          <w:sz w:val="21"/>
          <w:szCs w:val="21"/>
        </w:rPr>
        <w:t xml:space="preserve"> and advice received from a P</w:t>
      </w:r>
      <w:r w:rsidR="0091418E" w:rsidRPr="007C17DE">
        <w:rPr>
          <w:rFonts w:cs="Segoe UI"/>
          <w:sz w:val="21"/>
          <w:szCs w:val="21"/>
        </w:rPr>
        <w:t xml:space="preserve">ublic </w:t>
      </w:r>
      <w:r w:rsidR="007C62F0" w:rsidRPr="007C17DE">
        <w:rPr>
          <w:rFonts w:cs="Segoe UI"/>
          <w:sz w:val="21"/>
          <w:szCs w:val="21"/>
        </w:rPr>
        <w:t>H</w:t>
      </w:r>
      <w:r w:rsidR="0091418E" w:rsidRPr="007C17DE">
        <w:rPr>
          <w:rFonts w:cs="Segoe UI"/>
          <w:sz w:val="21"/>
          <w:szCs w:val="21"/>
        </w:rPr>
        <w:t xml:space="preserve">ealth </w:t>
      </w:r>
      <w:r w:rsidR="007C62F0" w:rsidRPr="007C17DE">
        <w:rPr>
          <w:rFonts w:cs="Segoe UI"/>
          <w:sz w:val="21"/>
          <w:szCs w:val="21"/>
        </w:rPr>
        <w:t>U</w:t>
      </w:r>
      <w:r w:rsidR="0091418E" w:rsidRPr="007C17DE">
        <w:rPr>
          <w:rFonts w:cs="Segoe UI"/>
          <w:sz w:val="21"/>
          <w:szCs w:val="21"/>
        </w:rPr>
        <w:t>nit</w:t>
      </w:r>
      <w:r w:rsidR="007C62F0" w:rsidRPr="007C17DE">
        <w:rPr>
          <w:rFonts w:cs="Segoe UI"/>
          <w:sz w:val="21"/>
          <w:szCs w:val="21"/>
        </w:rPr>
        <w:t xml:space="preserve"> </w:t>
      </w:r>
      <w:r w:rsidR="00705D39" w:rsidRPr="007C17DE">
        <w:rPr>
          <w:rFonts w:cs="Segoe UI"/>
          <w:sz w:val="21"/>
          <w:szCs w:val="21"/>
        </w:rPr>
        <w:t>subgroup</w:t>
      </w:r>
      <w:r w:rsidR="007C62F0" w:rsidRPr="007C17DE">
        <w:rPr>
          <w:rFonts w:cs="Segoe UI"/>
          <w:sz w:val="21"/>
          <w:szCs w:val="21"/>
        </w:rPr>
        <w:t>.</w:t>
      </w:r>
    </w:p>
    <w:p w14:paraId="4D4E7A0D" w14:textId="77777777" w:rsidR="00B64291" w:rsidRPr="007C17DE" w:rsidRDefault="00B64291" w:rsidP="00B64291">
      <w:pPr>
        <w:rPr>
          <w:rFonts w:cs="Segoe UI"/>
          <w:sz w:val="21"/>
          <w:szCs w:val="21"/>
        </w:rPr>
      </w:pPr>
    </w:p>
    <w:p w14:paraId="5716F75D" w14:textId="19DAB41F" w:rsidR="00D35B47" w:rsidRPr="007C17DE" w:rsidRDefault="007C6229" w:rsidP="00B64291">
      <w:pPr>
        <w:rPr>
          <w:rFonts w:cs="Segoe UI"/>
          <w:sz w:val="21"/>
          <w:szCs w:val="21"/>
        </w:rPr>
      </w:pPr>
      <w:r w:rsidRPr="007C17DE">
        <w:rPr>
          <w:rFonts w:cs="Segoe UI"/>
          <w:sz w:val="21"/>
          <w:szCs w:val="21"/>
        </w:rPr>
        <w:t>The provisional</w:t>
      </w:r>
      <w:r w:rsidR="00866583" w:rsidRPr="007C17DE">
        <w:rPr>
          <w:rFonts w:cs="Segoe UI"/>
          <w:sz w:val="21"/>
          <w:szCs w:val="21"/>
        </w:rPr>
        <w:t xml:space="preserve"> </w:t>
      </w:r>
      <w:r w:rsidRPr="007C17DE">
        <w:rPr>
          <w:rFonts w:cs="Segoe UI"/>
          <w:sz w:val="21"/>
          <w:szCs w:val="21"/>
        </w:rPr>
        <w:t>C</w:t>
      </w:r>
      <w:r w:rsidR="00C6260C" w:rsidRPr="007C17DE">
        <w:rPr>
          <w:rFonts w:cs="Segoe UI"/>
          <w:sz w:val="21"/>
          <w:szCs w:val="21"/>
        </w:rPr>
        <w:t>OVID</w:t>
      </w:r>
      <w:r w:rsidRPr="007C17DE">
        <w:rPr>
          <w:rFonts w:cs="Segoe UI"/>
          <w:sz w:val="21"/>
          <w:szCs w:val="21"/>
        </w:rPr>
        <w:t xml:space="preserve">-19 Disease </w:t>
      </w:r>
      <w:r w:rsidR="00866583" w:rsidRPr="007C17DE">
        <w:rPr>
          <w:rFonts w:cs="Segoe UI"/>
          <w:sz w:val="21"/>
          <w:szCs w:val="21"/>
        </w:rPr>
        <w:t>indicators</w:t>
      </w:r>
      <w:r w:rsidR="00330554" w:rsidRPr="007C17DE">
        <w:rPr>
          <w:rFonts w:cs="Segoe UI"/>
          <w:sz w:val="21"/>
          <w:szCs w:val="21"/>
        </w:rPr>
        <w:t xml:space="preserve"> </w:t>
      </w:r>
      <w:r w:rsidR="00705D39" w:rsidRPr="007C17DE">
        <w:rPr>
          <w:rFonts w:cs="Segoe UI"/>
          <w:sz w:val="21"/>
          <w:szCs w:val="21"/>
        </w:rPr>
        <w:t xml:space="preserve">were </w:t>
      </w:r>
      <w:r w:rsidR="00866583" w:rsidRPr="007C17DE">
        <w:rPr>
          <w:rFonts w:cs="Segoe UI"/>
          <w:sz w:val="21"/>
          <w:szCs w:val="21"/>
        </w:rPr>
        <w:t xml:space="preserve">used for initial reporting, with the expectation that these </w:t>
      </w:r>
      <w:r w:rsidR="00705D39" w:rsidRPr="007C17DE">
        <w:rPr>
          <w:rFonts w:cs="Segoe UI"/>
          <w:sz w:val="21"/>
          <w:szCs w:val="21"/>
        </w:rPr>
        <w:t xml:space="preserve">would </w:t>
      </w:r>
      <w:r w:rsidR="00866583" w:rsidRPr="007C17DE">
        <w:rPr>
          <w:rFonts w:cs="Segoe UI"/>
          <w:sz w:val="21"/>
          <w:szCs w:val="21"/>
        </w:rPr>
        <w:t xml:space="preserve">evolve in the short to medium term as more is learned about both the virus and the contact tracing process from a monitoring perspective. </w:t>
      </w:r>
      <w:r w:rsidR="00705D39" w:rsidRPr="007C17DE">
        <w:rPr>
          <w:rFonts w:cs="Segoe UI"/>
          <w:sz w:val="21"/>
          <w:szCs w:val="21"/>
        </w:rPr>
        <w:t>The Ministry commissioned a review of the provision</w:t>
      </w:r>
      <w:r w:rsidR="00B64291" w:rsidRPr="007C17DE">
        <w:rPr>
          <w:rFonts w:cs="Segoe UI"/>
          <w:sz w:val="21"/>
          <w:szCs w:val="21"/>
        </w:rPr>
        <w:t>al</w:t>
      </w:r>
      <w:r w:rsidR="00705D39" w:rsidRPr="007C17DE">
        <w:rPr>
          <w:rFonts w:cs="Segoe UI"/>
          <w:sz w:val="21"/>
          <w:szCs w:val="21"/>
        </w:rPr>
        <w:t xml:space="preserve"> indicators in April 2021. This review </w:t>
      </w:r>
      <w:r w:rsidR="00D35B47" w:rsidRPr="007C17DE">
        <w:rPr>
          <w:rFonts w:cs="Segoe UI"/>
          <w:sz w:val="21"/>
          <w:szCs w:val="21"/>
        </w:rPr>
        <w:t>considered:</w:t>
      </w:r>
    </w:p>
    <w:p w14:paraId="7DBF8A06" w14:textId="77777777" w:rsidR="00B64291" w:rsidRPr="007C17DE" w:rsidRDefault="00B64291" w:rsidP="00B64291">
      <w:pPr>
        <w:rPr>
          <w:rFonts w:cs="Segoe UI"/>
          <w:sz w:val="21"/>
          <w:szCs w:val="21"/>
        </w:rPr>
      </w:pPr>
    </w:p>
    <w:p w14:paraId="271C90EA" w14:textId="5CD9F5CA" w:rsidR="00D35B47" w:rsidRPr="007C17DE" w:rsidRDefault="00D35B47" w:rsidP="00852BDC">
      <w:pPr>
        <w:pStyle w:val="ListParagraph"/>
        <w:rPr>
          <w:rFonts w:cs="Segoe UI"/>
          <w:sz w:val="21"/>
          <w:szCs w:val="21"/>
        </w:rPr>
      </w:pPr>
      <w:r w:rsidRPr="007C17DE">
        <w:rPr>
          <w:rStyle w:val="normaltextrun"/>
          <w:rFonts w:cs="Segoe UI"/>
          <w:sz w:val="21"/>
          <w:szCs w:val="21"/>
        </w:rPr>
        <w:t>reviewing the existing </w:t>
      </w:r>
      <w:r w:rsidR="00A71BAC" w:rsidRPr="007C17DE">
        <w:rPr>
          <w:rStyle w:val="normaltextrun"/>
          <w:rFonts w:cs="Segoe UI"/>
          <w:sz w:val="21"/>
          <w:szCs w:val="21"/>
        </w:rPr>
        <w:t>i</w:t>
      </w:r>
      <w:r w:rsidRPr="007C17DE">
        <w:rPr>
          <w:rStyle w:val="normaltextrun"/>
          <w:rFonts w:cs="Segoe UI"/>
          <w:sz w:val="21"/>
          <w:szCs w:val="21"/>
        </w:rPr>
        <w:t>ndicators to ensure they are fit for purpose; </w:t>
      </w:r>
      <w:r w:rsidRPr="007C17DE">
        <w:rPr>
          <w:rStyle w:val="eop"/>
          <w:rFonts w:cs="Segoe UI"/>
          <w:sz w:val="21"/>
          <w:szCs w:val="21"/>
        </w:rPr>
        <w:t> </w:t>
      </w:r>
    </w:p>
    <w:p w14:paraId="0DF02A97" w14:textId="7B9B650A" w:rsidR="00D35B47" w:rsidRPr="007C17DE" w:rsidRDefault="00D35B47" w:rsidP="00852BDC">
      <w:pPr>
        <w:pStyle w:val="ListParagraph"/>
        <w:rPr>
          <w:rFonts w:cs="Segoe UI"/>
          <w:sz w:val="21"/>
          <w:szCs w:val="21"/>
        </w:rPr>
      </w:pPr>
      <w:r w:rsidRPr="007C17DE">
        <w:rPr>
          <w:rStyle w:val="normaltextrun"/>
          <w:rFonts w:cs="Segoe UI"/>
          <w:sz w:val="21"/>
          <w:szCs w:val="21"/>
        </w:rPr>
        <w:t>addressing gaps in the current reporting which require a new </w:t>
      </w:r>
      <w:r w:rsidR="00A71BAC" w:rsidRPr="007C17DE">
        <w:rPr>
          <w:rStyle w:val="normaltextrun"/>
          <w:rFonts w:cs="Segoe UI"/>
          <w:sz w:val="21"/>
          <w:szCs w:val="21"/>
        </w:rPr>
        <w:t>i</w:t>
      </w:r>
      <w:r w:rsidRPr="007C17DE">
        <w:rPr>
          <w:rStyle w:val="normaltextrun"/>
          <w:rFonts w:cs="Segoe UI"/>
          <w:sz w:val="21"/>
          <w:szCs w:val="21"/>
        </w:rPr>
        <w:t>ndicator; </w:t>
      </w:r>
      <w:r w:rsidRPr="007C17DE">
        <w:rPr>
          <w:rStyle w:val="eop"/>
          <w:rFonts w:cs="Segoe UI"/>
          <w:sz w:val="21"/>
          <w:szCs w:val="21"/>
        </w:rPr>
        <w:t> </w:t>
      </w:r>
    </w:p>
    <w:p w14:paraId="519EA491" w14:textId="38EF6747" w:rsidR="00D35B47" w:rsidRPr="007C17DE" w:rsidRDefault="00D35B47" w:rsidP="00852BDC">
      <w:pPr>
        <w:pStyle w:val="ListParagraph"/>
        <w:rPr>
          <w:rFonts w:cs="Segoe UI"/>
          <w:sz w:val="21"/>
          <w:szCs w:val="21"/>
        </w:rPr>
      </w:pPr>
      <w:r w:rsidRPr="007C17DE">
        <w:rPr>
          <w:rStyle w:val="normaltextrun"/>
          <w:rFonts w:cs="Segoe UI"/>
          <w:sz w:val="21"/>
          <w:szCs w:val="21"/>
        </w:rPr>
        <w:t>removal of </w:t>
      </w:r>
      <w:r w:rsidR="00A71BAC" w:rsidRPr="007C17DE">
        <w:rPr>
          <w:rStyle w:val="normaltextrun"/>
          <w:rFonts w:cs="Segoe UI"/>
          <w:sz w:val="21"/>
          <w:szCs w:val="21"/>
        </w:rPr>
        <w:t>i</w:t>
      </w:r>
      <w:r w:rsidRPr="007C17DE">
        <w:rPr>
          <w:rStyle w:val="normaltextrun"/>
          <w:rFonts w:cs="Segoe UI"/>
          <w:sz w:val="21"/>
          <w:szCs w:val="21"/>
        </w:rPr>
        <w:t>ndicators that are no longer required/fit for purpose; </w:t>
      </w:r>
      <w:r w:rsidRPr="007C17DE">
        <w:rPr>
          <w:rStyle w:val="eop"/>
          <w:rFonts w:cs="Segoe UI"/>
          <w:sz w:val="21"/>
          <w:szCs w:val="21"/>
        </w:rPr>
        <w:t> </w:t>
      </w:r>
    </w:p>
    <w:p w14:paraId="14357807" w14:textId="269641E4" w:rsidR="000D3383" w:rsidRPr="00AB4711" w:rsidRDefault="00D35B47" w:rsidP="00AB4711">
      <w:pPr>
        <w:pStyle w:val="ListParagraph"/>
        <w:rPr>
          <w:rStyle w:val="normaltextrun"/>
          <w:rFonts w:cs="Segoe UI"/>
          <w:sz w:val="21"/>
          <w:szCs w:val="21"/>
        </w:rPr>
      </w:pPr>
      <w:r w:rsidRPr="007C17DE">
        <w:rPr>
          <w:rStyle w:val="normaltextrun"/>
          <w:rFonts w:cs="Segoe UI"/>
          <w:sz w:val="21"/>
          <w:szCs w:val="21"/>
        </w:rPr>
        <w:t xml:space="preserve">assigning ownership to each </w:t>
      </w:r>
      <w:r w:rsidR="00A71BAC" w:rsidRPr="007C17DE">
        <w:rPr>
          <w:rStyle w:val="normaltextrun"/>
          <w:rFonts w:cs="Segoe UI"/>
          <w:sz w:val="21"/>
          <w:szCs w:val="21"/>
        </w:rPr>
        <w:t>i</w:t>
      </w:r>
      <w:r w:rsidRPr="007C17DE">
        <w:rPr>
          <w:rStyle w:val="normaltextrun"/>
          <w:rFonts w:cs="Segoe UI"/>
          <w:sz w:val="21"/>
          <w:szCs w:val="21"/>
        </w:rPr>
        <w:t>ndicator across the COVID-19 Response directorate so that appropriate context is provided for each report prior to publication; </w:t>
      </w:r>
      <w:r w:rsidRPr="007C17DE">
        <w:rPr>
          <w:rStyle w:val="eop"/>
          <w:rFonts w:cs="Segoe UI"/>
          <w:sz w:val="21"/>
          <w:szCs w:val="21"/>
        </w:rPr>
        <w:t> </w:t>
      </w:r>
    </w:p>
    <w:p w14:paraId="2B02EDD7" w14:textId="171B7A74" w:rsidR="00D35B47" w:rsidRPr="007C17DE" w:rsidRDefault="00D35B47" w:rsidP="00852BDC">
      <w:pPr>
        <w:pStyle w:val="ListParagraph"/>
        <w:rPr>
          <w:rStyle w:val="normaltextrun"/>
          <w:rFonts w:cs="Segoe UI"/>
          <w:sz w:val="21"/>
          <w:szCs w:val="21"/>
        </w:rPr>
      </w:pPr>
      <w:r w:rsidRPr="007C17DE">
        <w:rPr>
          <w:rStyle w:val="normaltextrun"/>
          <w:rFonts w:cs="Segoe UI"/>
          <w:sz w:val="21"/>
          <w:szCs w:val="21"/>
        </w:rPr>
        <w:t>review the frequency and format of the </w:t>
      </w:r>
      <w:r w:rsidR="00A71BAC" w:rsidRPr="007C17DE">
        <w:rPr>
          <w:rStyle w:val="normaltextrun"/>
          <w:rFonts w:cs="Segoe UI"/>
          <w:sz w:val="21"/>
          <w:szCs w:val="21"/>
        </w:rPr>
        <w:t>i</w:t>
      </w:r>
      <w:r w:rsidRPr="007C17DE">
        <w:rPr>
          <w:rStyle w:val="normaltextrun"/>
          <w:rFonts w:cs="Segoe UI"/>
          <w:sz w:val="21"/>
          <w:szCs w:val="21"/>
        </w:rPr>
        <w:t xml:space="preserve">ndicator report publication </w:t>
      </w:r>
    </w:p>
    <w:p w14:paraId="4E3E0CEB" w14:textId="4F67C8FA" w:rsidR="008A2785" w:rsidRPr="007C17DE" w:rsidRDefault="00A323DB" w:rsidP="001B75D3">
      <w:pPr>
        <w:pStyle w:val="CabStandard"/>
        <w:numPr>
          <w:ilvl w:val="0"/>
          <w:numId w:val="0"/>
        </w:numPr>
        <w:rPr>
          <w:rFonts w:ascii="Segoe UI" w:hAnsi="Segoe UI" w:cs="Segoe UI"/>
          <w:sz w:val="21"/>
          <w:szCs w:val="21"/>
        </w:rPr>
      </w:pPr>
      <w:r w:rsidRPr="007C17DE">
        <w:rPr>
          <w:rFonts w:ascii="Segoe UI" w:hAnsi="Segoe UI" w:cs="Segoe UI"/>
          <w:sz w:val="21"/>
          <w:szCs w:val="21"/>
        </w:rPr>
        <w:lastRenderedPageBreak/>
        <w:t>The p</w:t>
      </w:r>
      <w:r w:rsidR="00075054" w:rsidRPr="007C17DE">
        <w:rPr>
          <w:rFonts w:ascii="Segoe UI" w:hAnsi="Segoe UI" w:cs="Segoe UI"/>
          <w:sz w:val="21"/>
          <w:szCs w:val="21"/>
        </w:rPr>
        <w:t xml:space="preserve">roposed changes were distributed to sector groups for consultation. </w:t>
      </w:r>
      <w:r w:rsidR="0040179A" w:rsidRPr="007C17DE">
        <w:rPr>
          <w:rFonts w:ascii="Segoe UI" w:hAnsi="Segoe UI" w:cs="Segoe UI"/>
          <w:sz w:val="21"/>
          <w:szCs w:val="21"/>
        </w:rPr>
        <w:t xml:space="preserve">Feedback was considered </w:t>
      </w:r>
      <w:r w:rsidR="001B75D3" w:rsidRPr="007C17DE">
        <w:rPr>
          <w:rFonts w:ascii="Segoe UI" w:hAnsi="Segoe UI" w:cs="Segoe UI"/>
          <w:sz w:val="21"/>
          <w:szCs w:val="21"/>
        </w:rPr>
        <w:t>in the development of these revised technical specifications.</w:t>
      </w:r>
    </w:p>
    <w:p w14:paraId="449CD8A2" w14:textId="227E689F" w:rsidR="001C1FCC" w:rsidRPr="000D3383" w:rsidRDefault="001C1FCC" w:rsidP="00DA5F75">
      <w:pPr>
        <w:pStyle w:val="Heading1"/>
        <w:rPr>
          <w:rFonts w:cs="Segoe UI"/>
          <w:b w:val="0"/>
          <w:bCs/>
          <w:color w:val="000000" w:themeColor="text1"/>
        </w:rPr>
      </w:pPr>
      <w:bookmarkStart w:id="20" w:name="_Toc83904198"/>
      <w:r w:rsidRPr="000D3383">
        <w:rPr>
          <w:rFonts w:cs="Segoe UI"/>
          <w:b w:val="0"/>
          <w:bCs/>
          <w:color w:val="000000" w:themeColor="text1"/>
        </w:rPr>
        <w:t>Summary of indicators</w:t>
      </w:r>
      <w:bookmarkEnd w:id="20"/>
      <w:r w:rsidRPr="000D3383">
        <w:rPr>
          <w:rFonts w:cs="Segoe UI"/>
          <w:b w:val="0"/>
          <w:bCs/>
          <w:color w:val="000000" w:themeColor="text1"/>
        </w:rPr>
        <w:t xml:space="preserve"> </w:t>
      </w:r>
    </w:p>
    <w:p w14:paraId="68439117" w14:textId="330C6681" w:rsidR="00DA5F2A" w:rsidRPr="007C17DE" w:rsidRDefault="00DA5F2A" w:rsidP="00DA5F75">
      <w:pPr>
        <w:rPr>
          <w:rFonts w:cs="Segoe UI"/>
          <w:sz w:val="21"/>
          <w:szCs w:val="21"/>
        </w:rPr>
      </w:pPr>
      <w:r w:rsidRPr="007C17DE">
        <w:rPr>
          <w:rFonts w:cs="Segoe UI"/>
          <w:sz w:val="21"/>
          <w:szCs w:val="21"/>
        </w:rPr>
        <w:t>The indicators have been grouped by focus area</w:t>
      </w:r>
      <w:r w:rsidR="00B64291" w:rsidRPr="007C17DE">
        <w:rPr>
          <w:rFonts w:cs="Segoe UI"/>
          <w:sz w:val="21"/>
          <w:szCs w:val="21"/>
        </w:rPr>
        <w:t>:</w:t>
      </w:r>
    </w:p>
    <w:p w14:paraId="7035BD2F" w14:textId="77777777" w:rsidR="00B64291" w:rsidRPr="007C17DE" w:rsidRDefault="00B64291" w:rsidP="00DA5F75">
      <w:pPr>
        <w:rPr>
          <w:rFonts w:cs="Segoe UI"/>
          <w:sz w:val="21"/>
          <w:szCs w:val="21"/>
        </w:rPr>
      </w:pPr>
    </w:p>
    <w:p w14:paraId="032213A6" w14:textId="77777777" w:rsidR="00DA5F2A" w:rsidRPr="007C17DE" w:rsidRDefault="00DA5F2A" w:rsidP="00852BDC">
      <w:pPr>
        <w:pStyle w:val="ListParagraph"/>
        <w:numPr>
          <w:ilvl w:val="0"/>
          <w:numId w:val="24"/>
        </w:numPr>
        <w:rPr>
          <w:rFonts w:cs="Segoe UI"/>
          <w:sz w:val="21"/>
          <w:szCs w:val="21"/>
        </w:rPr>
      </w:pPr>
      <w:r w:rsidRPr="007C17DE">
        <w:rPr>
          <w:rFonts w:cs="Segoe UI"/>
          <w:sz w:val="21"/>
          <w:szCs w:val="21"/>
        </w:rPr>
        <w:t>System level indicators, these provide end to end impacts of the public health response and often bring together the collective efforts of a range of parties (indicators prefixed with a S#).</w:t>
      </w:r>
    </w:p>
    <w:p w14:paraId="4D58772F" w14:textId="70CF5011" w:rsidR="00DA5F2A" w:rsidRPr="007C17DE" w:rsidRDefault="00DA5F2A" w:rsidP="00852BDC">
      <w:pPr>
        <w:pStyle w:val="ListParagraph"/>
        <w:numPr>
          <w:ilvl w:val="0"/>
          <w:numId w:val="24"/>
        </w:numPr>
        <w:rPr>
          <w:rFonts w:cs="Segoe UI"/>
          <w:sz w:val="21"/>
          <w:szCs w:val="21"/>
        </w:rPr>
      </w:pPr>
      <w:r w:rsidRPr="007C17DE">
        <w:rPr>
          <w:rFonts w:cs="Segoe UI"/>
          <w:sz w:val="21"/>
          <w:szCs w:val="21"/>
        </w:rPr>
        <w:t>Community level indicators, these focus on community behaviours and provide measures of the impacts of communication, education and societal attitudes (indicator prefixed with a C#).</w:t>
      </w:r>
    </w:p>
    <w:p w14:paraId="5B8E0101" w14:textId="77777777" w:rsidR="004000AC" w:rsidRPr="007C17DE" w:rsidRDefault="00DA5F2A" w:rsidP="00852BDC">
      <w:pPr>
        <w:pStyle w:val="ListParagraph"/>
        <w:rPr>
          <w:rFonts w:cs="Segoe UI"/>
          <w:sz w:val="21"/>
          <w:szCs w:val="21"/>
        </w:rPr>
      </w:pPr>
      <w:r w:rsidRPr="007C17DE">
        <w:rPr>
          <w:rFonts w:cs="Segoe UI"/>
          <w:sz w:val="21"/>
          <w:szCs w:val="21"/>
        </w:rPr>
        <w:t>Laboratory sector indicators, these provide insights into the effectiveness of the testing facilities and programmes (indicators prefixed with a L#).</w:t>
      </w:r>
    </w:p>
    <w:p w14:paraId="5E57F5AD" w14:textId="61C3AF2A" w:rsidR="00C6260C" w:rsidRPr="007C17DE" w:rsidRDefault="00DA5F2A" w:rsidP="009E2C66">
      <w:pPr>
        <w:pStyle w:val="ListParagraph"/>
        <w:rPr>
          <w:rFonts w:cs="Segoe UI"/>
          <w:sz w:val="21"/>
          <w:szCs w:val="21"/>
        </w:rPr>
      </w:pPr>
      <w:r w:rsidRPr="007C17DE">
        <w:rPr>
          <w:rFonts w:cs="Segoe UI"/>
          <w:sz w:val="21"/>
          <w:szCs w:val="21"/>
        </w:rPr>
        <w:t>Public health sector indicators, these focus on contact tracing and case and contact management (indicators prefixed with a P#).</w:t>
      </w:r>
    </w:p>
    <w:tbl>
      <w:tblPr>
        <w:tblStyle w:val="TableGrid"/>
        <w:tblW w:w="4875" w:type="pct"/>
        <w:tblLook w:val="04A0" w:firstRow="1" w:lastRow="0" w:firstColumn="1" w:lastColumn="0" w:noHBand="0" w:noVBand="1"/>
      </w:tblPr>
      <w:tblGrid>
        <w:gridCol w:w="6866"/>
        <w:gridCol w:w="1919"/>
      </w:tblGrid>
      <w:tr w:rsidR="001C1FCC" w:rsidRPr="000D3383" w14:paraId="678A7C41" w14:textId="77777777" w:rsidTr="00700850">
        <w:trPr>
          <w:trHeight w:val="22"/>
        </w:trPr>
        <w:tc>
          <w:tcPr>
            <w:tcW w:w="3908" w:type="pct"/>
            <w:shd w:val="clear" w:color="auto" w:fill="FBE4D5" w:themeFill="accent2" w:themeFillTint="33"/>
            <w:vAlign w:val="center"/>
          </w:tcPr>
          <w:p w14:paraId="502F9BD6" w14:textId="77777777" w:rsidR="001C1FCC" w:rsidRPr="000D3383" w:rsidRDefault="001C1FCC" w:rsidP="00C6260C">
            <w:pPr>
              <w:jc w:val="left"/>
              <w:rPr>
                <w:rFonts w:cs="Segoe UI"/>
                <w:sz w:val="18"/>
                <w:szCs w:val="18"/>
              </w:rPr>
            </w:pPr>
            <w:r w:rsidRPr="000D3383">
              <w:rPr>
                <w:rFonts w:cs="Segoe UI"/>
                <w:sz w:val="18"/>
                <w:szCs w:val="18"/>
              </w:rPr>
              <w:t>Indicator</w:t>
            </w:r>
          </w:p>
        </w:tc>
        <w:tc>
          <w:tcPr>
            <w:tcW w:w="1092" w:type="pct"/>
            <w:shd w:val="clear" w:color="auto" w:fill="FBE4D5" w:themeFill="accent2" w:themeFillTint="33"/>
            <w:vAlign w:val="center"/>
          </w:tcPr>
          <w:p w14:paraId="4D7A4A8A" w14:textId="6E2DEC72" w:rsidR="001C1FCC" w:rsidRPr="000D3383" w:rsidRDefault="001C1FCC" w:rsidP="00C6260C">
            <w:pPr>
              <w:jc w:val="left"/>
              <w:rPr>
                <w:rFonts w:cs="Segoe UI"/>
                <w:sz w:val="18"/>
                <w:szCs w:val="18"/>
              </w:rPr>
            </w:pPr>
            <w:r w:rsidRPr="000D3383">
              <w:rPr>
                <w:rFonts w:cs="Segoe UI"/>
                <w:sz w:val="18"/>
                <w:szCs w:val="18"/>
              </w:rPr>
              <w:t>Target</w:t>
            </w:r>
            <w:r w:rsidR="005F4103" w:rsidRPr="000D3383">
              <w:rPr>
                <w:rFonts w:cs="Segoe UI"/>
                <w:sz w:val="18"/>
                <w:szCs w:val="18"/>
              </w:rPr>
              <w:t xml:space="preserve"> </w:t>
            </w:r>
          </w:p>
        </w:tc>
      </w:tr>
      <w:tr w:rsidR="00372BF1" w:rsidRPr="000D3383" w14:paraId="27A346F1" w14:textId="77777777" w:rsidTr="005652D4">
        <w:trPr>
          <w:trHeight w:val="22"/>
        </w:trPr>
        <w:tc>
          <w:tcPr>
            <w:tcW w:w="3908" w:type="pct"/>
            <w:vAlign w:val="center"/>
          </w:tcPr>
          <w:p w14:paraId="46CDA793" w14:textId="1135BDBF" w:rsidR="00372BF1" w:rsidRPr="000D3383" w:rsidRDefault="00B61ED6" w:rsidP="00C6260C">
            <w:pPr>
              <w:jc w:val="left"/>
              <w:rPr>
                <w:rFonts w:cs="Segoe UI"/>
                <w:sz w:val="18"/>
                <w:szCs w:val="18"/>
              </w:rPr>
            </w:pPr>
            <w:r w:rsidRPr="000D3383">
              <w:rPr>
                <w:rFonts w:cs="Segoe UI"/>
                <w:sz w:val="18"/>
                <w:szCs w:val="18"/>
              </w:rPr>
              <w:fldChar w:fldCharType="begin"/>
            </w:r>
            <w:r w:rsidRPr="000D3383">
              <w:rPr>
                <w:rFonts w:cs="Segoe UI"/>
                <w:sz w:val="18"/>
                <w:szCs w:val="18"/>
              </w:rPr>
              <w:instrText xml:space="preserve"> REF  _Ref39916124  \* MERGEFORMAT </w:instrText>
            </w:r>
            <w:r w:rsidRPr="000D3383">
              <w:rPr>
                <w:rFonts w:cs="Segoe UI"/>
                <w:sz w:val="18"/>
                <w:szCs w:val="18"/>
              </w:rPr>
              <w:fldChar w:fldCharType="separate"/>
            </w:r>
            <w:r w:rsidR="007214C6" w:rsidRPr="007214C6">
              <w:rPr>
                <w:rFonts w:cs="Segoe UI"/>
                <w:sz w:val="18"/>
                <w:szCs w:val="18"/>
              </w:rPr>
              <w:t>S001: Time from exposure to contact isolation / quarantine</w:t>
            </w:r>
            <w:r w:rsidRPr="000D3383">
              <w:rPr>
                <w:rFonts w:cs="Segoe UI"/>
                <w:sz w:val="18"/>
                <w:szCs w:val="18"/>
              </w:rPr>
              <w:fldChar w:fldCharType="end"/>
            </w:r>
          </w:p>
        </w:tc>
        <w:tc>
          <w:tcPr>
            <w:tcW w:w="1092" w:type="pct"/>
            <w:vAlign w:val="center"/>
          </w:tcPr>
          <w:p w14:paraId="5AA283B3" w14:textId="676E7EF1" w:rsidR="00372BF1" w:rsidRPr="000D3383" w:rsidRDefault="00372BF1" w:rsidP="00C6260C">
            <w:pPr>
              <w:jc w:val="left"/>
              <w:rPr>
                <w:rFonts w:cs="Segoe UI"/>
                <w:sz w:val="18"/>
                <w:szCs w:val="18"/>
              </w:rPr>
            </w:pPr>
            <w:r w:rsidRPr="000D3383">
              <w:rPr>
                <w:rFonts w:cs="Segoe UI"/>
                <w:sz w:val="18"/>
                <w:szCs w:val="18"/>
              </w:rPr>
              <w:t> ≥80% within 96 hours</w:t>
            </w:r>
          </w:p>
        </w:tc>
      </w:tr>
      <w:tr w:rsidR="00372BF1" w:rsidRPr="000D3383" w14:paraId="0895D741" w14:textId="77777777" w:rsidTr="005652D4">
        <w:trPr>
          <w:trHeight w:val="21"/>
        </w:trPr>
        <w:tc>
          <w:tcPr>
            <w:tcW w:w="3908" w:type="pct"/>
            <w:vAlign w:val="center"/>
          </w:tcPr>
          <w:p w14:paraId="3DE54805" w14:textId="432901EC" w:rsidR="00372BF1" w:rsidRPr="000D3383" w:rsidRDefault="00372BF1" w:rsidP="005652D4">
            <w:pPr>
              <w:rPr>
                <w:rFonts w:cs="Segoe UI"/>
                <w:sz w:val="18"/>
                <w:szCs w:val="18"/>
              </w:rPr>
            </w:pPr>
            <w:r w:rsidRPr="000D3383">
              <w:rPr>
                <w:rFonts w:cs="Segoe UI"/>
                <w:sz w:val="18"/>
                <w:szCs w:val="18"/>
              </w:rPr>
              <w:fldChar w:fldCharType="begin"/>
            </w:r>
            <w:r w:rsidRPr="000D3383">
              <w:rPr>
                <w:rFonts w:cs="Segoe UI"/>
                <w:sz w:val="18"/>
                <w:szCs w:val="18"/>
              </w:rPr>
              <w:instrText xml:space="preserve"> REF _Ref39916136 \h  \* MERGEFORMAT </w:instrText>
            </w:r>
            <w:r w:rsidRPr="000D3383">
              <w:rPr>
                <w:rFonts w:cs="Segoe UI"/>
                <w:sz w:val="18"/>
                <w:szCs w:val="18"/>
              </w:rPr>
            </w:r>
            <w:r w:rsidRPr="000D3383">
              <w:rPr>
                <w:rFonts w:cs="Segoe UI"/>
                <w:sz w:val="18"/>
                <w:szCs w:val="18"/>
              </w:rPr>
              <w:fldChar w:fldCharType="separate"/>
            </w:r>
            <w:r w:rsidR="007214C6" w:rsidRPr="007214C6">
              <w:rPr>
                <w:rFonts w:cs="Segoe UI"/>
                <w:sz w:val="18"/>
                <w:szCs w:val="18"/>
              </w:rPr>
              <w:t>S002</w:t>
            </w:r>
            <w:r w:rsidR="007214C6" w:rsidRPr="000D3383">
              <w:rPr>
                <w:rFonts w:cs="Segoe UI"/>
                <w:bCs/>
                <w:color w:val="000000" w:themeColor="text1"/>
              </w:rPr>
              <w:t>: Time from case first symptom to contact isolation / quarantine</w:t>
            </w:r>
            <w:r w:rsidRPr="000D3383">
              <w:rPr>
                <w:rFonts w:cs="Segoe UI"/>
                <w:sz w:val="18"/>
                <w:szCs w:val="18"/>
              </w:rPr>
              <w:fldChar w:fldCharType="end"/>
            </w:r>
          </w:p>
        </w:tc>
        <w:tc>
          <w:tcPr>
            <w:tcW w:w="1092" w:type="pct"/>
            <w:vAlign w:val="center"/>
          </w:tcPr>
          <w:p w14:paraId="2008B1B3" w14:textId="1508D299" w:rsidR="00372BF1" w:rsidRPr="000D3383" w:rsidRDefault="00372BF1" w:rsidP="00C6260C">
            <w:pPr>
              <w:jc w:val="left"/>
              <w:rPr>
                <w:rFonts w:cs="Segoe UI"/>
                <w:sz w:val="18"/>
                <w:szCs w:val="18"/>
              </w:rPr>
            </w:pPr>
            <w:r w:rsidRPr="000D3383">
              <w:rPr>
                <w:rFonts w:cs="Segoe UI"/>
                <w:sz w:val="18"/>
                <w:szCs w:val="18"/>
              </w:rPr>
              <w:t> ≥80% within 96 hours</w:t>
            </w:r>
          </w:p>
        </w:tc>
      </w:tr>
      <w:tr w:rsidR="00372BF1" w:rsidRPr="000D3383" w14:paraId="1291CF56" w14:textId="77777777" w:rsidTr="005652D4">
        <w:trPr>
          <w:trHeight w:val="48"/>
        </w:trPr>
        <w:tc>
          <w:tcPr>
            <w:tcW w:w="3908" w:type="pct"/>
            <w:vAlign w:val="center"/>
          </w:tcPr>
          <w:p w14:paraId="19E87189" w14:textId="77777777" w:rsidR="007214C6" w:rsidRPr="007214C6" w:rsidRDefault="00372BF1" w:rsidP="007214C6">
            <w:pPr>
              <w:jc w:val="left"/>
              <w:rPr>
                <w:rFonts w:cs="Segoe UI"/>
                <w:sz w:val="18"/>
                <w:szCs w:val="18"/>
              </w:rPr>
            </w:pPr>
            <w:r w:rsidRPr="000D3383">
              <w:rPr>
                <w:rFonts w:cs="Segoe UI"/>
                <w:sz w:val="18"/>
                <w:szCs w:val="18"/>
              </w:rPr>
              <w:fldChar w:fldCharType="begin"/>
            </w:r>
            <w:r w:rsidRPr="000D3383">
              <w:rPr>
                <w:rFonts w:cs="Segoe UI"/>
                <w:sz w:val="18"/>
                <w:szCs w:val="18"/>
              </w:rPr>
              <w:instrText xml:space="preserve"> REF _Ref39916142 \h  \* MERGEFORMAT </w:instrText>
            </w:r>
            <w:r w:rsidRPr="000D3383">
              <w:rPr>
                <w:rFonts w:cs="Segoe UI"/>
                <w:sz w:val="18"/>
                <w:szCs w:val="18"/>
              </w:rPr>
            </w:r>
            <w:r w:rsidRPr="000D3383">
              <w:rPr>
                <w:rFonts w:cs="Segoe UI"/>
                <w:sz w:val="18"/>
                <w:szCs w:val="18"/>
              </w:rPr>
              <w:fldChar w:fldCharType="separate"/>
            </w:r>
            <w:r w:rsidR="007214C6" w:rsidRPr="007214C6">
              <w:rPr>
                <w:rFonts w:cs="Segoe UI"/>
                <w:sz w:val="18"/>
                <w:szCs w:val="18"/>
              </w:rPr>
              <w:br w:type="page"/>
            </w:r>
          </w:p>
          <w:p w14:paraId="776F8711" w14:textId="26684F9B" w:rsidR="00372BF1" w:rsidRPr="000D3383" w:rsidRDefault="007214C6" w:rsidP="005652D4">
            <w:pPr>
              <w:jc w:val="left"/>
              <w:rPr>
                <w:rFonts w:cs="Segoe UI"/>
                <w:sz w:val="18"/>
                <w:szCs w:val="18"/>
              </w:rPr>
            </w:pPr>
            <w:r w:rsidRPr="007214C6">
              <w:rPr>
                <w:rFonts w:cs="Segoe UI"/>
                <w:sz w:val="18"/>
                <w:szCs w:val="18"/>
              </w:rPr>
              <w:t>S003</w:t>
            </w:r>
            <w:r w:rsidRPr="000D3383">
              <w:rPr>
                <w:rFonts w:cs="Segoe UI"/>
                <w:bCs/>
                <w:color w:val="000000" w:themeColor="text1"/>
              </w:rPr>
              <w:t>: Time from test sample taken to close contact isolation / quarantine</w:t>
            </w:r>
            <w:r w:rsidR="00372BF1" w:rsidRPr="000D3383">
              <w:rPr>
                <w:rFonts w:cs="Segoe UI"/>
                <w:sz w:val="18"/>
                <w:szCs w:val="18"/>
              </w:rPr>
              <w:fldChar w:fldCharType="end"/>
            </w:r>
          </w:p>
        </w:tc>
        <w:tc>
          <w:tcPr>
            <w:tcW w:w="1092" w:type="pct"/>
            <w:vAlign w:val="center"/>
          </w:tcPr>
          <w:p w14:paraId="0C9D88B2" w14:textId="0E83F267" w:rsidR="00372BF1" w:rsidRPr="000D3383" w:rsidRDefault="00372BF1" w:rsidP="00C6260C">
            <w:pPr>
              <w:jc w:val="left"/>
              <w:rPr>
                <w:rFonts w:cs="Segoe UI"/>
                <w:sz w:val="18"/>
                <w:szCs w:val="18"/>
              </w:rPr>
            </w:pPr>
            <w:r w:rsidRPr="000D3383">
              <w:rPr>
                <w:rFonts w:cs="Segoe UI"/>
                <w:sz w:val="18"/>
                <w:szCs w:val="18"/>
              </w:rPr>
              <w:t> ≥80% within 72 hours</w:t>
            </w:r>
          </w:p>
        </w:tc>
      </w:tr>
      <w:tr w:rsidR="00372BF1" w:rsidRPr="000D3383" w14:paraId="3B8C0CB1" w14:textId="77777777" w:rsidTr="005652D4">
        <w:trPr>
          <w:trHeight w:val="21"/>
        </w:trPr>
        <w:tc>
          <w:tcPr>
            <w:tcW w:w="3908" w:type="pct"/>
            <w:vAlign w:val="center"/>
          </w:tcPr>
          <w:p w14:paraId="4F10E56F" w14:textId="3762E9FA" w:rsidR="00372BF1" w:rsidRPr="000D3383" w:rsidRDefault="00372BF1" w:rsidP="00C6260C">
            <w:pPr>
              <w:jc w:val="left"/>
              <w:rPr>
                <w:rFonts w:cs="Segoe UI"/>
                <w:sz w:val="18"/>
                <w:szCs w:val="18"/>
              </w:rPr>
            </w:pPr>
            <w:r w:rsidRPr="000D3383">
              <w:rPr>
                <w:rFonts w:cs="Segoe UI"/>
                <w:b/>
                <w:sz w:val="18"/>
                <w:szCs w:val="18"/>
              </w:rPr>
              <w:fldChar w:fldCharType="begin"/>
            </w:r>
            <w:r w:rsidRPr="000D3383">
              <w:rPr>
                <w:rFonts w:cs="Segoe UI"/>
                <w:b/>
                <w:sz w:val="18"/>
                <w:szCs w:val="18"/>
              </w:rPr>
              <w:instrText xml:space="preserve"> REF _Ref39916165 \h  \* MERGEFORMAT </w:instrText>
            </w:r>
            <w:r w:rsidRPr="000D3383">
              <w:rPr>
                <w:rFonts w:cs="Segoe UI"/>
                <w:b/>
                <w:sz w:val="18"/>
                <w:szCs w:val="18"/>
              </w:rPr>
            </w:r>
            <w:r w:rsidRPr="000D3383">
              <w:rPr>
                <w:rFonts w:cs="Segoe UI"/>
                <w:b/>
                <w:sz w:val="18"/>
                <w:szCs w:val="18"/>
              </w:rPr>
              <w:fldChar w:fldCharType="separate"/>
            </w:r>
            <w:r w:rsidR="007214C6" w:rsidRPr="007214C6">
              <w:rPr>
                <w:rFonts w:cs="Segoe UI"/>
                <w:sz w:val="18"/>
                <w:szCs w:val="18"/>
              </w:rPr>
              <w:t>C001: Time from first symptom to test sample taken for positive cases</w:t>
            </w:r>
            <w:r w:rsidRPr="000D3383">
              <w:rPr>
                <w:rFonts w:cs="Segoe UI"/>
                <w:b/>
                <w:sz w:val="18"/>
                <w:szCs w:val="18"/>
              </w:rPr>
              <w:fldChar w:fldCharType="end"/>
            </w:r>
          </w:p>
        </w:tc>
        <w:tc>
          <w:tcPr>
            <w:tcW w:w="1092" w:type="pct"/>
            <w:vAlign w:val="center"/>
          </w:tcPr>
          <w:p w14:paraId="563E9FFA" w14:textId="62F83ED6" w:rsidR="00372BF1" w:rsidRPr="000D3383" w:rsidRDefault="00372BF1" w:rsidP="00C6260C">
            <w:pPr>
              <w:jc w:val="left"/>
              <w:rPr>
                <w:rFonts w:cs="Segoe UI"/>
                <w:sz w:val="18"/>
                <w:szCs w:val="18"/>
              </w:rPr>
            </w:pPr>
            <w:r w:rsidRPr="000D3383">
              <w:rPr>
                <w:rFonts w:cs="Segoe UI"/>
                <w:sz w:val="18"/>
                <w:szCs w:val="18"/>
              </w:rPr>
              <w:t>≥80% within 48 hours</w:t>
            </w:r>
          </w:p>
        </w:tc>
      </w:tr>
      <w:tr w:rsidR="00B85644" w:rsidRPr="000D3383" w14:paraId="6B961BD0" w14:textId="77777777" w:rsidTr="005652D4">
        <w:trPr>
          <w:trHeight w:val="22"/>
        </w:trPr>
        <w:tc>
          <w:tcPr>
            <w:tcW w:w="3908" w:type="pct"/>
            <w:vAlign w:val="center"/>
          </w:tcPr>
          <w:p w14:paraId="38675D74" w14:textId="703C1C9B" w:rsidR="00B85644" w:rsidRPr="000D3383" w:rsidRDefault="00B85644" w:rsidP="00C6260C">
            <w:pPr>
              <w:jc w:val="left"/>
              <w:rPr>
                <w:rFonts w:cs="Segoe UI"/>
                <w:bCs/>
                <w:sz w:val="18"/>
                <w:szCs w:val="18"/>
              </w:rPr>
            </w:pPr>
            <w:r w:rsidRPr="000D3383">
              <w:rPr>
                <w:rFonts w:cs="Segoe UI"/>
                <w:bCs/>
                <w:sz w:val="18"/>
                <w:szCs w:val="18"/>
              </w:rPr>
              <w:t xml:space="preserve">C002: </w:t>
            </w:r>
            <w:r w:rsidR="000166D5" w:rsidRPr="000D3383">
              <w:rPr>
                <w:rFonts w:cs="Segoe UI"/>
                <w:bCs/>
                <w:sz w:val="18"/>
                <w:szCs w:val="18"/>
              </w:rPr>
              <w:t>Average number of NZ COVID Tracer App scans</w:t>
            </w:r>
            <w:r w:rsidR="00FB465E" w:rsidRPr="000D3383">
              <w:rPr>
                <w:rFonts w:cs="Segoe UI"/>
                <w:bCs/>
                <w:sz w:val="18"/>
                <w:szCs w:val="18"/>
              </w:rPr>
              <w:t xml:space="preserve"> during a 7-day period</w:t>
            </w:r>
          </w:p>
        </w:tc>
        <w:tc>
          <w:tcPr>
            <w:tcW w:w="1092" w:type="pct"/>
            <w:vAlign w:val="center"/>
          </w:tcPr>
          <w:p w14:paraId="7078F684" w14:textId="3964FC8D" w:rsidR="00B85644" w:rsidRPr="000D3383" w:rsidRDefault="004247EC" w:rsidP="00C6260C">
            <w:pPr>
              <w:jc w:val="left"/>
              <w:rPr>
                <w:rFonts w:cs="Segoe UI"/>
                <w:sz w:val="18"/>
                <w:szCs w:val="18"/>
              </w:rPr>
            </w:pPr>
            <w:r w:rsidRPr="000D3383">
              <w:rPr>
                <w:rFonts w:cs="Segoe UI"/>
                <w:sz w:val="18"/>
                <w:szCs w:val="18"/>
              </w:rPr>
              <w:t xml:space="preserve">Previous </w:t>
            </w:r>
            <w:r w:rsidR="00FB465E" w:rsidRPr="000D3383">
              <w:rPr>
                <w:rFonts w:cs="Segoe UI"/>
                <w:sz w:val="18"/>
                <w:szCs w:val="18"/>
              </w:rPr>
              <w:t>highest 7-day</w:t>
            </w:r>
            <w:r w:rsidRPr="000D3383">
              <w:rPr>
                <w:rFonts w:cs="Segoe UI"/>
                <w:sz w:val="18"/>
                <w:szCs w:val="18"/>
              </w:rPr>
              <w:t xml:space="preserve"> average</w:t>
            </w:r>
          </w:p>
        </w:tc>
      </w:tr>
      <w:tr w:rsidR="00372BF1" w:rsidRPr="000D3383" w14:paraId="78BD7562" w14:textId="77777777" w:rsidTr="005652D4">
        <w:trPr>
          <w:trHeight w:val="22"/>
        </w:trPr>
        <w:tc>
          <w:tcPr>
            <w:tcW w:w="3908" w:type="pct"/>
            <w:vAlign w:val="center"/>
          </w:tcPr>
          <w:p w14:paraId="52CB1D5A" w14:textId="0F97DCE6" w:rsidR="00372BF1" w:rsidRPr="000D3383" w:rsidRDefault="00372BF1" w:rsidP="00C6260C">
            <w:pPr>
              <w:jc w:val="left"/>
              <w:rPr>
                <w:rFonts w:cs="Segoe UI"/>
                <w:sz w:val="18"/>
                <w:szCs w:val="18"/>
              </w:rPr>
            </w:pPr>
            <w:r w:rsidRPr="000D3383">
              <w:rPr>
                <w:rFonts w:cs="Segoe UI"/>
                <w:b/>
                <w:sz w:val="18"/>
                <w:szCs w:val="18"/>
              </w:rPr>
              <w:fldChar w:fldCharType="begin"/>
            </w:r>
            <w:r w:rsidRPr="000D3383">
              <w:rPr>
                <w:rFonts w:cs="Segoe UI"/>
                <w:b/>
                <w:sz w:val="18"/>
                <w:szCs w:val="18"/>
              </w:rPr>
              <w:instrText xml:space="preserve"> REF _Ref39916172 \h  \* MERGEFORMAT </w:instrText>
            </w:r>
            <w:r w:rsidRPr="000D3383">
              <w:rPr>
                <w:rFonts w:cs="Segoe UI"/>
                <w:b/>
                <w:sz w:val="18"/>
                <w:szCs w:val="18"/>
              </w:rPr>
            </w:r>
            <w:r w:rsidRPr="000D3383">
              <w:rPr>
                <w:rFonts w:cs="Segoe UI"/>
                <w:b/>
                <w:sz w:val="18"/>
                <w:szCs w:val="18"/>
              </w:rPr>
              <w:fldChar w:fldCharType="separate"/>
            </w:r>
            <w:r w:rsidR="007214C6" w:rsidRPr="007214C6">
              <w:rPr>
                <w:rFonts w:cs="Segoe UI"/>
                <w:sz w:val="18"/>
                <w:szCs w:val="18"/>
              </w:rPr>
              <w:t>L001: Time test sample taken to notification of positive result</w:t>
            </w:r>
            <w:r w:rsidRPr="000D3383">
              <w:rPr>
                <w:rFonts w:cs="Segoe UI"/>
                <w:b/>
                <w:sz w:val="18"/>
                <w:szCs w:val="18"/>
              </w:rPr>
              <w:fldChar w:fldCharType="end"/>
            </w:r>
          </w:p>
        </w:tc>
        <w:tc>
          <w:tcPr>
            <w:tcW w:w="1092" w:type="pct"/>
            <w:vAlign w:val="center"/>
          </w:tcPr>
          <w:p w14:paraId="5531F629" w14:textId="50D8FD34" w:rsidR="00372BF1" w:rsidRPr="000D3383" w:rsidRDefault="00372BF1" w:rsidP="00C6260C">
            <w:pPr>
              <w:jc w:val="left"/>
              <w:rPr>
                <w:rFonts w:cs="Segoe UI"/>
                <w:sz w:val="18"/>
                <w:szCs w:val="18"/>
              </w:rPr>
            </w:pPr>
            <w:r w:rsidRPr="000D3383">
              <w:rPr>
                <w:rFonts w:cs="Segoe UI"/>
                <w:sz w:val="18"/>
                <w:szCs w:val="18"/>
              </w:rPr>
              <w:t>≥80% within 24 hours</w:t>
            </w:r>
          </w:p>
        </w:tc>
      </w:tr>
      <w:tr w:rsidR="001F6442" w:rsidRPr="000D3383" w14:paraId="40C45061" w14:textId="77777777" w:rsidTr="005652D4">
        <w:trPr>
          <w:trHeight w:val="22"/>
        </w:trPr>
        <w:tc>
          <w:tcPr>
            <w:tcW w:w="3908" w:type="pct"/>
            <w:vAlign w:val="center"/>
          </w:tcPr>
          <w:p w14:paraId="02B75DF7" w14:textId="1EFA4796" w:rsidR="001F6442" w:rsidRPr="000D3383" w:rsidRDefault="001F6442" w:rsidP="00C6260C">
            <w:pPr>
              <w:jc w:val="left"/>
              <w:rPr>
                <w:rFonts w:cs="Segoe UI"/>
                <w:color w:val="FF0000"/>
                <w:sz w:val="18"/>
                <w:szCs w:val="18"/>
              </w:rPr>
            </w:pPr>
            <w:r w:rsidRPr="000D3383">
              <w:rPr>
                <w:rFonts w:cs="Segoe UI"/>
                <w:sz w:val="18"/>
                <w:szCs w:val="18"/>
              </w:rPr>
              <w:t>L002: Time receipt sample at lab to notification of positive result</w:t>
            </w:r>
          </w:p>
        </w:tc>
        <w:tc>
          <w:tcPr>
            <w:tcW w:w="1092" w:type="pct"/>
            <w:vAlign w:val="center"/>
          </w:tcPr>
          <w:p w14:paraId="4F9C786A" w14:textId="186AB61C" w:rsidR="001F6442" w:rsidRPr="000D3383" w:rsidRDefault="000166D5" w:rsidP="00C6260C">
            <w:pPr>
              <w:jc w:val="left"/>
              <w:rPr>
                <w:rFonts w:cs="Segoe UI"/>
                <w:color w:val="FF0000"/>
                <w:sz w:val="18"/>
                <w:szCs w:val="18"/>
              </w:rPr>
            </w:pPr>
            <w:r w:rsidRPr="000D3383">
              <w:rPr>
                <w:rFonts w:cs="Segoe UI"/>
                <w:sz w:val="18"/>
                <w:szCs w:val="18"/>
              </w:rPr>
              <w:t>≥80% within 24 hours</w:t>
            </w:r>
          </w:p>
        </w:tc>
      </w:tr>
      <w:tr w:rsidR="00372BF1" w:rsidRPr="000D3383" w14:paraId="5741B1CE" w14:textId="77777777" w:rsidTr="005652D4">
        <w:trPr>
          <w:trHeight w:val="22"/>
        </w:trPr>
        <w:tc>
          <w:tcPr>
            <w:tcW w:w="3908" w:type="pct"/>
            <w:vAlign w:val="center"/>
          </w:tcPr>
          <w:p w14:paraId="6AA24B6F" w14:textId="3A031346" w:rsidR="00372BF1" w:rsidRPr="000D3383" w:rsidRDefault="0009108F" w:rsidP="00C6260C">
            <w:pPr>
              <w:jc w:val="left"/>
              <w:rPr>
                <w:rFonts w:cs="Segoe UI"/>
                <w:sz w:val="18"/>
                <w:szCs w:val="18"/>
              </w:rPr>
            </w:pPr>
            <w:r w:rsidRPr="000D3383">
              <w:rPr>
                <w:rFonts w:cs="Segoe UI"/>
                <w:sz w:val="18"/>
                <w:szCs w:val="18"/>
              </w:rPr>
              <w:fldChar w:fldCharType="begin"/>
            </w:r>
            <w:r w:rsidRPr="000D3383">
              <w:rPr>
                <w:rFonts w:cs="Segoe UI"/>
                <w:sz w:val="18"/>
                <w:szCs w:val="18"/>
              </w:rPr>
              <w:instrText xml:space="preserve"> REF _Ref39916184 \h  \* MERGEFORMAT </w:instrText>
            </w:r>
            <w:r w:rsidRPr="000D3383">
              <w:rPr>
                <w:rFonts w:cs="Segoe UI"/>
                <w:sz w:val="18"/>
                <w:szCs w:val="18"/>
              </w:rPr>
            </w:r>
            <w:r w:rsidRPr="000D3383">
              <w:rPr>
                <w:rFonts w:cs="Segoe UI"/>
                <w:sz w:val="18"/>
                <w:szCs w:val="18"/>
              </w:rPr>
              <w:fldChar w:fldCharType="separate"/>
            </w:r>
            <w:r w:rsidR="007214C6" w:rsidRPr="007214C6">
              <w:rPr>
                <w:rFonts w:cs="Segoe UI"/>
                <w:sz w:val="18"/>
                <w:szCs w:val="18"/>
              </w:rPr>
              <w:t>P001: Time notification to case interview</w:t>
            </w:r>
            <w:r w:rsidRPr="000D3383">
              <w:rPr>
                <w:rFonts w:cs="Segoe UI"/>
                <w:sz w:val="18"/>
                <w:szCs w:val="18"/>
              </w:rPr>
              <w:fldChar w:fldCharType="end"/>
            </w:r>
          </w:p>
        </w:tc>
        <w:tc>
          <w:tcPr>
            <w:tcW w:w="1092" w:type="pct"/>
            <w:vAlign w:val="center"/>
          </w:tcPr>
          <w:p w14:paraId="6F34CA4C" w14:textId="2F76941A" w:rsidR="00372BF1" w:rsidRPr="000D3383" w:rsidRDefault="00372BF1" w:rsidP="00C6260C">
            <w:pPr>
              <w:jc w:val="left"/>
              <w:rPr>
                <w:rFonts w:cs="Segoe UI"/>
                <w:sz w:val="18"/>
                <w:szCs w:val="18"/>
              </w:rPr>
            </w:pPr>
            <w:r w:rsidRPr="000D3383">
              <w:rPr>
                <w:rFonts w:cs="Segoe UI"/>
                <w:sz w:val="18"/>
                <w:szCs w:val="18"/>
              </w:rPr>
              <w:t xml:space="preserve">≥80% within </w:t>
            </w:r>
            <w:r w:rsidR="0009108F" w:rsidRPr="000D3383">
              <w:rPr>
                <w:rFonts w:cs="Segoe UI"/>
                <w:sz w:val="18"/>
                <w:szCs w:val="18"/>
              </w:rPr>
              <w:t>24</w:t>
            </w:r>
            <w:r w:rsidRPr="000D3383">
              <w:rPr>
                <w:rFonts w:cs="Segoe UI"/>
                <w:sz w:val="18"/>
                <w:szCs w:val="18"/>
              </w:rPr>
              <w:t xml:space="preserve"> hours</w:t>
            </w:r>
          </w:p>
        </w:tc>
      </w:tr>
      <w:tr w:rsidR="00372BF1" w:rsidRPr="000D3383" w14:paraId="46D8F286" w14:textId="77777777" w:rsidTr="005652D4">
        <w:trPr>
          <w:trHeight w:val="21"/>
        </w:trPr>
        <w:tc>
          <w:tcPr>
            <w:tcW w:w="3908" w:type="pct"/>
            <w:vAlign w:val="center"/>
          </w:tcPr>
          <w:p w14:paraId="0E4F10C5" w14:textId="4C137C25" w:rsidR="0009108F" w:rsidRPr="000D3383" w:rsidRDefault="0009108F" w:rsidP="001B75D3">
            <w:pPr>
              <w:jc w:val="left"/>
              <w:rPr>
                <w:rFonts w:cs="Segoe UI"/>
                <w:sz w:val="18"/>
                <w:szCs w:val="18"/>
              </w:rPr>
            </w:pPr>
            <w:r w:rsidRPr="000D3383">
              <w:rPr>
                <w:rFonts w:cs="Segoe UI"/>
                <w:b/>
                <w:sz w:val="18"/>
                <w:szCs w:val="18"/>
              </w:rPr>
              <w:fldChar w:fldCharType="begin"/>
            </w:r>
            <w:r w:rsidRPr="000D3383">
              <w:rPr>
                <w:rFonts w:cs="Segoe UI"/>
                <w:b/>
                <w:sz w:val="18"/>
                <w:szCs w:val="18"/>
              </w:rPr>
              <w:instrText xml:space="preserve"> REF _Ref39916179 \h  \* MERGEFORMAT </w:instrText>
            </w:r>
            <w:r w:rsidRPr="000D3383">
              <w:rPr>
                <w:rFonts w:cs="Segoe UI"/>
                <w:b/>
                <w:sz w:val="18"/>
                <w:szCs w:val="18"/>
              </w:rPr>
            </w:r>
            <w:r w:rsidRPr="000D3383">
              <w:rPr>
                <w:rFonts w:cs="Segoe UI"/>
                <w:b/>
                <w:sz w:val="18"/>
                <w:szCs w:val="18"/>
              </w:rPr>
              <w:fldChar w:fldCharType="separate"/>
            </w:r>
            <w:r w:rsidR="007214C6" w:rsidRPr="007214C6">
              <w:rPr>
                <w:rFonts w:cs="Segoe UI"/>
                <w:sz w:val="18"/>
                <w:szCs w:val="18"/>
              </w:rPr>
              <w:t>P002:</w:t>
            </w:r>
            <w:r w:rsidR="007214C6" w:rsidRPr="001E59F2">
              <w:rPr>
                <w:rFonts w:cs="Segoe UI"/>
                <w:bCs/>
                <w:color w:val="000000" w:themeColor="text1"/>
              </w:rPr>
              <w:t xml:space="preserve"> Time case notification to isolation / quarantine of contact</w:t>
            </w:r>
            <w:r w:rsidRPr="000D3383">
              <w:rPr>
                <w:rFonts w:cs="Segoe UI"/>
                <w:b/>
                <w:sz w:val="18"/>
                <w:szCs w:val="18"/>
              </w:rPr>
              <w:fldChar w:fldCharType="end"/>
            </w:r>
          </w:p>
        </w:tc>
        <w:tc>
          <w:tcPr>
            <w:tcW w:w="1092" w:type="pct"/>
            <w:vAlign w:val="center"/>
          </w:tcPr>
          <w:p w14:paraId="0A42FC62" w14:textId="731C659C" w:rsidR="00372BF1" w:rsidRPr="000D3383" w:rsidRDefault="00372BF1" w:rsidP="00C6260C">
            <w:pPr>
              <w:jc w:val="left"/>
              <w:rPr>
                <w:rFonts w:cs="Segoe UI"/>
                <w:sz w:val="18"/>
                <w:szCs w:val="18"/>
              </w:rPr>
            </w:pPr>
            <w:r w:rsidRPr="000D3383">
              <w:rPr>
                <w:rFonts w:cs="Segoe UI"/>
                <w:sz w:val="18"/>
                <w:szCs w:val="18"/>
              </w:rPr>
              <w:t xml:space="preserve">≥80% within </w:t>
            </w:r>
            <w:r w:rsidR="0009108F" w:rsidRPr="000D3383">
              <w:rPr>
                <w:rFonts w:cs="Segoe UI"/>
                <w:sz w:val="18"/>
                <w:szCs w:val="18"/>
              </w:rPr>
              <w:t>48</w:t>
            </w:r>
            <w:r w:rsidRPr="000D3383">
              <w:rPr>
                <w:rFonts w:cs="Segoe UI"/>
                <w:sz w:val="18"/>
                <w:szCs w:val="18"/>
              </w:rPr>
              <w:t xml:space="preserve"> hours</w:t>
            </w:r>
          </w:p>
        </w:tc>
      </w:tr>
      <w:tr w:rsidR="00372BF1" w:rsidRPr="000D3383" w14:paraId="7233026F" w14:textId="77777777" w:rsidTr="005652D4">
        <w:trPr>
          <w:trHeight w:val="22"/>
        </w:trPr>
        <w:tc>
          <w:tcPr>
            <w:tcW w:w="3908" w:type="pct"/>
            <w:vAlign w:val="center"/>
          </w:tcPr>
          <w:p w14:paraId="1F9881DE" w14:textId="3DC744AE" w:rsidR="00372BF1" w:rsidRPr="000D3383" w:rsidRDefault="00372BF1" w:rsidP="001B75D3">
            <w:pPr>
              <w:jc w:val="left"/>
              <w:rPr>
                <w:rFonts w:eastAsiaTheme="majorEastAsia" w:cs="Segoe UI"/>
                <w:color w:val="2F5496" w:themeColor="accent1" w:themeShade="BF"/>
                <w:sz w:val="18"/>
                <w:szCs w:val="18"/>
              </w:rPr>
            </w:pPr>
            <w:r w:rsidRPr="000D3383">
              <w:rPr>
                <w:rFonts w:cs="Segoe UI"/>
                <w:b/>
                <w:sz w:val="18"/>
                <w:szCs w:val="18"/>
              </w:rPr>
              <w:fldChar w:fldCharType="begin"/>
            </w:r>
            <w:r w:rsidRPr="000D3383">
              <w:rPr>
                <w:rFonts w:cs="Segoe UI"/>
                <w:b/>
                <w:sz w:val="18"/>
                <w:szCs w:val="18"/>
              </w:rPr>
              <w:instrText xml:space="preserve"> REF _Ref39916190 \h  \* MERGEFORMAT </w:instrText>
            </w:r>
            <w:r w:rsidRPr="000D3383">
              <w:rPr>
                <w:rFonts w:cs="Segoe UI"/>
                <w:b/>
                <w:sz w:val="18"/>
                <w:szCs w:val="18"/>
              </w:rPr>
            </w:r>
            <w:r w:rsidRPr="000D3383">
              <w:rPr>
                <w:rFonts w:cs="Segoe UI"/>
                <w:b/>
                <w:sz w:val="18"/>
                <w:szCs w:val="18"/>
              </w:rPr>
              <w:fldChar w:fldCharType="separate"/>
            </w:r>
            <w:r w:rsidR="007214C6" w:rsidRPr="007214C6">
              <w:rPr>
                <w:rFonts w:cs="Segoe UI"/>
                <w:sz w:val="18"/>
                <w:szCs w:val="18"/>
              </w:rPr>
              <w:t>P003:</w:t>
            </w:r>
            <w:r w:rsidR="007214C6" w:rsidRPr="001E59F2">
              <w:rPr>
                <w:rFonts w:cs="Segoe UI"/>
                <w:bCs/>
                <w:color w:val="000000" w:themeColor="text1"/>
              </w:rPr>
              <w:t xml:space="preserve"> Time from close contact identification to isolated/quarantined</w:t>
            </w:r>
            <w:r w:rsidRPr="000D3383">
              <w:rPr>
                <w:rFonts w:cs="Segoe UI"/>
                <w:b/>
                <w:sz w:val="18"/>
                <w:szCs w:val="18"/>
              </w:rPr>
              <w:fldChar w:fldCharType="end"/>
            </w:r>
          </w:p>
        </w:tc>
        <w:tc>
          <w:tcPr>
            <w:tcW w:w="1092" w:type="pct"/>
            <w:vAlign w:val="center"/>
          </w:tcPr>
          <w:p w14:paraId="38BAD2BA" w14:textId="23730C68" w:rsidR="00372BF1" w:rsidRPr="000D3383" w:rsidRDefault="00372BF1" w:rsidP="00C6260C">
            <w:pPr>
              <w:jc w:val="left"/>
              <w:rPr>
                <w:rFonts w:cs="Segoe UI"/>
                <w:sz w:val="18"/>
                <w:szCs w:val="18"/>
              </w:rPr>
            </w:pPr>
            <w:r w:rsidRPr="000D3383">
              <w:rPr>
                <w:rFonts w:cs="Segoe UI"/>
                <w:sz w:val="18"/>
                <w:szCs w:val="18"/>
              </w:rPr>
              <w:t>≥80% within 24 hours</w:t>
            </w:r>
          </w:p>
        </w:tc>
      </w:tr>
      <w:tr w:rsidR="00372BF1" w:rsidRPr="000D3383" w14:paraId="5D9023B4" w14:textId="77777777" w:rsidTr="005652D4">
        <w:trPr>
          <w:trHeight w:val="39"/>
        </w:trPr>
        <w:tc>
          <w:tcPr>
            <w:tcW w:w="3908" w:type="pct"/>
            <w:vAlign w:val="center"/>
          </w:tcPr>
          <w:p w14:paraId="7C8421E2" w14:textId="740D3229" w:rsidR="00372BF1" w:rsidRPr="000D3383" w:rsidRDefault="00372BF1" w:rsidP="005652D4">
            <w:pPr>
              <w:rPr>
                <w:rFonts w:cs="Segoe UI"/>
                <w:sz w:val="18"/>
                <w:szCs w:val="18"/>
              </w:rPr>
            </w:pPr>
            <w:r w:rsidRPr="000D3383">
              <w:rPr>
                <w:rFonts w:cs="Segoe UI"/>
                <w:sz w:val="18"/>
                <w:szCs w:val="18"/>
              </w:rPr>
              <w:fldChar w:fldCharType="begin"/>
            </w:r>
            <w:r w:rsidRPr="000D3383">
              <w:rPr>
                <w:rFonts w:cs="Segoe UI"/>
                <w:sz w:val="18"/>
                <w:szCs w:val="18"/>
              </w:rPr>
              <w:instrText xml:space="preserve"> REF _Ref39916204 \h  \* MERGEFORMAT </w:instrText>
            </w:r>
            <w:r w:rsidRPr="000D3383">
              <w:rPr>
                <w:rFonts w:cs="Segoe UI"/>
                <w:sz w:val="18"/>
                <w:szCs w:val="18"/>
              </w:rPr>
            </w:r>
            <w:r w:rsidRPr="000D3383">
              <w:rPr>
                <w:rFonts w:cs="Segoe UI"/>
                <w:sz w:val="18"/>
                <w:szCs w:val="18"/>
              </w:rPr>
              <w:fldChar w:fldCharType="separate"/>
            </w:r>
            <w:r w:rsidR="007214C6" w:rsidRPr="007214C6">
              <w:rPr>
                <w:rFonts w:cs="Segoe UI"/>
                <w:sz w:val="18"/>
                <w:szCs w:val="18"/>
              </w:rPr>
              <w:t>P004</w:t>
            </w:r>
            <w:r w:rsidR="007214C6" w:rsidRPr="008163D4">
              <w:rPr>
                <w:rFonts w:cs="Segoe UI"/>
                <w:bCs/>
                <w:color w:val="000000" w:themeColor="text1"/>
              </w:rPr>
              <w:t xml:space="preserve">: Proportion of close contacts </w:t>
            </w:r>
            <w:r w:rsidRPr="000D3383">
              <w:rPr>
                <w:rFonts w:cs="Segoe UI"/>
                <w:sz w:val="18"/>
                <w:szCs w:val="18"/>
              </w:rPr>
              <w:fldChar w:fldCharType="end"/>
            </w:r>
          </w:p>
        </w:tc>
        <w:tc>
          <w:tcPr>
            <w:tcW w:w="1092" w:type="pct"/>
            <w:vAlign w:val="center"/>
          </w:tcPr>
          <w:p w14:paraId="7414D083" w14:textId="1E22C994" w:rsidR="00372BF1" w:rsidRPr="000D3383" w:rsidRDefault="00372BF1" w:rsidP="00C6260C">
            <w:pPr>
              <w:jc w:val="left"/>
              <w:rPr>
                <w:rFonts w:cs="Segoe UI"/>
                <w:sz w:val="18"/>
                <w:szCs w:val="18"/>
              </w:rPr>
            </w:pPr>
            <w:r w:rsidRPr="000D3383">
              <w:rPr>
                <w:rFonts w:cs="Segoe UI"/>
                <w:sz w:val="18"/>
                <w:szCs w:val="18"/>
              </w:rPr>
              <w:t>≥80% within 48 hours</w:t>
            </w:r>
          </w:p>
        </w:tc>
      </w:tr>
      <w:tr w:rsidR="00A6526E" w:rsidRPr="000D3383" w14:paraId="56983CC5" w14:textId="77777777" w:rsidTr="005652D4">
        <w:trPr>
          <w:trHeight w:val="46"/>
        </w:trPr>
        <w:tc>
          <w:tcPr>
            <w:tcW w:w="3908" w:type="pct"/>
            <w:vAlign w:val="center"/>
          </w:tcPr>
          <w:p w14:paraId="5C664209" w14:textId="0201EFF2" w:rsidR="00A6526E" w:rsidRPr="000D3383" w:rsidRDefault="00527496" w:rsidP="005652D4">
            <w:pPr>
              <w:jc w:val="left"/>
              <w:rPr>
                <w:rFonts w:cs="Segoe UI"/>
                <w:sz w:val="18"/>
                <w:szCs w:val="18"/>
              </w:rPr>
            </w:pPr>
            <w:r w:rsidRPr="000D3383">
              <w:rPr>
                <w:rFonts w:cs="Segoe UI"/>
                <w:b/>
                <w:sz w:val="18"/>
                <w:szCs w:val="18"/>
              </w:rPr>
              <w:fldChar w:fldCharType="begin"/>
            </w:r>
            <w:r w:rsidRPr="000D3383">
              <w:rPr>
                <w:rFonts w:cs="Segoe UI"/>
                <w:b/>
                <w:sz w:val="18"/>
                <w:szCs w:val="18"/>
              </w:rPr>
              <w:instrText xml:space="preserve"> REF _Ref40370248 \h </w:instrText>
            </w:r>
            <w:r w:rsidR="001E61AE" w:rsidRPr="000D3383">
              <w:rPr>
                <w:rFonts w:cs="Segoe UI"/>
                <w:b/>
                <w:sz w:val="18"/>
                <w:szCs w:val="18"/>
              </w:rPr>
              <w:instrText xml:space="preserve"> \* MERGEFORMAT </w:instrText>
            </w:r>
            <w:r w:rsidRPr="000D3383">
              <w:rPr>
                <w:rFonts w:cs="Segoe UI"/>
                <w:b/>
                <w:sz w:val="18"/>
                <w:szCs w:val="18"/>
              </w:rPr>
            </w:r>
            <w:r w:rsidRPr="000D3383">
              <w:rPr>
                <w:rFonts w:cs="Segoe UI"/>
                <w:b/>
                <w:sz w:val="18"/>
                <w:szCs w:val="18"/>
              </w:rPr>
              <w:fldChar w:fldCharType="separate"/>
            </w:r>
            <w:r w:rsidR="007214C6" w:rsidRPr="007214C6">
              <w:rPr>
                <w:rFonts w:cs="Segoe UI"/>
                <w:sz w:val="18"/>
                <w:szCs w:val="18"/>
              </w:rPr>
              <w:t>P005:</w:t>
            </w:r>
            <w:r w:rsidR="007214C6" w:rsidRPr="001E59F2">
              <w:rPr>
                <w:rFonts w:cs="Segoe UI"/>
                <w:bCs/>
                <w:color w:val="000000" w:themeColor="text1"/>
              </w:rPr>
              <w:t xml:space="preserve"> Regular monitoring and follow-up of cases and contacts completed</w:t>
            </w:r>
            <w:r w:rsidRPr="000D3383">
              <w:rPr>
                <w:rFonts w:cs="Segoe UI"/>
                <w:b/>
                <w:sz w:val="18"/>
                <w:szCs w:val="18"/>
              </w:rPr>
              <w:fldChar w:fldCharType="end"/>
            </w:r>
          </w:p>
        </w:tc>
        <w:tc>
          <w:tcPr>
            <w:tcW w:w="1092" w:type="pct"/>
            <w:vAlign w:val="center"/>
          </w:tcPr>
          <w:p w14:paraId="5A003FB1" w14:textId="474C26C3" w:rsidR="00A6526E" w:rsidRPr="000D3383" w:rsidRDefault="00527496" w:rsidP="00C6260C">
            <w:pPr>
              <w:jc w:val="left"/>
              <w:rPr>
                <w:rFonts w:cs="Segoe UI"/>
                <w:sz w:val="18"/>
                <w:szCs w:val="18"/>
              </w:rPr>
            </w:pPr>
            <w:r w:rsidRPr="000D3383">
              <w:rPr>
                <w:rFonts w:cs="Segoe UI"/>
                <w:sz w:val="18"/>
                <w:szCs w:val="18"/>
              </w:rPr>
              <w:t xml:space="preserve">≥90% monitoring of contacts </w:t>
            </w:r>
            <w:r w:rsidR="009A3D38" w:rsidRPr="000D3383">
              <w:rPr>
                <w:rFonts w:cs="Segoe UI"/>
                <w:sz w:val="18"/>
                <w:szCs w:val="18"/>
              </w:rPr>
              <w:t>is</w:t>
            </w:r>
            <w:r w:rsidRPr="000D3383">
              <w:rPr>
                <w:rFonts w:cs="Segoe UI"/>
                <w:sz w:val="18"/>
                <w:szCs w:val="18"/>
              </w:rPr>
              <w:t xml:space="preserve"> successful</w:t>
            </w:r>
          </w:p>
        </w:tc>
      </w:tr>
      <w:tr w:rsidR="001F6442" w:rsidRPr="000D3383" w14:paraId="0D9F2565" w14:textId="77777777" w:rsidTr="005652D4">
        <w:trPr>
          <w:trHeight w:val="46"/>
        </w:trPr>
        <w:tc>
          <w:tcPr>
            <w:tcW w:w="3908" w:type="pct"/>
            <w:vAlign w:val="center"/>
          </w:tcPr>
          <w:p w14:paraId="375FF47F" w14:textId="7A51454F" w:rsidR="001F6442" w:rsidRPr="000D3383" w:rsidRDefault="001F6442" w:rsidP="00C6260C">
            <w:pPr>
              <w:jc w:val="left"/>
              <w:rPr>
                <w:rFonts w:cs="Segoe UI"/>
                <w:color w:val="FF0000"/>
                <w:sz w:val="18"/>
                <w:szCs w:val="18"/>
              </w:rPr>
            </w:pPr>
            <w:r w:rsidRPr="000D3383">
              <w:rPr>
                <w:rFonts w:cs="Segoe UI"/>
                <w:sz w:val="18"/>
                <w:szCs w:val="18"/>
              </w:rPr>
              <w:t>P</w:t>
            </w:r>
            <w:r w:rsidR="00B51C89" w:rsidRPr="000D3383">
              <w:rPr>
                <w:rFonts w:cs="Segoe UI"/>
                <w:sz w:val="18"/>
                <w:szCs w:val="18"/>
              </w:rPr>
              <w:t>006</w:t>
            </w:r>
            <w:r w:rsidRPr="000D3383">
              <w:rPr>
                <w:rFonts w:cs="Segoe UI"/>
                <w:sz w:val="18"/>
                <w:szCs w:val="18"/>
              </w:rPr>
              <w:t xml:space="preserve">: </w:t>
            </w:r>
            <w:r w:rsidR="00B94965" w:rsidRPr="000D3383">
              <w:rPr>
                <w:rFonts w:cs="Segoe UI"/>
                <w:sz w:val="18"/>
                <w:szCs w:val="18"/>
              </w:rPr>
              <w:t>Time from exposure event creat</w:t>
            </w:r>
            <w:r w:rsidR="004000AC" w:rsidRPr="000D3383">
              <w:rPr>
                <w:rFonts w:cs="Segoe UI"/>
                <w:sz w:val="18"/>
                <w:szCs w:val="18"/>
              </w:rPr>
              <w:t xml:space="preserve">e date </w:t>
            </w:r>
            <w:r w:rsidR="00B94965" w:rsidRPr="000D3383">
              <w:rPr>
                <w:rFonts w:cs="Segoe UI"/>
                <w:sz w:val="18"/>
                <w:szCs w:val="18"/>
              </w:rPr>
              <w:t xml:space="preserve">to identification of contacts </w:t>
            </w:r>
          </w:p>
        </w:tc>
        <w:tc>
          <w:tcPr>
            <w:tcW w:w="1092" w:type="pct"/>
            <w:vAlign w:val="center"/>
          </w:tcPr>
          <w:p w14:paraId="77337F14" w14:textId="7EEBB1A6" w:rsidR="001F6442" w:rsidRPr="000D3383" w:rsidRDefault="004247EC" w:rsidP="00C6260C">
            <w:pPr>
              <w:jc w:val="left"/>
              <w:rPr>
                <w:rFonts w:cs="Segoe UI"/>
                <w:color w:val="FF0000"/>
                <w:sz w:val="18"/>
                <w:szCs w:val="18"/>
              </w:rPr>
            </w:pPr>
            <w:r w:rsidRPr="000D3383">
              <w:rPr>
                <w:rFonts w:cs="Segoe UI"/>
                <w:sz w:val="18"/>
                <w:szCs w:val="18"/>
              </w:rPr>
              <w:t>≥80% within 24 hours</w:t>
            </w:r>
          </w:p>
        </w:tc>
      </w:tr>
    </w:tbl>
    <w:p w14:paraId="407FC4AF" w14:textId="56364804" w:rsidR="00372BF1" w:rsidRPr="000D3383" w:rsidRDefault="00372BF1" w:rsidP="00AC2E85">
      <w:pPr>
        <w:rPr>
          <w:rFonts w:cs="Segoe UI"/>
          <w:i/>
          <w:iCs/>
          <w:sz w:val="20"/>
          <w:szCs w:val="20"/>
        </w:rPr>
      </w:pPr>
    </w:p>
    <w:p w14:paraId="4379AD45" w14:textId="2C9EFC24" w:rsidR="001E61AE" w:rsidRPr="000D3383" w:rsidRDefault="001E61AE" w:rsidP="00DA5F75">
      <w:pPr>
        <w:rPr>
          <w:rFonts w:cs="Segoe UI"/>
        </w:rPr>
      </w:pPr>
    </w:p>
    <w:p w14:paraId="68E8FAC7" w14:textId="522912C1" w:rsidR="00705D39" w:rsidRPr="000D3383" w:rsidRDefault="00705D39" w:rsidP="00DA5F75">
      <w:pPr>
        <w:pStyle w:val="Heading1"/>
        <w:rPr>
          <w:rFonts w:cs="Segoe UI"/>
          <w:b w:val="0"/>
          <w:bCs/>
        </w:rPr>
      </w:pPr>
      <w:bookmarkStart w:id="21" w:name="_Toc83904199"/>
      <w:r w:rsidRPr="000D3383">
        <w:rPr>
          <w:rFonts w:cs="Segoe UI"/>
          <w:b w:val="0"/>
          <w:bCs/>
          <w:color w:val="000000" w:themeColor="text1"/>
        </w:rPr>
        <w:lastRenderedPageBreak/>
        <w:t>Reporting</w:t>
      </w:r>
      <w:bookmarkEnd w:id="21"/>
      <w:r w:rsidRPr="000D3383">
        <w:rPr>
          <w:rFonts w:cs="Segoe UI"/>
          <w:b w:val="0"/>
          <w:bCs/>
        </w:rPr>
        <w:t xml:space="preserve"> </w:t>
      </w:r>
    </w:p>
    <w:p w14:paraId="76B69CF1" w14:textId="4A995740" w:rsidR="00EE5F62" w:rsidRPr="007C17DE" w:rsidRDefault="00B64291" w:rsidP="00DA5F75">
      <w:pPr>
        <w:rPr>
          <w:rStyle w:val="normaltextrun"/>
          <w:rFonts w:cs="Segoe UI"/>
          <w:sz w:val="21"/>
          <w:szCs w:val="21"/>
        </w:rPr>
      </w:pPr>
      <w:r w:rsidRPr="007C17DE">
        <w:rPr>
          <w:rFonts w:cs="Segoe UI"/>
          <w:sz w:val="21"/>
          <w:szCs w:val="21"/>
        </w:rPr>
        <w:t xml:space="preserve">The review undertaken in April 2021 considered </w:t>
      </w:r>
      <w:r w:rsidRPr="007C17DE">
        <w:rPr>
          <w:rStyle w:val="normaltextrun"/>
          <w:rFonts w:cs="Segoe UI"/>
          <w:sz w:val="21"/>
          <w:szCs w:val="21"/>
        </w:rPr>
        <w:t xml:space="preserve">the frequency and format of </w:t>
      </w:r>
      <w:r w:rsidR="009300E1" w:rsidRPr="007C17DE">
        <w:rPr>
          <w:rStyle w:val="normaltextrun"/>
          <w:rFonts w:cs="Segoe UI"/>
          <w:sz w:val="21"/>
          <w:szCs w:val="21"/>
        </w:rPr>
        <w:t>future i</w:t>
      </w:r>
      <w:r w:rsidRPr="007C17DE">
        <w:rPr>
          <w:rStyle w:val="normaltextrun"/>
          <w:rFonts w:cs="Segoe UI"/>
          <w:sz w:val="21"/>
          <w:szCs w:val="21"/>
        </w:rPr>
        <w:t>ndicator report publication</w:t>
      </w:r>
      <w:r w:rsidR="009300E1" w:rsidRPr="007C17DE">
        <w:rPr>
          <w:rStyle w:val="normaltextrun"/>
          <w:rFonts w:cs="Segoe UI"/>
          <w:sz w:val="21"/>
          <w:szCs w:val="21"/>
        </w:rPr>
        <w:t xml:space="preserve">. This review </w:t>
      </w:r>
      <w:r w:rsidRPr="007C17DE">
        <w:rPr>
          <w:rStyle w:val="normaltextrun"/>
          <w:rFonts w:cs="Segoe UI"/>
          <w:sz w:val="21"/>
          <w:szCs w:val="21"/>
        </w:rPr>
        <w:t>assess</w:t>
      </w:r>
      <w:r w:rsidR="009300E1" w:rsidRPr="007C17DE">
        <w:rPr>
          <w:rStyle w:val="normaltextrun"/>
          <w:rFonts w:cs="Segoe UI"/>
          <w:sz w:val="21"/>
          <w:szCs w:val="21"/>
        </w:rPr>
        <w:t>ed</w:t>
      </w:r>
      <w:r w:rsidRPr="007C17DE">
        <w:rPr>
          <w:rStyle w:val="normaltextrun"/>
          <w:rFonts w:cs="Segoe UI"/>
          <w:sz w:val="21"/>
          <w:szCs w:val="21"/>
        </w:rPr>
        <w:t xml:space="preserve"> whether </w:t>
      </w:r>
      <w:r w:rsidR="009300E1" w:rsidRPr="007C17DE">
        <w:rPr>
          <w:rStyle w:val="normaltextrun"/>
          <w:rFonts w:cs="Segoe UI"/>
          <w:sz w:val="21"/>
          <w:szCs w:val="21"/>
        </w:rPr>
        <w:t xml:space="preserve">alternatives to </w:t>
      </w:r>
      <w:r w:rsidR="00A71BAC" w:rsidRPr="007C17DE">
        <w:rPr>
          <w:rStyle w:val="normaltextrun"/>
          <w:rFonts w:cs="Segoe UI"/>
          <w:sz w:val="21"/>
          <w:szCs w:val="21"/>
        </w:rPr>
        <w:t xml:space="preserve">current </w:t>
      </w:r>
      <w:r w:rsidR="009300E1" w:rsidRPr="007C17DE">
        <w:rPr>
          <w:rStyle w:val="normaltextrun"/>
          <w:rFonts w:cs="Segoe UI"/>
          <w:sz w:val="21"/>
          <w:szCs w:val="21"/>
        </w:rPr>
        <w:t xml:space="preserve">fortnightly reporting </w:t>
      </w:r>
      <w:r w:rsidRPr="007C17DE">
        <w:rPr>
          <w:rStyle w:val="normaltextrun"/>
          <w:rFonts w:cs="Segoe UI"/>
          <w:sz w:val="21"/>
          <w:szCs w:val="21"/>
        </w:rPr>
        <w:t xml:space="preserve">would </w:t>
      </w:r>
      <w:r w:rsidR="009300E1" w:rsidRPr="007C17DE">
        <w:rPr>
          <w:rStyle w:val="normaltextrun"/>
          <w:rFonts w:cs="Segoe UI"/>
          <w:sz w:val="21"/>
          <w:szCs w:val="21"/>
        </w:rPr>
        <w:t>better</w:t>
      </w:r>
      <w:r w:rsidRPr="007C17DE">
        <w:rPr>
          <w:rStyle w:val="normaltextrun"/>
          <w:rFonts w:cs="Segoe UI"/>
          <w:sz w:val="21"/>
          <w:szCs w:val="21"/>
        </w:rPr>
        <w:t xml:space="preserve"> ensure transparency of information to best support public awareness of system performance</w:t>
      </w:r>
      <w:r w:rsidR="00EE5F62" w:rsidRPr="007C17DE">
        <w:rPr>
          <w:rStyle w:val="normaltextrun"/>
          <w:rFonts w:cs="Segoe UI"/>
          <w:sz w:val="21"/>
          <w:szCs w:val="21"/>
        </w:rPr>
        <w:t>.</w:t>
      </w:r>
      <w:r w:rsidR="00D428B7" w:rsidRPr="007C17DE">
        <w:rPr>
          <w:rStyle w:val="normaltextrun"/>
          <w:rFonts w:cs="Segoe UI"/>
          <w:sz w:val="21"/>
          <w:szCs w:val="21"/>
        </w:rPr>
        <w:t xml:space="preserve"> </w:t>
      </w:r>
      <w:r w:rsidR="00D428B7" w:rsidRPr="007C17DE">
        <w:rPr>
          <w:rStyle w:val="normaltextrun"/>
          <w:rFonts w:cs="Segoe UI"/>
          <w:color w:val="000000"/>
          <w:sz w:val="21"/>
          <w:szCs w:val="21"/>
          <w:shd w:val="clear" w:color="auto" w:fill="FFFFFF"/>
        </w:rPr>
        <w:t>Fortnightly reports were introduced during the August 2020 outbreak when case numbers were high. Given the low number of community cases per month, fortnightly snapshots of data are not useful. Fortnightly reporting also does not provide the ability to view system performance by outbreak and can often overlap between multiple outbreaks. </w:t>
      </w:r>
      <w:r w:rsidR="00D428B7" w:rsidRPr="007C17DE">
        <w:rPr>
          <w:rStyle w:val="eop"/>
          <w:rFonts w:cs="Segoe UI"/>
          <w:color w:val="000000"/>
          <w:sz w:val="21"/>
          <w:szCs w:val="21"/>
          <w:shd w:val="clear" w:color="auto" w:fill="FFFFFF"/>
        </w:rPr>
        <w:t> </w:t>
      </w:r>
    </w:p>
    <w:p w14:paraId="6EE4E677" w14:textId="5E6A5319" w:rsidR="00EE5F62" w:rsidRPr="007C17DE" w:rsidRDefault="00EE5F62" w:rsidP="00DA5F75">
      <w:pPr>
        <w:rPr>
          <w:rStyle w:val="normaltextrun"/>
          <w:rFonts w:cs="Segoe UI"/>
          <w:sz w:val="21"/>
          <w:szCs w:val="21"/>
        </w:rPr>
      </w:pPr>
    </w:p>
    <w:p w14:paraId="60C4DFFF" w14:textId="16E06C45" w:rsidR="00FF74C9" w:rsidRPr="007C17DE" w:rsidRDefault="005443E2" w:rsidP="00FF74C9">
      <w:pPr>
        <w:rPr>
          <w:rStyle w:val="normaltextrun"/>
          <w:rFonts w:cs="Segoe UI"/>
          <w:sz w:val="21"/>
          <w:szCs w:val="21"/>
        </w:rPr>
      </w:pPr>
      <w:r w:rsidRPr="007C17DE">
        <w:rPr>
          <w:rStyle w:val="normaltextrun"/>
          <w:rFonts w:cs="Segoe UI"/>
          <w:sz w:val="21"/>
          <w:szCs w:val="21"/>
        </w:rPr>
        <w:t>Changes to reporting frequency and report from</w:t>
      </w:r>
      <w:r w:rsidR="00066A9F" w:rsidRPr="007C17DE">
        <w:rPr>
          <w:rStyle w:val="normaltextrun"/>
          <w:rFonts w:cs="Segoe UI"/>
          <w:sz w:val="21"/>
          <w:szCs w:val="21"/>
        </w:rPr>
        <w:t xml:space="preserve"> August 2021</w:t>
      </w:r>
      <w:r w:rsidRPr="007C17DE">
        <w:rPr>
          <w:rStyle w:val="normaltextrun"/>
          <w:rFonts w:cs="Segoe UI"/>
          <w:sz w:val="21"/>
          <w:szCs w:val="21"/>
        </w:rPr>
        <w:t xml:space="preserve"> onwards include:</w:t>
      </w:r>
    </w:p>
    <w:p w14:paraId="3AA660B1" w14:textId="77777777" w:rsidR="00F618E4" w:rsidRPr="007C17DE" w:rsidRDefault="00F618E4" w:rsidP="00FF74C9">
      <w:pPr>
        <w:rPr>
          <w:rStyle w:val="normaltextrun"/>
          <w:rFonts w:cs="Segoe UI"/>
          <w:sz w:val="21"/>
          <w:szCs w:val="21"/>
        </w:rPr>
      </w:pPr>
    </w:p>
    <w:p w14:paraId="1B52C25D" w14:textId="77777777" w:rsidR="00FF74C9" w:rsidRPr="007C17DE" w:rsidRDefault="00EE5F62" w:rsidP="00F618E4">
      <w:pPr>
        <w:pStyle w:val="ListParagraph"/>
        <w:numPr>
          <w:ilvl w:val="0"/>
          <w:numId w:val="79"/>
        </w:numPr>
        <w:rPr>
          <w:rFonts w:cs="Segoe UI"/>
          <w:sz w:val="21"/>
          <w:szCs w:val="21"/>
        </w:rPr>
      </w:pPr>
      <w:r w:rsidRPr="007C17DE">
        <w:rPr>
          <w:rFonts w:cs="Segoe UI"/>
          <w:sz w:val="21"/>
          <w:szCs w:val="21"/>
        </w:rPr>
        <w:t>a</w:t>
      </w:r>
      <w:r w:rsidR="009300E1" w:rsidRPr="007C17DE">
        <w:rPr>
          <w:rFonts w:cs="Segoe UI"/>
          <w:sz w:val="21"/>
          <w:szCs w:val="21"/>
        </w:rPr>
        <w:t xml:space="preserve"> subset of the</w:t>
      </w:r>
      <w:r w:rsidRPr="007C17DE">
        <w:rPr>
          <w:rFonts w:cs="Segoe UI"/>
          <w:sz w:val="21"/>
          <w:szCs w:val="21"/>
        </w:rPr>
        <w:t xml:space="preserve"> </w:t>
      </w:r>
      <w:r w:rsidR="009300E1" w:rsidRPr="007C17DE">
        <w:rPr>
          <w:rFonts w:cs="Segoe UI"/>
          <w:sz w:val="21"/>
          <w:szCs w:val="21"/>
        </w:rPr>
        <w:t>available indicators</w:t>
      </w:r>
      <w:r w:rsidRPr="007C17DE">
        <w:rPr>
          <w:rFonts w:cs="Segoe UI"/>
          <w:sz w:val="21"/>
          <w:szCs w:val="21"/>
        </w:rPr>
        <w:t xml:space="preserve"> </w:t>
      </w:r>
      <w:r w:rsidR="00FF74C9" w:rsidRPr="007C17DE">
        <w:rPr>
          <w:rFonts w:cs="Segoe UI"/>
          <w:sz w:val="21"/>
          <w:szCs w:val="21"/>
        </w:rPr>
        <w:t>will</w:t>
      </w:r>
      <w:r w:rsidRPr="007C17DE">
        <w:rPr>
          <w:rFonts w:cs="Segoe UI"/>
          <w:sz w:val="21"/>
          <w:szCs w:val="21"/>
        </w:rPr>
        <w:t xml:space="preserve"> be reported on</w:t>
      </w:r>
      <w:r w:rsidR="009300E1" w:rsidRPr="007C17DE">
        <w:rPr>
          <w:rFonts w:cs="Segoe UI"/>
          <w:sz w:val="21"/>
          <w:szCs w:val="21"/>
        </w:rPr>
        <w:t xml:space="preserve">. The </w:t>
      </w:r>
      <w:r w:rsidR="00F96B8E" w:rsidRPr="007C17DE">
        <w:rPr>
          <w:rFonts w:cs="Segoe UI"/>
          <w:sz w:val="21"/>
          <w:szCs w:val="21"/>
        </w:rPr>
        <w:t>remaining</w:t>
      </w:r>
      <w:r w:rsidR="009300E1" w:rsidRPr="007C17DE">
        <w:rPr>
          <w:rFonts w:cs="Segoe UI"/>
          <w:sz w:val="21"/>
          <w:szCs w:val="21"/>
        </w:rPr>
        <w:t xml:space="preserve"> indicators </w:t>
      </w:r>
      <w:r w:rsidR="00F96B8E" w:rsidRPr="007C17DE">
        <w:rPr>
          <w:rFonts w:cs="Segoe UI"/>
          <w:sz w:val="21"/>
          <w:szCs w:val="21"/>
        </w:rPr>
        <w:t>will</w:t>
      </w:r>
      <w:r w:rsidR="009300E1" w:rsidRPr="007C17DE">
        <w:rPr>
          <w:rFonts w:cs="Segoe UI"/>
          <w:sz w:val="21"/>
          <w:szCs w:val="21"/>
        </w:rPr>
        <w:t xml:space="preserve"> be available for diagnostic investigations and supporting evidence if the targets for the </w:t>
      </w:r>
      <w:r w:rsidR="00F96B8E" w:rsidRPr="007C17DE">
        <w:rPr>
          <w:rFonts w:cs="Segoe UI"/>
          <w:sz w:val="21"/>
          <w:szCs w:val="21"/>
        </w:rPr>
        <w:t>reported</w:t>
      </w:r>
      <w:r w:rsidR="009300E1" w:rsidRPr="007C17DE">
        <w:rPr>
          <w:rFonts w:cs="Segoe UI"/>
          <w:sz w:val="21"/>
          <w:szCs w:val="21"/>
        </w:rPr>
        <w:t xml:space="preserve"> indicators </w:t>
      </w:r>
      <w:r w:rsidR="00F96B8E" w:rsidRPr="007C17DE">
        <w:rPr>
          <w:rFonts w:cs="Segoe UI"/>
          <w:sz w:val="21"/>
          <w:szCs w:val="21"/>
        </w:rPr>
        <w:t>are</w:t>
      </w:r>
      <w:r w:rsidR="009300E1" w:rsidRPr="007C17DE">
        <w:rPr>
          <w:rFonts w:cs="Segoe UI"/>
          <w:sz w:val="21"/>
          <w:szCs w:val="21"/>
        </w:rPr>
        <w:t xml:space="preserve"> not met. </w:t>
      </w:r>
      <w:r w:rsidRPr="007C17DE">
        <w:rPr>
          <w:rFonts w:cs="Segoe UI"/>
          <w:sz w:val="21"/>
          <w:szCs w:val="21"/>
        </w:rPr>
        <w:t xml:space="preserve">The indicators which are reported on include: </w:t>
      </w:r>
      <w:r w:rsidR="00F96B8E" w:rsidRPr="007C17DE">
        <w:rPr>
          <w:rFonts w:cs="Segoe UI"/>
          <w:sz w:val="21"/>
          <w:szCs w:val="21"/>
        </w:rPr>
        <w:t>S001, C001, C002, L001, P002, P005.</w:t>
      </w:r>
    </w:p>
    <w:p w14:paraId="20CC09FA" w14:textId="50F23EDE" w:rsidR="00FF74C9" w:rsidRPr="007C17DE" w:rsidRDefault="008924FA" w:rsidP="00F618E4">
      <w:pPr>
        <w:pStyle w:val="ListParagraph"/>
        <w:numPr>
          <w:ilvl w:val="0"/>
          <w:numId w:val="79"/>
        </w:numPr>
        <w:rPr>
          <w:rFonts w:cs="Segoe UI"/>
          <w:sz w:val="21"/>
          <w:szCs w:val="21"/>
        </w:rPr>
      </w:pPr>
      <w:r w:rsidRPr="007C17DE">
        <w:rPr>
          <w:rFonts w:cs="Segoe UI"/>
          <w:sz w:val="21"/>
          <w:szCs w:val="21"/>
        </w:rPr>
        <w:t>O</w:t>
      </w:r>
      <w:r w:rsidR="00941253" w:rsidRPr="007C17DE">
        <w:rPr>
          <w:rFonts w:cs="Segoe UI"/>
          <w:sz w:val="21"/>
          <w:szCs w:val="21"/>
        </w:rPr>
        <w:t>utbreak reports</w:t>
      </w:r>
      <w:r w:rsidR="00EE5F62" w:rsidRPr="007C17DE">
        <w:rPr>
          <w:rFonts w:cs="Segoe UI"/>
          <w:sz w:val="21"/>
          <w:szCs w:val="21"/>
        </w:rPr>
        <w:t xml:space="preserve"> </w:t>
      </w:r>
      <w:r w:rsidRPr="007C17DE">
        <w:rPr>
          <w:rFonts w:cs="Segoe UI"/>
          <w:sz w:val="21"/>
          <w:szCs w:val="21"/>
        </w:rPr>
        <w:t xml:space="preserve">will be published </w:t>
      </w:r>
      <w:r w:rsidR="00EE5F62" w:rsidRPr="007C17DE">
        <w:rPr>
          <w:rFonts w:cs="Segoe UI"/>
          <w:sz w:val="21"/>
          <w:szCs w:val="21"/>
        </w:rPr>
        <w:t xml:space="preserve">which </w:t>
      </w:r>
      <w:r w:rsidR="00016BBB" w:rsidRPr="007C17DE">
        <w:rPr>
          <w:rFonts w:cs="Segoe UI"/>
          <w:sz w:val="21"/>
          <w:szCs w:val="21"/>
        </w:rPr>
        <w:t>will</w:t>
      </w:r>
      <w:r w:rsidR="00941253" w:rsidRPr="007C17DE">
        <w:rPr>
          <w:rFonts w:cs="Segoe UI"/>
          <w:sz w:val="21"/>
          <w:szCs w:val="21"/>
        </w:rPr>
        <w:t xml:space="preserve"> focus on community cases or potential in-facility transmission</w:t>
      </w:r>
      <w:r w:rsidR="00EE5F62" w:rsidRPr="007C17DE">
        <w:rPr>
          <w:rFonts w:cs="Segoe UI"/>
          <w:sz w:val="21"/>
          <w:szCs w:val="21"/>
        </w:rPr>
        <w:t>. M</w:t>
      </w:r>
      <w:r w:rsidR="00941253" w:rsidRPr="007C17DE">
        <w:rPr>
          <w:rFonts w:cs="Segoe UI"/>
          <w:sz w:val="21"/>
          <w:szCs w:val="21"/>
        </w:rPr>
        <w:t>ultiple outbreak reports for concurrent outbreaks may be required</w:t>
      </w:r>
      <w:r w:rsidR="00EE5F62" w:rsidRPr="007C17DE">
        <w:rPr>
          <w:rFonts w:cs="Segoe UI"/>
          <w:sz w:val="21"/>
          <w:szCs w:val="21"/>
        </w:rPr>
        <w:t>. P</w:t>
      </w:r>
      <w:r w:rsidR="00941253" w:rsidRPr="007C17DE">
        <w:rPr>
          <w:rFonts w:cs="Segoe UI"/>
          <w:sz w:val="21"/>
          <w:szCs w:val="21"/>
        </w:rPr>
        <w:t>ublication expected 2-3 weeks post the last case in an outbreak being confirmed as recovered</w:t>
      </w:r>
    </w:p>
    <w:p w14:paraId="644C729D" w14:textId="6FAED270" w:rsidR="00705D39" w:rsidRPr="007C17DE" w:rsidRDefault="00941253" w:rsidP="00F618E4">
      <w:pPr>
        <w:pStyle w:val="ListParagraph"/>
        <w:numPr>
          <w:ilvl w:val="0"/>
          <w:numId w:val="79"/>
        </w:numPr>
        <w:rPr>
          <w:rFonts w:cs="Segoe UI"/>
          <w:sz w:val="21"/>
          <w:szCs w:val="21"/>
        </w:rPr>
      </w:pPr>
      <w:r w:rsidRPr="007C17DE">
        <w:rPr>
          <w:rFonts w:cs="Segoe UI"/>
          <w:sz w:val="21"/>
          <w:szCs w:val="21"/>
        </w:rPr>
        <w:t>National quarterly summary reports</w:t>
      </w:r>
      <w:r w:rsidR="00EE5F62" w:rsidRPr="007C17DE">
        <w:rPr>
          <w:rFonts w:cs="Segoe UI"/>
          <w:sz w:val="21"/>
          <w:szCs w:val="21"/>
        </w:rPr>
        <w:t xml:space="preserve"> </w:t>
      </w:r>
      <w:r w:rsidR="00705D39" w:rsidRPr="007C17DE">
        <w:rPr>
          <w:rFonts w:cs="Segoe UI"/>
          <w:sz w:val="21"/>
          <w:szCs w:val="21"/>
        </w:rPr>
        <w:t xml:space="preserve">that provide a view of the impacts on the system of concurrent outbreaks, frequency of outbreaks, cases not confirmed as outbreaks, and Border </w:t>
      </w:r>
      <w:r w:rsidR="00F96B8E" w:rsidRPr="007C17DE">
        <w:rPr>
          <w:rFonts w:cs="Segoe UI"/>
          <w:sz w:val="21"/>
          <w:szCs w:val="21"/>
        </w:rPr>
        <w:t>Managed Isolation/Quarantine</w:t>
      </w:r>
      <w:r w:rsidR="00705D39" w:rsidRPr="007C17DE">
        <w:rPr>
          <w:rFonts w:cs="Segoe UI"/>
          <w:sz w:val="21"/>
          <w:szCs w:val="21"/>
        </w:rPr>
        <w:t xml:space="preserve"> cases. </w:t>
      </w:r>
      <w:r w:rsidR="00EE5F62" w:rsidRPr="007C17DE">
        <w:rPr>
          <w:rFonts w:cs="Segoe UI"/>
          <w:sz w:val="21"/>
          <w:szCs w:val="21"/>
        </w:rPr>
        <w:t>S</w:t>
      </w:r>
      <w:r w:rsidR="00705D39" w:rsidRPr="007C17DE">
        <w:rPr>
          <w:rFonts w:cs="Segoe UI"/>
          <w:sz w:val="21"/>
          <w:szCs w:val="21"/>
        </w:rPr>
        <w:t>pecific timeframe</w:t>
      </w:r>
      <w:r w:rsidRPr="007C17DE">
        <w:rPr>
          <w:rFonts w:cs="Segoe UI"/>
          <w:sz w:val="21"/>
          <w:szCs w:val="21"/>
        </w:rPr>
        <w:t>s</w:t>
      </w:r>
      <w:r w:rsidR="00705D39" w:rsidRPr="007C17DE">
        <w:rPr>
          <w:rFonts w:cs="Segoe UI"/>
          <w:sz w:val="21"/>
          <w:szCs w:val="21"/>
        </w:rPr>
        <w:t xml:space="preserve"> </w:t>
      </w:r>
      <w:r w:rsidRPr="007C17DE">
        <w:rPr>
          <w:rFonts w:cs="Segoe UI"/>
          <w:sz w:val="21"/>
          <w:szCs w:val="21"/>
        </w:rPr>
        <w:t>will</w:t>
      </w:r>
      <w:r w:rsidR="00705D39" w:rsidRPr="007C17DE">
        <w:rPr>
          <w:rFonts w:cs="Segoe UI"/>
          <w:sz w:val="21"/>
          <w:szCs w:val="21"/>
        </w:rPr>
        <w:t xml:space="preserve"> be set according to key financial quarters and other regular reporting needs. </w:t>
      </w:r>
    </w:p>
    <w:p w14:paraId="7A626A8F" w14:textId="77777777" w:rsidR="00705D39" w:rsidRPr="000D3383" w:rsidRDefault="00705D39" w:rsidP="00DA5F75">
      <w:pPr>
        <w:rPr>
          <w:rFonts w:cs="Segoe UI"/>
        </w:rPr>
      </w:pPr>
    </w:p>
    <w:p w14:paraId="010DC6E5" w14:textId="6B296242" w:rsidR="004204A2" w:rsidRPr="000D3383" w:rsidRDefault="00DA5F2A" w:rsidP="00DA5F75">
      <w:pPr>
        <w:pStyle w:val="Heading1"/>
        <w:rPr>
          <w:rFonts w:cs="Segoe UI"/>
          <w:b w:val="0"/>
          <w:bCs/>
          <w:color w:val="000000" w:themeColor="text1"/>
        </w:rPr>
      </w:pPr>
      <w:bookmarkStart w:id="22" w:name="_Toc83904200"/>
      <w:r w:rsidRPr="000D3383">
        <w:rPr>
          <w:rFonts w:cs="Segoe UI"/>
          <w:b w:val="0"/>
          <w:bCs/>
          <w:color w:val="000000" w:themeColor="text1"/>
        </w:rPr>
        <w:t>Limitations</w:t>
      </w:r>
      <w:bookmarkEnd w:id="22"/>
    </w:p>
    <w:p w14:paraId="3487C8EA" w14:textId="13AD5FA9" w:rsidR="00214D67" w:rsidRPr="007C17DE" w:rsidRDefault="00214D67" w:rsidP="00DA5F75">
      <w:pPr>
        <w:rPr>
          <w:rFonts w:cs="Segoe UI"/>
          <w:sz w:val="21"/>
          <w:szCs w:val="21"/>
        </w:rPr>
      </w:pPr>
      <w:r w:rsidRPr="007C17DE">
        <w:rPr>
          <w:rFonts w:cs="Segoe UI"/>
          <w:sz w:val="21"/>
          <w:szCs w:val="21"/>
        </w:rPr>
        <w:t>Not all data is currently available for all indicators. Reporting on these indicators will be made available when possible.</w:t>
      </w:r>
    </w:p>
    <w:p w14:paraId="4AFA7E82" w14:textId="77777777" w:rsidR="00214D67" w:rsidRPr="007C17DE" w:rsidRDefault="00214D67" w:rsidP="00DA5F75">
      <w:pPr>
        <w:rPr>
          <w:rFonts w:cs="Segoe UI"/>
          <w:sz w:val="21"/>
          <w:szCs w:val="21"/>
        </w:rPr>
      </w:pPr>
    </w:p>
    <w:p w14:paraId="0FD54E45" w14:textId="04661565" w:rsidR="00745192" w:rsidRPr="007C17DE" w:rsidRDefault="00214D67" w:rsidP="00DA5F75">
      <w:pPr>
        <w:rPr>
          <w:rFonts w:cs="Segoe UI"/>
          <w:sz w:val="21"/>
          <w:szCs w:val="21"/>
        </w:rPr>
      </w:pPr>
      <w:r w:rsidRPr="007C17DE">
        <w:rPr>
          <w:rFonts w:cs="Segoe UI"/>
          <w:sz w:val="21"/>
          <w:szCs w:val="21"/>
        </w:rPr>
        <w:t>Data elements will need to be added or change</w:t>
      </w:r>
      <w:r w:rsidR="00D254D7" w:rsidRPr="007C17DE">
        <w:rPr>
          <w:rFonts w:cs="Segoe UI"/>
          <w:sz w:val="21"/>
          <w:szCs w:val="21"/>
        </w:rPr>
        <w:t>d</w:t>
      </w:r>
      <w:r w:rsidRPr="007C17DE">
        <w:rPr>
          <w:rFonts w:cs="Segoe UI"/>
          <w:sz w:val="21"/>
          <w:szCs w:val="21"/>
        </w:rPr>
        <w:t xml:space="preserve"> to provide robust monitoring of the indicators. Clear information will be provided to those effected by the changes as to when this will be required. </w:t>
      </w:r>
    </w:p>
    <w:p w14:paraId="4BC23E44" w14:textId="77777777" w:rsidR="00745192" w:rsidRPr="007C17DE" w:rsidRDefault="00745192" w:rsidP="00DA5F75">
      <w:pPr>
        <w:rPr>
          <w:rFonts w:cs="Segoe UI"/>
          <w:sz w:val="21"/>
          <w:szCs w:val="21"/>
        </w:rPr>
      </w:pPr>
    </w:p>
    <w:p w14:paraId="333D0E8C" w14:textId="5B1EE84A" w:rsidR="00214D67" w:rsidRPr="007C17DE" w:rsidRDefault="00214D67" w:rsidP="00DA5F75">
      <w:pPr>
        <w:rPr>
          <w:rFonts w:cs="Segoe UI"/>
          <w:sz w:val="21"/>
          <w:szCs w:val="21"/>
        </w:rPr>
        <w:sectPr w:rsidR="00214D67" w:rsidRPr="007C17DE" w:rsidSect="00AB4711">
          <w:footerReference w:type="default" r:id="rId12"/>
          <w:headerReference w:type="first" r:id="rId13"/>
          <w:pgSz w:w="11900" w:h="16840"/>
          <w:pgMar w:top="1440" w:right="1440" w:bottom="1440" w:left="1440" w:header="709" w:footer="709" w:gutter="0"/>
          <w:cols w:space="708"/>
          <w:titlePg/>
          <w:docGrid w:linePitch="360"/>
        </w:sectPr>
      </w:pPr>
      <w:r w:rsidRPr="007C17DE">
        <w:rPr>
          <w:rFonts w:cs="Segoe UI"/>
          <w:sz w:val="21"/>
          <w:szCs w:val="21"/>
        </w:rPr>
        <w:t>Determining an exposure window is problematic as it could be a single point in time (for example a meeting) or it could be multiple contacts (for example a co-worker) or regular contact (for example a household member) with the index case. In situations where there have been multiple or ongoing exposure it is not possible to determine when the transmission occurred. The approach taken is to take the last date of the exposure window to calculate the point of exposure.</w:t>
      </w:r>
    </w:p>
    <w:p w14:paraId="3D073D00" w14:textId="7EE914AC" w:rsidR="001C1FCC" w:rsidRPr="000D3383" w:rsidRDefault="00627D1A" w:rsidP="00DA5F75">
      <w:pPr>
        <w:pStyle w:val="Heading1"/>
        <w:rPr>
          <w:rFonts w:cs="Segoe UI"/>
          <w:b w:val="0"/>
          <w:bCs/>
          <w:color w:val="000000" w:themeColor="text1"/>
        </w:rPr>
      </w:pPr>
      <w:bookmarkStart w:id="23" w:name="_Toc83904201"/>
      <w:r w:rsidRPr="000D3383">
        <w:rPr>
          <w:rFonts w:cs="Segoe UI"/>
          <w:b w:val="0"/>
          <w:bCs/>
          <w:color w:val="000000" w:themeColor="text1"/>
        </w:rPr>
        <w:lastRenderedPageBreak/>
        <w:t xml:space="preserve">Disease </w:t>
      </w:r>
      <w:r w:rsidR="001955C7" w:rsidRPr="000D3383">
        <w:rPr>
          <w:rFonts w:cs="Segoe UI"/>
          <w:b w:val="0"/>
          <w:bCs/>
          <w:color w:val="000000" w:themeColor="text1"/>
        </w:rPr>
        <w:t>and contact tracing p</w:t>
      </w:r>
      <w:r w:rsidR="001C1FCC" w:rsidRPr="000D3383">
        <w:rPr>
          <w:rFonts w:cs="Segoe UI"/>
          <w:b w:val="0"/>
          <w:bCs/>
          <w:color w:val="000000" w:themeColor="text1"/>
        </w:rPr>
        <w:t>athway</w:t>
      </w:r>
      <w:bookmarkEnd w:id="23"/>
    </w:p>
    <w:p w14:paraId="1C61284E" w14:textId="7EF02E7B" w:rsidR="001C1FCC" w:rsidRPr="000D3383" w:rsidRDefault="007B4610" w:rsidP="00DA5F75">
      <w:pPr>
        <w:rPr>
          <w:rFonts w:cs="Segoe UI"/>
        </w:rPr>
      </w:pPr>
      <w:r w:rsidRPr="000D3383">
        <w:rPr>
          <w:rFonts w:cs="Segoe UI"/>
        </w:rPr>
        <w:object w:dxaOrig="10650" w:dyaOrig="2730" w14:anchorId="16817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2pt;height:177.2pt" o:ole="">
            <v:imagedata r:id="rId14" o:title=""/>
          </v:shape>
          <o:OLEObject Type="Embed" ProgID="Visio.Drawing.15" ShapeID="_x0000_i1025" DrawAspect="Content" ObjectID="_1694592523" r:id="rId15"/>
        </w:object>
      </w:r>
    </w:p>
    <w:p w14:paraId="7B476404" w14:textId="320B3B24" w:rsidR="00464BCA" w:rsidRPr="000D3383" w:rsidRDefault="00464BCA" w:rsidP="00DA5F75">
      <w:pPr>
        <w:pStyle w:val="Heading1"/>
        <w:rPr>
          <w:rFonts w:cs="Segoe UI"/>
          <w:b w:val="0"/>
          <w:bCs/>
          <w:color w:val="000000" w:themeColor="text1"/>
        </w:rPr>
      </w:pPr>
      <w:bookmarkStart w:id="24" w:name="_Toc83904202"/>
      <w:r w:rsidRPr="000D3383">
        <w:rPr>
          <w:rFonts w:cs="Segoe UI"/>
          <w:b w:val="0"/>
          <w:bCs/>
          <w:color w:val="000000" w:themeColor="text1"/>
        </w:rPr>
        <w:t>Performance indicators on pathway</w:t>
      </w:r>
      <w:bookmarkEnd w:id="24"/>
    </w:p>
    <w:p w14:paraId="73E89497" w14:textId="70AB89CB" w:rsidR="00464BCA" w:rsidRPr="000D3383" w:rsidRDefault="0011497D" w:rsidP="00DA5F75">
      <w:pPr>
        <w:rPr>
          <w:rFonts w:cs="Segoe UI"/>
        </w:rPr>
      </w:pPr>
      <w:r w:rsidRPr="000D3383">
        <w:rPr>
          <w:rFonts w:cs="Segoe UI"/>
          <w:noProof/>
        </w:rPr>
        <w:drawing>
          <wp:inline distT="0" distB="0" distL="0" distR="0" wp14:anchorId="7FD21A51" wp14:editId="2B6EEB33">
            <wp:extent cx="8864600" cy="1927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4600" cy="1927860"/>
                    </a:xfrm>
                    <a:prstGeom prst="rect">
                      <a:avLst/>
                    </a:prstGeom>
                    <a:noFill/>
                    <a:ln>
                      <a:noFill/>
                    </a:ln>
                  </pic:spPr>
                </pic:pic>
              </a:graphicData>
            </a:graphic>
          </wp:inline>
        </w:drawing>
      </w:r>
    </w:p>
    <w:p w14:paraId="5EE82F24" w14:textId="77777777" w:rsidR="00416A4E" w:rsidRPr="000D3383" w:rsidRDefault="001C1FCC" w:rsidP="00DA5F75">
      <w:pPr>
        <w:rPr>
          <w:rFonts w:cs="Segoe UI"/>
        </w:rPr>
        <w:sectPr w:rsidR="00416A4E" w:rsidRPr="000D3383" w:rsidSect="00416A4E">
          <w:pgSz w:w="16840" w:h="11900" w:orient="landscape"/>
          <w:pgMar w:top="1440" w:right="1440" w:bottom="1440" w:left="1440" w:header="709" w:footer="709" w:gutter="0"/>
          <w:cols w:space="708"/>
          <w:docGrid w:linePitch="360"/>
        </w:sectPr>
      </w:pPr>
      <w:r w:rsidRPr="000D3383">
        <w:rPr>
          <w:rFonts w:cs="Segoe UI"/>
        </w:rPr>
        <w:br w:type="page"/>
      </w:r>
    </w:p>
    <w:p w14:paraId="47379C80" w14:textId="1BC81418" w:rsidR="001C1FCC" w:rsidRPr="000D3383" w:rsidRDefault="001C1FCC" w:rsidP="00DA5F75">
      <w:pPr>
        <w:pStyle w:val="Heading1"/>
        <w:rPr>
          <w:rFonts w:cs="Segoe UI"/>
          <w:b w:val="0"/>
          <w:bCs/>
          <w:color w:val="000000" w:themeColor="text1"/>
        </w:rPr>
      </w:pPr>
      <w:bookmarkStart w:id="25" w:name="_Toc83904203"/>
      <w:r w:rsidRPr="000D3383">
        <w:rPr>
          <w:rFonts w:cs="Segoe UI"/>
          <w:b w:val="0"/>
          <w:bCs/>
          <w:color w:val="000000" w:themeColor="text1"/>
        </w:rPr>
        <w:lastRenderedPageBreak/>
        <w:t>Indicators descriptions</w:t>
      </w:r>
      <w:bookmarkEnd w:id="25"/>
    </w:p>
    <w:p w14:paraId="433753DF" w14:textId="77777777" w:rsidR="004B77A4" w:rsidRPr="000D3383" w:rsidRDefault="004B77A4" w:rsidP="00DA5F75">
      <w:pPr>
        <w:rPr>
          <w:rFonts w:cs="Segoe UI"/>
        </w:rPr>
      </w:pPr>
    </w:p>
    <w:p w14:paraId="59CC5935" w14:textId="6591344F" w:rsidR="00B5103B" w:rsidRPr="000D3383" w:rsidRDefault="00B5103B" w:rsidP="00DA5F75">
      <w:pPr>
        <w:pStyle w:val="Heading2"/>
        <w:rPr>
          <w:rFonts w:eastAsia="Times New Roman" w:cs="Times New Roman"/>
          <w:color w:val="C85000"/>
          <w:szCs w:val="20"/>
          <w:lang w:eastAsia="en-GB"/>
        </w:rPr>
      </w:pPr>
      <w:bookmarkStart w:id="26" w:name="_Toc83904204"/>
      <w:bookmarkStart w:id="27" w:name="_Hlk38027630"/>
      <w:r w:rsidRPr="000D3383">
        <w:rPr>
          <w:rFonts w:eastAsia="Times New Roman" w:cs="Times New Roman"/>
          <w:color w:val="C85000"/>
          <w:szCs w:val="20"/>
          <w:lang w:eastAsia="en-GB"/>
        </w:rPr>
        <w:t>System level indicator</w:t>
      </w:r>
      <w:r w:rsidR="001E61AE" w:rsidRPr="000D3383">
        <w:rPr>
          <w:rFonts w:eastAsia="Times New Roman" w:cs="Times New Roman"/>
          <w:color w:val="C85000"/>
          <w:szCs w:val="20"/>
          <w:lang w:eastAsia="en-GB"/>
        </w:rPr>
        <w:t>s</w:t>
      </w:r>
      <w:bookmarkEnd w:id="26"/>
    </w:p>
    <w:p w14:paraId="7F87157D" w14:textId="77777777" w:rsidR="00775ED8" w:rsidRPr="000D3383" w:rsidRDefault="00775ED8" w:rsidP="00DA5F75">
      <w:pPr>
        <w:rPr>
          <w:rFonts w:cs="Segoe UI"/>
        </w:rPr>
      </w:pPr>
    </w:p>
    <w:p w14:paraId="15A5298E" w14:textId="5CA7F557" w:rsidR="001C1FCC" w:rsidRPr="000D3383" w:rsidRDefault="0037431E" w:rsidP="00DA5F75">
      <w:pPr>
        <w:pStyle w:val="Heading3"/>
        <w:rPr>
          <w:rFonts w:ascii="Segoe UI" w:hAnsi="Segoe UI" w:cs="Segoe UI"/>
          <w:b w:val="0"/>
          <w:bCs/>
          <w:color w:val="000000" w:themeColor="text1"/>
        </w:rPr>
      </w:pPr>
      <w:bookmarkStart w:id="28" w:name="_Ref39916124"/>
      <w:bookmarkStart w:id="29" w:name="_Toc83904205"/>
      <w:r w:rsidRPr="000D3383">
        <w:rPr>
          <w:rFonts w:ascii="Segoe UI" w:hAnsi="Segoe UI" w:cs="Segoe UI"/>
          <w:b w:val="0"/>
          <w:bCs/>
          <w:color w:val="000000" w:themeColor="text1"/>
        </w:rPr>
        <w:t>S001</w:t>
      </w:r>
      <w:r w:rsidR="001C1FCC" w:rsidRPr="000D3383">
        <w:rPr>
          <w:rFonts w:ascii="Segoe UI" w:hAnsi="Segoe UI" w:cs="Segoe UI"/>
          <w:b w:val="0"/>
          <w:bCs/>
          <w:color w:val="000000" w:themeColor="text1"/>
        </w:rPr>
        <w:t>: Time from exposure to contact isolation / quarantine</w:t>
      </w:r>
      <w:bookmarkEnd w:id="28"/>
      <w:bookmarkEnd w:id="29"/>
    </w:p>
    <w:tbl>
      <w:tblPr>
        <w:tblStyle w:val="TableGrid"/>
        <w:tblW w:w="9209" w:type="dxa"/>
        <w:tblLook w:val="04A0" w:firstRow="1" w:lastRow="0" w:firstColumn="1" w:lastColumn="0" w:noHBand="0" w:noVBand="1"/>
      </w:tblPr>
      <w:tblGrid>
        <w:gridCol w:w="1833"/>
        <w:gridCol w:w="7376"/>
      </w:tblGrid>
      <w:tr w:rsidR="001C1FCC" w:rsidRPr="007C17DE" w14:paraId="748FB5D4" w14:textId="77777777" w:rsidTr="00363C9C">
        <w:trPr>
          <w:trHeight w:val="852"/>
        </w:trPr>
        <w:tc>
          <w:tcPr>
            <w:tcW w:w="1833" w:type="dxa"/>
            <w:hideMark/>
          </w:tcPr>
          <w:p w14:paraId="06455B5E" w14:textId="77777777" w:rsidR="001C1FCC" w:rsidRPr="007C17DE" w:rsidRDefault="001C1FCC" w:rsidP="00B64291">
            <w:pPr>
              <w:rPr>
                <w:rFonts w:cs="Segoe UI"/>
                <w:sz w:val="21"/>
                <w:szCs w:val="21"/>
              </w:rPr>
            </w:pPr>
            <w:r w:rsidRPr="007C17DE">
              <w:rPr>
                <w:rFonts w:cs="Segoe UI"/>
                <w:sz w:val="21"/>
                <w:szCs w:val="21"/>
              </w:rPr>
              <w:t>Description</w:t>
            </w:r>
          </w:p>
        </w:tc>
        <w:tc>
          <w:tcPr>
            <w:tcW w:w="7376" w:type="dxa"/>
            <w:hideMark/>
          </w:tcPr>
          <w:p w14:paraId="2DCEE0B8" w14:textId="73B0BC7B" w:rsidR="001C1FCC" w:rsidRPr="007C17DE" w:rsidRDefault="00D139FE" w:rsidP="00B64291">
            <w:pPr>
              <w:rPr>
                <w:rFonts w:cs="Segoe UI"/>
                <w:sz w:val="21"/>
                <w:szCs w:val="21"/>
              </w:rPr>
            </w:pPr>
            <w:r w:rsidRPr="007C17DE">
              <w:rPr>
                <w:rFonts w:cs="Segoe UI"/>
                <w:sz w:val="21"/>
                <w:szCs w:val="21"/>
              </w:rPr>
              <w:t xml:space="preserve">A person is at risk of transmitting the disease from shortly </w:t>
            </w:r>
            <w:r w:rsidR="00297361" w:rsidRPr="007C17DE">
              <w:rPr>
                <w:rFonts w:cs="Segoe UI"/>
                <w:sz w:val="21"/>
                <w:szCs w:val="21"/>
              </w:rPr>
              <w:t xml:space="preserve">after exposure to an index case until they are isolated / quarantined. This indicator </w:t>
            </w:r>
            <w:r w:rsidR="00363C9C" w:rsidRPr="007C17DE">
              <w:rPr>
                <w:rFonts w:cs="Segoe UI"/>
                <w:sz w:val="21"/>
                <w:szCs w:val="21"/>
              </w:rPr>
              <w:t>measures</w:t>
            </w:r>
            <w:r w:rsidR="000D59C5" w:rsidRPr="007C17DE">
              <w:rPr>
                <w:rFonts w:cs="Segoe UI"/>
                <w:sz w:val="21"/>
                <w:szCs w:val="21"/>
              </w:rPr>
              <w:t xml:space="preserve"> the ‘risk period’ from exposure to isolation / quarantine. </w:t>
            </w:r>
          </w:p>
        </w:tc>
      </w:tr>
      <w:tr w:rsidR="001C1FCC" w:rsidRPr="007C17DE" w14:paraId="1201FD79" w14:textId="77777777" w:rsidTr="00870696">
        <w:trPr>
          <w:trHeight w:val="300"/>
        </w:trPr>
        <w:tc>
          <w:tcPr>
            <w:tcW w:w="1833" w:type="dxa"/>
            <w:hideMark/>
          </w:tcPr>
          <w:p w14:paraId="031AA4EC" w14:textId="77777777" w:rsidR="001C1FCC" w:rsidRPr="007C17DE" w:rsidRDefault="001C1FCC" w:rsidP="00B64291">
            <w:pPr>
              <w:rPr>
                <w:rFonts w:cs="Segoe UI"/>
                <w:sz w:val="21"/>
                <w:szCs w:val="21"/>
              </w:rPr>
            </w:pPr>
            <w:r w:rsidRPr="007C17DE">
              <w:rPr>
                <w:rFonts w:cs="Segoe UI"/>
                <w:sz w:val="21"/>
                <w:szCs w:val="21"/>
              </w:rPr>
              <w:t>Target</w:t>
            </w:r>
          </w:p>
        </w:tc>
        <w:tc>
          <w:tcPr>
            <w:tcW w:w="7376" w:type="dxa"/>
            <w:hideMark/>
          </w:tcPr>
          <w:p w14:paraId="303590D5" w14:textId="77777777" w:rsidR="001C1FCC" w:rsidRPr="007C17DE" w:rsidRDefault="001C1FCC" w:rsidP="00B64291">
            <w:pPr>
              <w:rPr>
                <w:rFonts w:cs="Segoe UI"/>
                <w:sz w:val="21"/>
                <w:szCs w:val="21"/>
              </w:rPr>
            </w:pPr>
            <w:r w:rsidRPr="007C17DE">
              <w:rPr>
                <w:rFonts w:cs="Segoe UI"/>
                <w:sz w:val="21"/>
                <w:szCs w:val="21"/>
              </w:rPr>
              <w:t xml:space="preserve"> ≥80% within 96 hours </w:t>
            </w:r>
          </w:p>
        </w:tc>
      </w:tr>
      <w:tr w:rsidR="001C1FCC" w:rsidRPr="007C17DE" w14:paraId="16E511EE" w14:textId="77777777" w:rsidTr="00870696">
        <w:trPr>
          <w:trHeight w:val="70"/>
        </w:trPr>
        <w:tc>
          <w:tcPr>
            <w:tcW w:w="1833" w:type="dxa"/>
            <w:hideMark/>
          </w:tcPr>
          <w:p w14:paraId="7165B703" w14:textId="77777777" w:rsidR="001C1FCC" w:rsidRPr="007C17DE" w:rsidRDefault="001C1FCC" w:rsidP="00B64291">
            <w:pPr>
              <w:rPr>
                <w:rFonts w:cs="Segoe UI"/>
                <w:sz w:val="21"/>
                <w:szCs w:val="21"/>
              </w:rPr>
            </w:pPr>
            <w:r w:rsidRPr="007C17DE">
              <w:rPr>
                <w:rFonts w:cs="Segoe UI"/>
                <w:sz w:val="21"/>
                <w:szCs w:val="21"/>
              </w:rPr>
              <w:t>Analysis</w:t>
            </w:r>
          </w:p>
        </w:tc>
        <w:tc>
          <w:tcPr>
            <w:tcW w:w="7376" w:type="dxa"/>
            <w:hideMark/>
          </w:tcPr>
          <w:p w14:paraId="662AE6CC" w14:textId="2970610C" w:rsidR="001C1FCC" w:rsidRPr="007C17DE" w:rsidRDefault="001C1FCC" w:rsidP="00B64291">
            <w:pPr>
              <w:rPr>
                <w:rFonts w:cs="Segoe UI"/>
                <w:sz w:val="21"/>
                <w:szCs w:val="21"/>
              </w:rPr>
            </w:pPr>
            <w:r w:rsidRPr="007C17DE">
              <w:rPr>
                <w:rFonts w:cs="Segoe UI"/>
                <w:sz w:val="21"/>
                <w:szCs w:val="21"/>
              </w:rPr>
              <w:t>Ethnicity (Maori/Pacific</w:t>
            </w:r>
            <w:r w:rsidR="006E06DB" w:rsidRPr="007C17DE">
              <w:rPr>
                <w:rFonts w:cs="Segoe UI"/>
                <w:sz w:val="21"/>
                <w:szCs w:val="21"/>
              </w:rPr>
              <w:t>/Asian</w:t>
            </w:r>
            <w:r w:rsidRPr="007C17DE">
              <w:rPr>
                <w:rFonts w:cs="Segoe UI"/>
                <w:sz w:val="21"/>
                <w:szCs w:val="21"/>
              </w:rPr>
              <w:t xml:space="preserve">/Other), </w:t>
            </w:r>
            <w:r w:rsidR="00345FF2" w:rsidRPr="007C17DE">
              <w:rPr>
                <w:rFonts w:cs="Segoe UI"/>
                <w:sz w:val="21"/>
                <w:szCs w:val="21"/>
              </w:rPr>
              <w:t>r</w:t>
            </w:r>
            <w:r w:rsidRPr="007C17DE">
              <w:rPr>
                <w:rFonts w:cs="Segoe UI"/>
                <w:sz w:val="21"/>
                <w:szCs w:val="21"/>
              </w:rPr>
              <w:t>ural/urban</w:t>
            </w:r>
            <w:r w:rsidR="00181C00" w:rsidRPr="007C17DE">
              <w:rPr>
                <w:rFonts w:cs="Segoe UI"/>
                <w:sz w:val="21"/>
                <w:szCs w:val="21"/>
              </w:rPr>
              <w:t>,</w:t>
            </w:r>
            <w:r w:rsidRPr="007C17DE">
              <w:rPr>
                <w:rFonts w:cs="Segoe UI"/>
                <w:sz w:val="21"/>
                <w:szCs w:val="21"/>
              </w:rPr>
              <w:t xml:space="preserve"> DHB</w:t>
            </w:r>
            <w:r w:rsidR="008C6551" w:rsidRPr="007C17DE">
              <w:rPr>
                <w:rFonts w:cs="Segoe UI"/>
                <w:sz w:val="21"/>
                <w:szCs w:val="21"/>
              </w:rPr>
              <w:t xml:space="preserve">, </w:t>
            </w:r>
            <w:r w:rsidR="006E06DB" w:rsidRPr="007C17DE">
              <w:rPr>
                <w:rFonts w:cs="Segoe UI"/>
                <w:sz w:val="21"/>
                <w:szCs w:val="21"/>
              </w:rPr>
              <w:t xml:space="preserve">management organisation, case type, </w:t>
            </w:r>
            <w:r w:rsidR="008C6551" w:rsidRPr="007C17DE">
              <w:rPr>
                <w:rFonts w:cs="Segoe UI"/>
                <w:sz w:val="21"/>
                <w:szCs w:val="21"/>
              </w:rPr>
              <w:t>event type</w:t>
            </w:r>
            <w:r w:rsidR="00B11FB9" w:rsidRPr="007C17DE">
              <w:rPr>
                <w:rFonts w:cs="Segoe UI"/>
                <w:sz w:val="21"/>
                <w:szCs w:val="21"/>
              </w:rPr>
              <w:t>, cluster</w:t>
            </w:r>
          </w:p>
        </w:tc>
      </w:tr>
      <w:tr w:rsidR="001C1FCC" w:rsidRPr="007C17DE" w14:paraId="3299364F" w14:textId="77777777" w:rsidTr="00870696">
        <w:trPr>
          <w:trHeight w:val="300"/>
        </w:trPr>
        <w:tc>
          <w:tcPr>
            <w:tcW w:w="1833" w:type="dxa"/>
            <w:hideMark/>
          </w:tcPr>
          <w:p w14:paraId="6CED8790" w14:textId="77777777" w:rsidR="001C1FCC" w:rsidRPr="007C17DE" w:rsidRDefault="001C1FCC" w:rsidP="00B64291">
            <w:pPr>
              <w:rPr>
                <w:rFonts w:cs="Segoe UI"/>
                <w:sz w:val="21"/>
                <w:szCs w:val="21"/>
              </w:rPr>
            </w:pPr>
            <w:r w:rsidRPr="007C17DE">
              <w:rPr>
                <w:rFonts w:cs="Segoe UI"/>
                <w:sz w:val="21"/>
                <w:szCs w:val="21"/>
              </w:rPr>
              <w:t>Rationale</w:t>
            </w:r>
          </w:p>
        </w:tc>
        <w:tc>
          <w:tcPr>
            <w:tcW w:w="7376" w:type="dxa"/>
            <w:hideMark/>
          </w:tcPr>
          <w:p w14:paraId="6F7690AD" w14:textId="32857D9E" w:rsidR="001C1FCC" w:rsidRPr="007C17DE" w:rsidRDefault="001C1FCC" w:rsidP="00B64291">
            <w:pPr>
              <w:rPr>
                <w:rFonts w:cs="Segoe UI"/>
                <w:sz w:val="21"/>
                <w:szCs w:val="21"/>
              </w:rPr>
            </w:pPr>
            <w:r w:rsidRPr="007C17DE">
              <w:rPr>
                <w:rFonts w:cs="Segoe UI"/>
                <w:sz w:val="21"/>
                <w:szCs w:val="21"/>
              </w:rPr>
              <w:t xml:space="preserve">If isolation / </w:t>
            </w:r>
            <w:r w:rsidR="00370816" w:rsidRPr="007C17DE">
              <w:rPr>
                <w:rFonts w:cs="Segoe UI"/>
                <w:sz w:val="21"/>
                <w:szCs w:val="21"/>
              </w:rPr>
              <w:t>q</w:t>
            </w:r>
            <w:r w:rsidRPr="007C17DE">
              <w:rPr>
                <w:rFonts w:cs="Segoe UI"/>
                <w:sz w:val="21"/>
                <w:szCs w:val="21"/>
              </w:rPr>
              <w:t>uarantine is too slow it means onwards transmission could occur.</w:t>
            </w:r>
            <w:r w:rsidR="006A39D4" w:rsidRPr="007C17DE">
              <w:rPr>
                <w:rFonts w:cs="Segoe UI"/>
                <w:sz w:val="21"/>
                <w:szCs w:val="21"/>
              </w:rPr>
              <w:t xml:space="preserve"> Ensuring that contacts exposed to an infected person are isolated/quarantined as fast as possible</w:t>
            </w:r>
            <w:r w:rsidR="00CE370E" w:rsidRPr="007C17DE">
              <w:rPr>
                <w:rFonts w:cs="Segoe UI"/>
                <w:sz w:val="21"/>
                <w:szCs w:val="21"/>
              </w:rPr>
              <w:t xml:space="preserve">, </w:t>
            </w:r>
            <w:r w:rsidR="006A39D4" w:rsidRPr="007C17DE">
              <w:rPr>
                <w:rFonts w:cs="Segoe UI"/>
                <w:sz w:val="21"/>
                <w:szCs w:val="21"/>
              </w:rPr>
              <w:t>reduce</w:t>
            </w:r>
            <w:r w:rsidR="00CE370E" w:rsidRPr="007C17DE">
              <w:rPr>
                <w:rFonts w:cs="Segoe UI"/>
                <w:sz w:val="21"/>
                <w:szCs w:val="21"/>
              </w:rPr>
              <w:t>s</w:t>
            </w:r>
            <w:r w:rsidR="006A39D4" w:rsidRPr="007C17DE">
              <w:rPr>
                <w:rFonts w:cs="Segoe UI"/>
                <w:sz w:val="21"/>
                <w:szCs w:val="21"/>
              </w:rPr>
              <w:t xml:space="preserve"> the likelihood that they could infect further people should they be incubating the disease. This is a high-level system measure that measures the impact of the whole system from advice and information to the public, availability and speeds of testing facilities, contact identification and finally reaching the contact to isolate / quarantine them.</w:t>
            </w:r>
          </w:p>
        </w:tc>
      </w:tr>
      <w:tr w:rsidR="001C1FCC" w:rsidRPr="007C17DE" w14:paraId="3E06CC7F" w14:textId="77777777" w:rsidTr="00CB4531">
        <w:trPr>
          <w:trHeight w:val="446"/>
        </w:trPr>
        <w:tc>
          <w:tcPr>
            <w:tcW w:w="1833" w:type="dxa"/>
            <w:hideMark/>
          </w:tcPr>
          <w:p w14:paraId="3AC5391C" w14:textId="77777777" w:rsidR="001C1FCC" w:rsidRPr="007C17DE" w:rsidRDefault="001C1FCC" w:rsidP="00B64291">
            <w:pPr>
              <w:rPr>
                <w:rFonts w:cs="Segoe UI"/>
                <w:sz w:val="21"/>
                <w:szCs w:val="21"/>
              </w:rPr>
            </w:pPr>
            <w:r w:rsidRPr="007C17DE">
              <w:rPr>
                <w:rFonts w:cs="Segoe UI"/>
                <w:sz w:val="21"/>
                <w:szCs w:val="21"/>
              </w:rPr>
              <w:t>Potential remedial action</w:t>
            </w:r>
          </w:p>
        </w:tc>
        <w:tc>
          <w:tcPr>
            <w:tcW w:w="7376" w:type="dxa"/>
            <w:hideMark/>
          </w:tcPr>
          <w:p w14:paraId="3B2CBACB" w14:textId="1D4AB603" w:rsidR="001C1FCC" w:rsidRPr="007C17DE" w:rsidRDefault="00B34E52" w:rsidP="00B64291">
            <w:pPr>
              <w:rPr>
                <w:rFonts w:cs="Segoe UI"/>
                <w:sz w:val="21"/>
                <w:szCs w:val="21"/>
              </w:rPr>
            </w:pPr>
            <w:r w:rsidRPr="007C17DE">
              <w:rPr>
                <w:rFonts w:cs="Segoe UI"/>
                <w:sz w:val="21"/>
                <w:szCs w:val="21"/>
              </w:rPr>
              <w:t>Community</w:t>
            </w:r>
            <w:r w:rsidR="00770F2E" w:rsidRPr="007C17DE">
              <w:rPr>
                <w:rFonts w:cs="Segoe UI"/>
                <w:sz w:val="21"/>
                <w:szCs w:val="21"/>
              </w:rPr>
              <w:t xml:space="preserve">, </w:t>
            </w:r>
            <w:r w:rsidRPr="007C17DE">
              <w:rPr>
                <w:rFonts w:cs="Segoe UI"/>
                <w:sz w:val="21"/>
                <w:szCs w:val="21"/>
              </w:rPr>
              <w:t>Laboratory</w:t>
            </w:r>
            <w:r w:rsidR="00770F2E" w:rsidRPr="007C17DE">
              <w:rPr>
                <w:rFonts w:cs="Segoe UI"/>
                <w:sz w:val="21"/>
                <w:szCs w:val="21"/>
              </w:rPr>
              <w:t xml:space="preserve"> and Public Health </w:t>
            </w:r>
            <w:r w:rsidRPr="007C17DE">
              <w:rPr>
                <w:rFonts w:cs="Segoe UI"/>
                <w:sz w:val="21"/>
                <w:szCs w:val="21"/>
              </w:rPr>
              <w:t xml:space="preserve">indicators should </w:t>
            </w:r>
            <w:r w:rsidR="00D35D15" w:rsidRPr="007C17DE">
              <w:rPr>
                <w:rFonts w:cs="Segoe UI"/>
                <w:sz w:val="21"/>
                <w:szCs w:val="21"/>
              </w:rPr>
              <w:t>be used to understand the specific components of the system to contribute to this measure.</w:t>
            </w:r>
          </w:p>
        </w:tc>
      </w:tr>
      <w:tr w:rsidR="001C1FCC" w:rsidRPr="007C17DE" w14:paraId="2A96DF30" w14:textId="77777777" w:rsidTr="00870696">
        <w:trPr>
          <w:trHeight w:val="590"/>
        </w:trPr>
        <w:tc>
          <w:tcPr>
            <w:tcW w:w="1833" w:type="dxa"/>
          </w:tcPr>
          <w:p w14:paraId="25DFFA4E" w14:textId="77777777" w:rsidR="001C1FCC" w:rsidRPr="007C17DE" w:rsidRDefault="001C1FCC" w:rsidP="00B64291">
            <w:pPr>
              <w:rPr>
                <w:rFonts w:cs="Segoe UI"/>
                <w:sz w:val="21"/>
                <w:szCs w:val="21"/>
              </w:rPr>
            </w:pPr>
            <w:r w:rsidRPr="007C17DE">
              <w:rPr>
                <w:rFonts w:cs="Segoe UI"/>
                <w:sz w:val="21"/>
                <w:szCs w:val="21"/>
              </w:rPr>
              <w:t>Technical description</w:t>
            </w:r>
          </w:p>
        </w:tc>
        <w:tc>
          <w:tcPr>
            <w:tcW w:w="7376" w:type="dxa"/>
          </w:tcPr>
          <w:p w14:paraId="1C9257D5" w14:textId="77777777" w:rsidR="001C1FCC" w:rsidRPr="007C17DE" w:rsidRDefault="001C1FCC" w:rsidP="00B64291">
            <w:pPr>
              <w:rPr>
                <w:rFonts w:cs="Segoe UI"/>
                <w:sz w:val="21"/>
                <w:szCs w:val="21"/>
              </w:rPr>
            </w:pPr>
            <w:r w:rsidRPr="007C17DE">
              <w:rPr>
                <w:rFonts w:cs="Segoe UI"/>
                <w:sz w:val="21"/>
                <w:szCs w:val="21"/>
              </w:rPr>
              <w:t>This indicator will measure the time between the following events:</w:t>
            </w:r>
          </w:p>
          <w:p w14:paraId="4B88C84E" w14:textId="0F64ADF1" w:rsidR="006E06DB" w:rsidRPr="007C17DE" w:rsidRDefault="001C1FCC" w:rsidP="00852BDC">
            <w:pPr>
              <w:pStyle w:val="ListParagraph"/>
              <w:rPr>
                <w:rFonts w:cs="Segoe UI"/>
                <w:sz w:val="21"/>
                <w:szCs w:val="21"/>
              </w:rPr>
            </w:pPr>
            <w:r w:rsidRPr="007C17DE">
              <w:rPr>
                <w:rFonts w:cs="Segoe UI"/>
                <w:sz w:val="21"/>
                <w:szCs w:val="21"/>
              </w:rPr>
              <w:t xml:space="preserve">Start event: </w:t>
            </w:r>
            <w:r w:rsidR="00AB0B6B" w:rsidRPr="007C17DE">
              <w:rPr>
                <w:rFonts w:cs="Segoe UI"/>
                <w:sz w:val="21"/>
                <w:szCs w:val="21"/>
              </w:rPr>
              <w:t>‘</w:t>
            </w:r>
            <w:r w:rsidR="0082412B" w:rsidRPr="007C17DE">
              <w:rPr>
                <w:rFonts w:cs="Segoe UI"/>
                <w:sz w:val="21"/>
                <w:szCs w:val="21"/>
              </w:rPr>
              <w:t>E</w:t>
            </w:r>
            <w:r w:rsidRPr="007C17DE">
              <w:rPr>
                <w:rFonts w:cs="Segoe UI"/>
                <w:sz w:val="21"/>
                <w:szCs w:val="21"/>
              </w:rPr>
              <w:t xml:space="preserve">xposure </w:t>
            </w:r>
            <w:r w:rsidR="0082412B" w:rsidRPr="007C17DE">
              <w:rPr>
                <w:rFonts w:cs="Segoe UI"/>
                <w:sz w:val="21"/>
                <w:szCs w:val="21"/>
              </w:rPr>
              <w:t xml:space="preserve">event </w:t>
            </w:r>
            <w:r w:rsidRPr="007C17DE">
              <w:rPr>
                <w:rFonts w:cs="Segoe UI"/>
                <w:sz w:val="21"/>
                <w:szCs w:val="21"/>
              </w:rPr>
              <w:t>end date</w:t>
            </w:r>
            <w:r w:rsidR="0082412B" w:rsidRPr="007C17DE">
              <w:rPr>
                <w:rFonts w:cs="Segoe UI"/>
                <w:sz w:val="21"/>
                <w:szCs w:val="21"/>
              </w:rPr>
              <w:t xml:space="preserve"> and </w:t>
            </w:r>
            <w:r w:rsidR="000D20B4" w:rsidRPr="007C17DE">
              <w:rPr>
                <w:rFonts w:cs="Segoe UI"/>
                <w:sz w:val="21"/>
                <w:szCs w:val="21"/>
              </w:rPr>
              <w:t>time</w:t>
            </w:r>
            <w:r w:rsidR="009C4B06" w:rsidRPr="007C17DE">
              <w:rPr>
                <w:rFonts w:cs="Segoe UI"/>
                <w:sz w:val="21"/>
                <w:szCs w:val="21"/>
              </w:rPr>
              <w:t>’</w:t>
            </w:r>
            <w:r w:rsidRPr="007C17DE">
              <w:rPr>
                <w:rFonts w:cs="Segoe UI"/>
                <w:sz w:val="21"/>
                <w:szCs w:val="21"/>
              </w:rPr>
              <w:t xml:space="preserve"> if available</w:t>
            </w:r>
            <w:r w:rsidR="0082412B" w:rsidRPr="007C17DE">
              <w:rPr>
                <w:rFonts w:cs="Segoe UI"/>
                <w:sz w:val="21"/>
                <w:szCs w:val="21"/>
              </w:rPr>
              <w:t xml:space="preserve">, otherwise </w:t>
            </w:r>
            <w:r w:rsidR="009C4B06" w:rsidRPr="007C17DE">
              <w:rPr>
                <w:rFonts w:cs="Segoe UI"/>
                <w:sz w:val="21"/>
                <w:szCs w:val="21"/>
              </w:rPr>
              <w:t>‘Exposure event end date and time’</w:t>
            </w:r>
            <w:r w:rsidR="00075097" w:rsidRPr="007C17DE">
              <w:rPr>
                <w:rFonts w:cs="Segoe UI"/>
                <w:sz w:val="21"/>
                <w:szCs w:val="21"/>
              </w:rPr>
              <w:t>.</w:t>
            </w:r>
          </w:p>
          <w:p w14:paraId="376B4B86" w14:textId="55DCE54B" w:rsidR="006E06DB" w:rsidRPr="007C17DE" w:rsidRDefault="001C1FCC" w:rsidP="00852BDC">
            <w:pPr>
              <w:pStyle w:val="ListParagraph"/>
              <w:rPr>
                <w:rFonts w:cs="Segoe UI"/>
                <w:sz w:val="21"/>
                <w:szCs w:val="21"/>
              </w:rPr>
            </w:pPr>
            <w:r w:rsidRPr="007C17DE">
              <w:rPr>
                <w:rFonts w:cs="Segoe UI"/>
                <w:sz w:val="21"/>
                <w:szCs w:val="21"/>
              </w:rPr>
              <w:t xml:space="preserve">End event: </w:t>
            </w:r>
            <w:r w:rsidR="004018D9" w:rsidRPr="007C17DE">
              <w:rPr>
                <w:rFonts w:cs="Segoe UI"/>
                <w:sz w:val="21"/>
                <w:szCs w:val="21"/>
              </w:rPr>
              <w:t>‘C</w:t>
            </w:r>
            <w:r w:rsidRPr="007C17DE">
              <w:rPr>
                <w:rFonts w:cs="Segoe UI"/>
                <w:sz w:val="21"/>
                <w:szCs w:val="21"/>
              </w:rPr>
              <w:t xml:space="preserve">ontact </w:t>
            </w:r>
            <w:r w:rsidR="002D2E35" w:rsidRPr="007C17DE">
              <w:rPr>
                <w:rFonts w:cs="Segoe UI"/>
                <w:sz w:val="21"/>
                <w:szCs w:val="21"/>
              </w:rPr>
              <w:t xml:space="preserve">reached </w:t>
            </w:r>
            <w:r w:rsidR="00625A89" w:rsidRPr="007C17DE">
              <w:rPr>
                <w:rFonts w:cs="Segoe UI"/>
                <w:sz w:val="21"/>
                <w:szCs w:val="21"/>
              </w:rPr>
              <w:t>date</w:t>
            </w:r>
            <w:r w:rsidR="002D2E35" w:rsidRPr="007C17DE">
              <w:rPr>
                <w:rFonts w:cs="Segoe UI"/>
                <w:sz w:val="21"/>
                <w:szCs w:val="21"/>
              </w:rPr>
              <w:t xml:space="preserve"> and </w:t>
            </w:r>
            <w:r w:rsidR="00625A89" w:rsidRPr="007C17DE">
              <w:rPr>
                <w:rFonts w:cs="Segoe UI"/>
                <w:sz w:val="21"/>
                <w:szCs w:val="21"/>
              </w:rPr>
              <w:t>time</w:t>
            </w:r>
            <w:r w:rsidR="004018D9" w:rsidRPr="007C17DE">
              <w:rPr>
                <w:rFonts w:cs="Segoe UI"/>
                <w:sz w:val="21"/>
                <w:szCs w:val="21"/>
              </w:rPr>
              <w:t>’.</w:t>
            </w:r>
          </w:p>
          <w:p w14:paraId="12D904B9" w14:textId="01209000" w:rsidR="001C1FCC" w:rsidRPr="007C17DE" w:rsidRDefault="001C1FCC" w:rsidP="006E06DB">
            <w:pPr>
              <w:rPr>
                <w:rFonts w:cs="Segoe UI"/>
                <w:sz w:val="21"/>
                <w:szCs w:val="21"/>
              </w:rPr>
            </w:pPr>
            <w:r w:rsidRPr="007C17DE">
              <w:rPr>
                <w:rFonts w:cs="Segoe UI"/>
                <w:sz w:val="21"/>
                <w:szCs w:val="21"/>
              </w:rPr>
              <w:t xml:space="preserve">The </w:t>
            </w:r>
            <w:r w:rsidR="00F64BED" w:rsidRPr="007C17DE">
              <w:rPr>
                <w:rFonts w:cs="Segoe UI"/>
                <w:sz w:val="21"/>
                <w:szCs w:val="21"/>
              </w:rPr>
              <w:t xml:space="preserve">date the case is recorded as confirmed or probable in </w:t>
            </w:r>
            <w:r w:rsidR="006E06DB" w:rsidRPr="007C17DE">
              <w:rPr>
                <w:rFonts w:cs="Segoe UI"/>
                <w:sz w:val="21"/>
                <w:szCs w:val="21"/>
              </w:rPr>
              <w:t>EpiSurv determines</w:t>
            </w:r>
            <w:r w:rsidRPr="007C17DE">
              <w:rPr>
                <w:rFonts w:cs="Segoe UI"/>
                <w:sz w:val="21"/>
                <w:szCs w:val="21"/>
              </w:rPr>
              <w:t xml:space="preserve"> the date against which the case </w:t>
            </w:r>
            <w:r w:rsidR="00075097" w:rsidRPr="007C17DE">
              <w:rPr>
                <w:rFonts w:cs="Segoe UI"/>
                <w:sz w:val="21"/>
                <w:szCs w:val="21"/>
              </w:rPr>
              <w:t>is</w:t>
            </w:r>
            <w:r w:rsidRPr="007C17DE">
              <w:rPr>
                <w:rFonts w:cs="Segoe UI"/>
                <w:sz w:val="21"/>
                <w:szCs w:val="21"/>
              </w:rPr>
              <w:t xml:space="preserve"> reported.  </w:t>
            </w:r>
          </w:p>
        </w:tc>
      </w:tr>
      <w:tr w:rsidR="001C1FCC" w:rsidRPr="007C17DE" w14:paraId="2CEF130A" w14:textId="77777777" w:rsidTr="00870696">
        <w:trPr>
          <w:trHeight w:val="70"/>
        </w:trPr>
        <w:tc>
          <w:tcPr>
            <w:tcW w:w="1833" w:type="dxa"/>
            <w:hideMark/>
          </w:tcPr>
          <w:p w14:paraId="78FCEDD4" w14:textId="77777777" w:rsidR="001C1FCC" w:rsidRPr="007C17DE" w:rsidRDefault="001C1FCC" w:rsidP="00B64291">
            <w:pPr>
              <w:rPr>
                <w:rFonts w:cs="Segoe UI"/>
                <w:sz w:val="21"/>
                <w:szCs w:val="21"/>
              </w:rPr>
            </w:pPr>
            <w:r w:rsidRPr="007C17DE">
              <w:rPr>
                <w:rFonts w:cs="Segoe UI"/>
                <w:sz w:val="21"/>
                <w:szCs w:val="21"/>
              </w:rPr>
              <w:t xml:space="preserve">Exclusions </w:t>
            </w:r>
          </w:p>
        </w:tc>
        <w:tc>
          <w:tcPr>
            <w:tcW w:w="7376" w:type="dxa"/>
            <w:hideMark/>
          </w:tcPr>
          <w:p w14:paraId="2EE44EB5" w14:textId="19272C6C" w:rsidR="001C1FCC" w:rsidRPr="007C17DE" w:rsidRDefault="00E204F4" w:rsidP="00852BDC">
            <w:pPr>
              <w:pStyle w:val="ListParagraph"/>
              <w:numPr>
                <w:ilvl w:val="0"/>
                <w:numId w:val="71"/>
              </w:numPr>
              <w:rPr>
                <w:rFonts w:cs="Segoe UI"/>
                <w:sz w:val="21"/>
                <w:szCs w:val="21"/>
              </w:rPr>
            </w:pPr>
            <w:r w:rsidRPr="007C17DE">
              <w:rPr>
                <w:rFonts w:cs="Segoe UI"/>
                <w:sz w:val="21"/>
                <w:szCs w:val="21"/>
              </w:rPr>
              <w:t xml:space="preserve">Cases with </w:t>
            </w:r>
            <w:r w:rsidR="008A1C03" w:rsidRPr="007C17DE">
              <w:rPr>
                <w:rFonts w:cs="Segoe UI"/>
                <w:sz w:val="21"/>
                <w:szCs w:val="21"/>
              </w:rPr>
              <w:t>no symptom onset date, or an o</w:t>
            </w:r>
            <w:r w:rsidRPr="007C17DE">
              <w:rPr>
                <w:rFonts w:cs="Segoe UI"/>
                <w:sz w:val="21"/>
                <w:szCs w:val="21"/>
              </w:rPr>
              <w:t>nset date prior to 10 April</w:t>
            </w:r>
            <w:r w:rsidR="006E06DB" w:rsidRPr="007C17DE">
              <w:rPr>
                <w:rFonts w:cs="Segoe UI"/>
                <w:sz w:val="21"/>
                <w:szCs w:val="21"/>
              </w:rPr>
              <w:t xml:space="preserve"> 2020</w:t>
            </w:r>
            <w:r w:rsidRPr="007C17DE">
              <w:rPr>
                <w:rFonts w:cs="Segoe UI"/>
                <w:sz w:val="21"/>
                <w:szCs w:val="21"/>
              </w:rPr>
              <w:t xml:space="preserve">.  </w:t>
            </w:r>
            <w:r w:rsidR="008A1C03" w:rsidRPr="007C17DE">
              <w:rPr>
                <w:rFonts w:cs="Segoe UI"/>
                <w:sz w:val="21"/>
                <w:szCs w:val="21"/>
              </w:rPr>
              <w:t>On 10 April</w:t>
            </w:r>
            <w:r w:rsidR="006E06DB" w:rsidRPr="007C17DE">
              <w:rPr>
                <w:rFonts w:cs="Segoe UI"/>
                <w:sz w:val="21"/>
                <w:szCs w:val="21"/>
              </w:rPr>
              <w:t xml:space="preserve"> 2020</w:t>
            </w:r>
            <w:r w:rsidR="008A1C03" w:rsidRPr="007C17DE">
              <w:rPr>
                <w:rFonts w:cs="Segoe UI"/>
                <w:sz w:val="21"/>
                <w:szCs w:val="21"/>
              </w:rPr>
              <w:t xml:space="preserve"> the case definition changed.  This exclusion allows reporting to take place based on the revised case definition.</w:t>
            </w:r>
            <w:r w:rsidRPr="007C17DE">
              <w:rPr>
                <w:rFonts w:cs="Segoe UI"/>
                <w:sz w:val="21"/>
                <w:szCs w:val="21"/>
              </w:rPr>
              <w:t xml:space="preserve">  </w:t>
            </w:r>
          </w:p>
          <w:p w14:paraId="3DAACF8E" w14:textId="76BFF5C5" w:rsidR="00673568" w:rsidRPr="007C17DE" w:rsidRDefault="00673568" w:rsidP="00852BDC">
            <w:pPr>
              <w:pStyle w:val="ListParagraph"/>
              <w:numPr>
                <w:ilvl w:val="0"/>
                <w:numId w:val="71"/>
              </w:numPr>
              <w:rPr>
                <w:rFonts w:cs="Segoe UI"/>
                <w:sz w:val="21"/>
                <w:szCs w:val="21"/>
              </w:rPr>
            </w:pPr>
            <w:r w:rsidRPr="007C17DE">
              <w:rPr>
                <w:rFonts w:cs="Segoe UI"/>
                <w:sz w:val="21"/>
                <w:szCs w:val="21"/>
              </w:rPr>
              <w:t xml:space="preserve">Invalid </w:t>
            </w:r>
            <w:r w:rsidR="00704736" w:rsidRPr="007C17DE">
              <w:rPr>
                <w:rFonts w:cs="Segoe UI"/>
                <w:sz w:val="21"/>
                <w:szCs w:val="21"/>
              </w:rPr>
              <w:t>contacts (or if</w:t>
            </w:r>
            <w:r w:rsidR="008C33B5" w:rsidRPr="007C17DE">
              <w:rPr>
                <w:rFonts w:cs="Segoe UI"/>
                <w:sz w:val="21"/>
                <w:szCs w:val="21"/>
              </w:rPr>
              <w:t xml:space="preserve"> contacts are</w:t>
            </w:r>
            <w:r w:rsidR="00704736" w:rsidRPr="007C17DE">
              <w:rPr>
                <w:rFonts w:cs="Segoe UI"/>
                <w:sz w:val="21"/>
                <w:szCs w:val="21"/>
              </w:rPr>
              <w:t xml:space="preserve"> connected to invalid </w:t>
            </w:r>
            <w:r w:rsidRPr="007C17DE">
              <w:rPr>
                <w:rFonts w:cs="Segoe UI"/>
                <w:sz w:val="21"/>
                <w:szCs w:val="21"/>
              </w:rPr>
              <w:t>cases</w:t>
            </w:r>
            <w:r w:rsidR="00704736" w:rsidRPr="007C17DE">
              <w:rPr>
                <w:rFonts w:cs="Segoe UI"/>
                <w:sz w:val="21"/>
                <w:szCs w:val="21"/>
              </w:rPr>
              <w:t xml:space="preserve"> or exposure</w:t>
            </w:r>
            <w:r w:rsidR="008C33B5" w:rsidRPr="007C17DE">
              <w:rPr>
                <w:rFonts w:cs="Segoe UI"/>
                <w:sz w:val="21"/>
                <w:szCs w:val="21"/>
              </w:rPr>
              <w:t xml:space="preserve"> events)</w:t>
            </w:r>
          </w:p>
          <w:p w14:paraId="1A3CE377" w14:textId="48D89176" w:rsidR="00704736" w:rsidRPr="007C17DE" w:rsidRDefault="00704736" w:rsidP="00852BDC">
            <w:pPr>
              <w:pStyle w:val="ListParagraph"/>
              <w:numPr>
                <w:ilvl w:val="0"/>
                <w:numId w:val="71"/>
              </w:numPr>
              <w:rPr>
                <w:rFonts w:cs="Segoe UI"/>
                <w:sz w:val="21"/>
                <w:szCs w:val="21"/>
              </w:rPr>
            </w:pPr>
            <w:r w:rsidRPr="007C17DE">
              <w:rPr>
                <w:rFonts w:cs="Segoe UI"/>
                <w:sz w:val="21"/>
                <w:szCs w:val="21"/>
              </w:rPr>
              <w:t>Contacts closed as ‘Existing Case’ as indicates the current exposure event is not the relevant one)</w:t>
            </w:r>
          </w:p>
        </w:tc>
      </w:tr>
      <w:tr w:rsidR="001C1FCC" w:rsidRPr="007C17DE" w14:paraId="7FB57672" w14:textId="77777777" w:rsidTr="00870696">
        <w:trPr>
          <w:trHeight w:val="70"/>
        </w:trPr>
        <w:tc>
          <w:tcPr>
            <w:tcW w:w="1833" w:type="dxa"/>
            <w:hideMark/>
          </w:tcPr>
          <w:p w14:paraId="6ABA330F" w14:textId="77777777" w:rsidR="001C1FCC" w:rsidRPr="007C17DE" w:rsidRDefault="001C1FCC" w:rsidP="00B64291">
            <w:pPr>
              <w:rPr>
                <w:rFonts w:cs="Segoe UI"/>
                <w:sz w:val="21"/>
                <w:szCs w:val="21"/>
              </w:rPr>
            </w:pPr>
            <w:r w:rsidRPr="007C17DE">
              <w:rPr>
                <w:rFonts w:cs="Segoe UI"/>
                <w:sz w:val="21"/>
                <w:szCs w:val="21"/>
              </w:rPr>
              <w:t>Inclusions</w:t>
            </w:r>
          </w:p>
        </w:tc>
        <w:tc>
          <w:tcPr>
            <w:tcW w:w="7376" w:type="dxa"/>
            <w:hideMark/>
          </w:tcPr>
          <w:p w14:paraId="2120B18D" w14:textId="0AEBEA5E" w:rsidR="001C1FCC" w:rsidRPr="007C17DE" w:rsidRDefault="00673568" w:rsidP="00852BDC">
            <w:pPr>
              <w:pStyle w:val="ListParagraph"/>
              <w:rPr>
                <w:rFonts w:cs="Segoe UI"/>
                <w:sz w:val="21"/>
                <w:szCs w:val="21"/>
              </w:rPr>
            </w:pPr>
            <w:r w:rsidRPr="007C17DE">
              <w:rPr>
                <w:rFonts w:cs="Segoe UI"/>
                <w:sz w:val="21"/>
                <w:szCs w:val="21"/>
              </w:rPr>
              <w:t>Confirmed or Probable cases</w:t>
            </w:r>
          </w:p>
          <w:p w14:paraId="33F632FC" w14:textId="77777777" w:rsidR="006E06DB" w:rsidRPr="007C17DE" w:rsidRDefault="006E06DB" w:rsidP="00852BDC">
            <w:pPr>
              <w:pStyle w:val="ListParagraph"/>
              <w:rPr>
                <w:rFonts w:cs="Segoe UI"/>
                <w:sz w:val="21"/>
                <w:szCs w:val="21"/>
              </w:rPr>
            </w:pPr>
            <w:r w:rsidRPr="007C17DE">
              <w:rPr>
                <w:rFonts w:cs="Segoe UI"/>
                <w:sz w:val="21"/>
                <w:szCs w:val="21"/>
              </w:rPr>
              <w:t>Close Plus and Close contacts only</w:t>
            </w:r>
          </w:p>
          <w:p w14:paraId="0445AAC8" w14:textId="532B4AA2" w:rsidR="00AB0B6B" w:rsidRPr="007C17DE" w:rsidRDefault="00AB0B6B" w:rsidP="00852BDC">
            <w:pPr>
              <w:pStyle w:val="ListParagraph"/>
              <w:rPr>
                <w:rFonts w:cs="Segoe UI"/>
                <w:sz w:val="21"/>
                <w:szCs w:val="21"/>
              </w:rPr>
            </w:pPr>
            <w:r w:rsidRPr="007C17DE">
              <w:rPr>
                <w:rFonts w:cs="Segoe UI"/>
                <w:sz w:val="21"/>
                <w:szCs w:val="21"/>
              </w:rPr>
              <w:t>Contacts associated with community cases (Community or MIQ staff)</w:t>
            </w:r>
          </w:p>
        </w:tc>
      </w:tr>
      <w:tr w:rsidR="001C1FCC" w:rsidRPr="007C17DE" w14:paraId="28399F31" w14:textId="77777777" w:rsidTr="00870696">
        <w:trPr>
          <w:trHeight w:val="590"/>
        </w:trPr>
        <w:tc>
          <w:tcPr>
            <w:tcW w:w="1833" w:type="dxa"/>
          </w:tcPr>
          <w:p w14:paraId="6F8DF1AA" w14:textId="77777777" w:rsidR="001C1FCC" w:rsidRPr="007C17DE" w:rsidRDefault="001C1FCC" w:rsidP="00B64291">
            <w:pPr>
              <w:rPr>
                <w:rFonts w:cs="Segoe UI"/>
                <w:bCs/>
                <w:sz w:val="21"/>
                <w:szCs w:val="21"/>
              </w:rPr>
            </w:pPr>
            <w:r w:rsidRPr="007C17DE">
              <w:rPr>
                <w:rFonts w:cs="Segoe UI"/>
                <w:sz w:val="21"/>
                <w:szCs w:val="21"/>
              </w:rPr>
              <w:t>Limitations</w:t>
            </w:r>
          </w:p>
        </w:tc>
        <w:tc>
          <w:tcPr>
            <w:tcW w:w="7376" w:type="dxa"/>
          </w:tcPr>
          <w:p w14:paraId="527D6978" w14:textId="77777777" w:rsidR="001C1FCC" w:rsidRPr="007C17DE" w:rsidRDefault="001C1FCC" w:rsidP="00B64291">
            <w:pPr>
              <w:rPr>
                <w:rFonts w:cs="Segoe UI"/>
                <w:sz w:val="21"/>
                <w:szCs w:val="21"/>
              </w:rPr>
            </w:pPr>
            <w:r w:rsidRPr="007C17DE">
              <w:rPr>
                <w:rFonts w:cs="Segoe UI"/>
                <w:sz w:val="21"/>
                <w:szCs w:val="21"/>
              </w:rPr>
              <w:t xml:space="preserve">This is a system level measure and as such reports on the whole system, other more detailed </w:t>
            </w:r>
            <w:r w:rsidR="00E66FCF" w:rsidRPr="007C17DE">
              <w:rPr>
                <w:rFonts w:cs="Segoe UI"/>
                <w:sz w:val="21"/>
                <w:szCs w:val="21"/>
              </w:rPr>
              <w:t xml:space="preserve">indicator </w:t>
            </w:r>
            <w:r w:rsidRPr="007C17DE">
              <w:rPr>
                <w:rFonts w:cs="Segoe UI"/>
                <w:sz w:val="21"/>
                <w:szCs w:val="21"/>
              </w:rPr>
              <w:t xml:space="preserve">should be used to identify specific sector performance. </w:t>
            </w:r>
          </w:p>
          <w:p w14:paraId="3609922D" w14:textId="1EE28C15" w:rsidR="00387944" w:rsidRPr="007C17DE" w:rsidRDefault="00960D78" w:rsidP="00B64291">
            <w:pPr>
              <w:rPr>
                <w:rFonts w:cs="Segoe UI"/>
                <w:sz w:val="21"/>
                <w:szCs w:val="21"/>
              </w:rPr>
            </w:pPr>
            <w:r w:rsidRPr="007C17DE">
              <w:rPr>
                <w:rFonts w:cs="Segoe UI"/>
                <w:sz w:val="21"/>
                <w:szCs w:val="21"/>
              </w:rPr>
              <w:t xml:space="preserve">The exposure period could occur over a wide range of time </w:t>
            </w:r>
            <w:r w:rsidR="00734877" w:rsidRPr="007C17DE">
              <w:rPr>
                <w:rFonts w:cs="Segoe UI"/>
                <w:sz w:val="21"/>
                <w:szCs w:val="21"/>
              </w:rPr>
              <w:t>(2 days period to the case developing symptoms until the case is isolated</w:t>
            </w:r>
            <w:r w:rsidR="006E06DB" w:rsidRPr="007C17DE">
              <w:rPr>
                <w:rFonts w:cs="Segoe UI"/>
                <w:sz w:val="21"/>
                <w:szCs w:val="21"/>
              </w:rPr>
              <w:t>)</w:t>
            </w:r>
            <w:r w:rsidR="00054327" w:rsidRPr="007C17DE">
              <w:rPr>
                <w:rFonts w:cs="Segoe UI"/>
                <w:sz w:val="21"/>
                <w:szCs w:val="21"/>
              </w:rPr>
              <w:t xml:space="preserve">. While a valuable indicator it can be problematic to </w:t>
            </w:r>
            <w:r w:rsidR="002D655B" w:rsidRPr="007C17DE">
              <w:rPr>
                <w:rFonts w:cs="Segoe UI"/>
                <w:sz w:val="21"/>
                <w:szCs w:val="21"/>
              </w:rPr>
              <w:t>infer implications across a range of cases which will al</w:t>
            </w:r>
            <w:r w:rsidR="00CA3714" w:rsidRPr="007C17DE">
              <w:rPr>
                <w:rFonts w:cs="Segoe UI"/>
                <w:sz w:val="21"/>
                <w:szCs w:val="21"/>
              </w:rPr>
              <w:t xml:space="preserve">l have different exposure event points. </w:t>
            </w:r>
          </w:p>
        </w:tc>
      </w:tr>
    </w:tbl>
    <w:p w14:paraId="28DBB2C1" w14:textId="3740B82F" w:rsidR="001E61AE" w:rsidRPr="000D3383" w:rsidRDefault="00272DAC" w:rsidP="00DA5F75">
      <w:pPr>
        <w:pStyle w:val="Heading3"/>
        <w:rPr>
          <w:rFonts w:ascii="Segoe UI" w:hAnsi="Segoe UI" w:cs="Segoe UI"/>
          <w:b w:val="0"/>
          <w:bCs/>
          <w:color w:val="000000" w:themeColor="text1"/>
        </w:rPr>
      </w:pPr>
      <w:bookmarkStart w:id="30" w:name="_Ref39916136"/>
      <w:bookmarkStart w:id="31" w:name="_Toc83904206"/>
      <w:bookmarkEnd w:id="27"/>
      <w:r w:rsidRPr="000D3383">
        <w:rPr>
          <w:rFonts w:ascii="Segoe UI" w:hAnsi="Segoe UI" w:cs="Segoe UI"/>
          <w:b w:val="0"/>
          <w:bCs/>
          <w:color w:val="000000" w:themeColor="text1"/>
        </w:rPr>
        <w:lastRenderedPageBreak/>
        <w:t>S002</w:t>
      </w:r>
      <w:r w:rsidR="001C1FCC" w:rsidRPr="000D3383">
        <w:rPr>
          <w:rFonts w:ascii="Segoe UI" w:hAnsi="Segoe UI" w:cs="Segoe UI"/>
          <w:b w:val="0"/>
          <w:bCs/>
          <w:color w:val="000000" w:themeColor="text1"/>
        </w:rPr>
        <w:t>: Time from case first symptom to contact isolation / quarantine</w:t>
      </w:r>
      <w:bookmarkEnd w:id="30"/>
      <w:bookmarkEnd w:id="31"/>
    </w:p>
    <w:tbl>
      <w:tblPr>
        <w:tblStyle w:val="TableGrid"/>
        <w:tblW w:w="9209" w:type="dxa"/>
        <w:tblLook w:val="04A0" w:firstRow="1" w:lastRow="0" w:firstColumn="1" w:lastColumn="0" w:noHBand="0" w:noVBand="1"/>
      </w:tblPr>
      <w:tblGrid>
        <w:gridCol w:w="1833"/>
        <w:gridCol w:w="7376"/>
      </w:tblGrid>
      <w:tr w:rsidR="00E8239C" w:rsidRPr="007C17DE" w14:paraId="42DFB394" w14:textId="77777777" w:rsidTr="00CB4531">
        <w:trPr>
          <w:trHeight w:val="1033"/>
        </w:trPr>
        <w:tc>
          <w:tcPr>
            <w:tcW w:w="1833" w:type="dxa"/>
            <w:hideMark/>
          </w:tcPr>
          <w:p w14:paraId="34ECD8E8" w14:textId="77777777" w:rsidR="00E8239C" w:rsidRPr="007C17DE" w:rsidRDefault="00E8239C" w:rsidP="00DA5F75">
            <w:pPr>
              <w:rPr>
                <w:rFonts w:cs="Segoe UI"/>
                <w:sz w:val="21"/>
                <w:szCs w:val="21"/>
              </w:rPr>
            </w:pPr>
            <w:r w:rsidRPr="007C17DE">
              <w:rPr>
                <w:rFonts w:cs="Segoe UI"/>
                <w:sz w:val="21"/>
                <w:szCs w:val="21"/>
              </w:rPr>
              <w:t>Description</w:t>
            </w:r>
          </w:p>
        </w:tc>
        <w:tc>
          <w:tcPr>
            <w:tcW w:w="7376" w:type="dxa"/>
            <w:hideMark/>
          </w:tcPr>
          <w:p w14:paraId="1BDB307C" w14:textId="1DE2B3CE" w:rsidR="00E8239C" w:rsidRPr="007C17DE" w:rsidRDefault="00E8239C" w:rsidP="00DA5F75">
            <w:pPr>
              <w:rPr>
                <w:rFonts w:cs="Segoe UI"/>
                <w:sz w:val="21"/>
                <w:szCs w:val="21"/>
              </w:rPr>
            </w:pPr>
            <w:r w:rsidRPr="007C17DE">
              <w:rPr>
                <w:rFonts w:cs="Segoe UI"/>
                <w:sz w:val="21"/>
                <w:szCs w:val="21"/>
              </w:rPr>
              <w:t>The speed at which contacts are traced</w:t>
            </w:r>
            <w:r w:rsidR="00A50F9A" w:rsidRPr="007C17DE">
              <w:rPr>
                <w:rFonts w:cs="Segoe UI"/>
                <w:sz w:val="21"/>
                <w:szCs w:val="21"/>
              </w:rPr>
              <w:t xml:space="preserve"> is critical to limiting the risk that a</w:t>
            </w:r>
            <w:r w:rsidRPr="007C17DE">
              <w:rPr>
                <w:rFonts w:cs="Segoe UI"/>
                <w:sz w:val="21"/>
                <w:szCs w:val="21"/>
              </w:rPr>
              <w:t xml:space="preserve"> person </w:t>
            </w:r>
            <w:r w:rsidR="00A50F9A" w:rsidRPr="007C17DE">
              <w:rPr>
                <w:rFonts w:cs="Segoe UI"/>
                <w:sz w:val="21"/>
                <w:szCs w:val="21"/>
              </w:rPr>
              <w:t xml:space="preserve">could </w:t>
            </w:r>
            <w:r w:rsidR="003648DA" w:rsidRPr="007C17DE">
              <w:rPr>
                <w:rFonts w:cs="Segoe UI"/>
                <w:sz w:val="21"/>
                <w:szCs w:val="21"/>
              </w:rPr>
              <w:t xml:space="preserve">transmit </w:t>
            </w:r>
            <w:r w:rsidRPr="007C17DE">
              <w:rPr>
                <w:rFonts w:cs="Segoe UI"/>
                <w:sz w:val="21"/>
                <w:szCs w:val="21"/>
              </w:rPr>
              <w:t xml:space="preserve">the disease </w:t>
            </w:r>
            <w:r w:rsidR="003648DA" w:rsidRPr="007C17DE">
              <w:rPr>
                <w:rFonts w:cs="Segoe UI"/>
                <w:sz w:val="21"/>
                <w:szCs w:val="21"/>
              </w:rPr>
              <w:t>to others.</w:t>
            </w:r>
            <w:r w:rsidRPr="007C17DE">
              <w:rPr>
                <w:rFonts w:cs="Segoe UI"/>
                <w:sz w:val="21"/>
                <w:szCs w:val="21"/>
              </w:rPr>
              <w:t xml:space="preserve"> This indicator measures the ‘risk period’ from </w:t>
            </w:r>
            <w:r w:rsidR="003648DA" w:rsidRPr="007C17DE">
              <w:rPr>
                <w:rFonts w:cs="Segoe UI"/>
                <w:sz w:val="21"/>
                <w:szCs w:val="21"/>
              </w:rPr>
              <w:t xml:space="preserve">case symptom development </w:t>
            </w:r>
            <w:r w:rsidRPr="007C17DE">
              <w:rPr>
                <w:rFonts w:cs="Segoe UI"/>
                <w:sz w:val="21"/>
                <w:szCs w:val="21"/>
              </w:rPr>
              <w:t>to isolation / quarantine</w:t>
            </w:r>
            <w:r w:rsidR="00F24273" w:rsidRPr="007C17DE">
              <w:rPr>
                <w:rFonts w:cs="Segoe UI"/>
                <w:sz w:val="21"/>
                <w:szCs w:val="21"/>
              </w:rPr>
              <w:t xml:space="preserve"> of the close contact</w:t>
            </w:r>
            <w:r w:rsidRPr="007C17DE">
              <w:rPr>
                <w:rFonts w:cs="Segoe UI"/>
                <w:sz w:val="21"/>
                <w:szCs w:val="21"/>
              </w:rPr>
              <w:t xml:space="preserve">. </w:t>
            </w:r>
          </w:p>
        </w:tc>
      </w:tr>
      <w:tr w:rsidR="00E8239C" w:rsidRPr="007C17DE" w14:paraId="63E04302" w14:textId="77777777" w:rsidTr="00870696">
        <w:trPr>
          <w:trHeight w:val="300"/>
        </w:trPr>
        <w:tc>
          <w:tcPr>
            <w:tcW w:w="1833" w:type="dxa"/>
            <w:hideMark/>
          </w:tcPr>
          <w:p w14:paraId="6A8057BE" w14:textId="77777777" w:rsidR="00E8239C" w:rsidRPr="007C17DE" w:rsidRDefault="00E8239C" w:rsidP="00DA5F75">
            <w:pPr>
              <w:rPr>
                <w:rFonts w:cs="Segoe UI"/>
                <w:sz w:val="21"/>
                <w:szCs w:val="21"/>
              </w:rPr>
            </w:pPr>
            <w:r w:rsidRPr="007C17DE">
              <w:rPr>
                <w:rFonts w:cs="Segoe UI"/>
                <w:sz w:val="21"/>
                <w:szCs w:val="21"/>
              </w:rPr>
              <w:t>Target</w:t>
            </w:r>
          </w:p>
        </w:tc>
        <w:tc>
          <w:tcPr>
            <w:tcW w:w="7376" w:type="dxa"/>
            <w:hideMark/>
          </w:tcPr>
          <w:p w14:paraId="58B2F14F" w14:textId="409FCF2F" w:rsidR="00E8239C" w:rsidRPr="007C17DE" w:rsidRDefault="00E8239C" w:rsidP="00DA5F75">
            <w:pPr>
              <w:rPr>
                <w:rFonts w:cs="Segoe UI"/>
                <w:sz w:val="21"/>
                <w:szCs w:val="21"/>
              </w:rPr>
            </w:pPr>
            <w:r w:rsidRPr="007C17DE">
              <w:rPr>
                <w:rFonts w:cs="Segoe UI"/>
                <w:sz w:val="21"/>
                <w:szCs w:val="21"/>
              </w:rPr>
              <w:t xml:space="preserve"> ≥80% within 96 hours </w:t>
            </w:r>
          </w:p>
        </w:tc>
      </w:tr>
      <w:tr w:rsidR="00E8239C" w:rsidRPr="007C17DE" w14:paraId="1B231E1A" w14:textId="77777777" w:rsidTr="00870696">
        <w:trPr>
          <w:trHeight w:val="70"/>
        </w:trPr>
        <w:tc>
          <w:tcPr>
            <w:tcW w:w="1833" w:type="dxa"/>
            <w:hideMark/>
          </w:tcPr>
          <w:p w14:paraId="2D777F5E" w14:textId="77777777" w:rsidR="00E8239C" w:rsidRPr="007C17DE" w:rsidRDefault="00E8239C" w:rsidP="00DA5F75">
            <w:pPr>
              <w:rPr>
                <w:rFonts w:cs="Segoe UI"/>
                <w:sz w:val="21"/>
                <w:szCs w:val="21"/>
              </w:rPr>
            </w:pPr>
            <w:r w:rsidRPr="007C17DE">
              <w:rPr>
                <w:rFonts w:cs="Segoe UI"/>
                <w:sz w:val="21"/>
                <w:szCs w:val="21"/>
              </w:rPr>
              <w:t>Analysis</w:t>
            </w:r>
          </w:p>
        </w:tc>
        <w:tc>
          <w:tcPr>
            <w:tcW w:w="7376" w:type="dxa"/>
            <w:hideMark/>
          </w:tcPr>
          <w:p w14:paraId="5C5DF23E" w14:textId="078DB0C1" w:rsidR="00E8239C" w:rsidRPr="007C17DE" w:rsidRDefault="006E06DB" w:rsidP="00DA5F75">
            <w:pPr>
              <w:rPr>
                <w:rFonts w:cs="Segoe UI"/>
                <w:sz w:val="21"/>
                <w:szCs w:val="21"/>
              </w:rPr>
            </w:pPr>
            <w:r w:rsidRPr="007C17DE">
              <w:rPr>
                <w:rFonts w:cs="Segoe UI"/>
                <w:sz w:val="21"/>
                <w:szCs w:val="21"/>
              </w:rPr>
              <w:t>Ethnicity (Maori/Pacific/Asian/Other), rural/urban, DHB, management organisation, case type, event type</w:t>
            </w:r>
            <w:r w:rsidR="00B11FB9" w:rsidRPr="007C17DE">
              <w:rPr>
                <w:rFonts w:cs="Segoe UI"/>
                <w:sz w:val="21"/>
                <w:szCs w:val="21"/>
              </w:rPr>
              <w:t>, cluster</w:t>
            </w:r>
          </w:p>
        </w:tc>
      </w:tr>
      <w:tr w:rsidR="00E8239C" w:rsidRPr="007C17DE" w14:paraId="2855F600" w14:textId="77777777" w:rsidTr="00870696">
        <w:trPr>
          <w:trHeight w:val="300"/>
        </w:trPr>
        <w:tc>
          <w:tcPr>
            <w:tcW w:w="1833" w:type="dxa"/>
            <w:hideMark/>
          </w:tcPr>
          <w:p w14:paraId="2D467C4D" w14:textId="77777777" w:rsidR="00E8239C" w:rsidRPr="007C17DE" w:rsidRDefault="00E8239C" w:rsidP="00DA5F75">
            <w:pPr>
              <w:rPr>
                <w:rFonts w:cs="Segoe UI"/>
                <w:sz w:val="21"/>
                <w:szCs w:val="21"/>
              </w:rPr>
            </w:pPr>
            <w:r w:rsidRPr="007C17DE">
              <w:rPr>
                <w:rFonts w:cs="Segoe UI"/>
                <w:sz w:val="21"/>
                <w:szCs w:val="21"/>
              </w:rPr>
              <w:t>Rationale</w:t>
            </w:r>
          </w:p>
        </w:tc>
        <w:tc>
          <w:tcPr>
            <w:tcW w:w="7376" w:type="dxa"/>
            <w:hideMark/>
          </w:tcPr>
          <w:p w14:paraId="041B59F0" w14:textId="123F0BB4" w:rsidR="00E8239C" w:rsidRPr="007C17DE" w:rsidRDefault="006868CB" w:rsidP="00DA5F75">
            <w:pPr>
              <w:rPr>
                <w:rFonts w:cs="Segoe UI"/>
                <w:sz w:val="21"/>
                <w:szCs w:val="21"/>
              </w:rPr>
            </w:pPr>
            <w:r w:rsidRPr="007C17DE">
              <w:rPr>
                <w:rFonts w:cs="Segoe UI"/>
                <w:sz w:val="21"/>
                <w:szCs w:val="21"/>
              </w:rPr>
              <w:t>If isolation / quarantine is too slow it means onwards transmission could occur. Ensuring that contacts exposed to an infected person are isolated/quarantined as fast as possible, reduces the likelihood that they could infect further people should they be incubating the disease. This is a high-level system measure that measures the impact of the whole system from advice and information to the public, availability and speeds of testing facilities, contact identification and finally reaching the contact to isolate / quarantine them.</w:t>
            </w:r>
          </w:p>
        </w:tc>
      </w:tr>
      <w:tr w:rsidR="001C1FCC" w:rsidRPr="007C17DE" w14:paraId="57419FC3" w14:textId="77777777" w:rsidTr="00870696">
        <w:trPr>
          <w:trHeight w:val="70"/>
        </w:trPr>
        <w:tc>
          <w:tcPr>
            <w:tcW w:w="1833" w:type="dxa"/>
            <w:hideMark/>
          </w:tcPr>
          <w:p w14:paraId="04CB1F1E" w14:textId="77777777" w:rsidR="001C1FCC" w:rsidRPr="007C17DE" w:rsidRDefault="001C1FCC" w:rsidP="00DA5F75">
            <w:pPr>
              <w:rPr>
                <w:rFonts w:cs="Segoe UI"/>
                <w:sz w:val="21"/>
                <w:szCs w:val="21"/>
              </w:rPr>
            </w:pPr>
            <w:r w:rsidRPr="007C17DE">
              <w:rPr>
                <w:rFonts w:cs="Segoe UI"/>
                <w:sz w:val="21"/>
                <w:szCs w:val="21"/>
              </w:rPr>
              <w:t>Potential remedial action</w:t>
            </w:r>
          </w:p>
        </w:tc>
        <w:tc>
          <w:tcPr>
            <w:tcW w:w="7376" w:type="dxa"/>
            <w:hideMark/>
          </w:tcPr>
          <w:p w14:paraId="7F756F74" w14:textId="36F12FA0" w:rsidR="001C1FCC" w:rsidRPr="007C17DE" w:rsidRDefault="00C764DA" w:rsidP="00DA5F75">
            <w:pPr>
              <w:rPr>
                <w:rFonts w:cs="Segoe UI"/>
                <w:sz w:val="21"/>
                <w:szCs w:val="21"/>
              </w:rPr>
            </w:pPr>
            <w:r w:rsidRPr="007C17DE">
              <w:rPr>
                <w:rFonts w:cs="Segoe UI"/>
                <w:sz w:val="21"/>
                <w:szCs w:val="21"/>
              </w:rPr>
              <w:t>Community, Laboratory and Public Health indicators should be used to understand the specific components of the system to contribute to this measure.</w:t>
            </w:r>
          </w:p>
        </w:tc>
      </w:tr>
      <w:tr w:rsidR="001C1FCC" w:rsidRPr="007C17DE" w14:paraId="3C5B5456" w14:textId="77777777" w:rsidTr="00870696">
        <w:trPr>
          <w:trHeight w:val="590"/>
        </w:trPr>
        <w:tc>
          <w:tcPr>
            <w:tcW w:w="1833" w:type="dxa"/>
          </w:tcPr>
          <w:p w14:paraId="0B9AE7F7" w14:textId="77777777" w:rsidR="001C1FCC" w:rsidRPr="007C17DE" w:rsidRDefault="001C1FCC" w:rsidP="00DA5F75">
            <w:pPr>
              <w:rPr>
                <w:rFonts w:cs="Segoe UI"/>
                <w:sz w:val="21"/>
                <w:szCs w:val="21"/>
              </w:rPr>
            </w:pPr>
            <w:r w:rsidRPr="007C17DE">
              <w:rPr>
                <w:rFonts w:cs="Segoe UI"/>
                <w:sz w:val="21"/>
                <w:szCs w:val="21"/>
              </w:rPr>
              <w:t>Technical description</w:t>
            </w:r>
          </w:p>
        </w:tc>
        <w:tc>
          <w:tcPr>
            <w:tcW w:w="7376" w:type="dxa"/>
          </w:tcPr>
          <w:p w14:paraId="50C1A654" w14:textId="77777777" w:rsidR="001C1FCC" w:rsidRPr="007C17DE" w:rsidRDefault="001C1FCC" w:rsidP="00DA5F75">
            <w:pPr>
              <w:rPr>
                <w:rFonts w:cs="Segoe UI"/>
                <w:sz w:val="21"/>
                <w:szCs w:val="21"/>
              </w:rPr>
            </w:pPr>
            <w:r w:rsidRPr="007C17DE">
              <w:rPr>
                <w:rFonts w:cs="Segoe UI"/>
                <w:sz w:val="21"/>
                <w:szCs w:val="21"/>
              </w:rPr>
              <w:t>This indicator will measure the time between the following events:</w:t>
            </w:r>
          </w:p>
          <w:p w14:paraId="3016B5D0" w14:textId="7F22EB59" w:rsidR="001C1FCC" w:rsidRPr="007C17DE" w:rsidRDefault="001C1FCC" w:rsidP="00852BDC">
            <w:pPr>
              <w:pStyle w:val="ListParagraph"/>
              <w:rPr>
                <w:rFonts w:cs="Segoe UI"/>
                <w:sz w:val="21"/>
                <w:szCs w:val="21"/>
              </w:rPr>
            </w:pPr>
            <w:r w:rsidRPr="007C17DE">
              <w:rPr>
                <w:rFonts w:cs="Segoe UI"/>
                <w:sz w:val="21"/>
                <w:szCs w:val="21"/>
              </w:rPr>
              <w:t xml:space="preserve">Start event: </w:t>
            </w:r>
            <w:r w:rsidR="006868CB" w:rsidRPr="007C17DE">
              <w:rPr>
                <w:rFonts w:cs="Segoe UI"/>
                <w:sz w:val="21"/>
                <w:szCs w:val="21"/>
              </w:rPr>
              <w:t>‘</w:t>
            </w:r>
            <w:r w:rsidRPr="007C17DE">
              <w:rPr>
                <w:rFonts w:cs="Segoe UI"/>
                <w:sz w:val="21"/>
                <w:szCs w:val="21"/>
              </w:rPr>
              <w:t>symptom onset date</w:t>
            </w:r>
            <w:r w:rsidR="006868CB" w:rsidRPr="007C17DE">
              <w:rPr>
                <w:rFonts w:cs="Segoe UI"/>
                <w:sz w:val="21"/>
                <w:szCs w:val="21"/>
              </w:rPr>
              <w:t>’</w:t>
            </w:r>
            <w:r w:rsidRPr="007C17DE">
              <w:rPr>
                <w:rFonts w:cs="Segoe UI"/>
                <w:sz w:val="21"/>
                <w:szCs w:val="21"/>
              </w:rPr>
              <w:t xml:space="preserve"> as reported in E</w:t>
            </w:r>
            <w:r w:rsidR="00DC192B" w:rsidRPr="007C17DE">
              <w:rPr>
                <w:rFonts w:cs="Segoe UI"/>
                <w:sz w:val="21"/>
                <w:szCs w:val="21"/>
              </w:rPr>
              <w:t>p</w:t>
            </w:r>
            <w:r w:rsidRPr="007C17DE">
              <w:rPr>
                <w:rFonts w:cs="Segoe UI"/>
                <w:sz w:val="21"/>
                <w:szCs w:val="21"/>
              </w:rPr>
              <w:t>i</w:t>
            </w:r>
            <w:r w:rsidR="00DC192B" w:rsidRPr="007C17DE">
              <w:rPr>
                <w:rFonts w:cs="Segoe UI"/>
                <w:sz w:val="21"/>
                <w:szCs w:val="21"/>
              </w:rPr>
              <w:t>sur</w:t>
            </w:r>
            <w:r w:rsidRPr="007C17DE">
              <w:rPr>
                <w:rFonts w:cs="Segoe UI"/>
                <w:sz w:val="21"/>
                <w:szCs w:val="21"/>
              </w:rPr>
              <w:t>v</w:t>
            </w:r>
          </w:p>
          <w:p w14:paraId="679F9A70" w14:textId="6EF4745A" w:rsidR="00075097" w:rsidRPr="007C17DE" w:rsidRDefault="00075097" w:rsidP="00852BDC">
            <w:pPr>
              <w:pStyle w:val="ListParagraph"/>
              <w:rPr>
                <w:rFonts w:cs="Segoe UI"/>
                <w:sz w:val="21"/>
                <w:szCs w:val="21"/>
              </w:rPr>
            </w:pPr>
            <w:r w:rsidRPr="007C17DE">
              <w:rPr>
                <w:rFonts w:cs="Segoe UI"/>
                <w:sz w:val="21"/>
                <w:szCs w:val="21"/>
              </w:rPr>
              <w:t xml:space="preserve">End event: </w:t>
            </w:r>
            <w:r w:rsidR="006868CB" w:rsidRPr="007C17DE">
              <w:rPr>
                <w:rFonts w:cs="Segoe UI"/>
                <w:sz w:val="21"/>
                <w:szCs w:val="21"/>
              </w:rPr>
              <w:t>‘</w:t>
            </w:r>
            <w:r w:rsidRPr="007C17DE">
              <w:rPr>
                <w:rFonts w:cs="Segoe UI"/>
                <w:sz w:val="21"/>
                <w:szCs w:val="21"/>
              </w:rPr>
              <w:t>close contact reached date and time</w:t>
            </w:r>
            <w:r w:rsidR="006868CB" w:rsidRPr="007C17DE">
              <w:rPr>
                <w:rFonts w:cs="Segoe UI"/>
                <w:sz w:val="21"/>
                <w:szCs w:val="21"/>
              </w:rPr>
              <w:t>’</w:t>
            </w:r>
            <w:r w:rsidRPr="007C17DE">
              <w:rPr>
                <w:rFonts w:cs="Segoe UI"/>
                <w:sz w:val="21"/>
                <w:szCs w:val="21"/>
              </w:rPr>
              <w:t xml:space="preserve"> in NCTS. </w:t>
            </w:r>
          </w:p>
          <w:p w14:paraId="13C309CA" w14:textId="5B3B9C0D" w:rsidR="001C1FCC" w:rsidRPr="007C17DE" w:rsidRDefault="000315E6" w:rsidP="00DA5F75">
            <w:pPr>
              <w:rPr>
                <w:rFonts w:cs="Segoe UI"/>
                <w:sz w:val="21"/>
                <w:szCs w:val="21"/>
              </w:rPr>
            </w:pPr>
            <w:r w:rsidRPr="007C17DE">
              <w:rPr>
                <w:rFonts w:cs="Segoe UI"/>
                <w:sz w:val="21"/>
                <w:szCs w:val="21"/>
              </w:rPr>
              <w:t xml:space="preserve">The date the case is recorded as confirmed or probable in EpiSurv determines the date against which the case is reported.  </w:t>
            </w:r>
          </w:p>
        </w:tc>
      </w:tr>
      <w:tr w:rsidR="001C1FCC" w:rsidRPr="007C17DE" w14:paraId="760B4DB9" w14:textId="77777777" w:rsidTr="00870696">
        <w:trPr>
          <w:trHeight w:val="70"/>
        </w:trPr>
        <w:tc>
          <w:tcPr>
            <w:tcW w:w="1833" w:type="dxa"/>
            <w:hideMark/>
          </w:tcPr>
          <w:p w14:paraId="16BF4BCC" w14:textId="77777777" w:rsidR="001C1FCC" w:rsidRPr="007C17DE" w:rsidRDefault="001C1FCC" w:rsidP="00DA5F75">
            <w:pPr>
              <w:rPr>
                <w:rFonts w:cs="Segoe UI"/>
                <w:sz w:val="21"/>
                <w:szCs w:val="21"/>
              </w:rPr>
            </w:pPr>
            <w:r w:rsidRPr="007C17DE">
              <w:rPr>
                <w:rFonts w:cs="Segoe UI"/>
                <w:sz w:val="21"/>
                <w:szCs w:val="21"/>
              </w:rPr>
              <w:t xml:space="preserve">Exclusions </w:t>
            </w:r>
          </w:p>
        </w:tc>
        <w:tc>
          <w:tcPr>
            <w:tcW w:w="7376" w:type="dxa"/>
            <w:hideMark/>
          </w:tcPr>
          <w:p w14:paraId="0BB19E22" w14:textId="77777777" w:rsidR="008363FD" w:rsidRPr="007C17DE" w:rsidRDefault="008363FD" w:rsidP="00852BDC">
            <w:pPr>
              <w:pStyle w:val="ListParagraph"/>
              <w:rPr>
                <w:rFonts w:cs="Segoe UI"/>
                <w:sz w:val="21"/>
                <w:szCs w:val="21"/>
              </w:rPr>
            </w:pPr>
            <w:r w:rsidRPr="007C17DE">
              <w:rPr>
                <w:rFonts w:cs="Segoe UI"/>
                <w:sz w:val="21"/>
                <w:szCs w:val="21"/>
              </w:rPr>
              <w:t xml:space="preserve">Cases with no symptom onset date, or an onset date prior to 10 April 2020.  On 10 April 2020 the case definition changed.  This exclusion allows reporting to take place based on the revised case definition.  </w:t>
            </w:r>
          </w:p>
          <w:p w14:paraId="21981A00" w14:textId="673EFEC0" w:rsidR="000315E6" w:rsidRPr="007C17DE" w:rsidRDefault="000315E6" w:rsidP="00852BDC">
            <w:pPr>
              <w:pStyle w:val="ListParagraph"/>
              <w:rPr>
                <w:rFonts w:cs="Segoe UI"/>
                <w:sz w:val="21"/>
                <w:szCs w:val="21"/>
              </w:rPr>
            </w:pPr>
            <w:r w:rsidRPr="007C17DE">
              <w:rPr>
                <w:rFonts w:cs="Segoe UI"/>
                <w:sz w:val="21"/>
                <w:szCs w:val="21"/>
              </w:rPr>
              <w:t>Invalid contacts (or if contacts are connected to invalid cases or exposure events)</w:t>
            </w:r>
          </w:p>
          <w:p w14:paraId="43CBA1CF" w14:textId="5A2098FE" w:rsidR="008C6551" w:rsidRPr="007C17DE" w:rsidRDefault="008363FD" w:rsidP="00852BDC">
            <w:pPr>
              <w:pStyle w:val="ListParagraph"/>
              <w:rPr>
                <w:rFonts w:cs="Segoe UI"/>
                <w:sz w:val="21"/>
                <w:szCs w:val="21"/>
              </w:rPr>
            </w:pPr>
            <w:r w:rsidRPr="007C17DE">
              <w:rPr>
                <w:rFonts w:cs="Segoe UI"/>
                <w:sz w:val="21"/>
                <w:szCs w:val="21"/>
              </w:rPr>
              <w:t>Contacts closed as ‘Existing Case’ as indicates the current exposure event is not the relevant one)</w:t>
            </w:r>
          </w:p>
        </w:tc>
      </w:tr>
      <w:tr w:rsidR="001C1FCC" w:rsidRPr="007C17DE" w14:paraId="629EE0F0" w14:textId="77777777" w:rsidTr="00870696">
        <w:trPr>
          <w:trHeight w:val="70"/>
        </w:trPr>
        <w:tc>
          <w:tcPr>
            <w:tcW w:w="1833" w:type="dxa"/>
            <w:hideMark/>
          </w:tcPr>
          <w:p w14:paraId="2AB1B602" w14:textId="77777777" w:rsidR="001C1FCC" w:rsidRPr="007C17DE" w:rsidRDefault="001C1FCC" w:rsidP="00DA5F75">
            <w:pPr>
              <w:rPr>
                <w:rFonts w:cs="Segoe UI"/>
                <w:sz w:val="21"/>
                <w:szCs w:val="21"/>
              </w:rPr>
            </w:pPr>
            <w:r w:rsidRPr="007C17DE">
              <w:rPr>
                <w:rFonts w:cs="Segoe UI"/>
                <w:sz w:val="21"/>
                <w:szCs w:val="21"/>
              </w:rPr>
              <w:t>Inclusions</w:t>
            </w:r>
          </w:p>
        </w:tc>
        <w:tc>
          <w:tcPr>
            <w:tcW w:w="7376" w:type="dxa"/>
            <w:hideMark/>
          </w:tcPr>
          <w:p w14:paraId="70133F80" w14:textId="77777777" w:rsidR="008C33B5" w:rsidRPr="007C17DE" w:rsidRDefault="008C33B5" w:rsidP="00852BDC">
            <w:pPr>
              <w:pStyle w:val="ListParagraph"/>
              <w:rPr>
                <w:rFonts w:cs="Segoe UI"/>
                <w:sz w:val="21"/>
                <w:szCs w:val="21"/>
              </w:rPr>
            </w:pPr>
            <w:r w:rsidRPr="007C17DE">
              <w:rPr>
                <w:rFonts w:cs="Segoe UI"/>
                <w:sz w:val="21"/>
                <w:szCs w:val="21"/>
              </w:rPr>
              <w:t>Confirmed or Probable cases</w:t>
            </w:r>
          </w:p>
          <w:p w14:paraId="2D780AE3" w14:textId="77777777" w:rsidR="008C33B5" w:rsidRPr="007C17DE" w:rsidRDefault="008C33B5" w:rsidP="00852BDC">
            <w:pPr>
              <w:pStyle w:val="ListParagraph"/>
              <w:rPr>
                <w:rFonts w:cs="Segoe UI"/>
                <w:sz w:val="21"/>
                <w:szCs w:val="21"/>
              </w:rPr>
            </w:pPr>
            <w:r w:rsidRPr="007C17DE">
              <w:rPr>
                <w:rFonts w:cs="Segoe UI"/>
                <w:sz w:val="21"/>
                <w:szCs w:val="21"/>
              </w:rPr>
              <w:t>Close Plus and Close contacts only</w:t>
            </w:r>
          </w:p>
          <w:p w14:paraId="7EA031AE" w14:textId="714663D4" w:rsidR="001C1FCC" w:rsidRPr="007C17DE" w:rsidRDefault="008C33B5" w:rsidP="00852BDC">
            <w:pPr>
              <w:pStyle w:val="ListParagraph"/>
              <w:rPr>
                <w:rFonts w:cs="Segoe UI"/>
                <w:sz w:val="21"/>
                <w:szCs w:val="21"/>
              </w:rPr>
            </w:pPr>
            <w:r w:rsidRPr="007C17DE">
              <w:rPr>
                <w:rFonts w:cs="Segoe UI"/>
                <w:sz w:val="21"/>
                <w:szCs w:val="21"/>
              </w:rPr>
              <w:t>Contacts associated with community cases (Community or MIQ staff)</w:t>
            </w:r>
          </w:p>
        </w:tc>
      </w:tr>
      <w:tr w:rsidR="001C1FCC" w:rsidRPr="007C17DE" w14:paraId="51591238" w14:textId="77777777" w:rsidTr="00870696">
        <w:trPr>
          <w:trHeight w:val="590"/>
        </w:trPr>
        <w:tc>
          <w:tcPr>
            <w:tcW w:w="1833" w:type="dxa"/>
          </w:tcPr>
          <w:p w14:paraId="0428336E" w14:textId="77777777" w:rsidR="001C1FCC" w:rsidRPr="007C17DE" w:rsidRDefault="001C1FCC" w:rsidP="00DA5F75">
            <w:pPr>
              <w:rPr>
                <w:rFonts w:cs="Segoe UI"/>
                <w:bCs/>
                <w:sz w:val="21"/>
                <w:szCs w:val="21"/>
              </w:rPr>
            </w:pPr>
            <w:r w:rsidRPr="007C17DE">
              <w:rPr>
                <w:rFonts w:cs="Segoe UI"/>
                <w:sz w:val="21"/>
                <w:szCs w:val="21"/>
              </w:rPr>
              <w:t>Limitations</w:t>
            </w:r>
          </w:p>
        </w:tc>
        <w:tc>
          <w:tcPr>
            <w:tcW w:w="7376" w:type="dxa"/>
          </w:tcPr>
          <w:p w14:paraId="7792AF39" w14:textId="5E3BFA5C" w:rsidR="001C1FCC" w:rsidRPr="007C17DE" w:rsidRDefault="001C1FCC" w:rsidP="006E06DB">
            <w:pPr>
              <w:rPr>
                <w:rFonts w:cs="Segoe UI"/>
                <w:bCs/>
                <w:color w:val="000000"/>
                <w:sz w:val="21"/>
                <w:szCs w:val="21"/>
              </w:rPr>
            </w:pPr>
            <w:r w:rsidRPr="007C17DE">
              <w:rPr>
                <w:rFonts w:cs="Segoe UI"/>
                <w:sz w:val="21"/>
                <w:szCs w:val="21"/>
              </w:rPr>
              <w:t xml:space="preserve">There could be some close contacts for whom the time to isolation is negative (effectively zero) as they could have been in home quarantine already </w:t>
            </w:r>
            <w:r w:rsidR="00621399" w:rsidRPr="007C17DE">
              <w:rPr>
                <w:rFonts w:cs="Segoe UI"/>
                <w:sz w:val="21"/>
                <w:szCs w:val="21"/>
              </w:rPr>
              <w:t>i.e.</w:t>
            </w:r>
            <w:r w:rsidRPr="007C17DE">
              <w:rPr>
                <w:rFonts w:cs="Segoe UI"/>
                <w:sz w:val="21"/>
                <w:szCs w:val="21"/>
              </w:rPr>
              <w:t xml:space="preserve"> due to alert level 3 or 4</w:t>
            </w:r>
            <w:r w:rsidR="000679D2" w:rsidRPr="007C17DE">
              <w:rPr>
                <w:rFonts w:cs="Segoe UI"/>
                <w:sz w:val="21"/>
                <w:szCs w:val="21"/>
              </w:rPr>
              <w:t xml:space="preserve"> or exposure to other cases</w:t>
            </w:r>
          </w:p>
        </w:tc>
      </w:tr>
    </w:tbl>
    <w:p w14:paraId="611CD990" w14:textId="77777777" w:rsidR="001C1FCC" w:rsidRPr="000D3383" w:rsidRDefault="001C1FCC" w:rsidP="00DA5F75">
      <w:pPr>
        <w:rPr>
          <w:rFonts w:cs="Segoe UI"/>
        </w:rPr>
      </w:pPr>
    </w:p>
    <w:p w14:paraId="5CA7B7E8" w14:textId="77777777" w:rsidR="001E61AE" w:rsidRPr="000D3383" w:rsidRDefault="001E61AE" w:rsidP="00DA5F75">
      <w:pPr>
        <w:rPr>
          <w:rFonts w:eastAsiaTheme="majorEastAsia" w:cs="Segoe UI"/>
          <w:color w:val="1F3763" w:themeColor="accent1" w:themeShade="7F"/>
        </w:rPr>
      </w:pPr>
      <w:bookmarkStart w:id="32" w:name="_Ref39916142"/>
      <w:r w:rsidRPr="000D3383">
        <w:rPr>
          <w:rFonts w:cs="Segoe UI"/>
        </w:rPr>
        <w:br w:type="page"/>
      </w:r>
    </w:p>
    <w:p w14:paraId="2AD366BE" w14:textId="29471D2B" w:rsidR="001C1FCC" w:rsidRPr="000D3383" w:rsidRDefault="00272DAC" w:rsidP="00DA5F75">
      <w:pPr>
        <w:pStyle w:val="Heading3"/>
        <w:rPr>
          <w:rFonts w:ascii="Segoe UI" w:hAnsi="Segoe UI" w:cs="Segoe UI"/>
          <w:b w:val="0"/>
          <w:bCs/>
          <w:color w:val="000000" w:themeColor="text1"/>
        </w:rPr>
      </w:pPr>
      <w:bookmarkStart w:id="33" w:name="_Toc83904207"/>
      <w:r w:rsidRPr="000D3383">
        <w:rPr>
          <w:rFonts w:ascii="Segoe UI" w:hAnsi="Segoe UI" w:cs="Segoe UI"/>
          <w:b w:val="0"/>
          <w:bCs/>
          <w:color w:val="000000" w:themeColor="text1"/>
        </w:rPr>
        <w:lastRenderedPageBreak/>
        <w:t>S003</w:t>
      </w:r>
      <w:r w:rsidR="001C1FCC" w:rsidRPr="000D3383">
        <w:rPr>
          <w:rFonts w:ascii="Segoe UI" w:hAnsi="Segoe UI" w:cs="Segoe UI"/>
          <w:b w:val="0"/>
          <w:bCs/>
          <w:color w:val="000000" w:themeColor="text1"/>
        </w:rPr>
        <w:t>: Time from test sample taken to close contact isolation / quarantine</w:t>
      </w:r>
      <w:bookmarkEnd w:id="32"/>
      <w:bookmarkEnd w:id="33"/>
    </w:p>
    <w:tbl>
      <w:tblPr>
        <w:tblStyle w:val="TableGrid"/>
        <w:tblW w:w="9346" w:type="dxa"/>
        <w:tblLook w:val="04A0" w:firstRow="1" w:lastRow="0" w:firstColumn="1" w:lastColumn="0" w:noHBand="0" w:noVBand="1"/>
      </w:tblPr>
      <w:tblGrid>
        <w:gridCol w:w="1833"/>
        <w:gridCol w:w="7513"/>
      </w:tblGrid>
      <w:tr w:rsidR="001C1FCC" w:rsidRPr="007C17DE" w14:paraId="03A26ED1" w14:textId="77777777" w:rsidTr="00870696">
        <w:trPr>
          <w:trHeight w:val="661"/>
        </w:trPr>
        <w:tc>
          <w:tcPr>
            <w:tcW w:w="1833" w:type="dxa"/>
            <w:hideMark/>
          </w:tcPr>
          <w:p w14:paraId="68078B8F" w14:textId="77777777" w:rsidR="001C1FCC" w:rsidRPr="007C17DE" w:rsidRDefault="001C1FCC" w:rsidP="00DA5F75">
            <w:pPr>
              <w:rPr>
                <w:rFonts w:cs="Segoe UI"/>
                <w:sz w:val="21"/>
                <w:szCs w:val="21"/>
              </w:rPr>
            </w:pPr>
            <w:r w:rsidRPr="007C17DE">
              <w:rPr>
                <w:rFonts w:cs="Segoe UI"/>
                <w:sz w:val="21"/>
                <w:szCs w:val="21"/>
              </w:rPr>
              <w:t>Description</w:t>
            </w:r>
          </w:p>
        </w:tc>
        <w:tc>
          <w:tcPr>
            <w:tcW w:w="7513" w:type="dxa"/>
            <w:hideMark/>
          </w:tcPr>
          <w:p w14:paraId="0481D3AE" w14:textId="3E895FFB" w:rsidR="001C1FCC" w:rsidRPr="007C17DE" w:rsidRDefault="00164FBD" w:rsidP="00DA5F75">
            <w:pPr>
              <w:rPr>
                <w:rFonts w:cs="Segoe UI"/>
                <w:sz w:val="21"/>
                <w:szCs w:val="21"/>
              </w:rPr>
            </w:pPr>
            <w:r w:rsidRPr="007C17DE">
              <w:rPr>
                <w:rFonts w:cs="Segoe UI"/>
                <w:sz w:val="21"/>
                <w:szCs w:val="21"/>
              </w:rPr>
              <w:t>This measure</w:t>
            </w:r>
            <w:r w:rsidR="00A7270F" w:rsidRPr="007C17DE">
              <w:rPr>
                <w:rFonts w:cs="Segoe UI"/>
                <w:sz w:val="21"/>
                <w:szCs w:val="21"/>
              </w:rPr>
              <w:t>s</w:t>
            </w:r>
            <w:r w:rsidRPr="007C17DE">
              <w:rPr>
                <w:rFonts w:cs="Segoe UI"/>
                <w:sz w:val="21"/>
                <w:szCs w:val="21"/>
              </w:rPr>
              <w:t xml:space="preserve"> the health systems ability to respond to cases of disease incorporating the identification, investigation and contact tracing components of the health system.</w:t>
            </w:r>
          </w:p>
        </w:tc>
      </w:tr>
      <w:tr w:rsidR="001C1FCC" w:rsidRPr="007C17DE" w14:paraId="727600BF" w14:textId="77777777" w:rsidTr="00870696">
        <w:trPr>
          <w:trHeight w:val="300"/>
        </w:trPr>
        <w:tc>
          <w:tcPr>
            <w:tcW w:w="1833" w:type="dxa"/>
            <w:hideMark/>
          </w:tcPr>
          <w:p w14:paraId="637E49EB" w14:textId="77777777" w:rsidR="001C1FCC" w:rsidRPr="007C17DE" w:rsidRDefault="001C1FCC" w:rsidP="00DA5F75">
            <w:pPr>
              <w:rPr>
                <w:rFonts w:cs="Segoe UI"/>
                <w:sz w:val="21"/>
                <w:szCs w:val="21"/>
              </w:rPr>
            </w:pPr>
            <w:r w:rsidRPr="007C17DE">
              <w:rPr>
                <w:rFonts w:cs="Segoe UI"/>
                <w:sz w:val="21"/>
                <w:szCs w:val="21"/>
              </w:rPr>
              <w:t>Target</w:t>
            </w:r>
          </w:p>
        </w:tc>
        <w:tc>
          <w:tcPr>
            <w:tcW w:w="7513" w:type="dxa"/>
            <w:hideMark/>
          </w:tcPr>
          <w:p w14:paraId="7EE6AC89" w14:textId="77777777" w:rsidR="001C1FCC" w:rsidRPr="007C17DE" w:rsidRDefault="001C1FCC" w:rsidP="00DA5F75">
            <w:pPr>
              <w:rPr>
                <w:rFonts w:cs="Segoe UI"/>
                <w:sz w:val="21"/>
                <w:szCs w:val="21"/>
              </w:rPr>
            </w:pPr>
            <w:r w:rsidRPr="007C17DE">
              <w:rPr>
                <w:rFonts w:cs="Segoe UI"/>
                <w:sz w:val="21"/>
                <w:szCs w:val="21"/>
              </w:rPr>
              <w:t> ≥80% within 72 hours</w:t>
            </w:r>
          </w:p>
        </w:tc>
      </w:tr>
      <w:tr w:rsidR="001C1FCC" w:rsidRPr="007C17DE" w14:paraId="2A023E9E" w14:textId="77777777" w:rsidTr="00870696">
        <w:trPr>
          <w:trHeight w:val="70"/>
        </w:trPr>
        <w:tc>
          <w:tcPr>
            <w:tcW w:w="1833" w:type="dxa"/>
            <w:hideMark/>
          </w:tcPr>
          <w:p w14:paraId="34079EB1" w14:textId="77777777" w:rsidR="001C1FCC" w:rsidRPr="007C17DE" w:rsidRDefault="001C1FCC" w:rsidP="00DA5F75">
            <w:pPr>
              <w:rPr>
                <w:rFonts w:cs="Segoe UI"/>
                <w:sz w:val="21"/>
                <w:szCs w:val="21"/>
              </w:rPr>
            </w:pPr>
            <w:r w:rsidRPr="007C17DE">
              <w:rPr>
                <w:rFonts w:cs="Segoe UI"/>
                <w:sz w:val="21"/>
                <w:szCs w:val="21"/>
              </w:rPr>
              <w:t>Analysis</w:t>
            </w:r>
          </w:p>
        </w:tc>
        <w:tc>
          <w:tcPr>
            <w:tcW w:w="7513" w:type="dxa"/>
            <w:hideMark/>
          </w:tcPr>
          <w:p w14:paraId="235FB728" w14:textId="756D981B" w:rsidR="001C1FCC" w:rsidRPr="007C17DE" w:rsidRDefault="006E06DB" w:rsidP="00DA5F75">
            <w:pPr>
              <w:rPr>
                <w:rFonts w:cs="Segoe UI"/>
                <w:sz w:val="21"/>
                <w:szCs w:val="21"/>
              </w:rPr>
            </w:pPr>
            <w:r w:rsidRPr="007C17DE">
              <w:rPr>
                <w:rFonts w:cs="Segoe UI"/>
                <w:sz w:val="21"/>
                <w:szCs w:val="21"/>
              </w:rPr>
              <w:t>Ethnicity (Maori/Pacific/Asian/Other), rural/urban, DHB, management organisation, case type, event type</w:t>
            </w:r>
            <w:r w:rsidR="00B11FB9" w:rsidRPr="007C17DE">
              <w:rPr>
                <w:rFonts w:cs="Segoe UI"/>
                <w:sz w:val="21"/>
                <w:szCs w:val="21"/>
              </w:rPr>
              <w:t>, cluster</w:t>
            </w:r>
          </w:p>
        </w:tc>
      </w:tr>
      <w:tr w:rsidR="001C1FCC" w:rsidRPr="007C17DE" w14:paraId="13154C4B" w14:textId="77777777" w:rsidTr="00870696">
        <w:trPr>
          <w:trHeight w:val="300"/>
        </w:trPr>
        <w:tc>
          <w:tcPr>
            <w:tcW w:w="1833" w:type="dxa"/>
            <w:hideMark/>
          </w:tcPr>
          <w:p w14:paraId="3328F902" w14:textId="77777777" w:rsidR="001C1FCC" w:rsidRPr="007C17DE" w:rsidRDefault="001C1FCC" w:rsidP="00DA5F75">
            <w:pPr>
              <w:rPr>
                <w:rFonts w:cs="Segoe UI"/>
                <w:sz w:val="21"/>
                <w:szCs w:val="21"/>
              </w:rPr>
            </w:pPr>
            <w:r w:rsidRPr="007C17DE">
              <w:rPr>
                <w:rFonts w:cs="Segoe UI"/>
                <w:sz w:val="21"/>
                <w:szCs w:val="21"/>
              </w:rPr>
              <w:t>Rationale</w:t>
            </w:r>
          </w:p>
        </w:tc>
        <w:tc>
          <w:tcPr>
            <w:tcW w:w="7513" w:type="dxa"/>
            <w:hideMark/>
          </w:tcPr>
          <w:p w14:paraId="45E591C0" w14:textId="556FD409" w:rsidR="001C1FCC" w:rsidRPr="007C17DE" w:rsidRDefault="004F55E1" w:rsidP="00DA5F75">
            <w:pPr>
              <w:rPr>
                <w:rFonts w:cs="Segoe UI"/>
                <w:sz w:val="21"/>
                <w:szCs w:val="21"/>
              </w:rPr>
            </w:pPr>
            <w:r w:rsidRPr="007C17DE">
              <w:rPr>
                <w:rFonts w:cs="Segoe UI"/>
                <w:sz w:val="21"/>
                <w:szCs w:val="21"/>
              </w:rPr>
              <w:t>If isolation / quarantine is too slow it means onwards transmission could occur. Ensuring that contacts exposed to an infected person are isolated/quarantined as fast as possible, reduces the likelihood that they could infect further people should they be incubating the disease. This is a high-level system measure that measures the impact of the whole system from advice and information to the public, availability and speeds of testing facilities, contact identification and finally reaching the contact to isolate / quarantine them.</w:t>
            </w:r>
          </w:p>
        </w:tc>
      </w:tr>
      <w:tr w:rsidR="001C1FCC" w:rsidRPr="007C17DE" w14:paraId="00B171BE" w14:textId="77777777" w:rsidTr="00870696">
        <w:trPr>
          <w:trHeight w:val="70"/>
        </w:trPr>
        <w:tc>
          <w:tcPr>
            <w:tcW w:w="1833" w:type="dxa"/>
            <w:hideMark/>
          </w:tcPr>
          <w:p w14:paraId="331C8F0C" w14:textId="77777777" w:rsidR="001C1FCC" w:rsidRPr="007C17DE" w:rsidRDefault="001C1FCC" w:rsidP="00DA5F75">
            <w:pPr>
              <w:rPr>
                <w:rFonts w:cs="Segoe UI"/>
                <w:sz w:val="21"/>
                <w:szCs w:val="21"/>
              </w:rPr>
            </w:pPr>
            <w:r w:rsidRPr="007C17DE">
              <w:rPr>
                <w:rFonts w:cs="Segoe UI"/>
                <w:sz w:val="21"/>
                <w:szCs w:val="21"/>
              </w:rPr>
              <w:t>Potential remedial action</w:t>
            </w:r>
          </w:p>
        </w:tc>
        <w:tc>
          <w:tcPr>
            <w:tcW w:w="7513" w:type="dxa"/>
            <w:hideMark/>
          </w:tcPr>
          <w:p w14:paraId="69A882DE" w14:textId="6E6538E2" w:rsidR="001C1FCC" w:rsidRPr="007C17DE" w:rsidRDefault="001C1FCC" w:rsidP="00DA5F75">
            <w:pPr>
              <w:rPr>
                <w:rFonts w:cs="Segoe UI"/>
                <w:sz w:val="21"/>
                <w:szCs w:val="21"/>
              </w:rPr>
            </w:pPr>
            <w:r w:rsidRPr="007C17DE">
              <w:rPr>
                <w:rFonts w:cs="Segoe UI"/>
                <w:sz w:val="21"/>
                <w:szCs w:val="21"/>
              </w:rPr>
              <w:t>Improve time from sampling to PHU notification of result and time to contact isolation / quarantine of close contact</w:t>
            </w:r>
            <w:r w:rsidR="00164FBD" w:rsidRPr="007C17DE">
              <w:rPr>
                <w:rFonts w:cs="Segoe UI"/>
                <w:sz w:val="21"/>
                <w:szCs w:val="21"/>
              </w:rPr>
              <w:t>s</w:t>
            </w:r>
            <w:r w:rsidRPr="007C17DE">
              <w:rPr>
                <w:rFonts w:cs="Segoe UI"/>
                <w:sz w:val="21"/>
                <w:szCs w:val="21"/>
              </w:rPr>
              <w:t>.</w:t>
            </w:r>
          </w:p>
        </w:tc>
      </w:tr>
      <w:tr w:rsidR="001C1FCC" w:rsidRPr="007C17DE" w14:paraId="74514130" w14:textId="77777777" w:rsidTr="00870696">
        <w:trPr>
          <w:trHeight w:val="590"/>
        </w:trPr>
        <w:tc>
          <w:tcPr>
            <w:tcW w:w="1833" w:type="dxa"/>
          </w:tcPr>
          <w:p w14:paraId="32653980" w14:textId="77777777" w:rsidR="001C1FCC" w:rsidRPr="007C17DE" w:rsidRDefault="001C1FCC" w:rsidP="00DA5F75">
            <w:pPr>
              <w:rPr>
                <w:rFonts w:cs="Segoe UI"/>
                <w:sz w:val="21"/>
                <w:szCs w:val="21"/>
              </w:rPr>
            </w:pPr>
            <w:r w:rsidRPr="007C17DE">
              <w:rPr>
                <w:rFonts w:cs="Segoe UI"/>
                <w:sz w:val="21"/>
                <w:szCs w:val="21"/>
              </w:rPr>
              <w:t>Technical description</w:t>
            </w:r>
          </w:p>
        </w:tc>
        <w:tc>
          <w:tcPr>
            <w:tcW w:w="7513" w:type="dxa"/>
          </w:tcPr>
          <w:p w14:paraId="705BB52C" w14:textId="77777777" w:rsidR="001C1FCC" w:rsidRPr="007C17DE" w:rsidRDefault="001C1FCC" w:rsidP="00DA5F75">
            <w:pPr>
              <w:rPr>
                <w:rFonts w:cs="Segoe UI"/>
                <w:sz w:val="21"/>
                <w:szCs w:val="21"/>
              </w:rPr>
            </w:pPr>
            <w:r w:rsidRPr="007C17DE">
              <w:rPr>
                <w:rFonts w:cs="Segoe UI"/>
                <w:sz w:val="21"/>
                <w:szCs w:val="21"/>
              </w:rPr>
              <w:t>This indicator will measure the time between the following events:</w:t>
            </w:r>
          </w:p>
          <w:p w14:paraId="09423DE1" w14:textId="6F9E5B9A" w:rsidR="001C1FCC" w:rsidRPr="007C17DE" w:rsidRDefault="001C1FCC" w:rsidP="00852BDC">
            <w:pPr>
              <w:pStyle w:val="ListParagraph"/>
              <w:numPr>
                <w:ilvl w:val="0"/>
                <w:numId w:val="15"/>
              </w:numPr>
              <w:rPr>
                <w:rFonts w:cs="Segoe UI"/>
                <w:sz w:val="21"/>
                <w:szCs w:val="21"/>
              </w:rPr>
            </w:pPr>
            <w:r w:rsidRPr="007C17DE">
              <w:rPr>
                <w:rFonts w:cs="Segoe UI"/>
                <w:sz w:val="21"/>
                <w:szCs w:val="21"/>
              </w:rPr>
              <w:t xml:space="preserve">Start event: </w:t>
            </w:r>
            <w:r w:rsidR="00526DAC" w:rsidRPr="007C17DE">
              <w:rPr>
                <w:rFonts w:cs="Segoe UI"/>
                <w:sz w:val="21"/>
                <w:szCs w:val="21"/>
              </w:rPr>
              <w:t xml:space="preserve">Swab taken from case </w:t>
            </w:r>
            <w:r w:rsidRPr="007C17DE">
              <w:rPr>
                <w:rFonts w:cs="Segoe UI"/>
                <w:sz w:val="21"/>
                <w:szCs w:val="21"/>
              </w:rPr>
              <w:t>date</w:t>
            </w:r>
            <w:r w:rsidR="00526DAC" w:rsidRPr="007C17DE">
              <w:rPr>
                <w:rFonts w:cs="Segoe UI"/>
                <w:sz w:val="21"/>
                <w:szCs w:val="21"/>
              </w:rPr>
              <w:t>/time</w:t>
            </w:r>
            <w:r w:rsidR="00EA14F5" w:rsidRPr="007C17DE">
              <w:rPr>
                <w:rFonts w:cs="Segoe UI"/>
                <w:sz w:val="21"/>
                <w:szCs w:val="21"/>
              </w:rPr>
              <w:t xml:space="preserve">, (as a proxy the </w:t>
            </w:r>
            <w:r w:rsidRPr="007C17DE">
              <w:rPr>
                <w:rFonts w:cs="Segoe UI"/>
                <w:sz w:val="21"/>
                <w:szCs w:val="21"/>
              </w:rPr>
              <w:t xml:space="preserve">laboratory receipt </w:t>
            </w:r>
            <w:r w:rsidR="00EA14F5" w:rsidRPr="007C17DE">
              <w:rPr>
                <w:rFonts w:cs="Segoe UI"/>
                <w:sz w:val="21"/>
                <w:szCs w:val="21"/>
              </w:rPr>
              <w:t xml:space="preserve">date/time </w:t>
            </w:r>
            <w:r w:rsidR="00B14829" w:rsidRPr="007C17DE">
              <w:rPr>
                <w:rFonts w:cs="Segoe UI"/>
                <w:sz w:val="21"/>
                <w:szCs w:val="21"/>
              </w:rPr>
              <w:t xml:space="preserve">of swab at the laboratory is used) </w:t>
            </w:r>
          </w:p>
          <w:p w14:paraId="01374D30" w14:textId="77777777" w:rsidR="00075097" w:rsidRPr="007C17DE" w:rsidRDefault="00075097" w:rsidP="00852BDC">
            <w:pPr>
              <w:pStyle w:val="ListParagraph"/>
              <w:numPr>
                <w:ilvl w:val="0"/>
                <w:numId w:val="15"/>
              </w:numPr>
              <w:rPr>
                <w:rFonts w:cs="Segoe UI"/>
                <w:sz w:val="21"/>
                <w:szCs w:val="21"/>
              </w:rPr>
            </w:pPr>
            <w:r w:rsidRPr="007C17DE">
              <w:rPr>
                <w:rFonts w:cs="Segoe UI"/>
                <w:sz w:val="21"/>
                <w:szCs w:val="21"/>
              </w:rPr>
              <w:t xml:space="preserve">End event: close contact reached date and time in NCTS. </w:t>
            </w:r>
          </w:p>
          <w:p w14:paraId="4FF7E677" w14:textId="67832A81" w:rsidR="001C1FCC" w:rsidRPr="007C17DE" w:rsidRDefault="004F55E1" w:rsidP="00DA5F75">
            <w:pPr>
              <w:rPr>
                <w:rFonts w:cs="Segoe UI"/>
                <w:sz w:val="21"/>
                <w:szCs w:val="21"/>
              </w:rPr>
            </w:pPr>
            <w:r w:rsidRPr="007C17DE">
              <w:rPr>
                <w:rFonts w:cs="Segoe UI"/>
                <w:sz w:val="21"/>
                <w:szCs w:val="21"/>
              </w:rPr>
              <w:t xml:space="preserve">The date the case is recorded as confirmed or probable in EpiSurv determines the date against which the case is reported.  </w:t>
            </w:r>
          </w:p>
        </w:tc>
      </w:tr>
      <w:tr w:rsidR="001C1FCC" w:rsidRPr="007C17DE" w14:paraId="76B7980C" w14:textId="77777777" w:rsidTr="00870696">
        <w:trPr>
          <w:trHeight w:val="70"/>
        </w:trPr>
        <w:tc>
          <w:tcPr>
            <w:tcW w:w="1833" w:type="dxa"/>
            <w:hideMark/>
          </w:tcPr>
          <w:p w14:paraId="6C3EC618" w14:textId="77777777" w:rsidR="001C1FCC" w:rsidRPr="007C17DE" w:rsidRDefault="001C1FCC" w:rsidP="00DA5F75">
            <w:pPr>
              <w:rPr>
                <w:rFonts w:cs="Segoe UI"/>
                <w:sz w:val="21"/>
                <w:szCs w:val="21"/>
              </w:rPr>
            </w:pPr>
            <w:r w:rsidRPr="007C17DE">
              <w:rPr>
                <w:rFonts w:cs="Segoe UI"/>
                <w:sz w:val="21"/>
                <w:szCs w:val="21"/>
              </w:rPr>
              <w:t xml:space="preserve">Exclusions </w:t>
            </w:r>
          </w:p>
        </w:tc>
        <w:tc>
          <w:tcPr>
            <w:tcW w:w="7513" w:type="dxa"/>
            <w:hideMark/>
          </w:tcPr>
          <w:p w14:paraId="166F6170" w14:textId="77777777" w:rsidR="008363FD" w:rsidRPr="007C17DE" w:rsidRDefault="008363FD" w:rsidP="00852BDC">
            <w:pPr>
              <w:pStyle w:val="ListParagraph"/>
              <w:rPr>
                <w:rFonts w:cs="Segoe UI"/>
                <w:sz w:val="21"/>
                <w:szCs w:val="21"/>
              </w:rPr>
            </w:pPr>
            <w:r w:rsidRPr="007C17DE">
              <w:rPr>
                <w:rFonts w:cs="Segoe UI"/>
                <w:sz w:val="21"/>
                <w:szCs w:val="21"/>
              </w:rPr>
              <w:t xml:space="preserve">Cases with no symptom onset date, or an onset date prior to 10 April 2020.  On 10 April 2020 the case definition changed.  This exclusion allows reporting to take place based on the revised case definition.  </w:t>
            </w:r>
          </w:p>
          <w:p w14:paraId="300E08FF" w14:textId="77777777" w:rsidR="004F55E1" w:rsidRPr="007C17DE" w:rsidRDefault="004F55E1" w:rsidP="00852BDC">
            <w:pPr>
              <w:pStyle w:val="ListParagraph"/>
              <w:rPr>
                <w:rFonts w:cs="Segoe UI"/>
                <w:sz w:val="21"/>
                <w:szCs w:val="21"/>
              </w:rPr>
            </w:pPr>
            <w:r w:rsidRPr="007C17DE">
              <w:rPr>
                <w:rFonts w:cs="Segoe UI"/>
                <w:sz w:val="21"/>
                <w:szCs w:val="21"/>
              </w:rPr>
              <w:t>Invalid contacts (or if contacts are connected to invalid cases or exposure events)</w:t>
            </w:r>
          </w:p>
          <w:p w14:paraId="19454428" w14:textId="4F6A06ED" w:rsidR="008C6551" w:rsidRPr="007C17DE" w:rsidRDefault="008363FD" w:rsidP="00852BDC">
            <w:pPr>
              <w:pStyle w:val="ListParagraph"/>
              <w:rPr>
                <w:rFonts w:cs="Segoe UI"/>
                <w:sz w:val="21"/>
                <w:szCs w:val="21"/>
              </w:rPr>
            </w:pPr>
            <w:r w:rsidRPr="007C17DE">
              <w:rPr>
                <w:rFonts w:cs="Segoe UI"/>
                <w:sz w:val="21"/>
                <w:szCs w:val="21"/>
              </w:rPr>
              <w:t>Contacts closed as ‘Existing Case’ as indicates the current exposure event is not the relevant one)</w:t>
            </w:r>
          </w:p>
          <w:p w14:paraId="3F428A12" w14:textId="371365DF" w:rsidR="007B6F5D" w:rsidRPr="007C17DE" w:rsidRDefault="007B6F5D" w:rsidP="00852BDC">
            <w:pPr>
              <w:pStyle w:val="ListParagraph"/>
              <w:rPr>
                <w:rFonts w:cs="Segoe UI"/>
                <w:sz w:val="21"/>
                <w:szCs w:val="21"/>
              </w:rPr>
            </w:pPr>
            <w:r w:rsidRPr="007C17DE">
              <w:rPr>
                <w:rFonts w:cs="Segoe UI"/>
                <w:sz w:val="21"/>
                <w:szCs w:val="21"/>
              </w:rPr>
              <w:t>Excludes serology test results</w:t>
            </w:r>
          </w:p>
        </w:tc>
      </w:tr>
      <w:tr w:rsidR="001C1FCC" w:rsidRPr="007C17DE" w14:paraId="77A22893" w14:textId="77777777" w:rsidTr="00870696">
        <w:trPr>
          <w:trHeight w:val="70"/>
        </w:trPr>
        <w:tc>
          <w:tcPr>
            <w:tcW w:w="1833" w:type="dxa"/>
            <w:hideMark/>
          </w:tcPr>
          <w:p w14:paraId="7C50F772" w14:textId="77777777" w:rsidR="001C1FCC" w:rsidRPr="007C17DE" w:rsidRDefault="001C1FCC" w:rsidP="00DA5F75">
            <w:pPr>
              <w:rPr>
                <w:rFonts w:cs="Segoe UI"/>
                <w:sz w:val="21"/>
                <w:szCs w:val="21"/>
              </w:rPr>
            </w:pPr>
            <w:r w:rsidRPr="007C17DE">
              <w:rPr>
                <w:rFonts w:cs="Segoe UI"/>
                <w:sz w:val="21"/>
                <w:szCs w:val="21"/>
              </w:rPr>
              <w:t>Inclusions</w:t>
            </w:r>
          </w:p>
        </w:tc>
        <w:tc>
          <w:tcPr>
            <w:tcW w:w="7513" w:type="dxa"/>
            <w:hideMark/>
          </w:tcPr>
          <w:p w14:paraId="6B9D18A5" w14:textId="77777777" w:rsidR="006E06DB" w:rsidRPr="007C17DE" w:rsidRDefault="006E06DB" w:rsidP="00852BDC">
            <w:pPr>
              <w:pStyle w:val="ListParagraph"/>
              <w:rPr>
                <w:rFonts w:cs="Segoe UI"/>
                <w:sz w:val="21"/>
                <w:szCs w:val="21"/>
              </w:rPr>
            </w:pPr>
            <w:r w:rsidRPr="007C17DE">
              <w:rPr>
                <w:rFonts w:cs="Segoe UI"/>
                <w:sz w:val="21"/>
                <w:szCs w:val="21"/>
              </w:rPr>
              <w:t>Confirmed or Probable cases</w:t>
            </w:r>
          </w:p>
          <w:p w14:paraId="5AB4954A" w14:textId="77777777" w:rsidR="001C1FCC" w:rsidRPr="007C17DE" w:rsidRDefault="006E06DB" w:rsidP="00852BDC">
            <w:pPr>
              <w:pStyle w:val="ListParagraph"/>
              <w:rPr>
                <w:rFonts w:cs="Segoe UI"/>
                <w:sz w:val="21"/>
                <w:szCs w:val="21"/>
              </w:rPr>
            </w:pPr>
            <w:r w:rsidRPr="007C17DE">
              <w:rPr>
                <w:rFonts w:cs="Segoe UI"/>
                <w:sz w:val="21"/>
                <w:szCs w:val="21"/>
              </w:rPr>
              <w:t>Close Plus and Close contacts only</w:t>
            </w:r>
          </w:p>
          <w:p w14:paraId="50DADECC" w14:textId="5CD02427" w:rsidR="004F55E1" w:rsidRPr="007C17DE" w:rsidRDefault="004F55E1" w:rsidP="00852BDC">
            <w:pPr>
              <w:pStyle w:val="ListParagraph"/>
              <w:rPr>
                <w:rFonts w:cs="Segoe UI"/>
                <w:sz w:val="21"/>
                <w:szCs w:val="21"/>
              </w:rPr>
            </w:pPr>
            <w:r w:rsidRPr="007C17DE">
              <w:rPr>
                <w:rFonts w:cs="Segoe UI"/>
                <w:sz w:val="21"/>
                <w:szCs w:val="21"/>
              </w:rPr>
              <w:t>Contacts associated with community cases (Community or MIQ staff)</w:t>
            </w:r>
          </w:p>
        </w:tc>
      </w:tr>
      <w:tr w:rsidR="001C1FCC" w:rsidRPr="007C17DE" w14:paraId="5DAD0A95" w14:textId="77777777" w:rsidTr="000B006E">
        <w:trPr>
          <w:trHeight w:val="302"/>
        </w:trPr>
        <w:tc>
          <w:tcPr>
            <w:tcW w:w="1833" w:type="dxa"/>
          </w:tcPr>
          <w:p w14:paraId="22FB81E5" w14:textId="77777777" w:rsidR="001C1FCC" w:rsidRPr="007C17DE" w:rsidRDefault="001C1FCC" w:rsidP="00DA5F75">
            <w:pPr>
              <w:rPr>
                <w:rFonts w:cs="Segoe UI"/>
                <w:bCs/>
                <w:sz w:val="21"/>
                <w:szCs w:val="21"/>
              </w:rPr>
            </w:pPr>
            <w:r w:rsidRPr="007C17DE">
              <w:rPr>
                <w:rFonts w:cs="Segoe UI"/>
                <w:sz w:val="21"/>
                <w:szCs w:val="21"/>
              </w:rPr>
              <w:t>Limitations</w:t>
            </w:r>
          </w:p>
        </w:tc>
        <w:tc>
          <w:tcPr>
            <w:tcW w:w="7513" w:type="dxa"/>
          </w:tcPr>
          <w:p w14:paraId="25B2F6A6" w14:textId="016C2B12" w:rsidR="001C1FCC" w:rsidRPr="007C17DE" w:rsidRDefault="000166D5" w:rsidP="00DA5F75">
            <w:pPr>
              <w:rPr>
                <w:rFonts w:cs="Segoe UI"/>
                <w:iCs/>
                <w:sz w:val="21"/>
                <w:szCs w:val="21"/>
              </w:rPr>
            </w:pPr>
            <w:r w:rsidRPr="007C17DE">
              <w:rPr>
                <w:rFonts w:cs="Segoe UI"/>
                <w:iCs/>
                <w:sz w:val="21"/>
                <w:szCs w:val="21"/>
              </w:rPr>
              <w:t>Laboratory receipt date/time of swab is used as a proxy for Swab taken from case date/time. Swab taken datetime will be used once e-ordering has been fully rolled out.</w:t>
            </w:r>
          </w:p>
        </w:tc>
      </w:tr>
    </w:tbl>
    <w:p w14:paraId="527BCC85" w14:textId="7C6A6B20" w:rsidR="00FD46AC" w:rsidRPr="000D3383" w:rsidRDefault="00FD46AC" w:rsidP="00DA5F75">
      <w:pPr>
        <w:rPr>
          <w:rFonts w:cs="Segoe UI"/>
        </w:rPr>
      </w:pPr>
    </w:p>
    <w:p w14:paraId="0AD6DC29" w14:textId="77777777" w:rsidR="001E61AE" w:rsidRPr="000D3383" w:rsidRDefault="001E61AE" w:rsidP="00DA5F75">
      <w:pPr>
        <w:rPr>
          <w:rFonts w:eastAsiaTheme="majorEastAsia" w:cs="Segoe UI"/>
          <w:color w:val="1F3763" w:themeColor="accent1" w:themeShade="7F"/>
        </w:rPr>
      </w:pPr>
      <w:bookmarkStart w:id="34" w:name="_Ref39920826"/>
      <w:r w:rsidRPr="000D3383">
        <w:rPr>
          <w:rFonts w:cs="Segoe UI"/>
        </w:rPr>
        <w:br w:type="page"/>
      </w:r>
    </w:p>
    <w:p w14:paraId="00955855" w14:textId="32C5B83F" w:rsidR="001C1FCC" w:rsidRPr="000D3383" w:rsidRDefault="00FD46AC" w:rsidP="00DA5F75">
      <w:pPr>
        <w:pStyle w:val="Heading2"/>
        <w:rPr>
          <w:rFonts w:eastAsia="Times New Roman" w:cs="Times New Roman"/>
          <w:color w:val="C85000"/>
          <w:szCs w:val="20"/>
          <w:lang w:eastAsia="en-GB"/>
        </w:rPr>
      </w:pPr>
      <w:bookmarkStart w:id="35" w:name="_Toc83904208"/>
      <w:bookmarkEnd w:id="34"/>
      <w:r w:rsidRPr="000D3383">
        <w:rPr>
          <w:rFonts w:eastAsia="Times New Roman" w:cs="Times New Roman"/>
          <w:color w:val="C85000"/>
          <w:szCs w:val="20"/>
          <w:lang w:eastAsia="en-GB"/>
        </w:rPr>
        <w:lastRenderedPageBreak/>
        <w:t>Community level indicators</w:t>
      </w:r>
      <w:bookmarkEnd w:id="35"/>
      <w:r w:rsidRPr="000D3383">
        <w:rPr>
          <w:rFonts w:eastAsia="Times New Roman" w:cs="Times New Roman"/>
          <w:color w:val="C85000"/>
          <w:szCs w:val="20"/>
          <w:lang w:eastAsia="en-GB"/>
        </w:rPr>
        <w:t xml:space="preserve"> </w:t>
      </w:r>
    </w:p>
    <w:p w14:paraId="7261F4B6" w14:textId="77777777" w:rsidR="001C1FCC" w:rsidRPr="000D3383" w:rsidRDefault="001C1FCC" w:rsidP="00DA5F75">
      <w:pPr>
        <w:rPr>
          <w:rFonts w:cs="Segoe UI"/>
        </w:rPr>
      </w:pPr>
    </w:p>
    <w:p w14:paraId="32F5E7A0" w14:textId="28A54680" w:rsidR="001C1FCC" w:rsidRPr="00E006BE" w:rsidRDefault="00272DAC" w:rsidP="00DA5F75">
      <w:pPr>
        <w:pStyle w:val="Heading3"/>
        <w:rPr>
          <w:rFonts w:ascii="Segoe UI" w:hAnsi="Segoe UI" w:cs="Segoe UI"/>
          <w:b w:val="0"/>
          <w:bCs/>
          <w:color w:val="000000" w:themeColor="text1"/>
        </w:rPr>
      </w:pPr>
      <w:bookmarkStart w:id="36" w:name="_Ref39916165"/>
      <w:bookmarkStart w:id="37" w:name="_Toc83904209"/>
      <w:r w:rsidRPr="00E006BE">
        <w:rPr>
          <w:rFonts w:ascii="Segoe UI" w:hAnsi="Segoe UI" w:cs="Segoe UI"/>
          <w:b w:val="0"/>
          <w:bCs/>
          <w:color w:val="000000" w:themeColor="text1"/>
        </w:rPr>
        <w:t>C001</w:t>
      </w:r>
      <w:r w:rsidR="001C1FCC" w:rsidRPr="00E006BE">
        <w:rPr>
          <w:rFonts w:ascii="Segoe UI" w:hAnsi="Segoe UI" w:cs="Segoe UI"/>
          <w:b w:val="0"/>
          <w:bCs/>
          <w:color w:val="000000" w:themeColor="text1"/>
        </w:rPr>
        <w:t>: Time from first symptom to test sample taken for positive cases</w:t>
      </w:r>
      <w:bookmarkEnd w:id="36"/>
      <w:bookmarkEnd w:id="37"/>
    </w:p>
    <w:tbl>
      <w:tblPr>
        <w:tblStyle w:val="TableGrid"/>
        <w:tblW w:w="9346" w:type="dxa"/>
        <w:tblLook w:val="04A0" w:firstRow="1" w:lastRow="0" w:firstColumn="1" w:lastColumn="0" w:noHBand="0" w:noVBand="1"/>
      </w:tblPr>
      <w:tblGrid>
        <w:gridCol w:w="1833"/>
        <w:gridCol w:w="7513"/>
      </w:tblGrid>
      <w:tr w:rsidR="001C1FCC" w:rsidRPr="007C17DE" w14:paraId="644DA08F" w14:textId="77777777" w:rsidTr="00870696">
        <w:trPr>
          <w:trHeight w:val="183"/>
        </w:trPr>
        <w:tc>
          <w:tcPr>
            <w:tcW w:w="1833" w:type="dxa"/>
            <w:hideMark/>
          </w:tcPr>
          <w:p w14:paraId="52320D10" w14:textId="77777777" w:rsidR="001C1FCC" w:rsidRPr="007C17DE" w:rsidRDefault="001C1FCC" w:rsidP="00DA5F75">
            <w:pPr>
              <w:rPr>
                <w:rFonts w:cs="Segoe UI"/>
                <w:sz w:val="21"/>
                <w:szCs w:val="21"/>
              </w:rPr>
            </w:pPr>
            <w:r w:rsidRPr="007C17DE">
              <w:rPr>
                <w:rFonts w:cs="Segoe UI"/>
                <w:sz w:val="21"/>
                <w:szCs w:val="21"/>
              </w:rPr>
              <w:t>Description</w:t>
            </w:r>
          </w:p>
        </w:tc>
        <w:tc>
          <w:tcPr>
            <w:tcW w:w="7513" w:type="dxa"/>
            <w:hideMark/>
          </w:tcPr>
          <w:p w14:paraId="11C72D93" w14:textId="616A4974" w:rsidR="007220F0" w:rsidRPr="007C17DE" w:rsidRDefault="00782F13" w:rsidP="00DA5F75">
            <w:pPr>
              <w:rPr>
                <w:rFonts w:cs="Segoe UI"/>
                <w:sz w:val="21"/>
                <w:szCs w:val="21"/>
              </w:rPr>
            </w:pPr>
            <w:r w:rsidRPr="007C17DE">
              <w:rPr>
                <w:rFonts w:cs="Segoe UI"/>
                <w:sz w:val="21"/>
                <w:szCs w:val="21"/>
              </w:rPr>
              <w:t xml:space="preserve">The speed at which a person recognises their symptoms </w:t>
            </w:r>
            <w:r w:rsidR="00881760" w:rsidRPr="007C17DE">
              <w:rPr>
                <w:rFonts w:cs="Segoe UI"/>
                <w:sz w:val="21"/>
                <w:szCs w:val="21"/>
              </w:rPr>
              <w:t xml:space="preserve">and accesses </w:t>
            </w:r>
            <w:r w:rsidR="00C55F0F" w:rsidRPr="007C17DE">
              <w:rPr>
                <w:rFonts w:cs="Segoe UI"/>
                <w:sz w:val="21"/>
                <w:szCs w:val="21"/>
              </w:rPr>
              <w:t xml:space="preserve">testing </w:t>
            </w:r>
            <w:r w:rsidRPr="007C17DE">
              <w:rPr>
                <w:rFonts w:cs="Segoe UI"/>
                <w:sz w:val="21"/>
                <w:szCs w:val="21"/>
              </w:rPr>
              <w:t>is critical</w:t>
            </w:r>
            <w:r w:rsidR="008E6699" w:rsidRPr="007C17DE">
              <w:rPr>
                <w:rFonts w:cs="Segoe UI"/>
                <w:sz w:val="21"/>
                <w:szCs w:val="21"/>
              </w:rPr>
              <w:t xml:space="preserve"> </w:t>
            </w:r>
            <w:r w:rsidR="002033DE" w:rsidRPr="007C17DE">
              <w:rPr>
                <w:rFonts w:cs="Segoe UI"/>
                <w:sz w:val="21"/>
                <w:szCs w:val="21"/>
              </w:rPr>
              <w:t>to limiting the spread</w:t>
            </w:r>
            <w:r w:rsidR="00C55F0F" w:rsidRPr="007C17DE">
              <w:rPr>
                <w:rFonts w:cs="Segoe UI"/>
                <w:sz w:val="21"/>
                <w:szCs w:val="21"/>
              </w:rPr>
              <w:t xml:space="preserve">. </w:t>
            </w:r>
            <w:r w:rsidRPr="007C17DE">
              <w:rPr>
                <w:rFonts w:cs="Segoe UI"/>
                <w:sz w:val="21"/>
                <w:szCs w:val="21"/>
              </w:rPr>
              <w:t xml:space="preserve"> </w:t>
            </w:r>
            <w:r w:rsidR="00126668" w:rsidRPr="007C17DE">
              <w:rPr>
                <w:rFonts w:cs="Segoe UI"/>
                <w:sz w:val="21"/>
                <w:szCs w:val="21"/>
              </w:rPr>
              <w:t xml:space="preserve">This takes into consideration the two </w:t>
            </w:r>
            <w:r w:rsidR="003077C5" w:rsidRPr="007C17DE">
              <w:rPr>
                <w:rFonts w:cs="Segoe UI"/>
                <w:sz w:val="21"/>
                <w:szCs w:val="21"/>
              </w:rPr>
              <w:t xml:space="preserve">issues of public education and health literacy as well as availability and access to testing facilities. </w:t>
            </w:r>
          </w:p>
          <w:p w14:paraId="652C01CA" w14:textId="14B2399B" w:rsidR="001C1FCC" w:rsidRPr="007C17DE" w:rsidRDefault="001C1FCC" w:rsidP="00DA5F75">
            <w:pPr>
              <w:rPr>
                <w:rFonts w:cs="Segoe UI"/>
                <w:sz w:val="21"/>
                <w:szCs w:val="21"/>
              </w:rPr>
            </w:pPr>
          </w:p>
        </w:tc>
      </w:tr>
      <w:tr w:rsidR="001C1FCC" w:rsidRPr="007C17DE" w14:paraId="13B1FD06" w14:textId="77777777" w:rsidTr="00870696">
        <w:trPr>
          <w:trHeight w:val="300"/>
        </w:trPr>
        <w:tc>
          <w:tcPr>
            <w:tcW w:w="1833" w:type="dxa"/>
            <w:hideMark/>
          </w:tcPr>
          <w:p w14:paraId="3AE9AE33" w14:textId="77777777" w:rsidR="001C1FCC" w:rsidRPr="007C17DE" w:rsidRDefault="001C1FCC" w:rsidP="00DA5F75">
            <w:pPr>
              <w:rPr>
                <w:rFonts w:cs="Segoe UI"/>
                <w:sz w:val="21"/>
                <w:szCs w:val="21"/>
              </w:rPr>
            </w:pPr>
            <w:r w:rsidRPr="007C17DE">
              <w:rPr>
                <w:rFonts w:cs="Segoe UI"/>
                <w:sz w:val="21"/>
                <w:szCs w:val="21"/>
              </w:rPr>
              <w:t>Target</w:t>
            </w:r>
          </w:p>
        </w:tc>
        <w:tc>
          <w:tcPr>
            <w:tcW w:w="7513" w:type="dxa"/>
            <w:hideMark/>
          </w:tcPr>
          <w:p w14:paraId="31CCAA67" w14:textId="77777777" w:rsidR="001C1FCC" w:rsidRPr="007C17DE" w:rsidRDefault="001C1FCC" w:rsidP="00DA5F75">
            <w:pPr>
              <w:rPr>
                <w:rFonts w:cs="Segoe UI"/>
                <w:sz w:val="21"/>
                <w:szCs w:val="21"/>
              </w:rPr>
            </w:pPr>
            <w:r w:rsidRPr="007C17DE">
              <w:rPr>
                <w:rFonts w:cs="Segoe UI"/>
                <w:sz w:val="21"/>
                <w:szCs w:val="21"/>
              </w:rPr>
              <w:t> ≥80% within 48 hours</w:t>
            </w:r>
          </w:p>
        </w:tc>
      </w:tr>
      <w:tr w:rsidR="001C1FCC" w:rsidRPr="007C17DE" w14:paraId="3E357D5D" w14:textId="77777777" w:rsidTr="00870696">
        <w:trPr>
          <w:trHeight w:val="70"/>
        </w:trPr>
        <w:tc>
          <w:tcPr>
            <w:tcW w:w="1833" w:type="dxa"/>
            <w:hideMark/>
          </w:tcPr>
          <w:p w14:paraId="2E448D39" w14:textId="77777777" w:rsidR="001C1FCC" w:rsidRPr="007C17DE" w:rsidRDefault="001C1FCC" w:rsidP="00DA5F75">
            <w:pPr>
              <w:rPr>
                <w:rFonts w:cs="Segoe UI"/>
                <w:sz w:val="21"/>
                <w:szCs w:val="21"/>
              </w:rPr>
            </w:pPr>
            <w:r w:rsidRPr="007C17DE">
              <w:rPr>
                <w:rFonts w:cs="Segoe UI"/>
                <w:sz w:val="21"/>
                <w:szCs w:val="21"/>
              </w:rPr>
              <w:t>Analysis</w:t>
            </w:r>
          </w:p>
        </w:tc>
        <w:tc>
          <w:tcPr>
            <w:tcW w:w="7513" w:type="dxa"/>
            <w:hideMark/>
          </w:tcPr>
          <w:p w14:paraId="16EA8679" w14:textId="30987D54" w:rsidR="001C1FCC" w:rsidRPr="007C17DE" w:rsidRDefault="006E06DB" w:rsidP="00DA5F75">
            <w:pPr>
              <w:rPr>
                <w:rFonts w:cs="Segoe UI"/>
                <w:sz w:val="21"/>
                <w:szCs w:val="21"/>
              </w:rPr>
            </w:pPr>
            <w:r w:rsidRPr="007C17DE">
              <w:rPr>
                <w:rFonts w:cs="Segoe UI"/>
                <w:sz w:val="21"/>
                <w:szCs w:val="21"/>
              </w:rPr>
              <w:t>Ethnicity (Maori/Pacific/Asian/Other), rural/urban, DHB, management organisation, case type</w:t>
            </w:r>
          </w:p>
        </w:tc>
      </w:tr>
      <w:tr w:rsidR="001C1FCC" w:rsidRPr="007C17DE" w14:paraId="593F2458" w14:textId="77777777" w:rsidTr="00870696">
        <w:trPr>
          <w:trHeight w:val="300"/>
        </w:trPr>
        <w:tc>
          <w:tcPr>
            <w:tcW w:w="1833" w:type="dxa"/>
            <w:hideMark/>
          </w:tcPr>
          <w:p w14:paraId="25173579" w14:textId="77777777" w:rsidR="001C1FCC" w:rsidRPr="007C17DE" w:rsidRDefault="001C1FCC" w:rsidP="00DA5F75">
            <w:pPr>
              <w:rPr>
                <w:rFonts w:cs="Segoe UI"/>
                <w:sz w:val="21"/>
                <w:szCs w:val="21"/>
              </w:rPr>
            </w:pPr>
            <w:r w:rsidRPr="007C17DE">
              <w:rPr>
                <w:rFonts w:cs="Segoe UI"/>
                <w:sz w:val="21"/>
                <w:szCs w:val="21"/>
              </w:rPr>
              <w:t>Rationale</w:t>
            </w:r>
          </w:p>
        </w:tc>
        <w:tc>
          <w:tcPr>
            <w:tcW w:w="7513" w:type="dxa"/>
            <w:hideMark/>
          </w:tcPr>
          <w:p w14:paraId="066B30E3" w14:textId="3FBDF42B" w:rsidR="001C1FCC" w:rsidRPr="007C17DE" w:rsidRDefault="003077C5" w:rsidP="00DA5F75">
            <w:pPr>
              <w:rPr>
                <w:rFonts w:cs="Segoe UI"/>
                <w:sz w:val="21"/>
                <w:szCs w:val="21"/>
              </w:rPr>
            </w:pPr>
            <w:r w:rsidRPr="007C17DE">
              <w:rPr>
                <w:rFonts w:cs="Segoe UI"/>
                <w:sz w:val="21"/>
                <w:szCs w:val="21"/>
              </w:rPr>
              <w:t xml:space="preserve">This indicator measures </w:t>
            </w:r>
            <w:r w:rsidR="002E17B3" w:rsidRPr="007C17DE">
              <w:rPr>
                <w:rFonts w:cs="Segoe UI"/>
                <w:sz w:val="21"/>
                <w:szCs w:val="21"/>
              </w:rPr>
              <w:t>the</w:t>
            </w:r>
            <w:r w:rsidRPr="007C17DE">
              <w:rPr>
                <w:rFonts w:cs="Segoe UI"/>
                <w:sz w:val="21"/>
                <w:szCs w:val="21"/>
              </w:rPr>
              <w:t xml:space="preserve"> effectiveness of public education campaigns, public awareness, access to testing facilities and ability to obtain a test (in line with criteria in the case definition). </w:t>
            </w:r>
            <w:r w:rsidR="001C1FCC" w:rsidRPr="007C17DE">
              <w:rPr>
                <w:rFonts w:cs="Segoe UI"/>
                <w:sz w:val="21"/>
                <w:szCs w:val="21"/>
              </w:rPr>
              <w:t>Delayed identification of symptoms and access to testing facilities will increase the risk of transmission to other people.</w:t>
            </w:r>
          </w:p>
        </w:tc>
      </w:tr>
      <w:tr w:rsidR="001C1FCC" w:rsidRPr="007C17DE" w14:paraId="04F14194" w14:textId="77777777" w:rsidTr="00870696">
        <w:trPr>
          <w:trHeight w:val="880"/>
        </w:trPr>
        <w:tc>
          <w:tcPr>
            <w:tcW w:w="1833" w:type="dxa"/>
            <w:hideMark/>
          </w:tcPr>
          <w:p w14:paraId="6662206E" w14:textId="77777777" w:rsidR="001C1FCC" w:rsidRPr="007C17DE" w:rsidRDefault="001C1FCC" w:rsidP="00DA5F75">
            <w:pPr>
              <w:rPr>
                <w:rFonts w:cs="Segoe UI"/>
                <w:sz w:val="21"/>
                <w:szCs w:val="21"/>
              </w:rPr>
            </w:pPr>
            <w:r w:rsidRPr="007C17DE">
              <w:rPr>
                <w:rFonts w:cs="Segoe UI"/>
                <w:sz w:val="21"/>
                <w:szCs w:val="21"/>
              </w:rPr>
              <w:t>Potential remedial action</w:t>
            </w:r>
          </w:p>
        </w:tc>
        <w:tc>
          <w:tcPr>
            <w:tcW w:w="7513" w:type="dxa"/>
            <w:hideMark/>
          </w:tcPr>
          <w:p w14:paraId="5D82FB58" w14:textId="52D52FCB" w:rsidR="006B64B3" w:rsidRPr="007C17DE" w:rsidRDefault="001C1FCC" w:rsidP="00DA5F75">
            <w:pPr>
              <w:rPr>
                <w:rFonts w:cs="Segoe UI"/>
                <w:sz w:val="21"/>
                <w:szCs w:val="21"/>
              </w:rPr>
            </w:pPr>
            <w:r w:rsidRPr="007C17DE">
              <w:rPr>
                <w:rFonts w:cs="Segoe UI"/>
                <w:sz w:val="21"/>
                <w:szCs w:val="21"/>
              </w:rPr>
              <w:t>Raise awareness to promote early presentation. Adjustment of case definition to emphasise early symptoms</w:t>
            </w:r>
            <w:r w:rsidR="00861C82" w:rsidRPr="007C17DE">
              <w:rPr>
                <w:rFonts w:cs="Segoe UI"/>
                <w:sz w:val="21"/>
                <w:szCs w:val="21"/>
              </w:rPr>
              <w:t xml:space="preserve">. </w:t>
            </w:r>
            <w:r w:rsidR="009C5561" w:rsidRPr="007C17DE">
              <w:rPr>
                <w:rFonts w:cs="Segoe UI"/>
                <w:sz w:val="21"/>
                <w:szCs w:val="21"/>
              </w:rPr>
              <w:t xml:space="preserve">Increase </w:t>
            </w:r>
            <w:r w:rsidR="00861C82" w:rsidRPr="007C17DE">
              <w:rPr>
                <w:rFonts w:cs="Segoe UI"/>
                <w:sz w:val="21"/>
                <w:szCs w:val="21"/>
              </w:rPr>
              <w:t xml:space="preserve">availabilities to </w:t>
            </w:r>
            <w:r w:rsidR="009C5561" w:rsidRPr="007C17DE">
              <w:rPr>
                <w:rFonts w:cs="Segoe UI"/>
                <w:sz w:val="21"/>
                <w:szCs w:val="21"/>
              </w:rPr>
              <w:t xml:space="preserve">testing facilities (increase in number of or location of </w:t>
            </w:r>
            <w:r w:rsidR="007A0828" w:rsidRPr="007C17DE">
              <w:rPr>
                <w:rFonts w:cs="Segoe UI"/>
                <w:sz w:val="21"/>
                <w:szCs w:val="21"/>
              </w:rPr>
              <w:t>facilities</w:t>
            </w:r>
            <w:r w:rsidR="009C5561" w:rsidRPr="007C17DE">
              <w:rPr>
                <w:rFonts w:cs="Segoe UI"/>
                <w:sz w:val="21"/>
                <w:szCs w:val="21"/>
              </w:rPr>
              <w:t>, reduction in barriers to test</w:t>
            </w:r>
            <w:r w:rsidR="007A0828" w:rsidRPr="007C17DE">
              <w:rPr>
                <w:rFonts w:cs="Segoe UI"/>
                <w:sz w:val="21"/>
                <w:szCs w:val="21"/>
              </w:rPr>
              <w:t xml:space="preserve"> </w:t>
            </w:r>
            <w:r w:rsidR="002E17B3" w:rsidRPr="007C17DE">
              <w:rPr>
                <w:rFonts w:cs="Segoe UI"/>
                <w:sz w:val="21"/>
                <w:szCs w:val="21"/>
              </w:rPr>
              <w:t>i.e.</w:t>
            </w:r>
            <w:r w:rsidR="007A0828" w:rsidRPr="007C17DE">
              <w:rPr>
                <w:rFonts w:cs="Segoe UI"/>
                <w:sz w:val="21"/>
                <w:szCs w:val="21"/>
              </w:rPr>
              <w:t xml:space="preserve"> transportation)</w:t>
            </w:r>
          </w:p>
        </w:tc>
      </w:tr>
      <w:tr w:rsidR="001C1FCC" w:rsidRPr="007C17DE" w14:paraId="0EEBBF65" w14:textId="77777777" w:rsidTr="00870696">
        <w:trPr>
          <w:trHeight w:val="590"/>
        </w:trPr>
        <w:tc>
          <w:tcPr>
            <w:tcW w:w="1833" w:type="dxa"/>
          </w:tcPr>
          <w:p w14:paraId="366D7FBE" w14:textId="77777777" w:rsidR="001C1FCC" w:rsidRPr="007C17DE" w:rsidRDefault="001C1FCC" w:rsidP="00DA5F75">
            <w:pPr>
              <w:rPr>
                <w:rFonts w:cs="Segoe UI"/>
                <w:sz w:val="21"/>
                <w:szCs w:val="21"/>
              </w:rPr>
            </w:pPr>
            <w:r w:rsidRPr="007C17DE">
              <w:rPr>
                <w:rFonts w:cs="Segoe UI"/>
                <w:sz w:val="21"/>
                <w:szCs w:val="21"/>
              </w:rPr>
              <w:t>Technical description</w:t>
            </w:r>
          </w:p>
        </w:tc>
        <w:tc>
          <w:tcPr>
            <w:tcW w:w="7513" w:type="dxa"/>
          </w:tcPr>
          <w:p w14:paraId="21CA5F9C" w14:textId="77777777" w:rsidR="001C1FCC" w:rsidRPr="007C17DE" w:rsidRDefault="001C1FCC" w:rsidP="00DA5F75">
            <w:pPr>
              <w:rPr>
                <w:rFonts w:cs="Segoe UI"/>
                <w:sz w:val="21"/>
                <w:szCs w:val="21"/>
              </w:rPr>
            </w:pPr>
            <w:r w:rsidRPr="007C17DE">
              <w:rPr>
                <w:rFonts w:cs="Segoe UI"/>
                <w:sz w:val="21"/>
                <w:szCs w:val="21"/>
              </w:rPr>
              <w:t>This indicator will measure the time between the following events:</w:t>
            </w:r>
          </w:p>
          <w:p w14:paraId="6BC2B75D" w14:textId="7260D079" w:rsidR="001C1FCC" w:rsidRPr="007C17DE" w:rsidRDefault="001C1FCC" w:rsidP="00852BDC">
            <w:pPr>
              <w:pStyle w:val="ListParagraph"/>
              <w:numPr>
                <w:ilvl w:val="0"/>
                <w:numId w:val="15"/>
              </w:numPr>
              <w:rPr>
                <w:rFonts w:cs="Segoe UI"/>
                <w:sz w:val="21"/>
                <w:szCs w:val="21"/>
              </w:rPr>
            </w:pPr>
            <w:r w:rsidRPr="007C17DE">
              <w:rPr>
                <w:rFonts w:cs="Segoe UI"/>
                <w:sz w:val="21"/>
                <w:szCs w:val="21"/>
              </w:rPr>
              <w:t>Start event: symptom onset date</w:t>
            </w:r>
            <w:r w:rsidR="00704221" w:rsidRPr="007C17DE">
              <w:rPr>
                <w:rFonts w:cs="Segoe UI"/>
                <w:sz w:val="21"/>
                <w:szCs w:val="21"/>
              </w:rPr>
              <w:t>/time</w:t>
            </w:r>
            <w:r w:rsidRPr="007C17DE">
              <w:rPr>
                <w:rFonts w:cs="Segoe UI"/>
                <w:sz w:val="21"/>
                <w:szCs w:val="21"/>
              </w:rPr>
              <w:t xml:space="preserve"> as reported in Epi</w:t>
            </w:r>
            <w:r w:rsidR="00133FA0" w:rsidRPr="007C17DE">
              <w:rPr>
                <w:rFonts w:cs="Segoe UI"/>
                <w:sz w:val="21"/>
                <w:szCs w:val="21"/>
              </w:rPr>
              <w:t>s</w:t>
            </w:r>
            <w:r w:rsidRPr="007C17DE">
              <w:rPr>
                <w:rFonts w:cs="Segoe UI"/>
                <w:sz w:val="21"/>
                <w:szCs w:val="21"/>
              </w:rPr>
              <w:t>urv</w:t>
            </w:r>
          </w:p>
          <w:p w14:paraId="4A9E465B" w14:textId="5D1FCB17" w:rsidR="00CA0C49" w:rsidRPr="007C17DE" w:rsidRDefault="00CA0C49" w:rsidP="00852BDC">
            <w:pPr>
              <w:pStyle w:val="ListParagraph"/>
              <w:numPr>
                <w:ilvl w:val="0"/>
                <w:numId w:val="15"/>
              </w:numPr>
              <w:rPr>
                <w:rFonts w:cs="Segoe UI"/>
                <w:sz w:val="21"/>
                <w:szCs w:val="21"/>
              </w:rPr>
            </w:pPr>
            <w:r w:rsidRPr="007C17DE">
              <w:rPr>
                <w:rFonts w:cs="Segoe UI"/>
                <w:sz w:val="21"/>
                <w:szCs w:val="21"/>
              </w:rPr>
              <w:t xml:space="preserve">End event: Swab taken from case date/time, (as a proxy the laboratory receipt date/time of swab at the laboratory is used) </w:t>
            </w:r>
          </w:p>
          <w:p w14:paraId="5D909688" w14:textId="669E9D2A" w:rsidR="001C1FCC" w:rsidRPr="007C17DE" w:rsidRDefault="00D26CBC" w:rsidP="00DA5F75">
            <w:pPr>
              <w:rPr>
                <w:rFonts w:cs="Segoe UI"/>
                <w:sz w:val="21"/>
                <w:szCs w:val="21"/>
              </w:rPr>
            </w:pPr>
            <w:r w:rsidRPr="007C17DE">
              <w:rPr>
                <w:rFonts w:cs="Segoe UI"/>
                <w:sz w:val="21"/>
                <w:szCs w:val="21"/>
              </w:rPr>
              <w:t xml:space="preserve">The date the case is recorded as confirmed or probable in EpiSurv determines the date against which the case is reported.  </w:t>
            </w:r>
          </w:p>
        </w:tc>
      </w:tr>
      <w:tr w:rsidR="001C1FCC" w:rsidRPr="007C17DE" w14:paraId="7ADFC274" w14:textId="77777777" w:rsidTr="00870696">
        <w:trPr>
          <w:trHeight w:val="70"/>
        </w:trPr>
        <w:tc>
          <w:tcPr>
            <w:tcW w:w="1833" w:type="dxa"/>
            <w:hideMark/>
          </w:tcPr>
          <w:p w14:paraId="051A2CF5" w14:textId="77777777" w:rsidR="001C1FCC" w:rsidRPr="007C17DE" w:rsidRDefault="001C1FCC" w:rsidP="00DA5F75">
            <w:pPr>
              <w:rPr>
                <w:rFonts w:cs="Segoe UI"/>
                <w:sz w:val="21"/>
                <w:szCs w:val="21"/>
              </w:rPr>
            </w:pPr>
            <w:r w:rsidRPr="007C17DE">
              <w:rPr>
                <w:rFonts w:cs="Segoe UI"/>
                <w:sz w:val="21"/>
                <w:szCs w:val="21"/>
              </w:rPr>
              <w:t xml:space="preserve">Exclusions </w:t>
            </w:r>
          </w:p>
        </w:tc>
        <w:tc>
          <w:tcPr>
            <w:tcW w:w="7513" w:type="dxa"/>
            <w:hideMark/>
          </w:tcPr>
          <w:p w14:paraId="2A7BF417" w14:textId="77777777" w:rsidR="004C738A" w:rsidRPr="007C17DE" w:rsidRDefault="008A1C03" w:rsidP="00852BDC">
            <w:pPr>
              <w:pStyle w:val="ListParagraph"/>
              <w:rPr>
                <w:rFonts w:cs="Segoe UI"/>
                <w:sz w:val="21"/>
                <w:szCs w:val="21"/>
              </w:rPr>
            </w:pPr>
            <w:r w:rsidRPr="007C17DE">
              <w:rPr>
                <w:rFonts w:cs="Segoe UI"/>
                <w:sz w:val="21"/>
                <w:szCs w:val="21"/>
              </w:rPr>
              <w:t xml:space="preserve">Cases with no symptom onset date, or an onset date prior to 10 April.  On 10 April the case definition changed.  This exclusion allows reporting to take place based on the revised case definition. </w:t>
            </w:r>
          </w:p>
          <w:p w14:paraId="3F7A14DA" w14:textId="77777777" w:rsidR="007B6F5D" w:rsidRPr="007C17DE" w:rsidRDefault="007B6F5D" w:rsidP="00852BDC">
            <w:pPr>
              <w:pStyle w:val="ListParagraph"/>
              <w:rPr>
                <w:rFonts w:cs="Segoe UI"/>
                <w:sz w:val="21"/>
                <w:szCs w:val="21"/>
              </w:rPr>
            </w:pPr>
            <w:r w:rsidRPr="007C17DE">
              <w:rPr>
                <w:rFonts w:cs="Segoe UI"/>
                <w:sz w:val="21"/>
                <w:szCs w:val="21"/>
              </w:rPr>
              <w:t>Exclude serology test results</w:t>
            </w:r>
          </w:p>
          <w:p w14:paraId="583B6D5F" w14:textId="3C4826F7" w:rsidR="007B6F5D" w:rsidRPr="007C17DE" w:rsidRDefault="007B6F5D" w:rsidP="00852BDC">
            <w:pPr>
              <w:pStyle w:val="ListParagraph"/>
              <w:rPr>
                <w:rFonts w:cs="Segoe UI"/>
                <w:sz w:val="21"/>
                <w:szCs w:val="21"/>
              </w:rPr>
            </w:pPr>
            <w:r w:rsidRPr="007C17DE">
              <w:rPr>
                <w:rFonts w:cs="Segoe UI"/>
                <w:sz w:val="21"/>
                <w:szCs w:val="21"/>
              </w:rPr>
              <w:t>Invalid cases</w:t>
            </w:r>
          </w:p>
        </w:tc>
      </w:tr>
      <w:tr w:rsidR="001C1FCC" w:rsidRPr="007C17DE" w14:paraId="013F7E09" w14:textId="77777777" w:rsidTr="00870696">
        <w:trPr>
          <w:trHeight w:val="70"/>
        </w:trPr>
        <w:tc>
          <w:tcPr>
            <w:tcW w:w="1833" w:type="dxa"/>
            <w:hideMark/>
          </w:tcPr>
          <w:p w14:paraId="7533E063" w14:textId="77777777" w:rsidR="001C1FCC" w:rsidRPr="007C17DE" w:rsidRDefault="001C1FCC" w:rsidP="00DA5F75">
            <w:pPr>
              <w:rPr>
                <w:rFonts w:cs="Segoe UI"/>
                <w:sz w:val="21"/>
                <w:szCs w:val="21"/>
              </w:rPr>
            </w:pPr>
            <w:r w:rsidRPr="007C17DE">
              <w:rPr>
                <w:rFonts w:cs="Segoe UI"/>
                <w:sz w:val="21"/>
                <w:szCs w:val="21"/>
              </w:rPr>
              <w:t>Inclusions</w:t>
            </w:r>
          </w:p>
        </w:tc>
        <w:tc>
          <w:tcPr>
            <w:tcW w:w="7513" w:type="dxa"/>
            <w:hideMark/>
          </w:tcPr>
          <w:p w14:paraId="05BEBC03" w14:textId="102DDFE5" w:rsidR="00F4086F" w:rsidRPr="007C17DE" w:rsidRDefault="001C1FCC" w:rsidP="00852BDC">
            <w:pPr>
              <w:pStyle w:val="ListParagraph"/>
              <w:rPr>
                <w:rFonts w:cs="Segoe UI"/>
                <w:sz w:val="21"/>
                <w:szCs w:val="21"/>
              </w:rPr>
            </w:pPr>
            <w:r w:rsidRPr="007C17DE">
              <w:rPr>
                <w:rFonts w:cs="Segoe UI"/>
                <w:sz w:val="21"/>
                <w:szCs w:val="21"/>
              </w:rPr>
              <w:t>Only includes laboratory confirmed cases</w:t>
            </w:r>
          </w:p>
        </w:tc>
      </w:tr>
      <w:tr w:rsidR="001C1FCC" w:rsidRPr="007C17DE" w14:paraId="68433117" w14:textId="77777777" w:rsidTr="00870696">
        <w:trPr>
          <w:trHeight w:val="590"/>
        </w:trPr>
        <w:tc>
          <w:tcPr>
            <w:tcW w:w="1833" w:type="dxa"/>
          </w:tcPr>
          <w:p w14:paraId="7BD2C28F" w14:textId="77777777" w:rsidR="001C1FCC" w:rsidRPr="007C17DE" w:rsidRDefault="001C1FCC" w:rsidP="00DA5F75">
            <w:pPr>
              <w:rPr>
                <w:rFonts w:cs="Segoe UI"/>
                <w:bCs/>
                <w:sz w:val="21"/>
                <w:szCs w:val="21"/>
              </w:rPr>
            </w:pPr>
            <w:r w:rsidRPr="007C17DE">
              <w:rPr>
                <w:rFonts w:cs="Segoe UI"/>
                <w:sz w:val="21"/>
                <w:szCs w:val="21"/>
              </w:rPr>
              <w:t>Limitations</w:t>
            </w:r>
          </w:p>
        </w:tc>
        <w:tc>
          <w:tcPr>
            <w:tcW w:w="7513" w:type="dxa"/>
          </w:tcPr>
          <w:p w14:paraId="5F7ED6FE" w14:textId="77777777" w:rsidR="001C1FCC" w:rsidRPr="007C17DE" w:rsidRDefault="001C1FCC" w:rsidP="00852BDC">
            <w:pPr>
              <w:pStyle w:val="ListParagraph"/>
              <w:numPr>
                <w:ilvl w:val="0"/>
                <w:numId w:val="11"/>
              </w:numPr>
              <w:rPr>
                <w:rFonts w:cs="Segoe UI"/>
                <w:sz w:val="21"/>
                <w:szCs w:val="21"/>
              </w:rPr>
            </w:pPr>
            <w:r w:rsidRPr="007C17DE">
              <w:rPr>
                <w:rFonts w:cs="Segoe UI"/>
                <w:sz w:val="21"/>
                <w:szCs w:val="21"/>
              </w:rPr>
              <w:t>Does not separate the recognition of symptoms and decision to get tested, the availability of testing facilities and the ability to obtain a test.</w:t>
            </w:r>
          </w:p>
          <w:p w14:paraId="200ABAFF" w14:textId="77777777" w:rsidR="001C1FCC" w:rsidRPr="007C17DE" w:rsidRDefault="001C1FCC" w:rsidP="00852BDC">
            <w:pPr>
              <w:pStyle w:val="ListParagraph"/>
              <w:numPr>
                <w:ilvl w:val="0"/>
                <w:numId w:val="11"/>
              </w:numPr>
              <w:rPr>
                <w:rFonts w:cs="Segoe UI"/>
                <w:sz w:val="21"/>
                <w:szCs w:val="21"/>
              </w:rPr>
            </w:pPr>
            <w:r w:rsidRPr="007C17DE">
              <w:rPr>
                <w:rFonts w:cs="Segoe UI"/>
                <w:sz w:val="21"/>
                <w:szCs w:val="21"/>
              </w:rPr>
              <w:t>People may develop symptoms but not meet the case definition and be denied tests until further symptoms develop</w:t>
            </w:r>
          </w:p>
          <w:p w14:paraId="56B4919E" w14:textId="77777777" w:rsidR="001C1FCC" w:rsidRPr="007C17DE" w:rsidRDefault="001C1FCC" w:rsidP="00852BDC">
            <w:pPr>
              <w:pStyle w:val="ListParagraph"/>
              <w:numPr>
                <w:ilvl w:val="0"/>
                <w:numId w:val="11"/>
              </w:numPr>
              <w:rPr>
                <w:rFonts w:cs="Segoe UI"/>
                <w:sz w:val="21"/>
                <w:szCs w:val="21"/>
              </w:rPr>
            </w:pPr>
            <w:r w:rsidRPr="007C17DE">
              <w:rPr>
                <w:rFonts w:cs="Segoe UI"/>
                <w:sz w:val="21"/>
                <w:szCs w:val="21"/>
              </w:rPr>
              <w:t xml:space="preserve">Identification of the point in time when the first symptom developed can be difficult to determine </w:t>
            </w:r>
          </w:p>
        </w:tc>
      </w:tr>
    </w:tbl>
    <w:p w14:paraId="74BF1F43" w14:textId="42C5E50D" w:rsidR="00FD46AC" w:rsidRPr="000D3383" w:rsidRDefault="00FD46AC" w:rsidP="00DA5F75">
      <w:pPr>
        <w:rPr>
          <w:rFonts w:cs="Segoe UI"/>
        </w:rPr>
      </w:pPr>
    </w:p>
    <w:p w14:paraId="7A7EF71D" w14:textId="77777777" w:rsidR="00EB7A4C" w:rsidRPr="000D3383" w:rsidRDefault="00EB7A4C" w:rsidP="00DA5F75">
      <w:pPr>
        <w:pStyle w:val="Heading3"/>
        <w:rPr>
          <w:rFonts w:ascii="Segoe UI" w:hAnsi="Segoe UI" w:cs="Segoe UI"/>
        </w:rPr>
      </w:pPr>
    </w:p>
    <w:p w14:paraId="367AFA2A" w14:textId="77777777" w:rsidR="003561B3" w:rsidRPr="000D3383" w:rsidRDefault="003561B3">
      <w:pPr>
        <w:spacing w:after="160" w:line="259" w:lineRule="auto"/>
        <w:jc w:val="left"/>
        <w:rPr>
          <w:rFonts w:eastAsiaTheme="majorEastAsia" w:cs="Segoe UI"/>
          <w:b/>
          <w:color w:val="2F5496" w:themeColor="accent1" w:themeShade="BF"/>
        </w:rPr>
      </w:pPr>
      <w:r w:rsidRPr="000D3383">
        <w:rPr>
          <w:rFonts w:cs="Segoe UI"/>
        </w:rPr>
        <w:br w:type="page"/>
      </w:r>
    </w:p>
    <w:p w14:paraId="06BD5226" w14:textId="1A420789" w:rsidR="00EB7A4C" w:rsidRPr="00E006BE" w:rsidRDefault="00EB7A4C" w:rsidP="00DA5F75">
      <w:pPr>
        <w:pStyle w:val="Heading3"/>
        <w:rPr>
          <w:rFonts w:ascii="Segoe UI" w:hAnsi="Segoe UI" w:cs="Segoe UI"/>
          <w:b w:val="0"/>
          <w:bCs/>
          <w:color w:val="000000" w:themeColor="text1"/>
        </w:rPr>
      </w:pPr>
      <w:bookmarkStart w:id="38" w:name="_Toc83904210"/>
      <w:r w:rsidRPr="00E006BE">
        <w:rPr>
          <w:rFonts w:ascii="Segoe UI" w:hAnsi="Segoe UI" w:cs="Segoe UI"/>
          <w:b w:val="0"/>
          <w:bCs/>
          <w:color w:val="000000" w:themeColor="text1"/>
        </w:rPr>
        <w:lastRenderedPageBreak/>
        <w:t xml:space="preserve">C002: </w:t>
      </w:r>
      <w:r w:rsidR="000166D5" w:rsidRPr="00E006BE">
        <w:rPr>
          <w:rFonts w:ascii="Segoe UI" w:hAnsi="Segoe UI" w:cs="Segoe UI"/>
          <w:b w:val="0"/>
          <w:bCs/>
          <w:color w:val="000000" w:themeColor="text1"/>
        </w:rPr>
        <w:t>Average number of NZ COVID Tracer App scans</w:t>
      </w:r>
      <w:r w:rsidRPr="00E006BE">
        <w:rPr>
          <w:rFonts w:ascii="Segoe UI" w:hAnsi="Segoe UI" w:cs="Segoe UI"/>
          <w:b w:val="0"/>
          <w:bCs/>
          <w:color w:val="000000" w:themeColor="text1"/>
        </w:rPr>
        <w:t xml:space="preserve"> </w:t>
      </w:r>
      <w:r w:rsidR="005B62D5" w:rsidRPr="00E006BE">
        <w:rPr>
          <w:rFonts w:ascii="Segoe UI" w:hAnsi="Segoe UI" w:cs="Segoe UI"/>
          <w:b w:val="0"/>
          <w:bCs/>
          <w:color w:val="000000" w:themeColor="text1"/>
        </w:rPr>
        <w:t>over a 7-day period</w:t>
      </w:r>
      <w:bookmarkEnd w:id="38"/>
    </w:p>
    <w:tbl>
      <w:tblPr>
        <w:tblStyle w:val="TableGrid"/>
        <w:tblW w:w="9346" w:type="dxa"/>
        <w:tblLook w:val="04A0" w:firstRow="1" w:lastRow="0" w:firstColumn="1" w:lastColumn="0" w:noHBand="0" w:noVBand="1"/>
      </w:tblPr>
      <w:tblGrid>
        <w:gridCol w:w="1833"/>
        <w:gridCol w:w="7513"/>
      </w:tblGrid>
      <w:tr w:rsidR="00EB7A4C" w:rsidRPr="007C17DE" w14:paraId="20442DC1" w14:textId="77777777" w:rsidTr="00807400">
        <w:trPr>
          <w:trHeight w:val="183"/>
        </w:trPr>
        <w:tc>
          <w:tcPr>
            <w:tcW w:w="1833" w:type="dxa"/>
            <w:hideMark/>
          </w:tcPr>
          <w:p w14:paraId="2805308E" w14:textId="77777777" w:rsidR="00EB7A4C" w:rsidRPr="007C17DE" w:rsidRDefault="00EB7A4C" w:rsidP="00DA5F75">
            <w:pPr>
              <w:rPr>
                <w:rFonts w:cs="Segoe UI"/>
                <w:sz w:val="21"/>
                <w:szCs w:val="21"/>
              </w:rPr>
            </w:pPr>
            <w:r w:rsidRPr="007C17DE">
              <w:rPr>
                <w:rFonts w:cs="Segoe UI"/>
                <w:sz w:val="21"/>
                <w:szCs w:val="21"/>
              </w:rPr>
              <w:t>Description</w:t>
            </w:r>
          </w:p>
        </w:tc>
        <w:tc>
          <w:tcPr>
            <w:tcW w:w="7513" w:type="dxa"/>
            <w:hideMark/>
          </w:tcPr>
          <w:p w14:paraId="3BA0BB74" w14:textId="7D5A24D1" w:rsidR="00A1347C" w:rsidRPr="007C17DE" w:rsidRDefault="00A1347C" w:rsidP="00DA5F75">
            <w:pPr>
              <w:rPr>
                <w:rFonts w:cs="Segoe UI"/>
                <w:sz w:val="21"/>
                <w:szCs w:val="21"/>
              </w:rPr>
            </w:pPr>
            <w:r w:rsidRPr="007C17DE">
              <w:rPr>
                <w:rFonts w:eastAsia="Times New Roman" w:cs="Segoe UI"/>
                <w:color w:val="000000"/>
                <w:sz w:val="21"/>
                <w:szCs w:val="21"/>
              </w:rPr>
              <w:t>Having a high proportion of New Zealanders using the NZ Covid Tracer app is important to enhance our ability to contact trace when there is a community case. The longer contact tracing takes the more likely that the virus will spread.</w:t>
            </w:r>
          </w:p>
        </w:tc>
      </w:tr>
      <w:tr w:rsidR="00EB7A4C" w:rsidRPr="007C17DE" w14:paraId="63FEC227" w14:textId="77777777" w:rsidTr="003561B3">
        <w:trPr>
          <w:trHeight w:val="300"/>
        </w:trPr>
        <w:tc>
          <w:tcPr>
            <w:tcW w:w="1833" w:type="dxa"/>
            <w:hideMark/>
          </w:tcPr>
          <w:p w14:paraId="729C0C11" w14:textId="77777777" w:rsidR="00EB7A4C" w:rsidRPr="007C17DE" w:rsidRDefault="00EB7A4C" w:rsidP="00DA5F75">
            <w:pPr>
              <w:rPr>
                <w:rFonts w:cs="Segoe UI"/>
                <w:sz w:val="21"/>
                <w:szCs w:val="21"/>
              </w:rPr>
            </w:pPr>
            <w:r w:rsidRPr="007C17DE">
              <w:rPr>
                <w:rFonts w:cs="Segoe UI"/>
                <w:sz w:val="21"/>
                <w:szCs w:val="21"/>
              </w:rPr>
              <w:t>Target</w:t>
            </w:r>
          </w:p>
        </w:tc>
        <w:tc>
          <w:tcPr>
            <w:tcW w:w="7513" w:type="dxa"/>
          </w:tcPr>
          <w:p w14:paraId="6787E8E7" w14:textId="0D172365" w:rsidR="00EB7A4C" w:rsidRPr="007C17DE" w:rsidRDefault="0001470C" w:rsidP="00DA5F75">
            <w:pPr>
              <w:rPr>
                <w:rFonts w:cs="Segoe UI"/>
                <w:sz w:val="21"/>
                <w:szCs w:val="21"/>
              </w:rPr>
            </w:pPr>
            <w:r w:rsidRPr="007C17DE">
              <w:rPr>
                <w:rStyle w:val="normaltextrun"/>
                <w:rFonts w:cs="Segoe UI"/>
                <w:sz w:val="21"/>
                <w:szCs w:val="21"/>
                <w:shd w:val="clear" w:color="auto" w:fill="FFFFFF"/>
              </w:rPr>
              <w:t>Previous highest 7-day average </w:t>
            </w:r>
          </w:p>
        </w:tc>
      </w:tr>
      <w:tr w:rsidR="00EB7A4C" w:rsidRPr="007C17DE" w14:paraId="5E6690E0" w14:textId="77777777" w:rsidTr="003561B3">
        <w:trPr>
          <w:trHeight w:val="70"/>
        </w:trPr>
        <w:tc>
          <w:tcPr>
            <w:tcW w:w="1833" w:type="dxa"/>
            <w:hideMark/>
          </w:tcPr>
          <w:p w14:paraId="3F6B4303" w14:textId="77777777" w:rsidR="00EB7A4C" w:rsidRPr="007C17DE" w:rsidRDefault="00EB7A4C" w:rsidP="00DA5F75">
            <w:pPr>
              <w:rPr>
                <w:rFonts w:cs="Segoe UI"/>
                <w:sz w:val="21"/>
                <w:szCs w:val="21"/>
              </w:rPr>
            </w:pPr>
            <w:r w:rsidRPr="007C17DE">
              <w:rPr>
                <w:rFonts w:cs="Segoe UI"/>
                <w:sz w:val="21"/>
                <w:szCs w:val="21"/>
              </w:rPr>
              <w:t>Analysis</w:t>
            </w:r>
          </w:p>
        </w:tc>
        <w:tc>
          <w:tcPr>
            <w:tcW w:w="7513" w:type="dxa"/>
          </w:tcPr>
          <w:p w14:paraId="10F692B3" w14:textId="0F84B29A" w:rsidR="00EB7A4C" w:rsidRPr="007C17DE" w:rsidRDefault="000746AE" w:rsidP="00DA5F75">
            <w:pPr>
              <w:rPr>
                <w:rFonts w:cs="Segoe UI"/>
                <w:sz w:val="21"/>
                <w:szCs w:val="21"/>
              </w:rPr>
            </w:pPr>
            <w:r w:rsidRPr="007C17DE">
              <w:rPr>
                <w:rFonts w:cs="Segoe UI"/>
                <w:sz w:val="21"/>
                <w:szCs w:val="21"/>
              </w:rPr>
              <w:t>TBC</w:t>
            </w:r>
          </w:p>
        </w:tc>
      </w:tr>
      <w:tr w:rsidR="00EB7A4C" w:rsidRPr="007C17DE" w14:paraId="05E36723" w14:textId="77777777" w:rsidTr="003561B3">
        <w:trPr>
          <w:trHeight w:val="300"/>
        </w:trPr>
        <w:tc>
          <w:tcPr>
            <w:tcW w:w="1833" w:type="dxa"/>
            <w:hideMark/>
          </w:tcPr>
          <w:p w14:paraId="1FD0D5E4" w14:textId="77777777" w:rsidR="00EB7A4C" w:rsidRPr="007C17DE" w:rsidRDefault="00EB7A4C" w:rsidP="00DA5F75">
            <w:pPr>
              <w:rPr>
                <w:rFonts w:cs="Segoe UI"/>
                <w:sz w:val="21"/>
                <w:szCs w:val="21"/>
              </w:rPr>
            </w:pPr>
            <w:r w:rsidRPr="007C17DE">
              <w:rPr>
                <w:rFonts w:cs="Segoe UI"/>
                <w:sz w:val="21"/>
                <w:szCs w:val="21"/>
              </w:rPr>
              <w:t>Rationale</w:t>
            </w:r>
          </w:p>
        </w:tc>
        <w:tc>
          <w:tcPr>
            <w:tcW w:w="7513" w:type="dxa"/>
          </w:tcPr>
          <w:p w14:paraId="29AA509D" w14:textId="0799C9ED" w:rsidR="00EB7A4C" w:rsidRPr="007C17DE" w:rsidRDefault="007F6A72" w:rsidP="00DA5F75">
            <w:pPr>
              <w:rPr>
                <w:rFonts w:cs="Segoe UI"/>
                <w:sz w:val="21"/>
                <w:szCs w:val="21"/>
              </w:rPr>
            </w:pPr>
            <w:r w:rsidRPr="007C17DE">
              <w:rPr>
                <w:rFonts w:eastAsia="Times New Roman" w:cs="Segoe UI"/>
                <w:color w:val="000000"/>
                <w:sz w:val="21"/>
                <w:szCs w:val="21"/>
              </w:rPr>
              <w:t>Poor use of the app risks delays in contact tracing and may increase transmission from unknown contacts.</w:t>
            </w:r>
          </w:p>
        </w:tc>
      </w:tr>
      <w:tr w:rsidR="00EB7A4C" w:rsidRPr="007C17DE" w14:paraId="7FACB5B0" w14:textId="77777777" w:rsidTr="003561B3">
        <w:trPr>
          <w:trHeight w:val="880"/>
        </w:trPr>
        <w:tc>
          <w:tcPr>
            <w:tcW w:w="1833" w:type="dxa"/>
            <w:hideMark/>
          </w:tcPr>
          <w:p w14:paraId="7FF863DB" w14:textId="77777777" w:rsidR="00EB7A4C" w:rsidRPr="007C17DE" w:rsidRDefault="00EB7A4C" w:rsidP="00DA5F75">
            <w:pPr>
              <w:rPr>
                <w:rFonts w:cs="Segoe UI"/>
                <w:sz w:val="21"/>
                <w:szCs w:val="21"/>
              </w:rPr>
            </w:pPr>
            <w:r w:rsidRPr="007C17DE">
              <w:rPr>
                <w:rFonts w:cs="Segoe UI"/>
                <w:sz w:val="21"/>
                <w:szCs w:val="21"/>
              </w:rPr>
              <w:t>Potential remedial action</w:t>
            </w:r>
          </w:p>
        </w:tc>
        <w:tc>
          <w:tcPr>
            <w:tcW w:w="7513" w:type="dxa"/>
          </w:tcPr>
          <w:p w14:paraId="771BC6F6" w14:textId="3BC965A1" w:rsidR="00EB7A4C" w:rsidRPr="007C17DE" w:rsidRDefault="00D26E0B" w:rsidP="00DA5F75">
            <w:pPr>
              <w:rPr>
                <w:rFonts w:cs="Segoe UI"/>
                <w:sz w:val="21"/>
                <w:szCs w:val="21"/>
              </w:rPr>
            </w:pPr>
            <w:r w:rsidRPr="007C17DE">
              <w:rPr>
                <w:rFonts w:eastAsia="Times New Roman" w:cs="Segoe UI"/>
                <w:color w:val="000000"/>
                <w:sz w:val="21"/>
                <w:szCs w:val="21"/>
              </w:rPr>
              <w:t xml:space="preserve">Dropping below the target will prompt a review of </w:t>
            </w:r>
            <w:r w:rsidR="00BB1414" w:rsidRPr="007C17DE">
              <w:rPr>
                <w:rFonts w:eastAsia="Times New Roman" w:cs="Segoe UI"/>
                <w:color w:val="000000"/>
                <w:sz w:val="21"/>
                <w:szCs w:val="21"/>
              </w:rPr>
              <w:t>the a</w:t>
            </w:r>
            <w:r w:rsidRPr="007C17DE">
              <w:rPr>
                <w:rFonts w:eastAsia="Times New Roman" w:cs="Segoe UI"/>
                <w:color w:val="000000"/>
                <w:sz w:val="21"/>
                <w:szCs w:val="21"/>
              </w:rPr>
              <w:t>pp campaign tactics</w:t>
            </w:r>
            <w:r w:rsidR="00BB1414" w:rsidRPr="007C17DE">
              <w:rPr>
                <w:rFonts w:eastAsia="Times New Roman" w:cs="Segoe UI"/>
                <w:color w:val="000000"/>
                <w:sz w:val="21"/>
                <w:szCs w:val="21"/>
              </w:rPr>
              <w:t xml:space="preserve"> and</w:t>
            </w:r>
            <w:r w:rsidRPr="007C17DE">
              <w:rPr>
                <w:rFonts w:eastAsia="Times New Roman" w:cs="Segoe UI"/>
                <w:color w:val="000000"/>
                <w:sz w:val="21"/>
                <w:szCs w:val="21"/>
              </w:rPr>
              <w:t xml:space="preserve"> efforts</w:t>
            </w:r>
          </w:p>
        </w:tc>
      </w:tr>
      <w:tr w:rsidR="00EB7A4C" w:rsidRPr="007C17DE" w14:paraId="0F4F76AE" w14:textId="77777777" w:rsidTr="00807400">
        <w:trPr>
          <w:trHeight w:val="590"/>
        </w:trPr>
        <w:tc>
          <w:tcPr>
            <w:tcW w:w="1833" w:type="dxa"/>
          </w:tcPr>
          <w:p w14:paraId="1FC3178D" w14:textId="77777777" w:rsidR="00EB7A4C" w:rsidRPr="007C17DE" w:rsidRDefault="00EB7A4C" w:rsidP="00DA5F75">
            <w:pPr>
              <w:rPr>
                <w:rFonts w:cs="Segoe UI"/>
                <w:sz w:val="21"/>
                <w:szCs w:val="21"/>
              </w:rPr>
            </w:pPr>
            <w:r w:rsidRPr="007C17DE">
              <w:rPr>
                <w:rFonts w:cs="Segoe UI"/>
                <w:sz w:val="21"/>
                <w:szCs w:val="21"/>
              </w:rPr>
              <w:t>Technical description</w:t>
            </w:r>
          </w:p>
        </w:tc>
        <w:tc>
          <w:tcPr>
            <w:tcW w:w="7513" w:type="dxa"/>
          </w:tcPr>
          <w:p w14:paraId="5A587A0F" w14:textId="4E8C4991" w:rsidR="00EB7A4C" w:rsidRPr="007C17DE" w:rsidRDefault="000746AE" w:rsidP="008F6179">
            <w:pPr>
              <w:rPr>
                <w:rFonts w:cs="Segoe UI"/>
                <w:sz w:val="21"/>
                <w:szCs w:val="21"/>
              </w:rPr>
            </w:pPr>
            <w:r w:rsidRPr="007C17DE">
              <w:rPr>
                <w:rFonts w:cs="Segoe UI"/>
                <w:sz w:val="21"/>
                <w:szCs w:val="21"/>
              </w:rPr>
              <w:t xml:space="preserve">This indicator will measure the </w:t>
            </w:r>
            <w:r w:rsidR="008F6179" w:rsidRPr="007C17DE">
              <w:rPr>
                <w:rFonts w:cs="Segoe UI"/>
                <w:sz w:val="21"/>
                <w:szCs w:val="21"/>
              </w:rPr>
              <w:t>average number of scans over a 7-day period</w:t>
            </w:r>
            <w:r w:rsidR="003F56C9" w:rsidRPr="007C17DE">
              <w:rPr>
                <w:rFonts w:cs="Segoe UI"/>
                <w:sz w:val="21"/>
                <w:szCs w:val="21"/>
              </w:rPr>
              <w:t xml:space="preserve"> (Monday to Sunday).</w:t>
            </w:r>
            <w:r w:rsidRPr="007C17DE">
              <w:rPr>
                <w:rFonts w:cs="Segoe UI"/>
                <w:sz w:val="21"/>
                <w:szCs w:val="21"/>
              </w:rPr>
              <w:t xml:space="preserve">  </w:t>
            </w:r>
          </w:p>
        </w:tc>
      </w:tr>
      <w:tr w:rsidR="00EB7A4C" w:rsidRPr="007C17DE" w14:paraId="02186C26" w14:textId="77777777" w:rsidTr="003561B3">
        <w:trPr>
          <w:trHeight w:val="70"/>
        </w:trPr>
        <w:tc>
          <w:tcPr>
            <w:tcW w:w="1833" w:type="dxa"/>
            <w:hideMark/>
          </w:tcPr>
          <w:p w14:paraId="7688B3E5" w14:textId="77777777" w:rsidR="00EB7A4C" w:rsidRPr="007C17DE" w:rsidRDefault="00EB7A4C" w:rsidP="00DA5F75">
            <w:pPr>
              <w:rPr>
                <w:rFonts w:cs="Segoe UI"/>
                <w:sz w:val="21"/>
                <w:szCs w:val="21"/>
              </w:rPr>
            </w:pPr>
            <w:r w:rsidRPr="007C17DE">
              <w:rPr>
                <w:rFonts w:cs="Segoe UI"/>
                <w:sz w:val="21"/>
                <w:szCs w:val="21"/>
              </w:rPr>
              <w:t xml:space="preserve">Exclusions </w:t>
            </w:r>
          </w:p>
        </w:tc>
        <w:tc>
          <w:tcPr>
            <w:tcW w:w="7513" w:type="dxa"/>
          </w:tcPr>
          <w:p w14:paraId="09D9C2F2" w14:textId="2E1A8284" w:rsidR="00EB7A4C" w:rsidRPr="007C17DE" w:rsidRDefault="00EB7A4C" w:rsidP="003561B3">
            <w:pPr>
              <w:rPr>
                <w:rFonts w:cs="Segoe UI"/>
                <w:sz w:val="21"/>
                <w:szCs w:val="21"/>
              </w:rPr>
            </w:pPr>
          </w:p>
        </w:tc>
      </w:tr>
      <w:tr w:rsidR="00EB7A4C" w:rsidRPr="007C17DE" w14:paraId="37CBBB5D" w14:textId="77777777" w:rsidTr="003561B3">
        <w:trPr>
          <w:trHeight w:val="70"/>
        </w:trPr>
        <w:tc>
          <w:tcPr>
            <w:tcW w:w="1833" w:type="dxa"/>
            <w:hideMark/>
          </w:tcPr>
          <w:p w14:paraId="7DF9A40D" w14:textId="77777777" w:rsidR="00EB7A4C" w:rsidRPr="007C17DE" w:rsidRDefault="00EB7A4C" w:rsidP="00DA5F75">
            <w:pPr>
              <w:rPr>
                <w:rFonts w:cs="Segoe UI"/>
                <w:sz w:val="21"/>
                <w:szCs w:val="21"/>
              </w:rPr>
            </w:pPr>
            <w:r w:rsidRPr="007C17DE">
              <w:rPr>
                <w:rFonts w:cs="Segoe UI"/>
                <w:sz w:val="21"/>
                <w:szCs w:val="21"/>
              </w:rPr>
              <w:t>Inclusions</w:t>
            </w:r>
          </w:p>
        </w:tc>
        <w:tc>
          <w:tcPr>
            <w:tcW w:w="7513" w:type="dxa"/>
          </w:tcPr>
          <w:p w14:paraId="6D17740B" w14:textId="245DD863" w:rsidR="00EB7A4C" w:rsidRPr="007C17DE" w:rsidRDefault="003F56C9" w:rsidP="003561B3">
            <w:pPr>
              <w:rPr>
                <w:rFonts w:cs="Segoe UI"/>
                <w:sz w:val="21"/>
                <w:szCs w:val="21"/>
              </w:rPr>
            </w:pPr>
            <w:r w:rsidRPr="007C17DE">
              <w:rPr>
                <w:rFonts w:cs="Segoe UI"/>
                <w:sz w:val="21"/>
                <w:szCs w:val="21"/>
              </w:rPr>
              <w:t>Manual entries and scans</w:t>
            </w:r>
          </w:p>
        </w:tc>
      </w:tr>
      <w:tr w:rsidR="00EB7A4C" w:rsidRPr="007C17DE" w14:paraId="16B6B21E" w14:textId="77777777" w:rsidTr="00807400">
        <w:trPr>
          <w:trHeight w:val="590"/>
        </w:trPr>
        <w:tc>
          <w:tcPr>
            <w:tcW w:w="1833" w:type="dxa"/>
          </w:tcPr>
          <w:p w14:paraId="1DDFB1E2" w14:textId="77777777" w:rsidR="00EB7A4C" w:rsidRPr="007C17DE" w:rsidRDefault="00EB7A4C" w:rsidP="00DA5F75">
            <w:pPr>
              <w:rPr>
                <w:rFonts w:cs="Segoe UI"/>
                <w:bCs/>
                <w:sz w:val="21"/>
                <w:szCs w:val="21"/>
              </w:rPr>
            </w:pPr>
            <w:r w:rsidRPr="007C17DE">
              <w:rPr>
                <w:rFonts w:cs="Segoe UI"/>
                <w:sz w:val="21"/>
                <w:szCs w:val="21"/>
              </w:rPr>
              <w:t>Limitations</w:t>
            </w:r>
          </w:p>
        </w:tc>
        <w:tc>
          <w:tcPr>
            <w:tcW w:w="7513" w:type="dxa"/>
          </w:tcPr>
          <w:p w14:paraId="36D4A47A" w14:textId="163BBC73" w:rsidR="00EB7A4C" w:rsidRPr="007C17DE" w:rsidRDefault="00181B6D" w:rsidP="003561B3">
            <w:pPr>
              <w:rPr>
                <w:rFonts w:cs="Segoe UI"/>
                <w:sz w:val="21"/>
                <w:szCs w:val="21"/>
              </w:rPr>
            </w:pPr>
            <w:r w:rsidRPr="007C17DE">
              <w:rPr>
                <w:rFonts w:cs="Segoe UI"/>
                <w:sz w:val="21"/>
                <w:szCs w:val="21"/>
              </w:rPr>
              <w:t>There has already been extensive promotion of the benefits in using the app, and still there is ‘complacency’ outside of times of an outbreak.</w:t>
            </w:r>
          </w:p>
        </w:tc>
      </w:tr>
    </w:tbl>
    <w:p w14:paraId="3CF10E45" w14:textId="77777777" w:rsidR="00EB7A4C" w:rsidRPr="000D3383" w:rsidRDefault="00EB7A4C" w:rsidP="00DA5F75">
      <w:pPr>
        <w:rPr>
          <w:rFonts w:cs="Segoe UI"/>
        </w:rPr>
      </w:pPr>
    </w:p>
    <w:p w14:paraId="3EB3FB71" w14:textId="5AD53EF9" w:rsidR="001C1FCC" w:rsidRPr="000C4D61" w:rsidRDefault="00FD46AC" w:rsidP="00DA5F75">
      <w:pPr>
        <w:pStyle w:val="Heading2"/>
        <w:rPr>
          <w:rFonts w:eastAsia="Times New Roman" w:cs="Times New Roman"/>
          <w:color w:val="C85000"/>
          <w:szCs w:val="20"/>
          <w:lang w:eastAsia="en-GB"/>
        </w:rPr>
      </w:pPr>
      <w:bookmarkStart w:id="39" w:name="_Toc83904211"/>
      <w:bookmarkStart w:id="40" w:name="_Hlk70079685"/>
      <w:r w:rsidRPr="000C4D61">
        <w:rPr>
          <w:rFonts w:eastAsia="Times New Roman" w:cs="Times New Roman"/>
          <w:color w:val="C85000"/>
          <w:szCs w:val="20"/>
          <w:lang w:eastAsia="en-GB"/>
        </w:rPr>
        <w:t xml:space="preserve">Laboratory </w:t>
      </w:r>
      <w:r w:rsidR="00E64D2D" w:rsidRPr="000C4D61">
        <w:rPr>
          <w:rFonts w:eastAsia="Times New Roman" w:cs="Times New Roman"/>
          <w:color w:val="C85000"/>
          <w:szCs w:val="20"/>
          <w:lang w:eastAsia="en-GB"/>
        </w:rPr>
        <w:t xml:space="preserve">sector </w:t>
      </w:r>
      <w:r w:rsidRPr="000C4D61">
        <w:rPr>
          <w:rFonts w:eastAsia="Times New Roman" w:cs="Times New Roman"/>
          <w:color w:val="C85000"/>
          <w:szCs w:val="20"/>
          <w:lang w:eastAsia="en-GB"/>
        </w:rPr>
        <w:t>indicators</w:t>
      </w:r>
      <w:bookmarkEnd w:id="39"/>
      <w:r w:rsidRPr="000C4D61">
        <w:rPr>
          <w:rFonts w:eastAsia="Times New Roman" w:cs="Times New Roman"/>
          <w:color w:val="C85000"/>
          <w:szCs w:val="20"/>
          <w:lang w:eastAsia="en-GB"/>
        </w:rPr>
        <w:t xml:space="preserve"> </w:t>
      </w:r>
    </w:p>
    <w:p w14:paraId="4B585B40" w14:textId="77777777" w:rsidR="00E64D2D" w:rsidRPr="000D3383" w:rsidRDefault="00E64D2D" w:rsidP="00DA5F75">
      <w:pPr>
        <w:rPr>
          <w:rFonts w:cs="Segoe UI"/>
        </w:rPr>
      </w:pPr>
    </w:p>
    <w:p w14:paraId="631F3A5C" w14:textId="6EA09E6D" w:rsidR="001C1FCC" w:rsidRPr="00257BA3" w:rsidRDefault="00077333" w:rsidP="00DA5F75">
      <w:pPr>
        <w:pStyle w:val="Heading3"/>
        <w:rPr>
          <w:rFonts w:ascii="Segoe UI" w:hAnsi="Segoe UI" w:cs="Segoe UI"/>
          <w:b w:val="0"/>
          <w:bCs/>
          <w:color w:val="000000" w:themeColor="text1"/>
        </w:rPr>
      </w:pPr>
      <w:bookmarkStart w:id="41" w:name="_Ref39916172"/>
      <w:bookmarkStart w:id="42" w:name="_Toc83904212"/>
      <w:r w:rsidRPr="00257BA3">
        <w:rPr>
          <w:rFonts w:ascii="Segoe UI" w:hAnsi="Segoe UI" w:cs="Segoe UI"/>
          <w:b w:val="0"/>
          <w:bCs/>
          <w:color w:val="000000" w:themeColor="text1"/>
        </w:rPr>
        <w:t>L001</w:t>
      </w:r>
      <w:r w:rsidR="001C1FCC" w:rsidRPr="00257BA3">
        <w:rPr>
          <w:rFonts w:ascii="Segoe UI" w:hAnsi="Segoe UI" w:cs="Segoe UI"/>
          <w:b w:val="0"/>
          <w:bCs/>
          <w:color w:val="000000" w:themeColor="text1"/>
        </w:rPr>
        <w:t>: Time test sample taken to notification of positive result</w:t>
      </w:r>
      <w:bookmarkEnd w:id="41"/>
      <w:bookmarkEnd w:id="42"/>
    </w:p>
    <w:tbl>
      <w:tblPr>
        <w:tblStyle w:val="TableGrid"/>
        <w:tblW w:w="9346" w:type="dxa"/>
        <w:tblLook w:val="04A0" w:firstRow="1" w:lastRow="0" w:firstColumn="1" w:lastColumn="0" w:noHBand="0" w:noVBand="1"/>
      </w:tblPr>
      <w:tblGrid>
        <w:gridCol w:w="1833"/>
        <w:gridCol w:w="7513"/>
      </w:tblGrid>
      <w:tr w:rsidR="001C1FCC" w:rsidRPr="007C17DE" w14:paraId="066A7BEC" w14:textId="77777777" w:rsidTr="00870696">
        <w:trPr>
          <w:trHeight w:val="70"/>
        </w:trPr>
        <w:tc>
          <w:tcPr>
            <w:tcW w:w="1833" w:type="dxa"/>
            <w:hideMark/>
          </w:tcPr>
          <w:p w14:paraId="10F609E0" w14:textId="77777777" w:rsidR="001C1FCC" w:rsidRPr="007C17DE" w:rsidRDefault="001C1FCC" w:rsidP="00DA5F75">
            <w:pPr>
              <w:rPr>
                <w:rFonts w:cs="Segoe UI"/>
                <w:sz w:val="21"/>
                <w:szCs w:val="21"/>
              </w:rPr>
            </w:pPr>
            <w:r w:rsidRPr="007C17DE">
              <w:rPr>
                <w:rFonts w:cs="Segoe UI"/>
                <w:sz w:val="21"/>
                <w:szCs w:val="21"/>
              </w:rPr>
              <w:t>Description</w:t>
            </w:r>
          </w:p>
        </w:tc>
        <w:tc>
          <w:tcPr>
            <w:tcW w:w="7513" w:type="dxa"/>
            <w:hideMark/>
          </w:tcPr>
          <w:p w14:paraId="49E58D4C" w14:textId="4FADA5DE" w:rsidR="001C1FCC" w:rsidRPr="007C17DE" w:rsidRDefault="001C1FCC" w:rsidP="00DA5F75">
            <w:pPr>
              <w:rPr>
                <w:rFonts w:cs="Segoe UI"/>
                <w:sz w:val="21"/>
                <w:szCs w:val="21"/>
              </w:rPr>
            </w:pPr>
            <w:r w:rsidRPr="007C17DE">
              <w:rPr>
                <w:rFonts w:cs="Segoe UI"/>
                <w:sz w:val="21"/>
                <w:szCs w:val="21"/>
              </w:rPr>
              <w:t xml:space="preserve">Measures the health system </w:t>
            </w:r>
            <w:r w:rsidR="00AF2654" w:rsidRPr="007C17DE">
              <w:rPr>
                <w:rFonts w:cs="Segoe UI"/>
                <w:sz w:val="21"/>
                <w:szCs w:val="21"/>
              </w:rPr>
              <w:t xml:space="preserve">ability to </w:t>
            </w:r>
            <w:r w:rsidR="00AB3F0A" w:rsidRPr="007C17DE">
              <w:rPr>
                <w:rFonts w:cs="Segoe UI"/>
                <w:sz w:val="21"/>
                <w:szCs w:val="21"/>
              </w:rPr>
              <w:t>take samples</w:t>
            </w:r>
            <w:r w:rsidRPr="007C17DE">
              <w:rPr>
                <w:rFonts w:cs="Segoe UI"/>
                <w:sz w:val="21"/>
                <w:szCs w:val="21"/>
              </w:rPr>
              <w:t xml:space="preserve">, transport </w:t>
            </w:r>
            <w:r w:rsidR="00AB3F0A" w:rsidRPr="007C17DE">
              <w:rPr>
                <w:rFonts w:cs="Segoe UI"/>
                <w:sz w:val="21"/>
                <w:szCs w:val="21"/>
              </w:rPr>
              <w:t xml:space="preserve">the </w:t>
            </w:r>
            <w:r w:rsidRPr="007C17DE">
              <w:rPr>
                <w:rFonts w:cs="Segoe UI"/>
                <w:sz w:val="21"/>
                <w:szCs w:val="21"/>
              </w:rPr>
              <w:t xml:space="preserve">sample to </w:t>
            </w:r>
            <w:r w:rsidR="00AB3F0A" w:rsidRPr="007C17DE">
              <w:rPr>
                <w:rFonts w:cs="Segoe UI"/>
                <w:sz w:val="21"/>
                <w:szCs w:val="21"/>
              </w:rPr>
              <w:t xml:space="preserve">the </w:t>
            </w:r>
            <w:r w:rsidRPr="007C17DE">
              <w:rPr>
                <w:rFonts w:cs="Segoe UI"/>
                <w:sz w:val="21"/>
                <w:szCs w:val="21"/>
              </w:rPr>
              <w:t xml:space="preserve">laboratory, analyse and report positive result to Medical Officer of Health. </w:t>
            </w:r>
          </w:p>
        </w:tc>
      </w:tr>
      <w:tr w:rsidR="001C1FCC" w:rsidRPr="007C17DE" w14:paraId="131FD4C1" w14:textId="77777777" w:rsidTr="00870696">
        <w:trPr>
          <w:trHeight w:val="300"/>
        </w:trPr>
        <w:tc>
          <w:tcPr>
            <w:tcW w:w="1833" w:type="dxa"/>
            <w:hideMark/>
          </w:tcPr>
          <w:p w14:paraId="66A4B185" w14:textId="77777777" w:rsidR="001C1FCC" w:rsidRPr="007C17DE" w:rsidRDefault="001C1FCC" w:rsidP="00DA5F75">
            <w:pPr>
              <w:rPr>
                <w:rFonts w:cs="Segoe UI"/>
                <w:sz w:val="21"/>
                <w:szCs w:val="21"/>
              </w:rPr>
            </w:pPr>
            <w:r w:rsidRPr="007C17DE">
              <w:rPr>
                <w:rFonts w:cs="Segoe UI"/>
                <w:sz w:val="21"/>
                <w:szCs w:val="21"/>
              </w:rPr>
              <w:t>Target</w:t>
            </w:r>
          </w:p>
        </w:tc>
        <w:tc>
          <w:tcPr>
            <w:tcW w:w="7513" w:type="dxa"/>
            <w:hideMark/>
          </w:tcPr>
          <w:p w14:paraId="573B25A3" w14:textId="77777777" w:rsidR="001C1FCC" w:rsidRPr="007C17DE" w:rsidRDefault="001C1FCC" w:rsidP="00DA5F75">
            <w:pPr>
              <w:rPr>
                <w:rFonts w:cs="Segoe UI"/>
                <w:sz w:val="21"/>
                <w:szCs w:val="21"/>
              </w:rPr>
            </w:pPr>
            <w:r w:rsidRPr="007C17DE">
              <w:rPr>
                <w:rFonts w:cs="Segoe UI"/>
                <w:sz w:val="21"/>
                <w:szCs w:val="21"/>
              </w:rPr>
              <w:t> ≥80% within 24 hours</w:t>
            </w:r>
          </w:p>
        </w:tc>
      </w:tr>
      <w:tr w:rsidR="001C1FCC" w:rsidRPr="007C17DE" w14:paraId="484CC188" w14:textId="77777777" w:rsidTr="00870696">
        <w:trPr>
          <w:trHeight w:val="70"/>
        </w:trPr>
        <w:tc>
          <w:tcPr>
            <w:tcW w:w="1833" w:type="dxa"/>
            <w:hideMark/>
          </w:tcPr>
          <w:p w14:paraId="4731B13A" w14:textId="77777777" w:rsidR="001C1FCC" w:rsidRPr="007C17DE" w:rsidRDefault="001C1FCC" w:rsidP="00DA5F75">
            <w:pPr>
              <w:rPr>
                <w:rFonts w:cs="Segoe UI"/>
                <w:sz w:val="21"/>
                <w:szCs w:val="21"/>
              </w:rPr>
            </w:pPr>
            <w:r w:rsidRPr="007C17DE">
              <w:rPr>
                <w:rFonts w:cs="Segoe UI"/>
                <w:sz w:val="21"/>
                <w:szCs w:val="21"/>
              </w:rPr>
              <w:t>Analysis</w:t>
            </w:r>
          </w:p>
        </w:tc>
        <w:tc>
          <w:tcPr>
            <w:tcW w:w="7513" w:type="dxa"/>
            <w:hideMark/>
          </w:tcPr>
          <w:p w14:paraId="5868D1FD" w14:textId="4DD8876E" w:rsidR="001C1FCC" w:rsidRPr="007C17DE" w:rsidRDefault="006E06DB" w:rsidP="00DA5F75">
            <w:pPr>
              <w:rPr>
                <w:rFonts w:cs="Segoe UI"/>
                <w:sz w:val="21"/>
                <w:szCs w:val="21"/>
              </w:rPr>
            </w:pPr>
            <w:r w:rsidRPr="007C17DE">
              <w:rPr>
                <w:rFonts w:cs="Segoe UI"/>
                <w:sz w:val="21"/>
                <w:szCs w:val="21"/>
              </w:rPr>
              <w:t>Ethnicity (Maori/Pacific/Asian/Other), rural/urban, DHB, management organisation, case type, event type</w:t>
            </w:r>
            <w:r w:rsidR="00E612E9" w:rsidRPr="007C17DE">
              <w:rPr>
                <w:rFonts w:cs="Segoe UI"/>
                <w:sz w:val="21"/>
                <w:szCs w:val="21"/>
              </w:rPr>
              <w:t>, cluster</w:t>
            </w:r>
          </w:p>
        </w:tc>
      </w:tr>
      <w:tr w:rsidR="001C1FCC" w:rsidRPr="007C17DE" w14:paraId="3AC8DCC5" w14:textId="77777777" w:rsidTr="00870696">
        <w:trPr>
          <w:trHeight w:val="300"/>
        </w:trPr>
        <w:tc>
          <w:tcPr>
            <w:tcW w:w="1833" w:type="dxa"/>
            <w:hideMark/>
          </w:tcPr>
          <w:p w14:paraId="43A96A74" w14:textId="77777777" w:rsidR="001C1FCC" w:rsidRPr="007C17DE" w:rsidRDefault="001C1FCC" w:rsidP="00DA5F75">
            <w:pPr>
              <w:rPr>
                <w:rFonts w:cs="Segoe UI"/>
                <w:sz w:val="21"/>
                <w:szCs w:val="21"/>
              </w:rPr>
            </w:pPr>
            <w:r w:rsidRPr="007C17DE">
              <w:rPr>
                <w:rFonts w:cs="Segoe UI"/>
                <w:sz w:val="21"/>
                <w:szCs w:val="21"/>
              </w:rPr>
              <w:t>Rationale</w:t>
            </w:r>
          </w:p>
        </w:tc>
        <w:tc>
          <w:tcPr>
            <w:tcW w:w="7513" w:type="dxa"/>
            <w:hideMark/>
          </w:tcPr>
          <w:p w14:paraId="5565BB22" w14:textId="33578F4B" w:rsidR="001C1FCC" w:rsidRPr="007C17DE" w:rsidRDefault="00842C57" w:rsidP="00DA5F75">
            <w:pPr>
              <w:rPr>
                <w:rFonts w:cs="Segoe UI"/>
                <w:sz w:val="21"/>
                <w:szCs w:val="21"/>
              </w:rPr>
            </w:pPr>
            <w:r w:rsidRPr="007C17DE">
              <w:rPr>
                <w:rFonts w:cs="Segoe UI"/>
                <w:sz w:val="21"/>
                <w:szCs w:val="21"/>
              </w:rPr>
              <w:t xml:space="preserve">The speed at which people are tested to when the result is known, so that contact tracing can </w:t>
            </w:r>
            <w:r w:rsidR="00F66408" w:rsidRPr="007C17DE">
              <w:rPr>
                <w:rFonts w:cs="Segoe UI"/>
                <w:sz w:val="21"/>
                <w:szCs w:val="21"/>
              </w:rPr>
              <w:t>commence, is</w:t>
            </w:r>
            <w:r w:rsidRPr="007C17DE">
              <w:rPr>
                <w:rFonts w:cs="Segoe UI"/>
                <w:sz w:val="21"/>
                <w:szCs w:val="21"/>
              </w:rPr>
              <w:t xml:space="preserve"> a critical part of the pathway</w:t>
            </w:r>
            <w:r w:rsidR="00783F20" w:rsidRPr="007C17DE">
              <w:rPr>
                <w:rFonts w:cs="Segoe UI"/>
                <w:sz w:val="21"/>
                <w:szCs w:val="21"/>
              </w:rPr>
              <w:t>.</w:t>
            </w:r>
          </w:p>
        </w:tc>
      </w:tr>
      <w:tr w:rsidR="001C1FCC" w:rsidRPr="007C17DE" w14:paraId="10D46D99" w14:textId="77777777" w:rsidTr="00870696">
        <w:trPr>
          <w:trHeight w:val="70"/>
        </w:trPr>
        <w:tc>
          <w:tcPr>
            <w:tcW w:w="1833" w:type="dxa"/>
            <w:hideMark/>
          </w:tcPr>
          <w:p w14:paraId="46CA4E1A" w14:textId="77777777" w:rsidR="001C1FCC" w:rsidRPr="007C17DE" w:rsidRDefault="001C1FCC" w:rsidP="00DA5F75">
            <w:pPr>
              <w:rPr>
                <w:rFonts w:cs="Segoe UI"/>
                <w:sz w:val="21"/>
                <w:szCs w:val="21"/>
              </w:rPr>
            </w:pPr>
            <w:r w:rsidRPr="007C17DE">
              <w:rPr>
                <w:rFonts w:cs="Segoe UI"/>
                <w:sz w:val="21"/>
                <w:szCs w:val="21"/>
              </w:rPr>
              <w:t>Potential remedial action</w:t>
            </w:r>
          </w:p>
        </w:tc>
        <w:tc>
          <w:tcPr>
            <w:tcW w:w="7513" w:type="dxa"/>
            <w:hideMark/>
          </w:tcPr>
          <w:p w14:paraId="5A2321CC" w14:textId="77777777" w:rsidR="001C1FCC" w:rsidRPr="007C17DE" w:rsidRDefault="001C1FCC" w:rsidP="00DA5F75">
            <w:pPr>
              <w:rPr>
                <w:rFonts w:cs="Segoe UI"/>
                <w:sz w:val="21"/>
                <w:szCs w:val="21"/>
              </w:rPr>
            </w:pPr>
            <w:r w:rsidRPr="007C17DE">
              <w:rPr>
                <w:rFonts w:cs="Segoe UI"/>
                <w:sz w:val="21"/>
                <w:szCs w:val="21"/>
              </w:rPr>
              <w:t>Adjustment to sample transport or laboratory analysis and notification processes.</w:t>
            </w:r>
          </w:p>
        </w:tc>
      </w:tr>
      <w:tr w:rsidR="001C1FCC" w:rsidRPr="007C17DE" w14:paraId="5F1C418D" w14:textId="77777777" w:rsidTr="00870696">
        <w:trPr>
          <w:trHeight w:val="590"/>
        </w:trPr>
        <w:tc>
          <w:tcPr>
            <w:tcW w:w="1833" w:type="dxa"/>
          </w:tcPr>
          <w:p w14:paraId="407D3BEE" w14:textId="77777777" w:rsidR="001C1FCC" w:rsidRPr="007C17DE" w:rsidRDefault="001C1FCC" w:rsidP="00DA5F75">
            <w:pPr>
              <w:rPr>
                <w:rFonts w:cs="Segoe UI"/>
                <w:sz w:val="21"/>
                <w:szCs w:val="21"/>
              </w:rPr>
            </w:pPr>
            <w:r w:rsidRPr="007C17DE">
              <w:rPr>
                <w:rFonts w:cs="Segoe UI"/>
                <w:sz w:val="21"/>
                <w:szCs w:val="21"/>
              </w:rPr>
              <w:t>Technical description</w:t>
            </w:r>
          </w:p>
        </w:tc>
        <w:tc>
          <w:tcPr>
            <w:tcW w:w="7513" w:type="dxa"/>
            <w:shd w:val="clear" w:color="auto" w:fill="auto"/>
          </w:tcPr>
          <w:p w14:paraId="1F70FFE4" w14:textId="77777777" w:rsidR="001C1FCC" w:rsidRPr="007C17DE" w:rsidRDefault="001C1FCC" w:rsidP="00DA5F75">
            <w:pPr>
              <w:rPr>
                <w:rFonts w:cs="Segoe UI"/>
                <w:sz w:val="21"/>
                <w:szCs w:val="21"/>
              </w:rPr>
            </w:pPr>
            <w:r w:rsidRPr="007C17DE">
              <w:rPr>
                <w:rFonts w:cs="Segoe UI"/>
                <w:sz w:val="21"/>
                <w:szCs w:val="21"/>
              </w:rPr>
              <w:t>It measures the time between the following events:</w:t>
            </w:r>
          </w:p>
          <w:p w14:paraId="4D158CEB" w14:textId="43B6C693" w:rsidR="001C1FCC" w:rsidRPr="007C17DE" w:rsidRDefault="001C1FCC" w:rsidP="00852BDC">
            <w:pPr>
              <w:pStyle w:val="ListParagraph"/>
              <w:rPr>
                <w:rFonts w:cs="Segoe UI"/>
                <w:sz w:val="21"/>
                <w:szCs w:val="21"/>
              </w:rPr>
            </w:pPr>
            <w:r w:rsidRPr="007C17DE">
              <w:rPr>
                <w:rFonts w:cs="Segoe UI"/>
                <w:sz w:val="21"/>
                <w:szCs w:val="21"/>
              </w:rPr>
              <w:t xml:space="preserve">Start event: </w:t>
            </w:r>
            <w:r w:rsidR="00783F20" w:rsidRPr="007C17DE">
              <w:rPr>
                <w:rFonts w:cs="Segoe UI"/>
                <w:sz w:val="21"/>
                <w:szCs w:val="21"/>
              </w:rPr>
              <w:t>Swab taken from case date/time</w:t>
            </w:r>
            <w:r w:rsidRPr="007C17DE">
              <w:rPr>
                <w:rFonts w:cs="Segoe UI"/>
                <w:sz w:val="21"/>
                <w:szCs w:val="21"/>
              </w:rPr>
              <w:t xml:space="preserve"> </w:t>
            </w:r>
          </w:p>
          <w:p w14:paraId="4ECBEAF6" w14:textId="50056B37" w:rsidR="001C1FCC" w:rsidRPr="007C17DE" w:rsidRDefault="001C1FCC" w:rsidP="00852BDC">
            <w:pPr>
              <w:pStyle w:val="ListParagraph"/>
              <w:rPr>
                <w:rFonts w:cs="Segoe UI"/>
                <w:sz w:val="21"/>
                <w:szCs w:val="21"/>
              </w:rPr>
            </w:pPr>
            <w:r w:rsidRPr="007C17DE">
              <w:rPr>
                <w:rFonts w:cs="Segoe UI"/>
                <w:sz w:val="21"/>
                <w:szCs w:val="21"/>
              </w:rPr>
              <w:t xml:space="preserve">End event: </w:t>
            </w:r>
            <w:r w:rsidR="00133FA0" w:rsidRPr="007C17DE">
              <w:rPr>
                <w:rFonts w:cs="Segoe UI"/>
                <w:sz w:val="21"/>
                <w:szCs w:val="21"/>
              </w:rPr>
              <w:t>Episurv</w:t>
            </w:r>
            <w:r w:rsidRPr="007C17DE">
              <w:rPr>
                <w:rFonts w:cs="Segoe UI"/>
                <w:sz w:val="21"/>
                <w:szCs w:val="21"/>
              </w:rPr>
              <w:t xml:space="preserve"> Report Date</w:t>
            </w:r>
          </w:p>
          <w:p w14:paraId="0001C62C" w14:textId="1E27E1CC" w:rsidR="00783F20" w:rsidRPr="007C17DE" w:rsidRDefault="00D26CBC" w:rsidP="00DA5F75">
            <w:pPr>
              <w:rPr>
                <w:rFonts w:cs="Segoe UI"/>
                <w:sz w:val="21"/>
                <w:szCs w:val="21"/>
                <w:highlight w:val="yellow"/>
              </w:rPr>
            </w:pPr>
            <w:r w:rsidRPr="007C17DE">
              <w:rPr>
                <w:rFonts w:cs="Segoe UI"/>
                <w:sz w:val="21"/>
                <w:szCs w:val="21"/>
              </w:rPr>
              <w:t xml:space="preserve">The date the case is recorded as confirmed or probable in EpiSurv determines the date against which the case is reported.  </w:t>
            </w:r>
          </w:p>
        </w:tc>
      </w:tr>
      <w:tr w:rsidR="001C1FCC" w:rsidRPr="007C17DE" w14:paraId="092628E2" w14:textId="77777777" w:rsidTr="00870696">
        <w:trPr>
          <w:trHeight w:val="70"/>
        </w:trPr>
        <w:tc>
          <w:tcPr>
            <w:tcW w:w="1833" w:type="dxa"/>
            <w:hideMark/>
          </w:tcPr>
          <w:p w14:paraId="5A0BA792" w14:textId="77777777" w:rsidR="001C1FCC" w:rsidRPr="007C17DE" w:rsidRDefault="001C1FCC" w:rsidP="00DA5F75">
            <w:pPr>
              <w:rPr>
                <w:rFonts w:cs="Segoe UI"/>
                <w:sz w:val="21"/>
                <w:szCs w:val="21"/>
              </w:rPr>
            </w:pPr>
            <w:r w:rsidRPr="007C17DE">
              <w:rPr>
                <w:rFonts w:cs="Segoe UI"/>
                <w:sz w:val="21"/>
                <w:szCs w:val="21"/>
              </w:rPr>
              <w:t xml:space="preserve">Exclusions </w:t>
            </w:r>
          </w:p>
        </w:tc>
        <w:tc>
          <w:tcPr>
            <w:tcW w:w="7513" w:type="dxa"/>
            <w:hideMark/>
          </w:tcPr>
          <w:p w14:paraId="72074913" w14:textId="77777777" w:rsidR="001C1FCC" w:rsidRPr="007C17DE" w:rsidRDefault="007B6F5D" w:rsidP="00852BDC">
            <w:pPr>
              <w:pStyle w:val="ListParagraph"/>
              <w:rPr>
                <w:rFonts w:cs="Segoe UI"/>
                <w:sz w:val="21"/>
                <w:szCs w:val="21"/>
              </w:rPr>
            </w:pPr>
            <w:r w:rsidRPr="007C17DE">
              <w:rPr>
                <w:rFonts w:cs="Segoe UI"/>
                <w:sz w:val="21"/>
                <w:szCs w:val="21"/>
              </w:rPr>
              <w:t>Invalid cases</w:t>
            </w:r>
          </w:p>
          <w:p w14:paraId="0C288294" w14:textId="3E008F68" w:rsidR="00A67E71" w:rsidRPr="007C17DE" w:rsidRDefault="007B6F5D" w:rsidP="00852BDC">
            <w:pPr>
              <w:pStyle w:val="ListParagraph"/>
              <w:rPr>
                <w:rFonts w:cs="Segoe UI"/>
                <w:sz w:val="21"/>
                <w:szCs w:val="21"/>
              </w:rPr>
            </w:pPr>
            <w:r w:rsidRPr="007C17DE">
              <w:rPr>
                <w:rFonts w:cs="Segoe UI"/>
                <w:sz w:val="21"/>
                <w:szCs w:val="21"/>
              </w:rPr>
              <w:t>Serology test results</w:t>
            </w:r>
          </w:p>
        </w:tc>
      </w:tr>
      <w:tr w:rsidR="001C1FCC" w:rsidRPr="007C17DE" w14:paraId="7D8F38B6" w14:textId="77777777" w:rsidTr="00870696">
        <w:trPr>
          <w:trHeight w:val="70"/>
        </w:trPr>
        <w:tc>
          <w:tcPr>
            <w:tcW w:w="1833" w:type="dxa"/>
            <w:hideMark/>
          </w:tcPr>
          <w:p w14:paraId="17FB13A9" w14:textId="77777777" w:rsidR="001C1FCC" w:rsidRPr="007C17DE" w:rsidRDefault="001C1FCC" w:rsidP="00DA5F75">
            <w:pPr>
              <w:rPr>
                <w:rFonts w:cs="Segoe UI"/>
                <w:sz w:val="21"/>
                <w:szCs w:val="21"/>
              </w:rPr>
            </w:pPr>
            <w:r w:rsidRPr="007C17DE">
              <w:rPr>
                <w:rFonts w:cs="Segoe UI"/>
                <w:sz w:val="21"/>
                <w:szCs w:val="21"/>
              </w:rPr>
              <w:t>Inclusions</w:t>
            </w:r>
          </w:p>
        </w:tc>
        <w:tc>
          <w:tcPr>
            <w:tcW w:w="7513" w:type="dxa"/>
            <w:hideMark/>
          </w:tcPr>
          <w:p w14:paraId="162DFEA8" w14:textId="628C8B4E" w:rsidR="001C1FCC" w:rsidRPr="007C17DE" w:rsidRDefault="00F66408" w:rsidP="00852BDC">
            <w:pPr>
              <w:pStyle w:val="ListParagraph"/>
              <w:rPr>
                <w:rFonts w:cs="Segoe UI"/>
                <w:sz w:val="21"/>
                <w:szCs w:val="21"/>
              </w:rPr>
            </w:pPr>
            <w:r w:rsidRPr="007C17DE">
              <w:rPr>
                <w:rFonts w:cs="Segoe UI"/>
                <w:sz w:val="21"/>
                <w:szCs w:val="21"/>
              </w:rPr>
              <w:t>Includes laboratory confirmed cases only</w:t>
            </w:r>
            <w:r w:rsidR="001C1FCC" w:rsidRPr="007C17DE">
              <w:rPr>
                <w:rFonts w:cs="Segoe UI"/>
                <w:sz w:val="21"/>
                <w:szCs w:val="21"/>
              </w:rPr>
              <w:t> </w:t>
            </w:r>
            <w:r w:rsidR="007C2E03" w:rsidRPr="007C17DE">
              <w:rPr>
                <w:rFonts w:cs="Segoe UI"/>
                <w:sz w:val="21"/>
                <w:szCs w:val="21"/>
              </w:rPr>
              <w:t>(not including historic or unknown case types)</w:t>
            </w:r>
          </w:p>
        </w:tc>
      </w:tr>
      <w:tr w:rsidR="001C1FCC" w:rsidRPr="007C17DE" w14:paraId="16A78D5C" w14:textId="77777777" w:rsidTr="00870696">
        <w:trPr>
          <w:trHeight w:val="70"/>
        </w:trPr>
        <w:tc>
          <w:tcPr>
            <w:tcW w:w="1833" w:type="dxa"/>
          </w:tcPr>
          <w:p w14:paraId="7A7F9B78" w14:textId="77777777" w:rsidR="001C1FCC" w:rsidRPr="007C17DE" w:rsidRDefault="001C1FCC" w:rsidP="00DA5F75">
            <w:pPr>
              <w:rPr>
                <w:rFonts w:cs="Segoe UI"/>
                <w:bCs/>
                <w:sz w:val="21"/>
                <w:szCs w:val="21"/>
              </w:rPr>
            </w:pPr>
            <w:r w:rsidRPr="007C17DE">
              <w:rPr>
                <w:rFonts w:cs="Segoe UI"/>
                <w:sz w:val="21"/>
                <w:szCs w:val="21"/>
              </w:rPr>
              <w:t>Limitations</w:t>
            </w:r>
          </w:p>
        </w:tc>
        <w:tc>
          <w:tcPr>
            <w:tcW w:w="7513" w:type="dxa"/>
          </w:tcPr>
          <w:p w14:paraId="0C7C4674" w14:textId="0BFFD9B7" w:rsidR="001C1FCC" w:rsidRPr="007C17DE" w:rsidRDefault="003E12D6" w:rsidP="00DA5F75">
            <w:pPr>
              <w:rPr>
                <w:rFonts w:cs="Segoe UI"/>
                <w:sz w:val="21"/>
                <w:szCs w:val="21"/>
              </w:rPr>
            </w:pPr>
            <w:r w:rsidRPr="007C17DE">
              <w:rPr>
                <w:rFonts w:cs="Segoe UI"/>
                <w:sz w:val="21"/>
                <w:szCs w:val="21"/>
              </w:rPr>
              <w:t>At present t</w:t>
            </w:r>
            <w:r w:rsidR="00C13B2D" w:rsidRPr="007C17DE">
              <w:rPr>
                <w:rFonts w:cs="Segoe UI"/>
                <w:sz w:val="21"/>
                <w:szCs w:val="21"/>
              </w:rPr>
              <w:t xml:space="preserve">his indicator </w:t>
            </w:r>
            <w:r w:rsidRPr="007C17DE">
              <w:rPr>
                <w:rFonts w:cs="Segoe UI"/>
                <w:sz w:val="21"/>
                <w:szCs w:val="21"/>
              </w:rPr>
              <w:t>is unable to</w:t>
            </w:r>
            <w:r w:rsidR="00C13B2D" w:rsidRPr="007C17DE">
              <w:rPr>
                <w:rFonts w:cs="Segoe UI"/>
                <w:sz w:val="21"/>
                <w:szCs w:val="21"/>
              </w:rPr>
              <w:t xml:space="preserve"> be reported on</w:t>
            </w:r>
            <w:r w:rsidRPr="007C17DE">
              <w:rPr>
                <w:rFonts w:cs="Segoe UI"/>
                <w:sz w:val="21"/>
                <w:szCs w:val="21"/>
              </w:rPr>
              <w:t xml:space="preserve"> because t</w:t>
            </w:r>
            <w:r w:rsidR="00C13B2D" w:rsidRPr="007C17DE">
              <w:rPr>
                <w:rFonts w:cs="Segoe UI"/>
                <w:sz w:val="21"/>
                <w:szCs w:val="21"/>
              </w:rPr>
              <w:t xml:space="preserve">he swab taken datetime is not recorded in national éclair. </w:t>
            </w:r>
            <w:r w:rsidRPr="007C17DE">
              <w:rPr>
                <w:rFonts w:cs="Segoe UI"/>
                <w:sz w:val="21"/>
                <w:szCs w:val="21"/>
              </w:rPr>
              <w:t>This information</w:t>
            </w:r>
            <w:r w:rsidR="00C13B2D" w:rsidRPr="007C17DE">
              <w:rPr>
                <w:rFonts w:cs="Segoe UI"/>
                <w:sz w:val="21"/>
                <w:szCs w:val="21"/>
              </w:rPr>
              <w:t xml:space="preserve"> will</w:t>
            </w:r>
            <w:r w:rsidR="005859C6" w:rsidRPr="007C17DE">
              <w:rPr>
                <w:rFonts w:cs="Segoe UI"/>
                <w:sz w:val="21"/>
                <w:szCs w:val="21"/>
              </w:rPr>
              <w:t xml:space="preserve"> be</w:t>
            </w:r>
            <w:r w:rsidR="00C13B2D" w:rsidRPr="007C17DE">
              <w:rPr>
                <w:rFonts w:cs="Segoe UI"/>
                <w:sz w:val="21"/>
                <w:szCs w:val="21"/>
              </w:rPr>
              <w:t xml:space="preserve"> available following</w:t>
            </w:r>
            <w:r w:rsidR="008E5E48" w:rsidRPr="007C17DE">
              <w:rPr>
                <w:rFonts w:cs="Segoe UI"/>
                <w:sz w:val="21"/>
                <w:szCs w:val="21"/>
              </w:rPr>
              <w:t xml:space="preserve"> the national implementation of e-ordering.</w:t>
            </w:r>
          </w:p>
        </w:tc>
      </w:tr>
    </w:tbl>
    <w:p w14:paraId="25C70B0C" w14:textId="77777777" w:rsidR="008E5E48" w:rsidRPr="000D3383" w:rsidRDefault="008E5E48" w:rsidP="00DA5F75">
      <w:pPr>
        <w:rPr>
          <w:rFonts w:cs="Segoe UI"/>
        </w:rPr>
      </w:pPr>
    </w:p>
    <w:p w14:paraId="53789FB4" w14:textId="77777777" w:rsidR="007C17DE" w:rsidRDefault="007C17DE" w:rsidP="00B75D01">
      <w:pPr>
        <w:spacing w:after="160" w:line="259" w:lineRule="auto"/>
        <w:jc w:val="left"/>
        <w:rPr>
          <w:rFonts w:cs="Segoe UI"/>
          <w:bCs/>
          <w:color w:val="000000" w:themeColor="text1"/>
        </w:rPr>
      </w:pPr>
    </w:p>
    <w:p w14:paraId="5FFF808F" w14:textId="2EC84129" w:rsidR="008E5E48" w:rsidRPr="00257BA3" w:rsidRDefault="008E5E48" w:rsidP="00B75D01">
      <w:pPr>
        <w:spacing w:after="160" w:line="259" w:lineRule="auto"/>
        <w:jc w:val="left"/>
        <w:rPr>
          <w:rFonts w:cs="Segoe UI"/>
          <w:b/>
          <w:bCs/>
          <w:color w:val="000000" w:themeColor="text1"/>
        </w:rPr>
      </w:pPr>
      <w:r w:rsidRPr="00257BA3">
        <w:rPr>
          <w:rFonts w:cs="Segoe UI"/>
          <w:bCs/>
          <w:color w:val="000000" w:themeColor="text1"/>
        </w:rPr>
        <w:lastRenderedPageBreak/>
        <w:t>L002: Time receipt of swab at lab to notification of positive result</w:t>
      </w:r>
    </w:p>
    <w:tbl>
      <w:tblPr>
        <w:tblStyle w:val="TableGrid"/>
        <w:tblW w:w="9346" w:type="dxa"/>
        <w:tblLook w:val="04A0" w:firstRow="1" w:lastRow="0" w:firstColumn="1" w:lastColumn="0" w:noHBand="0" w:noVBand="1"/>
      </w:tblPr>
      <w:tblGrid>
        <w:gridCol w:w="1833"/>
        <w:gridCol w:w="7513"/>
      </w:tblGrid>
      <w:tr w:rsidR="008E5E48" w:rsidRPr="007C17DE" w14:paraId="2F7F1A72" w14:textId="77777777" w:rsidTr="00807400">
        <w:trPr>
          <w:trHeight w:val="70"/>
        </w:trPr>
        <w:tc>
          <w:tcPr>
            <w:tcW w:w="1833" w:type="dxa"/>
            <w:hideMark/>
          </w:tcPr>
          <w:p w14:paraId="67F3C670" w14:textId="77777777" w:rsidR="008E5E48" w:rsidRPr="007C17DE" w:rsidRDefault="008E5E48" w:rsidP="00DA5F75">
            <w:pPr>
              <w:rPr>
                <w:rFonts w:cs="Segoe UI"/>
                <w:sz w:val="21"/>
                <w:szCs w:val="21"/>
              </w:rPr>
            </w:pPr>
            <w:r w:rsidRPr="007C17DE">
              <w:rPr>
                <w:rFonts w:cs="Segoe UI"/>
                <w:sz w:val="21"/>
                <w:szCs w:val="21"/>
              </w:rPr>
              <w:t>Description</w:t>
            </w:r>
          </w:p>
        </w:tc>
        <w:tc>
          <w:tcPr>
            <w:tcW w:w="7513" w:type="dxa"/>
            <w:hideMark/>
          </w:tcPr>
          <w:p w14:paraId="0E10A463" w14:textId="3E1DF66E" w:rsidR="008E5E48" w:rsidRPr="007C17DE" w:rsidRDefault="008E5E48" w:rsidP="00DA5F75">
            <w:pPr>
              <w:rPr>
                <w:rFonts w:cs="Segoe UI"/>
                <w:sz w:val="21"/>
                <w:szCs w:val="21"/>
              </w:rPr>
            </w:pPr>
            <w:r w:rsidRPr="007C17DE">
              <w:rPr>
                <w:rFonts w:cs="Segoe UI"/>
                <w:sz w:val="21"/>
                <w:szCs w:val="21"/>
              </w:rPr>
              <w:t>Measures the laboratory system</w:t>
            </w:r>
            <w:r w:rsidR="002F192D" w:rsidRPr="007C17DE">
              <w:rPr>
                <w:rFonts w:cs="Segoe UI"/>
                <w:sz w:val="21"/>
                <w:szCs w:val="21"/>
              </w:rPr>
              <w:t>s</w:t>
            </w:r>
            <w:r w:rsidRPr="007C17DE">
              <w:rPr>
                <w:rFonts w:cs="Segoe UI"/>
                <w:sz w:val="21"/>
                <w:szCs w:val="21"/>
              </w:rPr>
              <w:t xml:space="preserve"> ability to analyse and report </w:t>
            </w:r>
            <w:r w:rsidR="002F192D" w:rsidRPr="007C17DE">
              <w:rPr>
                <w:rFonts w:cs="Segoe UI"/>
                <w:sz w:val="21"/>
                <w:szCs w:val="21"/>
              </w:rPr>
              <w:t xml:space="preserve">a </w:t>
            </w:r>
            <w:r w:rsidRPr="007C17DE">
              <w:rPr>
                <w:rFonts w:cs="Segoe UI"/>
                <w:sz w:val="21"/>
                <w:szCs w:val="21"/>
              </w:rPr>
              <w:t xml:space="preserve">positive result to </w:t>
            </w:r>
            <w:r w:rsidR="002F192D" w:rsidRPr="007C17DE">
              <w:rPr>
                <w:rFonts w:cs="Segoe UI"/>
                <w:sz w:val="21"/>
                <w:szCs w:val="21"/>
              </w:rPr>
              <w:t xml:space="preserve">the </w:t>
            </w:r>
            <w:r w:rsidRPr="007C17DE">
              <w:rPr>
                <w:rFonts w:cs="Segoe UI"/>
                <w:sz w:val="21"/>
                <w:szCs w:val="21"/>
              </w:rPr>
              <w:t xml:space="preserve">Medical Officer of Health. </w:t>
            </w:r>
          </w:p>
        </w:tc>
      </w:tr>
      <w:tr w:rsidR="008E5E48" w:rsidRPr="007C17DE" w14:paraId="1EDF8EB3" w14:textId="77777777" w:rsidTr="00807400">
        <w:trPr>
          <w:trHeight w:val="300"/>
        </w:trPr>
        <w:tc>
          <w:tcPr>
            <w:tcW w:w="1833" w:type="dxa"/>
            <w:hideMark/>
          </w:tcPr>
          <w:p w14:paraId="3A264EE5" w14:textId="77777777" w:rsidR="008E5E48" w:rsidRPr="007C17DE" w:rsidRDefault="008E5E48" w:rsidP="00DA5F75">
            <w:pPr>
              <w:rPr>
                <w:rFonts w:cs="Segoe UI"/>
                <w:sz w:val="21"/>
                <w:szCs w:val="21"/>
              </w:rPr>
            </w:pPr>
            <w:r w:rsidRPr="007C17DE">
              <w:rPr>
                <w:rFonts w:cs="Segoe UI"/>
                <w:sz w:val="21"/>
                <w:szCs w:val="21"/>
              </w:rPr>
              <w:t>Target</w:t>
            </w:r>
          </w:p>
        </w:tc>
        <w:tc>
          <w:tcPr>
            <w:tcW w:w="7513" w:type="dxa"/>
            <w:hideMark/>
          </w:tcPr>
          <w:p w14:paraId="6AAD8BF8" w14:textId="10E26EE7" w:rsidR="008E5E48" w:rsidRPr="007C17DE" w:rsidRDefault="00E273C7" w:rsidP="00DA5F75">
            <w:pPr>
              <w:rPr>
                <w:rFonts w:cs="Segoe UI"/>
                <w:sz w:val="21"/>
                <w:szCs w:val="21"/>
              </w:rPr>
            </w:pPr>
            <w:r w:rsidRPr="007C17DE">
              <w:rPr>
                <w:rFonts w:cs="Segoe UI"/>
                <w:sz w:val="21"/>
                <w:szCs w:val="21"/>
              </w:rPr>
              <w:t>≥80% within 24 hours</w:t>
            </w:r>
          </w:p>
        </w:tc>
      </w:tr>
      <w:tr w:rsidR="008E5E48" w:rsidRPr="007C17DE" w14:paraId="339FB21B" w14:textId="77777777" w:rsidTr="00807400">
        <w:trPr>
          <w:trHeight w:val="70"/>
        </w:trPr>
        <w:tc>
          <w:tcPr>
            <w:tcW w:w="1833" w:type="dxa"/>
            <w:hideMark/>
          </w:tcPr>
          <w:p w14:paraId="01722832" w14:textId="77777777" w:rsidR="008E5E48" w:rsidRPr="007C17DE" w:rsidRDefault="008E5E48" w:rsidP="00DA5F75">
            <w:pPr>
              <w:rPr>
                <w:rFonts w:cs="Segoe UI"/>
                <w:sz w:val="21"/>
                <w:szCs w:val="21"/>
              </w:rPr>
            </w:pPr>
            <w:r w:rsidRPr="007C17DE">
              <w:rPr>
                <w:rFonts w:cs="Segoe UI"/>
                <w:sz w:val="21"/>
                <w:szCs w:val="21"/>
              </w:rPr>
              <w:t>Analysis</w:t>
            </w:r>
          </w:p>
        </w:tc>
        <w:tc>
          <w:tcPr>
            <w:tcW w:w="7513" w:type="dxa"/>
            <w:hideMark/>
          </w:tcPr>
          <w:p w14:paraId="137CBE5D" w14:textId="222A4D8F" w:rsidR="008E5E48" w:rsidRPr="007C17DE" w:rsidRDefault="006E06DB" w:rsidP="00DA5F75">
            <w:pPr>
              <w:rPr>
                <w:rFonts w:cs="Segoe UI"/>
                <w:sz w:val="21"/>
                <w:szCs w:val="21"/>
              </w:rPr>
            </w:pPr>
            <w:r w:rsidRPr="007C17DE">
              <w:rPr>
                <w:rFonts w:cs="Segoe UI"/>
                <w:sz w:val="21"/>
                <w:szCs w:val="21"/>
              </w:rPr>
              <w:t>Ethnicity (Maori/Pacific/Asian/Other), rural/urban, DHB, management organisation, case type, event type</w:t>
            </w:r>
            <w:r w:rsidR="00852BDC" w:rsidRPr="007C17DE">
              <w:rPr>
                <w:rFonts w:cs="Segoe UI"/>
                <w:sz w:val="21"/>
                <w:szCs w:val="21"/>
              </w:rPr>
              <w:t>, cluster</w:t>
            </w:r>
          </w:p>
        </w:tc>
      </w:tr>
      <w:tr w:rsidR="008E5E48" w:rsidRPr="007C17DE" w14:paraId="5F26580D" w14:textId="77777777" w:rsidTr="00807400">
        <w:trPr>
          <w:trHeight w:val="300"/>
        </w:trPr>
        <w:tc>
          <w:tcPr>
            <w:tcW w:w="1833" w:type="dxa"/>
            <w:hideMark/>
          </w:tcPr>
          <w:p w14:paraId="10807D42" w14:textId="77777777" w:rsidR="008E5E48" w:rsidRPr="007C17DE" w:rsidRDefault="008E5E48" w:rsidP="00DA5F75">
            <w:pPr>
              <w:rPr>
                <w:rFonts w:cs="Segoe UI"/>
                <w:sz w:val="21"/>
                <w:szCs w:val="21"/>
              </w:rPr>
            </w:pPr>
            <w:r w:rsidRPr="007C17DE">
              <w:rPr>
                <w:rFonts w:cs="Segoe UI"/>
                <w:sz w:val="21"/>
                <w:szCs w:val="21"/>
              </w:rPr>
              <w:t>Rationale</w:t>
            </w:r>
          </w:p>
        </w:tc>
        <w:tc>
          <w:tcPr>
            <w:tcW w:w="7513" w:type="dxa"/>
            <w:hideMark/>
          </w:tcPr>
          <w:p w14:paraId="2C51F4BA" w14:textId="2842A8A9" w:rsidR="008E5E48" w:rsidRPr="007C17DE" w:rsidRDefault="008E5E48" w:rsidP="00DA5F75">
            <w:pPr>
              <w:rPr>
                <w:rFonts w:cs="Segoe UI"/>
                <w:sz w:val="21"/>
                <w:szCs w:val="21"/>
              </w:rPr>
            </w:pPr>
            <w:r w:rsidRPr="007C17DE">
              <w:rPr>
                <w:rFonts w:cs="Segoe UI"/>
                <w:sz w:val="21"/>
                <w:szCs w:val="21"/>
              </w:rPr>
              <w:t>The speed at which results are processed to when the result is known, so that contact tracing can commence, is a critical part of the pathway.</w:t>
            </w:r>
          </w:p>
        </w:tc>
      </w:tr>
      <w:tr w:rsidR="008E5E48" w:rsidRPr="007C17DE" w14:paraId="68A32016" w14:textId="77777777" w:rsidTr="00807400">
        <w:trPr>
          <w:trHeight w:val="70"/>
        </w:trPr>
        <w:tc>
          <w:tcPr>
            <w:tcW w:w="1833" w:type="dxa"/>
            <w:hideMark/>
          </w:tcPr>
          <w:p w14:paraId="5D0CD010" w14:textId="77777777" w:rsidR="008E5E48" w:rsidRPr="007C17DE" w:rsidRDefault="008E5E48" w:rsidP="00DA5F75">
            <w:pPr>
              <w:rPr>
                <w:rFonts w:cs="Segoe UI"/>
                <w:sz w:val="21"/>
                <w:szCs w:val="21"/>
              </w:rPr>
            </w:pPr>
            <w:r w:rsidRPr="007C17DE">
              <w:rPr>
                <w:rFonts w:cs="Segoe UI"/>
                <w:sz w:val="21"/>
                <w:szCs w:val="21"/>
              </w:rPr>
              <w:t>Potential remedial action</w:t>
            </w:r>
          </w:p>
        </w:tc>
        <w:tc>
          <w:tcPr>
            <w:tcW w:w="7513" w:type="dxa"/>
            <w:hideMark/>
          </w:tcPr>
          <w:p w14:paraId="4F96D62B" w14:textId="26CE8E78" w:rsidR="008E5E48" w:rsidRPr="007C17DE" w:rsidRDefault="008E5E48" w:rsidP="00DA5F75">
            <w:pPr>
              <w:rPr>
                <w:rFonts w:cs="Segoe UI"/>
                <w:sz w:val="21"/>
                <w:szCs w:val="21"/>
              </w:rPr>
            </w:pPr>
            <w:r w:rsidRPr="007C17DE">
              <w:rPr>
                <w:rFonts w:cs="Segoe UI"/>
                <w:sz w:val="21"/>
                <w:szCs w:val="21"/>
              </w:rPr>
              <w:t>Adjustment to laboratory analysis and notification processes.</w:t>
            </w:r>
          </w:p>
        </w:tc>
      </w:tr>
      <w:tr w:rsidR="008E5E48" w:rsidRPr="007C17DE" w14:paraId="003A635D" w14:textId="77777777" w:rsidTr="00807400">
        <w:trPr>
          <w:trHeight w:val="590"/>
        </w:trPr>
        <w:tc>
          <w:tcPr>
            <w:tcW w:w="1833" w:type="dxa"/>
          </w:tcPr>
          <w:p w14:paraId="5512DE7B" w14:textId="77777777" w:rsidR="008E5E48" w:rsidRPr="007C17DE" w:rsidRDefault="008E5E48" w:rsidP="00DA5F75">
            <w:pPr>
              <w:rPr>
                <w:rFonts w:cs="Segoe UI"/>
                <w:sz w:val="21"/>
                <w:szCs w:val="21"/>
              </w:rPr>
            </w:pPr>
            <w:r w:rsidRPr="007C17DE">
              <w:rPr>
                <w:rFonts w:cs="Segoe UI"/>
                <w:sz w:val="21"/>
                <w:szCs w:val="21"/>
              </w:rPr>
              <w:t>Technical description</w:t>
            </w:r>
          </w:p>
        </w:tc>
        <w:tc>
          <w:tcPr>
            <w:tcW w:w="7513" w:type="dxa"/>
            <w:shd w:val="clear" w:color="auto" w:fill="auto"/>
          </w:tcPr>
          <w:p w14:paraId="4FEE0380" w14:textId="77777777" w:rsidR="008E5E48" w:rsidRPr="007C17DE" w:rsidRDefault="008E5E48" w:rsidP="00DA5F75">
            <w:pPr>
              <w:rPr>
                <w:rFonts w:cs="Segoe UI"/>
                <w:sz w:val="21"/>
                <w:szCs w:val="21"/>
              </w:rPr>
            </w:pPr>
            <w:r w:rsidRPr="007C17DE">
              <w:rPr>
                <w:rFonts w:cs="Segoe UI"/>
                <w:sz w:val="21"/>
                <w:szCs w:val="21"/>
              </w:rPr>
              <w:t>It measures the time between the following events:</w:t>
            </w:r>
          </w:p>
          <w:p w14:paraId="79093823" w14:textId="68F6F3EA" w:rsidR="008E5E48" w:rsidRPr="007C17DE" w:rsidRDefault="008E5E48" w:rsidP="00852BDC">
            <w:pPr>
              <w:pStyle w:val="ListParagraph"/>
              <w:rPr>
                <w:rFonts w:cs="Segoe UI"/>
                <w:sz w:val="21"/>
                <w:szCs w:val="21"/>
              </w:rPr>
            </w:pPr>
            <w:r w:rsidRPr="007C17DE">
              <w:rPr>
                <w:rFonts w:cs="Segoe UI"/>
                <w:sz w:val="21"/>
                <w:szCs w:val="21"/>
              </w:rPr>
              <w:t xml:space="preserve">Start event: Swab received at laboratory date/time </w:t>
            </w:r>
          </w:p>
          <w:p w14:paraId="71BB9378" w14:textId="402FF3E7" w:rsidR="008E5E48" w:rsidRPr="007C17DE" w:rsidRDefault="008E5E48" w:rsidP="00852BDC">
            <w:pPr>
              <w:pStyle w:val="ListParagraph"/>
              <w:rPr>
                <w:rFonts w:cs="Segoe UI"/>
                <w:sz w:val="21"/>
                <w:szCs w:val="21"/>
              </w:rPr>
            </w:pPr>
            <w:r w:rsidRPr="007C17DE">
              <w:rPr>
                <w:rFonts w:cs="Segoe UI"/>
                <w:sz w:val="21"/>
                <w:szCs w:val="21"/>
              </w:rPr>
              <w:t xml:space="preserve">End event: </w:t>
            </w:r>
            <w:r w:rsidR="00852BDC" w:rsidRPr="007C17DE">
              <w:rPr>
                <w:rFonts w:cs="Segoe UI"/>
                <w:sz w:val="21"/>
                <w:szCs w:val="21"/>
              </w:rPr>
              <w:t>Report date o</w:t>
            </w:r>
            <w:r w:rsidRPr="007C17DE">
              <w:rPr>
                <w:rFonts w:cs="Segoe UI"/>
                <w:sz w:val="21"/>
                <w:szCs w:val="21"/>
              </w:rPr>
              <w:t>f confirmed case date/time in Episurv</w:t>
            </w:r>
          </w:p>
          <w:p w14:paraId="44154D11" w14:textId="0E9213A9" w:rsidR="008E5E48" w:rsidRPr="007C17DE" w:rsidRDefault="00D26CBC" w:rsidP="00DA5F75">
            <w:pPr>
              <w:rPr>
                <w:rFonts w:cs="Segoe UI"/>
                <w:sz w:val="21"/>
                <w:szCs w:val="21"/>
                <w:highlight w:val="yellow"/>
              </w:rPr>
            </w:pPr>
            <w:r w:rsidRPr="007C17DE">
              <w:rPr>
                <w:rFonts w:cs="Segoe UI"/>
                <w:sz w:val="21"/>
                <w:szCs w:val="21"/>
              </w:rPr>
              <w:t xml:space="preserve">The date the case is recorded as confirmed or probable in EpiSurv determines the date against which the case is reported.  </w:t>
            </w:r>
          </w:p>
        </w:tc>
      </w:tr>
      <w:tr w:rsidR="008E5E48" w:rsidRPr="007C17DE" w14:paraId="312270D4" w14:textId="77777777" w:rsidTr="00807400">
        <w:trPr>
          <w:trHeight w:val="70"/>
        </w:trPr>
        <w:tc>
          <w:tcPr>
            <w:tcW w:w="1833" w:type="dxa"/>
            <w:hideMark/>
          </w:tcPr>
          <w:p w14:paraId="5B02A69F" w14:textId="77777777" w:rsidR="008E5E48" w:rsidRPr="007C17DE" w:rsidRDefault="008E5E48" w:rsidP="00DA5F75">
            <w:pPr>
              <w:rPr>
                <w:rFonts w:cs="Segoe UI"/>
                <w:sz w:val="21"/>
                <w:szCs w:val="21"/>
              </w:rPr>
            </w:pPr>
            <w:r w:rsidRPr="007C17DE">
              <w:rPr>
                <w:rFonts w:cs="Segoe UI"/>
                <w:sz w:val="21"/>
                <w:szCs w:val="21"/>
              </w:rPr>
              <w:t xml:space="preserve">Exclusions </w:t>
            </w:r>
          </w:p>
        </w:tc>
        <w:tc>
          <w:tcPr>
            <w:tcW w:w="7513" w:type="dxa"/>
            <w:hideMark/>
          </w:tcPr>
          <w:p w14:paraId="19AC54CA" w14:textId="77777777" w:rsidR="007B6F5D" w:rsidRPr="007C17DE" w:rsidRDefault="007B6F5D" w:rsidP="00852BDC">
            <w:pPr>
              <w:pStyle w:val="ListParagraph"/>
              <w:rPr>
                <w:rFonts w:cs="Segoe UI"/>
                <w:sz w:val="21"/>
                <w:szCs w:val="21"/>
              </w:rPr>
            </w:pPr>
            <w:r w:rsidRPr="007C17DE">
              <w:rPr>
                <w:rFonts w:cs="Segoe UI"/>
                <w:sz w:val="21"/>
                <w:szCs w:val="21"/>
              </w:rPr>
              <w:t>Invalid cases</w:t>
            </w:r>
          </w:p>
          <w:p w14:paraId="0FBF18AD" w14:textId="79ADC004" w:rsidR="008E5E48" w:rsidRPr="007C17DE" w:rsidRDefault="007B6F5D" w:rsidP="00852BDC">
            <w:pPr>
              <w:pStyle w:val="ListParagraph"/>
              <w:rPr>
                <w:rFonts w:cs="Segoe UI"/>
                <w:sz w:val="21"/>
                <w:szCs w:val="21"/>
              </w:rPr>
            </w:pPr>
            <w:r w:rsidRPr="007C17DE">
              <w:rPr>
                <w:rFonts w:cs="Segoe UI"/>
                <w:sz w:val="21"/>
                <w:szCs w:val="21"/>
              </w:rPr>
              <w:t>Serology test results</w:t>
            </w:r>
          </w:p>
        </w:tc>
      </w:tr>
      <w:tr w:rsidR="008E5E48" w:rsidRPr="007C17DE" w14:paraId="07BD3F88" w14:textId="77777777" w:rsidTr="00807400">
        <w:trPr>
          <w:trHeight w:val="70"/>
        </w:trPr>
        <w:tc>
          <w:tcPr>
            <w:tcW w:w="1833" w:type="dxa"/>
            <w:hideMark/>
          </w:tcPr>
          <w:p w14:paraId="114F2F8A" w14:textId="77777777" w:rsidR="008E5E48" w:rsidRPr="007C17DE" w:rsidRDefault="008E5E48" w:rsidP="00DA5F75">
            <w:pPr>
              <w:rPr>
                <w:rFonts w:cs="Segoe UI"/>
                <w:sz w:val="21"/>
                <w:szCs w:val="21"/>
              </w:rPr>
            </w:pPr>
            <w:r w:rsidRPr="007C17DE">
              <w:rPr>
                <w:rFonts w:cs="Segoe UI"/>
                <w:sz w:val="21"/>
                <w:szCs w:val="21"/>
              </w:rPr>
              <w:t>Inclusions</w:t>
            </w:r>
          </w:p>
        </w:tc>
        <w:tc>
          <w:tcPr>
            <w:tcW w:w="7513" w:type="dxa"/>
            <w:hideMark/>
          </w:tcPr>
          <w:p w14:paraId="25DF6F4A" w14:textId="77777777" w:rsidR="008E5E48" w:rsidRPr="007C17DE" w:rsidRDefault="008E5E48" w:rsidP="00852BDC">
            <w:pPr>
              <w:pStyle w:val="ListParagraph"/>
              <w:rPr>
                <w:rFonts w:cs="Segoe UI"/>
                <w:sz w:val="21"/>
                <w:szCs w:val="21"/>
              </w:rPr>
            </w:pPr>
            <w:r w:rsidRPr="007C17DE">
              <w:rPr>
                <w:rFonts w:cs="Segoe UI"/>
                <w:sz w:val="21"/>
                <w:szCs w:val="21"/>
              </w:rPr>
              <w:t>Includes laboratory confirmed cases only </w:t>
            </w:r>
          </w:p>
        </w:tc>
      </w:tr>
      <w:tr w:rsidR="008E5E48" w:rsidRPr="007C17DE" w14:paraId="1E918ADD" w14:textId="77777777" w:rsidTr="00807400">
        <w:trPr>
          <w:trHeight w:val="70"/>
        </w:trPr>
        <w:tc>
          <w:tcPr>
            <w:tcW w:w="1833" w:type="dxa"/>
          </w:tcPr>
          <w:p w14:paraId="023AE920" w14:textId="77777777" w:rsidR="008E5E48" w:rsidRPr="007C17DE" w:rsidRDefault="008E5E48" w:rsidP="00DA5F75">
            <w:pPr>
              <w:rPr>
                <w:rFonts w:cs="Segoe UI"/>
                <w:bCs/>
                <w:sz w:val="21"/>
                <w:szCs w:val="21"/>
              </w:rPr>
            </w:pPr>
            <w:r w:rsidRPr="007C17DE">
              <w:rPr>
                <w:rFonts w:cs="Segoe UI"/>
                <w:sz w:val="21"/>
                <w:szCs w:val="21"/>
              </w:rPr>
              <w:t>Limitations</w:t>
            </w:r>
          </w:p>
        </w:tc>
        <w:tc>
          <w:tcPr>
            <w:tcW w:w="7513" w:type="dxa"/>
          </w:tcPr>
          <w:p w14:paraId="290E2441" w14:textId="77777777" w:rsidR="008E5E48" w:rsidRPr="007C17DE" w:rsidRDefault="008E5E48" w:rsidP="00DA5F75">
            <w:pPr>
              <w:rPr>
                <w:rFonts w:cs="Segoe UI"/>
                <w:sz w:val="21"/>
                <w:szCs w:val="21"/>
              </w:rPr>
            </w:pPr>
          </w:p>
        </w:tc>
      </w:tr>
      <w:bookmarkEnd w:id="40"/>
    </w:tbl>
    <w:p w14:paraId="44E44295" w14:textId="77777777" w:rsidR="0043526D" w:rsidRDefault="0043526D" w:rsidP="00DA5F75">
      <w:pPr>
        <w:pStyle w:val="Heading2"/>
        <w:rPr>
          <w:rFonts w:eastAsia="Times New Roman" w:cs="Times New Roman"/>
          <w:color w:val="C85000"/>
          <w:szCs w:val="20"/>
          <w:lang w:eastAsia="en-GB"/>
        </w:rPr>
      </w:pPr>
    </w:p>
    <w:p w14:paraId="79E7EA3C" w14:textId="633D61F8" w:rsidR="001C1FCC" w:rsidRPr="000811E4" w:rsidRDefault="00FD46AC" w:rsidP="00DA5F75">
      <w:pPr>
        <w:pStyle w:val="Heading2"/>
        <w:rPr>
          <w:rFonts w:eastAsia="Times New Roman" w:cs="Times New Roman"/>
          <w:color w:val="C85000"/>
          <w:szCs w:val="20"/>
          <w:lang w:eastAsia="en-GB"/>
        </w:rPr>
      </w:pPr>
      <w:bookmarkStart w:id="43" w:name="_Toc83904213"/>
      <w:r w:rsidRPr="000811E4">
        <w:rPr>
          <w:rFonts w:eastAsia="Times New Roman" w:cs="Times New Roman"/>
          <w:color w:val="C85000"/>
          <w:szCs w:val="20"/>
          <w:lang w:eastAsia="en-GB"/>
        </w:rPr>
        <w:t xml:space="preserve">Public </w:t>
      </w:r>
      <w:r w:rsidR="00E64D2D" w:rsidRPr="000811E4">
        <w:rPr>
          <w:rFonts w:eastAsia="Times New Roman" w:cs="Times New Roman"/>
          <w:color w:val="C85000"/>
          <w:szCs w:val="20"/>
          <w:lang w:eastAsia="en-GB"/>
        </w:rPr>
        <w:t>health sector indicators</w:t>
      </w:r>
      <w:bookmarkEnd w:id="43"/>
    </w:p>
    <w:p w14:paraId="4400E576" w14:textId="5A3B931E" w:rsidR="00E64D2D" w:rsidRPr="001E59F2" w:rsidRDefault="00E64D2D" w:rsidP="00DA5F75">
      <w:pPr>
        <w:rPr>
          <w:rFonts w:cs="Segoe UI"/>
          <w:bCs/>
          <w:color w:val="000000" w:themeColor="text1"/>
        </w:rPr>
      </w:pPr>
    </w:p>
    <w:p w14:paraId="1A529551" w14:textId="77777777" w:rsidR="00283D9C" w:rsidRPr="001E59F2" w:rsidRDefault="00283D9C" w:rsidP="00DA5F75">
      <w:pPr>
        <w:pStyle w:val="Heading3"/>
        <w:rPr>
          <w:rFonts w:ascii="Segoe UI" w:hAnsi="Segoe UI" w:cs="Segoe UI"/>
          <w:b w:val="0"/>
          <w:bCs/>
          <w:color w:val="000000" w:themeColor="text1"/>
        </w:rPr>
      </w:pPr>
      <w:bookmarkStart w:id="44" w:name="_Ref39916184"/>
      <w:bookmarkStart w:id="45" w:name="_Toc83904214"/>
      <w:r w:rsidRPr="001E59F2">
        <w:rPr>
          <w:rFonts w:ascii="Segoe UI" w:hAnsi="Segoe UI" w:cs="Segoe UI"/>
          <w:b w:val="0"/>
          <w:bCs/>
          <w:color w:val="000000" w:themeColor="text1"/>
        </w:rPr>
        <w:t>P001: Time notification to case interview</w:t>
      </w:r>
      <w:bookmarkEnd w:id="44"/>
      <w:bookmarkEnd w:id="45"/>
    </w:p>
    <w:tbl>
      <w:tblPr>
        <w:tblStyle w:val="TableGrid"/>
        <w:tblW w:w="9346" w:type="dxa"/>
        <w:tblLook w:val="04A0" w:firstRow="1" w:lastRow="0" w:firstColumn="1" w:lastColumn="0" w:noHBand="0" w:noVBand="1"/>
      </w:tblPr>
      <w:tblGrid>
        <w:gridCol w:w="1833"/>
        <w:gridCol w:w="7513"/>
      </w:tblGrid>
      <w:tr w:rsidR="00283D9C" w:rsidRPr="0043526D" w14:paraId="22DF47F8" w14:textId="77777777" w:rsidTr="00F450B0">
        <w:trPr>
          <w:trHeight w:val="608"/>
        </w:trPr>
        <w:tc>
          <w:tcPr>
            <w:tcW w:w="1833" w:type="dxa"/>
            <w:hideMark/>
          </w:tcPr>
          <w:p w14:paraId="6D370B61" w14:textId="77777777" w:rsidR="00283D9C" w:rsidRPr="0043526D" w:rsidRDefault="00283D9C" w:rsidP="00DA5F75">
            <w:pPr>
              <w:rPr>
                <w:rFonts w:cs="Segoe UI"/>
                <w:sz w:val="21"/>
                <w:szCs w:val="21"/>
              </w:rPr>
            </w:pPr>
            <w:r w:rsidRPr="0043526D">
              <w:rPr>
                <w:rFonts w:cs="Segoe UI"/>
                <w:sz w:val="21"/>
                <w:szCs w:val="21"/>
              </w:rPr>
              <w:t>Description</w:t>
            </w:r>
          </w:p>
        </w:tc>
        <w:tc>
          <w:tcPr>
            <w:tcW w:w="7513" w:type="dxa"/>
            <w:hideMark/>
          </w:tcPr>
          <w:p w14:paraId="73BC88F6" w14:textId="77777777" w:rsidR="00283D9C" w:rsidRPr="0043526D" w:rsidRDefault="00283D9C" w:rsidP="00DA5F75">
            <w:pPr>
              <w:rPr>
                <w:rFonts w:cs="Segoe UI"/>
                <w:sz w:val="21"/>
                <w:szCs w:val="21"/>
              </w:rPr>
            </w:pPr>
            <w:r w:rsidRPr="0043526D">
              <w:rPr>
                <w:rFonts w:cs="Segoe UI"/>
                <w:sz w:val="21"/>
                <w:szCs w:val="21"/>
              </w:rPr>
              <w:t>This indicator measures the resource capacity of the public health system undertake investigate cases in a timely manner.</w:t>
            </w:r>
          </w:p>
        </w:tc>
      </w:tr>
      <w:tr w:rsidR="00283D9C" w:rsidRPr="0043526D" w14:paraId="7A0A17FA" w14:textId="77777777" w:rsidTr="00F450B0">
        <w:trPr>
          <w:trHeight w:val="300"/>
        </w:trPr>
        <w:tc>
          <w:tcPr>
            <w:tcW w:w="1833" w:type="dxa"/>
            <w:hideMark/>
          </w:tcPr>
          <w:p w14:paraId="6AD8BFA5" w14:textId="77777777" w:rsidR="00283D9C" w:rsidRPr="0043526D" w:rsidRDefault="00283D9C" w:rsidP="00DA5F75">
            <w:pPr>
              <w:rPr>
                <w:rFonts w:cs="Segoe UI"/>
                <w:sz w:val="21"/>
                <w:szCs w:val="21"/>
              </w:rPr>
            </w:pPr>
            <w:r w:rsidRPr="0043526D">
              <w:rPr>
                <w:rFonts w:cs="Segoe UI"/>
                <w:sz w:val="21"/>
                <w:szCs w:val="21"/>
              </w:rPr>
              <w:t>Target</w:t>
            </w:r>
          </w:p>
        </w:tc>
        <w:tc>
          <w:tcPr>
            <w:tcW w:w="7513" w:type="dxa"/>
            <w:hideMark/>
          </w:tcPr>
          <w:p w14:paraId="183D12E2" w14:textId="77777777" w:rsidR="00283D9C" w:rsidRPr="0043526D" w:rsidRDefault="00283D9C" w:rsidP="00DA5F75">
            <w:pPr>
              <w:rPr>
                <w:rFonts w:cs="Segoe UI"/>
                <w:sz w:val="21"/>
                <w:szCs w:val="21"/>
              </w:rPr>
            </w:pPr>
            <w:r w:rsidRPr="0043526D">
              <w:rPr>
                <w:rFonts w:cs="Segoe UI"/>
                <w:sz w:val="21"/>
                <w:szCs w:val="21"/>
              </w:rPr>
              <w:t> ≥80% within 24 hours</w:t>
            </w:r>
          </w:p>
        </w:tc>
      </w:tr>
      <w:tr w:rsidR="00283D9C" w:rsidRPr="0043526D" w14:paraId="2A9E1B93" w14:textId="77777777" w:rsidTr="00F450B0">
        <w:trPr>
          <w:trHeight w:val="70"/>
        </w:trPr>
        <w:tc>
          <w:tcPr>
            <w:tcW w:w="1833" w:type="dxa"/>
            <w:hideMark/>
          </w:tcPr>
          <w:p w14:paraId="7046D4A4" w14:textId="77777777" w:rsidR="00283D9C" w:rsidRPr="0043526D" w:rsidRDefault="00283D9C" w:rsidP="00DA5F75">
            <w:pPr>
              <w:rPr>
                <w:rFonts w:cs="Segoe UI"/>
                <w:sz w:val="21"/>
                <w:szCs w:val="21"/>
              </w:rPr>
            </w:pPr>
            <w:r w:rsidRPr="0043526D">
              <w:rPr>
                <w:rFonts w:cs="Segoe UI"/>
                <w:sz w:val="21"/>
                <w:szCs w:val="21"/>
              </w:rPr>
              <w:t>Analysis</w:t>
            </w:r>
          </w:p>
        </w:tc>
        <w:tc>
          <w:tcPr>
            <w:tcW w:w="7513" w:type="dxa"/>
            <w:hideMark/>
          </w:tcPr>
          <w:p w14:paraId="68589D79" w14:textId="0B4E2D2F" w:rsidR="00283D9C" w:rsidRPr="0043526D" w:rsidRDefault="006E06DB" w:rsidP="00DA5F75">
            <w:pPr>
              <w:rPr>
                <w:rFonts w:cs="Segoe UI"/>
                <w:sz w:val="21"/>
                <w:szCs w:val="21"/>
              </w:rPr>
            </w:pPr>
            <w:r w:rsidRPr="0043526D">
              <w:rPr>
                <w:rFonts w:cs="Segoe UI"/>
                <w:sz w:val="21"/>
                <w:szCs w:val="21"/>
              </w:rPr>
              <w:t>Ethnicity (Maori/Pacific/Asian/Other), rural/urban, DHB, management organisation, case type, event type</w:t>
            </w:r>
            <w:r w:rsidR="00A31DD1" w:rsidRPr="0043526D">
              <w:rPr>
                <w:rFonts w:cs="Segoe UI"/>
                <w:sz w:val="21"/>
                <w:szCs w:val="21"/>
              </w:rPr>
              <w:t>, cluster</w:t>
            </w:r>
          </w:p>
        </w:tc>
      </w:tr>
      <w:tr w:rsidR="00283D9C" w:rsidRPr="0043526D" w14:paraId="0DC5F13B" w14:textId="77777777" w:rsidTr="00F450B0">
        <w:trPr>
          <w:trHeight w:val="300"/>
        </w:trPr>
        <w:tc>
          <w:tcPr>
            <w:tcW w:w="1833" w:type="dxa"/>
            <w:hideMark/>
          </w:tcPr>
          <w:p w14:paraId="0E94B078" w14:textId="77777777" w:rsidR="00283D9C" w:rsidRPr="0043526D" w:rsidRDefault="00283D9C" w:rsidP="00DA5F75">
            <w:pPr>
              <w:rPr>
                <w:rFonts w:cs="Segoe UI"/>
                <w:sz w:val="21"/>
                <w:szCs w:val="21"/>
              </w:rPr>
            </w:pPr>
            <w:r w:rsidRPr="0043526D">
              <w:rPr>
                <w:rFonts w:cs="Segoe UI"/>
                <w:sz w:val="21"/>
                <w:szCs w:val="21"/>
              </w:rPr>
              <w:t>Rationale</w:t>
            </w:r>
          </w:p>
        </w:tc>
        <w:tc>
          <w:tcPr>
            <w:tcW w:w="7513" w:type="dxa"/>
            <w:hideMark/>
          </w:tcPr>
          <w:p w14:paraId="7942ABCE" w14:textId="77777777" w:rsidR="00283D9C" w:rsidRPr="0043526D" w:rsidRDefault="00283D9C" w:rsidP="00DA5F75">
            <w:pPr>
              <w:rPr>
                <w:rFonts w:cs="Segoe UI"/>
                <w:sz w:val="21"/>
                <w:szCs w:val="21"/>
              </w:rPr>
            </w:pPr>
            <w:r w:rsidRPr="0043526D">
              <w:rPr>
                <w:rFonts w:cs="Segoe UI"/>
                <w:sz w:val="21"/>
                <w:szCs w:val="21"/>
              </w:rPr>
              <w:t>The capacity to investigate cases is fundamental to identifying close contacts. Delays in the initial investigation have a material impact on the ability to isolate / quarantine close contacts in a timely manner who could infect more people.</w:t>
            </w:r>
          </w:p>
        </w:tc>
      </w:tr>
      <w:tr w:rsidR="00283D9C" w:rsidRPr="0043526D" w14:paraId="6FC76F45" w14:textId="77777777" w:rsidTr="00F450B0">
        <w:trPr>
          <w:trHeight w:val="880"/>
        </w:trPr>
        <w:tc>
          <w:tcPr>
            <w:tcW w:w="1833" w:type="dxa"/>
            <w:hideMark/>
          </w:tcPr>
          <w:p w14:paraId="7DC40D6A" w14:textId="77777777" w:rsidR="00283D9C" w:rsidRPr="0043526D" w:rsidRDefault="00283D9C" w:rsidP="00DA5F75">
            <w:pPr>
              <w:rPr>
                <w:rFonts w:cs="Segoe UI"/>
                <w:sz w:val="21"/>
                <w:szCs w:val="21"/>
              </w:rPr>
            </w:pPr>
            <w:r w:rsidRPr="0043526D">
              <w:rPr>
                <w:rFonts w:cs="Segoe UI"/>
                <w:sz w:val="21"/>
                <w:szCs w:val="21"/>
              </w:rPr>
              <w:t>Potential remedial action</w:t>
            </w:r>
          </w:p>
        </w:tc>
        <w:tc>
          <w:tcPr>
            <w:tcW w:w="7513" w:type="dxa"/>
            <w:hideMark/>
          </w:tcPr>
          <w:p w14:paraId="6543A96C" w14:textId="77777777" w:rsidR="00283D9C" w:rsidRPr="0043526D" w:rsidRDefault="00283D9C" w:rsidP="00DA5F75">
            <w:pPr>
              <w:rPr>
                <w:rFonts w:cs="Segoe UI"/>
                <w:sz w:val="21"/>
                <w:szCs w:val="21"/>
              </w:rPr>
            </w:pPr>
            <w:r w:rsidRPr="0043526D">
              <w:rPr>
                <w:rFonts w:cs="Segoe UI"/>
                <w:sz w:val="21"/>
                <w:szCs w:val="21"/>
              </w:rPr>
              <w:t xml:space="preserve">Increase capacity to undertake case interview. The introduction of technology to assist in the rapid identification of close contacts. Venues, facilities, and other places where people gather are to maintain accurate registers of people attending. </w:t>
            </w:r>
          </w:p>
        </w:tc>
      </w:tr>
      <w:tr w:rsidR="00283D9C" w:rsidRPr="0043526D" w14:paraId="3228E950" w14:textId="77777777" w:rsidTr="00F450B0">
        <w:trPr>
          <w:trHeight w:val="590"/>
        </w:trPr>
        <w:tc>
          <w:tcPr>
            <w:tcW w:w="1833" w:type="dxa"/>
          </w:tcPr>
          <w:p w14:paraId="51049E81" w14:textId="77777777" w:rsidR="00283D9C" w:rsidRPr="0043526D" w:rsidRDefault="00283D9C" w:rsidP="00DA5F75">
            <w:pPr>
              <w:rPr>
                <w:rFonts w:cs="Segoe UI"/>
                <w:sz w:val="21"/>
                <w:szCs w:val="21"/>
              </w:rPr>
            </w:pPr>
            <w:r w:rsidRPr="0043526D">
              <w:rPr>
                <w:rFonts w:cs="Segoe UI"/>
                <w:sz w:val="21"/>
                <w:szCs w:val="21"/>
              </w:rPr>
              <w:t>Technical description</w:t>
            </w:r>
          </w:p>
        </w:tc>
        <w:tc>
          <w:tcPr>
            <w:tcW w:w="7513" w:type="dxa"/>
          </w:tcPr>
          <w:p w14:paraId="39419F31" w14:textId="77777777" w:rsidR="00283D9C" w:rsidRPr="0043526D" w:rsidRDefault="00283D9C" w:rsidP="00DA5F75">
            <w:pPr>
              <w:rPr>
                <w:rFonts w:cs="Segoe UI"/>
                <w:sz w:val="21"/>
                <w:szCs w:val="21"/>
              </w:rPr>
            </w:pPr>
            <w:r w:rsidRPr="0043526D">
              <w:rPr>
                <w:rFonts w:cs="Segoe UI"/>
                <w:sz w:val="21"/>
                <w:szCs w:val="21"/>
              </w:rPr>
              <w:t>This indicator will measure the time between the following events:</w:t>
            </w:r>
          </w:p>
          <w:p w14:paraId="2584FCF5" w14:textId="6180C01E" w:rsidR="00283D9C" w:rsidRPr="0043526D" w:rsidRDefault="00283D9C" w:rsidP="00852BDC">
            <w:pPr>
              <w:pStyle w:val="ListParagraph"/>
              <w:rPr>
                <w:rFonts w:cs="Segoe UI"/>
                <w:sz w:val="21"/>
                <w:szCs w:val="21"/>
              </w:rPr>
            </w:pPr>
            <w:r w:rsidRPr="0043526D">
              <w:rPr>
                <w:rFonts w:cs="Segoe UI"/>
                <w:sz w:val="21"/>
                <w:szCs w:val="21"/>
              </w:rPr>
              <w:t>Start event: notification of confirmed case date/time in Episurv</w:t>
            </w:r>
          </w:p>
          <w:p w14:paraId="79E91AE4" w14:textId="64416899" w:rsidR="00283D9C" w:rsidRPr="0043526D" w:rsidRDefault="00283D9C" w:rsidP="00852BDC">
            <w:pPr>
              <w:pStyle w:val="ListParagraph"/>
              <w:rPr>
                <w:rFonts w:cs="Segoe UI"/>
                <w:sz w:val="21"/>
                <w:szCs w:val="21"/>
              </w:rPr>
            </w:pPr>
            <w:r w:rsidRPr="0043526D">
              <w:rPr>
                <w:rFonts w:cs="Segoe UI"/>
                <w:sz w:val="21"/>
                <w:szCs w:val="21"/>
              </w:rPr>
              <w:t xml:space="preserve">End event: case interview date/time </w:t>
            </w:r>
          </w:p>
          <w:p w14:paraId="7EB99F80" w14:textId="1E454A27" w:rsidR="00283D9C" w:rsidRPr="0043526D" w:rsidRDefault="00D26CBC" w:rsidP="00DA5F75">
            <w:pPr>
              <w:rPr>
                <w:rFonts w:cs="Segoe UI"/>
                <w:sz w:val="21"/>
                <w:szCs w:val="21"/>
              </w:rPr>
            </w:pPr>
            <w:r w:rsidRPr="0043526D">
              <w:rPr>
                <w:rFonts w:cs="Segoe UI"/>
                <w:sz w:val="21"/>
                <w:szCs w:val="21"/>
              </w:rPr>
              <w:t xml:space="preserve">The date the case is recorded as confirmed or probable in EpiSurv determines the date against which the case is reported.  </w:t>
            </w:r>
          </w:p>
        </w:tc>
      </w:tr>
      <w:tr w:rsidR="00283D9C" w:rsidRPr="0043526D" w14:paraId="720DE74B" w14:textId="77777777" w:rsidTr="00F450B0">
        <w:trPr>
          <w:trHeight w:val="83"/>
        </w:trPr>
        <w:tc>
          <w:tcPr>
            <w:tcW w:w="1833" w:type="dxa"/>
            <w:hideMark/>
          </w:tcPr>
          <w:p w14:paraId="668B669F" w14:textId="77777777" w:rsidR="00283D9C" w:rsidRPr="0043526D" w:rsidRDefault="00283D9C" w:rsidP="00DA5F75">
            <w:pPr>
              <w:rPr>
                <w:rFonts w:cs="Segoe UI"/>
                <w:sz w:val="21"/>
                <w:szCs w:val="21"/>
              </w:rPr>
            </w:pPr>
            <w:r w:rsidRPr="0043526D">
              <w:rPr>
                <w:rFonts w:cs="Segoe UI"/>
                <w:sz w:val="21"/>
                <w:szCs w:val="21"/>
              </w:rPr>
              <w:t xml:space="preserve">Exclusions </w:t>
            </w:r>
          </w:p>
        </w:tc>
        <w:tc>
          <w:tcPr>
            <w:tcW w:w="7513" w:type="dxa"/>
            <w:hideMark/>
          </w:tcPr>
          <w:p w14:paraId="0CECC352" w14:textId="678C529C" w:rsidR="00283D9C" w:rsidRPr="0043526D" w:rsidRDefault="007B6F5D" w:rsidP="008C2392">
            <w:pPr>
              <w:pStyle w:val="ListParagraph"/>
              <w:rPr>
                <w:rFonts w:cs="Segoe UI"/>
                <w:sz w:val="21"/>
                <w:szCs w:val="21"/>
              </w:rPr>
            </w:pPr>
            <w:r w:rsidRPr="0043526D">
              <w:rPr>
                <w:rFonts w:cs="Segoe UI"/>
                <w:sz w:val="21"/>
                <w:szCs w:val="21"/>
              </w:rPr>
              <w:t>Invalid cases</w:t>
            </w:r>
          </w:p>
        </w:tc>
      </w:tr>
      <w:tr w:rsidR="00283D9C" w:rsidRPr="0043526D" w14:paraId="480B146E" w14:textId="77777777" w:rsidTr="00F450B0">
        <w:trPr>
          <w:trHeight w:val="70"/>
        </w:trPr>
        <w:tc>
          <w:tcPr>
            <w:tcW w:w="1833" w:type="dxa"/>
            <w:hideMark/>
          </w:tcPr>
          <w:p w14:paraId="1A6F2587" w14:textId="77777777" w:rsidR="00283D9C" w:rsidRPr="0043526D" w:rsidRDefault="00283D9C" w:rsidP="00DA5F75">
            <w:pPr>
              <w:rPr>
                <w:rFonts w:cs="Segoe UI"/>
                <w:sz w:val="21"/>
                <w:szCs w:val="21"/>
              </w:rPr>
            </w:pPr>
            <w:r w:rsidRPr="0043526D">
              <w:rPr>
                <w:rFonts w:cs="Segoe UI"/>
                <w:sz w:val="21"/>
                <w:szCs w:val="21"/>
              </w:rPr>
              <w:t>Inclusions</w:t>
            </w:r>
          </w:p>
        </w:tc>
        <w:tc>
          <w:tcPr>
            <w:tcW w:w="7513" w:type="dxa"/>
            <w:hideMark/>
          </w:tcPr>
          <w:p w14:paraId="6EEE3BCC" w14:textId="2CC44894" w:rsidR="007B6F5D" w:rsidRPr="0043526D" w:rsidRDefault="007B6F5D" w:rsidP="00852BDC">
            <w:pPr>
              <w:pStyle w:val="ListParagraph"/>
              <w:rPr>
                <w:rFonts w:cs="Segoe UI"/>
                <w:sz w:val="21"/>
                <w:szCs w:val="21"/>
              </w:rPr>
            </w:pPr>
            <w:r w:rsidRPr="0043526D">
              <w:rPr>
                <w:rFonts w:cs="Segoe UI"/>
                <w:sz w:val="21"/>
                <w:szCs w:val="21"/>
              </w:rPr>
              <w:t>Confirmed cases</w:t>
            </w:r>
          </w:p>
          <w:p w14:paraId="34FF7A7E" w14:textId="1A2DA959" w:rsidR="00283D9C" w:rsidRPr="0043526D" w:rsidRDefault="00C13B2D" w:rsidP="00852BDC">
            <w:pPr>
              <w:pStyle w:val="ListParagraph"/>
              <w:rPr>
                <w:rFonts w:cs="Segoe UI"/>
                <w:sz w:val="21"/>
                <w:szCs w:val="21"/>
              </w:rPr>
            </w:pPr>
            <w:r w:rsidRPr="0043526D">
              <w:rPr>
                <w:rFonts w:cs="Segoe UI"/>
                <w:sz w:val="21"/>
                <w:szCs w:val="21"/>
              </w:rPr>
              <w:lastRenderedPageBreak/>
              <w:t>All case types to enable determination of classification,</w:t>
            </w:r>
            <w:r w:rsidR="00867132" w:rsidRPr="0043526D">
              <w:rPr>
                <w:rFonts w:cs="Segoe UI"/>
                <w:sz w:val="21"/>
                <w:szCs w:val="21"/>
              </w:rPr>
              <w:t xml:space="preserve"> excluding International and Unknown case types</w:t>
            </w:r>
          </w:p>
        </w:tc>
      </w:tr>
      <w:tr w:rsidR="00283D9C" w:rsidRPr="0043526D" w14:paraId="218EAA1F" w14:textId="77777777" w:rsidTr="00F450B0">
        <w:trPr>
          <w:trHeight w:val="70"/>
        </w:trPr>
        <w:tc>
          <w:tcPr>
            <w:tcW w:w="1833" w:type="dxa"/>
          </w:tcPr>
          <w:p w14:paraId="6C1BA5F0" w14:textId="77777777" w:rsidR="00283D9C" w:rsidRPr="0043526D" w:rsidRDefault="00283D9C" w:rsidP="00DA5F75">
            <w:pPr>
              <w:rPr>
                <w:rFonts w:cs="Segoe UI"/>
                <w:bCs/>
                <w:sz w:val="21"/>
                <w:szCs w:val="21"/>
              </w:rPr>
            </w:pPr>
            <w:r w:rsidRPr="0043526D">
              <w:rPr>
                <w:rFonts w:cs="Segoe UI"/>
                <w:sz w:val="21"/>
                <w:szCs w:val="21"/>
              </w:rPr>
              <w:lastRenderedPageBreak/>
              <w:t>Limitations</w:t>
            </w:r>
          </w:p>
        </w:tc>
        <w:tc>
          <w:tcPr>
            <w:tcW w:w="7513" w:type="dxa"/>
          </w:tcPr>
          <w:p w14:paraId="7BB9CA31" w14:textId="1D7B5DA6" w:rsidR="00283D9C" w:rsidRPr="0043526D" w:rsidRDefault="00AE6131" w:rsidP="00DA5F75">
            <w:pPr>
              <w:rPr>
                <w:rFonts w:cs="Segoe UI"/>
                <w:sz w:val="21"/>
                <w:szCs w:val="21"/>
              </w:rPr>
            </w:pPr>
            <w:r w:rsidRPr="0043526D">
              <w:rPr>
                <w:rFonts w:cs="Segoe UI"/>
                <w:sz w:val="21"/>
                <w:szCs w:val="21"/>
              </w:rPr>
              <w:t xml:space="preserve">The </w:t>
            </w:r>
            <w:r w:rsidR="008B3B67" w:rsidRPr="0043526D">
              <w:rPr>
                <w:rFonts w:cs="Segoe UI"/>
                <w:sz w:val="21"/>
                <w:szCs w:val="21"/>
              </w:rPr>
              <w:t>respective targets for indicators</w:t>
            </w:r>
            <w:r w:rsidRPr="0043526D">
              <w:rPr>
                <w:rFonts w:cs="Segoe UI"/>
                <w:sz w:val="21"/>
                <w:szCs w:val="21"/>
              </w:rPr>
              <w:t xml:space="preserve"> P001, P003, P006 are all </w:t>
            </w:r>
            <w:r w:rsidR="00BF2A36" w:rsidRPr="0043526D">
              <w:rPr>
                <w:rFonts w:cs="Segoe UI"/>
                <w:sz w:val="21"/>
                <w:szCs w:val="21"/>
              </w:rPr>
              <w:t xml:space="preserve">80% within </w:t>
            </w:r>
            <w:r w:rsidRPr="0043526D">
              <w:rPr>
                <w:rFonts w:cs="Segoe UI"/>
                <w:sz w:val="21"/>
                <w:szCs w:val="21"/>
              </w:rPr>
              <w:t>24 hours</w:t>
            </w:r>
            <w:r w:rsidR="00BA5E35" w:rsidRPr="0043526D">
              <w:rPr>
                <w:rFonts w:cs="Segoe UI"/>
                <w:sz w:val="21"/>
                <w:szCs w:val="21"/>
              </w:rPr>
              <w:t xml:space="preserve">. This </w:t>
            </w:r>
            <w:r w:rsidR="005264CA" w:rsidRPr="0043526D">
              <w:rPr>
                <w:rFonts w:cs="Segoe UI"/>
                <w:sz w:val="21"/>
                <w:szCs w:val="21"/>
              </w:rPr>
              <w:t>allow</w:t>
            </w:r>
            <w:r w:rsidR="00BA5E35" w:rsidRPr="0043526D">
              <w:rPr>
                <w:rFonts w:cs="Segoe UI"/>
                <w:sz w:val="21"/>
                <w:szCs w:val="21"/>
              </w:rPr>
              <w:t>s</w:t>
            </w:r>
            <w:r w:rsidR="005264CA" w:rsidRPr="0043526D">
              <w:rPr>
                <w:rFonts w:cs="Segoe UI"/>
                <w:sz w:val="21"/>
                <w:szCs w:val="21"/>
              </w:rPr>
              <w:t xml:space="preserve"> for fluctuation in timeliness</w:t>
            </w:r>
            <w:r w:rsidR="00BA5E35" w:rsidRPr="0043526D">
              <w:rPr>
                <w:rFonts w:cs="Segoe UI"/>
                <w:sz w:val="21"/>
                <w:szCs w:val="21"/>
              </w:rPr>
              <w:t xml:space="preserve"> across these parts of the pathway</w:t>
            </w:r>
            <w:r w:rsidR="008B3B67" w:rsidRPr="0043526D">
              <w:rPr>
                <w:rFonts w:cs="Segoe UI"/>
                <w:sz w:val="21"/>
                <w:szCs w:val="21"/>
              </w:rPr>
              <w:t>.</w:t>
            </w:r>
            <w:r w:rsidRPr="0043526D">
              <w:rPr>
                <w:rFonts w:cs="Segoe UI"/>
                <w:sz w:val="21"/>
                <w:szCs w:val="21"/>
              </w:rPr>
              <w:t xml:space="preserve"> </w:t>
            </w:r>
            <w:r w:rsidR="008B3B67" w:rsidRPr="0043526D">
              <w:rPr>
                <w:rFonts w:cs="Segoe UI"/>
                <w:sz w:val="21"/>
                <w:szCs w:val="21"/>
              </w:rPr>
              <w:t>H</w:t>
            </w:r>
            <w:r w:rsidRPr="0043526D">
              <w:rPr>
                <w:rFonts w:cs="Segoe UI"/>
                <w:sz w:val="21"/>
                <w:szCs w:val="21"/>
              </w:rPr>
              <w:t>owever</w:t>
            </w:r>
            <w:r w:rsidR="00BA5E35" w:rsidRPr="0043526D">
              <w:rPr>
                <w:rFonts w:cs="Segoe UI"/>
                <w:sz w:val="21"/>
                <w:szCs w:val="21"/>
              </w:rPr>
              <w:t>,</w:t>
            </w:r>
            <w:r w:rsidRPr="0043526D">
              <w:rPr>
                <w:rFonts w:cs="Segoe UI"/>
                <w:sz w:val="21"/>
                <w:szCs w:val="21"/>
              </w:rPr>
              <w:t xml:space="preserve"> the overall performance measure </w:t>
            </w:r>
            <w:r w:rsidR="008B3B67" w:rsidRPr="0043526D">
              <w:rPr>
                <w:rFonts w:cs="Segoe UI"/>
                <w:sz w:val="21"/>
                <w:szCs w:val="21"/>
              </w:rPr>
              <w:t xml:space="preserve">(P002) </w:t>
            </w:r>
            <w:r w:rsidR="00BA5E35" w:rsidRPr="0043526D">
              <w:rPr>
                <w:rFonts w:cs="Segoe UI"/>
                <w:sz w:val="21"/>
                <w:szCs w:val="21"/>
              </w:rPr>
              <w:t>remains at</w:t>
            </w:r>
            <w:r w:rsidR="00BF2A36" w:rsidRPr="0043526D">
              <w:rPr>
                <w:rFonts w:cs="Segoe UI"/>
                <w:sz w:val="21"/>
                <w:szCs w:val="21"/>
              </w:rPr>
              <w:t xml:space="preserve"> 80% within 48 hours</w:t>
            </w:r>
            <w:r w:rsidR="00C0551A" w:rsidRPr="0043526D">
              <w:rPr>
                <w:rFonts w:cs="Segoe UI"/>
                <w:sz w:val="21"/>
                <w:szCs w:val="21"/>
              </w:rPr>
              <w:t>.</w:t>
            </w:r>
          </w:p>
        </w:tc>
      </w:tr>
    </w:tbl>
    <w:p w14:paraId="3A87BAF1" w14:textId="77777777" w:rsidR="00283D9C" w:rsidRPr="000D3383" w:rsidRDefault="00283D9C" w:rsidP="00DA5F75">
      <w:pPr>
        <w:rPr>
          <w:rFonts w:cs="Segoe UI"/>
        </w:rPr>
      </w:pPr>
    </w:p>
    <w:p w14:paraId="3640F80C" w14:textId="4103ADC5" w:rsidR="001C1FCC" w:rsidRPr="001E59F2" w:rsidRDefault="00077333" w:rsidP="00DA5F75">
      <w:pPr>
        <w:pStyle w:val="Heading3"/>
        <w:rPr>
          <w:rFonts w:ascii="Segoe UI" w:hAnsi="Segoe UI" w:cs="Segoe UI"/>
          <w:b w:val="0"/>
          <w:bCs/>
          <w:color w:val="000000" w:themeColor="text1"/>
        </w:rPr>
      </w:pPr>
      <w:bookmarkStart w:id="46" w:name="_Ref39916179"/>
      <w:bookmarkStart w:id="47" w:name="_Toc83904215"/>
      <w:r w:rsidRPr="001E59F2">
        <w:rPr>
          <w:rFonts w:ascii="Segoe UI" w:hAnsi="Segoe UI" w:cs="Segoe UI"/>
          <w:b w:val="0"/>
          <w:bCs/>
          <w:color w:val="000000" w:themeColor="text1"/>
        </w:rPr>
        <w:t>P00</w:t>
      </w:r>
      <w:r w:rsidR="00283D9C" w:rsidRPr="001E59F2">
        <w:rPr>
          <w:rFonts w:ascii="Segoe UI" w:hAnsi="Segoe UI" w:cs="Segoe UI"/>
          <w:b w:val="0"/>
          <w:bCs/>
          <w:color w:val="000000" w:themeColor="text1"/>
        </w:rPr>
        <w:t>2</w:t>
      </w:r>
      <w:r w:rsidR="001C1FCC" w:rsidRPr="001E59F2">
        <w:rPr>
          <w:rFonts w:ascii="Segoe UI" w:hAnsi="Segoe UI" w:cs="Segoe UI"/>
          <w:b w:val="0"/>
          <w:bCs/>
          <w:color w:val="000000" w:themeColor="text1"/>
        </w:rPr>
        <w:t>: Time case notification to isolation / quarantine of contact</w:t>
      </w:r>
      <w:bookmarkEnd w:id="46"/>
      <w:bookmarkEnd w:id="47"/>
    </w:p>
    <w:tbl>
      <w:tblPr>
        <w:tblStyle w:val="TableGrid"/>
        <w:tblW w:w="9346" w:type="dxa"/>
        <w:tblLook w:val="04A0" w:firstRow="1" w:lastRow="0" w:firstColumn="1" w:lastColumn="0" w:noHBand="0" w:noVBand="1"/>
      </w:tblPr>
      <w:tblGrid>
        <w:gridCol w:w="1833"/>
        <w:gridCol w:w="7513"/>
      </w:tblGrid>
      <w:tr w:rsidR="001C1FCC" w:rsidRPr="0043526D" w14:paraId="22418B5F" w14:textId="77777777" w:rsidTr="000F57E2">
        <w:trPr>
          <w:trHeight w:val="954"/>
        </w:trPr>
        <w:tc>
          <w:tcPr>
            <w:tcW w:w="1833" w:type="dxa"/>
            <w:hideMark/>
          </w:tcPr>
          <w:p w14:paraId="326AD01E" w14:textId="77777777" w:rsidR="001C1FCC" w:rsidRPr="0043526D" w:rsidRDefault="001C1FCC" w:rsidP="00DA5F75">
            <w:pPr>
              <w:rPr>
                <w:rFonts w:cs="Segoe UI"/>
                <w:sz w:val="21"/>
                <w:szCs w:val="21"/>
              </w:rPr>
            </w:pPr>
            <w:r w:rsidRPr="0043526D">
              <w:rPr>
                <w:rFonts w:cs="Segoe UI"/>
                <w:sz w:val="21"/>
                <w:szCs w:val="21"/>
              </w:rPr>
              <w:t>Description</w:t>
            </w:r>
          </w:p>
        </w:tc>
        <w:tc>
          <w:tcPr>
            <w:tcW w:w="7513" w:type="dxa"/>
            <w:hideMark/>
          </w:tcPr>
          <w:p w14:paraId="46BED6C1" w14:textId="6B74E54D" w:rsidR="001C1FCC" w:rsidRPr="0043526D" w:rsidRDefault="001C1FCC" w:rsidP="00DA5F75">
            <w:pPr>
              <w:rPr>
                <w:rFonts w:cs="Segoe UI"/>
                <w:sz w:val="21"/>
                <w:szCs w:val="21"/>
              </w:rPr>
            </w:pPr>
            <w:r w:rsidRPr="0043526D">
              <w:rPr>
                <w:rFonts w:cs="Segoe UI"/>
                <w:sz w:val="21"/>
                <w:szCs w:val="21"/>
              </w:rPr>
              <w:t xml:space="preserve">This indicator measures the resource capacity of </w:t>
            </w:r>
            <w:r w:rsidR="009F690F" w:rsidRPr="0043526D">
              <w:rPr>
                <w:rFonts w:cs="Segoe UI"/>
                <w:sz w:val="21"/>
                <w:szCs w:val="21"/>
              </w:rPr>
              <w:t xml:space="preserve">the </w:t>
            </w:r>
            <w:r w:rsidRPr="0043526D">
              <w:rPr>
                <w:rFonts w:cs="Segoe UI"/>
                <w:sz w:val="21"/>
                <w:szCs w:val="21"/>
              </w:rPr>
              <w:t xml:space="preserve">public health </w:t>
            </w:r>
            <w:r w:rsidR="009F690F" w:rsidRPr="0043526D">
              <w:rPr>
                <w:rFonts w:cs="Segoe UI"/>
                <w:sz w:val="21"/>
                <w:szCs w:val="21"/>
              </w:rPr>
              <w:t xml:space="preserve">system </w:t>
            </w:r>
            <w:r w:rsidRPr="0043526D">
              <w:rPr>
                <w:rFonts w:cs="Segoe UI"/>
                <w:sz w:val="21"/>
                <w:szCs w:val="21"/>
              </w:rPr>
              <w:t xml:space="preserve">to investigate cases, identify close contacts and </w:t>
            </w:r>
            <w:r w:rsidR="001835ED" w:rsidRPr="0043526D">
              <w:rPr>
                <w:rFonts w:cs="Segoe UI"/>
                <w:sz w:val="21"/>
                <w:szCs w:val="21"/>
              </w:rPr>
              <w:t>contact</w:t>
            </w:r>
            <w:r w:rsidR="00D31DEA" w:rsidRPr="0043526D">
              <w:rPr>
                <w:rFonts w:cs="Segoe UI"/>
                <w:sz w:val="21"/>
                <w:szCs w:val="21"/>
              </w:rPr>
              <w:t xml:space="preserve"> those close contact and ensure that they are </w:t>
            </w:r>
            <w:r w:rsidRPr="0043526D">
              <w:rPr>
                <w:rFonts w:cs="Segoe UI"/>
                <w:sz w:val="21"/>
                <w:szCs w:val="21"/>
              </w:rPr>
              <w:t>isolate</w:t>
            </w:r>
            <w:r w:rsidR="00D31DEA" w:rsidRPr="0043526D">
              <w:rPr>
                <w:rFonts w:cs="Segoe UI"/>
                <w:sz w:val="21"/>
                <w:szCs w:val="21"/>
              </w:rPr>
              <w:t>d</w:t>
            </w:r>
            <w:r w:rsidRPr="0043526D">
              <w:rPr>
                <w:rFonts w:cs="Segoe UI"/>
                <w:sz w:val="21"/>
                <w:szCs w:val="21"/>
              </w:rPr>
              <w:t xml:space="preserve"> / quarantine</w:t>
            </w:r>
            <w:r w:rsidR="00D31DEA" w:rsidRPr="0043526D">
              <w:rPr>
                <w:rFonts w:cs="Segoe UI"/>
                <w:sz w:val="21"/>
                <w:szCs w:val="21"/>
              </w:rPr>
              <w:t>d</w:t>
            </w:r>
            <w:r w:rsidRPr="0043526D">
              <w:rPr>
                <w:rFonts w:cs="Segoe UI"/>
                <w:sz w:val="21"/>
                <w:szCs w:val="21"/>
              </w:rPr>
              <w:t>.</w:t>
            </w:r>
          </w:p>
        </w:tc>
      </w:tr>
      <w:tr w:rsidR="001C1FCC" w:rsidRPr="0043526D" w14:paraId="447FE441" w14:textId="77777777" w:rsidTr="00870696">
        <w:trPr>
          <w:trHeight w:val="300"/>
        </w:trPr>
        <w:tc>
          <w:tcPr>
            <w:tcW w:w="1833" w:type="dxa"/>
            <w:hideMark/>
          </w:tcPr>
          <w:p w14:paraId="5C9B7E81" w14:textId="77777777" w:rsidR="001C1FCC" w:rsidRPr="0043526D" w:rsidRDefault="001C1FCC" w:rsidP="00DA5F75">
            <w:pPr>
              <w:rPr>
                <w:rFonts w:cs="Segoe UI"/>
                <w:sz w:val="21"/>
                <w:szCs w:val="21"/>
              </w:rPr>
            </w:pPr>
            <w:r w:rsidRPr="0043526D">
              <w:rPr>
                <w:rFonts w:cs="Segoe UI"/>
                <w:sz w:val="21"/>
                <w:szCs w:val="21"/>
              </w:rPr>
              <w:t>Target</w:t>
            </w:r>
          </w:p>
        </w:tc>
        <w:tc>
          <w:tcPr>
            <w:tcW w:w="7513" w:type="dxa"/>
            <w:hideMark/>
          </w:tcPr>
          <w:p w14:paraId="54510D81" w14:textId="77777777" w:rsidR="001C1FCC" w:rsidRPr="0043526D" w:rsidRDefault="001C1FCC" w:rsidP="00DA5F75">
            <w:pPr>
              <w:rPr>
                <w:rFonts w:cs="Segoe UI"/>
                <w:sz w:val="21"/>
                <w:szCs w:val="21"/>
              </w:rPr>
            </w:pPr>
            <w:r w:rsidRPr="0043526D">
              <w:rPr>
                <w:rFonts w:cs="Segoe UI"/>
                <w:sz w:val="21"/>
                <w:szCs w:val="21"/>
              </w:rPr>
              <w:t> ≥80% within 48 hours</w:t>
            </w:r>
          </w:p>
        </w:tc>
      </w:tr>
      <w:tr w:rsidR="001C1FCC" w:rsidRPr="0043526D" w14:paraId="6B56F8DC" w14:textId="77777777" w:rsidTr="00870696">
        <w:trPr>
          <w:trHeight w:val="590"/>
        </w:trPr>
        <w:tc>
          <w:tcPr>
            <w:tcW w:w="1833" w:type="dxa"/>
            <w:hideMark/>
          </w:tcPr>
          <w:p w14:paraId="79647C02" w14:textId="77777777" w:rsidR="001C1FCC" w:rsidRPr="0043526D" w:rsidRDefault="001C1FCC" w:rsidP="00DA5F75">
            <w:pPr>
              <w:rPr>
                <w:rFonts w:cs="Segoe UI"/>
                <w:sz w:val="21"/>
                <w:szCs w:val="21"/>
              </w:rPr>
            </w:pPr>
            <w:r w:rsidRPr="0043526D">
              <w:rPr>
                <w:rFonts w:cs="Segoe UI"/>
                <w:sz w:val="21"/>
                <w:szCs w:val="21"/>
              </w:rPr>
              <w:t>Analysis</w:t>
            </w:r>
          </w:p>
        </w:tc>
        <w:tc>
          <w:tcPr>
            <w:tcW w:w="7513" w:type="dxa"/>
            <w:hideMark/>
          </w:tcPr>
          <w:p w14:paraId="1EF6563C" w14:textId="2155CEC3" w:rsidR="001C1FCC" w:rsidRPr="0043526D" w:rsidRDefault="006E06DB" w:rsidP="00DA5F75">
            <w:pPr>
              <w:rPr>
                <w:rFonts w:cs="Segoe UI"/>
                <w:sz w:val="21"/>
                <w:szCs w:val="21"/>
              </w:rPr>
            </w:pPr>
            <w:r w:rsidRPr="0043526D">
              <w:rPr>
                <w:rFonts w:cs="Segoe UI"/>
                <w:sz w:val="21"/>
                <w:szCs w:val="21"/>
              </w:rPr>
              <w:t>Ethnicity (Maori/Pacific/Asian/Other), rural/urban, DHB, management organisation, case type, event type</w:t>
            </w:r>
            <w:r w:rsidR="00A31DD1" w:rsidRPr="0043526D">
              <w:rPr>
                <w:rFonts w:cs="Segoe UI"/>
                <w:sz w:val="21"/>
                <w:szCs w:val="21"/>
              </w:rPr>
              <w:t>, cluster</w:t>
            </w:r>
          </w:p>
        </w:tc>
      </w:tr>
      <w:tr w:rsidR="001C1FCC" w:rsidRPr="0043526D" w14:paraId="7EAE71A9" w14:textId="77777777" w:rsidTr="00870696">
        <w:trPr>
          <w:trHeight w:val="300"/>
        </w:trPr>
        <w:tc>
          <w:tcPr>
            <w:tcW w:w="1833" w:type="dxa"/>
            <w:hideMark/>
          </w:tcPr>
          <w:p w14:paraId="0296118D" w14:textId="77777777" w:rsidR="001C1FCC" w:rsidRPr="0043526D" w:rsidRDefault="001C1FCC" w:rsidP="00DA5F75">
            <w:pPr>
              <w:rPr>
                <w:rFonts w:cs="Segoe UI"/>
                <w:sz w:val="21"/>
                <w:szCs w:val="21"/>
              </w:rPr>
            </w:pPr>
            <w:r w:rsidRPr="0043526D">
              <w:rPr>
                <w:rFonts w:cs="Segoe UI"/>
                <w:sz w:val="21"/>
                <w:szCs w:val="21"/>
              </w:rPr>
              <w:t>Rationale</w:t>
            </w:r>
          </w:p>
        </w:tc>
        <w:tc>
          <w:tcPr>
            <w:tcW w:w="7513" w:type="dxa"/>
            <w:hideMark/>
          </w:tcPr>
          <w:p w14:paraId="522C0AFD" w14:textId="2D91BCDE" w:rsidR="001C1FCC" w:rsidRPr="0043526D" w:rsidRDefault="001C1FCC" w:rsidP="00DA5F75">
            <w:pPr>
              <w:rPr>
                <w:rFonts w:cs="Segoe UI"/>
                <w:sz w:val="21"/>
                <w:szCs w:val="21"/>
              </w:rPr>
            </w:pPr>
            <w:r w:rsidRPr="0043526D">
              <w:rPr>
                <w:rFonts w:cs="Segoe UI"/>
                <w:sz w:val="21"/>
                <w:szCs w:val="21"/>
              </w:rPr>
              <w:t xml:space="preserve">The capacity to investigate cases and rapidly isolate </w:t>
            </w:r>
            <w:r w:rsidR="00AA74E5" w:rsidRPr="0043526D">
              <w:rPr>
                <w:rFonts w:cs="Segoe UI"/>
                <w:sz w:val="21"/>
                <w:szCs w:val="21"/>
              </w:rPr>
              <w:t xml:space="preserve">/ quarantine </w:t>
            </w:r>
            <w:r w:rsidRPr="0043526D">
              <w:rPr>
                <w:rFonts w:cs="Segoe UI"/>
                <w:sz w:val="21"/>
                <w:szCs w:val="21"/>
              </w:rPr>
              <w:t xml:space="preserve">their close contacts is fundamental to limiting the spread of the disease. </w:t>
            </w:r>
          </w:p>
        </w:tc>
      </w:tr>
      <w:tr w:rsidR="001C1FCC" w:rsidRPr="0043526D" w14:paraId="372A0506" w14:textId="77777777" w:rsidTr="00870696">
        <w:trPr>
          <w:trHeight w:val="880"/>
        </w:trPr>
        <w:tc>
          <w:tcPr>
            <w:tcW w:w="1833" w:type="dxa"/>
            <w:hideMark/>
          </w:tcPr>
          <w:p w14:paraId="054B6ADE" w14:textId="77777777" w:rsidR="001C1FCC" w:rsidRPr="0043526D" w:rsidRDefault="001C1FCC" w:rsidP="00DA5F75">
            <w:pPr>
              <w:rPr>
                <w:rFonts w:cs="Segoe UI"/>
                <w:sz w:val="21"/>
                <w:szCs w:val="21"/>
              </w:rPr>
            </w:pPr>
            <w:r w:rsidRPr="0043526D">
              <w:rPr>
                <w:rFonts w:cs="Segoe UI"/>
                <w:sz w:val="21"/>
                <w:szCs w:val="21"/>
              </w:rPr>
              <w:t>Potential remedial action</w:t>
            </w:r>
          </w:p>
        </w:tc>
        <w:tc>
          <w:tcPr>
            <w:tcW w:w="7513" w:type="dxa"/>
            <w:hideMark/>
          </w:tcPr>
          <w:p w14:paraId="394F6D89" w14:textId="77777777" w:rsidR="001C1FCC" w:rsidRPr="0043526D" w:rsidRDefault="001C1FCC" w:rsidP="00DA5F75">
            <w:pPr>
              <w:rPr>
                <w:rFonts w:cs="Segoe UI"/>
                <w:sz w:val="21"/>
                <w:szCs w:val="21"/>
              </w:rPr>
            </w:pPr>
            <w:r w:rsidRPr="0043526D">
              <w:rPr>
                <w:rFonts w:cs="Segoe UI"/>
                <w:sz w:val="21"/>
                <w:szCs w:val="21"/>
              </w:rPr>
              <w:t xml:space="preserve">Increase capacity to undertake case interview. The introduction of technology to assist in the rapid identification of close contacts. Venues, facilities, and other places where people gather are to maintain accurate registers of people attending. </w:t>
            </w:r>
          </w:p>
        </w:tc>
      </w:tr>
      <w:tr w:rsidR="001C1FCC" w:rsidRPr="0043526D" w14:paraId="603AC483" w14:textId="77777777" w:rsidTr="00870696">
        <w:trPr>
          <w:trHeight w:val="590"/>
        </w:trPr>
        <w:tc>
          <w:tcPr>
            <w:tcW w:w="1833" w:type="dxa"/>
          </w:tcPr>
          <w:p w14:paraId="620F925E" w14:textId="77777777" w:rsidR="001C1FCC" w:rsidRPr="0043526D" w:rsidRDefault="001C1FCC" w:rsidP="00DA5F75">
            <w:pPr>
              <w:rPr>
                <w:rFonts w:cs="Segoe UI"/>
                <w:sz w:val="21"/>
                <w:szCs w:val="21"/>
              </w:rPr>
            </w:pPr>
            <w:r w:rsidRPr="0043526D">
              <w:rPr>
                <w:rFonts w:cs="Segoe UI"/>
                <w:sz w:val="21"/>
                <w:szCs w:val="21"/>
              </w:rPr>
              <w:t>Technical description</w:t>
            </w:r>
          </w:p>
        </w:tc>
        <w:tc>
          <w:tcPr>
            <w:tcW w:w="7513" w:type="dxa"/>
          </w:tcPr>
          <w:p w14:paraId="0A6EFC2A" w14:textId="77777777" w:rsidR="001C1FCC" w:rsidRPr="0043526D" w:rsidRDefault="001C1FCC" w:rsidP="00DA5F75">
            <w:pPr>
              <w:rPr>
                <w:rFonts w:cs="Segoe UI"/>
                <w:sz w:val="21"/>
                <w:szCs w:val="21"/>
              </w:rPr>
            </w:pPr>
            <w:r w:rsidRPr="0043526D">
              <w:rPr>
                <w:rFonts w:cs="Segoe UI"/>
                <w:sz w:val="21"/>
                <w:szCs w:val="21"/>
              </w:rPr>
              <w:t>This indicator will measure the time between the following events:</w:t>
            </w:r>
          </w:p>
          <w:p w14:paraId="0C0F7F65" w14:textId="04A5777E" w:rsidR="00802DC9" w:rsidRPr="0043526D" w:rsidRDefault="001C1FCC" w:rsidP="00852BDC">
            <w:pPr>
              <w:pStyle w:val="ListParagraph"/>
              <w:rPr>
                <w:rFonts w:cs="Segoe UI"/>
                <w:sz w:val="21"/>
                <w:szCs w:val="21"/>
              </w:rPr>
            </w:pPr>
            <w:r w:rsidRPr="0043526D">
              <w:rPr>
                <w:rFonts w:cs="Segoe UI"/>
                <w:sz w:val="21"/>
                <w:szCs w:val="21"/>
              </w:rPr>
              <w:t>Start event:</w:t>
            </w:r>
            <w:r w:rsidR="00802DC9" w:rsidRPr="0043526D">
              <w:rPr>
                <w:rFonts w:cs="Segoe UI"/>
                <w:sz w:val="21"/>
                <w:szCs w:val="21"/>
              </w:rPr>
              <w:t xml:space="preserve"> notification of confirmed case date/time in Episurv </w:t>
            </w:r>
          </w:p>
          <w:p w14:paraId="4E542988" w14:textId="77777777" w:rsidR="00075097" w:rsidRPr="0043526D" w:rsidRDefault="00075097" w:rsidP="00852BDC">
            <w:pPr>
              <w:pStyle w:val="ListParagraph"/>
              <w:rPr>
                <w:rFonts w:cs="Segoe UI"/>
                <w:sz w:val="21"/>
                <w:szCs w:val="21"/>
              </w:rPr>
            </w:pPr>
            <w:r w:rsidRPr="0043526D">
              <w:rPr>
                <w:rFonts w:cs="Segoe UI"/>
                <w:sz w:val="21"/>
                <w:szCs w:val="21"/>
              </w:rPr>
              <w:t xml:space="preserve">End event: close contact reached date and time in NCTS. </w:t>
            </w:r>
          </w:p>
          <w:p w14:paraId="01DB96F4" w14:textId="5DAB4FC1" w:rsidR="001C1FCC" w:rsidRPr="0043526D" w:rsidRDefault="00D26CBC" w:rsidP="00DA5F75">
            <w:pPr>
              <w:rPr>
                <w:rFonts w:cs="Segoe UI"/>
                <w:sz w:val="21"/>
                <w:szCs w:val="21"/>
              </w:rPr>
            </w:pPr>
            <w:r w:rsidRPr="0043526D">
              <w:rPr>
                <w:rFonts w:cs="Segoe UI"/>
                <w:sz w:val="21"/>
                <w:szCs w:val="21"/>
              </w:rPr>
              <w:t xml:space="preserve">The date the case is recorded as confirmed or probable in EpiSurv determines the date against which the case is reported.  </w:t>
            </w:r>
          </w:p>
        </w:tc>
      </w:tr>
      <w:tr w:rsidR="001C1FCC" w:rsidRPr="0043526D" w14:paraId="72B0F4F8" w14:textId="77777777" w:rsidTr="00870696">
        <w:trPr>
          <w:trHeight w:val="70"/>
        </w:trPr>
        <w:tc>
          <w:tcPr>
            <w:tcW w:w="1833" w:type="dxa"/>
            <w:hideMark/>
          </w:tcPr>
          <w:p w14:paraId="4991C66F" w14:textId="77777777" w:rsidR="001C1FCC" w:rsidRPr="0043526D" w:rsidRDefault="001C1FCC" w:rsidP="00DA5F75">
            <w:pPr>
              <w:rPr>
                <w:rFonts w:cs="Segoe UI"/>
                <w:sz w:val="21"/>
                <w:szCs w:val="21"/>
              </w:rPr>
            </w:pPr>
            <w:r w:rsidRPr="0043526D">
              <w:rPr>
                <w:rFonts w:cs="Segoe UI"/>
                <w:sz w:val="21"/>
                <w:szCs w:val="21"/>
              </w:rPr>
              <w:t xml:space="preserve">Exclusions </w:t>
            </w:r>
          </w:p>
        </w:tc>
        <w:tc>
          <w:tcPr>
            <w:tcW w:w="7513" w:type="dxa"/>
            <w:hideMark/>
          </w:tcPr>
          <w:p w14:paraId="5E33237C" w14:textId="77777777" w:rsidR="003D2A6A" w:rsidRPr="0043526D" w:rsidRDefault="003D2A6A" w:rsidP="003D2A6A">
            <w:pPr>
              <w:pStyle w:val="ListParagraph"/>
              <w:rPr>
                <w:rFonts w:cs="Segoe UI"/>
                <w:sz w:val="21"/>
                <w:szCs w:val="21"/>
              </w:rPr>
            </w:pPr>
            <w:r w:rsidRPr="0043526D">
              <w:rPr>
                <w:rFonts w:cs="Segoe UI"/>
                <w:sz w:val="21"/>
                <w:szCs w:val="21"/>
              </w:rPr>
              <w:t>Invalid contacts (or if contacts are connected to invalid cases or exposure events)</w:t>
            </w:r>
          </w:p>
          <w:p w14:paraId="78766FEE" w14:textId="5E4A5862" w:rsidR="007B6F5D" w:rsidRPr="0043526D" w:rsidRDefault="007B6F5D" w:rsidP="00852BDC">
            <w:pPr>
              <w:pStyle w:val="ListParagraph"/>
              <w:rPr>
                <w:rFonts w:eastAsia="Times New Roman" w:cs="Segoe UI"/>
                <w:b/>
                <w:bCs/>
                <w:color w:val="000000"/>
                <w:sz w:val="21"/>
                <w:szCs w:val="21"/>
              </w:rPr>
            </w:pPr>
            <w:r w:rsidRPr="0043526D">
              <w:rPr>
                <w:rFonts w:cs="Segoe UI"/>
                <w:sz w:val="21"/>
                <w:szCs w:val="21"/>
              </w:rPr>
              <w:t>Contacts closed as ‘Existing Case’ as indicates the current exposure event is not the relevant one)</w:t>
            </w:r>
          </w:p>
        </w:tc>
      </w:tr>
      <w:tr w:rsidR="001C1FCC" w:rsidRPr="0043526D" w14:paraId="54A1F229" w14:textId="77777777" w:rsidTr="00870696">
        <w:trPr>
          <w:trHeight w:val="70"/>
        </w:trPr>
        <w:tc>
          <w:tcPr>
            <w:tcW w:w="1833" w:type="dxa"/>
            <w:hideMark/>
          </w:tcPr>
          <w:p w14:paraId="09B2C383" w14:textId="77777777" w:rsidR="001C1FCC" w:rsidRPr="0043526D" w:rsidRDefault="001C1FCC" w:rsidP="00DA5F75">
            <w:pPr>
              <w:rPr>
                <w:rFonts w:cs="Segoe UI"/>
                <w:sz w:val="21"/>
                <w:szCs w:val="21"/>
              </w:rPr>
            </w:pPr>
            <w:r w:rsidRPr="0043526D">
              <w:rPr>
                <w:rFonts w:cs="Segoe UI"/>
                <w:sz w:val="21"/>
                <w:szCs w:val="21"/>
              </w:rPr>
              <w:t>Inclusions</w:t>
            </w:r>
          </w:p>
        </w:tc>
        <w:tc>
          <w:tcPr>
            <w:tcW w:w="7513" w:type="dxa"/>
            <w:hideMark/>
          </w:tcPr>
          <w:p w14:paraId="05D87DD2" w14:textId="577C7CBE" w:rsidR="006F05CF" w:rsidRPr="0043526D" w:rsidRDefault="00F079F4" w:rsidP="006F05CF">
            <w:pPr>
              <w:pStyle w:val="ListParagraph"/>
              <w:rPr>
                <w:rFonts w:cs="Segoe UI"/>
                <w:sz w:val="21"/>
                <w:szCs w:val="21"/>
              </w:rPr>
            </w:pPr>
            <w:r w:rsidRPr="0043526D">
              <w:rPr>
                <w:rFonts w:cs="Segoe UI"/>
                <w:sz w:val="21"/>
                <w:szCs w:val="21"/>
              </w:rPr>
              <w:t xml:space="preserve">Contacts associated with </w:t>
            </w:r>
            <w:r w:rsidR="006F05CF" w:rsidRPr="0043526D">
              <w:rPr>
                <w:rFonts w:cs="Segoe UI"/>
                <w:sz w:val="21"/>
                <w:szCs w:val="21"/>
              </w:rPr>
              <w:t>Confirmed or Probable cases</w:t>
            </w:r>
          </w:p>
          <w:p w14:paraId="5D5F8328" w14:textId="77777777" w:rsidR="006F05CF" w:rsidRPr="0043526D" w:rsidRDefault="006F05CF" w:rsidP="006F05CF">
            <w:pPr>
              <w:pStyle w:val="ListParagraph"/>
              <w:rPr>
                <w:rFonts w:cs="Segoe UI"/>
                <w:sz w:val="21"/>
                <w:szCs w:val="21"/>
              </w:rPr>
            </w:pPr>
            <w:r w:rsidRPr="0043526D">
              <w:rPr>
                <w:rFonts w:cs="Segoe UI"/>
                <w:sz w:val="21"/>
                <w:szCs w:val="21"/>
              </w:rPr>
              <w:t>Close Plus and Close contacts only</w:t>
            </w:r>
          </w:p>
          <w:p w14:paraId="2A031DFB" w14:textId="34377345" w:rsidR="001C1FCC" w:rsidRPr="0043526D" w:rsidRDefault="006F05CF" w:rsidP="006F05CF">
            <w:pPr>
              <w:pStyle w:val="ListParagraph"/>
              <w:rPr>
                <w:rFonts w:cs="Segoe UI"/>
                <w:sz w:val="21"/>
                <w:szCs w:val="21"/>
              </w:rPr>
            </w:pPr>
            <w:r w:rsidRPr="0043526D">
              <w:rPr>
                <w:rFonts w:cs="Segoe UI"/>
                <w:sz w:val="21"/>
                <w:szCs w:val="21"/>
              </w:rPr>
              <w:t>Contacts associated with community cases (Community or MIQ staff)</w:t>
            </w:r>
          </w:p>
        </w:tc>
      </w:tr>
      <w:tr w:rsidR="001C1FCC" w:rsidRPr="0043526D" w14:paraId="7827F634" w14:textId="77777777" w:rsidTr="00870696">
        <w:trPr>
          <w:trHeight w:val="70"/>
        </w:trPr>
        <w:tc>
          <w:tcPr>
            <w:tcW w:w="1833" w:type="dxa"/>
          </w:tcPr>
          <w:p w14:paraId="63D3EFC6" w14:textId="77777777" w:rsidR="001C1FCC" w:rsidRPr="0043526D" w:rsidRDefault="001C1FCC" w:rsidP="00DA5F75">
            <w:pPr>
              <w:rPr>
                <w:rFonts w:cs="Segoe UI"/>
                <w:sz w:val="21"/>
                <w:szCs w:val="21"/>
              </w:rPr>
            </w:pPr>
            <w:r w:rsidRPr="0043526D">
              <w:rPr>
                <w:rFonts w:cs="Segoe UI"/>
                <w:sz w:val="21"/>
                <w:szCs w:val="21"/>
              </w:rPr>
              <w:t>Limitations</w:t>
            </w:r>
          </w:p>
        </w:tc>
        <w:tc>
          <w:tcPr>
            <w:tcW w:w="7513" w:type="dxa"/>
          </w:tcPr>
          <w:p w14:paraId="54A279D0" w14:textId="27959CED" w:rsidR="001C1FCC" w:rsidRPr="0043526D" w:rsidRDefault="00C0551A" w:rsidP="00DA5F75">
            <w:pPr>
              <w:rPr>
                <w:rFonts w:cs="Segoe UI"/>
                <w:sz w:val="21"/>
                <w:szCs w:val="21"/>
              </w:rPr>
            </w:pPr>
            <w:r w:rsidRPr="0043526D">
              <w:rPr>
                <w:rFonts w:cs="Segoe UI"/>
                <w:sz w:val="21"/>
                <w:szCs w:val="21"/>
              </w:rPr>
              <w:t>The respective targets for indicators P001, P003, P006 are all 80% within 24 hours. This allows for fluctuation in timeliness across these parts of the pathway. However, the overall performance measure (P002) remains at 80% within 48 hours.</w:t>
            </w:r>
          </w:p>
        </w:tc>
      </w:tr>
    </w:tbl>
    <w:p w14:paraId="301D1A55" w14:textId="77777777" w:rsidR="001C1FCC" w:rsidRPr="000D3383" w:rsidRDefault="001C1FCC" w:rsidP="00DA5F75">
      <w:pPr>
        <w:rPr>
          <w:rFonts w:cs="Segoe UI"/>
        </w:rPr>
      </w:pPr>
    </w:p>
    <w:p w14:paraId="19C6AB11" w14:textId="459D728B" w:rsidR="001C1FCC" w:rsidRPr="001E59F2" w:rsidRDefault="00077333" w:rsidP="00DA5F75">
      <w:pPr>
        <w:pStyle w:val="Heading3"/>
        <w:rPr>
          <w:rFonts w:ascii="Segoe UI" w:hAnsi="Segoe UI" w:cs="Segoe UI"/>
          <w:b w:val="0"/>
          <w:bCs/>
          <w:color w:val="000000" w:themeColor="text1"/>
        </w:rPr>
      </w:pPr>
      <w:bookmarkStart w:id="48" w:name="_Ref39916190"/>
      <w:bookmarkStart w:id="49" w:name="_Toc83904216"/>
      <w:r w:rsidRPr="001E59F2">
        <w:rPr>
          <w:rFonts w:ascii="Segoe UI" w:hAnsi="Segoe UI" w:cs="Segoe UI"/>
          <w:b w:val="0"/>
          <w:bCs/>
          <w:color w:val="000000" w:themeColor="text1"/>
        </w:rPr>
        <w:t>P003</w:t>
      </w:r>
      <w:r w:rsidR="001C1FCC" w:rsidRPr="001E59F2">
        <w:rPr>
          <w:rFonts w:ascii="Segoe UI" w:hAnsi="Segoe UI" w:cs="Segoe UI"/>
          <w:b w:val="0"/>
          <w:bCs/>
          <w:color w:val="000000" w:themeColor="text1"/>
        </w:rPr>
        <w:t>: Time from close contact identification to isolated/quarantined</w:t>
      </w:r>
      <w:bookmarkEnd w:id="48"/>
      <w:bookmarkEnd w:id="49"/>
    </w:p>
    <w:tbl>
      <w:tblPr>
        <w:tblStyle w:val="TableGrid"/>
        <w:tblW w:w="9346" w:type="dxa"/>
        <w:tblLook w:val="04A0" w:firstRow="1" w:lastRow="0" w:firstColumn="1" w:lastColumn="0" w:noHBand="0" w:noVBand="1"/>
      </w:tblPr>
      <w:tblGrid>
        <w:gridCol w:w="1833"/>
        <w:gridCol w:w="7513"/>
      </w:tblGrid>
      <w:tr w:rsidR="001C1FCC" w:rsidRPr="0043526D" w14:paraId="39683096" w14:textId="77777777" w:rsidTr="00EB7115">
        <w:trPr>
          <w:trHeight w:val="710"/>
        </w:trPr>
        <w:tc>
          <w:tcPr>
            <w:tcW w:w="1833" w:type="dxa"/>
            <w:hideMark/>
          </w:tcPr>
          <w:p w14:paraId="35051325" w14:textId="77777777" w:rsidR="001C1FCC" w:rsidRPr="0043526D" w:rsidRDefault="001C1FCC" w:rsidP="00DA5F75">
            <w:pPr>
              <w:rPr>
                <w:rFonts w:cs="Segoe UI"/>
                <w:sz w:val="21"/>
                <w:szCs w:val="21"/>
              </w:rPr>
            </w:pPr>
            <w:r w:rsidRPr="0043526D">
              <w:rPr>
                <w:rFonts w:cs="Segoe UI"/>
                <w:sz w:val="21"/>
                <w:szCs w:val="21"/>
              </w:rPr>
              <w:t>Description</w:t>
            </w:r>
          </w:p>
        </w:tc>
        <w:tc>
          <w:tcPr>
            <w:tcW w:w="7513" w:type="dxa"/>
            <w:hideMark/>
          </w:tcPr>
          <w:p w14:paraId="1EBC507B" w14:textId="028B8DE1" w:rsidR="001C1FCC" w:rsidRPr="0043526D" w:rsidRDefault="001C1FCC" w:rsidP="00DA5F75">
            <w:pPr>
              <w:rPr>
                <w:rFonts w:cs="Segoe UI"/>
                <w:sz w:val="21"/>
                <w:szCs w:val="21"/>
              </w:rPr>
            </w:pPr>
            <w:r w:rsidRPr="0043526D">
              <w:rPr>
                <w:rFonts w:cs="Segoe UI"/>
                <w:sz w:val="21"/>
                <w:szCs w:val="21"/>
              </w:rPr>
              <w:t xml:space="preserve">The case interview and subsequent investigation leads to the identification of close contact who should be </w:t>
            </w:r>
            <w:r w:rsidR="001473B5" w:rsidRPr="0043526D">
              <w:rPr>
                <w:rFonts w:cs="Segoe UI"/>
                <w:sz w:val="21"/>
                <w:szCs w:val="21"/>
              </w:rPr>
              <w:t xml:space="preserve">contacted and </w:t>
            </w:r>
            <w:r w:rsidRPr="0043526D">
              <w:rPr>
                <w:rFonts w:cs="Segoe UI"/>
                <w:sz w:val="21"/>
                <w:szCs w:val="21"/>
              </w:rPr>
              <w:t xml:space="preserve">isolated/quarantined as fast as possible to </w:t>
            </w:r>
            <w:r w:rsidR="001473B5" w:rsidRPr="0043526D">
              <w:rPr>
                <w:rFonts w:cs="Segoe UI"/>
                <w:sz w:val="21"/>
                <w:szCs w:val="21"/>
              </w:rPr>
              <w:t xml:space="preserve">limit the risk of secondary </w:t>
            </w:r>
            <w:r w:rsidRPr="0043526D">
              <w:rPr>
                <w:rFonts w:cs="Segoe UI"/>
                <w:sz w:val="21"/>
                <w:szCs w:val="21"/>
              </w:rPr>
              <w:t xml:space="preserve">transmission. </w:t>
            </w:r>
          </w:p>
        </w:tc>
      </w:tr>
      <w:tr w:rsidR="001C1FCC" w:rsidRPr="0043526D" w14:paraId="342DC263" w14:textId="77777777" w:rsidTr="00870696">
        <w:trPr>
          <w:trHeight w:val="300"/>
        </w:trPr>
        <w:tc>
          <w:tcPr>
            <w:tcW w:w="1833" w:type="dxa"/>
            <w:hideMark/>
          </w:tcPr>
          <w:p w14:paraId="1102166D" w14:textId="77777777" w:rsidR="001C1FCC" w:rsidRPr="0043526D" w:rsidRDefault="001C1FCC" w:rsidP="00DA5F75">
            <w:pPr>
              <w:rPr>
                <w:rFonts w:cs="Segoe UI"/>
                <w:sz w:val="21"/>
                <w:szCs w:val="21"/>
              </w:rPr>
            </w:pPr>
            <w:r w:rsidRPr="0043526D">
              <w:rPr>
                <w:rFonts w:cs="Segoe UI"/>
                <w:sz w:val="21"/>
                <w:szCs w:val="21"/>
              </w:rPr>
              <w:t>Target</w:t>
            </w:r>
          </w:p>
        </w:tc>
        <w:tc>
          <w:tcPr>
            <w:tcW w:w="7513" w:type="dxa"/>
            <w:hideMark/>
          </w:tcPr>
          <w:p w14:paraId="182303EE" w14:textId="77777777" w:rsidR="001C1FCC" w:rsidRPr="0043526D" w:rsidRDefault="001C1FCC" w:rsidP="00DA5F75">
            <w:pPr>
              <w:rPr>
                <w:rFonts w:cs="Segoe UI"/>
                <w:sz w:val="21"/>
                <w:szCs w:val="21"/>
              </w:rPr>
            </w:pPr>
            <w:r w:rsidRPr="0043526D">
              <w:rPr>
                <w:rFonts w:cs="Segoe UI"/>
                <w:sz w:val="21"/>
                <w:szCs w:val="21"/>
              </w:rPr>
              <w:t xml:space="preserve"> ≥80% within 24 hours </w:t>
            </w:r>
          </w:p>
          <w:p w14:paraId="125A7B02" w14:textId="77777777" w:rsidR="001C1FCC" w:rsidRPr="0043526D" w:rsidRDefault="001C1FCC" w:rsidP="00DA5F75">
            <w:pPr>
              <w:rPr>
                <w:rFonts w:cs="Segoe UI"/>
                <w:sz w:val="21"/>
                <w:szCs w:val="21"/>
              </w:rPr>
            </w:pPr>
          </w:p>
        </w:tc>
      </w:tr>
      <w:tr w:rsidR="001C1FCC" w:rsidRPr="0043526D" w14:paraId="301E7B86" w14:textId="77777777" w:rsidTr="00870696">
        <w:trPr>
          <w:trHeight w:val="590"/>
        </w:trPr>
        <w:tc>
          <w:tcPr>
            <w:tcW w:w="1833" w:type="dxa"/>
            <w:hideMark/>
          </w:tcPr>
          <w:p w14:paraId="5A870E74" w14:textId="77777777" w:rsidR="001C1FCC" w:rsidRPr="0043526D" w:rsidRDefault="001C1FCC" w:rsidP="00DA5F75">
            <w:pPr>
              <w:rPr>
                <w:rFonts w:cs="Segoe UI"/>
                <w:sz w:val="21"/>
                <w:szCs w:val="21"/>
              </w:rPr>
            </w:pPr>
            <w:r w:rsidRPr="0043526D">
              <w:rPr>
                <w:rFonts w:cs="Segoe UI"/>
                <w:sz w:val="21"/>
                <w:szCs w:val="21"/>
              </w:rPr>
              <w:lastRenderedPageBreak/>
              <w:t>Analysis</w:t>
            </w:r>
          </w:p>
        </w:tc>
        <w:tc>
          <w:tcPr>
            <w:tcW w:w="7513" w:type="dxa"/>
            <w:hideMark/>
          </w:tcPr>
          <w:p w14:paraId="0A4264B7" w14:textId="3EFA0C1A" w:rsidR="001C1FCC" w:rsidRPr="0043526D" w:rsidRDefault="006E06DB" w:rsidP="00DA5F75">
            <w:pPr>
              <w:rPr>
                <w:rFonts w:cs="Segoe UI"/>
                <w:sz w:val="21"/>
                <w:szCs w:val="21"/>
              </w:rPr>
            </w:pPr>
            <w:r w:rsidRPr="0043526D">
              <w:rPr>
                <w:rFonts w:cs="Segoe UI"/>
                <w:sz w:val="21"/>
                <w:szCs w:val="21"/>
              </w:rPr>
              <w:t>Ethnicity (Maori/Pacific/Asian/Other), rural/urban, DHB, management organisation, case type, event type</w:t>
            </w:r>
            <w:r w:rsidR="00A31DD1" w:rsidRPr="0043526D">
              <w:rPr>
                <w:rFonts w:cs="Segoe UI"/>
                <w:sz w:val="21"/>
                <w:szCs w:val="21"/>
              </w:rPr>
              <w:t>, cluster</w:t>
            </w:r>
          </w:p>
        </w:tc>
      </w:tr>
      <w:tr w:rsidR="001C1FCC" w:rsidRPr="0043526D" w14:paraId="6D678BDD" w14:textId="77777777" w:rsidTr="00870696">
        <w:trPr>
          <w:trHeight w:val="300"/>
        </w:trPr>
        <w:tc>
          <w:tcPr>
            <w:tcW w:w="1833" w:type="dxa"/>
            <w:hideMark/>
          </w:tcPr>
          <w:p w14:paraId="1C75A29E" w14:textId="77777777" w:rsidR="001C1FCC" w:rsidRPr="0043526D" w:rsidRDefault="001C1FCC" w:rsidP="00DA5F75">
            <w:pPr>
              <w:rPr>
                <w:rFonts w:cs="Segoe UI"/>
                <w:sz w:val="21"/>
                <w:szCs w:val="21"/>
              </w:rPr>
            </w:pPr>
            <w:r w:rsidRPr="0043526D">
              <w:rPr>
                <w:rFonts w:cs="Segoe UI"/>
                <w:sz w:val="21"/>
                <w:szCs w:val="21"/>
              </w:rPr>
              <w:t>Rationale</w:t>
            </w:r>
          </w:p>
        </w:tc>
        <w:tc>
          <w:tcPr>
            <w:tcW w:w="7513" w:type="dxa"/>
            <w:hideMark/>
          </w:tcPr>
          <w:p w14:paraId="67EC4031" w14:textId="3FD8DE9E" w:rsidR="001C1FCC" w:rsidRPr="0043526D" w:rsidRDefault="001C1FCC" w:rsidP="00DA5F75">
            <w:pPr>
              <w:rPr>
                <w:rFonts w:cs="Segoe UI"/>
                <w:sz w:val="21"/>
                <w:szCs w:val="21"/>
              </w:rPr>
            </w:pPr>
            <w:r w:rsidRPr="0043526D">
              <w:rPr>
                <w:rFonts w:cs="Segoe UI"/>
                <w:sz w:val="21"/>
                <w:szCs w:val="21"/>
              </w:rPr>
              <w:t xml:space="preserve">Timeliness of contact tracing will prevent </w:t>
            </w:r>
            <w:r w:rsidR="00EB7115" w:rsidRPr="0043526D">
              <w:rPr>
                <w:rFonts w:cs="Segoe UI"/>
                <w:sz w:val="21"/>
                <w:szCs w:val="21"/>
              </w:rPr>
              <w:t xml:space="preserve">secondary </w:t>
            </w:r>
            <w:r w:rsidRPr="0043526D">
              <w:rPr>
                <w:rFonts w:cs="Segoe UI"/>
                <w:sz w:val="21"/>
                <w:szCs w:val="21"/>
              </w:rPr>
              <w:t>transmission</w:t>
            </w:r>
          </w:p>
        </w:tc>
      </w:tr>
      <w:tr w:rsidR="001C1FCC" w:rsidRPr="0043526D" w14:paraId="06E784BE" w14:textId="77777777" w:rsidTr="00870696">
        <w:trPr>
          <w:trHeight w:val="303"/>
        </w:trPr>
        <w:tc>
          <w:tcPr>
            <w:tcW w:w="1833" w:type="dxa"/>
            <w:hideMark/>
          </w:tcPr>
          <w:p w14:paraId="386D84FD" w14:textId="77777777" w:rsidR="001C1FCC" w:rsidRPr="0043526D" w:rsidRDefault="001C1FCC" w:rsidP="00DA5F75">
            <w:pPr>
              <w:rPr>
                <w:rFonts w:cs="Segoe UI"/>
                <w:sz w:val="21"/>
                <w:szCs w:val="21"/>
              </w:rPr>
            </w:pPr>
            <w:r w:rsidRPr="0043526D">
              <w:rPr>
                <w:rFonts w:cs="Segoe UI"/>
                <w:sz w:val="21"/>
                <w:szCs w:val="21"/>
              </w:rPr>
              <w:t>Potential remedial action</w:t>
            </w:r>
          </w:p>
        </w:tc>
        <w:tc>
          <w:tcPr>
            <w:tcW w:w="7513" w:type="dxa"/>
            <w:hideMark/>
          </w:tcPr>
          <w:p w14:paraId="5C93A05F" w14:textId="77777777" w:rsidR="001C1FCC" w:rsidRPr="0043526D" w:rsidRDefault="001C1FCC" w:rsidP="00DA5F75">
            <w:pPr>
              <w:rPr>
                <w:rFonts w:cs="Segoe UI"/>
                <w:sz w:val="21"/>
                <w:szCs w:val="21"/>
              </w:rPr>
            </w:pPr>
            <w:r w:rsidRPr="0043526D">
              <w:rPr>
                <w:rFonts w:cs="Segoe UI"/>
                <w:sz w:val="21"/>
                <w:szCs w:val="21"/>
              </w:rPr>
              <w:t xml:space="preserve">Increase capacity to undertake contact tracing. The introduction of technology to assist in accessing contact details were not known. </w:t>
            </w:r>
          </w:p>
          <w:p w14:paraId="267C3AC6" w14:textId="77777777" w:rsidR="001C1FCC" w:rsidRPr="0043526D" w:rsidRDefault="001C1FCC" w:rsidP="00DA5F75">
            <w:pPr>
              <w:rPr>
                <w:rFonts w:cs="Segoe UI"/>
                <w:sz w:val="21"/>
                <w:szCs w:val="21"/>
              </w:rPr>
            </w:pPr>
          </w:p>
        </w:tc>
      </w:tr>
      <w:tr w:rsidR="001C1FCC" w:rsidRPr="0043526D" w14:paraId="3BE58440" w14:textId="77777777" w:rsidTr="00870696">
        <w:trPr>
          <w:trHeight w:val="590"/>
        </w:trPr>
        <w:tc>
          <w:tcPr>
            <w:tcW w:w="1833" w:type="dxa"/>
          </w:tcPr>
          <w:p w14:paraId="7ADC1315" w14:textId="77777777" w:rsidR="001C1FCC" w:rsidRPr="0043526D" w:rsidRDefault="001C1FCC" w:rsidP="00DA5F75">
            <w:pPr>
              <w:rPr>
                <w:rFonts w:cs="Segoe UI"/>
                <w:sz w:val="21"/>
                <w:szCs w:val="21"/>
              </w:rPr>
            </w:pPr>
            <w:r w:rsidRPr="0043526D">
              <w:rPr>
                <w:rFonts w:cs="Segoe UI"/>
                <w:sz w:val="21"/>
                <w:szCs w:val="21"/>
              </w:rPr>
              <w:t>Technical description</w:t>
            </w:r>
          </w:p>
        </w:tc>
        <w:tc>
          <w:tcPr>
            <w:tcW w:w="7513" w:type="dxa"/>
          </w:tcPr>
          <w:p w14:paraId="67D51752" w14:textId="77777777" w:rsidR="001C1FCC" w:rsidRPr="0043526D" w:rsidRDefault="001C1FCC" w:rsidP="00DA5F75">
            <w:pPr>
              <w:rPr>
                <w:rFonts w:cs="Segoe UI"/>
                <w:sz w:val="21"/>
                <w:szCs w:val="21"/>
              </w:rPr>
            </w:pPr>
            <w:r w:rsidRPr="0043526D">
              <w:rPr>
                <w:rFonts w:cs="Segoe UI"/>
                <w:sz w:val="21"/>
                <w:szCs w:val="21"/>
              </w:rPr>
              <w:t>This indicator will measure the time between the following events:</w:t>
            </w:r>
          </w:p>
          <w:p w14:paraId="774E2A57" w14:textId="6802BDAD" w:rsidR="00EB7115" w:rsidRPr="0043526D" w:rsidRDefault="001C1FCC" w:rsidP="00852BDC">
            <w:pPr>
              <w:pStyle w:val="ListParagraph"/>
              <w:rPr>
                <w:rFonts w:cs="Segoe UI"/>
                <w:sz w:val="21"/>
                <w:szCs w:val="21"/>
              </w:rPr>
            </w:pPr>
            <w:r w:rsidRPr="0043526D">
              <w:rPr>
                <w:rFonts w:cs="Segoe UI"/>
                <w:sz w:val="21"/>
                <w:szCs w:val="21"/>
              </w:rPr>
              <w:t xml:space="preserve">Start event: </w:t>
            </w:r>
            <w:r w:rsidR="000701EA" w:rsidRPr="0043526D">
              <w:rPr>
                <w:rFonts w:cs="Segoe UI"/>
                <w:sz w:val="21"/>
                <w:szCs w:val="21"/>
              </w:rPr>
              <w:t xml:space="preserve">Close contact </w:t>
            </w:r>
            <w:r w:rsidR="00F079F4" w:rsidRPr="0043526D">
              <w:rPr>
                <w:rFonts w:cs="Segoe UI"/>
                <w:sz w:val="21"/>
                <w:szCs w:val="21"/>
              </w:rPr>
              <w:t>create</w:t>
            </w:r>
            <w:r w:rsidR="000701EA" w:rsidRPr="0043526D">
              <w:rPr>
                <w:rFonts w:cs="Segoe UI"/>
                <w:sz w:val="21"/>
                <w:szCs w:val="21"/>
              </w:rPr>
              <w:t xml:space="preserve"> </w:t>
            </w:r>
            <w:r w:rsidR="007375D6" w:rsidRPr="0043526D">
              <w:rPr>
                <w:rFonts w:cs="Segoe UI"/>
                <w:sz w:val="21"/>
                <w:szCs w:val="21"/>
              </w:rPr>
              <w:t>date/time</w:t>
            </w:r>
            <w:r w:rsidR="00800091" w:rsidRPr="0043526D">
              <w:rPr>
                <w:rFonts w:cs="Segoe UI"/>
                <w:sz w:val="21"/>
                <w:szCs w:val="21"/>
              </w:rPr>
              <w:t xml:space="preserve"> </w:t>
            </w:r>
            <w:r w:rsidR="00F079F4" w:rsidRPr="0043526D">
              <w:rPr>
                <w:rFonts w:cs="Segoe UI"/>
                <w:sz w:val="21"/>
                <w:szCs w:val="21"/>
              </w:rPr>
              <w:t>in NCTS</w:t>
            </w:r>
          </w:p>
          <w:p w14:paraId="04548221" w14:textId="30F76BE3" w:rsidR="00075097" w:rsidRPr="0043526D" w:rsidRDefault="00075097" w:rsidP="00852BDC">
            <w:pPr>
              <w:pStyle w:val="ListParagraph"/>
              <w:rPr>
                <w:rFonts w:cs="Segoe UI"/>
                <w:sz w:val="21"/>
                <w:szCs w:val="21"/>
              </w:rPr>
            </w:pPr>
            <w:r w:rsidRPr="0043526D">
              <w:rPr>
                <w:rFonts w:cs="Segoe UI"/>
                <w:sz w:val="21"/>
                <w:szCs w:val="21"/>
              </w:rPr>
              <w:t xml:space="preserve">End event: </w:t>
            </w:r>
            <w:r w:rsidR="00BF1ACA" w:rsidRPr="0043526D">
              <w:rPr>
                <w:rFonts w:cs="Segoe UI"/>
                <w:sz w:val="21"/>
                <w:szCs w:val="21"/>
              </w:rPr>
              <w:t>C</w:t>
            </w:r>
            <w:r w:rsidRPr="0043526D">
              <w:rPr>
                <w:rFonts w:cs="Segoe UI"/>
                <w:sz w:val="21"/>
                <w:szCs w:val="21"/>
              </w:rPr>
              <w:t xml:space="preserve">lose contact reached date and time in NCTS. </w:t>
            </w:r>
          </w:p>
          <w:p w14:paraId="3DD55332" w14:textId="2FCC7747" w:rsidR="001C1FCC" w:rsidRPr="0043526D" w:rsidRDefault="00D26CBC" w:rsidP="00DA5F75">
            <w:pPr>
              <w:rPr>
                <w:rFonts w:cs="Segoe UI"/>
                <w:sz w:val="21"/>
                <w:szCs w:val="21"/>
              </w:rPr>
            </w:pPr>
            <w:r w:rsidRPr="0043526D">
              <w:rPr>
                <w:rFonts w:cs="Segoe UI"/>
                <w:sz w:val="21"/>
                <w:szCs w:val="21"/>
              </w:rPr>
              <w:t xml:space="preserve">The date the case is recorded as confirmed or probable in EpiSurv determines the date against which the case is reported.  </w:t>
            </w:r>
          </w:p>
        </w:tc>
      </w:tr>
      <w:tr w:rsidR="001C1FCC" w:rsidRPr="0043526D" w14:paraId="6D926CE3" w14:textId="77777777" w:rsidTr="00870696">
        <w:trPr>
          <w:trHeight w:val="70"/>
        </w:trPr>
        <w:tc>
          <w:tcPr>
            <w:tcW w:w="1833" w:type="dxa"/>
            <w:hideMark/>
          </w:tcPr>
          <w:p w14:paraId="6F0F51FB" w14:textId="77777777" w:rsidR="001C1FCC" w:rsidRPr="0043526D" w:rsidRDefault="001C1FCC" w:rsidP="00DA5F75">
            <w:pPr>
              <w:rPr>
                <w:rFonts w:cs="Segoe UI"/>
                <w:sz w:val="21"/>
                <w:szCs w:val="21"/>
              </w:rPr>
            </w:pPr>
            <w:r w:rsidRPr="0043526D">
              <w:rPr>
                <w:rFonts w:cs="Segoe UI"/>
                <w:sz w:val="21"/>
                <w:szCs w:val="21"/>
              </w:rPr>
              <w:t xml:space="preserve">Exclusions </w:t>
            </w:r>
          </w:p>
        </w:tc>
        <w:tc>
          <w:tcPr>
            <w:tcW w:w="7513" w:type="dxa"/>
            <w:hideMark/>
          </w:tcPr>
          <w:p w14:paraId="75B15AE7" w14:textId="77777777" w:rsidR="00F079F4" w:rsidRPr="0043526D" w:rsidRDefault="00F079F4" w:rsidP="00F079F4">
            <w:pPr>
              <w:pStyle w:val="ListParagraph"/>
              <w:rPr>
                <w:rFonts w:cs="Segoe UI"/>
                <w:sz w:val="21"/>
                <w:szCs w:val="21"/>
              </w:rPr>
            </w:pPr>
            <w:r w:rsidRPr="0043526D">
              <w:rPr>
                <w:rFonts w:cs="Segoe UI"/>
                <w:sz w:val="21"/>
                <w:szCs w:val="21"/>
              </w:rPr>
              <w:t>Invalid contacts (or if contacts are connected to invalid cases or exposure events)</w:t>
            </w:r>
          </w:p>
          <w:p w14:paraId="39C8F602" w14:textId="52089E68" w:rsidR="001C1FCC" w:rsidRPr="0043526D" w:rsidRDefault="00F17A75" w:rsidP="00852BDC">
            <w:pPr>
              <w:pStyle w:val="ListParagraph"/>
              <w:rPr>
                <w:rFonts w:eastAsia="Times New Roman" w:cs="Segoe UI"/>
                <w:color w:val="000000"/>
                <w:sz w:val="21"/>
                <w:szCs w:val="21"/>
              </w:rPr>
            </w:pPr>
            <w:r w:rsidRPr="0043526D">
              <w:rPr>
                <w:rFonts w:cs="Segoe UI"/>
                <w:sz w:val="21"/>
                <w:szCs w:val="21"/>
              </w:rPr>
              <w:t>Contacts closed as ‘Existing Case’ as indicates the current exposure event is not the relevant one)</w:t>
            </w:r>
          </w:p>
        </w:tc>
      </w:tr>
      <w:tr w:rsidR="001C1FCC" w:rsidRPr="0043526D" w14:paraId="6EF0DA19" w14:textId="77777777" w:rsidTr="00870696">
        <w:trPr>
          <w:trHeight w:val="70"/>
        </w:trPr>
        <w:tc>
          <w:tcPr>
            <w:tcW w:w="1833" w:type="dxa"/>
            <w:hideMark/>
          </w:tcPr>
          <w:p w14:paraId="25682937" w14:textId="77777777" w:rsidR="001C1FCC" w:rsidRPr="0043526D" w:rsidRDefault="001C1FCC" w:rsidP="00DA5F75">
            <w:pPr>
              <w:rPr>
                <w:rFonts w:cs="Segoe UI"/>
                <w:sz w:val="21"/>
                <w:szCs w:val="21"/>
              </w:rPr>
            </w:pPr>
            <w:r w:rsidRPr="0043526D">
              <w:rPr>
                <w:rFonts w:cs="Segoe UI"/>
                <w:sz w:val="21"/>
                <w:szCs w:val="21"/>
              </w:rPr>
              <w:t>Inclusions</w:t>
            </w:r>
          </w:p>
        </w:tc>
        <w:tc>
          <w:tcPr>
            <w:tcW w:w="7513" w:type="dxa"/>
            <w:hideMark/>
          </w:tcPr>
          <w:p w14:paraId="15541809" w14:textId="130964D3" w:rsidR="00F079F4" w:rsidRPr="0043526D" w:rsidRDefault="00F079F4" w:rsidP="00F079F4">
            <w:pPr>
              <w:pStyle w:val="ListParagraph"/>
              <w:rPr>
                <w:rFonts w:cs="Segoe UI"/>
                <w:sz w:val="21"/>
                <w:szCs w:val="21"/>
              </w:rPr>
            </w:pPr>
            <w:r w:rsidRPr="0043526D">
              <w:rPr>
                <w:rFonts w:cs="Segoe UI"/>
                <w:sz w:val="21"/>
                <w:szCs w:val="21"/>
              </w:rPr>
              <w:t>Contacts associated with Confirmed or Probable cases</w:t>
            </w:r>
          </w:p>
          <w:p w14:paraId="614DD5E5" w14:textId="42D8E19D" w:rsidR="001C1FCC" w:rsidRPr="0043526D" w:rsidRDefault="00F17A75" w:rsidP="00852BDC">
            <w:pPr>
              <w:pStyle w:val="ListParagraph"/>
              <w:rPr>
                <w:rFonts w:cs="Segoe UI"/>
                <w:sz w:val="21"/>
                <w:szCs w:val="21"/>
              </w:rPr>
            </w:pPr>
            <w:r w:rsidRPr="0043526D">
              <w:rPr>
                <w:rFonts w:cs="Segoe UI"/>
                <w:sz w:val="21"/>
                <w:szCs w:val="21"/>
              </w:rPr>
              <w:t>Close Plus and Close contacts only</w:t>
            </w:r>
          </w:p>
          <w:p w14:paraId="2801FA6C" w14:textId="02138B6F" w:rsidR="00F079F4" w:rsidRPr="0043526D" w:rsidRDefault="00F079F4" w:rsidP="00852BDC">
            <w:pPr>
              <w:pStyle w:val="ListParagraph"/>
              <w:rPr>
                <w:rFonts w:cs="Segoe UI"/>
                <w:sz w:val="21"/>
                <w:szCs w:val="21"/>
              </w:rPr>
            </w:pPr>
            <w:r w:rsidRPr="0043526D">
              <w:rPr>
                <w:rFonts w:cs="Segoe UI"/>
                <w:sz w:val="21"/>
                <w:szCs w:val="21"/>
              </w:rPr>
              <w:t>Contacts associated with community cases (Community or MIQ staff)</w:t>
            </w:r>
          </w:p>
        </w:tc>
      </w:tr>
      <w:tr w:rsidR="001C1FCC" w:rsidRPr="0043526D" w14:paraId="6717484D" w14:textId="77777777" w:rsidTr="00870696">
        <w:trPr>
          <w:trHeight w:val="590"/>
        </w:trPr>
        <w:tc>
          <w:tcPr>
            <w:tcW w:w="1833" w:type="dxa"/>
          </w:tcPr>
          <w:p w14:paraId="28EBDB42" w14:textId="77777777" w:rsidR="001C1FCC" w:rsidRPr="0043526D" w:rsidRDefault="001C1FCC" w:rsidP="00DA5F75">
            <w:pPr>
              <w:rPr>
                <w:rFonts w:cs="Segoe UI"/>
                <w:bCs/>
                <w:sz w:val="21"/>
                <w:szCs w:val="21"/>
              </w:rPr>
            </w:pPr>
            <w:r w:rsidRPr="0043526D">
              <w:rPr>
                <w:rFonts w:cs="Segoe UI"/>
                <w:sz w:val="21"/>
                <w:szCs w:val="21"/>
              </w:rPr>
              <w:t>Limitations</w:t>
            </w:r>
          </w:p>
        </w:tc>
        <w:tc>
          <w:tcPr>
            <w:tcW w:w="7513" w:type="dxa"/>
          </w:tcPr>
          <w:p w14:paraId="7B473549" w14:textId="17AC29C0" w:rsidR="001C1FCC" w:rsidRPr="0043526D" w:rsidRDefault="001C1FCC" w:rsidP="00852BDC">
            <w:pPr>
              <w:pStyle w:val="ListParagraph"/>
              <w:numPr>
                <w:ilvl w:val="0"/>
                <w:numId w:val="11"/>
              </w:numPr>
              <w:rPr>
                <w:rFonts w:cs="Segoe UI"/>
                <w:sz w:val="21"/>
                <w:szCs w:val="21"/>
              </w:rPr>
            </w:pPr>
            <w:r w:rsidRPr="0043526D">
              <w:rPr>
                <w:rFonts w:cs="Segoe UI"/>
                <w:sz w:val="21"/>
                <w:szCs w:val="21"/>
              </w:rPr>
              <w:t xml:space="preserve">The identification of non-household contacts is often complex and involves further investigation of events and the use of investigative techniques to find contact names and numbers </w:t>
            </w:r>
            <w:r w:rsidR="00097224" w:rsidRPr="0043526D">
              <w:rPr>
                <w:rFonts w:cs="Segoe UI"/>
                <w:sz w:val="21"/>
                <w:szCs w:val="21"/>
              </w:rPr>
              <w:t>e.g.</w:t>
            </w:r>
            <w:r w:rsidRPr="0043526D">
              <w:rPr>
                <w:rFonts w:cs="Segoe UI"/>
                <w:sz w:val="21"/>
                <w:szCs w:val="21"/>
              </w:rPr>
              <w:t xml:space="preserve"> tracing people who attended a function/bar/restaurant or who travelled on an aircraft/bus/taxi</w:t>
            </w:r>
            <w:r w:rsidR="009E7E32" w:rsidRPr="0043526D">
              <w:rPr>
                <w:rFonts w:cs="Segoe UI"/>
                <w:sz w:val="21"/>
                <w:szCs w:val="21"/>
              </w:rPr>
              <w:t xml:space="preserve">. This is recognised through the use of the </w:t>
            </w:r>
            <w:r w:rsidR="00097224" w:rsidRPr="0043526D">
              <w:rPr>
                <w:rFonts w:eastAsia="Times New Roman" w:cs="Segoe UI"/>
                <w:color w:val="000000"/>
                <w:sz w:val="21"/>
                <w:szCs w:val="21"/>
              </w:rPr>
              <w:t>≥80% target.</w:t>
            </w:r>
          </w:p>
          <w:p w14:paraId="1323512B" w14:textId="77777777" w:rsidR="001C1FCC" w:rsidRPr="0043526D" w:rsidRDefault="001C1FCC" w:rsidP="00852BDC">
            <w:pPr>
              <w:pStyle w:val="ListParagraph"/>
              <w:numPr>
                <w:ilvl w:val="0"/>
                <w:numId w:val="11"/>
              </w:numPr>
              <w:rPr>
                <w:rFonts w:cs="Segoe UI"/>
                <w:sz w:val="21"/>
                <w:szCs w:val="21"/>
              </w:rPr>
            </w:pPr>
            <w:r w:rsidRPr="0043526D">
              <w:rPr>
                <w:rFonts w:cs="Segoe UI"/>
                <w:sz w:val="21"/>
                <w:szCs w:val="21"/>
              </w:rPr>
              <w:t>Contacts may be identified by the case over several days as they remember exposure events that they haven’t previously mentioned</w:t>
            </w:r>
          </w:p>
          <w:p w14:paraId="75D42834" w14:textId="4CED9E29" w:rsidR="00C0551A" w:rsidRPr="0043526D" w:rsidRDefault="00C0551A" w:rsidP="00852BDC">
            <w:pPr>
              <w:pStyle w:val="ListParagraph"/>
              <w:numPr>
                <w:ilvl w:val="0"/>
                <w:numId w:val="11"/>
              </w:numPr>
              <w:rPr>
                <w:rFonts w:cs="Segoe UI"/>
                <w:sz w:val="21"/>
                <w:szCs w:val="21"/>
              </w:rPr>
            </w:pPr>
            <w:r w:rsidRPr="0043526D">
              <w:rPr>
                <w:rFonts w:cs="Segoe UI"/>
                <w:sz w:val="21"/>
                <w:szCs w:val="21"/>
              </w:rPr>
              <w:t>The respective targets for indicators P001, P003, P006 are all 80% within 24 hours. This allows for fluctuation in timeliness across these parts of the pathway. However, the overall performance measure (P002) remains at 80% within 48 hours.</w:t>
            </w:r>
          </w:p>
        </w:tc>
      </w:tr>
    </w:tbl>
    <w:p w14:paraId="6C68E46E" w14:textId="77777777" w:rsidR="00E64D2D" w:rsidRPr="000D3383" w:rsidRDefault="00E64D2D" w:rsidP="00DA5F75">
      <w:pPr>
        <w:rPr>
          <w:rFonts w:cs="Segoe UI"/>
        </w:rPr>
      </w:pPr>
    </w:p>
    <w:p w14:paraId="6FCCEBF5" w14:textId="62A2BAA1" w:rsidR="001C1FCC" w:rsidRPr="008163D4" w:rsidRDefault="00077333" w:rsidP="00DA5F75">
      <w:pPr>
        <w:pStyle w:val="Heading3"/>
        <w:rPr>
          <w:rFonts w:ascii="Segoe UI" w:hAnsi="Segoe UI" w:cs="Segoe UI"/>
          <w:b w:val="0"/>
          <w:bCs/>
          <w:color w:val="000000" w:themeColor="text1"/>
        </w:rPr>
      </w:pPr>
      <w:bookmarkStart w:id="50" w:name="_Ref39916204"/>
      <w:bookmarkStart w:id="51" w:name="_Toc83904217"/>
      <w:r w:rsidRPr="008163D4">
        <w:rPr>
          <w:rFonts w:ascii="Segoe UI" w:hAnsi="Segoe UI" w:cs="Segoe UI"/>
          <w:b w:val="0"/>
          <w:bCs/>
          <w:color w:val="000000" w:themeColor="text1"/>
        </w:rPr>
        <w:t>P004</w:t>
      </w:r>
      <w:r w:rsidR="001C1FCC" w:rsidRPr="008163D4">
        <w:rPr>
          <w:rFonts w:ascii="Segoe UI" w:hAnsi="Segoe UI" w:cs="Segoe UI"/>
          <w:b w:val="0"/>
          <w:bCs/>
          <w:color w:val="000000" w:themeColor="text1"/>
        </w:rPr>
        <w:t xml:space="preserve">: Proportion of </w:t>
      </w:r>
      <w:r w:rsidR="00B85644" w:rsidRPr="008163D4">
        <w:rPr>
          <w:rFonts w:ascii="Segoe UI" w:hAnsi="Segoe UI" w:cs="Segoe UI"/>
          <w:b w:val="0"/>
          <w:bCs/>
          <w:color w:val="000000" w:themeColor="text1"/>
        </w:rPr>
        <w:t>close</w:t>
      </w:r>
      <w:r w:rsidR="004C738A" w:rsidRPr="008163D4">
        <w:rPr>
          <w:rFonts w:ascii="Segoe UI" w:hAnsi="Segoe UI" w:cs="Segoe UI"/>
          <w:b w:val="0"/>
          <w:bCs/>
          <w:color w:val="000000" w:themeColor="text1"/>
        </w:rPr>
        <w:t xml:space="preserve"> </w:t>
      </w:r>
      <w:r w:rsidR="001C1FCC" w:rsidRPr="008163D4">
        <w:rPr>
          <w:rFonts w:ascii="Segoe UI" w:hAnsi="Segoe UI" w:cs="Segoe UI"/>
          <w:b w:val="0"/>
          <w:bCs/>
          <w:color w:val="000000" w:themeColor="text1"/>
        </w:rPr>
        <w:t xml:space="preserve">contacts </w:t>
      </w:r>
      <w:bookmarkEnd w:id="50"/>
      <w:r w:rsidR="00B85644" w:rsidRPr="008163D4">
        <w:rPr>
          <w:rFonts w:ascii="Segoe UI" w:hAnsi="Segoe UI" w:cs="Segoe UI"/>
          <w:b w:val="0"/>
          <w:bCs/>
          <w:color w:val="000000" w:themeColor="text1"/>
        </w:rPr>
        <w:t>identified and traced within 48 hours</w:t>
      </w:r>
      <w:bookmarkEnd w:id="51"/>
    </w:p>
    <w:tbl>
      <w:tblPr>
        <w:tblStyle w:val="TableGrid"/>
        <w:tblW w:w="9346" w:type="dxa"/>
        <w:tblLook w:val="04A0" w:firstRow="1" w:lastRow="0" w:firstColumn="1" w:lastColumn="0" w:noHBand="0" w:noVBand="1"/>
      </w:tblPr>
      <w:tblGrid>
        <w:gridCol w:w="1833"/>
        <w:gridCol w:w="7513"/>
      </w:tblGrid>
      <w:tr w:rsidR="001C1FCC" w:rsidRPr="0043526D" w14:paraId="4919A393" w14:textId="77777777" w:rsidTr="00870696">
        <w:trPr>
          <w:trHeight w:val="1086"/>
        </w:trPr>
        <w:tc>
          <w:tcPr>
            <w:tcW w:w="1833" w:type="dxa"/>
            <w:hideMark/>
          </w:tcPr>
          <w:p w14:paraId="4033C925" w14:textId="77777777" w:rsidR="001C1FCC" w:rsidRPr="0043526D" w:rsidRDefault="001C1FCC" w:rsidP="00DA5F75">
            <w:pPr>
              <w:rPr>
                <w:rFonts w:cs="Segoe UI"/>
                <w:sz w:val="21"/>
                <w:szCs w:val="21"/>
              </w:rPr>
            </w:pPr>
            <w:r w:rsidRPr="0043526D">
              <w:rPr>
                <w:rFonts w:cs="Segoe UI"/>
                <w:sz w:val="21"/>
                <w:szCs w:val="21"/>
              </w:rPr>
              <w:t>Description</w:t>
            </w:r>
          </w:p>
        </w:tc>
        <w:tc>
          <w:tcPr>
            <w:tcW w:w="7513" w:type="dxa"/>
            <w:hideMark/>
          </w:tcPr>
          <w:p w14:paraId="1DB8797E" w14:textId="609F6511" w:rsidR="001C1FCC" w:rsidRPr="0043526D" w:rsidRDefault="001C1FCC" w:rsidP="00DA5F75">
            <w:pPr>
              <w:rPr>
                <w:rFonts w:cs="Segoe UI"/>
                <w:sz w:val="21"/>
                <w:szCs w:val="21"/>
              </w:rPr>
            </w:pPr>
            <w:r w:rsidRPr="0043526D">
              <w:rPr>
                <w:rFonts w:cs="Segoe UI"/>
                <w:sz w:val="21"/>
                <w:szCs w:val="21"/>
              </w:rPr>
              <w:t xml:space="preserve">Once a close contact is identified as many as possible should be reached and isolated/quarantined as soon as possible. This indicator measures the proportion of contacts who are </w:t>
            </w:r>
            <w:r w:rsidR="004C738A" w:rsidRPr="0043526D">
              <w:rPr>
                <w:rFonts w:cs="Segoe UI"/>
                <w:sz w:val="21"/>
                <w:szCs w:val="21"/>
              </w:rPr>
              <w:t xml:space="preserve">identified within 48 hours of case notification who are </w:t>
            </w:r>
            <w:r w:rsidRPr="0043526D">
              <w:rPr>
                <w:rFonts w:cs="Segoe UI"/>
                <w:sz w:val="21"/>
                <w:szCs w:val="21"/>
              </w:rPr>
              <w:t>traced</w:t>
            </w:r>
            <w:r w:rsidR="004C738A" w:rsidRPr="0043526D">
              <w:rPr>
                <w:rFonts w:cs="Segoe UI"/>
                <w:sz w:val="21"/>
                <w:szCs w:val="21"/>
              </w:rPr>
              <w:t xml:space="preserve"> within</w:t>
            </w:r>
            <w:r w:rsidR="008A6FD3" w:rsidRPr="0043526D">
              <w:rPr>
                <w:rFonts w:cs="Segoe UI"/>
                <w:sz w:val="21"/>
                <w:szCs w:val="21"/>
              </w:rPr>
              <w:t xml:space="preserve"> that</w:t>
            </w:r>
            <w:r w:rsidR="004C738A" w:rsidRPr="0043526D">
              <w:rPr>
                <w:rFonts w:cs="Segoe UI"/>
                <w:sz w:val="21"/>
                <w:szCs w:val="21"/>
              </w:rPr>
              <w:t xml:space="preserve"> 48 hours</w:t>
            </w:r>
            <w:r w:rsidRPr="0043526D">
              <w:rPr>
                <w:rFonts w:cs="Segoe UI"/>
                <w:sz w:val="21"/>
                <w:szCs w:val="21"/>
              </w:rPr>
              <w:t>.</w:t>
            </w:r>
          </w:p>
        </w:tc>
      </w:tr>
      <w:tr w:rsidR="001C1FCC" w:rsidRPr="0043526D" w14:paraId="67978CE7" w14:textId="77777777" w:rsidTr="00870696">
        <w:trPr>
          <w:trHeight w:val="300"/>
        </w:trPr>
        <w:tc>
          <w:tcPr>
            <w:tcW w:w="1833" w:type="dxa"/>
            <w:hideMark/>
          </w:tcPr>
          <w:p w14:paraId="3D2D278A" w14:textId="77777777" w:rsidR="001C1FCC" w:rsidRPr="0043526D" w:rsidRDefault="001C1FCC" w:rsidP="00DA5F75">
            <w:pPr>
              <w:rPr>
                <w:rFonts w:cs="Segoe UI"/>
                <w:sz w:val="21"/>
                <w:szCs w:val="21"/>
              </w:rPr>
            </w:pPr>
            <w:r w:rsidRPr="0043526D">
              <w:rPr>
                <w:rFonts w:cs="Segoe UI"/>
                <w:sz w:val="21"/>
                <w:szCs w:val="21"/>
              </w:rPr>
              <w:t>Target</w:t>
            </w:r>
          </w:p>
        </w:tc>
        <w:tc>
          <w:tcPr>
            <w:tcW w:w="7513" w:type="dxa"/>
            <w:hideMark/>
          </w:tcPr>
          <w:p w14:paraId="0852B287" w14:textId="77777777" w:rsidR="001C1FCC" w:rsidRPr="0043526D" w:rsidRDefault="001C1FCC" w:rsidP="00DA5F75">
            <w:pPr>
              <w:rPr>
                <w:rFonts w:cs="Segoe UI"/>
                <w:sz w:val="21"/>
                <w:szCs w:val="21"/>
              </w:rPr>
            </w:pPr>
            <w:r w:rsidRPr="0043526D">
              <w:rPr>
                <w:rFonts w:cs="Segoe UI"/>
                <w:sz w:val="21"/>
                <w:szCs w:val="21"/>
              </w:rPr>
              <w:t xml:space="preserve"> ≥80% within 48 hours </w:t>
            </w:r>
          </w:p>
        </w:tc>
      </w:tr>
      <w:tr w:rsidR="001C1FCC" w:rsidRPr="0043526D" w14:paraId="3DB58EC5" w14:textId="77777777" w:rsidTr="00870696">
        <w:trPr>
          <w:trHeight w:val="590"/>
        </w:trPr>
        <w:tc>
          <w:tcPr>
            <w:tcW w:w="1833" w:type="dxa"/>
            <w:hideMark/>
          </w:tcPr>
          <w:p w14:paraId="3C056C09" w14:textId="77777777" w:rsidR="001C1FCC" w:rsidRPr="0043526D" w:rsidRDefault="001C1FCC" w:rsidP="00DA5F75">
            <w:pPr>
              <w:rPr>
                <w:rFonts w:cs="Segoe UI"/>
                <w:sz w:val="21"/>
                <w:szCs w:val="21"/>
              </w:rPr>
            </w:pPr>
            <w:r w:rsidRPr="0043526D">
              <w:rPr>
                <w:rFonts w:cs="Segoe UI"/>
                <w:sz w:val="21"/>
                <w:szCs w:val="21"/>
              </w:rPr>
              <w:t>Analysis</w:t>
            </w:r>
          </w:p>
        </w:tc>
        <w:tc>
          <w:tcPr>
            <w:tcW w:w="7513" w:type="dxa"/>
            <w:hideMark/>
          </w:tcPr>
          <w:p w14:paraId="370E613F" w14:textId="652F3934" w:rsidR="001C1FCC" w:rsidRPr="0043526D" w:rsidRDefault="006E06DB" w:rsidP="00DA5F75">
            <w:pPr>
              <w:rPr>
                <w:rFonts w:cs="Segoe UI"/>
                <w:sz w:val="21"/>
                <w:szCs w:val="21"/>
              </w:rPr>
            </w:pPr>
            <w:r w:rsidRPr="0043526D">
              <w:rPr>
                <w:rFonts w:cs="Segoe UI"/>
                <w:sz w:val="21"/>
                <w:szCs w:val="21"/>
              </w:rPr>
              <w:t>Ethnicity (Maori/Pacific/Asian/Other), rural/urban, DHB, management organisation, case type, event type</w:t>
            </w:r>
            <w:r w:rsidR="00A31DD1" w:rsidRPr="0043526D">
              <w:rPr>
                <w:rFonts w:cs="Segoe UI"/>
                <w:sz w:val="21"/>
                <w:szCs w:val="21"/>
              </w:rPr>
              <w:t>, cluster</w:t>
            </w:r>
          </w:p>
        </w:tc>
      </w:tr>
      <w:tr w:rsidR="001C1FCC" w:rsidRPr="0043526D" w14:paraId="2915A55F" w14:textId="77777777" w:rsidTr="00870696">
        <w:trPr>
          <w:trHeight w:val="300"/>
        </w:trPr>
        <w:tc>
          <w:tcPr>
            <w:tcW w:w="1833" w:type="dxa"/>
            <w:hideMark/>
          </w:tcPr>
          <w:p w14:paraId="7932F015" w14:textId="77777777" w:rsidR="001C1FCC" w:rsidRPr="0043526D" w:rsidRDefault="001C1FCC" w:rsidP="00DA5F75">
            <w:pPr>
              <w:rPr>
                <w:rFonts w:cs="Segoe UI"/>
                <w:sz w:val="21"/>
                <w:szCs w:val="21"/>
              </w:rPr>
            </w:pPr>
            <w:r w:rsidRPr="0043526D">
              <w:rPr>
                <w:rFonts w:cs="Segoe UI"/>
                <w:sz w:val="21"/>
                <w:szCs w:val="21"/>
              </w:rPr>
              <w:t>Rationale</w:t>
            </w:r>
          </w:p>
        </w:tc>
        <w:tc>
          <w:tcPr>
            <w:tcW w:w="7513" w:type="dxa"/>
            <w:hideMark/>
          </w:tcPr>
          <w:p w14:paraId="323151A3" w14:textId="21B7585E" w:rsidR="001C1FCC" w:rsidRPr="0043526D" w:rsidRDefault="001C1FCC" w:rsidP="00DA5F75">
            <w:pPr>
              <w:rPr>
                <w:rFonts w:cs="Segoe UI"/>
                <w:sz w:val="21"/>
                <w:szCs w:val="21"/>
              </w:rPr>
            </w:pPr>
            <w:r w:rsidRPr="0043526D">
              <w:rPr>
                <w:rFonts w:cs="Segoe UI"/>
                <w:sz w:val="21"/>
                <w:szCs w:val="21"/>
              </w:rPr>
              <w:t xml:space="preserve">Failure to complete contact tracing increases the likelihood of </w:t>
            </w:r>
            <w:r w:rsidR="000F1582" w:rsidRPr="0043526D">
              <w:rPr>
                <w:rFonts w:cs="Segoe UI"/>
                <w:sz w:val="21"/>
                <w:szCs w:val="21"/>
              </w:rPr>
              <w:t>secondary</w:t>
            </w:r>
            <w:r w:rsidRPr="0043526D">
              <w:rPr>
                <w:rFonts w:cs="Segoe UI"/>
                <w:sz w:val="21"/>
                <w:szCs w:val="21"/>
              </w:rPr>
              <w:t xml:space="preserve"> transmission.</w:t>
            </w:r>
          </w:p>
        </w:tc>
      </w:tr>
      <w:tr w:rsidR="001C1FCC" w:rsidRPr="0043526D" w14:paraId="21614822" w14:textId="77777777" w:rsidTr="00870696">
        <w:trPr>
          <w:trHeight w:val="70"/>
        </w:trPr>
        <w:tc>
          <w:tcPr>
            <w:tcW w:w="1833" w:type="dxa"/>
            <w:hideMark/>
          </w:tcPr>
          <w:p w14:paraId="3E75E81B" w14:textId="77777777" w:rsidR="001C1FCC" w:rsidRPr="0043526D" w:rsidRDefault="001C1FCC" w:rsidP="00DA5F75">
            <w:pPr>
              <w:rPr>
                <w:rFonts w:cs="Segoe UI"/>
                <w:sz w:val="21"/>
                <w:szCs w:val="21"/>
              </w:rPr>
            </w:pPr>
            <w:r w:rsidRPr="0043526D">
              <w:rPr>
                <w:rFonts w:cs="Segoe UI"/>
                <w:sz w:val="21"/>
                <w:szCs w:val="21"/>
              </w:rPr>
              <w:t>Potential remedial action</w:t>
            </w:r>
          </w:p>
        </w:tc>
        <w:tc>
          <w:tcPr>
            <w:tcW w:w="7513" w:type="dxa"/>
            <w:hideMark/>
          </w:tcPr>
          <w:p w14:paraId="4C562F4C" w14:textId="77777777" w:rsidR="001C1FCC" w:rsidRPr="0043526D" w:rsidRDefault="001C1FCC" w:rsidP="00DA5F75">
            <w:pPr>
              <w:rPr>
                <w:rFonts w:cs="Segoe UI"/>
                <w:sz w:val="21"/>
                <w:szCs w:val="21"/>
              </w:rPr>
            </w:pPr>
            <w:r w:rsidRPr="0043526D">
              <w:rPr>
                <w:rFonts w:cs="Segoe UI"/>
                <w:sz w:val="21"/>
                <w:szCs w:val="21"/>
              </w:rPr>
              <w:t>Review systems for interviewing case. Options for use of other govt datasets</w:t>
            </w:r>
          </w:p>
        </w:tc>
      </w:tr>
      <w:tr w:rsidR="001C1FCC" w:rsidRPr="0043526D" w14:paraId="11710256" w14:textId="77777777" w:rsidTr="00870696">
        <w:trPr>
          <w:trHeight w:val="590"/>
        </w:trPr>
        <w:tc>
          <w:tcPr>
            <w:tcW w:w="1833" w:type="dxa"/>
          </w:tcPr>
          <w:p w14:paraId="2C190BCE" w14:textId="77777777" w:rsidR="001C1FCC" w:rsidRPr="0043526D" w:rsidRDefault="001C1FCC" w:rsidP="00DA5F75">
            <w:pPr>
              <w:rPr>
                <w:rFonts w:cs="Segoe UI"/>
                <w:sz w:val="21"/>
                <w:szCs w:val="21"/>
              </w:rPr>
            </w:pPr>
            <w:r w:rsidRPr="0043526D">
              <w:rPr>
                <w:rFonts w:cs="Segoe UI"/>
                <w:sz w:val="21"/>
                <w:szCs w:val="21"/>
              </w:rPr>
              <w:t xml:space="preserve">Technical description </w:t>
            </w:r>
          </w:p>
        </w:tc>
        <w:tc>
          <w:tcPr>
            <w:tcW w:w="7513" w:type="dxa"/>
          </w:tcPr>
          <w:p w14:paraId="0B5144C2" w14:textId="14FACF3D" w:rsidR="001418FB" w:rsidRPr="0043526D" w:rsidRDefault="001E6E28" w:rsidP="00DA5F75">
            <w:pPr>
              <w:rPr>
                <w:rFonts w:cs="Segoe UI"/>
                <w:sz w:val="21"/>
                <w:szCs w:val="21"/>
              </w:rPr>
            </w:pPr>
            <m:oMathPara>
              <m:oMath>
                <m:f>
                  <m:fPr>
                    <m:ctrlPr>
                      <w:rPr>
                        <w:rFonts w:ascii="Cambria Math" w:hAnsi="Cambria Math" w:cs="Segoe UI"/>
                        <w:sz w:val="21"/>
                        <w:szCs w:val="21"/>
                      </w:rPr>
                    </m:ctrlPr>
                  </m:fPr>
                  <m:num>
                    <m:r>
                      <m:rPr>
                        <m:sty m:val="p"/>
                      </m:rPr>
                      <w:rPr>
                        <w:rFonts w:ascii="Cambria Math" w:hAnsi="Cambria Math" w:cs="Segoe UI"/>
                        <w:sz w:val="21"/>
                        <w:szCs w:val="21"/>
                      </w:rPr>
                      <m:t xml:space="preserve"># </m:t>
                    </m:r>
                    <m:r>
                      <w:rPr>
                        <w:rFonts w:ascii="Cambria Math" w:hAnsi="Cambria Math" w:cs="Segoe UI"/>
                        <w:sz w:val="21"/>
                        <w:szCs w:val="21"/>
                      </w:rPr>
                      <m:t>close</m:t>
                    </m:r>
                    <m:r>
                      <m:rPr>
                        <m:sty m:val="p"/>
                      </m:rPr>
                      <w:rPr>
                        <w:rFonts w:ascii="Cambria Math" w:hAnsi="Cambria Math" w:cs="Segoe UI"/>
                        <w:sz w:val="21"/>
                        <w:szCs w:val="21"/>
                      </w:rPr>
                      <m:t xml:space="preserve"> </m:t>
                    </m:r>
                    <m:r>
                      <w:rPr>
                        <w:rFonts w:ascii="Cambria Math" w:hAnsi="Cambria Math" w:cs="Segoe UI"/>
                        <w:sz w:val="21"/>
                        <w:szCs w:val="21"/>
                      </w:rPr>
                      <m:t>contacts</m:t>
                    </m:r>
                    <m:r>
                      <m:rPr>
                        <m:sty m:val="p"/>
                      </m:rPr>
                      <w:rPr>
                        <w:rFonts w:ascii="Cambria Math" w:hAnsi="Cambria Math" w:cs="Segoe UI"/>
                        <w:sz w:val="21"/>
                        <w:szCs w:val="21"/>
                      </w:rPr>
                      <m:t xml:space="preserve"> </m:t>
                    </m:r>
                    <m:r>
                      <w:rPr>
                        <w:rFonts w:ascii="Cambria Math" w:hAnsi="Cambria Math" w:cs="Segoe UI"/>
                        <w:sz w:val="21"/>
                        <w:szCs w:val="21"/>
                      </w:rPr>
                      <m:t>traced</m:t>
                    </m:r>
                    <m:r>
                      <m:rPr>
                        <m:sty m:val="p"/>
                      </m:rPr>
                      <w:rPr>
                        <w:rFonts w:ascii="Cambria Math" w:hAnsi="Cambria Math" w:cs="Segoe UI"/>
                        <w:sz w:val="21"/>
                        <w:szCs w:val="21"/>
                      </w:rPr>
                      <m:t xml:space="preserve"> </m:t>
                    </m:r>
                  </m:num>
                  <m:den>
                    <m:r>
                      <m:rPr>
                        <m:sty m:val="p"/>
                      </m:rPr>
                      <w:rPr>
                        <w:rFonts w:ascii="Cambria Math" w:hAnsi="Cambria Math" w:cs="Segoe UI"/>
                        <w:sz w:val="21"/>
                        <w:szCs w:val="21"/>
                      </w:rPr>
                      <m:t xml:space="preserve"># </m:t>
                    </m:r>
                    <m:r>
                      <w:rPr>
                        <w:rFonts w:ascii="Cambria Math" w:hAnsi="Cambria Math" w:cs="Segoe UI"/>
                        <w:sz w:val="21"/>
                        <w:szCs w:val="21"/>
                      </w:rPr>
                      <m:t>close</m:t>
                    </m:r>
                    <m:r>
                      <m:rPr>
                        <m:sty m:val="p"/>
                      </m:rPr>
                      <w:rPr>
                        <w:rFonts w:ascii="Cambria Math" w:hAnsi="Cambria Math" w:cs="Segoe UI"/>
                        <w:sz w:val="21"/>
                        <w:szCs w:val="21"/>
                      </w:rPr>
                      <m:t xml:space="preserve"> </m:t>
                    </m:r>
                    <m:r>
                      <w:rPr>
                        <w:rFonts w:ascii="Cambria Math" w:hAnsi="Cambria Math" w:cs="Segoe UI"/>
                        <w:sz w:val="21"/>
                        <w:szCs w:val="21"/>
                      </w:rPr>
                      <m:t>contacts</m:t>
                    </m:r>
                    <m:r>
                      <m:rPr>
                        <m:sty m:val="p"/>
                      </m:rPr>
                      <w:rPr>
                        <w:rFonts w:ascii="Cambria Math" w:hAnsi="Cambria Math" w:cs="Segoe UI"/>
                        <w:sz w:val="21"/>
                        <w:szCs w:val="21"/>
                      </w:rPr>
                      <m:t xml:space="preserve"> </m:t>
                    </m:r>
                    <m:r>
                      <w:rPr>
                        <w:rFonts w:ascii="Cambria Math" w:hAnsi="Cambria Math" w:cs="Segoe UI"/>
                        <w:sz w:val="21"/>
                        <w:szCs w:val="21"/>
                      </w:rPr>
                      <m:t>identifed</m:t>
                    </m:r>
                  </m:den>
                </m:f>
                <m:r>
                  <m:rPr>
                    <m:sty m:val="p"/>
                  </m:rPr>
                  <w:rPr>
                    <w:rFonts w:ascii="Cambria Math" w:hAnsi="Cambria Math" w:cs="Segoe UI"/>
                    <w:sz w:val="21"/>
                    <w:szCs w:val="21"/>
                  </w:rPr>
                  <m:t xml:space="preserve"> </m:t>
                </m:r>
              </m:oMath>
            </m:oMathPara>
          </w:p>
          <w:p w14:paraId="5268AAB7" w14:textId="77777777" w:rsidR="005A7CF7" w:rsidRPr="0043526D" w:rsidRDefault="00C23594" w:rsidP="00DA5F75">
            <w:pPr>
              <w:rPr>
                <w:rFonts w:cs="Segoe UI"/>
                <w:sz w:val="21"/>
                <w:szCs w:val="21"/>
              </w:rPr>
            </w:pPr>
            <w:r w:rsidRPr="0043526D">
              <w:rPr>
                <w:rFonts w:cs="Segoe UI"/>
                <w:sz w:val="21"/>
                <w:szCs w:val="21"/>
              </w:rPr>
              <w:t>Where</w:t>
            </w:r>
          </w:p>
          <w:p w14:paraId="36C17294" w14:textId="1802D1E3" w:rsidR="005A7CF7" w:rsidRPr="0043526D" w:rsidRDefault="00C23594" w:rsidP="00852BDC">
            <w:pPr>
              <w:pStyle w:val="ListParagraph"/>
              <w:rPr>
                <w:rFonts w:cs="Segoe UI"/>
                <w:sz w:val="21"/>
                <w:szCs w:val="21"/>
              </w:rPr>
            </w:pPr>
            <w:r w:rsidRPr="0043526D">
              <w:rPr>
                <w:rFonts w:cs="Segoe UI"/>
                <w:sz w:val="21"/>
                <w:szCs w:val="21"/>
              </w:rPr>
              <w:lastRenderedPageBreak/>
              <w:t>‘close contacts</w:t>
            </w:r>
            <w:r w:rsidR="00F107DE" w:rsidRPr="0043526D">
              <w:rPr>
                <w:rFonts w:cs="Segoe UI"/>
                <w:sz w:val="21"/>
                <w:szCs w:val="21"/>
              </w:rPr>
              <w:t xml:space="preserve"> traced = </w:t>
            </w:r>
            <w:r w:rsidR="00B30EDA" w:rsidRPr="0043526D">
              <w:rPr>
                <w:rFonts w:cs="Segoe UI"/>
                <w:sz w:val="21"/>
                <w:szCs w:val="21"/>
              </w:rPr>
              <w:t xml:space="preserve">Number of close contacts with </w:t>
            </w:r>
            <w:r w:rsidR="00D26CBC" w:rsidRPr="0043526D">
              <w:rPr>
                <w:rFonts w:cs="Segoe UI"/>
                <w:sz w:val="21"/>
                <w:szCs w:val="21"/>
              </w:rPr>
              <w:t>reached</w:t>
            </w:r>
            <w:r w:rsidR="005A7CF7" w:rsidRPr="0043526D">
              <w:rPr>
                <w:rFonts w:cs="Segoe UI"/>
                <w:sz w:val="21"/>
                <w:szCs w:val="21"/>
              </w:rPr>
              <w:t xml:space="preserve"> date/time </w:t>
            </w:r>
            <w:r w:rsidR="00B30EDA" w:rsidRPr="0043526D">
              <w:rPr>
                <w:rFonts w:cs="Segoe UI"/>
                <w:sz w:val="21"/>
                <w:szCs w:val="21"/>
              </w:rPr>
              <w:t xml:space="preserve">as at 48 hours after case notification date/time </w:t>
            </w:r>
            <w:r w:rsidR="005A7CF7" w:rsidRPr="0043526D">
              <w:rPr>
                <w:rFonts w:cs="Segoe UI"/>
                <w:sz w:val="21"/>
                <w:szCs w:val="21"/>
              </w:rPr>
              <w:t>(That is, close contact has been contacted either by the PHU or the NCCS)</w:t>
            </w:r>
          </w:p>
          <w:p w14:paraId="57B66F37" w14:textId="49DA7DFC" w:rsidR="005A7CF7" w:rsidRPr="0043526D" w:rsidRDefault="005A7CF7" w:rsidP="00852BDC">
            <w:pPr>
              <w:pStyle w:val="ListParagraph"/>
              <w:rPr>
                <w:rFonts w:cs="Segoe UI"/>
                <w:sz w:val="21"/>
                <w:szCs w:val="21"/>
              </w:rPr>
            </w:pPr>
            <w:r w:rsidRPr="0043526D">
              <w:rPr>
                <w:rFonts w:cs="Segoe UI"/>
                <w:sz w:val="21"/>
                <w:szCs w:val="21"/>
              </w:rPr>
              <w:t xml:space="preserve">Close contacts identified = </w:t>
            </w:r>
            <w:r w:rsidR="00B30EDA" w:rsidRPr="0043526D">
              <w:rPr>
                <w:rFonts w:cs="Segoe UI"/>
                <w:sz w:val="21"/>
                <w:szCs w:val="21"/>
              </w:rPr>
              <w:t xml:space="preserve">number </w:t>
            </w:r>
            <w:r w:rsidR="00D26CBC" w:rsidRPr="0043526D">
              <w:rPr>
                <w:rFonts w:cs="Segoe UI"/>
                <w:sz w:val="21"/>
                <w:szCs w:val="21"/>
              </w:rPr>
              <w:t xml:space="preserve">of </w:t>
            </w:r>
            <w:r w:rsidR="00AE295F" w:rsidRPr="0043526D">
              <w:rPr>
                <w:rFonts w:cs="Segoe UI"/>
                <w:sz w:val="21"/>
                <w:szCs w:val="21"/>
              </w:rPr>
              <w:t xml:space="preserve">close contacts </w:t>
            </w:r>
            <w:r w:rsidR="004C738A" w:rsidRPr="0043526D">
              <w:rPr>
                <w:rFonts w:cs="Segoe UI"/>
                <w:sz w:val="21"/>
                <w:szCs w:val="21"/>
              </w:rPr>
              <w:t>created in NCTS</w:t>
            </w:r>
            <w:r w:rsidR="00AE295F" w:rsidRPr="0043526D">
              <w:rPr>
                <w:rFonts w:cs="Segoe UI"/>
                <w:sz w:val="21"/>
                <w:szCs w:val="21"/>
              </w:rPr>
              <w:t xml:space="preserve"> </w:t>
            </w:r>
            <w:r w:rsidR="008A6FD3" w:rsidRPr="0043526D">
              <w:rPr>
                <w:rFonts w:cs="Segoe UI"/>
                <w:sz w:val="21"/>
                <w:szCs w:val="21"/>
              </w:rPr>
              <w:t>within</w:t>
            </w:r>
            <w:r w:rsidR="00AE295F" w:rsidRPr="0043526D">
              <w:rPr>
                <w:rFonts w:cs="Segoe UI"/>
                <w:sz w:val="21"/>
                <w:szCs w:val="21"/>
              </w:rPr>
              <w:t xml:space="preserve"> 48 hours </w:t>
            </w:r>
            <w:r w:rsidR="008A6FD3" w:rsidRPr="0043526D">
              <w:rPr>
                <w:rFonts w:cs="Segoe UI"/>
                <w:sz w:val="21"/>
                <w:szCs w:val="21"/>
              </w:rPr>
              <w:t xml:space="preserve">of </w:t>
            </w:r>
            <w:r w:rsidR="00B30EDA" w:rsidRPr="0043526D">
              <w:rPr>
                <w:rFonts w:cs="Segoe UI"/>
                <w:sz w:val="21"/>
                <w:szCs w:val="21"/>
              </w:rPr>
              <w:t xml:space="preserve">case </w:t>
            </w:r>
            <w:r w:rsidR="00AE295F" w:rsidRPr="0043526D">
              <w:rPr>
                <w:rFonts w:cs="Segoe UI"/>
                <w:sz w:val="21"/>
                <w:szCs w:val="21"/>
              </w:rPr>
              <w:t>notification</w:t>
            </w:r>
            <w:r w:rsidR="00B30EDA" w:rsidRPr="0043526D">
              <w:rPr>
                <w:rFonts w:cs="Segoe UI"/>
                <w:sz w:val="21"/>
                <w:szCs w:val="21"/>
              </w:rPr>
              <w:t xml:space="preserve"> date/time</w:t>
            </w:r>
            <w:r w:rsidR="00AE295F" w:rsidRPr="0043526D">
              <w:rPr>
                <w:rFonts w:cs="Segoe UI"/>
                <w:sz w:val="21"/>
                <w:szCs w:val="21"/>
              </w:rPr>
              <w:t>.</w:t>
            </w:r>
          </w:p>
          <w:p w14:paraId="385AE0DB" w14:textId="0A269257" w:rsidR="001C1FCC" w:rsidRPr="0043526D" w:rsidRDefault="00D26CBC" w:rsidP="00DA5F75">
            <w:pPr>
              <w:rPr>
                <w:rFonts w:cs="Segoe UI"/>
                <w:sz w:val="21"/>
                <w:szCs w:val="21"/>
              </w:rPr>
            </w:pPr>
            <w:r w:rsidRPr="0043526D">
              <w:rPr>
                <w:rFonts w:cs="Segoe UI"/>
                <w:sz w:val="21"/>
                <w:szCs w:val="21"/>
              </w:rPr>
              <w:t xml:space="preserve">The date the case is recorded as confirmed or probable in EpiSurv determines the date against which the case is reported.  </w:t>
            </w:r>
          </w:p>
        </w:tc>
      </w:tr>
      <w:tr w:rsidR="001C1FCC" w:rsidRPr="0043526D" w14:paraId="1C4A3C0F" w14:textId="77777777" w:rsidTr="00870696">
        <w:trPr>
          <w:trHeight w:val="70"/>
        </w:trPr>
        <w:tc>
          <w:tcPr>
            <w:tcW w:w="1833" w:type="dxa"/>
            <w:hideMark/>
          </w:tcPr>
          <w:p w14:paraId="37734960" w14:textId="77777777" w:rsidR="001C1FCC" w:rsidRPr="0043526D" w:rsidRDefault="001C1FCC" w:rsidP="00DA5F75">
            <w:pPr>
              <w:rPr>
                <w:rFonts w:cs="Segoe UI"/>
                <w:sz w:val="21"/>
                <w:szCs w:val="21"/>
              </w:rPr>
            </w:pPr>
            <w:r w:rsidRPr="0043526D">
              <w:rPr>
                <w:rFonts w:cs="Segoe UI"/>
                <w:sz w:val="21"/>
                <w:szCs w:val="21"/>
              </w:rPr>
              <w:lastRenderedPageBreak/>
              <w:t xml:space="preserve">Exclusions </w:t>
            </w:r>
          </w:p>
        </w:tc>
        <w:tc>
          <w:tcPr>
            <w:tcW w:w="7513" w:type="dxa"/>
            <w:hideMark/>
          </w:tcPr>
          <w:p w14:paraId="401BB12A" w14:textId="77777777" w:rsidR="00C852FC" w:rsidRPr="0043526D" w:rsidRDefault="00C852FC" w:rsidP="00C852FC">
            <w:pPr>
              <w:pStyle w:val="ListParagraph"/>
              <w:rPr>
                <w:rFonts w:cs="Segoe UI"/>
                <w:sz w:val="21"/>
                <w:szCs w:val="21"/>
              </w:rPr>
            </w:pPr>
            <w:r w:rsidRPr="0043526D">
              <w:rPr>
                <w:rFonts w:cs="Segoe UI"/>
                <w:sz w:val="21"/>
                <w:szCs w:val="21"/>
              </w:rPr>
              <w:t>Invalid contacts (or if contacts are connected to invalid cases or exposure events)</w:t>
            </w:r>
          </w:p>
          <w:p w14:paraId="5CD2C130" w14:textId="3CEDABB4" w:rsidR="00673568" w:rsidRPr="0043526D" w:rsidRDefault="00F17A75" w:rsidP="00852BDC">
            <w:pPr>
              <w:pStyle w:val="ListParagraph"/>
              <w:rPr>
                <w:rFonts w:eastAsia="Times New Roman" w:cs="Segoe UI"/>
                <w:color w:val="000000"/>
                <w:sz w:val="21"/>
                <w:szCs w:val="21"/>
              </w:rPr>
            </w:pPr>
            <w:r w:rsidRPr="0043526D">
              <w:rPr>
                <w:rFonts w:cs="Segoe UI"/>
                <w:sz w:val="21"/>
                <w:szCs w:val="21"/>
              </w:rPr>
              <w:t>Contacts closed as ‘Existing Case’ as indicates the current exposure event is not the relevant one)</w:t>
            </w:r>
          </w:p>
        </w:tc>
      </w:tr>
      <w:tr w:rsidR="001C1FCC" w:rsidRPr="0043526D" w14:paraId="3951DB14" w14:textId="77777777" w:rsidTr="00870696">
        <w:trPr>
          <w:trHeight w:val="70"/>
        </w:trPr>
        <w:tc>
          <w:tcPr>
            <w:tcW w:w="1833" w:type="dxa"/>
            <w:hideMark/>
          </w:tcPr>
          <w:p w14:paraId="66EEDB52" w14:textId="77777777" w:rsidR="001C1FCC" w:rsidRPr="0043526D" w:rsidRDefault="001C1FCC" w:rsidP="00DA5F75">
            <w:pPr>
              <w:rPr>
                <w:rFonts w:cs="Segoe UI"/>
                <w:sz w:val="21"/>
                <w:szCs w:val="21"/>
              </w:rPr>
            </w:pPr>
            <w:r w:rsidRPr="0043526D">
              <w:rPr>
                <w:rFonts w:cs="Segoe UI"/>
                <w:sz w:val="21"/>
                <w:szCs w:val="21"/>
              </w:rPr>
              <w:t>Inclusions</w:t>
            </w:r>
          </w:p>
        </w:tc>
        <w:tc>
          <w:tcPr>
            <w:tcW w:w="7513" w:type="dxa"/>
            <w:hideMark/>
          </w:tcPr>
          <w:p w14:paraId="15DBC145" w14:textId="77777777" w:rsidR="00C852FC" w:rsidRPr="0043526D" w:rsidRDefault="00C852FC" w:rsidP="00C852FC">
            <w:pPr>
              <w:pStyle w:val="ListParagraph"/>
              <w:rPr>
                <w:rFonts w:cs="Segoe UI"/>
                <w:sz w:val="21"/>
                <w:szCs w:val="21"/>
              </w:rPr>
            </w:pPr>
            <w:r w:rsidRPr="0043526D">
              <w:rPr>
                <w:rFonts w:cs="Segoe UI"/>
                <w:sz w:val="21"/>
                <w:szCs w:val="21"/>
              </w:rPr>
              <w:t>Contacts associated with Confirmed or Probable cases</w:t>
            </w:r>
          </w:p>
          <w:p w14:paraId="1527BF9D" w14:textId="77777777" w:rsidR="00C852FC" w:rsidRPr="0043526D" w:rsidRDefault="00C852FC" w:rsidP="00C852FC">
            <w:pPr>
              <w:pStyle w:val="ListParagraph"/>
              <w:rPr>
                <w:rFonts w:cs="Segoe UI"/>
                <w:sz w:val="21"/>
                <w:szCs w:val="21"/>
              </w:rPr>
            </w:pPr>
            <w:r w:rsidRPr="0043526D">
              <w:rPr>
                <w:rFonts w:cs="Segoe UI"/>
                <w:sz w:val="21"/>
                <w:szCs w:val="21"/>
              </w:rPr>
              <w:t>Close Plus and Close contacts only</w:t>
            </w:r>
          </w:p>
          <w:p w14:paraId="404F3284" w14:textId="5CA731A0" w:rsidR="001C1FCC" w:rsidRPr="0043526D" w:rsidRDefault="00C852FC" w:rsidP="00C852FC">
            <w:pPr>
              <w:pStyle w:val="ListParagraph"/>
              <w:rPr>
                <w:rFonts w:cs="Segoe UI"/>
                <w:sz w:val="21"/>
                <w:szCs w:val="21"/>
              </w:rPr>
            </w:pPr>
            <w:r w:rsidRPr="0043526D">
              <w:rPr>
                <w:rFonts w:cs="Segoe UI"/>
                <w:sz w:val="21"/>
                <w:szCs w:val="21"/>
              </w:rPr>
              <w:t>Contacts associated with community cases (Community or MIQ staff)</w:t>
            </w:r>
          </w:p>
        </w:tc>
      </w:tr>
      <w:tr w:rsidR="001C1FCC" w:rsidRPr="0043526D" w14:paraId="791DB7ED" w14:textId="77777777" w:rsidTr="00DA0065">
        <w:trPr>
          <w:trHeight w:val="302"/>
        </w:trPr>
        <w:tc>
          <w:tcPr>
            <w:tcW w:w="1833" w:type="dxa"/>
          </w:tcPr>
          <w:p w14:paraId="144E620A" w14:textId="77777777" w:rsidR="001C1FCC" w:rsidRPr="0043526D" w:rsidRDefault="001C1FCC" w:rsidP="00DA5F75">
            <w:pPr>
              <w:rPr>
                <w:rFonts w:cs="Segoe UI"/>
                <w:bCs/>
                <w:sz w:val="21"/>
                <w:szCs w:val="21"/>
              </w:rPr>
            </w:pPr>
            <w:r w:rsidRPr="0043526D">
              <w:rPr>
                <w:rFonts w:cs="Segoe UI"/>
                <w:sz w:val="21"/>
                <w:szCs w:val="21"/>
              </w:rPr>
              <w:t>Limitations</w:t>
            </w:r>
          </w:p>
        </w:tc>
        <w:tc>
          <w:tcPr>
            <w:tcW w:w="7513" w:type="dxa"/>
          </w:tcPr>
          <w:p w14:paraId="1E13CFF5" w14:textId="59CB071E" w:rsidR="001C1FCC" w:rsidRPr="0043526D" w:rsidRDefault="001C1FCC" w:rsidP="00DA5F75">
            <w:pPr>
              <w:rPr>
                <w:rFonts w:cs="Segoe UI"/>
                <w:sz w:val="21"/>
                <w:szCs w:val="21"/>
              </w:rPr>
            </w:pPr>
          </w:p>
        </w:tc>
      </w:tr>
    </w:tbl>
    <w:p w14:paraId="0EE6F8D0" w14:textId="77777777" w:rsidR="00B801BA" w:rsidRPr="000D3383" w:rsidRDefault="00B801BA" w:rsidP="00DA5F75">
      <w:pPr>
        <w:rPr>
          <w:rFonts w:cs="Segoe UI"/>
        </w:rPr>
      </w:pPr>
    </w:p>
    <w:p w14:paraId="4DE3F8B0" w14:textId="4940D414" w:rsidR="00B801BA" w:rsidRPr="001E59F2" w:rsidRDefault="00B801BA" w:rsidP="00DA5F75">
      <w:pPr>
        <w:pStyle w:val="Heading3"/>
        <w:rPr>
          <w:rFonts w:ascii="Segoe UI" w:hAnsi="Segoe UI" w:cs="Segoe UI"/>
          <w:b w:val="0"/>
          <w:bCs/>
          <w:color w:val="000000" w:themeColor="text1"/>
        </w:rPr>
      </w:pPr>
      <w:bookmarkStart w:id="52" w:name="_Ref40370248"/>
      <w:bookmarkStart w:id="53" w:name="_Toc83904218"/>
      <w:r w:rsidRPr="001E59F2">
        <w:rPr>
          <w:rFonts w:ascii="Segoe UI" w:hAnsi="Segoe UI" w:cs="Segoe UI"/>
          <w:b w:val="0"/>
          <w:bCs/>
          <w:color w:val="000000" w:themeColor="text1"/>
        </w:rPr>
        <w:t>P005: Regular monitoring</w:t>
      </w:r>
      <w:r w:rsidR="00DA5F2A" w:rsidRPr="001E59F2">
        <w:rPr>
          <w:rFonts w:ascii="Segoe UI" w:hAnsi="Segoe UI" w:cs="Segoe UI"/>
          <w:b w:val="0"/>
          <w:bCs/>
          <w:color w:val="000000" w:themeColor="text1"/>
        </w:rPr>
        <w:t xml:space="preserve"> and follow-up of cases and contacts</w:t>
      </w:r>
      <w:r w:rsidRPr="001E59F2">
        <w:rPr>
          <w:rFonts w:ascii="Segoe UI" w:hAnsi="Segoe UI" w:cs="Segoe UI"/>
          <w:b w:val="0"/>
          <w:bCs/>
          <w:color w:val="000000" w:themeColor="text1"/>
        </w:rPr>
        <w:t xml:space="preserve"> completed</w:t>
      </w:r>
      <w:bookmarkEnd w:id="52"/>
      <w:bookmarkEnd w:id="53"/>
      <w:r w:rsidRPr="001E59F2">
        <w:rPr>
          <w:rFonts w:ascii="Segoe UI" w:hAnsi="Segoe UI" w:cs="Segoe UI"/>
          <w:b w:val="0"/>
          <w:bCs/>
          <w:color w:val="000000" w:themeColor="text1"/>
        </w:rPr>
        <w:t xml:space="preserve"> </w:t>
      </w:r>
    </w:p>
    <w:tbl>
      <w:tblPr>
        <w:tblStyle w:val="TableGrid"/>
        <w:tblW w:w="9346" w:type="dxa"/>
        <w:tblLook w:val="04A0" w:firstRow="1" w:lastRow="0" w:firstColumn="1" w:lastColumn="0" w:noHBand="0" w:noVBand="1"/>
      </w:tblPr>
      <w:tblGrid>
        <w:gridCol w:w="1833"/>
        <w:gridCol w:w="7513"/>
      </w:tblGrid>
      <w:tr w:rsidR="00B801BA" w:rsidRPr="0043526D" w14:paraId="526DC341" w14:textId="77777777" w:rsidTr="000D5ABE">
        <w:trPr>
          <w:trHeight w:val="1086"/>
        </w:trPr>
        <w:tc>
          <w:tcPr>
            <w:tcW w:w="1833" w:type="dxa"/>
            <w:hideMark/>
          </w:tcPr>
          <w:p w14:paraId="3DC84976" w14:textId="77777777" w:rsidR="00B801BA" w:rsidRPr="0043526D" w:rsidRDefault="00B801BA" w:rsidP="00DA5F75">
            <w:pPr>
              <w:rPr>
                <w:rFonts w:cs="Segoe UI"/>
                <w:sz w:val="21"/>
                <w:szCs w:val="21"/>
              </w:rPr>
            </w:pPr>
            <w:r w:rsidRPr="0043526D">
              <w:rPr>
                <w:rFonts w:cs="Segoe UI"/>
                <w:sz w:val="21"/>
                <w:szCs w:val="21"/>
              </w:rPr>
              <w:t>Description</w:t>
            </w:r>
          </w:p>
        </w:tc>
        <w:tc>
          <w:tcPr>
            <w:tcW w:w="7513" w:type="dxa"/>
            <w:hideMark/>
          </w:tcPr>
          <w:p w14:paraId="47B6FF52" w14:textId="28D3A95E" w:rsidR="00B801BA" w:rsidRPr="0043526D" w:rsidRDefault="00B724C1" w:rsidP="00DA5F75">
            <w:pPr>
              <w:rPr>
                <w:rFonts w:cs="Segoe UI"/>
                <w:sz w:val="21"/>
                <w:szCs w:val="21"/>
              </w:rPr>
            </w:pPr>
            <w:r w:rsidRPr="0043526D">
              <w:rPr>
                <w:rFonts w:cs="Segoe UI"/>
                <w:sz w:val="21"/>
                <w:szCs w:val="21"/>
              </w:rPr>
              <w:t xml:space="preserve">Service providers are expected to contact and </w:t>
            </w:r>
            <w:r w:rsidR="00CF2253" w:rsidRPr="0043526D">
              <w:rPr>
                <w:rFonts w:cs="Segoe UI"/>
                <w:sz w:val="21"/>
                <w:szCs w:val="21"/>
              </w:rPr>
              <w:t>confirm isolation</w:t>
            </w:r>
            <w:r w:rsidR="00E03E8E" w:rsidRPr="0043526D">
              <w:rPr>
                <w:rFonts w:cs="Segoe UI"/>
                <w:sz w:val="21"/>
                <w:szCs w:val="21"/>
              </w:rPr>
              <w:t xml:space="preserve"> (monitoring of unwell people) and </w:t>
            </w:r>
            <w:r w:rsidR="00CF2253" w:rsidRPr="0043526D">
              <w:rPr>
                <w:rFonts w:cs="Segoe UI"/>
                <w:sz w:val="21"/>
                <w:szCs w:val="21"/>
              </w:rPr>
              <w:t>quarantine</w:t>
            </w:r>
            <w:r w:rsidR="00E03E8E" w:rsidRPr="0043526D">
              <w:rPr>
                <w:rFonts w:cs="Segoe UI"/>
                <w:sz w:val="21"/>
                <w:szCs w:val="21"/>
              </w:rPr>
              <w:t xml:space="preserve"> (follow-up of well people)</w:t>
            </w:r>
            <w:r w:rsidR="00CF2253" w:rsidRPr="0043526D">
              <w:rPr>
                <w:rFonts w:cs="Segoe UI"/>
                <w:sz w:val="21"/>
                <w:szCs w:val="21"/>
              </w:rPr>
              <w:t>, health status and welfare check on p</w:t>
            </w:r>
            <w:r w:rsidR="00B801BA" w:rsidRPr="0043526D">
              <w:rPr>
                <w:rFonts w:cs="Segoe UI"/>
                <w:sz w:val="21"/>
                <w:szCs w:val="21"/>
              </w:rPr>
              <w:t>eople in isolation</w:t>
            </w:r>
            <w:r w:rsidR="00CF2253" w:rsidRPr="0043526D">
              <w:rPr>
                <w:rFonts w:cs="Segoe UI"/>
                <w:sz w:val="21"/>
                <w:szCs w:val="21"/>
              </w:rPr>
              <w:t xml:space="preserve"> and </w:t>
            </w:r>
            <w:r w:rsidR="00B801BA" w:rsidRPr="0043526D">
              <w:rPr>
                <w:rFonts w:cs="Segoe UI"/>
                <w:sz w:val="21"/>
                <w:szCs w:val="21"/>
              </w:rPr>
              <w:t>quarantine</w:t>
            </w:r>
            <w:r w:rsidR="00CF2253" w:rsidRPr="0043526D">
              <w:rPr>
                <w:rFonts w:cs="Segoe UI"/>
                <w:sz w:val="21"/>
                <w:szCs w:val="21"/>
              </w:rPr>
              <w:t xml:space="preserve"> at regular intervals. </w:t>
            </w:r>
            <w:r w:rsidR="00B801BA" w:rsidRPr="0043526D">
              <w:rPr>
                <w:rFonts w:cs="Segoe UI"/>
                <w:sz w:val="21"/>
                <w:szCs w:val="21"/>
              </w:rPr>
              <w:t xml:space="preserve">This indicator measures the proportion of </w:t>
            </w:r>
            <w:r w:rsidR="006C7D18" w:rsidRPr="0043526D">
              <w:rPr>
                <w:rFonts w:cs="Segoe UI"/>
                <w:sz w:val="21"/>
                <w:szCs w:val="21"/>
              </w:rPr>
              <w:t xml:space="preserve">people in isolation/ quarantine who have been </w:t>
            </w:r>
            <w:r w:rsidR="00E533C6" w:rsidRPr="0043526D">
              <w:rPr>
                <w:rFonts w:cs="Segoe UI"/>
                <w:sz w:val="21"/>
                <w:szCs w:val="21"/>
              </w:rPr>
              <w:t>contacted</w:t>
            </w:r>
            <w:r w:rsidR="006C7D18" w:rsidRPr="0043526D">
              <w:rPr>
                <w:rFonts w:cs="Segoe UI"/>
                <w:sz w:val="21"/>
                <w:szCs w:val="21"/>
              </w:rPr>
              <w:t xml:space="preserve"> </w:t>
            </w:r>
            <w:r w:rsidR="00E533C6" w:rsidRPr="0043526D">
              <w:rPr>
                <w:rFonts w:cs="Segoe UI"/>
                <w:sz w:val="21"/>
                <w:szCs w:val="21"/>
              </w:rPr>
              <w:t xml:space="preserve">at </w:t>
            </w:r>
            <w:r w:rsidR="006C7D18" w:rsidRPr="0043526D">
              <w:rPr>
                <w:rFonts w:cs="Segoe UI"/>
                <w:sz w:val="21"/>
                <w:szCs w:val="21"/>
              </w:rPr>
              <w:t xml:space="preserve">the expected </w:t>
            </w:r>
            <w:r w:rsidR="00E533C6" w:rsidRPr="0043526D">
              <w:rPr>
                <w:rFonts w:cs="Segoe UI"/>
                <w:sz w:val="21"/>
                <w:szCs w:val="21"/>
              </w:rPr>
              <w:t xml:space="preserve">frequency </w:t>
            </w:r>
            <w:r w:rsidR="00B801BA" w:rsidRPr="0043526D">
              <w:rPr>
                <w:rFonts w:cs="Segoe UI"/>
                <w:sz w:val="21"/>
                <w:szCs w:val="21"/>
              </w:rPr>
              <w:t>identified.</w:t>
            </w:r>
          </w:p>
        </w:tc>
      </w:tr>
      <w:tr w:rsidR="00B801BA" w:rsidRPr="0043526D" w14:paraId="63C8CB9E" w14:textId="77777777" w:rsidTr="000D5ABE">
        <w:trPr>
          <w:trHeight w:val="300"/>
        </w:trPr>
        <w:tc>
          <w:tcPr>
            <w:tcW w:w="1833" w:type="dxa"/>
            <w:hideMark/>
          </w:tcPr>
          <w:p w14:paraId="57E885FB" w14:textId="77777777" w:rsidR="00B801BA" w:rsidRPr="0043526D" w:rsidRDefault="00B801BA" w:rsidP="00DA5F75">
            <w:pPr>
              <w:rPr>
                <w:rFonts w:cs="Segoe UI"/>
                <w:sz w:val="21"/>
                <w:szCs w:val="21"/>
              </w:rPr>
            </w:pPr>
            <w:r w:rsidRPr="0043526D">
              <w:rPr>
                <w:rFonts w:cs="Segoe UI"/>
                <w:sz w:val="21"/>
                <w:szCs w:val="21"/>
              </w:rPr>
              <w:t>Target</w:t>
            </w:r>
          </w:p>
        </w:tc>
        <w:tc>
          <w:tcPr>
            <w:tcW w:w="7513" w:type="dxa"/>
            <w:hideMark/>
          </w:tcPr>
          <w:p w14:paraId="0E68C135" w14:textId="31CDB847" w:rsidR="00B801BA" w:rsidRPr="0043526D" w:rsidRDefault="00B801BA" w:rsidP="00DA5F75">
            <w:pPr>
              <w:rPr>
                <w:rFonts w:cs="Segoe UI"/>
                <w:sz w:val="21"/>
                <w:szCs w:val="21"/>
              </w:rPr>
            </w:pPr>
            <w:r w:rsidRPr="0043526D">
              <w:rPr>
                <w:rFonts w:cs="Segoe UI"/>
                <w:sz w:val="21"/>
                <w:szCs w:val="21"/>
              </w:rPr>
              <w:t> ≥</w:t>
            </w:r>
            <w:r w:rsidR="00E533C6" w:rsidRPr="0043526D">
              <w:rPr>
                <w:rFonts w:cs="Segoe UI"/>
                <w:sz w:val="21"/>
                <w:szCs w:val="21"/>
              </w:rPr>
              <w:t>90</w:t>
            </w:r>
            <w:r w:rsidRPr="0043526D">
              <w:rPr>
                <w:rFonts w:cs="Segoe UI"/>
                <w:sz w:val="21"/>
                <w:szCs w:val="21"/>
              </w:rPr>
              <w:t xml:space="preserve">% </w:t>
            </w:r>
            <w:r w:rsidR="00D037FF" w:rsidRPr="0043526D">
              <w:rPr>
                <w:rFonts w:cs="Segoe UI"/>
                <w:sz w:val="21"/>
                <w:szCs w:val="21"/>
              </w:rPr>
              <w:t>moni</w:t>
            </w:r>
            <w:r w:rsidR="006C0D7C" w:rsidRPr="0043526D">
              <w:rPr>
                <w:rFonts w:cs="Segoe UI"/>
                <w:sz w:val="21"/>
                <w:szCs w:val="21"/>
              </w:rPr>
              <w:t xml:space="preserve">toring/follow-up contacts </w:t>
            </w:r>
            <w:r w:rsidR="009A3D38" w:rsidRPr="0043526D">
              <w:rPr>
                <w:rFonts w:cs="Segoe UI"/>
                <w:sz w:val="21"/>
                <w:szCs w:val="21"/>
              </w:rPr>
              <w:t>is</w:t>
            </w:r>
            <w:r w:rsidR="006C0D7C" w:rsidRPr="0043526D">
              <w:rPr>
                <w:rFonts w:cs="Segoe UI"/>
                <w:sz w:val="21"/>
                <w:szCs w:val="21"/>
              </w:rPr>
              <w:t xml:space="preserve"> successful </w:t>
            </w:r>
          </w:p>
        </w:tc>
      </w:tr>
      <w:tr w:rsidR="00B801BA" w:rsidRPr="0043526D" w14:paraId="44ED7705" w14:textId="77777777" w:rsidTr="000D5ABE">
        <w:trPr>
          <w:trHeight w:val="590"/>
        </w:trPr>
        <w:tc>
          <w:tcPr>
            <w:tcW w:w="1833" w:type="dxa"/>
            <w:hideMark/>
          </w:tcPr>
          <w:p w14:paraId="29386389" w14:textId="77777777" w:rsidR="00B801BA" w:rsidRPr="0043526D" w:rsidRDefault="00B801BA" w:rsidP="00DA5F75">
            <w:pPr>
              <w:rPr>
                <w:rFonts w:cs="Segoe UI"/>
                <w:sz w:val="21"/>
                <w:szCs w:val="21"/>
              </w:rPr>
            </w:pPr>
            <w:r w:rsidRPr="0043526D">
              <w:rPr>
                <w:rFonts w:cs="Segoe UI"/>
                <w:sz w:val="21"/>
                <w:szCs w:val="21"/>
              </w:rPr>
              <w:t>Analysis</w:t>
            </w:r>
          </w:p>
        </w:tc>
        <w:tc>
          <w:tcPr>
            <w:tcW w:w="7513" w:type="dxa"/>
            <w:hideMark/>
          </w:tcPr>
          <w:p w14:paraId="734F5143" w14:textId="21E4C0B5" w:rsidR="00B801BA" w:rsidRPr="0043526D" w:rsidRDefault="006E06DB" w:rsidP="00DA5F75">
            <w:pPr>
              <w:rPr>
                <w:rFonts w:cs="Segoe UI"/>
                <w:sz w:val="21"/>
                <w:szCs w:val="21"/>
              </w:rPr>
            </w:pPr>
            <w:r w:rsidRPr="0043526D">
              <w:rPr>
                <w:rFonts w:cs="Segoe UI"/>
                <w:sz w:val="21"/>
                <w:szCs w:val="21"/>
              </w:rPr>
              <w:t>Ethnicity (Maori/Pacific/Asian/Other), rural/urban, DHB, management organisation, case type, event type</w:t>
            </w:r>
            <w:r w:rsidR="007C0BCE" w:rsidRPr="0043526D">
              <w:rPr>
                <w:rFonts w:cs="Segoe UI"/>
                <w:sz w:val="21"/>
                <w:szCs w:val="21"/>
              </w:rPr>
              <w:t>, cluster</w:t>
            </w:r>
          </w:p>
        </w:tc>
      </w:tr>
      <w:tr w:rsidR="00B801BA" w:rsidRPr="0043526D" w14:paraId="28AFF7E6" w14:textId="77777777" w:rsidTr="000D5ABE">
        <w:trPr>
          <w:trHeight w:val="300"/>
        </w:trPr>
        <w:tc>
          <w:tcPr>
            <w:tcW w:w="1833" w:type="dxa"/>
            <w:hideMark/>
          </w:tcPr>
          <w:p w14:paraId="64FBC212" w14:textId="77777777" w:rsidR="00B801BA" w:rsidRPr="0043526D" w:rsidRDefault="00B801BA" w:rsidP="00DA5F75">
            <w:pPr>
              <w:rPr>
                <w:rFonts w:cs="Segoe UI"/>
                <w:sz w:val="21"/>
                <w:szCs w:val="21"/>
              </w:rPr>
            </w:pPr>
            <w:r w:rsidRPr="0043526D">
              <w:rPr>
                <w:rFonts w:cs="Segoe UI"/>
                <w:sz w:val="21"/>
                <w:szCs w:val="21"/>
              </w:rPr>
              <w:t>Rationale</w:t>
            </w:r>
          </w:p>
        </w:tc>
        <w:tc>
          <w:tcPr>
            <w:tcW w:w="7513" w:type="dxa"/>
            <w:hideMark/>
          </w:tcPr>
          <w:p w14:paraId="295122C7" w14:textId="7DAD5DDF" w:rsidR="00B801BA" w:rsidRPr="0043526D" w:rsidRDefault="00927D29" w:rsidP="00DA5F75">
            <w:pPr>
              <w:rPr>
                <w:rFonts w:cs="Segoe UI"/>
                <w:sz w:val="21"/>
                <w:szCs w:val="21"/>
              </w:rPr>
            </w:pPr>
            <w:r w:rsidRPr="0043526D">
              <w:rPr>
                <w:rFonts w:cs="Segoe UI"/>
                <w:sz w:val="21"/>
                <w:szCs w:val="21"/>
              </w:rPr>
              <w:t xml:space="preserve">Regular </w:t>
            </w:r>
            <w:r w:rsidR="00807315" w:rsidRPr="0043526D">
              <w:rPr>
                <w:rFonts w:cs="Segoe UI"/>
                <w:sz w:val="21"/>
                <w:szCs w:val="21"/>
              </w:rPr>
              <w:t xml:space="preserve">monitoring and follow-up </w:t>
            </w:r>
            <w:r w:rsidR="00203A7A" w:rsidRPr="0043526D">
              <w:rPr>
                <w:rFonts w:cs="Segoe UI"/>
                <w:sz w:val="21"/>
                <w:szCs w:val="21"/>
              </w:rPr>
              <w:t>are</w:t>
            </w:r>
            <w:r w:rsidR="00807315" w:rsidRPr="0043526D">
              <w:rPr>
                <w:rFonts w:cs="Segoe UI"/>
                <w:sz w:val="21"/>
                <w:szCs w:val="21"/>
              </w:rPr>
              <w:t xml:space="preserve"> </w:t>
            </w:r>
            <w:r w:rsidR="00A429E1" w:rsidRPr="0043526D">
              <w:rPr>
                <w:rFonts w:cs="Segoe UI"/>
                <w:sz w:val="21"/>
                <w:szCs w:val="21"/>
              </w:rPr>
              <w:t>critical</w:t>
            </w:r>
            <w:r w:rsidR="00807315" w:rsidRPr="0043526D">
              <w:rPr>
                <w:rFonts w:cs="Segoe UI"/>
                <w:sz w:val="21"/>
                <w:szCs w:val="21"/>
              </w:rPr>
              <w:t xml:space="preserve"> to ensure that isolation/quarantine is maintained and </w:t>
            </w:r>
            <w:r w:rsidR="004A1812" w:rsidRPr="0043526D">
              <w:rPr>
                <w:rFonts w:cs="Segoe UI"/>
                <w:sz w:val="21"/>
                <w:szCs w:val="21"/>
              </w:rPr>
              <w:t xml:space="preserve">that </w:t>
            </w:r>
            <w:r w:rsidR="009D668D" w:rsidRPr="0043526D">
              <w:rPr>
                <w:rFonts w:cs="Segoe UI"/>
                <w:sz w:val="21"/>
                <w:szCs w:val="21"/>
              </w:rPr>
              <w:t>the health and welfare of these people are reviewed.</w:t>
            </w:r>
          </w:p>
        </w:tc>
      </w:tr>
      <w:tr w:rsidR="00B801BA" w:rsidRPr="0043526D" w14:paraId="59CA63BD" w14:textId="77777777" w:rsidTr="000D5ABE">
        <w:trPr>
          <w:trHeight w:val="70"/>
        </w:trPr>
        <w:tc>
          <w:tcPr>
            <w:tcW w:w="1833" w:type="dxa"/>
            <w:hideMark/>
          </w:tcPr>
          <w:p w14:paraId="01C5F099" w14:textId="77777777" w:rsidR="00B801BA" w:rsidRPr="0043526D" w:rsidRDefault="00B801BA" w:rsidP="00DA5F75">
            <w:pPr>
              <w:rPr>
                <w:rFonts w:cs="Segoe UI"/>
                <w:sz w:val="21"/>
                <w:szCs w:val="21"/>
              </w:rPr>
            </w:pPr>
            <w:r w:rsidRPr="0043526D">
              <w:rPr>
                <w:rFonts w:cs="Segoe UI"/>
                <w:sz w:val="21"/>
                <w:szCs w:val="21"/>
              </w:rPr>
              <w:t>Potential remedial action</w:t>
            </w:r>
          </w:p>
        </w:tc>
        <w:tc>
          <w:tcPr>
            <w:tcW w:w="7513" w:type="dxa"/>
            <w:hideMark/>
          </w:tcPr>
          <w:p w14:paraId="21ABE058" w14:textId="4D552DE0" w:rsidR="00B801BA" w:rsidRPr="0043526D" w:rsidRDefault="003E2D1E" w:rsidP="00DA5F75">
            <w:pPr>
              <w:rPr>
                <w:rFonts w:cs="Segoe UI"/>
                <w:sz w:val="21"/>
                <w:szCs w:val="21"/>
              </w:rPr>
            </w:pPr>
            <w:r w:rsidRPr="0043526D">
              <w:rPr>
                <w:rFonts w:cs="Segoe UI"/>
                <w:sz w:val="21"/>
                <w:szCs w:val="21"/>
              </w:rPr>
              <w:t xml:space="preserve">Review of service providers capacity. </w:t>
            </w:r>
            <w:r w:rsidR="00B801BA" w:rsidRPr="0043526D">
              <w:rPr>
                <w:rFonts w:cs="Segoe UI"/>
                <w:sz w:val="21"/>
                <w:szCs w:val="21"/>
              </w:rPr>
              <w:t xml:space="preserve">Review </w:t>
            </w:r>
            <w:r w:rsidRPr="0043526D">
              <w:rPr>
                <w:rFonts w:cs="Segoe UI"/>
                <w:sz w:val="21"/>
                <w:szCs w:val="21"/>
              </w:rPr>
              <w:t xml:space="preserve">of guidance information and support systems. </w:t>
            </w:r>
          </w:p>
        </w:tc>
      </w:tr>
      <w:tr w:rsidR="00B801BA" w:rsidRPr="0043526D" w14:paraId="38573A31" w14:textId="77777777" w:rsidTr="000D5ABE">
        <w:trPr>
          <w:trHeight w:val="590"/>
        </w:trPr>
        <w:tc>
          <w:tcPr>
            <w:tcW w:w="1833" w:type="dxa"/>
          </w:tcPr>
          <w:p w14:paraId="44613D59" w14:textId="77777777" w:rsidR="00B801BA" w:rsidRPr="0043526D" w:rsidRDefault="00B801BA" w:rsidP="00DA5F75">
            <w:pPr>
              <w:rPr>
                <w:rFonts w:cs="Segoe UI"/>
                <w:sz w:val="21"/>
                <w:szCs w:val="21"/>
              </w:rPr>
            </w:pPr>
            <w:r w:rsidRPr="0043526D">
              <w:rPr>
                <w:rFonts w:cs="Segoe UI"/>
                <w:sz w:val="21"/>
                <w:szCs w:val="21"/>
              </w:rPr>
              <w:t xml:space="preserve">Technical description </w:t>
            </w:r>
          </w:p>
        </w:tc>
        <w:tc>
          <w:tcPr>
            <w:tcW w:w="7513" w:type="dxa"/>
          </w:tcPr>
          <w:p w14:paraId="5D9AAC33" w14:textId="4D7AD7ED" w:rsidR="00B801BA" w:rsidRPr="0043526D" w:rsidRDefault="00657CD1" w:rsidP="00DA5F75">
            <w:pPr>
              <w:rPr>
                <w:rFonts w:cs="Segoe UI"/>
                <w:color w:val="000000"/>
                <w:sz w:val="21"/>
                <w:szCs w:val="21"/>
              </w:rPr>
            </w:pPr>
            <w:r w:rsidRPr="0043526D">
              <w:rPr>
                <w:rFonts w:cs="Segoe UI"/>
                <w:color w:val="000000"/>
                <w:sz w:val="21"/>
                <w:szCs w:val="21"/>
              </w:rPr>
              <w:t>The number of completed follow-ups divided by the number of total follow-ups scheduled</w:t>
            </w:r>
          </w:p>
          <w:p w14:paraId="02DB353A" w14:textId="77777777" w:rsidR="00D26CBC" w:rsidRPr="0043526D" w:rsidRDefault="00D26CBC" w:rsidP="00DA5F75">
            <w:pPr>
              <w:rPr>
                <w:rFonts w:cs="Segoe UI"/>
                <w:color w:val="000000"/>
                <w:sz w:val="21"/>
                <w:szCs w:val="21"/>
              </w:rPr>
            </w:pPr>
          </w:p>
          <w:p w14:paraId="11C7C82E" w14:textId="2E9595BD" w:rsidR="00D26CBC" w:rsidRPr="0043526D" w:rsidRDefault="00D26CBC" w:rsidP="00DA5F75">
            <w:pPr>
              <w:rPr>
                <w:rFonts w:eastAsia="Times New Roman" w:cs="Segoe UI"/>
                <w:color w:val="000000"/>
                <w:sz w:val="21"/>
                <w:szCs w:val="21"/>
              </w:rPr>
            </w:pPr>
            <w:r w:rsidRPr="0043526D">
              <w:rPr>
                <w:rFonts w:cs="Segoe UI"/>
                <w:sz w:val="21"/>
                <w:szCs w:val="21"/>
              </w:rPr>
              <w:t xml:space="preserve">The date the case is recorded as confirmed or probable in EpiSurv determines the date against which the case is reported.  </w:t>
            </w:r>
          </w:p>
        </w:tc>
      </w:tr>
      <w:tr w:rsidR="00B801BA" w:rsidRPr="0043526D" w14:paraId="39BDEC51" w14:textId="77777777" w:rsidTr="000D5ABE">
        <w:trPr>
          <w:trHeight w:val="70"/>
        </w:trPr>
        <w:tc>
          <w:tcPr>
            <w:tcW w:w="1833" w:type="dxa"/>
            <w:hideMark/>
          </w:tcPr>
          <w:p w14:paraId="05604D76" w14:textId="77777777" w:rsidR="00B801BA" w:rsidRPr="0043526D" w:rsidRDefault="00B801BA" w:rsidP="00DA5F75">
            <w:pPr>
              <w:rPr>
                <w:rFonts w:cs="Segoe UI"/>
                <w:sz w:val="21"/>
                <w:szCs w:val="21"/>
              </w:rPr>
            </w:pPr>
            <w:r w:rsidRPr="0043526D">
              <w:rPr>
                <w:rFonts w:cs="Segoe UI"/>
                <w:sz w:val="21"/>
                <w:szCs w:val="21"/>
              </w:rPr>
              <w:t xml:space="preserve">Exclusions </w:t>
            </w:r>
          </w:p>
        </w:tc>
        <w:tc>
          <w:tcPr>
            <w:tcW w:w="7513" w:type="dxa"/>
            <w:hideMark/>
          </w:tcPr>
          <w:p w14:paraId="0DCBCDE6" w14:textId="480FD4FB" w:rsidR="00F17A75" w:rsidRPr="0043526D" w:rsidRDefault="00F17A75" w:rsidP="00852BDC">
            <w:pPr>
              <w:pStyle w:val="ListParagraph"/>
              <w:rPr>
                <w:rFonts w:cs="Segoe UI"/>
                <w:sz w:val="21"/>
                <w:szCs w:val="21"/>
              </w:rPr>
            </w:pPr>
            <w:r w:rsidRPr="0043526D">
              <w:rPr>
                <w:rFonts w:cs="Segoe UI"/>
                <w:sz w:val="21"/>
                <w:szCs w:val="21"/>
              </w:rPr>
              <w:t>Invalid cases</w:t>
            </w:r>
          </w:p>
          <w:p w14:paraId="6E21E167" w14:textId="77777777" w:rsidR="00F17A75" w:rsidRPr="0043526D" w:rsidRDefault="00F17A75" w:rsidP="004000AC">
            <w:pPr>
              <w:rPr>
                <w:rFonts w:cs="Segoe UI"/>
                <w:sz w:val="21"/>
                <w:szCs w:val="21"/>
              </w:rPr>
            </w:pPr>
          </w:p>
          <w:p w14:paraId="5A884B4F" w14:textId="5738C684" w:rsidR="00B801BA" w:rsidRPr="0043526D" w:rsidRDefault="00EE44A6" w:rsidP="00EE44A6">
            <w:pPr>
              <w:pStyle w:val="ListParagraph"/>
              <w:rPr>
                <w:rFonts w:cs="Segoe UI"/>
                <w:sz w:val="21"/>
                <w:szCs w:val="21"/>
              </w:rPr>
            </w:pPr>
            <w:r w:rsidRPr="0043526D">
              <w:rPr>
                <w:rFonts w:cs="Segoe UI"/>
                <w:sz w:val="21"/>
                <w:szCs w:val="21"/>
              </w:rPr>
              <w:t>Invalid contacts (or if contacts are connected to invalid cases or exposure events)</w:t>
            </w:r>
          </w:p>
        </w:tc>
      </w:tr>
      <w:tr w:rsidR="00B801BA" w:rsidRPr="0043526D" w14:paraId="3901377F" w14:textId="77777777" w:rsidTr="000D5ABE">
        <w:trPr>
          <w:trHeight w:val="70"/>
        </w:trPr>
        <w:tc>
          <w:tcPr>
            <w:tcW w:w="1833" w:type="dxa"/>
            <w:hideMark/>
          </w:tcPr>
          <w:p w14:paraId="461FB85E" w14:textId="77777777" w:rsidR="00B801BA" w:rsidRPr="0043526D" w:rsidRDefault="00B801BA" w:rsidP="00DA5F75">
            <w:pPr>
              <w:rPr>
                <w:rFonts w:cs="Segoe UI"/>
                <w:sz w:val="21"/>
                <w:szCs w:val="21"/>
              </w:rPr>
            </w:pPr>
            <w:r w:rsidRPr="0043526D">
              <w:rPr>
                <w:rFonts w:cs="Segoe UI"/>
                <w:sz w:val="21"/>
                <w:szCs w:val="21"/>
              </w:rPr>
              <w:t>Inclusions</w:t>
            </w:r>
          </w:p>
        </w:tc>
        <w:tc>
          <w:tcPr>
            <w:tcW w:w="7513" w:type="dxa"/>
            <w:hideMark/>
          </w:tcPr>
          <w:p w14:paraId="3E17F1E5" w14:textId="5EBE8439" w:rsidR="00673568" w:rsidRPr="0043526D" w:rsidRDefault="00F17A75" w:rsidP="00852BDC">
            <w:pPr>
              <w:pStyle w:val="ListParagraph"/>
              <w:rPr>
                <w:rFonts w:cs="Segoe UI"/>
                <w:sz w:val="21"/>
                <w:szCs w:val="21"/>
              </w:rPr>
            </w:pPr>
            <w:r w:rsidRPr="0043526D">
              <w:rPr>
                <w:rFonts w:cs="Segoe UI"/>
                <w:sz w:val="21"/>
                <w:szCs w:val="21"/>
              </w:rPr>
              <w:t>Confirmed cases</w:t>
            </w:r>
          </w:p>
          <w:p w14:paraId="611AA815" w14:textId="32E4FEB8" w:rsidR="00F17A75" w:rsidRPr="0043526D" w:rsidRDefault="00EE44A6" w:rsidP="004000AC">
            <w:pPr>
              <w:pStyle w:val="ListParagraph"/>
              <w:rPr>
                <w:rFonts w:cs="Segoe UI"/>
                <w:sz w:val="21"/>
                <w:szCs w:val="21"/>
              </w:rPr>
            </w:pPr>
            <w:r w:rsidRPr="0043526D">
              <w:rPr>
                <w:rFonts w:cs="Segoe UI"/>
                <w:sz w:val="21"/>
                <w:szCs w:val="21"/>
              </w:rPr>
              <w:t>Community cases (Community or MIQ staff)</w:t>
            </w:r>
          </w:p>
          <w:p w14:paraId="14D16C46" w14:textId="012C9F74" w:rsidR="00EE44A6" w:rsidRPr="0043526D" w:rsidRDefault="00F17A75" w:rsidP="00EE44A6">
            <w:pPr>
              <w:pStyle w:val="ListParagraph"/>
              <w:rPr>
                <w:rFonts w:cs="Segoe UI"/>
                <w:sz w:val="21"/>
                <w:szCs w:val="21"/>
              </w:rPr>
            </w:pPr>
            <w:r w:rsidRPr="0043526D">
              <w:rPr>
                <w:rFonts w:cs="Segoe UI"/>
                <w:sz w:val="21"/>
                <w:szCs w:val="21"/>
              </w:rPr>
              <w:t>Close Plus and Close contacts only</w:t>
            </w:r>
          </w:p>
          <w:p w14:paraId="02E13596" w14:textId="378616B7" w:rsidR="00EE44A6" w:rsidRPr="0043526D" w:rsidRDefault="00EE44A6" w:rsidP="00852BDC">
            <w:pPr>
              <w:pStyle w:val="ListParagraph"/>
              <w:rPr>
                <w:rFonts w:cs="Segoe UI"/>
                <w:sz w:val="21"/>
                <w:szCs w:val="21"/>
              </w:rPr>
            </w:pPr>
            <w:r w:rsidRPr="0043526D">
              <w:rPr>
                <w:rFonts w:cs="Segoe UI"/>
                <w:sz w:val="21"/>
                <w:szCs w:val="21"/>
              </w:rPr>
              <w:t>Contacts associated with community cases (Community or MIQ staff)</w:t>
            </w:r>
          </w:p>
          <w:p w14:paraId="32F34094" w14:textId="77777777" w:rsidR="00B801BA" w:rsidRPr="0043526D" w:rsidRDefault="00B801BA" w:rsidP="00DA5F75">
            <w:pPr>
              <w:rPr>
                <w:rFonts w:cs="Segoe UI"/>
                <w:sz w:val="21"/>
                <w:szCs w:val="21"/>
              </w:rPr>
            </w:pPr>
          </w:p>
        </w:tc>
      </w:tr>
      <w:tr w:rsidR="00B801BA" w:rsidRPr="0043526D" w14:paraId="76CE5E2E" w14:textId="77777777" w:rsidTr="000D5ABE">
        <w:trPr>
          <w:trHeight w:val="302"/>
        </w:trPr>
        <w:tc>
          <w:tcPr>
            <w:tcW w:w="1833" w:type="dxa"/>
          </w:tcPr>
          <w:p w14:paraId="7EBAD2C8" w14:textId="77777777" w:rsidR="00B801BA" w:rsidRPr="0043526D" w:rsidRDefault="00B801BA" w:rsidP="00DA5F75">
            <w:pPr>
              <w:rPr>
                <w:rFonts w:cs="Segoe UI"/>
                <w:bCs/>
                <w:sz w:val="21"/>
                <w:szCs w:val="21"/>
              </w:rPr>
            </w:pPr>
            <w:r w:rsidRPr="0043526D">
              <w:rPr>
                <w:rFonts w:cs="Segoe UI"/>
                <w:sz w:val="21"/>
                <w:szCs w:val="21"/>
              </w:rPr>
              <w:lastRenderedPageBreak/>
              <w:t>Limitations</w:t>
            </w:r>
          </w:p>
        </w:tc>
        <w:tc>
          <w:tcPr>
            <w:tcW w:w="7513" w:type="dxa"/>
          </w:tcPr>
          <w:p w14:paraId="60354614" w14:textId="77777777" w:rsidR="00B801BA" w:rsidRPr="0043526D" w:rsidRDefault="00B801BA" w:rsidP="00DA5F75">
            <w:pPr>
              <w:rPr>
                <w:rFonts w:cs="Segoe UI"/>
                <w:sz w:val="21"/>
                <w:szCs w:val="21"/>
              </w:rPr>
            </w:pPr>
          </w:p>
        </w:tc>
      </w:tr>
    </w:tbl>
    <w:p w14:paraId="703A9AC9" w14:textId="3FB26FF6" w:rsidR="004C330A" w:rsidRPr="000D3383" w:rsidRDefault="004C330A" w:rsidP="00DA5F75">
      <w:pPr>
        <w:rPr>
          <w:rFonts w:cs="Segoe UI"/>
        </w:rPr>
      </w:pPr>
    </w:p>
    <w:p w14:paraId="2580BA07" w14:textId="35BB5293" w:rsidR="00DB2815" w:rsidRPr="001E59F2" w:rsidRDefault="00A459E2" w:rsidP="00DA5F75">
      <w:pPr>
        <w:pStyle w:val="Heading3"/>
        <w:rPr>
          <w:rFonts w:ascii="Segoe UI" w:hAnsi="Segoe UI" w:cs="Segoe UI"/>
          <w:b w:val="0"/>
          <w:bCs/>
          <w:color w:val="000000" w:themeColor="text1"/>
        </w:rPr>
      </w:pPr>
      <w:bookmarkStart w:id="54" w:name="_Toc83904219"/>
      <w:r>
        <w:rPr>
          <w:rFonts w:ascii="Segoe UI" w:hAnsi="Segoe UI" w:cs="Segoe UI"/>
          <w:b w:val="0"/>
          <w:bCs/>
          <w:color w:val="000000" w:themeColor="text1"/>
        </w:rPr>
        <w:t>P</w:t>
      </w:r>
      <w:r w:rsidR="00DB2815" w:rsidRPr="001E59F2">
        <w:rPr>
          <w:rFonts w:ascii="Segoe UI" w:hAnsi="Segoe UI" w:cs="Segoe UI"/>
          <w:b w:val="0"/>
          <w:bCs/>
          <w:color w:val="000000" w:themeColor="text1"/>
        </w:rPr>
        <w:t>006: Time from exposure event identification to contact identification</w:t>
      </w:r>
      <w:bookmarkEnd w:id="54"/>
    </w:p>
    <w:tbl>
      <w:tblPr>
        <w:tblStyle w:val="TableGrid"/>
        <w:tblW w:w="9346" w:type="dxa"/>
        <w:tblLook w:val="04A0" w:firstRow="1" w:lastRow="0" w:firstColumn="1" w:lastColumn="0" w:noHBand="0" w:noVBand="1"/>
      </w:tblPr>
      <w:tblGrid>
        <w:gridCol w:w="1833"/>
        <w:gridCol w:w="7513"/>
      </w:tblGrid>
      <w:tr w:rsidR="00DB2815" w:rsidRPr="0043526D" w14:paraId="060A1B95" w14:textId="77777777" w:rsidTr="00807400">
        <w:trPr>
          <w:trHeight w:val="710"/>
        </w:trPr>
        <w:tc>
          <w:tcPr>
            <w:tcW w:w="1833" w:type="dxa"/>
            <w:hideMark/>
          </w:tcPr>
          <w:p w14:paraId="566D6978" w14:textId="77777777" w:rsidR="00DB2815" w:rsidRPr="0043526D" w:rsidRDefault="00DB2815" w:rsidP="00DA5F75">
            <w:pPr>
              <w:rPr>
                <w:rFonts w:cs="Segoe UI"/>
                <w:sz w:val="21"/>
                <w:szCs w:val="21"/>
              </w:rPr>
            </w:pPr>
            <w:r w:rsidRPr="0043526D">
              <w:rPr>
                <w:rFonts w:cs="Segoe UI"/>
                <w:sz w:val="21"/>
                <w:szCs w:val="21"/>
              </w:rPr>
              <w:t>Description</w:t>
            </w:r>
          </w:p>
        </w:tc>
        <w:tc>
          <w:tcPr>
            <w:tcW w:w="7513" w:type="dxa"/>
            <w:hideMark/>
          </w:tcPr>
          <w:p w14:paraId="3E741302" w14:textId="24B59A8B" w:rsidR="00DB2815" w:rsidRPr="0043526D" w:rsidRDefault="00DB2815" w:rsidP="00DA5F75">
            <w:pPr>
              <w:rPr>
                <w:rFonts w:cs="Segoe UI"/>
                <w:sz w:val="21"/>
                <w:szCs w:val="21"/>
              </w:rPr>
            </w:pPr>
            <w:r w:rsidRPr="0043526D">
              <w:rPr>
                <w:rFonts w:cs="Segoe UI"/>
                <w:sz w:val="21"/>
                <w:szCs w:val="21"/>
              </w:rPr>
              <w:t>The case interview and subsequent investigation leads to the identification of close contact</w:t>
            </w:r>
            <w:r w:rsidR="003F040E" w:rsidRPr="0043526D">
              <w:rPr>
                <w:rFonts w:cs="Segoe UI"/>
                <w:sz w:val="21"/>
                <w:szCs w:val="21"/>
              </w:rPr>
              <w:t>s</w:t>
            </w:r>
            <w:r w:rsidRPr="0043526D">
              <w:rPr>
                <w:rFonts w:cs="Segoe UI"/>
                <w:sz w:val="21"/>
                <w:szCs w:val="21"/>
              </w:rPr>
              <w:t xml:space="preserve"> who should </w:t>
            </w:r>
            <w:r w:rsidR="00657CD1" w:rsidRPr="0043526D">
              <w:rPr>
                <w:rFonts w:cs="Segoe UI"/>
                <w:sz w:val="21"/>
                <w:szCs w:val="21"/>
              </w:rPr>
              <w:t xml:space="preserve">be </w:t>
            </w:r>
            <w:r w:rsidRPr="0043526D">
              <w:rPr>
                <w:rFonts w:cs="Segoe UI"/>
                <w:sz w:val="21"/>
                <w:szCs w:val="21"/>
              </w:rPr>
              <w:t xml:space="preserve">isolated/quarantined as fast as possible to limit the risk of </w:t>
            </w:r>
            <w:r w:rsidR="00657CD1" w:rsidRPr="0043526D">
              <w:rPr>
                <w:rFonts w:cs="Segoe UI"/>
                <w:sz w:val="21"/>
                <w:szCs w:val="21"/>
              </w:rPr>
              <w:t>onward</w:t>
            </w:r>
            <w:r w:rsidRPr="0043526D">
              <w:rPr>
                <w:rFonts w:cs="Segoe UI"/>
                <w:sz w:val="21"/>
                <w:szCs w:val="21"/>
              </w:rPr>
              <w:t xml:space="preserve"> transmission. </w:t>
            </w:r>
          </w:p>
        </w:tc>
      </w:tr>
      <w:tr w:rsidR="00DB2815" w:rsidRPr="0043526D" w14:paraId="041C0B16" w14:textId="77777777" w:rsidTr="00807400">
        <w:trPr>
          <w:trHeight w:val="300"/>
        </w:trPr>
        <w:tc>
          <w:tcPr>
            <w:tcW w:w="1833" w:type="dxa"/>
            <w:hideMark/>
          </w:tcPr>
          <w:p w14:paraId="4CD0CD2A" w14:textId="77777777" w:rsidR="00DB2815" w:rsidRPr="0043526D" w:rsidRDefault="00DB2815" w:rsidP="00DA5F75">
            <w:pPr>
              <w:rPr>
                <w:rFonts w:cs="Segoe UI"/>
                <w:sz w:val="21"/>
                <w:szCs w:val="21"/>
              </w:rPr>
            </w:pPr>
            <w:r w:rsidRPr="0043526D">
              <w:rPr>
                <w:rFonts w:cs="Segoe UI"/>
                <w:sz w:val="21"/>
                <w:szCs w:val="21"/>
              </w:rPr>
              <w:t>Target</w:t>
            </w:r>
          </w:p>
        </w:tc>
        <w:tc>
          <w:tcPr>
            <w:tcW w:w="7513" w:type="dxa"/>
            <w:hideMark/>
          </w:tcPr>
          <w:p w14:paraId="015B9A48" w14:textId="7B32D8F1" w:rsidR="00DB2815" w:rsidRPr="0043526D" w:rsidRDefault="00E358F5" w:rsidP="00DA5F75">
            <w:pPr>
              <w:rPr>
                <w:rFonts w:cs="Segoe UI"/>
                <w:sz w:val="21"/>
                <w:szCs w:val="21"/>
              </w:rPr>
            </w:pPr>
            <w:r w:rsidRPr="0043526D">
              <w:rPr>
                <w:rFonts w:cs="Segoe UI"/>
                <w:sz w:val="21"/>
                <w:szCs w:val="21"/>
              </w:rPr>
              <w:t>≥80% within 24 hours</w:t>
            </w:r>
          </w:p>
          <w:p w14:paraId="323A5D5A" w14:textId="77777777" w:rsidR="00DB2815" w:rsidRPr="0043526D" w:rsidRDefault="00DB2815" w:rsidP="00DA5F75">
            <w:pPr>
              <w:rPr>
                <w:rFonts w:cs="Segoe UI"/>
                <w:sz w:val="21"/>
                <w:szCs w:val="21"/>
              </w:rPr>
            </w:pPr>
          </w:p>
        </w:tc>
      </w:tr>
      <w:tr w:rsidR="00DB2815" w:rsidRPr="0043526D" w14:paraId="681ED819" w14:textId="77777777" w:rsidTr="00807400">
        <w:trPr>
          <w:trHeight w:val="590"/>
        </w:trPr>
        <w:tc>
          <w:tcPr>
            <w:tcW w:w="1833" w:type="dxa"/>
            <w:hideMark/>
          </w:tcPr>
          <w:p w14:paraId="42E1EB40" w14:textId="77777777" w:rsidR="00DB2815" w:rsidRPr="0043526D" w:rsidRDefault="00DB2815" w:rsidP="00DA5F75">
            <w:pPr>
              <w:rPr>
                <w:rFonts w:cs="Segoe UI"/>
                <w:sz w:val="21"/>
                <w:szCs w:val="21"/>
              </w:rPr>
            </w:pPr>
            <w:r w:rsidRPr="0043526D">
              <w:rPr>
                <w:rFonts w:cs="Segoe UI"/>
                <w:sz w:val="21"/>
                <w:szCs w:val="21"/>
              </w:rPr>
              <w:t>Analysis</w:t>
            </w:r>
          </w:p>
        </w:tc>
        <w:tc>
          <w:tcPr>
            <w:tcW w:w="7513" w:type="dxa"/>
            <w:hideMark/>
          </w:tcPr>
          <w:p w14:paraId="700AC46F" w14:textId="1BD4876B" w:rsidR="00DB2815" w:rsidRPr="0043526D" w:rsidRDefault="006E06DB" w:rsidP="00DA5F75">
            <w:pPr>
              <w:rPr>
                <w:rFonts w:cs="Segoe UI"/>
                <w:sz w:val="21"/>
                <w:szCs w:val="21"/>
              </w:rPr>
            </w:pPr>
            <w:r w:rsidRPr="0043526D">
              <w:rPr>
                <w:rFonts w:cs="Segoe UI"/>
                <w:sz w:val="21"/>
                <w:szCs w:val="21"/>
              </w:rPr>
              <w:t>Ethnicity (Maori/Pacific/Asian/Other), rural/urban, DHB, management organisation, case type, event type</w:t>
            </w:r>
            <w:r w:rsidR="007C0BCE" w:rsidRPr="0043526D">
              <w:rPr>
                <w:rFonts w:cs="Segoe UI"/>
                <w:sz w:val="21"/>
                <w:szCs w:val="21"/>
              </w:rPr>
              <w:t>, cluster</w:t>
            </w:r>
          </w:p>
        </w:tc>
      </w:tr>
      <w:tr w:rsidR="00DB2815" w:rsidRPr="0043526D" w14:paraId="60E8787F" w14:textId="77777777" w:rsidTr="00807400">
        <w:trPr>
          <w:trHeight w:val="300"/>
        </w:trPr>
        <w:tc>
          <w:tcPr>
            <w:tcW w:w="1833" w:type="dxa"/>
            <w:hideMark/>
          </w:tcPr>
          <w:p w14:paraId="02552801" w14:textId="77777777" w:rsidR="00DB2815" w:rsidRPr="0043526D" w:rsidRDefault="00DB2815" w:rsidP="00DA5F75">
            <w:pPr>
              <w:rPr>
                <w:rFonts w:cs="Segoe UI"/>
                <w:sz w:val="21"/>
                <w:szCs w:val="21"/>
              </w:rPr>
            </w:pPr>
            <w:r w:rsidRPr="0043526D">
              <w:rPr>
                <w:rFonts w:cs="Segoe UI"/>
                <w:sz w:val="21"/>
                <w:szCs w:val="21"/>
              </w:rPr>
              <w:t>Rationale</w:t>
            </w:r>
          </w:p>
        </w:tc>
        <w:tc>
          <w:tcPr>
            <w:tcW w:w="7513" w:type="dxa"/>
            <w:hideMark/>
          </w:tcPr>
          <w:p w14:paraId="17EC5794" w14:textId="444AA13D" w:rsidR="00DB2815" w:rsidRPr="0043526D" w:rsidRDefault="00DB2815" w:rsidP="00DA5F75">
            <w:pPr>
              <w:rPr>
                <w:rFonts w:cs="Segoe UI"/>
                <w:sz w:val="21"/>
                <w:szCs w:val="21"/>
              </w:rPr>
            </w:pPr>
            <w:r w:rsidRPr="0043526D">
              <w:rPr>
                <w:rFonts w:cs="Segoe UI"/>
                <w:sz w:val="21"/>
                <w:szCs w:val="21"/>
              </w:rPr>
              <w:t xml:space="preserve">Timeliness of </w:t>
            </w:r>
            <w:r w:rsidR="003F040E" w:rsidRPr="0043526D">
              <w:rPr>
                <w:rFonts w:cs="Segoe UI"/>
                <w:sz w:val="21"/>
                <w:szCs w:val="21"/>
              </w:rPr>
              <w:t>identifying contacts</w:t>
            </w:r>
            <w:r w:rsidRPr="0043526D">
              <w:rPr>
                <w:rFonts w:cs="Segoe UI"/>
                <w:sz w:val="21"/>
                <w:szCs w:val="21"/>
              </w:rPr>
              <w:t xml:space="preserve"> will prevent </w:t>
            </w:r>
            <w:r w:rsidR="00657CD1" w:rsidRPr="0043526D">
              <w:rPr>
                <w:rFonts w:cs="Segoe UI"/>
                <w:sz w:val="21"/>
                <w:szCs w:val="21"/>
              </w:rPr>
              <w:t>onward</w:t>
            </w:r>
            <w:r w:rsidRPr="0043526D">
              <w:rPr>
                <w:rFonts w:cs="Segoe UI"/>
                <w:sz w:val="21"/>
                <w:szCs w:val="21"/>
              </w:rPr>
              <w:t xml:space="preserve"> transmission</w:t>
            </w:r>
          </w:p>
        </w:tc>
      </w:tr>
      <w:tr w:rsidR="00DB2815" w:rsidRPr="0043526D" w14:paraId="67F8CD30" w14:textId="77777777" w:rsidTr="00807400">
        <w:trPr>
          <w:trHeight w:val="303"/>
        </w:trPr>
        <w:tc>
          <w:tcPr>
            <w:tcW w:w="1833" w:type="dxa"/>
            <w:hideMark/>
          </w:tcPr>
          <w:p w14:paraId="516385AA" w14:textId="77777777" w:rsidR="00DB2815" w:rsidRPr="0043526D" w:rsidRDefault="00DB2815" w:rsidP="00DA5F75">
            <w:pPr>
              <w:rPr>
                <w:rFonts w:cs="Segoe UI"/>
                <w:sz w:val="21"/>
                <w:szCs w:val="21"/>
              </w:rPr>
            </w:pPr>
            <w:r w:rsidRPr="0043526D">
              <w:rPr>
                <w:rFonts w:cs="Segoe UI"/>
                <w:sz w:val="21"/>
                <w:szCs w:val="21"/>
              </w:rPr>
              <w:t>Potential remedial action</w:t>
            </w:r>
          </w:p>
        </w:tc>
        <w:tc>
          <w:tcPr>
            <w:tcW w:w="7513" w:type="dxa"/>
            <w:hideMark/>
          </w:tcPr>
          <w:p w14:paraId="446B6B1B" w14:textId="51E456F7" w:rsidR="00DB2815" w:rsidRPr="0043526D" w:rsidRDefault="00657CD1" w:rsidP="00DA5F75">
            <w:pPr>
              <w:rPr>
                <w:rFonts w:cs="Segoe UI"/>
                <w:sz w:val="21"/>
                <w:szCs w:val="21"/>
              </w:rPr>
            </w:pPr>
            <w:r w:rsidRPr="0043526D">
              <w:rPr>
                <w:rFonts w:cs="Segoe UI"/>
                <w:sz w:val="21"/>
                <w:szCs w:val="21"/>
              </w:rPr>
              <w:t>Provides insights into the public health engagement to support gathering information</w:t>
            </w:r>
          </w:p>
        </w:tc>
      </w:tr>
      <w:tr w:rsidR="00DB2815" w:rsidRPr="0043526D" w14:paraId="3460AE11" w14:textId="77777777" w:rsidTr="00807400">
        <w:trPr>
          <w:trHeight w:val="590"/>
        </w:trPr>
        <w:tc>
          <w:tcPr>
            <w:tcW w:w="1833" w:type="dxa"/>
          </w:tcPr>
          <w:p w14:paraId="4EE4973C" w14:textId="77777777" w:rsidR="00DB2815" w:rsidRPr="0043526D" w:rsidRDefault="00DB2815" w:rsidP="00DA5F75">
            <w:pPr>
              <w:rPr>
                <w:rFonts w:cs="Segoe UI"/>
                <w:sz w:val="21"/>
                <w:szCs w:val="21"/>
              </w:rPr>
            </w:pPr>
            <w:r w:rsidRPr="0043526D">
              <w:rPr>
                <w:rFonts w:cs="Segoe UI"/>
                <w:sz w:val="21"/>
                <w:szCs w:val="21"/>
              </w:rPr>
              <w:t>Technical description</w:t>
            </w:r>
          </w:p>
        </w:tc>
        <w:tc>
          <w:tcPr>
            <w:tcW w:w="7513" w:type="dxa"/>
          </w:tcPr>
          <w:p w14:paraId="328AA8BF" w14:textId="77777777" w:rsidR="00DB2815" w:rsidRPr="0043526D" w:rsidRDefault="00DB2815" w:rsidP="00DA5F75">
            <w:pPr>
              <w:rPr>
                <w:rFonts w:cs="Segoe UI"/>
                <w:sz w:val="21"/>
                <w:szCs w:val="21"/>
              </w:rPr>
            </w:pPr>
            <w:r w:rsidRPr="0043526D">
              <w:rPr>
                <w:rFonts w:cs="Segoe UI"/>
                <w:sz w:val="21"/>
                <w:szCs w:val="21"/>
              </w:rPr>
              <w:t>This indicator will measure the time between the following events:</w:t>
            </w:r>
          </w:p>
          <w:p w14:paraId="0C7879F6" w14:textId="2E73DD35" w:rsidR="00DB2815" w:rsidRPr="0043526D" w:rsidRDefault="00DB2815" w:rsidP="00852BDC">
            <w:pPr>
              <w:pStyle w:val="ListParagraph"/>
              <w:rPr>
                <w:rFonts w:cs="Segoe UI"/>
                <w:sz w:val="21"/>
                <w:szCs w:val="21"/>
              </w:rPr>
            </w:pPr>
            <w:r w:rsidRPr="0043526D">
              <w:rPr>
                <w:rFonts w:cs="Segoe UI"/>
                <w:sz w:val="21"/>
                <w:szCs w:val="21"/>
              </w:rPr>
              <w:t>Start event: Exposure event create date</w:t>
            </w:r>
            <w:r w:rsidR="007C0BCE" w:rsidRPr="0043526D">
              <w:rPr>
                <w:rFonts w:cs="Segoe UI"/>
                <w:sz w:val="21"/>
                <w:szCs w:val="21"/>
              </w:rPr>
              <w:t xml:space="preserve"> and time</w:t>
            </w:r>
            <w:r w:rsidRPr="0043526D">
              <w:rPr>
                <w:rFonts w:cs="Segoe UI"/>
                <w:sz w:val="21"/>
                <w:szCs w:val="21"/>
              </w:rPr>
              <w:t xml:space="preserve"> i</w:t>
            </w:r>
            <w:r w:rsidR="007C0BCE" w:rsidRPr="0043526D">
              <w:rPr>
                <w:rFonts w:cs="Segoe UI"/>
                <w:sz w:val="21"/>
                <w:szCs w:val="21"/>
              </w:rPr>
              <w:t>n NCTS</w:t>
            </w:r>
          </w:p>
          <w:p w14:paraId="04EB8C4A" w14:textId="5A4B3B94" w:rsidR="00DB2815" w:rsidRPr="0043526D" w:rsidRDefault="00DB2815" w:rsidP="00852BDC">
            <w:pPr>
              <w:pStyle w:val="ListParagraph"/>
              <w:rPr>
                <w:rFonts w:cs="Segoe UI"/>
                <w:sz w:val="21"/>
                <w:szCs w:val="21"/>
              </w:rPr>
            </w:pPr>
            <w:r w:rsidRPr="0043526D">
              <w:rPr>
                <w:rFonts w:cs="Segoe UI"/>
                <w:sz w:val="21"/>
                <w:szCs w:val="21"/>
              </w:rPr>
              <w:t xml:space="preserve">End event: </w:t>
            </w:r>
            <w:r w:rsidR="00FB30C1" w:rsidRPr="0043526D">
              <w:rPr>
                <w:rFonts w:cs="Segoe UI"/>
                <w:sz w:val="21"/>
                <w:szCs w:val="21"/>
              </w:rPr>
              <w:t>C</w:t>
            </w:r>
            <w:r w:rsidRPr="0043526D">
              <w:rPr>
                <w:rFonts w:cs="Segoe UI"/>
                <w:sz w:val="21"/>
                <w:szCs w:val="21"/>
              </w:rPr>
              <w:t>lose contact create date and time in NCTS</w:t>
            </w:r>
          </w:p>
          <w:p w14:paraId="5B71B604" w14:textId="6F4A1548" w:rsidR="00DB2815" w:rsidRPr="0043526D" w:rsidRDefault="00D26CBC" w:rsidP="00DA5F75">
            <w:pPr>
              <w:rPr>
                <w:rFonts w:cs="Segoe UI"/>
                <w:sz w:val="21"/>
                <w:szCs w:val="21"/>
              </w:rPr>
            </w:pPr>
            <w:r w:rsidRPr="0043526D">
              <w:rPr>
                <w:rFonts w:cs="Segoe UI"/>
                <w:sz w:val="21"/>
                <w:szCs w:val="21"/>
              </w:rPr>
              <w:t xml:space="preserve">The date the case is recorded as confirmed or probable in EpiSurv determines the date against which the case is reported.  </w:t>
            </w:r>
          </w:p>
        </w:tc>
      </w:tr>
      <w:tr w:rsidR="00DB2815" w:rsidRPr="0043526D" w14:paraId="04DBF802" w14:textId="77777777" w:rsidTr="00807400">
        <w:trPr>
          <w:trHeight w:val="70"/>
        </w:trPr>
        <w:tc>
          <w:tcPr>
            <w:tcW w:w="1833" w:type="dxa"/>
            <w:hideMark/>
          </w:tcPr>
          <w:p w14:paraId="7C028A41" w14:textId="77777777" w:rsidR="00DB2815" w:rsidRPr="0043526D" w:rsidRDefault="00DB2815" w:rsidP="00DA5F75">
            <w:pPr>
              <w:rPr>
                <w:rFonts w:cs="Segoe UI"/>
                <w:sz w:val="21"/>
                <w:szCs w:val="21"/>
              </w:rPr>
            </w:pPr>
            <w:r w:rsidRPr="0043526D">
              <w:rPr>
                <w:rFonts w:cs="Segoe UI"/>
                <w:sz w:val="21"/>
                <w:szCs w:val="21"/>
              </w:rPr>
              <w:t xml:space="preserve">Exclusions </w:t>
            </w:r>
          </w:p>
        </w:tc>
        <w:tc>
          <w:tcPr>
            <w:tcW w:w="7513" w:type="dxa"/>
            <w:hideMark/>
          </w:tcPr>
          <w:p w14:paraId="262C813A" w14:textId="77777777" w:rsidR="002F5AD9" w:rsidRPr="0043526D" w:rsidRDefault="002F5AD9" w:rsidP="002F5AD9">
            <w:pPr>
              <w:pStyle w:val="ListParagraph"/>
              <w:rPr>
                <w:rFonts w:cs="Segoe UI"/>
                <w:sz w:val="21"/>
                <w:szCs w:val="21"/>
              </w:rPr>
            </w:pPr>
            <w:r w:rsidRPr="0043526D">
              <w:rPr>
                <w:rFonts w:cs="Segoe UI"/>
                <w:sz w:val="21"/>
                <w:szCs w:val="21"/>
              </w:rPr>
              <w:t>Invalid contacts (or if contacts are connected to invalid cases or exposure events)</w:t>
            </w:r>
          </w:p>
          <w:p w14:paraId="087ED5C7" w14:textId="14664200" w:rsidR="00DB2815" w:rsidRPr="0043526D" w:rsidRDefault="002F5AD9" w:rsidP="002F5AD9">
            <w:pPr>
              <w:pStyle w:val="ListParagraph"/>
              <w:rPr>
                <w:rFonts w:cs="Segoe UI"/>
                <w:sz w:val="21"/>
                <w:szCs w:val="21"/>
              </w:rPr>
            </w:pPr>
            <w:r w:rsidRPr="0043526D">
              <w:rPr>
                <w:rFonts w:cs="Segoe UI"/>
                <w:sz w:val="21"/>
                <w:szCs w:val="21"/>
              </w:rPr>
              <w:t>Contacts closed as ‘Existing Case’ as indicates the current exposure event is not the relevant one)</w:t>
            </w:r>
          </w:p>
        </w:tc>
      </w:tr>
      <w:tr w:rsidR="00DB2815" w:rsidRPr="0043526D" w14:paraId="21B1B416" w14:textId="77777777" w:rsidTr="00807400">
        <w:trPr>
          <w:trHeight w:val="70"/>
        </w:trPr>
        <w:tc>
          <w:tcPr>
            <w:tcW w:w="1833" w:type="dxa"/>
            <w:hideMark/>
          </w:tcPr>
          <w:p w14:paraId="05C6077F" w14:textId="77777777" w:rsidR="00DB2815" w:rsidRPr="0043526D" w:rsidRDefault="00DB2815" w:rsidP="00DA5F75">
            <w:pPr>
              <w:rPr>
                <w:rFonts w:cs="Segoe UI"/>
                <w:sz w:val="21"/>
                <w:szCs w:val="21"/>
              </w:rPr>
            </w:pPr>
            <w:r w:rsidRPr="0043526D">
              <w:rPr>
                <w:rFonts w:cs="Segoe UI"/>
                <w:sz w:val="21"/>
                <w:szCs w:val="21"/>
              </w:rPr>
              <w:t>Inclusions</w:t>
            </w:r>
          </w:p>
        </w:tc>
        <w:tc>
          <w:tcPr>
            <w:tcW w:w="7513" w:type="dxa"/>
            <w:hideMark/>
          </w:tcPr>
          <w:p w14:paraId="3F49AFD8" w14:textId="77777777" w:rsidR="002F5AD9" w:rsidRPr="0043526D" w:rsidRDefault="002F5AD9" w:rsidP="002F5AD9">
            <w:pPr>
              <w:pStyle w:val="ListParagraph"/>
              <w:rPr>
                <w:rFonts w:cs="Segoe UI"/>
                <w:sz w:val="21"/>
                <w:szCs w:val="21"/>
              </w:rPr>
            </w:pPr>
            <w:r w:rsidRPr="0043526D">
              <w:rPr>
                <w:rFonts w:cs="Segoe UI"/>
                <w:sz w:val="21"/>
                <w:szCs w:val="21"/>
              </w:rPr>
              <w:t>Contacts associated with Confirmed or Probable cases</w:t>
            </w:r>
          </w:p>
          <w:p w14:paraId="08EBCF6F" w14:textId="77777777" w:rsidR="002F5AD9" w:rsidRPr="0043526D" w:rsidRDefault="002F5AD9" w:rsidP="002F5AD9">
            <w:pPr>
              <w:pStyle w:val="ListParagraph"/>
              <w:rPr>
                <w:rFonts w:cs="Segoe UI"/>
                <w:sz w:val="21"/>
                <w:szCs w:val="21"/>
              </w:rPr>
            </w:pPr>
            <w:r w:rsidRPr="0043526D">
              <w:rPr>
                <w:rFonts w:cs="Segoe UI"/>
                <w:sz w:val="21"/>
                <w:szCs w:val="21"/>
              </w:rPr>
              <w:t>Close Plus and Close contacts only</w:t>
            </w:r>
          </w:p>
          <w:p w14:paraId="191A5168" w14:textId="59818042" w:rsidR="00DB2815" w:rsidRPr="0043526D" w:rsidRDefault="002F5AD9" w:rsidP="002F5AD9">
            <w:pPr>
              <w:pStyle w:val="ListParagraph"/>
              <w:rPr>
                <w:rFonts w:cs="Segoe UI"/>
                <w:sz w:val="21"/>
                <w:szCs w:val="21"/>
              </w:rPr>
            </w:pPr>
            <w:r w:rsidRPr="0043526D">
              <w:rPr>
                <w:rFonts w:cs="Segoe UI"/>
                <w:sz w:val="21"/>
                <w:szCs w:val="21"/>
              </w:rPr>
              <w:t>Contacts associated with community cases (Community or MIQ staff)</w:t>
            </w:r>
          </w:p>
        </w:tc>
      </w:tr>
      <w:tr w:rsidR="00DB2815" w:rsidRPr="0043526D" w14:paraId="7BC642E0" w14:textId="77777777" w:rsidTr="00807400">
        <w:trPr>
          <w:trHeight w:val="590"/>
        </w:trPr>
        <w:tc>
          <w:tcPr>
            <w:tcW w:w="1833" w:type="dxa"/>
          </w:tcPr>
          <w:p w14:paraId="39567766" w14:textId="77777777" w:rsidR="00DB2815" w:rsidRPr="0043526D" w:rsidRDefault="00DB2815" w:rsidP="00DA5F75">
            <w:pPr>
              <w:rPr>
                <w:rFonts w:cs="Segoe UI"/>
                <w:bCs/>
                <w:sz w:val="21"/>
                <w:szCs w:val="21"/>
              </w:rPr>
            </w:pPr>
            <w:r w:rsidRPr="0043526D">
              <w:rPr>
                <w:rFonts w:cs="Segoe UI"/>
                <w:sz w:val="21"/>
                <w:szCs w:val="21"/>
              </w:rPr>
              <w:t>Limitations</w:t>
            </w:r>
          </w:p>
        </w:tc>
        <w:tc>
          <w:tcPr>
            <w:tcW w:w="7513" w:type="dxa"/>
          </w:tcPr>
          <w:p w14:paraId="09DD9B93" w14:textId="63E94788" w:rsidR="00657CD1" w:rsidRPr="0043526D" w:rsidRDefault="00657CD1" w:rsidP="00852BDC">
            <w:pPr>
              <w:pStyle w:val="ListParagraph"/>
              <w:numPr>
                <w:ilvl w:val="0"/>
                <w:numId w:val="11"/>
              </w:numPr>
              <w:rPr>
                <w:rFonts w:cs="Segoe UI"/>
                <w:sz w:val="21"/>
                <w:szCs w:val="21"/>
              </w:rPr>
            </w:pPr>
            <w:r w:rsidRPr="0043526D">
              <w:rPr>
                <w:rFonts w:cs="Segoe UI"/>
                <w:sz w:val="21"/>
                <w:szCs w:val="21"/>
              </w:rPr>
              <w:t>This indicator is often reliant on community preparedness and not easily influenced by public health interventions</w:t>
            </w:r>
          </w:p>
          <w:p w14:paraId="452F61DD" w14:textId="7E186B69" w:rsidR="00DB2815" w:rsidRPr="0043526D" w:rsidRDefault="00DB2815" w:rsidP="00852BDC">
            <w:pPr>
              <w:pStyle w:val="ListParagraph"/>
              <w:numPr>
                <w:ilvl w:val="0"/>
                <w:numId w:val="11"/>
              </w:numPr>
              <w:rPr>
                <w:rFonts w:cs="Segoe UI"/>
                <w:sz w:val="21"/>
                <w:szCs w:val="21"/>
              </w:rPr>
            </w:pPr>
            <w:r w:rsidRPr="0043526D">
              <w:rPr>
                <w:rFonts w:cs="Segoe UI"/>
                <w:sz w:val="21"/>
                <w:szCs w:val="21"/>
              </w:rPr>
              <w:t xml:space="preserve">The identification of non-household contacts is often complex and involves further investigation of events and the use of investigative techniques to find contact names and numbers e.g. tracing people who attended a function/bar/restaurant or who travelled on an aircraft/bus/taxi. </w:t>
            </w:r>
          </w:p>
          <w:p w14:paraId="01E420A5" w14:textId="77777777" w:rsidR="00DB2815" w:rsidRPr="0043526D" w:rsidRDefault="00DB2815" w:rsidP="00852BDC">
            <w:pPr>
              <w:pStyle w:val="ListParagraph"/>
              <w:numPr>
                <w:ilvl w:val="0"/>
                <w:numId w:val="11"/>
              </w:numPr>
              <w:rPr>
                <w:rFonts w:cs="Segoe UI"/>
                <w:sz w:val="21"/>
                <w:szCs w:val="21"/>
              </w:rPr>
            </w:pPr>
            <w:r w:rsidRPr="0043526D">
              <w:rPr>
                <w:rFonts w:cs="Segoe UI"/>
                <w:sz w:val="21"/>
                <w:szCs w:val="21"/>
              </w:rPr>
              <w:t>Contacts may be identified by the case over several days as they remember exposure events that they haven’t previously mentioned</w:t>
            </w:r>
          </w:p>
          <w:p w14:paraId="45CA4502" w14:textId="27C512BD" w:rsidR="00E358F5" w:rsidRPr="0043526D" w:rsidRDefault="00E358F5" w:rsidP="00852BDC">
            <w:pPr>
              <w:pStyle w:val="ListParagraph"/>
              <w:numPr>
                <w:ilvl w:val="0"/>
                <w:numId w:val="11"/>
              </w:numPr>
              <w:rPr>
                <w:rFonts w:cs="Segoe UI"/>
                <w:sz w:val="21"/>
                <w:szCs w:val="21"/>
              </w:rPr>
            </w:pPr>
            <w:r w:rsidRPr="0043526D">
              <w:rPr>
                <w:rFonts w:cs="Segoe UI"/>
                <w:sz w:val="21"/>
                <w:szCs w:val="21"/>
              </w:rPr>
              <w:t>The respective targets for indicators P001, P003, P006 are all 80% within 24 hours. This allows for fluctuation in timeliness across these parts of the pathway. However, the overall performance measure (P002) remains at 80% within 48 hours.</w:t>
            </w:r>
          </w:p>
        </w:tc>
      </w:tr>
    </w:tbl>
    <w:p w14:paraId="1C4BEFF7" w14:textId="72448832" w:rsidR="00526839" w:rsidRPr="000D3383" w:rsidRDefault="00526839" w:rsidP="00DA5F75">
      <w:pPr>
        <w:pStyle w:val="Heading1"/>
        <w:rPr>
          <w:rFonts w:cs="Segoe UI"/>
        </w:rPr>
        <w:sectPr w:rsidR="00526839" w:rsidRPr="000D3383" w:rsidSect="00416A4E">
          <w:pgSz w:w="11900" w:h="16840"/>
          <w:pgMar w:top="1440" w:right="1440" w:bottom="1440" w:left="1440" w:header="709" w:footer="709" w:gutter="0"/>
          <w:cols w:space="708"/>
          <w:docGrid w:linePitch="360"/>
        </w:sectPr>
      </w:pPr>
    </w:p>
    <w:p w14:paraId="77F35E41" w14:textId="2D640C9C" w:rsidR="00DD5DD0" w:rsidRPr="0098757C" w:rsidRDefault="00147F65" w:rsidP="00DA5F75">
      <w:pPr>
        <w:pStyle w:val="Heading1"/>
        <w:rPr>
          <w:rFonts w:cs="Segoe UI"/>
          <w:b w:val="0"/>
          <w:bCs/>
          <w:color w:val="000000" w:themeColor="text1"/>
        </w:rPr>
      </w:pPr>
      <w:bookmarkStart w:id="55" w:name="_Toc83904220"/>
      <w:r w:rsidRPr="0098757C">
        <w:rPr>
          <w:rFonts w:cs="Segoe UI"/>
          <w:b w:val="0"/>
          <w:bCs/>
          <w:color w:val="000000" w:themeColor="text1"/>
        </w:rPr>
        <w:lastRenderedPageBreak/>
        <w:t xml:space="preserve">Appendix </w:t>
      </w:r>
      <w:r w:rsidR="00ED7B4B" w:rsidRPr="0098757C">
        <w:rPr>
          <w:rFonts w:cs="Segoe UI"/>
          <w:b w:val="0"/>
          <w:bCs/>
          <w:color w:val="000000" w:themeColor="text1"/>
        </w:rPr>
        <w:t>A</w:t>
      </w:r>
      <w:r w:rsidRPr="0098757C">
        <w:rPr>
          <w:rFonts w:cs="Segoe UI"/>
          <w:b w:val="0"/>
          <w:bCs/>
          <w:color w:val="000000" w:themeColor="text1"/>
        </w:rPr>
        <w:t xml:space="preserve">: </w:t>
      </w:r>
      <w:r w:rsidR="00DD5DD0" w:rsidRPr="0098757C">
        <w:rPr>
          <w:rFonts w:cs="Segoe UI"/>
          <w:b w:val="0"/>
          <w:bCs/>
          <w:color w:val="000000" w:themeColor="text1"/>
        </w:rPr>
        <w:t>Handling of missing dates</w:t>
      </w:r>
      <w:bookmarkEnd w:id="55"/>
    </w:p>
    <w:p w14:paraId="2F958F55" w14:textId="71F6AB33" w:rsidR="00DD5DD0" w:rsidRPr="0043526D" w:rsidRDefault="00DD5DD0" w:rsidP="00B64291">
      <w:pPr>
        <w:rPr>
          <w:rFonts w:cs="Segoe UI"/>
          <w:sz w:val="21"/>
          <w:szCs w:val="21"/>
        </w:rPr>
      </w:pPr>
      <w:r w:rsidRPr="0043526D">
        <w:rPr>
          <w:rFonts w:cs="Segoe UI"/>
          <w:sz w:val="21"/>
          <w:szCs w:val="21"/>
        </w:rPr>
        <w:t xml:space="preserve">In some instances the date for a start or end event may not be present, or the start event takes place after the end event.  These are handled as follows in the indicator processing: </w:t>
      </w:r>
    </w:p>
    <w:p w14:paraId="17A87EEE" w14:textId="77777777" w:rsidR="00DD5DD0" w:rsidRPr="0043526D" w:rsidRDefault="00DD5DD0" w:rsidP="00B64291">
      <w:pPr>
        <w:rPr>
          <w:rFonts w:cs="Segoe UI"/>
          <w:sz w:val="21"/>
          <w:szCs w:val="21"/>
        </w:rPr>
      </w:pPr>
    </w:p>
    <w:p w14:paraId="361A3C24" w14:textId="77777777" w:rsidR="00DD5DD0" w:rsidRPr="0043526D" w:rsidRDefault="00DD5DD0" w:rsidP="00B64291">
      <w:pPr>
        <w:rPr>
          <w:rFonts w:cs="Segoe UI"/>
          <w:sz w:val="21"/>
          <w:szCs w:val="21"/>
        </w:rPr>
      </w:pPr>
      <w:r w:rsidRPr="0043526D">
        <w:rPr>
          <w:rFonts w:cs="Segoe UI"/>
          <w:sz w:val="21"/>
          <w:szCs w:val="21"/>
        </w:rPr>
        <w:t>No start event – exclude</w:t>
      </w:r>
    </w:p>
    <w:p w14:paraId="2781F617" w14:textId="2119F037" w:rsidR="00DD5DD0" w:rsidRPr="0043526D" w:rsidRDefault="00DD5DD0" w:rsidP="00852BDC">
      <w:pPr>
        <w:pStyle w:val="ListParagraph"/>
        <w:rPr>
          <w:rFonts w:cs="Segoe UI"/>
          <w:sz w:val="21"/>
          <w:szCs w:val="21"/>
        </w:rPr>
      </w:pPr>
      <w:r w:rsidRPr="0043526D">
        <w:rPr>
          <w:rFonts w:cs="Segoe UI"/>
          <w:sz w:val="21"/>
          <w:szCs w:val="21"/>
        </w:rPr>
        <w:t>Where there is no start event date (i.e. it is blank) the observation will be excluded from the indicator.  For example, if a case has no symptom onset date, it will be excluded from S002, symptom onset to close contact reached.</w:t>
      </w:r>
    </w:p>
    <w:p w14:paraId="7B213DA0" w14:textId="77777777" w:rsidR="00DD5DD0" w:rsidRPr="0043526D" w:rsidRDefault="00DD5DD0" w:rsidP="00B64291">
      <w:pPr>
        <w:rPr>
          <w:rFonts w:cs="Segoe UI"/>
          <w:sz w:val="21"/>
          <w:szCs w:val="21"/>
        </w:rPr>
      </w:pPr>
    </w:p>
    <w:p w14:paraId="3FCA8EFF" w14:textId="77777777" w:rsidR="00DD5DD0" w:rsidRPr="0043526D" w:rsidRDefault="00DD5DD0" w:rsidP="00B64291">
      <w:pPr>
        <w:rPr>
          <w:rFonts w:cs="Segoe UI"/>
          <w:sz w:val="21"/>
          <w:szCs w:val="21"/>
        </w:rPr>
      </w:pPr>
      <w:r w:rsidRPr="0043526D">
        <w:rPr>
          <w:rFonts w:cs="Segoe UI"/>
          <w:sz w:val="21"/>
          <w:szCs w:val="21"/>
        </w:rPr>
        <w:t>No end event date – treat as target not reached</w:t>
      </w:r>
    </w:p>
    <w:p w14:paraId="58DCA0C8" w14:textId="4F117E0B" w:rsidR="00DD5DD0" w:rsidRPr="0043526D" w:rsidRDefault="00DD5DD0" w:rsidP="00852BDC">
      <w:pPr>
        <w:pStyle w:val="ListParagraph"/>
        <w:rPr>
          <w:rFonts w:cs="Segoe UI"/>
          <w:sz w:val="21"/>
          <w:szCs w:val="21"/>
        </w:rPr>
      </w:pPr>
      <w:r w:rsidRPr="0043526D">
        <w:rPr>
          <w:rFonts w:cs="Segoe UI"/>
          <w:sz w:val="21"/>
          <w:szCs w:val="21"/>
        </w:rPr>
        <w:t>Where there is no end event date, the observation will be included in the denominator, but it will be deemed as NOT having met target</w:t>
      </w:r>
      <w:r w:rsidR="008928ED">
        <w:rPr>
          <w:rFonts w:cs="Segoe UI"/>
          <w:sz w:val="21"/>
          <w:szCs w:val="21"/>
        </w:rPr>
        <w:t xml:space="preserve">, </w:t>
      </w:r>
      <w:r w:rsidRPr="0043526D">
        <w:rPr>
          <w:rFonts w:cs="Segoe UI"/>
          <w:sz w:val="21"/>
          <w:szCs w:val="21"/>
        </w:rPr>
        <w:t xml:space="preserve">i.e. not included in the numerator.  Using S002 again as an example, where the close contact reached date is not specified, the close contact will be included in the denominator, but will be deemed as not having been reached.  </w:t>
      </w:r>
    </w:p>
    <w:p w14:paraId="2F41B9C7" w14:textId="77777777" w:rsidR="00DD5DD0" w:rsidRPr="0043526D" w:rsidRDefault="00DD5DD0" w:rsidP="00B64291">
      <w:pPr>
        <w:rPr>
          <w:rFonts w:cs="Segoe UI"/>
          <w:sz w:val="21"/>
          <w:szCs w:val="21"/>
        </w:rPr>
      </w:pPr>
    </w:p>
    <w:p w14:paraId="2310F1D3" w14:textId="77777777" w:rsidR="00DD5DD0" w:rsidRPr="0043526D" w:rsidRDefault="00DD5DD0" w:rsidP="00B64291">
      <w:pPr>
        <w:rPr>
          <w:rFonts w:cs="Segoe UI"/>
          <w:sz w:val="21"/>
          <w:szCs w:val="21"/>
        </w:rPr>
      </w:pPr>
      <w:r w:rsidRPr="0043526D">
        <w:rPr>
          <w:rFonts w:cs="Segoe UI"/>
          <w:sz w:val="21"/>
          <w:szCs w:val="21"/>
        </w:rPr>
        <w:t>Negative elapsed times – assign to zero days</w:t>
      </w:r>
    </w:p>
    <w:p w14:paraId="5C19E4F9" w14:textId="5CF69818" w:rsidR="00DD5DD0" w:rsidRPr="0043526D" w:rsidRDefault="00DD5DD0" w:rsidP="00852BDC">
      <w:pPr>
        <w:pStyle w:val="ListParagraph"/>
        <w:rPr>
          <w:rFonts w:cs="Segoe UI"/>
          <w:sz w:val="21"/>
          <w:szCs w:val="21"/>
        </w:rPr>
      </w:pPr>
      <w:r w:rsidRPr="0043526D">
        <w:rPr>
          <w:rFonts w:cs="Segoe UI"/>
          <w:sz w:val="21"/>
          <w:szCs w:val="21"/>
        </w:rPr>
        <w:t>Where the start date is later than the end date - giving rise to a negative elapsed time – an elapsed time of zero days will be assigned for the indicator reporting.  For example, for P002 - notification to close contact reached, a negative elapsed time can arise if the close contact is given advice to self-quarantine before the case is notified in EpiSurv.</w:t>
      </w:r>
    </w:p>
    <w:p w14:paraId="3D07D78C" w14:textId="70E4EEB9" w:rsidR="00DD5DD0" w:rsidRPr="000D3383" w:rsidRDefault="00DD5DD0" w:rsidP="00DA5F75">
      <w:pPr>
        <w:pStyle w:val="Heading1"/>
        <w:rPr>
          <w:rFonts w:cs="Segoe UI"/>
        </w:rPr>
      </w:pPr>
    </w:p>
    <w:p w14:paraId="19A71962" w14:textId="77777777" w:rsidR="00DD5DD0" w:rsidRPr="000D3383" w:rsidRDefault="00DD5DD0" w:rsidP="00DA5F75">
      <w:pPr>
        <w:rPr>
          <w:rFonts w:cs="Segoe UI"/>
        </w:rPr>
      </w:pPr>
    </w:p>
    <w:p w14:paraId="74BFD8BD" w14:textId="77777777" w:rsidR="00DD5DD0" w:rsidRPr="000D3383" w:rsidRDefault="00DD5DD0" w:rsidP="00DA5F75">
      <w:pPr>
        <w:rPr>
          <w:rFonts w:cs="Segoe UI"/>
          <w:color w:val="2F5496"/>
          <w:sz w:val="32"/>
          <w:szCs w:val="32"/>
        </w:rPr>
      </w:pPr>
      <w:r w:rsidRPr="000D3383">
        <w:rPr>
          <w:rFonts w:cs="Segoe UI"/>
        </w:rPr>
        <w:br w:type="page"/>
      </w:r>
    </w:p>
    <w:p w14:paraId="78406E27" w14:textId="33D86DD5" w:rsidR="00526839" w:rsidRPr="0098757C" w:rsidRDefault="00323DBE" w:rsidP="00DA5F75">
      <w:pPr>
        <w:pStyle w:val="Heading1"/>
        <w:rPr>
          <w:rFonts w:cs="Segoe UI"/>
          <w:b w:val="0"/>
          <w:bCs/>
          <w:color w:val="000000" w:themeColor="text1"/>
        </w:rPr>
      </w:pPr>
      <w:bookmarkStart w:id="56" w:name="_Toc83904221"/>
      <w:r w:rsidRPr="0098757C">
        <w:rPr>
          <w:rFonts w:cs="Segoe UI"/>
          <w:b w:val="0"/>
          <w:bCs/>
          <w:color w:val="000000" w:themeColor="text1"/>
        </w:rPr>
        <w:lastRenderedPageBreak/>
        <w:t xml:space="preserve">Appendix </w:t>
      </w:r>
      <w:r w:rsidR="00ED7B4B" w:rsidRPr="0098757C">
        <w:rPr>
          <w:rFonts w:cs="Segoe UI"/>
          <w:b w:val="0"/>
          <w:bCs/>
          <w:color w:val="000000" w:themeColor="text1"/>
        </w:rPr>
        <w:t>B</w:t>
      </w:r>
      <w:r w:rsidRPr="0098757C">
        <w:rPr>
          <w:rFonts w:cs="Segoe UI"/>
          <w:b w:val="0"/>
          <w:bCs/>
          <w:color w:val="000000" w:themeColor="text1"/>
        </w:rPr>
        <w:t xml:space="preserve">: </w:t>
      </w:r>
      <w:r w:rsidR="00526839" w:rsidRPr="0098757C">
        <w:rPr>
          <w:rFonts w:cs="Segoe UI"/>
          <w:b w:val="0"/>
          <w:bCs/>
          <w:color w:val="000000" w:themeColor="text1"/>
        </w:rPr>
        <w:t>Data Sources</w:t>
      </w:r>
      <w:r w:rsidR="00511B7F" w:rsidRPr="0098757C">
        <w:rPr>
          <w:rFonts w:cs="Segoe UI"/>
          <w:b w:val="0"/>
          <w:bCs/>
          <w:color w:val="000000" w:themeColor="text1"/>
        </w:rPr>
        <w:t xml:space="preserve"> and Fields</w:t>
      </w:r>
      <w:bookmarkEnd w:id="56"/>
    </w:p>
    <w:p w14:paraId="7390B901" w14:textId="08FD259A" w:rsidR="00F450B0" w:rsidRPr="0043526D" w:rsidRDefault="00F450B0" w:rsidP="00DA5F75">
      <w:pPr>
        <w:rPr>
          <w:rFonts w:cs="Segoe UI"/>
          <w:sz w:val="21"/>
          <w:szCs w:val="21"/>
        </w:rPr>
      </w:pPr>
      <w:r w:rsidRPr="0043526D">
        <w:rPr>
          <w:rFonts w:cs="Segoe UI"/>
          <w:sz w:val="21"/>
          <w:szCs w:val="21"/>
        </w:rPr>
        <w:t xml:space="preserve">Indicator reporting requires data from different sources.  Sources include laboratory systems, EpiSurv (ESR), and the NCTS.  </w:t>
      </w:r>
      <w:r w:rsidR="00323DBE" w:rsidRPr="0043526D">
        <w:rPr>
          <w:rFonts w:cs="Segoe UI"/>
          <w:sz w:val="21"/>
          <w:szCs w:val="21"/>
        </w:rPr>
        <w:t>This section provides more detail about those sources and how specific data fields are obtained from th</w:t>
      </w:r>
      <w:r w:rsidR="00511B7F" w:rsidRPr="0043526D">
        <w:rPr>
          <w:rFonts w:cs="Segoe UI"/>
          <w:sz w:val="21"/>
          <w:szCs w:val="21"/>
        </w:rPr>
        <w:t>ose</w:t>
      </w:r>
      <w:r w:rsidR="00323DBE" w:rsidRPr="0043526D">
        <w:rPr>
          <w:rFonts w:cs="Segoe UI"/>
          <w:sz w:val="21"/>
          <w:szCs w:val="21"/>
        </w:rPr>
        <w:t xml:space="preserve"> different sources. </w:t>
      </w:r>
    </w:p>
    <w:p w14:paraId="0118BDE2" w14:textId="2D394512" w:rsidR="00323DBE" w:rsidRPr="000D3383" w:rsidRDefault="00323DBE" w:rsidP="00DA5F75">
      <w:pPr>
        <w:rPr>
          <w:rFonts w:cs="Segoe UI"/>
        </w:rPr>
      </w:pPr>
    </w:p>
    <w:p w14:paraId="091B7F56" w14:textId="4F6DC1D6" w:rsidR="00323DBE" w:rsidRPr="00066FB5" w:rsidRDefault="00323DBE" w:rsidP="00B64291">
      <w:pPr>
        <w:pStyle w:val="Heading2"/>
        <w:rPr>
          <w:rFonts w:eastAsia="Times New Roman" w:cs="Times New Roman"/>
          <w:color w:val="C85000"/>
          <w:szCs w:val="20"/>
          <w:lang w:eastAsia="en-GB"/>
        </w:rPr>
      </w:pPr>
      <w:bookmarkStart w:id="57" w:name="_Toc83904222"/>
      <w:r w:rsidRPr="00066FB5">
        <w:rPr>
          <w:rFonts w:eastAsia="Times New Roman" w:cs="Times New Roman"/>
          <w:color w:val="C85000"/>
          <w:szCs w:val="20"/>
          <w:lang w:eastAsia="en-GB"/>
        </w:rPr>
        <w:t>Data Sources</w:t>
      </w:r>
      <w:bookmarkEnd w:id="57"/>
    </w:p>
    <w:p w14:paraId="0E669B5F" w14:textId="3B0A9253" w:rsidR="00F450B0" w:rsidRPr="000D3383" w:rsidRDefault="00F450B0" w:rsidP="00DA5F75">
      <w:pPr>
        <w:rPr>
          <w:rFonts w:cs="Segoe UI"/>
        </w:rPr>
      </w:pPr>
    </w:p>
    <w:tbl>
      <w:tblPr>
        <w:tblStyle w:val="TableGrid"/>
        <w:tblW w:w="0" w:type="auto"/>
        <w:tblLook w:val="04A0" w:firstRow="1" w:lastRow="0" w:firstColumn="1" w:lastColumn="0" w:noHBand="0" w:noVBand="1"/>
      </w:tblPr>
      <w:tblGrid>
        <w:gridCol w:w="2122"/>
        <w:gridCol w:w="6888"/>
      </w:tblGrid>
      <w:tr w:rsidR="009F5ECA" w:rsidRPr="0043526D" w14:paraId="1A5FD18E" w14:textId="77777777" w:rsidTr="00AF5190">
        <w:tc>
          <w:tcPr>
            <w:tcW w:w="2122" w:type="dxa"/>
          </w:tcPr>
          <w:p w14:paraId="57C28A38" w14:textId="54ED9BD5" w:rsidR="009F5ECA" w:rsidRPr="0043526D" w:rsidRDefault="002B0D02" w:rsidP="00DA5F75">
            <w:pPr>
              <w:rPr>
                <w:rFonts w:cs="Segoe UI"/>
                <w:sz w:val="21"/>
                <w:szCs w:val="21"/>
              </w:rPr>
            </w:pPr>
            <w:r w:rsidRPr="0043526D">
              <w:rPr>
                <w:rFonts w:cs="Segoe UI"/>
                <w:sz w:val="21"/>
                <w:szCs w:val="21"/>
              </w:rPr>
              <w:t>Source</w:t>
            </w:r>
          </w:p>
        </w:tc>
        <w:tc>
          <w:tcPr>
            <w:tcW w:w="6888" w:type="dxa"/>
          </w:tcPr>
          <w:p w14:paraId="5D3D7935" w14:textId="5EF0BF74" w:rsidR="009F5ECA" w:rsidRPr="0043526D" w:rsidRDefault="002B0D02" w:rsidP="00DA5F75">
            <w:pPr>
              <w:rPr>
                <w:rFonts w:cs="Segoe UI"/>
                <w:sz w:val="21"/>
                <w:szCs w:val="21"/>
              </w:rPr>
            </w:pPr>
            <w:r w:rsidRPr="0043526D">
              <w:rPr>
                <w:rFonts w:cs="Segoe UI"/>
                <w:sz w:val="21"/>
                <w:szCs w:val="21"/>
              </w:rPr>
              <w:t>Comment</w:t>
            </w:r>
          </w:p>
        </w:tc>
      </w:tr>
      <w:tr w:rsidR="009F5ECA" w:rsidRPr="0043526D" w14:paraId="7D9B2E93" w14:textId="77777777" w:rsidTr="00AF5190">
        <w:tc>
          <w:tcPr>
            <w:tcW w:w="2122" w:type="dxa"/>
          </w:tcPr>
          <w:p w14:paraId="062DCF45" w14:textId="348128EF" w:rsidR="009F5ECA" w:rsidRPr="0043526D" w:rsidRDefault="009F5ECA" w:rsidP="00DA5F75">
            <w:pPr>
              <w:rPr>
                <w:rFonts w:cs="Segoe UI"/>
                <w:sz w:val="21"/>
                <w:szCs w:val="21"/>
              </w:rPr>
            </w:pPr>
            <w:r w:rsidRPr="0043526D">
              <w:rPr>
                <w:rFonts w:cs="Segoe UI"/>
                <w:sz w:val="21"/>
                <w:szCs w:val="21"/>
              </w:rPr>
              <w:t>NCTS</w:t>
            </w:r>
          </w:p>
        </w:tc>
        <w:tc>
          <w:tcPr>
            <w:tcW w:w="6888" w:type="dxa"/>
          </w:tcPr>
          <w:p w14:paraId="2675506D" w14:textId="01B16B72" w:rsidR="009F5ECA" w:rsidRPr="0043526D" w:rsidRDefault="009F5ECA" w:rsidP="00DA5F75">
            <w:pPr>
              <w:rPr>
                <w:rFonts w:cs="Segoe UI"/>
                <w:sz w:val="21"/>
                <w:szCs w:val="21"/>
              </w:rPr>
            </w:pPr>
            <w:r w:rsidRPr="0043526D">
              <w:rPr>
                <w:rFonts w:cs="Segoe UI"/>
                <w:sz w:val="21"/>
                <w:szCs w:val="21"/>
              </w:rPr>
              <w:t xml:space="preserve">This system was commissioned April 2020 for the National Close Contact Service, a spill-over capacity for close contact tracing.  </w:t>
            </w:r>
            <w:r w:rsidR="00B85644" w:rsidRPr="0043526D">
              <w:rPr>
                <w:rFonts w:cs="Segoe UI"/>
                <w:sz w:val="21"/>
                <w:szCs w:val="21"/>
              </w:rPr>
              <w:t>Since August 2020</w:t>
            </w:r>
            <w:r w:rsidRPr="0043526D">
              <w:rPr>
                <w:rFonts w:cs="Segoe UI"/>
                <w:sz w:val="21"/>
                <w:szCs w:val="21"/>
              </w:rPr>
              <w:t xml:space="preserve"> </w:t>
            </w:r>
            <w:r w:rsidR="00B85644" w:rsidRPr="0043526D">
              <w:rPr>
                <w:rFonts w:cs="Segoe UI"/>
                <w:sz w:val="21"/>
                <w:szCs w:val="21"/>
              </w:rPr>
              <w:t>all</w:t>
            </w:r>
            <w:r w:rsidRPr="0043526D">
              <w:rPr>
                <w:rFonts w:cs="Segoe UI"/>
                <w:sz w:val="21"/>
                <w:szCs w:val="21"/>
              </w:rPr>
              <w:t xml:space="preserve"> PHUs </w:t>
            </w:r>
            <w:r w:rsidR="00F8540A" w:rsidRPr="0043526D">
              <w:rPr>
                <w:rFonts w:cs="Segoe UI"/>
                <w:sz w:val="21"/>
                <w:szCs w:val="21"/>
              </w:rPr>
              <w:t>use</w:t>
            </w:r>
            <w:r w:rsidRPr="0043526D">
              <w:rPr>
                <w:rFonts w:cs="Segoe UI"/>
                <w:sz w:val="21"/>
                <w:szCs w:val="21"/>
              </w:rPr>
              <w:t xml:space="preserve"> this system for </w:t>
            </w:r>
            <w:r w:rsidR="00F8540A" w:rsidRPr="0043526D">
              <w:rPr>
                <w:rFonts w:cs="Segoe UI"/>
                <w:sz w:val="21"/>
                <w:szCs w:val="21"/>
              </w:rPr>
              <w:t xml:space="preserve">case investigation and </w:t>
            </w:r>
            <w:r w:rsidRPr="0043526D">
              <w:rPr>
                <w:rFonts w:cs="Segoe UI"/>
                <w:sz w:val="21"/>
                <w:szCs w:val="21"/>
              </w:rPr>
              <w:t>contact tracing</w:t>
            </w:r>
          </w:p>
        </w:tc>
      </w:tr>
      <w:tr w:rsidR="009F5ECA" w:rsidRPr="0043526D" w14:paraId="37055B09" w14:textId="77777777" w:rsidTr="00AF5190">
        <w:tc>
          <w:tcPr>
            <w:tcW w:w="2122" w:type="dxa"/>
          </w:tcPr>
          <w:p w14:paraId="4556BA75" w14:textId="0A7C2A32" w:rsidR="009F5ECA" w:rsidRPr="0043526D" w:rsidRDefault="009F5ECA" w:rsidP="00DA5F75">
            <w:pPr>
              <w:rPr>
                <w:rFonts w:cs="Segoe UI"/>
                <w:sz w:val="21"/>
                <w:szCs w:val="21"/>
              </w:rPr>
            </w:pPr>
            <w:r w:rsidRPr="0043526D">
              <w:rPr>
                <w:rFonts w:cs="Segoe UI"/>
                <w:sz w:val="21"/>
                <w:szCs w:val="21"/>
              </w:rPr>
              <w:t>Lab</w:t>
            </w:r>
          </w:p>
        </w:tc>
        <w:tc>
          <w:tcPr>
            <w:tcW w:w="6888" w:type="dxa"/>
          </w:tcPr>
          <w:p w14:paraId="2B3BFA7D" w14:textId="7AEA917A" w:rsidR="009F5ECA" w:rsidRPr="0043526D" w:rsidRDefault="009F5ECA" w:rsidP="00B85644">
            <w:pPr>
              <w:rPr>
                <w:rFonts w:cs="Segoe UI"/>
                <w:sz w:val="21"/>
                <w:szCs w:val="21"/>
              </w:rPr>
            </w:pPr>
            <w:r w:rsidRPr="0043526D">
              <w:rPr>
                <w:rFonts w:cs="Segoe UI"/>
                <w:sz w:val="21"/>
                <w:szCs w:val="21"/>
              </w:rPr>
              <w:t xml:space="preserve">Lab data is being obtained via ESR.  </w:t>
            </w:r>
          </w:p>
        </w:tc>
      </w:tr>
      <w:tr w:rsidR="009F5ECA" w:rsidRPr="0043526D" w14:paraId="5040EA65" w14:textId="77777777" w:rsidTr="009F5ECA">
        <w:tc>
          <w:tcPr>
            <w:tcW w:w="2122" w:type="dxa"/>
          </w:tcPr>
          <w:p w14:paraId="6AB7468C" w14:textId="7324D5BD" w:rsidR="009F5ECA" w:rsidRPr="0043526D" w:rsidRDefault="009F5ECA" w:rsidP="00DA5F75">
            <w:pPr>
              <w:rPr>
                <w:rFonts w:cs="Segoe UI"/>
                <w:sz w:val="21"/>
                <w:szCs w:val="21"/>
              </w:rPr>
            </w:pPr>
            <w:r w:rsidRPr="0043526D">
              <w:rPr>
                <w:rFonts w:cs="Segoe UI"/>
                <w:sz w:val="21"/>
                <w:szCs w:val="21"/>
              </w:rPr>
              <w:t>EpiSurv data</w:t>
            </w:r>
          </w:p>
        </w:tc>
        <w:tc>
          <w:tcPr>
            <w:tcW w:w="6888" w:type="dxa"/>
          </w:tcPr>
          <w:p w14:paraId="345ED83C" w14:textId="77777777" w:rsidR="009F5ECA" w:rsidRPr="0043526D" w:rsidRDefault="009F5ECA" w:rsidP="00DA5F75">
            <w:pPr>
              <w:rPr>
                <w:rFonts w:cs="Segoe UI"/>
                <w:sz w:val="21"/>
                <w:szCs w:val="21"/>
              </w:rPr>
            </w:pPr>
            <w:r w:rsidRPr="0043526D">
              <w:rPr>
                <w:rFonts w:cs="Segoe UI"/>
                <w:sz w:val="21"/>
                <w:szCs w:val="21"/>
              </w:rPr>
              <w:t xml:space="preserve">EpiSurv is the system of record for case notifications. </w:t>
            </w:r>
          </w:p>
          <w:p w14:paraId="141A4E77" w14:textId="4ED3F4B0" w:rsidR="00B85644" w:rsidRPr="0043526D" w:rsidRDefault="00B85644" w:rsidP="00DA5F75">
            <w:pPr>
              <w:rPr>
                <w:rFonts w:cs="Segoe UI"/>
                <w:sz w:val="21"/>
                <w:szCs w:val="21"/>
              </w:rPr>
            </w:pPr>
          </w:p>
        </w:tc>
      </w:tr>
    </w:tbl>
    <w:p w14:paraId="1F9C45C2" w14:textId="77777777" w:rsidR="009F5ECA" w:rsidRPr="000D3383" w:rsidRDefault="009F5ECA" w:rsidP="00DA5F75">
      <w:pPr>
        <w:rPr>
          <w:rFonts w:cs="Segoe UI"/>
        </w:rPr>
      </w:pPr>
    </w:p>
    <w:p w14:paraId="1242157C" w14:textId="7DC3DBCF" w:rsidR="00F450B0" w:rsidRPr="000D3383" w:rsidRDefault="00F450B0" w:rsidP="00DA5F75">
      <w:pPr>
        <w:rPr>
          <w:rFonts w:cs="Segoe UI"/>
        </w:rPr>
      </w:pPr>
    </w:p>
    <w:p w14:paraId="04ECCDD9" w14:textId="322EF75A" w:rsidR="00F450B0" w:rsidRPr="000D3383" w:rsidRDefault="00F450B0" w:rsidP="00DA5F75">
      <w:pPr>
        <w:rPr>
          <w:rFonts w:cs="Segoe UI"/>
        </w:rPr>
      </w:pPr>
    </w:p>
    <w:sectPr w:rsidR="00F450B0" w:rsidRPr="000D3383" w:rsidSect="00416A4E">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BD8FF" w14:textId="77777777" w:rsidR="001E6E28" w:rsidRDefault="001E6E28" w:rsidP="00DA5F75">
      <w:r>
        <w:separator/>
      </w:r>
    </w:p>
  </w:endnote>
  <w:endnote w:type="continuationSeparator" w:id="0">
    <w:p w14:paraId="756F84FB" w14:textId="77777777" w:rsidR="001E6E28" w:rsidRDefault="001E6E28" w:rsidP="00DA5F75">
      <w:r>
        <w:continuationSeparator/>
      </w:r>
    </w:p>
  </w:endnote>
  <w:endnote w:type="continuationNotice" w:id="1">
    <w:p w14:paraId="02B2ED07" w14:textId="77777777" w:rsidR="001E6E28" w:rsidRDefault="001E6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070277"/>
      <w:docPartObj>
        <w:docPartGallery w:val="Page Numbers (Bottom of Page)"/>
        <w:docPartUnique/>
      </w:docPartObj>
    </w:sdtPr>
    <w:sdtEndPr>
      <w:rPr>
        <w:noProof/>
      </w:rPr>
    </w:sdtEndPr>
    <w:sdtContent>
      <w:p w14:paraId="1F3F5A33" w14:textId="6D00BF64" w:rsidR="000166D5" w:rsidRDefault="000166D5" w:rsidP="00DA5F75">
        <w:pPr>
          <w:pStyle w:val="Footer"/>
        </w:pPr>
        <w:r>
          <w:fldChar w:fldCharType="begin"/>
        </w:r>
        <w:r>
          <w:instrText xml:space="preserve"> PAGE   \* MERGEFORMAT </w:instrText>
        </w:r>
        <w:r>
          <w:fldChar w:fldCharType="separate"/>
        </w:r>
        <w:r>
          <w:rPr>
            <w:noProof/>
          </w:rPr>
          <w:t>2</w:t>
        </w:r>
        <w:r>
          <w:rPr>
            <w:noProof/>
          </w:rPr>
          <w:fldChar w:fldCharType="end"/>
        </w:r>
      </w:p>
    </w:sdtContent>
  </w:sdt>
  <w:p w14:paraId="18877A74" w14:textId="32B9DC26" w:rsidR="000166D5" w:rsidRDefault="000166D5" w:rsidP="00DA5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A2662" w14:textId="77777777" w:rsidR="001E6E28" w:rsidRDefault="001E6E28" w:rsidP="00DA5F75">
      <w:r>
        <w:separator/>
      </w:r>
    </w:p>
  </w:footnote>
  <w:footnote w:type="continuationSeparator" w:id="0">
    <w:p w14:paraId="088EDC3E" w14:textId="77777777" w:rsidR="001E6E28" w:rsidRDefault="001E6E28" w:rsidP="00DA5F75">
      <w:r>
        <w:continuationSeparator/>
      </w:r>
    </w:p>
  </w:footnote>
  <w:footnote w:type="continuationNotice" w:id="1">
    <w:p w14:paraId="0CBBF800" w14:textId="77777777" w:rsidR="001E6E28" w:rsidRDefault="001E6E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876AF" w14:textId="051CBD32" w:rsidR="000166D5" w:rsidRDefault="00AB4711" w:rsidP="00DA5F75">
    <w:pPr>
      <w:pStyle w:val="Header"/>
    </w:pPr>
    <w:r>
      <w:rPr>
        <w:noProof/>
      </w:rPr>
      <w:drawing>
        <wp:anchor distT="0" distB="0" distL="114300" distR="114300" simplePos="0" relativeHeight="251659264" behindDoc="0" locked="0" layoutInCell="1" allowOverlap="1" wp14:anchorId="3A92E162" wp14:editId="69855A8D">
          <wp:simplePos x="0" y="0"/>
          <wp:positionH relativeFrom="page">
            <wp:align>left</wp:align>
          </wp:positionH>
          <wp:positionV relativeFrom="page">
            <wp:align>top</wp:align>
          </wp:positionV>
          <wp:extent cx="7560000" cy="1800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4749468"/>
    <w:lvl w:ilvl="0">
      <w:numFmt w:val="bullet"/>
      <w:lvlText w:val="*"/>
      <w:lvlJc w:val="left"/>
    </w:lvl>
  </w:abstractNum>
  <w:abstractNum w:abstractNumId="1" w15:restartNumberingAfterBreak="0">
    <w:nsid w:val="016406A1"/>
    <w:multiLevelType w:val="hybridMultilevel"/>
    <w:tmpl w:val="999EBDF0"/>
    <w:lvl w:ilvl="0" w:tplc="49302908">
      <w:numFmt w:val="bullet"/>
      <w:lvlText w:val="-"/>
      <w:lvlJc w:val="left"/>
      <w:pPr>
        <w:ind w:left="720" w:hanging="360"/>
      </w:pPr>
      <w:rPr>
        <w:rFonts w:ascii="Calibri" w:eastAsia="Times New Roman"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2E4A38"/>
    <w:multiLevelType w:val="hybridMultilevel"/>
    <w:tmpl w:val="241A46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2A81060"/>
    <w:multiLevelType w:val="hybridMultilevel"/>
    <w:tmpl w:val="EB12A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35F757D"/>
    <w:multiLevelType w:val="hybridMultilevel"/>
    <w:tmpl w:val="A2CE6BF2"/>
    <w:lvl w:ilvl="0" w:tplc="84344A8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060BC8"/>
    <w:multiLevelType w:val="hybridMultilevel"/>
    <w:tmpl w:val="67FC99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D74A5"/>
    <w:multiLevelType w:val="hybridMultilevel"/>
    <w:tmpl w:val="0B90EA70"/>
    <w:lvl w:ilvl="0" w:tplc="89A2986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983B4D"/>
    <w:multiLevelType w:val="hybridMultilevel"/>
    <w:tmpl w:val="61F43F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FA30698"/>
    <w:multiLevelType w:val="hybridMultilevel"/>
    <w:tmpl w:val="8CD428C2"/>
    <w:lvl w:ilvl="0" w:tplc="09BA8E8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6491D"/>
    <w:multiLevelType w:val="hybridMultilevel"/>
    <w:tmpl w:val="3CD6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76D2C"/>
    <w:multiLevelType w:val="hybridMultilevel"/>
    <w:tmpl w:val="DBC47D9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15:restartNumberingAfterBreak="0">
    <w:nsid w:val="150A5176"/>
    <w:multiLevelType w:val="hybridMultilevel"/>
    <w:tmpl w:val="73CCDD3E"/>
    <w:lvl w:ilvl="0" w:tplc="195AF424">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15:restartNumberingAfterBreak="0">
    <w:nsid w:val="15D70B49"/>
    <w:multiLevelType w:val="hybridMultilevel"/>
    <w:tmpl w:val="C5A873A4"/>
    <w:lvl w:ilvl="0" w:tplc="F0E05BB0">
      <w:start w:val="21"/>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15EA62E3"/>
    <w:multiLevelType w:val="hybridMultilevel"/>
    <w:tmpl w:val="B5728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D63569"/>
    <w:multiLevelType w:val="hybridMultilevel"/>
    <w:tmpl w:val="6310BBE2"/>
    <w:lvl w:ilvl="0" w:tplc="EF762074">
      <w:start w:val="1"/>
      <w:numFmt w:val="lowerLetter"/>
      <w:pStyle w:val="TemplateHeading2"/>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1B0E22DA"/>
    <w:multiLevelType w:val="hybridMultilevel"/>
    <w:tmpl w:val="882A177C"/>
    <w:lvl w:ilvl="0" w:tplc="7766E12E">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B1F1B1D"/>
    <w:multiLevelType w:val="hybridMultilevel"/>
    <w:tmpl w:val="E278A232"/>
    <w:lvl w:ilvl="0" w:tplc="AF34E0E8">
      <w:start w:val="1"/>
      <w:numFmt w:val="decimal"/>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15:restartNumberingAfterBreak="0">
    <w:nsid w:val="1F122D44"/>
    <w:multiLevelType w:val="hybridMultilevel"/>
    <w:tmpl w:val="60BEB9D6"/>
    <w:lvl w:ilvl="0" w:tplc="BCBC241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1317DAE"/>
    <w:multiLevelType w:val="hybridMultilevel"/>
    <w:tmpl w:val="9370B9E2"/>
    <w:lvl w:ilvl="0" w:tplc="8A72B310">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23915FB"/>
    <w:multiLevelType w:val="hybridMultilevel"/>
    <w:tmpl w:val="0E0416D2"/>
    <w:lvl w:ilvl="0" w:tplc="C8AC15C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2B5456A"/>
    <w:multiLevelType w:val="hybridMultilevel"/>
    <w:tmpl w:val="2C0887B4"/>
    <w:lvl w:ilvl="0" w:tplc="9D48726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4EA67AF"/>
    <w:multiLevelType w:val="hybridMultilevel"/>
    <w:tmpl w:val="B8C27E7E"/>
    <w:lvl w:ilvl="0" w:tplc="37CE5E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6A4124B"/>
    <w:multiLevelType w:val="hybridMultilevel"/>
    <w:tmpl w:val="01D25264"/>
    <w:lvl w:ilvl="0" w:tplc="58D427F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B911BA7"/>
    <w:multiLevelType w:val="hybridMultilevel"/>
    <w:tmpl w:val="7EEA4C72"/>
    <w:lvl w:ilvl="0" w:tplc="3C7EFCDE">
      <w:numFmt w:val="bullet"/>
      <w:lvlText w:val="-"/>
      <w:lvlJc w:val="left"/>
      <w:pPr>
        <w:ind w:left="720" w:hanging="360"/>
      </w:pPr>
      <w:rPr>
        <w:rFonts w:ascii="Segoe UI" w:eastAsia="Calibr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174597C"/>
    <w:multiLevelType w:val="multilevel"/>
    <w:tmpl w:val="879CFAD4"/>
    <w:lvl w:ilvl="0">
      <w:start w:val="1"/>
      <w:numFmt w:val="decimal"/>
      <w:pStyle w:val="NumberedParagraphs-MOH"/>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5" w15:restartNumberingAfterBreak="0">
    <w:nsid w:val="369116DA"/>
    <w:multiLevelType w:val="multilevel"/>
    <w:tmpl w:val="C22E0A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6FF0274"/>
    <w:multiLevelType w:val="hybridMultilevel"/>
    <w:tmpl w:val="1F9275F4"/>
    <w:lvl w:ilvl="0" w:tplc="CB8085A2">
      <w:numFmt w:val="bullet"/>
      <w:lvlText w:val="-"/>
      <w:lvlJc w:val="left"/>
      <w:pPr>
        <w:ind w:left="720" w:hanging="360"/>
      </w:pPr>
      <w:rPr>
        <w:rFonts w:ascii="Segoe UI" w:eastAsia="Calibr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7EA5586"/>
    <w:multiLevelType w:val="hybridMultilevel"/>
    <w:tmpl w:val="4314D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CC17A2"/>
    <w:multiLevelType w:val="hybridMultilevel"/>
    <w:tmpl w:val="2E14FC22"/>
    <w:lvl w:ilvl="0" w:tplc="4628EBD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C777171"/>
    <w:multiLevelType w:val="hybridMultilevel"/>
    <w:tmpl w:val="A2D8CDF2"/>
    <w:lvl w:ilvl="0" w:tplc="2A185956">
      <w:start w:val="2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3F25D08"/>
    <w:multiLevelType w:val="hybridMultilevel"/>
    <w:tmpl w:val="72AE1DB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15:restartNumberingAfterBreak="0">
    <w:nsid w:val="4719425E"/>
    <w:multiLevelType w:val="hybridMultilevel"/>
    <w:tmpl w:val="CBF4EB9A"/>
    <w:lvl w:ilvl="0" w:tplc="35BE239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9522563"/>
    <w:multiLevelType w:val="hybridMultilevel"/>
    <w:tmpl w:val="E58A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D833E7"/>
    <w:multiLevelType w:val="hybridMultilevel"/>
    <w:tmpl w:val="A6C429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49D837E9"/>
    <w:multiLevelType w:val="hybridMultilevel"/>
    <w:tmpl w:val="305A517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5" w15:restartNumberingAfterBreak="0">
    <w:nsid w:val="4B1C3E28"/>
    <w:multiLevelType w:val="hybridMultilevel"/>
    <w:tmpl w:val="8E3C2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B45638A"/>
    <w:multiLevelType w:val="hybridMultilevel"/>
    <w:tmpl w:val="2D72D6A6"/>
    <w:lvl w:ilvl="0" w:tplc="CB88B242">
      <w:start w:val="2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F192746"/>
    <w:multiLevelType w:val="hybridMultilevel"/>
    <w:tmpl w:val="CC1A8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4F2868F7"/>
    <w:multiLevelType w:val="multilevel"/>
    <w:tmpl w:val="2014F5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1DC2DFC"/>
    <w:multiLevelType w:val="multilevel"/>
    <w:tmpl w:val="B33C8C64"/>
    <w:lvl w:ilvl="0">
      <w:start w:val="1"/>
      <w:numFmt w:val="decimal"/>
      <w:pStyle w:val="CabStandard"/>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0" w15:restartNumberingAfterBreak="0">
    <w:nsid w:val="52CE7A5B"/>
    <w:multiLevelType w:val="multilevel"/>
    <w:tmpl w:val="7E96B6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41A3BF9"/>
    <w:multiLevelType w:val="multilevel"/>
    <w:tmpl w:val="FB20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BB3632"/>
    <w:multiLevelType w:val="hybridMultilevel"/>
    <w:tmpl w:val="0EA89A78"/>
    <w:lvl w:ilvl="0" w:tplc="82EAF406">
      <w:numFmt w:val="bullet"/>
      <w:lvlText w:val="-"/>
      <w:lvlJc w:val="left"/>
      <w:pPr>
        <w:ind w:left="720" w:hanging="36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58F50342"/>
    <w:multiLevelType w:val="hybridMultilevel"/>
    <w:tmpl w:val="3EE444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AFE7D45"/>
    <w:multiLevelType w:val="hybridMultilevel"/>
    <w:tmpl w:val="C2027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C76D98"/>
    <w:multiLevelType w:val="hybridMultilevel"/>
    <w:tmpl w:val="91BC74A8"/>
    <w:lvl w:ilvl="0" w:tplc="EEB2E9D6">
      <w:start w:val="1"/>
      <w:numFmt w:val="bullet"/>
      <w:lvlText w:val=""/>
      <w:lvlJc w:val="left"/>
      <w:pPr>
        <w:ind w:left="720" w:hanging="360"/>
      </w:pPr>
      <w:rPr>
        <w:rFonts w:ascii="Symbol" w:hAnsi="Symbol" w:hint="default"/>
      </w:rPr>
    </w:lvl>
    <w:lvl w:ilvl="1" w:tplc="D08C2774">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19263D7"/>
    <w:multiLevelType w:val="hybridMultilevel"/>
    <w:tmpl w:val="F4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1B68E7"/>
    <w:multiLevelType w:val="hybridMultilevel"/>
    <w:tmpl w:val="515A5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63DF4054"/>
    <w:multiLevelType w:val="multilevel"/>
    <w:tmpl w:val="2D9073E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44F04E6"/>
    <w:multiLevelType w:val="hybridMultilevel"/>
    <w:tmpl w:val="1CA06B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65F1DBE"/>
    <w:multiLevelType w:val="hybridMultilevel"/>
    <w:tmpl w:val="FA4280F8"/>
    <w:lvl w:ilvl="0" w:tplc="06F648E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6830051"/>
    <w:multiLevelType w:val="hybridMultilevel"/>
    <w:tmpl w:val="B87040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2" w15:restartNumberingAfterBreak="0">
    <w:nsid w:val="671D02AA"/>
    <w:multiLevelType w:val="multilevel"/>
    <w:tmpl w:val="A4A850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85140BC"/>
    <w:multiLevelType w:val="hybridMultilevel"/>
    <w:tmpl w:val="8092D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B072F62"/>
    <w:multiLevelType w:val="hybridMultilevel"/>
    <w:tmpl w:val="D02C9FD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726D1CBB"/>
    <w:multiLevelType w:val="hybridMultilevel"/>
    <w:tmpl w:val="F142FE52"/>
    <w:lvl w:ilvl="0" w:tplc="2396B95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42A51A0"/>
    <w:multiLevelType w:val="hybridMultilevel"/>
    <w:tmpl w:val="FBCC4A80"/>
    <w:lvl w:ilvl="0" w:tplc="68502C9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79F612D2"/>
    <w:multiLevelType w:val="hybridMultilevel"/>
    <w:tmpl w:val="CAA488F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7AA016EC"/>
    <w:multiLevelType w:val="hybridMultilevel"/>
    <w:tmpl w:val="0C86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3A337F"/>
    <w:multiLevelType w:val="multilevel"/>
    <w:tmpl w:val="7B4C85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E3641F0"/>
    <w:multiLevelType w:val="hybridMultilevel"/>
    <w:tmpl w:val="B1385188"/>
    <w:lvl w:ilvl="0" w:tplc="3C7EFCDE">
      <w:numFmt w:val="bullet"/>
      <w:lvlText w:val="-"/>
      <w:lvlJc w:val="left"/>
      <w:pPr>
        <w:ind w:left="720" w:hanging="360"/>
      </w:pPr>
      <w:rPr>
        <w:rFonts w:ascii="Segoe UI" w:eastAsia="Calibr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2"/>
  </w:num>
  <w:num w:numId="4">
    <w:abstractNumId w:val="44"/>
  </w:num>
  <w:num w:numId="5">
    <w:abstractNumId w:val="58"/>
  </w:num>
  <w:num w:numId="6">
    <w:abstractNumId w:val="46"/>
  </w:num>
  <w:num w:numId="7">
    <w:abstractNumId w:val="30"/>
  </w:num>
  <w:num w:numId="8">
    <w:abstractNumId w:val="27"/>
  </w:num>
  <w:num w:numId="9">
    <w:abstractNumId w:val="41"/>
  </w:num>
  <w:num w:numId="10">
    <w:abstractNumId w:val="5"/>
  </w:num>
  <w:num w:numId="11">
    <w:abstractNumId w:val="51"/>
  </w:num>
  <w:num w:numId="12">
    <w:abstractNumId w:val="49"/>
  </w:num>
  <w:num w:numId="13">
    <w:abstractNumId w:val="39"/>
  </w:num>
  <w:num w:numId="14">
    <w:abstractNumId w:val="31"/>
  </w:num>
  <w:num w:numId="15">
    <w:abstractNumId w:val="3"/>
  </w:num>
  <w:num w:numId="16">
    <w:abstractNumId w:val="57"/>
  </w:num>
  <w:num w:numId="17">
    <w:abstractNumId w:val="7"/>
  </w:num>
  <w:num w:numId="18">
    <w:abstractNumId w:val="33"/>
  </w:num>
  <w:num w:numId="19">
    <w:abstractNumId w:val="37"/>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13"/>
  </w:num>
  <w:num w:numId="25">
    <w:abstractNumId w:val="18"/>
    <w:lvlOverride w:ilvl="0">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8"/>
  </w:num>
  <w:num w:numId="29">
    <w:abstractNumId w:val="8"/>
  </w:num>
  <w:num w:numId="30">
    <w:abstractNumId w:val="0"/>
    <w:lvlOverride w:ilvl="0">
      <w:lvl w:ilvl="0">
        <w:numFmt w:val="bullet"/>
        <w:lvlText w:val=""/>
        <w:legacy w:legacy="1" w:legacySpace="0" w:legacyIndent="0"/>
        <w:lvlJc w:val="left"/>
        <w:rPr>
          <w:rFonts w:ascii="Symbol" w:hAnsi="Symbol" w:hint="default"/>
          <w:sz w:val="22"/>
        </w:rPr>
      </w:lvl>
    </w:lvlOverride>
  </w:num>
  <w:num w:numId="31">
    <w:abstractNumId w:val="8"/>
  </w:num>
  <w:num w:numId="32">
    <w:abstractNumId w:val="36"/>
  </w:num>
  <w:num w:numId="33">
    <w:abstractNumId w:val="29"/>
  </w:num>
  <w:num w:numId="34">
    <w:abstractNumId w:val="22"/>
  </w:num>
  <w:num w:numId="35">
    <w:abstractNumId w:val="47"/>
  </w:num>
  <w:num w:numId="36">
    <w:abstractNumId w:val="8"/>
  </w:num>
  <w:num w:numId="37">
    <w:abstractNumId w:val="19"/>
  </w:num>
  <w:num w:numId="38">
    <w:abstractNumId w:val="1"/>
  </w:num>
  <w:num w:numId="39">
    <w:abstractNumId w:val="24"/>
    <w:lvlOverride w:ilvl="0">
      <w:lvl w:ilvl="0">
        <w:start w:val="1"/>
        <w:numFmt w:val="decimal"/>
        <w:pStyle w:val="NumberedParagraphs-MOH"/>
        <w:lvlText w:val="%1."/>
        <w:lvlJc w:val="left"/>
        <w:pPr>
          <w:ind w:left="851" w:hanging="851"/>
        </w:pPr>
        <w:rPr>
          <w:rFonts w:hint="default"/>
          <w:i w:val="0"/>
          <w:color w:val="auto"/>
        </w:rPr>
      </w:lvl>
    </w:lvlOverride>
    <w:lvlOverride w:ilvl="1">
      <w:lvl w:ilvl="1">
        <w:start w:val="1"/>
        <w:numFmt w:val="lowerLetter"/>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0">
    <w:abstractNumId w:val="39"/>
  </w:num>
  <w:num w:numId="41">
    <w:abstractNumId w:val="20"/>
  </w:num>
  <w:num w:numId="42">
    <w:abstractNumId w:val="50"/>
  </w:num>
  <w:num w:numId="43">
    <w:abstractNumId w:val="39"/>
  </w:num>
  <w:num w:numId="44">
    <w:abstractNumId w:val="39"/>
  </w:num>
  <w:num w:numId="45">
    <w:abstractNumId w:val="39"/>
  </w:num>
  <w:num w:numId="46">
    <w:abstractNumId w:val="42"/>
  </w:num>
  <w:num w:numId="47">
    <w:abstractNumId w:val="17"/>
  </w:num>
  <w:num w:numId="48">
    <w:abstractNumId w:val="17"/>
    <w:lvlOverride w:ilvl="0">
      <w:startOverride w:val="1"/>
    </w:lvlOverride>
  </w:num>
  <w:num w:numId="49">
    <w:abstractNumId w:val="35"/>
  </w:num>
  <w:num w:numId="50">
    <w:abstractNumId w:val="17"/>
    <w:lvlOverride w:ilvl="0">
      <w:startOverride w:val="1"/>
    </w:lvlOverride>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17"/>
    <w:lvlOverride w:ilvl="0">
      <w:startOverride w:val="1"/>
    </w:lvlOverride>
  </w:num>
  <w:num w:numId="56">
    <w:abstractNumId w:val="21"/>
  </w:num>
  <w:num w:numId="57">
    <w:abstractNumId w:val="56"/>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40"/>
  </w:num>
  <w:num w:numId="61">
    <w:abstractNumId w:val="38"/>
  </w:num>
  <w:num w:numId="62">
    <w:abstractNumId w:val="48"/>
  </w:num>
  <w:num w:numId="63">
    <w:abstractNumId w:val="52"/>
  </w:num>
  <w:num w:numId="64">
    <w:abstractNumId w:val="25"/>
  </w:num>
  <w:num w:numId="65">
    <w:abstractNumId w:val="43"/>
  </w:num>
  <w:num w:numId="66">
    <w:abstractNumId w:val="6"/>
  </w:num>
  <w:num w:numId="67">
    <w:abstractNumId w:val="55"/>
  </w:num>
  <w:num w:numId="68">
    <w:abstractNumId w:val="45"/>
  </w:num>
  <w:num w:numId="69">
    <w:abstractNumId w:val="4"/>
  </w:num>
  <w:num w:numId="70">
    <w:abstractNumId w:val="28"/>
  </w:num>
  <w:num w:numId="71">
    <w:abstractNumId w:val="53"/>
  </w:num>
  <w:num w:numId="72">
    <w:abstractNumId w:val="11"/>
  </w:num>
  <w:num w:numId="73">
    <w:abstractNumId w:val="23"/>
  </w:num>
  <w:num w:numId="74">
    <w:abstractNumId w:val="54"/>
  </w:num>
  <w:num w:numId="75">
    <w:abstractNumId w:val="12"/>
  </w:num>
  <w:num w:numId="76">
    <w:abstractNumId w:val="60"/>
  </w:num>
  <w:num w:numId="77">
    <w:abstractNumId w:val="15"/>
  </w:num>
  <w:num w:numId="78">
    <w:abstractNumId w:val="26"/>
  </w:num>
  <w:num w:numId="79">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CC"/>
    <w:rsid w:val="00010699"/>
    <w:rsid w:val="0001338F"/>
    <w:rsid w:val="0001470C"/>
    <w:rsid w:val="000166D5"/>
    <w:rsid w:val="000169BB"/>
    <w:rsid w:val="00016BBB"/>
    <w:rsid w:val="00021FAD"/>
    <w:rsid w:val="00023077"/>
    <w:rsid w:val="00026516"/>
    <w:rsid w:val="000315E6"/>
    <w:rsid w:val="000369C1"/>
    <w:rsid w:val="00047E57"/>
    <w:rsid w:val="00052117"/>
    <w:rsid w:val="0005220D"/>
    <w:rsid w:val="00053536"/>
    <w:rsid w:val="00054327"/>
    <w:rsid w:val="00055196"/>
    <w:rsid w:val="00061746"/>
    <w:rsid w:val="00066A9F"/>
    <w:rsid w:val="00066FB5"/>
    <w:rsid w:val="000679D2"/>
    <w:rsid w:val="000701EA"/>
    <w:rsid w:val="00072956"/>
    <w:rsid w:val="000736E5"/>
    <w:rsid w:val="000746AE"/>
    <w:rsid w:val="00075054"/>
    <w:rsid w:val="00075097"/>
    <w:rsid w:val="00077333"/>
    <w:rsid w:val="000811E4"/>
    <w:rsid w:val="0009108F"/>
    <w:rsid w:val="00097224"/>
    <w:rsid w:val="000B006E"/>
    <w:rsid w:val="000B2550"/>
    <w:rsid w:val="000B25B6"/>
    <w:rsid w:val="000B4667"/>
    <w:rsid w:val="000B646F"/>
    <w:rsid w:val="000C162C"/>
    <w:rsid w:val="000C41A3"/>
    <w:rsid w:val="000C4D61"/>
    <w:rsid w:val="000D20B4"/>
    <w:rsid w:val="000D3383"/>
    <w:rsid w:val="000D59C5"/>
    <w:rsid w:val="000D5ABE"/>
    <w:rsid w:val="000D5C75"/>
    <w:rsid w:val="000D5DF2"/>
    <w:rsid w:val="000E108B"/>
    <w:rsid w:val="000E2ADC"/>
    <w:rsid w:val="000E33BD"/>
    <w:rsid w:val="000E34AA"/>
    <w:rsid w:val="000E4451"/>
    <w:rsid w:val="000E742F"/>
    <w:rsid w:val="000F1582"/>
    <w:rsid w:val="000F57E2"/>
    <w:rsid w:val="000F648A"/>
    <w:rsid w:val="001142A0"/>
    <w:rsid w:val="0011497D"/>
    <w:rsid w:val="001208D5"/>
    <w:rsid w:val="00126668"/>
    <w:rsid w:val="00126BBA"/>
    <w:rsid w:val="00133FA0"/>
    <w:rsid w:val="00135848"/>
    <w:rsid w:val="001418FB"/>
    <w:rsid w:val="00144725"/>
    <w:rsid w:val="001472BF"/>
    <w:rsid w:val="001473B5"/>
    <w:rsid w:val="00147F65"/>
    <w:rsid w:val="00152E06"/>
    <w:rsid w:val="001628B3"/>
    <w:rsid w:val="00164FBD"/>
    <w:rsid w:val="00166154"/>
    <w:rsid w:val="00166D3A"/>
    <w:rsid w:val="00173A84"/>
    <w:rsid w:val="001748C4"/>
    <w:rsid w:val="00181B6D"/>
    <w:rsid w:val="00181C00"/>
    <w:rsid w:val="00183513"/>
    <w:rsid w:val="001835ED"/>
    <w:rsid w:val="00186139"/>
    <w:rsid w:val="00186561"/>
    <w:rsid w:val="00187610"/>
    <w:rsid w:val="00190140"/>
    <w:rsid w:val="001955C7"/>
    <w:rsid w:val="001A011D"/>
    <w:rsid w:val="001B3629"/>
    <w:rsid w:val="001B75D3"/>
    <w:rsid w:val="001C1FCC"/>
    <w:rsid w:val="001C4609"/>
    <w:rsid w:val="001C517A"/>
    <w:rsid w:val="001D649F"/>
    <w:rsid w:val="001E59F2"/>
    <w:rsid w:val="001E61AE"/>
    <w:rsid w:val="001E6E28"/>
    <w:rsid w:val="001F091F"/>
    <w:rsid w:val="001F0D0D"/>
    <w:rsid w:val="001F165B"/>
    <w:rsid w:val="001F55E7"/>
    <w:rsid w:val="001F6442"/>
    <w:rsid w:val="00203273"/>
    <w:rsid w:val="002033DE"/>
    <w:rsid w:val="00203A7A"/>
    <w:rsid w:val="00205741"/>
    <w:rsid w:val="00214D67"/>
    <w:rsid w:val="002233CB"/>
    <w:rsid w:val="002245F0"/>
    <w:rsid w:val="00226B74"/>
    <w:rsid w:val="00230933"/>
    <w:rsid w:val="002312FD"/>
    <w:rsid w:val="00231813"/>
    <w:rsid w:val="0023537B"/>
    <w:rsid w:val="002364D7"/>
    <w:rsid w:val="00243430"/>
    <w:rsid w:val="00250D77"/>
    <w:rsid w:val="00252A73"/>
    <w:rsid w:val="00252E21"/>
    <w:rsid w:val="002541F4"/>
    <w:rsid w:val="00257BA3"/>
    <w:rsid w:val="00260917"/>
    <w:rsid w:val="00261631"/>
    <w:rsid w:val="0026502F"/>
    <w:rsid w:val="0027030A"/>
    <w:rsid w:val="00271729"/>
    <w:rsid w:val="00272DAC"/>
    <w:rsid w:val="00273C7A"/>
    <w:rsid w:val="0027475F"/>
    <w:rsid w:val="00274D46"/>
    <w:rsid w:val="00276D4A"/>
    <w:rsid w:val="002813D4"/>
    <w:rsid w:val="00283D9C"/>
    <w:rsid w:val="0028606D"/>
    <w:rsid w:val="00297361"/>
    <w:rsid w:val="002A0F4B"/>
    <w:rsid w:val="002A3270"/>
    <w:rsid w:val="002B0D02"/>
    <w:rsid w:val="002B6558"/>
    <w:rsid w:val="002D2E35"/>
    <w:rsid w:val="002D655B"/>
    <w:rsid w:val="002D6785"/>
    <w:rsid w:val="002E17B3"/>
    <w:rsid w:val="002E2406"/>
    <w:rsid w:val="002E2B0F"/>
    <w:rsid w:val="002E55CD"/>
    <w:rsid w:val="002E7B4E"/>
    <w:rsid w:val="002F192D"/>
    <w:rsid w:val="002F5AD9"/>
    <w:rsid w:val="00301F0C"/>
    <w:rsid w:val="0030515A"/>
    <w:rsid w:val="003077C5"/>
    <w:rsid w:val="00311FB6"/>
    <w:rsid w:val="00320097"/>
    <w:rsid w:val="00323DBE"/>
    <w:rsid w:val="00324545"/>
    <w:rsid w:val="003251D9"/>
    <w:rsid w:val="003254AF"/>
    <w:rsid w:val="00325BA3"/>
    <w:rsid w:val="00330554"/>
    <w:rsid w:val="003422F8"/>
    <w:rsid w:val="0034351B"/>
    <w:rsid w:val="00345FF2"/>
    <w:rsid w:val="003468B7"/>
    <w:rsid w:val="0034767B"/>
    <w:rsid w:val="00353F3F"/>
    <w:rsid w:val="00355553"/>
    <w:rsid w:val="003561B3"/>
    <w:rsid w:val="00356537"/>
    <w:rsid w:val="003568DB"/>
    <w:rsid w:val="00362CEF"/>
    <w:rsid w:val="00363C9C"/>
    <w:rsid w:val="003648DA"/>
    <w:rsid w:val="00367A83"/>
    <w:rsid w:val="00370816"/>
    <w:rsid w:val="00372BF1"/>
    <w:rsid w:val="0037431E"/>
    <w:rsid w:val="00374CE4"/>
    <w:rsid w:val="00375F24"/>
    <w:rsid w:val="00387944"/>
    <w:rsid w:val="0039574D"/>
    <w:rsid w:val="003A7692"/>
    <w:rsid w:val="003B080C"/>
    <w:rsid w:val="003B4EE2"/>
    <w:rsid w:val="003C3BEA"/>
    <w:rsid w:val="003D2564"/>
    <w:rsid w:val="003D2A6A"/>
    <w:rsid w:val="003D6D9C"/>
    <w:rsid w:val="003E12D6"/>
    <w:rsid w:val="003E2D1E"/>
    <w:rsid w:val="003E5C26"/>
    <w:rsid w:val="003E6D1E"/>
    <w:rsid w:val="003E6FED"/>
    <w:rsid w:val="003E75EA"/>
    <w:rsid w:val="003F040E"/>
    <w:rsid w:val="003F3612"/>
    <w:rsid w:val="003F452C"/>
    <w:rsid w:val="003F56C9"/>
    <w:rsid w:val="004000AC"/>
    <w:rsid w:val="0040179A"/>
    <w:rsid w:val="004018D9"/>
    <w:rsid w:val="00405990"/>
    <w:rsid w:val="00405F8C"/>
    <w:rsid w:val="00414003"/>
    <w:rsid w:val="00415343"/>
    <w:rsid w:val="00416A4E"/>
    <w:rsid w:val="004204A2"/>
    <w:rsid w:val="004247EC"/>
    <w:rsid w:val="004322DB"/>
    <w:rsid w:val="004344ED"/>
    <w:rsid w:val="0043526D"/>
    <w:rsid w:val="004479A8"/>
    <w:rsid w:val="00456F7A"/>
    <w:rsid w:val="00461373"/>
    <w:rsid w:val="00461794"/>
    <w:rsid w:val="00464BCA"/>
    <w:rsid w:val="004654B9"/>
    <w:rsid w:val="00472092"/>
    <w:rsid w:val="00491300"/>
    <w:rsid w:val="00494244"/>
    <w:rsid w:val="0049456E"/>
    <w:rsid w:val="004A1812"/>
    <w:rsid w:val="004A23F2"/>
    <w:rsid w:val="004A443A"/>
    <w:rsid w:val="004A5ED9"/>
    <w:rsid w:val="004A6330"/>
    <w:rsid w:val="004A70E7"/>
    <w:rsid w:val="004B1342"/>
    <w:rsid w:val="004B67D1"/>
    <w:rsid w:val="004B77A4"/>
    <w:rsid w:val="004C02B0"/>
    <w:rsid w:val="004C330A"/>
    <w:rsid w:val="004C4779"/>
    <w:rsid w:val="004C738A"/>
    <w:rsid w:val="004D00CB"/>
    <w:rsid w:val="004E086F"/>
    <w:rsid w:val="004E2879"/>
    <w:rsid w:val="004E340B"/>
    <w:rsid w:val="004E3920"/>
    <w:rsid w:val="004E3983"/>
    <w:rsid w:val="004F55E1"/>
    <w:rsid w:val="00511B7F"/>
    <w:rsid w:val="00525257"/>
    <w:rsid w:val="005264CA"/>
    <w:rsid w:val="00526839"/>
    <w:rsid w:val="00526DAC"/>
    <w:rsid w:val="00527496"/>
    <w:rsid w:val="005313B5"/>
    <w:rsid w:val="005346DD"/>
    <w:rsid w:val="005354BE"/>
    <w:rsid w:val="00543510"/>
    <w:rsid w:val="005443E2"/>
    <w:rsid w:val="005473ED"/>
    <w:rsid w:val="0055303A"/>
    <w:rsid w:val="00563681"/>
    <w:rsid w:val="005652D4"/>
    <w:rsid w:val="005708A6"/>
    <w:rsid w:val="005825A1"/>
    <w:rsid w:val="005838B1"/>
    <w:rsid w:val="005843CE"/>
    <w:rsid w:val="005859C6"/>
    <w:rsid w:val="00590AB7"/>
    <w:rsid w:val="00594E8F"/>
    <w:rsid w:val="005A2AC5"/>
    <w:rsid w:val="005A7CF7"/>
    <w:rsid w:val="005B62D5"/>
    <w:rsid w:val="005B680F"/>
    <w:rsid w:val="005C09F0"/>
    <w:rsid w:val="005C500B"/>
    <w:rsid w:val="005C740F"/>
    <w:rsid w:val="005D16DF"/>
    <w:rsid w:val="005D788E"/>
    <w:rsid w:val="005E5DCC"/>
    <w:rsid w:val="005F17D4"/>
    <w:rsid w:val="005F4103"/>
    <w:rsid w:val="005F45FB"/>
    <w:rsid w:val="005F7AD1"/>
    <w:rsid w:val="00600E95"/>
    <w:rsid w:val="0060396C"/>
    <w:rsid w:val="00605A3A"/>
    <w:rsid w:val="00606FB7"/>
    <w:rsid w:val="00620B3A"/>
    <w:rsid w:val="00621399"/>
    <w:rsid w:val="00624395"/>
    <w:rsid w:val="00625A89"/>
    <w:rsid w:val="00625E77"/>
    <w:rsid w:val="00627D1A"/>
    <w:rsid w:val="00627D53"/>
    <w:rsid w:val="00632C85"/>
    <w:rsid w:val="00634525"/>
    <w:rsid w:val="0063526D"/>
    <w:rsid w:val="00636A56"/>
    <w:rsid w:val="0064064E"/>
    <w:rsid w:val="00643348"/>
    <w:rsid w:val="00643B72"/>
    <w:rsid w:val="00645F87"/>
    <w:rsid w:val="00646811"/>
    <w:rsid w:val="00647903"/>
    <w:rsid w:val="0065135A"/>
    <w:rsid w:val="00652403"/>
    <w:rsid w:val="006558A4"/>
    <w:rsid w:val="00657CD1"/>
    <w:rsid w:val="00673568"/>
    <w:rsid w:val="00673741"/>
    <w:rsid w:val="00673CFC"/>
    <w:rsid w:val="00674999"/>
    <w:rsid w:val="0067540D"/>
    <w:rsid w:val="00675646"/>
    <w:rsid w:val="0068027A"/>
    <w:rsid w:val="00684D68"/>
    <w:rsid w:val="00685F3C"/>
    <w:rsid w:val="006868CB"/>
    <w:rsid w:val="00696A13"/>
    <w:rsid w:val="00697831"/>
    <w:rsid w:val="006A129D"/>
    <w:rsid w:val="006A39D4"/>
    <w:rsid w:val="006A4FCB"/>
    <w:rsid w:val="006A6BC2"/>
    <w:rsid w:val="006B12A1"/>
    <w:rsid w:val="006B420A"/>
    <w:rsid w:val="006B5370"/>
    <w:rsid w:val="006B64B3"/>
    <w:rsid w:val="006B7BB4"/>
    <w:rsid w:val="006C0D7C"/>
    <w:rsid w:val="006C5D25"/>
    <w:rsid w:val="006C7D18"/>
    <w:rsid w:val="006D0F0E"/>
    <w:rsid w:val="006D4C65"/>
    <w:rsid w:val="006D644C"/>
    <w:rsid w:val="006E06DB"/>
    <w:rsid w:val="006E4816"/>
    <w:rsid w:val="006E5A43"/>
    <w:rsid w:val="006E775F"/>
    <w:rsid w:val="006F05CF"/>
    <w:rsid w:val="006F0969"/>
    <w:rsid w:val="006F0F73"/>
    <w:rsid w:val="006F2A48"/>
    <w:rsid w:val="006F437F"/>
    <w:rsid w:val="006F4821"/>
    <w:rsid w:val="006F48A4"/>
    <w:rsid w:val="00700850"/>
    <w:rsid w:val="00704221"/>
    <w:rsid w:val="00704736"/>
    <w:rsid w:val="00705D39"/>
    <w:rsid w:val="0070620B"/>
    <w:rsid w:val="007062BD"/>
    <w:rsid w:val="00710ABE"/>
    <w:rsid w:val="00714259"/>
    <w:rsid w:val="007142B7"/>
    <w:rsid w:val="00714D92"/>
    <w:rsid w:val="007161A5"/>
    <w:rsid w:val="007214C6"/>
    <w:rsid w:val="007220F0"/>
    <w:rsid w:val="00723A05"/>
    <w:rsid w:val="00730390"/>
    <w:rsid w:val="00732107"/>
    <w:rsid w:val="00732243"/>
    <w:rsid w:val="00734877"/>
    <w:rsid w:val="007375D6"/>
    <w:rsid w:val="00745192"/>
    <w:rsid w:val="00745D5C"/>
    <w:rsid w:val="00747129"/>
    <w:rsid w:val="00757442"/>
    <w:rsid w:val="007607A8"/>
    <w:rsid w:val="0076786B"/>
    <w:rsid w:val="00770F2E"/>
    <w:rsid w:val="0077138E"/>
    <w:rsid w:val="007752EF"/>
    <w:rsid w:val="00775ED8"/>
    <w:rsid w:val="00776C0B"/>
    <w:rsid w:val="00782F13"/>
    <w:rsid w:val="00783F20"/>
    <w:rsid w:val="007870B5"/>
    <w:rsid w:val="007A0709"/>
    <w:rsid w:val="007A0828"/>
    <w:rsid w:val="007A1319"/>
    <w:rsid w:val="007A3CBB"/>
    <w:rsid w:val="007B3B24"/>
    <w:rsid w:val="007B4610"/>
    <w:rsid w:val="007B6F5D"/>
    <w:rsid w:val="007C0BCE"/>
    <w:rsid w:val="007C17DE"/>
    <w:rsid w:val="007C2E03"/>
    <w:rsid w:val="007C6229"/>
    <w:rsid w:val="007C62F0"/>
    <w:rsid w:val="007D6DD6"/>
    <w:rsid w:val="007F0B4A"/>
    <w:rsid w:val="007F54A5"/>
    <w:rsid w:val="007F635D"/>
    <w:rsid w:val="007F6A72"/>
    <w:rsid w:val="00800091"/>
    <w:rsid w:val="00802DC9"/>
    <w:rsid w:val="00803C92"/>
    <w:rsid w:val="00807315"/>
    <w:rsid w:val="00807400"/>
    <w:rsid w:val="008103BC"/>
    <w:rsid w:val="008163D4"/>
    <w:rsid w:val="0082131B"/>
    <w:rsid w:val="00822087"/>
    <w:rsid w:val="0082412B"/>
    <w:rsid w:val="00835A09"/>
    <w:rsid w:val="008363FD"/>
    <w:rsid w:val="008412E8"/>
    <w:rsid w:val="00842C57"/>
    <w:rsid w:val="00843EB4"/>
    <w:rsid w:val="008504E0"/>
    <w:rsid w:val="00852BDC"/>
    <w:rsid w:val="00852F16"/>
    <w:rsid w:val="00854642"/>
    <w:rsid w:val="00856C0A"/>
    <w:rsid w:val="00861C82"/>
    <w:rsid w:val="008631C8"/>
    <w:rsid w:val="00866583"/>
    <w:rsid w:val="00867132"/>
    <w:rsid w:val="00870696"/>
    <w:rsid w:val="0087100F"/>
    <w:rsid w:val="00872A23"/>
    <w:rsid w:val="00873F40"/>
    <w:rsid w:val="008742BF"/>
    <w:rsid w:val="0087790C"/>
    <w:rsid w:val="00881760"/>
    <w:rsid w:val="0088184D"/>
    <w:rsid w:val="008924FA"/>
    <w:rsid w:val="008928ED"/>
    <w:rsid w:val="00895BE7"/>
    <w:rsid w:val="008A1C03"/>
    <w:rsid w:val="008A24E7"/>
    <w:rsid w:val="008A2785"/>
    <w:rsid w:val="008A6FD3"/>
    <w:rsid w:val="008B3B67"/>
    <w:rsid w:val="008B4E00"/>
    <w:rsid w:val="008B5E91"/>
    <w:rsid w:val="008B6754"/>
    <w:rsid w:val="008C2392"/>
    <w:rsid w:val="008C2643"/>
    <w:rsid w:val="008C33B5"/>
    <w:rsid w:val="008C3F4F"/>
    <w:rsid w:val="008C6551"/>
    <w:rsid w:val="008C73B8"/>
    <w:rsid w:val="008C7B1D"/>
    <w:rsid w:val="008D3777"/>
    <w:rsid w:val="008E14C5"/>
    <w:rsid w:val="008E311B"/>
    <w:rsid w:val="008E5E48"/>
    <w:rsid w:val="008E63C7"/>
    <w:rsid w:val="008E6699"/>
    <w:rsid w:val="008F2331"/>
    <w:rsid w:val="008F2E95"/>
    <w:rsid w:val="008F3DA4"/>
    <w:rsid w:val="008F6179"/>
    <w:rsid w:val="009037E7"/>
    <w:rsid w:val="009102CA"/>
    <w:rsid w:val="0091418E"/>
    <w:rsid w:val="00914D47"/>
    <w:rsid w:val="0091532C"/>
    <w:rsid w:val="0091578B"/>
    <w:rsid w:val="009167D4"/>
    <w:rsid w:val="00927D29"/>
    <w:rsid w:val="009300E1"/>
    <w:rsid w:val="0093068A"/>
    <w:rsid w:val="00930B0E"/>
    <w:rsid w:val="0093694F"/>
    <w:rsid w:val="00941253"/>
    <w:rsid w:val="009433BA"/>
    <w:rsid w:val="009441F9"/>
    <w:rsid w:val="009476F8"/>
    <w:rsid w:val="00950DD6"/>
    <w:rsid w:val="0095309B"/>
    <w:rsid w:val="009538C0"/>
    <w:rsid w:val="009540AA"/>
    <w:rsid w:val="009558AF"/>
    <w:rsid w:val="00957FE5"/>
    <w:rsid w:val="00960D78"/>
    <w:rsid w:val="00961007"/>
    <w:rsid w:val="00963095"/>
    <w:rsid w:val="00974CB1"/>
    <w:rsid w:val="00982BD3"/>
    <w:rsid w:val="0098757C"/>
    <w:rsid w:val="009915E0"/>
    <w:rsid w:val="00991625"/>
    <w:rsid w:val="0099620A"/>
    <w:rsid w:val="009A3D38"/>
    <w:rsid w:val="009B19F5"/>
    <w:rsid w:val="009B41A8"/>
    <w:rsid w:val="009C1F80"/>
    <w:rsid w:val="009C4253"/>
    <w:rsid w:val="009C4B06"/>
    <w:rsid w:val="009C54F7"/>
    <w:rsid w:val="009C5561"/>
    <w:rsid w:val="009D0288"/>
    <w:rsid w:val="009D24EC"/>
    <w:rsid w:val="009D668D"/>
    <w:rsid w:val="009E1BAF"/>
    <w:rsid w:val="009E1C88"/>
    <w:rsid w:val="009E2C66"/>
    <w:rsid w:val="009E59C5"/>
    <w:rsid w:val="009E7E32"/>
    <w:rsid w:val="009F1C5D"/>
    <w:rsid w:val="009F2498"/>
    <w:rsid w:val="009F5ECA"/>
    <w:rsid w:val="009F690F"/>
    <w:rsid w:val="009F7BF6"/>
    <w:rsid w:val="00A06DB3"/>
    <w:rsid w:val="00A12C0E"/>
    <w:rsid w:val="00A1347C"/>
    <w:rsid w:val="00A16B67"/>
    <w:rsid w:val="00A17EF1"/>
    <w:rsid w:val="00A246EA"/>
    <w:rsid w:val="00A31DD1"/>
    <w:rsid w:val="00A323DB"/>
    <w:rsid w:val="00A429E1"/>
    <w:rsid w:val="00A43A47"/>
    <w:rsid w:val="00A459E2"/>
    <w:rsid w:val="00A50F9A"/>
    <w:rsid w:val="00A51E9D"/>
    <w:rsid w:val="00A633BF"/>
    <w:rsid w:val="00A6526E"/>
    <w:rsid w:val="00A67354"/>
    <w:rsid w:val="00A67E71"/>
    <w:rsid w:val="00A71BAC"/>
    <w:rsid w:val="00A7270F"/>
    <w:rsid w:val="00A7409F"/>
    <w:rsid w:val="00A745E2"/>
    <w:rsid w:val="00A75BD2"/>
    <w:rsid w:val="00A835FD"/>
    <w:rsid w:val="00A836D7"/>
    <w:rsid w:val="00A866A8"/>
    <w:rsid w:val="00A867DD"/>
    <w:rsid w:val="00A900F5"/>
    <w:rsid w:val="00AA74E5"/>
    <w:rsid w:val="00AB0B6B"/>
    <w:rsid w:val="00AB3505"/>
    <w:rsid w:val="00AB3F0A"/>
    <w:rsid w:val="00AB4711"/>
    <w:rsid w:val="00AB796A"/>
    <w:rsid w:val="00AC2E85"/>
    <w:rsid w:val="00AD389C"/>
    <w:rsid w:val="00AE1BA8"/>
    <w:rsid w:val="00AE248F"/>
    <w:rsid w:val="00AE295F"/>
    <w:rsid w:val="00AE6131"/>
    <w:rsid w:val="00AE61F1"/>
    <w:rsid w:val="00AF24A5"/>
    <w:rsid w:val="00AF2654"/>
    <w:rsid w:val="00AF5190"/>
    <w:rsid w:val="00B02E65"/>
    <w:rsid w:val="00B0511A"/>
    <w:rsid w:val="00B11FB9"/>
    <w:rsid w:val="00B12379"/>
    <w:rsid w:val="00B14829"/>
    <w:rsid w:val="00B24AA1"/>
    <w:rsid w:val="00B30EDA"/>
    <w:rsid w:val="00B317D7"/>
    <w:rsid w:val="00B32706"/>
    <w:rsid w:val="00B34E52"/>
    <w:rsid w:val="00B3578D"/>
    <w:rsid w:val="00B35B06"/>
    <w:rsid w:val="00B366F9"/>
    <w:rsid w:val="00B37AAC"/>
    <w:rsid w:val="00B40BAE"/>
    <w:rsid w:val="00B418E4"/>
    <w:rsid w:val="00B507D3"/>
    <w:rsid w:val="00B5103B"/>
    <w:rsid w:val="00B51521"/>
    <w:rsid w:val="00B51C89"/>
    <w:rsid w:val="00B61ED6"/>
    <w:rsid w:val="00B62B58"/>
    <w:rsid w:val="00B63892"/>
    <w:rsid w:val="00B64291"/>
    <w:rsid w:val="00B67743"/>
    <w:rsid w:val="00B724C1"/>
    <w:rsid w:val="00B73D6E"/>
    <w:rsid w:val="00B74644"/>
    <w:rsid w:val="00B74D43"/>
    <w:rsid w:val="00B75D01"/>
    <w:rsid w:val="00B766ED"/>
    <w:rsid w:val="00B76897"/>
    <w:rsid w:val="00B801BA"/>
    <w:rsid w:val="00B846ED"/>
    <w:rsid w:val="00B85644"/>
    <w:rsid w:val="00B94965"/>
    <w:rsid w:val="00BA483B"/>
    <w:rsid w:val="00BA5E35"/>
    <w:rsid w:val="00BB1414"/>
    <w:rsid w:val="00BB716D"/>
    <w:rsid w:val="00BD389A"/>
    <w:rsid w:val="00BE20A0"/>
    <w:rsid w:val="00BF0B38"/>
    <w:rsid w:val="00BF1ACA"/>
    <w:rsid w:val="00BF2A36"/>
    <w:rsid w:val="00C028BC"/>
    <w:rsid w:val="00C0551A"/>
    <w:rsid w:val="00C117C2"/>
    <w:rsid w:val="00C12C09"/>
    <w:rsid w:val="00C13B2D"/>
    <w:rsid w:val="00C16745"/>
    <w:rsid w:val="00C23594"/>
    <w:rsid w:val="00C30612"/>
    <w:rsid w:val="00C30B4D"/>
    <w:rsid w:val="00C34169"/>
    <w:rsid w:val="00C3600F"/>
    <w:rsid w:val="00C44E1D"/>
    <w:rsid w:val="00C55F0F"/>
    <w:rsid w:val="00C6260C"/>
    <w:rsid w:val="00C652C0"/>
    <w:rsid w:val="00C6746E"/>
    <w:rsid w:val="00C67735"/>
    <w:rsid w:val="00C7083F"/>
    <w:rsid w:val="00C755BF"/>
    <w:rsid w:val="00C764DA"/>
    <w:rsid w:val="00C76742"/>
    <w:rsid w:val="00C807A4"/>
    <w:rsid w:val="00C84730"/>
    <w:rsid w:val="00C852FC"/>
    <w:rsid w:val="00C8749D"/>
    <w:rsid w:val="00C87A28"/>
    <w:rsid w:val="00C943E9"/>
    <w:rsid w:val="00C97F59"/>
    <w:rsid w:val="00CA08CC"/>
    <w:rsid w:val="00CA0C49"/>
    <w:rsid w:val="00CA1D56"/>
    <w:rsid w:val="00CA3714"/>
    <w:rsid w:val="00CA700F"/>
    <w:rsid w:val="00CA79A8"/>
    <w:rsid w:val="00CB1AB8"/>
    <w:rsid w:val="00CB4363"/>
    <w:rsid w:val="00CB4531"/>
    <w:rsid w:val="00CB4E41"/>
    <w:rsid w:val="00CC13EB"/>
    <w:rsid w:val="00CC6D4C"/>
    <w:rsid w:val="00CD29A9"/>
    <w:rsid w:val="00CD708D"/>
    <w:rsid w:val="00CE2D17"/>
    <w:rsid w:val="00CE370E"/>
    <w:rsid w:val="00CE4A66"/>
    <w:rsid w:val="00CF2253"/>
    <w:rsid w:val="00CF2B39"/>
    <w:rsid w:val="00CF62BD"/>
    <w:rsid w:val="00D025EC"/>
    <w:rsid w:val="00D037FF"/>
    <w:rsid w:val="00D139FE"/>
    <w:rsid w:val="00D164C8"/>
    <w:rsid w:val="00D247AB"/>
    <w:rsid w:val="00D2541D"/>
    <w:rsid w:val="00D254D7"/>
    <w:rsid w:val="00D26CBC"/>
    <w:rsid w:val="00D26E0B"/>
    <w:rsid w:val="00D27386"/>
    <w:rsid w:val="00D27F40"/>
    <w:rsid w:val="00D30DB1"/>
    <w:rsid w:val="00D31790"/>
    <w:rsid w:val="00D31DEA"/>
    <w:rsid w:val="00D331A0"/>
    <w:rsid w:val="00D33C09"/>
    <w:rsid w:val="00D35B47"/>
    <w:rsid w:val="00D35D15"/>
    <w:rsid w:val="00D37EDA"/>
    <w:rsid w:val="00D41B9B"/>
    <w:rsid w:val="00D428B7"/>
    <w:rsid w:val="00D47155"/>
    <w:rsid w:val="00D57590"/>
    <w:rsid w:val="00D6669C"/>
    <w:rsid w:val="00D70E4C"/>
    <w:rsid w:val="00D72E68"/>
    <w:rsid w:val="00D72F53"/>
    <w:rsid w:val="00D7319F"/>
    <w:rsid w:val="00D7461A"/>
    <w:rsid w:val="00D75B3D"/>
    <w:rsid w:val="00D922AB"/>
    <w:rsid w:val="00D96AFD"/>
    <w:rsid w:val="00DA0065"/>
    <w:rsid w:val="00DA13AD"/>
    <w:rsid w:val="00DA1CB3"/>
    <w:rsid w:val="00DA5F2A"/>
    <w:rsid w:val="00DA5F75"/>
    <w:rsid w:val="00DA7370"/>
    <w:rsid w:val="00DB21E5"/>
    <w:rsid w:val="00DB2815"/>
    <w:rsid w:val="00DB3F02"/>
    <w:rsid w:val="00DB769E"/>
    <w:rsid w:val="00DB7933"/>
    <w:rsid w:val="00DC192B"/>
    <w:rsid w:val="00DD2735"/>
    <w:rsid w:val="00DD5BB6"/>
    <w:rsid w:val="00DD5DD0"/>
    <w:rsid w:val="00DE7E44"/>
    <w:rsid w:val="00DF2396"/>
    <w:rsid w:val="00DF457E"/>
    <w:rsid w:val="00DF7A71"/>
    <w:rsid w:val="00E000EA"/>
    <w:rsid w:val="00E006BE"/>
    <w:rsid w:val="00E014C0"/>
    <w:rsid w:val="00E03E8E"/>
    <w:rsid w:val="00E07236"/>
    <w:rsid w:val="00E13E42"/>
    <w:rsid w:val="00E17006"/>
    <w:rsid w:val="00E204F4"/>
    <w:rsid w:val="00E252E9"/>
    <w:rsid w:val="00E260FF"/>
    <w:rsid w:val="00E26D13"/>
    <w:rsid w:val="00E273C7"/>
    <w:rsid w:val="00E33BA4"/>
    <w:rsid w:val="00E358F5"/>
    <w:rsid w:val="00E404E8"/>
    <w:rsid w:val="00E41DDC"/>
    <w:rsid w:val="00E52D3A"/>
    <w:rsid w:val="00E533C6"/>
    <w:rsid w:val="00E56F56"/>
    <w:rsid w:val="00E612E9"/>
    <w:rsid w:val="00E6459D"/>
    <w:rsid w:val="00E64D2D"/>
    <w:rsid w:val="00E66FCF"/>
    <w:rsid w:val="00E6716E"/>
    <w:rsid w:val="00E71271"/>
    <w:rsid w:val="00E764A8"/>
    <w:rsid w:val="00E8239C"/>
    <w:rsid w:val="00E86FC2"/>
    <w:rsid w:val="00E87CC8"/>
    <w:rsid w:val="00E90065"/>
    <w:rsid w:val="00E94643"/>
    <w:rsid w:val="00EA14F5"/>
    <w:rsid w:val="00EA3445"/>
    <w:rsid w:val="00EA59B8"/>
    <w:rsid w:val="00EA6B78"/>
    <w:rsid w:val="00EB7115"/>
    <w:rsid w:val="00EB7506"/>
    <w:rsid w:val="00EB7A4C"/>
    <w:rsid w:val="00EC6680"/>
    <w:rsid w:val="00ED2321"/>
    <w:rsid w:val="00ED7B4B"/>
    <w:rsid w:val="00EE174B"/>
    <w:rsid w:val="00EE44A6"/>
    <w:rsid w:val="00EE5F62"/>
    <w:rsid w:val="00EE6CC1"/>
    <w:rsid w:val="00F06957"/>
    <w:rsid w:val="00F0781F"/>
    <w:rsid w:val="00F079F4"/>
    <w:rsid w:val="00F107DE"/>
    <w:rsid w:val="00F1450C"/>
    <w:rsid w:val="00F1786E"/>
    <w:rsid w:val="00F17A75"/>
    <w:rsid w:val="00F203F4"/>
    <w:rsid w:val="00F22D40"/>
    <w:rsid w:val="00F24273"/>
    <w:rsid w:val="00F32FC4"/>
    <w:rsid w:val="00F34A14"/>
    <w:rsid w:val="00F36F44"/>
    <w:rsid w:val="00F36FEC"/>
    <w:rsid w:val="00F4086F"/>
    <w:rsid w:val="00F450B0"/>
    <w:rsid w:val="00F51724"/>
    <w:rsid w:val="00F61328"/>
    <w:rsid w:val="00F618E4"/>
    <w:rsid w:val="00F61DED"/>
    <w:rsid w:val="00F64BED"/>
    <w:rsid w:val="00F6542C"/>
    <w:rsid w:val="00F66408"/>
    <w:rsid w:val="00F67D9B"/>
    <w:rsid w:val="00F70EF4"/>
    <w:rsid w:val="00F729A1"/>
    <w:rsid w:val="00F740D9"/>
    <w:rsid w:val="00F77A1E"/>
    <w:rsid w:val="00F8540A"/>
    <w:rsid w:val="00F93029"/>
    <w:rsid w:val="00F96B8E"/>
    <w:rsid w:val="00F96C2D"/>
    <w:rsid w:val="00F97C44"/>
    <w:rsid w:val="00FA345A"/>
    <w:rsid w:val="00FA6079"/>
    <w:rsid w:val="00FB30C1"/>
    <w:rsid w:val="00FB465E"/>
    <w:rsid w:val="00FB73CE"/>
    <w:rsid w:val="00FB73E1"/>
    <w:rsid w:val="00FC725E"/>
    <w:rsid w:val="00FD1D24"/>
    <w:rsid w:val="00FD46AC"/>
    <w:rsid w:val="00FD6AF9"/>
    <w:rsid w:val="00FE4BF6"/>
    <w:rsid w:val="00FE6236"/>
    <w:rsid w:val="00FF355A"/>
    <w:rsid w:val="00FF5C9B"/>
    <w:rsid w:val="00FF74C9"/>
    <w:rsid w:val="591888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064D5"/>
  <w15:chartTrackingRefBased/>
  <w15:docId w15:val="{EF0CE75C-408E-4237-BF0D-25C37ACD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F75"/>
    <w:pPr>
      <w:spacing w:after="0" w:line="240" w:lineRule="auto"/>
      <w:jc w:val="both"/>
    </w:pPr>
    <w:rPr>
      <w:rFonts w:ascii="Segoe UI" w:eastAsia="Calibri" w:hAnsi="Segoe UI" w:cs="Times New Roman"/>
    </w:rPr>
  </w:style>
  <w:style w:type="paragraph" w:styleId="Heading1">
    <w:name w:val="heading 1"/>
    <w:basedOn w:val="Normal"/>
    <w:next w:val="Normal"/>
    <w:link w:val="Heading1Char"/>
    <w:uiPriority w:val="9"/>
    <w:qFormat/>
    <w:rsid w:val="00DA5F75"/>
    <w:pPr>
      <w:keepNext/>
      <w:keepLines/>
      <w:spacing w:before="120"/>
      <w:jc w:val="left"/>
      <w:outlineLvl w:val="0"/>
    </w:pPr>
    <w:rPr>
      <w:b/>
      <w:color w:val="2F5496"/>
      <w:sz w:val="40"/>
      <w:szCs w:val="32"/>
    </w:rPr>
  </w:style>
  <w:style w:type="paragraph" w:styleId="Heading2">
    <w:name w:val="heading 2"/>
    <w:basedOn w:val="Normal"/>
    <w:next w:val="Normal"/>
    <w:link w:val="Heading2Char"/>
    <w:uiPriority w:val="1"/>
    <w:unhideWhenUsed/>
    <w:qFormat/>
    <w:rsid w:val="00DA5F75"/>
    <w:pPr>
      <w:jc w:val="left"/>
      <w:outlineLvl w:val="1"/>
    </w:pPr>
    <w:rPr>
      <w:rFonts w:cs="Segoe UI"/>
      <w:color w:val="2F5496" w:themeColor="accent1" w:themeShade="BF"/>
      <w:sz w:val="28"/>
    </w:rPr>
  </w:style>
  <w:style w:type="paragraph" w:styleId="Heading3">
    <w:name w:val="heading 3"/>
    <w:basedOn w:val="Normal"/>
    <w:next w:val="Normal"/>
    <w:link w:val="Heading3Char"/>
    <w:uiPriority w:val="9"/>
    <w:unhideWhenUsed/>
    <w:qFormat/>
    <w:rsid w:val="001E61AE"/>
    <w:pPr>
      <w:keepNext/>
      <w:keepLines/>
      <w:spacing w:before="40" w:after="240"/>
      <w:jc w:val="left"/>
      <w:outlineLvl w:val="2"/>
    </w:pPr>
    <w:rPr>
      <w:rFonts w:asciiTheme="majorHAnsi" w:eastAsiaTheme="majorEastAsia" w:hAnsiTheme="majorHAnsi"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F75"/>
    <w:rPr>
      <w:rFonts w:ascii="Segoe UI" w:eastAsia="Calibri" w:hAnsi="Segoe UI" w:cs="Times New Roman"/>
      <w:b/>
      <w:color w:val="2F5496"/>
      <w:sz w:val="40"/>
      <w:szCs w:val="32"/>
    </w:rPr>
  </w:style>
  <w:style w:type="character" w:customStyle="1" w:styleId="Heading2Char">
    <w:name w:val="Heading 2 Char"/>
    <w:basedOn w:val="DefaultParagraphFont"/>
    <w:link w:val="Heading2"/>
    <w:uiPriority w:val="1"/>
    <w:rsid w:val="00DA5F75"/>
    <w:rPr>
      <w:rFonts w:ascii="Segoe UI" w:eastAsia="Calibri" w:hAnsi="Segoe UI" w:cs="Segoe UI"/>
      <w:color w:val="2F5496" w:themeColor="accent1" w:themeShade="BF"/>
      <w:sz w:val="28"/>
      <w:szCs w:val="24"/>
    </w:rPr>
  </w:style>
  <w:style w:type="paragraph" w:styleId="Title">
    <w:name w:val="Title"/>
    <w:basedOn w:val="Normal"/>
    <w:next w:val="Normal"/>
    <w:link w:val="TitleChar"/>
    <w:uiPriority w:val="10"/>
    <w:qFormat/>
    <w:rsid w:val="001C1FCC"/>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1C1FCC"/>
    <w:rPr>
      <w:rFonts w:ascii="Calibri Light" w:eastAsia="Times New Roman" w:hAnsi="Calibri Light" w:cs="Times New Roman"/>
      <w:spacing w:val="-10"/>
      <w:kern w:val="28"/>
      <w:sz w:val="56"/>
      <w:szCs w:val="56"/>
    </w:rPr>
  </w:style>
  <w:style w:type="table" w:styleId="GridTable2-Accent1">
    <w:name w:val="Grid Table 2 Accent 1"/>
    <w:basedOn w:val="TableNormal"/>
    <w:uiPriority w:val="47"/>
    <w:rsid w:val="001C1FCC"/>
    <w:pPr>
      <w:spacing w:after="0" w:line="240" w:lineRule="auto"/>
    </w:pPr>
    <w:rPr>
      <w:rFonts w:ascii="Calibri" w:eastAsia="Calibri" w:hAnsi="Calibri" w:cs="Times New Roman"/>
      <w:sz w:val="20"/>
      <w:szCs w:val="20"/>
      <w:lang w:eastAsia="en-NZ"/>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uiPriority w:val="99"/>
    <w:unhideWhenUsed/>
    <w:rsid w:val="001C1FCC"/>
    <w:pPr>
      <w:tabs>
        <w:tab w:val="center" w:pos="4513"/>
        <w:tab w:val="right" w:pos="9026"/>
      </w:tabs>
    </w:pPr>
  </w:style>
  <w:style w:type="character" w:customStyle="1" w:styleId="HeaderChar">
    <w:name w:val="Header Char"/>
    <w:basedOn w:val="DefaultParagraphFont"/>
    <w:link w:val="Header"/>
    <w:uiPriority w:val="99"/>
    <w:rsid w:val="001C1FCC"/>
    <w:rPr>
      <w:rFonts w:ascii="Calibri" w:eastAsia="Calibri" w:hAnsi="Calibri" w:cs="Times New Roman"/>
      <w:sz w:val="24"/>
      <w:szCs w:val="24"/>
    </w:rPr>
  </w:style>
  <w:style w:type="paragraph" w:styleId="Footer">
    <w:name w:val="footer"/>
    <w:basedOn w:val="Normal"/>
    <w:link w:val="FooterChar"/>
    <w:uiPriority w:val="99"/>
    <w:unhideWhenUsed/>
    <w:rsid w:val="001C1FCC"/>
    <w:pPr>
      <w:tabs>
        <w:tab w:val="center" w:pos="4513"/>
        <w:tab w:val="right" w:pos="9026"/>
      </w:tabs>
    </w:pPr>
  </w:style>
  <w:style w:type="character" w:customStyle="1" w:styleId="FooterChar">
    <w:name w:val="Footer Char"/>
    <w:basedOn w:val="DefaultParagraphFont"/>
    <w:link w:val="Footer"/>
    <w:uiPriority w:val="99"/>
    <w:rsid w:val="001C1FCC"/>
    <w:rPr>
      <w:rFonts w:ascii="Calibri" w:eastAsia="Calibri" w:hAnsi="Calibri" w:cs="Times New Roman"/>
      <w:sz w:val="24"/>
      <w:szCs w:val="24"/>
    </w:rPr>
  </w:style>
  <w:style w:type="character" w:styleId="PageNumber">
    <w:name w:val="page number"/>
    <w:basedOn w:val="DefaultParagraphFont"/>
    <w:uiPriority w:val="99"/>
    <w:semiHidden/>
    <w:unhideWhenUsed/>
    <w:rsid w:val="001C1FCC"/>
  </w:style>
  <w:style w:type="paragraph" w:styleId="ListParagraph">
    <w:name w:val="List Paragraph"/>
    <w:basedOn w:val="Normal"/>
    <w:link w:val="ListParagraphChar"/>
    <w:autoRedefine/>
    <w:uiPriority w:val="34"/>
    <w:qFormat/>
    <w:rsid w:val="00852BDC"/>
    <w:pPr>
      <w:numPr>
        <w:numId w:val="77"/>
      </w:numPr>
      <w:spacing w:after="160" w:line="259" w:lineRule="auto"/>
      <w:contextualSpacing/>
      <w:jc w:val="left"/>
    </w:pPr>
    <w:rPr>
      <w:sz w:val="20"/>
      <w:szCs w:val="20"/>
      <w:lang w:eastAsia="en-NZ"/>
    </w:rPr>
  </w:style>
  <w:style w:type="character" w:styleId="CommentReference">
    <w:name w:val="annotation reference"/>
    <w:uiPriority w:val="99"/>
    <w:semiHidden/>
    <w:unhideWhenUsed/>
    <w:rsid w:val="001C1FCC"/>
    <w:rPr>
      <w:sz w:val="16"/>
      <w:szCs w:val="16"/>
    </w:rPr>
  </w:style>
  <w:style w:type="paragraph" w:styleId="CommentText">
    <w:name w:val="annotation text"/>
    <w:basedOn w:val="Normal"/>
    <w:link w:val="CommentTextChar"/>
    <w:uiPriority w:val="99"/>
    <w:unhideWhenUsed/>
    <w:rsid w:val="001C1FCC"/>
    <w:rPr>
      <w:sz w:val="20"/>
      <w:szCs w:val="20"/>
    </w:rPr>
  </w:style>
  <w:style w:type="character" w:customStyle="1" w:styleId="CommentTextChar">
    <w:name w:val="Comment Text Char"/>
    <w:basedOn w:val="DefaultParagraphFont"/>
    <w:link w:val="CommentText"/>
    <w:uiPriority w:val="99"/>
    <w:rsid w:val="001C1FC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1FCC"/>
    <w:rPr>
      <w:b/>
      <w:bCs/>
    </w:rPr>
  </w:style>
  <w:style w:type="character" w:customStyle="1" w:styleId="CommentSubjectChar">
    <w:name w:val="Comment Subject Char"/>
    <w:basedOn w:val="CommentTextChar"/>
    <w:link w:val="CommentSubject"/>
    <w:uiPriority w:val="99"/>
    <w:semiHidden/>
    <w:rsid w:val="001C1F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C1FC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1FCC"/>
    <w:rPr>
      <w:rFonts w:ascii="Times New Roman" w:eastAsia="Calibri" w:hAnsi="Times New Roman" w:cs="Times New Roman"/>
      <w:sz w:val="18"/>
      <w:szCs w:val="18"/>
    </w:rPr>
  </w:style>
  <w:style w:type="table" w:styleId="GridTable5Dark-Accent5">
    <w:name w:val="Grid Table 5 Dark Accent 5"/>
    <w:basedOn w:val="TableNormal"/>
    <w:uiPriority w:val="50"/>
    <w:rsid w:val="001C1FCC"/>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3-Accent5">
    <w:name w:val="List Table 3 Accent 5"/>
    <w:basedOn w:val="TableNormal"/>
    <w:uiPriority w:val="48"/>
    <w:rsid w:val="001C1FCC"/>
    <w:pPr>
      <w:spacing w:after="0" w:line="240" w:lineRule="auto"/>
    </w:pPr>
    <w:rPr>
      <w:rFonts w:ascii="Calibri" w:eastAsia="Calibri" w:hAnsi="Calibri" w:cs="Times New Roman"/>
      <w:sz w:val="20"/>
      <w:szCs w:val="20"/>
      <w:lang w:eastAsia="en-NZ"/>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1C1FCC"/>
    <w:pPr>
      <w:spacing w:after="0" w:line="240" w:lineRule="auto"/>
    </w:pPr>
    <w:rPr>
      <w:rFonts w:ascii="Calibri" w:eastAsia="Calibri" w:hAnsi="Calibri" w:cs="Times New Roman"/>
      <w:sz w:val="20"/>
      <w:szCs w:val="20"/>
      <w:lang w:eastAsia="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rsid w:val="001C1FCC"/>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Standard">
    <w:name w:val="CabStandard"/>
    <w:basedOn w:val="Normal"/>
    <w:link w:val="CabStandardChar"/>
    <w:rsid w:val="001C1FCC"/>
    <w:pPr>
      <w:numPr>
        <w:numId w:val="13"/>
      </w:numPr>
      <w:spacing w:after="240"/>
      <w:jc w:val="left"/>
    </w:pPr>
    <w:rPr>
      <w:rFonts w:ascii="Times New Roman" w:eastAsia="Times New Roman" w:hAnsi="Times New Roman"/>
      <w:szCs w:val="20"/>
      <w:lang w:eastAsia="ja-JP"/>
    </w:rPr>
  </w:style>
  <w:style w:type="character" w:customStyle="1" w:styleId="CabStandardChar">
    <w:name w:val="CabStandard Char"/>
    <w:basedOn w:val="DefaultParagraphFont"/>
    <w:link w:val="CabStandard"/>
    <w:rsid w:val="001C1FCC"/>
    <w:rPr>
      <w:rFonts w:ascii="Times New Roman" w:eastAsia="Times New Roman" w:hAnsi="Times New Roman" w:cs="Times New Roman"/>
      <w:sz w:val="24"/>
      <w:szCs w:val="20"/>
      <w:lang w:eastAsia="ja-JP"/>
    </w:rPr>
  </w:style>
  <w:style w:type="table" w:styleId="PlainTable1">
    <w:name w:val="Plain Table 1"/>
    <w:basedOn w:val="TableNormal"/>
    <w:uiPriority w:val="41"/>
    <w:rsid w:val="001C1FCC"/>
    <w:pPr>
      <w:spacing w:after="0" w:line="240" w:lineRule="auto"/>
    </w:pPr>
    <w:rPr>
      <w:rFonts w:ascii="Calibri" w:eastAsia="Calibri" w:hAnsi="Calibri" w:cs="Times New Roman"/>
      <w:sz w:val="20"/>
      <w:szCs w:val="20"/>
      <w:lang w:eastAsia="en-NZ"/>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C1FCC"/>
    <w:pPr>
      <w:spacing w:after="0" w:line="240" w:lineRule="auto"/>
    </w:pPr>
    <w:rPr>
      <w:rFonts w:ascii="Calibri" w:eastAsia="Calibri" w:hAnsi="Calibri" w:cs="Times New Roman"/>
      <w:sz w:val="20"/>
      <w:szCs w:val="20"/>
      <w:lang w:eastAsia="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mplateHeading2">
    <w:name w:val="Template Heading 2"/>
    <w:basedOn w:val="Heading2"/>
    <w:link w:val="TemplateHeading2Char"/>
    <w:qFormat/>
    <w:rsid w:val="001C1FCC"/>
    <w:pPr>
      <w:numPr>
        <w:numId w:val="20"/>
      </w:numPr>
      <w:spacing w:before="240" w:after="120"/>
    </w:pPr>
    <w:rPr>
      <w:rFonts w:ascii="Arial Bold" w:hAnsi="Arial Bold"/>
      <w:b/>
      <w:color w:val="000000"/>
      <w:sz w:val="22"/>
      <w14:textFill>
        <w14:solidFill>
          <w14:srgbClr w14:val="000000">
            <w14:lumMod w14:val="75000"/>
          </w14:srgbClr>
        </w14:solidFill>
      </w14:textFill>
    </w:rPr>
  </w:style>
  <w:style w:type="character" w:customStyle="1" w:styleId="TemplateHeading2Char">
    <w:name w:val="Template Heading 2 Char"/>
    <w:basedOn w:val="DefaultParagraphFont"/>
    <w:link w:val="TemplateHeading2"/>
    <w:rsid w:val="001C1FCC"/>
    <w:rPr>
      <w:rFonts w:ascii="Arial Bold" w:eastAsia="Times New Roman" w:hAnsi="Arial Bold" w:cs="Times New Roman"/>
      <w:b/>
    </w:rPr>
  </w:style>
  <w:style w:type="paragraph" w:customStyle="1" w:styleId="TemplateTableBody">
    <w:name w:val="Template Table Body"/>
    <w:basedOn w:val="Normal"/>
    <w:qFormat/>
    <w:rsid w:val="001C1FCC"/>
    <w:pPr>
      <w:spacing w:before="60" w:after="60"/>
      <w:jc w:val="left"/>
    </w:pPr>
    <w:rPr>
      <w:rFonts w:ascii="Arial" w:eastAsia="Times New Roman" w:hAnsi="Arial" w:cs="Arial"/>
      <w:color w:val="0D0D0D" w:themeColor="text1" w:themeTint="F2"/>
      <w:sz w:val="20"/>
      <w:szCs w:val="20"/>
      <w:lang w:eastAsia="en-GB"/>
    </w:rPr>
  </w:style>
  <w:style w:type="table" w:customStyle="1" w:styleId="Style1">
    <w:name w:val="Style1"/>
    <w:basedOn w:val="TableNormal"/>
    <w:uiPriority w:val="99"/>
    <w:rsid w:val="001C1FCC"/>
    <w:pPr>
      <w:spacing w:after="0" w:line="240" w:lineRule="auto"/>
    </w:pPr>
    <w:rPr>
      <w:rFonts w:ascii="Arial" w:eastAsiaTheme="minorEastAsia" w:hAnsi="Arial"/>
      <w:sz w:val="20"/>
    </w:rPr>
    <w:tblP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Pr>
    <w:tblStylePr w:type="firstRow">
      <w:rPr>
        <w:rFonts w:ascii="Arial" w:hAnsi="Arial"/>
        <w:b/>
        <w:sz w:val="22"/>
      </w:rPr>
      <w:tblPr/>
      <w:tcPr>
        <w:tcBorders>
          <w:top w:val="single" w:sz="4" w:space="0" w:color="FDB913"/>
          <w:left w:val="single" w:sz="4" w:space="0" w:color="FDB913"/>
          <w:bottom w:val="single" w:sz="4" w:space="0" w:color="FDB913"/>
          <w:right w:val="single" w:sz="4" w:space="0" w:color="FDB913"/>
          <w:insideH w:val="single" w:sz="4" w:space="0" w:color="FDB913"/>
          <w:insideV w:val="single" w:sz="4" w:space="0" w:color="FDB913"/>
          <w:tl2br w:val="nil"/>
          <w:tr2bl w:val="nil"/>
        </w:tcBorders>
        <w:shd w:val="clear" w:color="auto" w:fill="FEDC86"/>
      </w:tcPr>
    </w:tblStylePr>
  </w:style>
  <w:style w:type="paragraph" w:styleId="TOCHeading">
    <w:name w:val="TOC Heading"/>
    <w:basedOn w:val="Heading1"/>
    <w:next w:val="Normal"/>
    <w:uiPriority w:val="39"/>
    <w:unhideWhenUsed/>
    <w:qFormat/>
    <w:rsid w:val="001C1FCC"/>
    <w:pPr>
      <w:spacing w:line="259" w:lineRule="auto"/>
      <w:outlineLvl w:val="9"/>
    </w:pPr>
    <w:rPr>
      <w:rFonts w:asciiTheme="majorHAnsi" w:eastAsiaTheme="majorEastAsia" w:hAnsiTheme="majorHAnsi" w:cstheme="majorBidi"/>
      <w:color w:val="2F5496" w:themeColor="accent1" w:themeShade="BF"/>
      <w:lang w:val="en-US"/>
    </w:rPr>
  </w:style>
  <w:style w:type="paragraph" w:styleId="TOC1">
    <w:name w:val="toc 1"/>
    <w:basedOn w:val="Normal"/>
    <w:next w:val="Normal"/>
    <w:autoRedefine/>
    <w:uiPriority w:val="39"/>
    <w:unhideWhenUsed/>
    <w:rsid w:val="001C1FCC"/>
    <w:pPr>
      <w:spacing w:after="100"/>
    </w:pPr>
  </w:style>
  <w:style w:type="paragraph" w:styleId="TOC2">
    <w:name w:val="toc 2"/>
    <w:basedOn w:val="Normal"/>
    <w:next w:val="Normal"/>
    <w:autoRedefine/>
    <w:uiPriority w:val="39"/>
    <w:unhideWhenUsed/>
    <w:rsid w:val="001C1FCC"/>
    <w:pPr>
      <w:spacing w:after="100"/>
      <w:ind w:left="240"/>
    </w:pPr>
  </w:style>
  <w:style w:type="character" w:styleId="Hyperlink">
    <w:name w:val="Hyperlink"/>
    <w:basedOn w:val="DefaultParagraphFont"/>
    <w:uiPriority w:val="99"/>
    <w:unhideWhenUsed/>
    <w:rsid w:val="001C1FCC"/>
    <w:rPr>
      <w:color w:val="0563C1" w:themeColor="hyperlink"/>
      <w:u w:val="single"/>
    </w:rPr>
  </w:style>
  <w:style w:type="character" w:customStyle="1" w:styleId="Heading3Char">
    <w:name w:val="Heading 3 Char"/>
    <w:basedOn w:val="DefaultParagraphFont"/>
    <w:link w:val="Heading3"/>
    <w:uiPriority w:val="9"/>
    <w:rsid w:val="001E61AE"/>
    <w:rPr>
      <w:rFonts w:asciiTheme="majorHAnsi" w:eastAsiaTheme="majorEastAsia" w:hAnsiTheme="majorHAnsi" w:cstheme="majorBidi"/>
      <w:b/>
      <w:color w:val="2F5496" w:themeColor="accent1" w:themeShade="BF"/>
      <w:sz w:val="24"/>
      <w:szCs w:val="24"/>
    </w:rPr>
  </w:style>
  <w:style w:type="paragraph" w:styleId="TOC3">
    <w:name w:val="toc 3"/>
    <w:basedOn w:val="Normal"/>
    <w:next w:val="Normal"/>
    <w:autoRedefine/>
    <w:uiPriority w:val="39"/>
    <w:unhideWhenUsed/>
    <w:rsid w:val="00696A13"/>
    <w:pPr>
      <w:spacing w:after="100"/>
      <w:ind w:left="480"/>
    </w:pPr>
  </w:style>
  <w:style w:type="character" w:styleId="PlaceholderText">
    <w:name w:val="Placeholder Text"/>
    <w:basedOn w:val="DefaultParagraphFont"/>
    <w:uiPriority w:val="99"/>
    <w:semiHidden/>
    <w:rsid w:val="004479A8"/>
    <w:rPr>
      <w:color w:val="808080"/>
    </w:rPr>
  </w:style>
  <w:style w:type="paragraph" w:customStyle="1" w:styleId="TemplateTableHeading">
    <w:name w:val="Template Table Heading"/>
    <w:basedOn w:val="Normal"/>
    <w:qFormat/>
    <w:rsid w:val="001142A0"/>
    <w:pPr>
      <w:spacing w:before="60" w:after="60"/>
      <w:jc w:val="left"/>
    </w:pPr>
    <w:rPr>
      <w:rFonts w:ascii="Arial" w:eastAsia="Times New Roman" w:hAnsi="Arial" w:cs="Arial"/>
      <w:b/>
      <w:sz w:val="20"/>
      <w:szCs w:val="20"/>
      <w:lang w:val="en-GB" w:eastAsia="en-GB"/>
    </w:rPr>
  </w:style>
  <w:style w:type="table" w:styleId="ListTable4-Accent6">
    <w:name w:val="List Table 4 Accent 6"/>
    <w:basedOn w:val="TableNormal"/>
    <w:uiPriority w:val="49"/>
    <w:rsid w:val="001142A0"/>
    <w:pPr>
      <w:spacing w:after="0" w:line="240" w:lineRule="auto"/>
    </w:pPr>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umberedParagraphs-MOH">
    <w:name w:val="Numbered Paragraphs - MOH"/>
    <w:basedOn w:val="Normal"/>
    <w:link w:val="NumberedParagraphs-MOHChar"/>
    <w:qFormat/>
    <w:rsid w:val="004344ED"/>
    <w:pPr>
      <w:numPr>
        <w:numId w:val="39"/>
      </w:numPr>
      <w:spacing w:before="120"/>
      <w:ind w:right="284"/>
      <w:jc w:val="left"/>
    </w:pPr>
    <w:rPr>
      <w:rFonts w:eastAsia="Times New Roman" w:cs="Segoe UI"/>
      <w:kern w:val="22"/>
      <w:lang w:eastAsia="en-NZ"/>
    </w:rPr>
  </w:style>
  <w:style w:type="character" w:customStyle="1" w:styleId="NumberedParagraphs-MOHChar">
    <w:name w:val="Numbered Paragraphs - MOH Char"/>
    <w:basedOn w:val="DefaultParagraphFont"/>
    <w:link w:val="NumberedParagraphs-MOH"/>
    <w:rsid w:val="004344ED"/>
    <w:rPr>
      <w:rFonts w:ascii="Segoe UI" w:eastAsia="Times New Roman" w:hAnsi="Segoe UI" w:cs="Segoe UI"/>
      <w:kern w:val="22"/>
      <w:lang w:eastAsia="en-NZ"/>
    </w:rPr>
  </w:style>
  <w:style w:type="table" w:styleId="GridTable3-Accent1">
    <w:name w:val="Grid Table 3 Accent 1"/>
    <w:basedOn w:val="TableNormal"/>
    <w:uiPriority w:val="48"/>
    <w:rsid w:val="00526839"/>
    <w:pPr>
      <w:spacing w:after="0" w:line="240" w:lineRule="auto"/>
    </w:pPr>
    <w:rPr>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PlainTable2">
    <w:name w:val="Plain Table 2"/>
    <w:basedOn w:val="TableNormal"/>
    <w:uiPriority w:val="42"/>
    <w:rsid w:val="00DD5D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locked/>
    <w:rsid w:val="00852BDC"/>
    <w:rPr>
      <w:rFonts w:ascii="Segoe UI" w:eastAsia="Calibri" w:hAnsi="Segoe UI" w:cs="Times New Roman"/>
      <w:sz w:val="20"/>
      <w:szCs w:val="20"/>
      <w:lang w:eastAsia="en-NZ"/>
    </w:rPr>
  </w:style>
  <w:style w:type="paragraph" w:customStyle="1" w:styleId="paragraph">
    <w:name w:val="paragraph"/>
    <w:basedOn w:val="Normal"/>
    <w:rsid w:val="00D35B47"/>
    <w:pPr>
      <w:spacing w:before="100" w:beforeAutospacing="1" w:after="100" w:afterAutospacing="1"/>
      <w:jc w:val="left"/>
    </w:pPr>
    <w:rPr>
      <w:rFonts w:ascii="Times New Roman" w:eastAsia="Times New Roman" w:hAnsi="Times New Roman"/>
      <w:lang w:eastAsia="en-NZ"/>
    </w:rPr>
  </w:style>
  <w:style w:type="character" w:customStyle="1" w:styleId="normaltextrun">
    <w:name w:val="normaltextrun"/>
    <w:basedOn w:val="DefaultParagraphFont"/>
    <w:rsid w:val="00D35B47"/>
  </w:style>
  <w:style w:type="character" w:customStyle="1" w:styleId="eop">
    <w:name w:val="eop"/>
    <w:basedOn w:val="DefaultParagraphFont"/>
    <w:rsid w:val="00D35B47"/>
  </w:style>
  <w:style w:type="paragraph" w:styleId="Revision">
    <w:name w:val="Revision"/>
    <w:hidden/>
    <w:uiPriority w:val="99"/>
    <w:semiHidden/>
    <w:rsid w:val="00D35B47"/>
    <w:pPr>
      <w:spacing w:after="0"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17255">
      <w:bodyDiv w:val="1"/>
      <w:marLeft w:val="0"/>
      <w:marRight w:val="0"/>
      <w:marTop w:val="0"/>
      <w:marBottom w:val="0"/>
      <w:divBdr>
        <w:top w:val="none" w:sz="0" w:space="0" w:color="auto"/>
        <w:left w:val="none" w:sz="0" w:space="0" w:color="auto"/>
        <w:bottom w:val="none" w:sz="0" w:space="0" w:color="auto"/>
        <w:right w:val="none" w:sz="0" w:space="0" w:color="auto"/>
      </w:divBdr>
    </w:div>
    <w:div w:id="580065024">
      <w:bodyDiv w:val="1"/>
      <w:marLeft w:val="0"/>
      <w:marRight w:val="0"/>
      <w:marTop w:val="0"/>
      <w:marBottom w:val="0"/>
      <w:divBdr>
        <w:top w:val="none" w:sz="0" w:space="0" w:color="auto"/>
        <w:left w:val="none" w:sz="0" w:space="0" w:color="auto"/>
        <w:bottom w:val="none" w:sz="0" w:space="0" w:color="auto"/>
        <w:right w:val="none" w:sz="0" w:space="0" w:color="auto"/>
      </w:divBdr>
    </w:div>
    <w:div w:id="998189856">
      <w:bodyDiv w:val="1"/>
      <w:marLeft w:val="0"/>
      <w:marRight w:val="0"/>
      <w:marTop w:val="0"/>
      <w:marBottom w:val="0"/>
      <w:divBdr>
        <w:top w:val="none" w:sz="0" w:space="0" w:color="auto"/>
        <w:left w:val="none" w:sz="0" w:space="0" w:color="auto"/>
        <w:bottom w:val="none" w:sz="0" w:space="0" w:color="auto"/>
        <w:right w:val="none" w:sz="0" w:space="0" w:color="auto"/>
      </w:divBdr>
    </w:div>
    <w:div w:id="1059205314">
      <w:bodyDiv w:val="1"/>
      <w:marLeft w:val="0"/>
      <w:marRight w:val="0"/>
      <w:marTop w:val="0"/>
      <w:marBottom w:val="0"/>
      <w:divBdr>
        <w:top w:val="none" w:sz="0" w:space="0" w:color="auto"/>
        <w:left w:val="none" w:sz="0" w:space="0" w:color="auto"/>
        <w:bottom w:val="none" w:sz="0" w:space="0" w:color="auto"/>
        <w:right w:val="none" w:sz="0" w:space="0" w:color="auto"/>
      </w:divBdr>
    </w:div>
    <w:div w:id="1219171087">
      <w:bodyDiv w:val="1"/>
      <w:marLeft w:val="0"/>
      <w:marRight w:val="0"/>
      <w:marTop w:val="0"/>
      <w:marBottom w:val="0"/>
      <w:divBdr>
        <w:top w:val="none" w:sz="0" w:space="0" w:color="auto"/>
        <w:left w:val="none" w:sz="0" w:space="0" w:color="auto"/>
        <w:bottom w:val="none" w:sz="0" w:space="0" w:color="auto"/>
        <w:right w:val="none" w:sz="0" w:space="0" w:color="auto"/>
      </w:divBdr>
    </w:div>
    <w:div w:id="1246917594">
      <w:bodyDiv w:val="1"/>
      <w:marLeft w:val="0"/>
      <w:marRight w:val="0"/>
      <w:marTop w:val="0"/>
      <w:marBottom w:val="0"/>
      <w:divBdr>
        <w:top w:val="none" w:sz="0" w:space="0" w:color="auto"/>
        <w:left w:val="none" w:sz="0" w:space="0" w:color="auto"/>
        <w:bottom w:val="none" w:sz="0" w:space="0" w:color="auto"/>
        <w:right w:val="none" w:sz="0" w:space="0" w:color="auto"/>
      </w:divBdr>
    </w:div>
    <w:div w:id="1455055726">
      <w:bodyDiv w:val="1"/>
      <w:marLeft w:val="0"/>
      <w:marRight w:val="0"/>
      <w:marTop w:val="0"/>
      <w:marBottom w:val="0"/>
      <w:divBdr>
        <w:top w:val="none" w:sz="0" w:space="0" w:color="auto"/>
        <w:left w:val="none" w:sz="0" w:space="0" w:color="auto"/>
        <w:bottom w:val="none" w:sz="0" w:space="0" w:color="auto"/>
        <w:right w:val="none" w:sz="0" w:space="0" w:color="auto"/>
      </w:divBdr>
      <w:divsChild>
        <w:div w:id="424502390">
          <w:marLeft w:val="0"/>
          <w:marRight w:val="0"/>
          <w:marTop w:val="0"/>
          <w:marBottom w:val="0"/>
          <w:divBdr>
            <w:top w:val="none" w:sz="0" w:space="0" w:color="auto"/>
            <w:left w:val="none" w:sz="0" w:space="0" w:color="auto"/>
            <w:bottom w:val="none" w:sz="0" w:space="0" w:color="auto"/>
            <w:right w:val="none" w:sz="0" w:space="0" w:color="auto"/>
          </w:divBdr>
        </w:div>
        <w:div w:id="472406872">
          <w:marLeft w:val="0"/>
          <w:marRight w:val="0"/>
          <w:marTop w:val="0"/>
          <w:marBottom w:val="0"/>
          <w:divBdr>
            <w:top w:val="none" w:sz="0" w:space="0" w:color="auto"/>
            <w:left w:val="none" w:sz="0" w:space="0" w:color="auto"/>
            <w:bottom w:val="none" w:sz="0" w:space="0" w:color="auto"/>
            <w:right w:val="none" w:sz="0" w:space="0" w:color="auto"/>
          </w:divBdr>
        </w:div>
        <w:div w:id="617417377">
          <w:marLeft w:val="0"/>
          <w:marRight w:val="0"/>
          <w:marTop w:val="0"/>
          <w:marBottom w:val="0"/>
          <w:divBdr>
            <w:top w:val="none" w:sz="0" w:space="0" w:color="auto"/>
            <w:left w:val="none" w:sz="0" w:space="0" w:color="auto"/>
            <w:bottom w:val="none" w:sz="0" w:space="0" w:color="auto"/>
            <w:right w:val="none" w:sz="0" w:space="0" w:color="auto"/>
          </w:divBdr>
        </w:div>
        <w:div w:id="1220094614">
          <w:marLeft w:val="0"/>
          <w:marRight w:val="0"/>
          <w:marTop w:val="0"/>
          <w:marBottom w:val="0"/>
          <w:divBdr>
            <w:top w:val="none" w:sz="0" w:space="0" w:color="auto"/>
            <w:left w:val="none" w:sz="0" w:space="0" w:color="auto"/>
            <w:bottom w:val="none" w:sz="0" w:space="0" w:color="auto"/>
            <w:right w:val="none" w:sz="0" w:space="0" w:color="auto"/>
          </w:divBdr>
        </w:div>
        <w:div w:id="1374504453">
          <w:marLeft w:val="0"/>
          <w:marRight w:val="0"/>
          <w:marTop w:val="0"/>
          <w:marBottom w:val="0"/>
          <w:divBdr>
            <w:top w:val="none" w:sz="0" w:space="0" w:color="auto"/>
            <w:left w:val="none" w:sz="0" w:space="0" w:color="auto"/>
            <w:bottom w:val="none" w:sz="0" w:space="0" w:color="auto"/>
            <w:right w:val="none" w:sz="0" w:space="0" w:color="auto"/>
          </w:divBdr>
        </w:div>
        <w:div w:id="1377505551">
          <w:marLeft w:val="0"/>
          <w:marRight w:val="0"/>
          <w:marTop w:val="0"/>
          <w:marBottom w:val="0"/>
          <w:divBdr>
            <w:top w:val="none" w:sz="0" w:space="0" w:color="auto"/>
            <w:left w:val="none" w:sz="0" w:space="0" w:color="auto"/>
            <w:bottom w:val="none" w:sz="0" w:space="0" w:color="auto"/>
            <w:right w:val="none" w:sz="0" w:space="0" w:color="auto"/>
          </w:divBdr>
        </w:div>
      </w:divsChild>
    </w:div>
    <w:div w:id="1571041573">
      <w:bodyDiv w:val="1"/>
      <w:marLeft w:val="0"/>
      <w:marRight w:val="0"/>
      <w:marTop w:val="0"/>
      <w:marBottom w:val="0"/>
      <w:divBdr>
        <w:top w:val="none" w:sz="0" w:space="0" w:color="auto"/>
        <w:left w:val="none" w:sz="0" w:space="0" w:color="auto"/>
        <w:bottom w:val="none" w:sz="0" w:space="0" w:color="auto"/>
        <w:right w:val="none" w:sz="0" w:space="0" w:color="auto"/>
      </w:divBdr>
    </w:div>
    <w:div w:id="20721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package" Target="embeddings/Microsoft_Visio_Drawing.vsd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2" ma:contentTypeDescription="Create a new document." ma:contentTypeScope="" ma:versionID="311fda66b88712ede3568fd05b8d4d85">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d82bd08f9e0a65f90e51f27e8de3ce79"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DF87D-FA9D-4CB9-9CAF-A1E980394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6B8A9-400F-4202-B211-EFEC876662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6A4B38-45F0-418D-B766-762C8D10EF94}">
  <ds:schemaRefs>
    <ds:schemaRef ds:uri="http://schemas.openxmlformats.org/officeDocument/2006/bibliography"/>
  </ds:schemaRefs>
</ds:datastoreItem>
</file>

<file path=customXml/itemProps4.xml><?xml version="1.0" encoding="utf-8"?>
<ds:datastoreItem xmlns:ds="http://schemas.openxmlformats.org/officeDocument/2006/customXml" ds:itemID="{08844B4B-F5A9-4E16-A2DE-746CC90A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5560</Words>
  <Characters>31694</Characters>
  <Application>Microsoft Office Word</Application>
  <DocSecurity>0</DocSecurity>
  <Lines>264</Lines>
  <Paragraphs>74</Paragraphs>
  <ScaleCrop>false</ScaleCrop>
  <Company>Ministry of Health</Company>
  <LinksUpToDate>false</LinksUpToDate>
  <CharactersWithSpaces>37180</CharactersWithSpaces>
  <SharedDoc>false</SharedDoc>
  <HLinks>
    <vt:vector size="192" baseType="variant">
      <vt:variant>
        <vt:i4>1245239</vt:i4>
      </vt:variant>
      <vt:variant>
        <vt:i4>188</vt:i4>
      </vt:variant>
      <vt:variant>
        <vt:i4>0</vt:i4>
      </vt:variant>
      <vt:variant>
        <vt:i4>5</vt:i4>
      </vt:variant>
      <vt:variant>
        <vt:lpwstr/>
      </vt:variant>
      <vt:variant>
        <vt:lpwstr>_Toc72246143</vt:lpwstr>
      </vt:variant>
      <vt:variant>
        <vt:i4>1179703</vt:i4>
      </vt:variant>
      <vt:variant>
        <vt:i4>182</vt:i4>
      </vt:variant>
      <vt:variant>
        <vt:i4>0</vt:i4>
      </vt:variant>
      <vt:variant>
        <vt:i4>5</vt:i4>
      </vt:variant>
      <vt:variant>
        <vt:lpwstr/>
      </vt:variant>
      <vt:variant>
        <vt:lpwstr>_Toc72246142</vt:lpwstr>
      </vt:variant>
      <vt:variant>
        <vt:i4>1114167</vt:i4>
      </vt:variant>
      <vt:variant>
        <vt:i4>176</vt:i4>
      </vt:variant>
      <vt:variant>
        <vt:i4>0</vt:i4>
      </vt:variant>
      <vt:variant>
        <vt:i4>5</vt:i4>
      </vt:variant>
      <vt:variant>
        <vt:lpwstr/>
      </vt:variant>
      <vt:variant>
        <vt:lpwstr>_Toc72246141</vt:lpwstr>
      </vt:variant>
      <vt:variant>
        <vt:i4>1048631</vt:i4>
      </vt:variant>
      <vt:variant>
        <vt:i4>170</vt:i4>
      </vt:variant>
      <vt:variant>
        <vt:i4>0</vt:i4>
      </vt:variant>
      <vt:variant>
        <vt:i4>5</vt:i4>
      </vt:variant>
      <vt:variant>
        <vt:lpwstr/>
      </vt:variant>
      <vt:variant>
        <vt:lpwstr>_Toc72246140</vt:lpwstr>
      </vt:variant>
      <vt:variant>
        <vt:i4>1638448</vt:i4>
      </vt:variant>
      <vt:variant>
        <vt:i4>164</vt:i4>
      </vt:variant>
      <vt:variant>
        <vt:i4>0</vt:i4>
      </vt:variant>
      <vt:variant>
        <vt:i4>5</vt:i4>
      </vt:variant>
      <vt:variant>
        <vt:lpwstr/>
      </vt:variant>
      <vt:variant>
        <vt:lpwstr>_Toc72246139</vt:lpwstr>
      </vt:variant>
      <vt:variant>
        <vt:i4>1572912</vt:i4>
      </vt:variant>
      <vt:variant>
        <vt:i4>158</vt:i4>
      </vt:variant>
      <vt:variant>
        <vt:i4>0</vt:i4>
      </vt:variant>
      <vt:variant>
        <vt:i4>5</vt:i4>
      </vt:variant>
      <vt:variant>
        <vt:lpwstr/>
      </vt:variant>
      <vt:variant>
        <vt:lpwstr>_Toc72246138</vt:lpwstr>
      </vt:variant>
      <vt:variant>
        <vt:i4>1507376</vt:i4>
      </vt:variant>
      <vt:variant>
        <vt:i4>152</vt:i4>
      </vt:variant>
      <vt:variant>
        <vt:i4>0</vt:i4>
      </vt:variant>
      <vt:variant>
        <vt:i4>5</vt:i4>
      </vt:variant>
      <vt:variant>
        <vt:lpwstr/>
      </vt:variant>
      <vt:variant>
        <vt:lpwstr>_Toc72246137</vt:lpwstr>
      </vt:variant>
      <vt:variant>
        <vt:i4>1441840</vt:i4>
      </vt:variant>
      <vt:variant>
        <vt:i4>146</vt:i4>
      </vt:variant>
      <vt:variant>
        <vt:i4>0</vt:i4>
      </vt:variant>
      <vt:variant>
        <vt:i4>5</vt:i4>
      </vt:variant>
      <vt:variant>
        <vt:lpwstr/>
      </vt:variant>
      <vt:variant>
        <vt:lpwstr>_Toc72246136</vt:lpwstr>
      </vt:variant>
      <vt:variant>
        <vt:i4>1376304</vt:i4>
      </vt:variant>
      <vt:variant>
        <vt:i4>140</vt:i4>
      </vt:variant>
      <vt:variant>
        <vt:i4>0</vt:i4>
      </vt:variant>
      <vt:variant>
        <vt:i4>5</vt:i4>
      </vt:variant>
      <vt:variant>
        <vt:lpwstr/>
      </vt:variant>
      <vt:variant>
        <vt:lpwstr>_Toc72246135</vt:lpwstr>
      </vt:variant>
      <vt:variant>
        <vt:i4>1310768</vt:i4>
      </vt:variant>
      <vt:variant>
        <vt:i4>134</vt:i4>
      </vt:variant>
      <vt:variant>
        <vt:i4>0</vt:i4>
      </vt:variant>
      <vt:variant>
        <vt:i4>5</vt:i4>
      </vt:variant>
      <vt:variant>
        <vt:lpwstr/>
      </vt:variant>
      <vt:variant>
        <vt:lpwstr>_Toc72246134</vt:lpwstr>
      </vt:variant>
      <vt:variant>
        <vt:i4>1245232</vt:i4>
      </vt:variant>
      <vt:variant>
        <vt:i4>128</vt:i4>
      </vt:variant>
      <vt:variant>
        <vt:i4>0</vt:i4>
      </vt:variant>
      <vt:variant>
        <vt:i4>5</vt:i4>
      </vt:variant>
      <vt:variant>
        <vt:lpwstr/>
      </vt:variant>
      <vt:variant>
        <vt:lpwstr>_Toc72246133</vt:lpwstr>
      </vt:variant>
      <vt:variant>
        <vt:i4>1179696</vt:i4>
      </vt:variant>
      <vt:variant>
        <vt:i4>122</vt:i4>
      </vt:variant>
      <vt:variant>
        <vt:i4>0</vt:i4>
      </vt:variant>
      <vt:variant>
        <vt:i4>5</vt:i4>
      </vt:variant>
      <vt:variant>
        <vt:lpwstr/>
      </vt:variant>
      <vt:variant>
        <vt:lpwstr>_Toc72246132</vt:lpwstr>
      </vt:variant>
      <vt:variant>
        <vt:i4>1114160</vt:i4>
      </vt:variant>
      <vt:variant>
        <vt:i4>116</vt:i4>
      </vt:variant>
      <vt:variant>
        <vt:i4>0</vt:i4>
      </vt:variant>
      <vt:variant>
        <vt:i4>5</vt:i4>
      </vt:variant>
      <vt:variant>
        <vt:lpwstr/>
      </vt:variant>
      <vt:variant>
        <vt:lpwstr>_Toc72246131</vt:lpwstr>
      </vt:variant>
      <vt:variant>
        <vt:i4>1048624</vt:i4>
      </vt:variant>
      <vt:variant>
        <vt:i4>110</vt:i4>
      </vt:variant>
      <vt:variant>
        <vt:i4>0</vt:i4>
      </vt:variant>
      <vt:variant>
        <vt:i4>5</vt:i4>
      </vt:variant>
      <vt:variant>
        <vt:lpwstr/>
      </vt:variant>
      <vt:variant>
        <vt:lpwstr>_Toc72246130</vt:lpwstr>
      </vt:variant>
      <vt:variant>
        <vt:i4>1638449</vt:i4>
      </vt:variant>
      <vt:variant>
        <vt:i4>104</vt:i4>
      </vt:variant>
      <vt:variant>
        <vt:i4>0</vt:i4>
      </vt:variant>
      <vt:variant>
        <vt:i4>5</vt:i4>
      </vt:variant>
      <vt:variant>
        <vt:lpwstr/>
      </vt:variant>
      <vt:variant>
        <vt:lpwstr>_Toc72246129</vt:lpwstr>
      </vt:variant>
      <vt:variant>
        <vt:i4>1572913</vt:i4>
      </vt:variant>
      <vt:variant>
        <vt:i4>98</vt:i4>
      </vt:variant>
      <vt:variant>
        <vt:i4>0</vt:i4>
      </vt:variant>
      <vt:variant>
        <vt:i4>5</vt:i4>
      </vt:variant>
      <vt:variant>
        <vt:lpwstr/>
      </vt:variant>
      <vt:variant>
        <vt:lpwstr>_Toc72246128</vt:lpwstr>
      </vt:variant>
      <vt:variant>
        <vt:i4>1507377</vt:i4>
      </vt:variant>
      <vt:variant>
        <vt:i4>92</vt:i4>
      </vt:variant>
      <vt:variant>
        <vt:i4>0</vt:i4>
      </vt:variant>
      <vt:variant>
        <vt:i4>5</vt:i4>
      </vt:variant>
      <vt:variant>
        <vt:lpwstr/>
      </vt:variant>
      <vt:variant>
        <vt:lpwstr>_Toc72246127</vt:lpwstr>
      </vt:variant>
      <vt:variant>
        <vt:i4>1441841</vt:i4>
      </vt:variant>
      <vt:variant>
        <vt:i4>86</vt:i4>
      </vt:variant>
      <vt:variant>
        <vt:i4>0</vt:i4>
      </vt:variant>
      <vt:variant>
        <vt:i4>5</vt:i4>
      </vt:variant>
      <vt:variant>
        <vt:lpwstr/>
      </vt:variant>
      <vt:variant>
        <vt:lpwstr>_Toc72246126</vt:lpwstr>
      </vt:variant>
      <vt:variant>
        <vt:i4>1376305</vt:i4>
      </vt:variant>
      <vt:variant>
        <vt:i4>80</vt:i4>
      </vt:variant>
      <vt:variant>
        <vt:i4>0</vt:i4>
      </vt:variant>
      <vt:variant>
        <vt:i4>5</vt:i4>
      </vt:variant>
      <vt:variant>
        <vt:lpwstr/>
      </vt:variant>
      <vt:variant>
        <vt:lpwstr>_Toc72246125</vt:lpwstr>
      </vt:variant>
      <vt:variant>
        <vt:i4>1310769</vt:i4>
      </vt:variant>
      <vt:variant>
        <vt:i4>74</vt:i4>
      </vt:variant>
      <vt:variant>
        <vt:i4>0</vt:i4>
      </vt:variant>
      <vt:variant>
        <vt:i4>5</vt:i4>
      </vt:variant>
      <vt:variant>
        <vt:lpwstr/>
      </vt:variant>
      <vt:variant>
        <vt:lpwstr>_Toc72246124</vt:lpwstr>
      </vt:variant>
      <vt:variant>
        <vt:i4>1245233</vt:i4>
      </vt:variant>
      <vt:variant>
        <vt:i4>68</vt:i4>
      </vt:variant>
      <vt:variant>
        <vt:i4>0</vt:i4>
      </vt:variant>
      <vt:variant>
        <vt:i4>5</vt:i4>
      </vt:variant>
      <vt:variant>
        <vt:lpwstr/>
      </vt:variant>
      <vt:variant>
        <vt:lpwstr>_Toc72246123</vt:lpwstr>
      </vt:variant>
      <vt:variant>
        <vt:i4>1179697</vt:i4>
      </vt:variant>
      <vt:variant>
        <vt:i4>62</vt:i4>
      </vt:variant>
      <vt:variant>
        <vt:i4>0</vt:i4>
      </vt:variant>
      <vt:variant>
        <vt:i4>5</vt:i4>
      </vt:variant>
      <vt:variant>
        <vt:lpwstr/>
      </vt:variant>
      <vt:variant>
        <vt:lpwstr>_Toc72246122</vt:lpwstr>
      </vt:variant>
      <vt:variant>
        <vt:i4>1114161</vt:i4>
      </vt:variant>
      <vt:variant>
        <vt:i4>56</vt:i4>
      </vt:variant>
      <vt:variant>
        <vt:i4>0</vt:i4>
      </vt:variant>
      <vt:variant>
        <vt:i4>5</vt:i4>
      </vt:variant>
      <vt:variant>
        <vt:lpwstr/>
      </vt:variant>
      <vt:variant>
        <vt:lpwstr>_Toc72246121</vt:lpwstr>
      </vt:variant>
      <vt:variant>
        <vt:i4>1048625</vt:i4>
      </vt:variant>
      <vt:variant>
        <vt:i4>50</vt:i4>
      </vt:variant>
      <vt:variant>
        <vt:i4>0</vt:i4>
      </vt:variant>
      <vt:variant>
        <vt:i4>5</vt:i4>
      </vt:variant>
      <vt:variant>
        <vt:lpwstr/>
      </vt:variant>
      <vt:variant>
        <vt:lpwstr>_Toc72246120</vt:lpwstr>
      </vt:variant>
      <vt:variant>
        <vt:i4>1638450</vt:i4>
      </vt:variant>
      <vt:variant>
        <vt:i4>44</vt:i4>
      </vt:variant>
      <vt:variant>
        <vt:i4>0</vt:i4>
      </vt:variant>
      <vt:variant>
        <vt:i4>5</vt:i4>
      </vt:variant>
      <vt:variant>
        <vt:lpwstr/>
      </vt:variant>
      <vt:variant>
        <vt:lpwstr>_Toc72246119</vt:lpwstr>
      </vt:variant>
      <vt:variant>
        <vt:i4>1572914</vt:i4>
      </vt:variant>
      <vt:variant>
        <vt:i4>38</vt:i4>
      </vt:variant>
      <vt:variant>
        <vt:i4>0</vt:i4>
      </vt:variant>
      <vt:variant>
        <vt:i4>5</vt:i4>
      </vt:variant>
      <vt:variant>
        <vt:lpwstr/>
      </vt:variant>
      <vt:variant>
        <vt:lpwstr>_Toc72246118</vt:lpwstr>
      </vt:variant>
      <vt:variant>
        <vt:i4>1507378</vt:i4>
      </vt:variant>
      <vt:variant>
        <vt:i4>32</vt:i4>
      </vt:variant>
      <vt:variant>
        <vt:i4>0</vt:i4>
      </vt:variant>
      <vt:variant>
        <vt:i4>5</vt:i4>
      </vt:variant>
      <vt:variant>
        <vt:lpwstr/>
      </vt:variant>
      <vt:variant>
        <vt:lpwstr>_Toc72246117</vt:lpwstr>
      </vt:variant>
      <vt:variant>
        <vt:i4>1441842</vt:i4>
      </vt:variant>
      <vt:variant>
        <vt:i4>26</vt:i4>
      </vt:variant>
      <vt:variant>
        <vt:i4>0</vt:i4>
      </vt:variant>
      <vt:variant>
        <vt:i4>5</vt:i4>
      </vt:variant>
      <vt:variant>
        <vt:lpwstr/>
      </vt:variant>
      <vt:variant>
        <vt:lpwstr>_Toc72246116</vt:lpwstr>
      </vt:variant>
      <vt:variant>
        <vt:i4>1376306</vt:i4>
      </vt:variant>
      <vt:variant>
        <vt:i4>20</vt:i4>
      </vt:variant>
      <vt:variant>
        <vt:i4>0</vt:i4>
      </vt:variant>
      <vt:variant>
        <vt:i4>5</vt:i4>
      </vt:variant>
      <vt:variant>
        <vt:lpwstr/>
      </vt:variant>
      <vt:variant>
        <vt:lpwstr>_Toc72246115</vt:lpwstr>
      </vt:variant>
      <vt:variant>
        <vt:i4>1310770</vt:i4>
      </vt:variant>
      <vt:variant>
        <vt:i4>14</vt:i4>
      </vt:variant>
      <vt:variant>
        <vt:i4>0</vt:i4>
      </vt:variant>
      <vt:variant>
        <vt:i4>5</vt:i4>
      </vt:variant>
      <vt:variant>
        <vt:lpwstr/>
      </vt:variant>
      <vt:variant>
        <vt:lpwstr>_Toc72246114</vt:lpwstr>
      </vt:variant>
      <vt:variant>
        <vt:i4>1245234</vt:i4>
      </vt:variant>
      <vt:variant>
        <vt:i4>8</vt:i4>
      </vt:variant>
      <vt:variant>
        <vt:i4>0</vt:i4>
      </vt:variant>
      <vt:variant>
        <vt:i4>5</vt:i4>
      </vt:variant>
      <vt:variant>
        <vt:lpwstr/>
      </vt:variant>
      <vt:variant>
        <vt:lpwstr>_Toc72246113</vt:lpwstr>
      </vt:variant>
      <vt:variant>
        <vt:i4>1179698</vt:i4>
      </vt:variant>
      <vt:variant>
        <vt:i4>2</vt:i4>
      </vt:variant>
      <vt:variant>
        <vt:i4>0</vt:i4>
      </vt:variant>
      <vt:variant>
        <vt:i4>5</vt:i4>
      </vt:variant>
      <vt:variant>
        <vt:lpwstr/>
      </vt:variant>
      <vt:variant>
        <vt:lpwstr>_Toc72246112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Regan</dc:creator>
  <cp:keywords/>
  <dc:description/>
  <cp:lastModifiedBy>Briony Willing</cp:lastModifiedBy>
  <cp:revision>8</cp:revision>
  <cp:lastPrinted>2021-09-30T22:22:00Z</cp:lastPrinted>
  <dcterms:created xsi:type="dcterms:W3CDTF">2021-09-30T01:20:00Z</dcterms:created>
  <dcterms:modified xsi:type="dcterms:W3CDTF">2021-09-30T22:22:00Z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