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C953" w14:textId="229DBED7" w:rsidR="00D00455" w:rsidRPr="009D373F" w:rsidRDefault="00CD3B52" w:rsidP="009D373F">
      <w:pPr>
        <w:pStyle w:val="Heading1"/>
        <w:numPr>
          <w:ilvl w:val="0"/>
          <w:numId w:val="17"/>
        </w:numPr>
        <w:spacing w:before="0" w:after="320"/>
        <w:ind w:left="1134" w:hanging="1134"/>
        <w:rPr>
          <w:sz w:val="60"/>
          <w:szCs w:val="60"/>
        </w:rPr>
      </w:pPr>
      <w:r w:rsidRPr="009D373F">
        <w:rPr>
          <w:sz w:val="60"/>
          <w:szCs w:val="60"/>
        </w:rPr>
        <w:t xml:space="preserve">Multidisciplinary Team Observation Tool </w:t>
      </w:r>
      <w:r w:rsidRPr="009D373F">
        <w:rPr>
          <w:sz w:val="60"/>
          <w:szCs w:val="60"/>
        </w:rPr>
        <w:br/>
        <w:t>(BPA and/or LA)</w:t>
      </w:r>
    </w:p>
    <w:p w14:paraId="02E3AE39" w14:textId="77777777" w:rsidR="00CD3B52" w:rsidRPr="00221FC9" w:rsidRDefault="00CD3B52" w:rsidP="00CD3B52">
      <w:r w:rsidRPr="00221FC9">
        <w:t>The audit team may be represented by the lead auditor and best practice auditor (and any shadow lead or best practice auditor.) The auditors are strictly to observe the MDT process and not interact / disrupt the natural flow of the MDT process.</w:t>
      </w:r>
    </w:p>
    <w:p w14:paraId="739F69C4" w14:textId="77777777" w:rsidR="00CD3B52" w:rsidRPr="00221FC9" w:rsidRDefault="00CD3B52" w:rsidP="00CD3B52"/>
    <w:p w14:paraId="45A972BA" w14:textId="77777777" w:rsidR="00CD3B52" w:rsidRDefault="00CD3B52" w:rsidP="00CD3B52">
      <w:r w:rsidRPr="00221FC9">
        <w:t>The following tool is a guide to use as a reference point in observing the MDT</w:t>
      </w:r>
    </w:p>
    <w:p w14:paraId="10A310FB" w14:textId="77777777" w:rsidR="00CD3B52" w:rsidRPr="009D373F" w:rsidRDefault="00CD3B52" w:rsidP="00CD3B52">
      <w:pPr>
        <w:rPr>
          <w:sz w:val="6"/>
          <w:szCs w:val="4"/>
        </w:rPr>
      </w:pPr>
    </w:p>
    <w:tbl>
      <w:tblPr>
        <w:tblW w:w="14175" w:type="dxa"/>
        <w:tblLayout w:type="fixed"/>
        <w:tblCellMar>
          <w:left w:w="0" w:type="dxa"/>
          <w:right w:w="0" w:type="dxa"/>
        </w:tblCellMar>
        <w:tblLook w:val="04A0" w:firstRow="1" w:lastRow="0" w:firstColumn="1" w:lastColumn="0" w:noHBand="0" w:noVBand="1"/>
      </w:tblPr>
      <w:tblGrid>
        <w:gridCol w:w="2802"/>
        <w:gridCol w:w="11373"/>
      </w:tblGrid>
      <w:tr w:rsidR="00CD3B52" w:rsidRPr="00221FC9" w14:paraId="0D3CE2C6" w14:textId="77777777" w:rsidTr="00D5086B">
        <w:trPr>
          <w:cantSplit/>
        </w:trPr>
        <w:tc>
          <w:tcPr>
            <w:tcW w:w="2802" w:type="dxa"/>
          </w:tcPr>
          <w:p w14:paraId="5ACF24A1" w14:textId="77777777" w:rsidR="00CD3B52" w:rsidRPr="002B6E20" w:rsidRDefault="00CD3B52" w:rsidP="00D5086B">
            <w:pPr>
              <w:pStyle w:val="TableText"/>
              <w:spacing w:before="120" w:after="120"/>
              <w:rPr>
                <w:b/>
                <w:bCs/>
              </w:rPr>
            </w:pPr>
            <w:r w:rsidRPr="002B6E20">
              <w:rPr>
                <w:b/>
                <w:bCs/>
              </w:rPr>
              <w:t>Date of MDT:</w:t>
            </w:r>
          </w:p>
        </w:tc>
        <w:tc>
          <w:tcPr>
            <w:tcW w:w="11373" w:type="dxa"/>
          </w:tcPr>
          <w:p w14:paraId="57BD1E36" w14:textId="77777777" w:rsidR="00CD3B52" w:rsidRPr="00221FC9" w:rsidRDefault="00CD3B52" w:rsidP="00D5086B">
            <w:pPr>
              <w:pStyle w:val="TableText"/>
              <w:spacing w:before="120" w:after="120"/>
              <w:rPr>
                <w:rFonts w:cs="Arial"/>
                <w:lang w:eastAsia="en-NZ"/>
              </w:rPr>
            </w:pPr>
            <w:r w:rsidRPr="00221FC9">
              <w:rPr>
                <w:rFonts w:cs="Arial"/>
                <w:lang w:eastAsia="en-NZ"/>
              </w:rPr>
              <w:fldChar w:fldCharType="begin">
                <w:ffData>
                  <w:name w:val="Text33"/>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CD3B52" w:rsidRPr="00221FC9" w14:paraId="24232781" w14:textId="77777777" w:rsidTr="00D5086B">
        <w:trPr>
          <w:cantSplit/>
        </w:trPr>
        <w:tc>
          <w:tcPr>
            <w:tcW w:w="2802" w:type="dxa"/>
          </w:tcPr>
          <w:p w14:paraId="73D481A5" w14:textId="77777777" w:rsidR="00CD3B52" w:rsidRPr="002B6E20" w:rsidRDefault="00CD3B52" w:rsidP="00D5086B">
            <w:pPr>
              <w:pStyle w:val="TableText"/>
              <w:spacing w:before="120" w:after="120"/>
              <w:rPr>
                <w:b/>
                <w:bCs/>
              </w:rPr>
            </w:pPr>
            <w:r w:rsidRPr="002B6E20">
              <w:rPr>
                <w:b/>
                <w:bCs/>
              </w:rPr>
              <w:t>Team members present:</w:t>
            </w:r>
          </w:p>
        </w:tc>
        <w:tc>
          <w:tcPr>
            <w:tcW w:w="11373" w:type="dxa"/>
          </w:tcPr>
          <w:p w14:paraId="3A7E8E3A" w14:textId="77777777" w:rsidR="00CD3B52" w:rsidRPr="00221FC9" w:rsidRDefault="00CD3B52" w:rsidP="00D5086B">
            <w:pPr>
              <w:pStyle w:val="TableText"/>
              <w:spacing w:before="120" w:after="120"/>
              <w:rPr>
                <w:rFonts w:cs="Arial"/>
                <w:lang w:eastAsia="en-NZ"/>
              </w:rPr>
            </w:pPr>
            <w:r w:rsidRPr="00221FC9">
              <w:rPr>
                <w:rFonts w:cs="Arial"/>
                <w:lang w:eastAsia="en-NZ"/>
              </w:rPr>
              <w:fldChar w:fldCharType="begin">
                <w:ffData>
                  <w:name w:val="Text33"/>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CD3B52" w:rsidRPr="00221FC9" w14:paraId="2AD97A12" w14:textId="77777777" w:rsidTr="00D5086B">
        <w:trPr>
          <w:cantSplit/>
        </w:trPr>
        <w:tc>
          <w:tcPr>
            <w:tcW w:w="2802" w:type="dxa"/>
          </w:tcPr>
          <w:p w14:paraId="73AF50EF" w14:textId="77777777" w:rsidR="00CD3B52" w:rsidRPr="002B6E20" w:rsidRDefault="00CD3B52" w:rsidP="00D5086B">
            <w:pPr>
              <w:pStyle w:val="TableText"/>
              <w:spacing w:before="120" w:after="120"/>
              <w:rPr>
                <w:b/>
                <w:bCs/>
              </w:rPr>
            </w:pPr>
            <w:r w:rsidRPr="002B6E20">
              <w:rPr>
                <w:b/>
                <w:bCs/>
              </w:rPr>
              <w:t>Apologies:</w:t>
            </w:r>
          </w:p>
        </w:tc>
        <w:tc>
          <w:tcPr>
            <w:tcW w:w="11373" w:type="dxa"/>
          </w:tcPr>
          <w:p w14:paraId="27C0CF32" w14:textId="77777777" w:rsidR="00CD3B52" w:rsidRPr="00221FC9" w:rsidRDefault="00CD3B52" w:rsidP="00D5086B">
            <w:pPr>
              <w:pStyle w:val="TableText"/>
              <w:spacing w:before="120" w:after="120"/>
              <w:rPr>
                <w:rFonts w:cs="Arial"/>
                <w:lang w:eastAsia="en-NZ"/>
              </w:rPr>
            </w:pPr>
            <w:r w:rsidRPr="00221FC9">
              <w:rPr>
                <w:rFonts w:cs="Arial"/>
                <w:lang w:eastAsia="en-NZ"/>
              </w:rPr>
              <w:fldChar w:fldCharType="begin">
                <w:ffData>
                  <w:name w:val="Text33"/>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CD3B52" w:rsidRPr="00221FC9" w14:paraId="5579ECDE" w14:textId="77777777" w:rsidTr="00D5086B">
        <w:trPr>
          <w:cantSplit/>
        </w:trPr>
        <w:tc>
          <w:tcPr>
            <w:tcW w:w="2802" w:type="dxa"/>
          </w:tcPr>
          <w:p w14:paraId="742CD443" w14:textId="77777777" w:rsidR="00CD3B52" w:rsidRPr="002B6E20" w:rsidRDefault="00CD3B52" w:rsidP="00D5086B">
            <w:pPr>
              <w:pStyle w:val="TableText"/>
              <w:spacing w:before="120" w:after="120"/>
              <w:rPr>
                <w:b/>
                <w:bCs/>
              </w:rPr>
            </w:pPr>
            <w:r w:rsidRPr="002B6E20">
              <w:rPr>
                <w:b/>
                <w:bCs/>
              </w:rPr>
              <w:t>MDT Chair/facilitator:</w:t>
            </w:r>
          </w:p>
        </w:tc>
        <w:tc>
          <w:tcPr>
            <w:tcW w:w="11373" w:type="dxa"/>
          </w:tcPr>
          <w:p w14:paraId="76D7F25E" w14:textId="77777777" w:rsidR="00CD3B52" w:rsidRPr="00221FC9" w:rsidRDefault="00CD3B52" w:rsidP="00D5086B">
            <w:pPr>
              <w:pStyle w:val="TableText"/>
              <w:spacing w:before="120" w:after="120"/>
              <w:rPr>
                <w:rFonts w:cs="Arial"/>
                <w:lang w:eastAsia="en-NZ"/>
              </w:rPr>
            </w:pPr>
            <w:r w:rsidRPr="00221FC9">
              <w:rPr>
                <w:rFonts w:cs="Arial"/>
                <w:lang w:eastAsia="en-NZ"/>
              </w:rPr>
              <w:fldChar w:fldCharType="begin">
                <w:ffData>
                  <w:name w:val="Text33"/>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CD3B52" w:rsidRPr="00221FC9" w14:paraId="68C88287" w14:textId="77777777" w:rsidTr="00D5086B">
        <w:trPr>
          <w:cantSplit/>
        </w:trPr>
        <w:tc>
          <w:tcPr>
            <w:tcW w:w="2802" w:type="dxa"/>
          </w:tcPr>
          <w:p w14:paraId="4180F011" w14:textId="77777777" w:rsidR="00CD3B52" w:rsidRPr="002B6E20" w:rsidRDefault="00CD3B52" w:rsidP="00D5086B">
            <w:pPr>
              <w:pStyle w:val="TableText"/>
              <w:spacing w:before="120" w:after="120"/>
              <w:rPr>
                <w:b/>
                <w:bCs/>
              </w:rPr>
            </w:pPr>
            <w:r w:rsidRPr="002B6E20">
              <w:rPr>
                <w:b/>
                <w:bCs/>
              </w:rPr>
              <w:t>Auditors present:</w:t>
            </w:r>
          </w:p>
        </w:tc>
        <w:tc>
          <w:tcPr>
            <w:tcW w:w="11373" w:type="dxa"/>
          </w:tcPr>
          <w:p w14:paraId="0A8699D7" w14:textId="77777777" w:rsidR="00CD3B52" w:rsidRPr="00221FC9" w:rsidRDefault="00CD3B52" w:rsidP="00D5086B">
            <w:pPr>
              <w:pStyle w:val="TableText"/>
              <w:spacing w:before="120" w:after="120"/>
              <w:rPr>
                <w:rFonts w:cs="Arial"/>
                <w:lang w:eastAsia="en-NZ"/>
              </w:rPr>
            </w:pPr>
            <w:r w:rsidRPr="00221FC9">
              <w:rPr>
                <w:rFonts w:cs="Arial"/>
                <w:lang w:eastAsia="en-NZ"/>
              </w:rPr>
              <w:fldChar w:fldCharType="begin">
                <w:ffData>
                  <w:name w:val="Text33"/>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bl>
    <w:p w14:paraId="6F446270" w14:textId="77777777" w:rsidR="00CD3B52" w:rsidRPr="009D373F" w:rsidRDefault="00CD3B52" w:rsidP="00CD3B52">
      <w:pPr>
        <w:rPr>
          <w:rFonts w:ascii="Arial" w:hAnsi="Arial" w:cs="Arial"/>
          <w:sz w:val="14"/>
          <w:szCs w:val="1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14"/>
        <w:gridCol w:w="6974"/>
      </w:tblGrid>
      <w:tr w:rsidR="00CD3B52" w:rsidRPr="00221FC9" w14:paraId="5939FACE" w14:textId="77777777" w:rsidTr="00D5086B">
        <w:tc>
          <w:tcPr>
            <w:tcW w:w="7278" w:type="dxa"/>
          </w:tcPr>
          <w:p w14:paraId="2D814405" w14:textId="77777777" w:rsidR="00CD3B52" w:rsidRPr="002B6E20" w:rsidRDefault="00CD3B52" w:rsidP="00D5086B">
            <w:pPr>
              <w:pStyle w:val="TableText"/>
            </w:pPr>
            <w:r w:rsidRPr="002B6E20">
              <w:t xml:space="preserve">Principles of recovery are demonstrated? Eg, recovery capital, tāngata </w:t>
            </w:r>
            <w:proofErr w:type="spellStart"/>
            <w:r w:rsidRPr="002B6E20">
              <w:t>whai</w:t>
            </w:r>
            <w:proofErr w:type="spellEnd"/>
            <w:r w:rsidRPr="002B6E20">
              <w:t xml:space="preserve"> </w:t>
            </w:r>
            <w:proofErr w:type="spellStart"/>
            <w:r w:rsidRPr="002B6E20">
              <w:t>ora</w:t>
            </w:r>
            <w:proofErr w:type="spellEnd"/>
            <w:r w:rsidRPr="002B6E20">
              <w:t xml:space="preserve"> goals</w:t>
            </w:r>
          </w:p>
        </w:tc>
        <w:tc>
          <w:tcPr>
            <w:tcW w:w="7278" w:type="dxa"/>
          </w:tcPr>
          <w:p w14:paraId="531B4BDB" w14:textId="77777777" w:rsidR="00CD3B52" w:rsidRPr="00221FC9" w:rsidRDefault="00CD3B52" w:rsidP="00D5086B">
            <w:pPr>
              <w:spacing w:before="60" w:after="60"/>
              <w:rPr>
                <w:rFonts w:ascii="Arial" w:hAnsi="Arial" w:cs="Arial"/>
              </w:rPr>
            </w:pPr>
            <w:r w:rsidRPr="00221FC9">
              <w:rPr>
                <w:rFonts w:eastAsia="PMingLiU" w:cs="Arial"/>
              </w:rPr>
              <w:fldChar w:fldCharType="begin">
                <w:ffData>
                  <w:name w:val="Text42"/>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CD3B52" w:rsidRPr="00221FC9" w14:paraId="0143F3C9" w14:textId="77777777" w:rsidTr="00D5086B">
        <w:tc>
          <w:tcPr>
            <w:tcW w:w="7278" w:type="dxa"/>
          </w:tcPr>
          <w:p w14:paraId="2057A068" w14:textId="77777777" w:rsidR="00CD3B52" w:rsidRPr="002B6E20" w:rsidRDefault="00CD3B52" w:rsidP="00D5086B">
            <w:pPr>
              <w:pStyle w:val="TableText"/>
            </w:pPr>
            <w:r w:rsidRPr="002B6E20">
              <w:t xml:space="preserve">Risks are discussed including co-prescribing of benzodiazepines, concurrent other substance use, mental health, risks related to substance use, physical health risks and any other risks relating to the circumstances of the tāngata </w:t>
            </w:r>
            <w:proofErr w:type="spellStart"/>
            <w:r w:rsidRPr="002B6E20">
              <w:t>whai</w:t>
            </w:r>
            <w:proofErr w:type="spellEnd"/>
            <w:r w:rsidRPr="002B6E20">
              <w:t xml:space="preserve"> </w:t>
            </w:r>
            <w:proofErr w:type="spellStart"/>
            <w:r w:rsidRPr="002B6E20">
              <w:t>ora</w:t>
            </w:r>
            <w:proofErr w:type="spellEnd"/>
            <w:r w:rsidRPr="002B6E20">
              <w:t xml:space="preserve"> (</w:t>
            </w:r>
            <w:proofErr w:type="spellStart"/>
            <w:r w:rsidRPr="002B6E20">
              <w:t>eg</w:t>
            </w:r>
            <w:proofErr w:type="spellEnd"/>
            <w:r w:rsidRPr="002B6E20">
              <w:t xml:space="preserve">, risk of harm from others or risks related to driving). </w:t>
            </w:r>
          </w:p>
          <w:p w14:paraId="5CB17B03" w14:textId="77777777" w:rsidR="00CD3B52" w:rsidRPr="002B6E20" w:rsidRDefault="00CD3B52" w:rsidP="00D5086B">
            <w:pPr>
              <w:pStyle w:val="TableText"/>
            </w:pPr>
            <w:r w:rsidRPr="002B6E20">
              <w:t>Risk discussion and planning is tailored for the individual taking consideration of their particular circumstances.</w:t>
            </w:r>
          </w:p>
        </w:tc>
        <w:tc>
          <w:tcPr>
            <w:tcW w:w="7278" w:type="dxa"/>
          </w:tcPr>
          <w:p w14:paraId="1FC91C00" w14:textId="77777777" w:rsidR="00CD3B52" w:rsidRPr="00221FC9" w:rsidRDefault="00CD3B52" w:rsidP="00D5086B">
            <w:pPr>
              <w:spacing w:before="60" w:after="60"/>
              <w:rPr>
                <w:rFonts w:ascii="Arial" w:hAnsi="Arial" w:cs="Arial"/>
              </w:rPr>
            </w:pPr>
            <w:r w:rsidRPr="00221FC9">
              <w:rPr>
                <w:rFonts w:eastAsia="PMingLiU" w:cs="Arial"/>
              </w:rPr>
              <w:fldChar w:fldCharType="begin">
                <w:ffData>
                  <w:name w:val="Text42"/>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CD3B52" w:rsidRPr="00221FC9" w14:paraId="4A6EDB6F" w14:textId="77777777" w:rsidTr="00D5086B">
        <w:tc>
          <w:tcPr>
            <w:tcW w:w="7278" w:type="dxa"/>
          </w:tcPr>
          <w:p w14:paraId="26EC19F2" w14:textId="77777777" w:rsidR="00CD3B52" w:rsidRPr="002B6E20" w:rsidRDefault="00CD3B52" w:rsidP="00D5086B">
            <w:pPr>
              <w:pStyle w:val="TableText"/>
            </w:pPr>
            <w:r w:rsidRPr="002B6E20">
              <w:t>Takeaways discussion and planning is tailored for the individual taking consideration of their particular circumstances</w:t>
            </w:r>
          </w:p>
        </w:tc>
        <w:tc>
          <w:tcPr>
            <w:tcW w:w="7278" w:type="dxa"/>
          </w:tcPr>
          <w:p w14:paraId="4AAC2E09" w14:textId="77777777" w:rsidR="00CD3B52" w:rsidRPr="00221FC9" w:rsidRDefault="00CD3B52" w:rsidP="00D5086B">
            <w:pPr>
              <w:spacing w:before="60" w:after="60"/>
              <w:rPr>
                <w:rFonts w:ascii="Arial" w:hAnsi="Arial" w:cs="Arial"/>
              </w:rPr>
            </w:pPr>
            <w:r w:rsidRPr="00221FC9">
              <w:rPr>
                <w:rFonts w:eastAsia="PMingLiU" w:cs="Arial"/>
              </w:rPr>
              <w:fldChar w:fldCharType="begin">
                <w:ffData>
                  <w:name w:val="Text42"/>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CD3B52" w:rsidRPr="00221FC9" w14:paraId="7FC5B115" w14:textId="77777777" w:rsidTr="00D5086B">
        <w:tc>
          <w:tcPr>
            <w:tcW w:w="7278" w:type="dxa"/>
          </w:tcPr>
          <w:p w14:paraId="19E5107C" w14:textId="77777777" w:rsidR="00CD3B52" w:rsidRPr="002B6E20" w:rsidRDefault="00CD3B52" w:rsidP="00D5086B">
            <w:pPr>
              <w:pStyle w:val="TableText"/>
            </w:pPr>
            <w:r w:rsidRPr="002B6E20">
              <w:t xml:space="preserve">Language used to refer to tāngata </w:t>
            </w:r>
            <w:proofErr w:type="spellStart"/>
            <w:r w:rsidRPr="002B6E20">
              <w:t>whai</w:t>
            </w:r>
            <w:proofErr w:type="spellEnd"/>
            <w:r w:rsidRPr="002B6E20">
              <w:t xml:space="preserve"> </w:t>
            </w:r>
            <w:proofErr w:type="spellStart"/>
            <w:r w:rsidRPr="002B6E20">
              <w:t>ora</w:t>
            </w:r>
            <w:proofErr w:type="spellEnd"/>
            <w:r w:rsidRPr="002B6E20">
              <w:t xml:space="preserve"> is respectful and non-discriminatory</w:t>
            </w:r>
          </w:p>
        </w:tc>
        <w:tc>
          <w:tcPr>
            <w:tcW w:w="7278" w:type="dxa"/>
          </w:tcPr>
          <w:p w14:paraId="03B632C0" w14:textId="77777777" w:rsidR="00CD3B52" w:rsidRPr="00221FC9" w:rsidRDefault="00CD3B52" w:rsidP="00D5086B">
            <w:pPr>
              <w:spacing w:before="60" w:after="60"/>
              <w:rPr>
                <w:rFonts w:ascii="Arial" w:hAnsi="Arial" w:cs="Arial"/>
              </w:rPr>
            </w:pPr>
            <w:r w:rsidRPr="00221FC9">
              <w:rPr>
                <w:rFonts w:eastAsia="PMingLiU" w:cs="Arial"/>
              </w:rPr>
              <w:fldChar w:fldCharType="begin">
                <w:ffData>
                  <w:name w:val="Text42"/>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CD3B52" w:rsidRPr="00221FC9" w14:paraId="5F85911D" w14:textId="77777777" w:rsidTr="00D5086B">
        <w:tc>
          <w:tcPr>
            <w:tcW w:w="7278" w:type="dxa"/>
          </w:tcPr>
          <w:p w14:paraId="5E2781D1" w14:textId="77777777" w:rsidR="00CD3B52" w:rsidRPr="002B6E20" w:rsidRDefault="00CD3B52" w:rsidP="00D5086B">
            <w:pPr>
              <w:pStyle w:val="TableText"/>
            </w:pPr>
            <w:r w:rsidRPr="002B6E20">
              <w:t xml:space="preserve">Relevant aspects of the MDT are commensurate with the OST Guidelines </w:t>
            </w:r>
          </w:p>
        </w:tc>
        <w:tc>
          <w:tcPr>
            <w:tcW w:w="7278" w:type="dxa"/>
          </w:tcPr>
          <w:p w14:paraId="2CAC0D43" w14:textId="77777777" w:rsidR="00CD3B52" w:rsidRPr="00221FC9" w:rsidRDefault="00CD3B52" w:rsidP="00D5086B">
            <w:pPr>
              <w:spacing w:before="60" w:after="60"/>
              <w:rPr>
                <w:rFonts w:ascii="Arial" w:hAnsi="Arial" w:cs="Arial"/>
              </w:rPr>
            </w:pPr>
            <w:r w:rsidRPr="00221FC9">
              <w:rPr>
                <w:rFonts w:eastAsia="PMingLiU" w:cs="Arial"/>
              </w:rPr>
              <w:fldChar w:fldCharType="begin">
                <w:ffData>
                  <w:name w:val="Text42"/>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CD3B52" w:rsidRPr="00221FC9" w14:paraId="3880CCDB" w14:textId="77777777" w:rsidTr="00D5086B">
        <w:tc>
          <w:tcPr>
            <w:tcW w:w="7278" w:type="dxa"/>
          </w:tcPr>
          <w:p w14:paraId="221CF435" w14:textId="77777777" w:rsidR="00CD3B52" w:rsidRPr="002B6E20" w:rsidRDefault="00CD3B52" w:rsidP="00D5086B">
            <w:pPr>
              <w:pStyle w:val="TableText"/>
            </w:pPr>
            <w:r w:rsidRPr="002B6E20">
              <w:t>Anything else of note</w:t>
            </w:r>
          </w:p>
        </w:tc>
        <w:tc>
          <w:tcPr>
            <w:tcW w:w="7278" w:type="dxa"/>
          </w:tcPr>
          <w:p w14:paraId="4BD15398" w14:textId="77777777" w:rsidR="00CD3B52" w:rsidRPr="00221FC9" w:rsidRDefault="00CD3B52" w:rsidP="00D5086B">
            <w:pPr>
              <w:spacing w:before="60" w:after="60"/>
              <w:rPr>
                <w:rFonts w:ascii="Arial" w:hAnsi="Arial" w:cs="Arial"/>
              </w:rPr>
            </w:pPr>
            <w:r w:rsidRPr="00221FC9">
              <w:rPr>
                <w:rFonts w:eastAsia="PMingLiU" w:cs="Arial"/>
              </w:rPr>
              <w:fldChar w:fldCharType="begin">
                <w:ffData>
                  <w:name w:val="Text42"/>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bl>
    <w:p w14:paraId="62297E65" w14:textId="77777777" w:rsidR="00CD3B52" w:rsidRDefault="00CD3B52" w:rsidP="009D373F"/>
    <w:sectPr w:rsidR="00CD3B52" w:rsidSect="00FA48B9">
      <w:footerReference w:type="even" r:id="rId12"/>
      <w:footerReference w:type="default" r:id="rId13"/>
      <w:pgSz w:w="16834" w:h="11907" w:orient="landscape" w:code="9"/>
      <w:pgMar w:top="851" w:right="1418" w:bottom="907" w:left="1134"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2F33" w14:textId="77777777" w:rsidR="00CC3564" w:rsidRDefault="00CC3564">
      <w:r>
        <w:separator/>
      </w:r>
    </w:p>
    <w:p w14:paraId="207F9F15" w14:textId="77777777" w:rsidR="00CC3564" w:rsidRDefault="00CC3564"/>
  </w:endnote>
  <w:endnote w:type="continuationSeparator" w:id="0">
    <w:p w14:paraId="27C7C7AC" w14:textId="77777777" w:rsidR="00CC3564" w:rsidRDefault="00CC3564">
      <w:r>
        <w:continuationSeparator/>
      </w:r>
    </w:p>
    <w:p w14:paraId="3643D78B" w14:textId="77777777" w:rsidR="00CC3564" w:rsidRDefault="00CC3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Ligh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95FF0" w14:paraId="013E9F98" w14:textId="77777777" w:rsidTr="00D662F8">
      <w:trPr>
        <w:cantSplit/>
      </w:trPr>
      <w:tc>
        <w:tcPr>
          <w:tcW w:w="675" w:type="dxa"/>
          <w:vAlign w:val="center"/>
        </w:tcPr>
        <w:p w14:paraId="69B2786A" w14:textId="77777777" w:rsidR="00E95FF0" w:rsidRPr="00931466" w:rsidRDefault="00E95FF0"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7EC25B89" w14:textId="7F76EDC2" w:rsidR="00E95FF0" w:rsidRDefault="00D00455" w:rsidP="000D58DD">
          <w:pPr>
            <w:pStyle w:val="RectoFooter"/>
            <w:jc w:val="left"/>
          </w:pPr>
          <w:r>
            <w:t xml:space="preserve">5    </w:t>
          </w:r>
          <w:r w:rsidRPr="00D00455">
            <w:t>Incident Reports Review Tool</w:t>
          </w:r>
        </w:p>
      </w:tc>
    </w:tr>
  </w:tbl>
  <w:p w14:paraId="5A7D3168" w14:textId="77777777" w:rsidR="00E95FF0" w:rsidRPr="00571223" w:rsidRDefault="00E95FF0" w:rsidP="00571223">
    <w:pPr>
      <w:pStyle w:val="Verso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892"/>
      <w:gridCol w:w="709"/>
    </w:tblGrid>
    <w:tr w:rsidR="00E95FF0" w14:paraId="3760AFEC" w14:textId="77777777" w:rsidTr="00FA48B9">
      <w:trPr>
        <w:cantSplit/>
      </w:trPr>
      <w:tc>
        <w:tcPr>
          <w:tcW w:w="13892" w:type="dxa"/>
          <w:vAlign w:val="center"/>
        </w:tcPr>
        <w:p w14:paraId="666DFDC7" w14:textId="66D590F1" w:rsidR="00E95FF0" w:rsidRDefault="00CD3B52" w:rsidP="00931466">
          <w:pPr>
            <w:pStyle w:val="RectoFooter"/>
          </w:pPr>
          <w:r w:rsidRPr="00CD3B52">
            <w:t>Multidisciplinary Team Observation Tool</w:t>
          </w:r>
        </w:p>
      </w:tc>
      <w:tc>
        <w:tcPr>
          <w:tcW w:w="709" w:type="dxa"/>
          <w:vAlign w:val="center"/>
        </w:tcPr>
        <w:p w14:paraId="24ADB760" w14:textId="77777777" w:rsidR="00E95FF0" w:rsidRPr="00931466" w:rsidRDefault="00E95FF0"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349C69B" w14:textId="77777777" w:rsidR="00E95FF0" w:rsidRPr="00581EB8" w:rsidRDefault="00E95FF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C357" w14:textId="77777777" w:rsidR="00CC3564" w:rsidRPr="00A26E6B" w:rsidRDefault="00CC3564" w:rsidP="00A26E6B"/>
  </w:footnote>
  <w:footnote w:type="continuationSeparator" w:id="0">
    <w:p w14:paraId="7FE770A3" w14:textId="77777777" w:rsidR="00CC3564" w:rsidRDefault="00CC3564">
      <w:r>
        <w:continuationSeparator/>
      </w:r>
    </w:p>
    <w:p w14:paraId="6CD91267" w14:textId="77777777" w:rsidR="00CC3564" w:rsidRDefault="00CC35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35610B"/>
    <w:multiLevelType w:val="hybridMultilevel"/>
    <w:tmpl w:val="36BAD95C"/>
    <w:lvl w:ilvl="0" w:tplc="DE76FCD6">
      <w:start w:val="1"/>
      <w:numFmt w:val="bullet"/>
      <w:pStyle w:val="List"/>
      <w:lvlText w:val=""/>
      <w:lvlJc w:val="left"/>
      <w:pPr>
        <w:ind w:left="454" w:hanging="454"/>
      </w:pPr>
      <w:rPr>
        <w:rFonts w:ascii="Symbol" w:hAnsi="Symbol" w:hint="default"/>
        <w:color w:val="auto"/>
        <w:sz w:val="28"/>
        <w:szCs w:val="28"/>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C27089"/>
    <w:multiLevelType w:val="hybridMultilevel"/>
    <w:tmpl w:val="075A5DA6"/>
    <w:lvl w:ilvl="0" w:tplc="A13CE4F2">
      <w:start w:val="4"/>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FD3F40"/>
    <w:multiLevelType w:val="hybridMultilevel"/>
    <w:tmpl w:val="7256EEBE"/>
    <w:lvl w:ilvl="0" w:tplc="6A02395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601E13"/>
    <w:multiLevelType w:val="multilevel"/>
    <w:tmpl w:val="02281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57D406F"/>
    <w:multiLevelType w:val="hybridMultilevel"/>
    <w:tmpl w:val="C57E0302"/>
    <w:lvl w:ilvl="0" w:tplc="81BEBE8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E37D52"/>
    <w:multiLevelType w:val="hybridMultilevel"/>
    <w:tmpl w:val="08F60312"/>
    <w:lvl w:ilvl="0" w:tplc="180A80C6">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57485A"/>
    <w:multiLevelType w:val="hybridMultilevel"/>
    <w:tmpl w:val="E674A372"/>
    <w:lvl w:ilvl="0" w:tplc="3AA2D962">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003936"/>
    <w:multiLevelType w:val="hybridMultilevel"/>
    <w:tmpl w:val="3F5C1E28"/>
    <w:lvl w:ilvl="0" w:tplc="2C5644D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13" w15:restartNumberingAfterBreak="0">
    <w:nsid w:val="7F2B59DD"/>
    <w:multiLevelType w:val="hybridMultilevel"/>
    <w:tmpl w:val="EA9CF252"/>
    <w:lvl w:ilvl="0" w:tplc="BB4CF5E8">
      <w:start w:val="1"/>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0607381">
    <w:abstractNumId w:val="12"/>
  </w:num>
  <w:num w:numId="2" w16cid:durableId="72776646">
    <w:abstractNumId w:val="8"/>
  </w:num>
  <w:num w:numId="3" w16cid:durableId="1477456725">
    <w:abstractNumId w:val="9"/>
  </w:num>
  <w:num w:numId="4" w16cid:durableId="1664773935">
    <w:abstractNumId w:val="0"/>
  </w:num>
  <w:num w:numId="5" w16cid:durableId="497965942">
    <w:abstractNumId w:val="2"/>
  </w:num>
  <w:num w:numId="6" w16cid:durableId="10134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014946">
    <w:abstractNumId w:val="1"/>
  </w:num>
  <w:num w:numId="8" w16cid:durableId="1404327360">
    <w:abstractNumId w:val="5"/>
  </w:num>
  <w:num w:numId="9" w16cid:durableId="184008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71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025941">
    <w:abstractNumId w:val="13"/>
  </w:num>
  <w:num w:numId="12" w16cid:durableId="645429099">
    <w:abstractNumId w:val="11"/>
  </w:num>
  <w:num w:numId="13" w16cid:durableId="1663197057">
    <w:abstractNumId w:val="4"/>
  </w:num>
  <w:num w:numId="14" w16cid:durableId="171651503">
    <w:abstractNumId w:val="3"/>
  </w:num>
  <w:num w:numId="15" w16cid:durableId="2128624601">
    <w:abstractNumId w:val="6"/>
  </w:num>
  <w:num w:numId="16" w16cid:durableId="2040011830">
    <w:abstractNumId w:val="10"/>
  </w:num>
  <w:num w:numId="17" w16cid:durableId="33811929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57B"/>
    <w:rsid w:val="00032C0A"/>
    <w:rsid w:val="00035257"/>
    <w:rsid w:val="00035D68"/>
    <w:rsid w:val="00045F46"/>
    <w:rsid w:val="000478BC"/>
    <w:rsid w:val="000514D6"/>
    <w:rsid w:val="00054B44"/>
    <w:rsid w:val="0006228D"/>
    <w:rsid w:val="000656D4"/>
    <w:rsid w:val="000673A0"/>
    <w:rsid w:val="000709D5"/>
    <w:rsid w:val="00072BD6"/>
    <w:rsid w:val="00075B78"/>
    <w:rsid w:val="000763E9"/>
    <w:rsid w:val="00082CD6"/>
    <w:rsid w:val="0008437D"/>
    <w:rsid w:val="00085AFE"/>
    <w:rsid w:val="00093EB1"/>
    <w:rsid w:val="00094800"/>
    <w:rsid w:val="000A41ED"/>
    <w:rsid w:val="000A7279"/>
    <w:rsid w:val="000B0730"/>
    <w:rsid w:val="000C6512"/>
    <w:rsid w:val="000D19F4"/>
    <w:rsid w:val="000D58DD"/>
    <w:rsid w:val="000D6740"/>
    <w:rsid w:val="000E6F61"/>
    <w:rsid w:val="000F2AE2"/>
    <w:rsid w:val="000F2BFF"/>
    <w:rsid w:val="00102063"/>
    <w:rsid w:val="0010541C"/>
    <w:rsid w:val="00106F93"/>
    <w:rsid w:val="00111D50"/>
    <w:rsid w:val="00113B8E"/>
    <w:rsid w:val="0012053C"/>
    <w:rsid w:val="00122363"/>
    <w:rsid w:val="00123ED4"/>
    <w:rsid w:val="001342C7"/>
    <w:rsid w:val="0013585C"/>
    <w:rsid w:val="00137473"/>
    <w:rsid w:val="0013788D"/>
    <w:rsid w:val="00141ADE"/>
    <w:rsid w:val="00142261"/>
    <w:rsid w:val="00142954"/>
    <w:rsid w:val="001460E0"/>
    <w:rsid w:val="001472F0"/>
    <w:rsid w:val="00147F71"/>
    <w:rsid w:val="00150A6E"/>
    <w:rsid w:val="00150C16"/>
    <w:rsid w:val="00150ECE"/>
    <w:rsid w:val="00151FA7"/>
    <w:rsid w:val="0016304B"/>
    <w:rsid w:val="0016468A"/>
    <w:rsid w:val="0018662D"/>
    <w:rsid w:val="00186EA6"/>
    <w:rsid w:val="00196F55"/>
    <w:rsid w:val="00197427"/>
    <w:rsid w:val="001A1694"/>
    <w:rsid w:val="001A21B4"/>
    <w:rsid w:val="001A5CF5"/>
    <w:rsid w:val="001A663A"/>
    <w:rsid w:val="001B39D2"/>
    <w:rsid w:val="001B4BF8"/>
    <w:rsid w:val="001C0C7C"/>
    <w:rsid w:val="001C1ABD"/>
    <w:rsid w:val="001C3AD0"/>
    <w:rsid w:val="001C4326"/>
    <w:rsid w:val="001C665E"/>
    <w:rsid w:val="001D3541"/>
    <w:rsid w:val="001D3E4E"/>
    <w:rsid w:val="001E254A"/>
    <w:rsid w:val="001E7386"/>
    <w:rsid w:val="001F3A58"/>
    <w:rsid w:val="001F45A7"/>
    <w:rsid w:val="001F6192"/>
    <w:rsid w:val="0020194C"/>
    <w:rsid w:val="00201A01"/>
    <w:rsid w:val="002032C5"/>
    <w:rsid w:val="0020754B"/>
    <w:rsid w:val="002104D3"/>
    <w:rsid w:val="00213A33"/>
    <w:rsid w:val="0021763B"/>
    <w:rsid w:val="00223B37"/>
    <w:rsid w:val="00237F2A"/>
    <w:rsid w:val="00246DB1"/>
    <w:rsid w:val="002476B5"/>
    <w:rsid w:val="00247E8A"/>
    <w:rsid w:val="002520CC"/>
    <w:rsid w:val="002530AD"/>
    <w:rsid w:val="00253ECF"/>
    <w:rsid w:val="002546A1"/>
    <w:rsid w:val="002628F4"/>
    <w:rsid w:val="002704D2"/>
    <w:rsid w:val="00271055"/>
    <w:rsid w:val="00275D08"/>
    <w:rsid w:val="002858E3"/>
    <w:rsid w:val="00286A2A"/>
    <w:rsid w:val="0029190A"/>
    <w:rsid w:val="00292C5A"/>
    <w:rsid w:val="002933DC"/>
    <w:rsid w:val="00294764"/>
    <w:rsid w:val="00295241"/>
    <w:rsid w:val="002A0989"/>
    <w:rsid w:val="002A4DFC"/>
    <w:rsid w:val="002A56A2"/>
    <w:rsid w:val="002B047D"/>
    <w:rsid w:val="002B6E20"/>
    <w:rsid w:val="002B732B"/>
    <w:rsid w:val="002B76A7"/>
    <w:rsid w:val="002C2219"/>
    <w:rsid w:val="002C2552"/>
    <w:rsid w:val="002C380A"/>
    <w:rsid w:val="002C41DE"/>
    <w:rsid w:val="002D0091"/>
    <w:rsid w:val="002D0DF2"/>
    <w:rsid w:val="002D23BD"/>
    <w:rsid w:val="002D5421"/>
    <w:rsid w:val="002E0B47"/>
    <w:rsid w:val="002E3404"/>
    <w:rsid w:val="002F4685"/>
    <w:rsid w:val="002F7213"/>
    <w:rsid w:val="0030382F"/>
    <w:rsid w:val="0030408D"/>
    <w:rsid w:val="003060E4"/>
    <w:rsid w:val="00314F7C"/>
    <w:rsid w:val="003150A1"/>
    <w:rsid w:val="0031597D"/>
    <w:rsid w:val="003160E7"/>
    <w:rsid w:val="0031739E"/>
    <w:rsid w:val="00320949"/>
    <w:rsid w:val="003222A7"/>
    <w:rsid w:val="003309CA"/>
    <w:rsid w:val="003325AB"/>
    <w:rsid w:val="003332D1"/>
    <w:rsid w:val="0033412B"/>
    <w:rsid w:val="00341161"/>
    <w:rsid w:val="00343365"/>
    <w:rsid w:val="003445F4"/>
    <w:rsid w:val="00352B40"/>
    <w:rsid w:val="00353501"/>
    <w:rsid w:val="00353734"/>
    <w:rsid w:val="0036031B"/>
    <w:rsid w:val="003606F8"/>
    <w:rsid w:val="003648EF"/>
    <w:rsid w:val="003673E6"/>
    <w:rsid w:val="00371FEF"/>
    <w:rsid w:val="003733AD"/>
    <w:rsid w:val="00374727"/>
    <w:rsid w:val="00377264"/>
    <w:rsid w:val="003779D2"/>
    <w:rsid w:val="00383D97"/>
    <w:rsid w:val="00385E38"/>
    <w:rsid w:val="0039726D"/>
    <w:rsid w:val="003A0FE4"/>
    <w:rsid w:val="003A26A5"/>
    <w:rsid w:val="003A3761"/>
    <w:rsid w:val="003A512D"/>
    <w:rsid w:val="003A5FEA"/>
    <w:rsid w:val="003B1BEA"/>
    <w:rsid w:val="003B1D10"/>
    <w:rsid w:val="003C76D4"/>
    <w:rsid w:val="003D137D"/>
    <w:rsid w:val="003D2CC5"/>
    <w:rsid w:val="003D7765"/>
    <w:rsid w:val="003E04C1"/>
    <w:rsid w:val="003E0887"/>
    <w:rsid w:val="003E74C8"/>
    <w:rsid w:val="003E7BBD"/>
    <w:rsid w:val="003E7C46"/>
    <w:rsid w:val="003F2106"/>
    <w:rsid w:val="003F4E6A"/>
    <w:rsid w:val="003F52A7"/>
    <w:rsid w:val="003F7013"/>
    <w:rsid w:val="004003B6"/>
    <w:rsid w:val="0040240C"/>
    <w:rsid w:val="00411191"/>
    <w:rsid w:val="00413021"/>
    <w:rsid w:val="004178A1"/>
    <w:rsid w:val="00421167"/>
    <w:rsid w:val="004301C6"/>
    <w:rsid w:val="0043478F"/>
    <w:rsid w:val="0043602B"/>
    <w:rsid w:val="00440BE0"/>
    <w:rsid w:val="00442274"/>
    <w:rsid w:val="00442C1C"/>
    <w:rsid w:val="0044584B"/>
    <w:rsid w:val="00447CB7"/>
    <w:rsid w:val="00453935"/>
    <w:rsid w:val="00455492"/>
    <w:rsid w:val="00455CC9"/>
    <w:rsid w:val="00460826"/>
    <w:rsid w:val="00460EA7"/>
    <w:rsid w:val="0046195B"/>
    <w:rsid w:val="0046362D"/>
    <w:rsid w:val="0046596D"/>
    <w:rsid w:val="00472370"/>
    <w:rsid w:val="00477B5E"/>
    <w:rsid w:val="004820A7"/>
    <w:rsid w:val="00487C04"/>
    <w:rsid w:val="004907E1"/>
    <w:rsid w:val="004A035B"/>
    <w:rsid w:val="004A2108"/>
    <w:rsid w:val="004A38D7"/>
    <w:rsid w:val="004A778C"/>
    <w:rsid w:val="004B43AB"/>
    <w:rsid w:val="004B48C7"/>
    <w:rsid w:val="004B5A14"/>
    <w:rsid w:val="004B6E88"/>
    <w:rsid w:val="004C2E6A"/>
    <w:rsid w:val="004C64B8"/>
    <w:rsid w:val="004C686C"/>
    <w:rsid w:val="004D2A2D"/>
    <w:rsid w:val="004D3269"/>
    <w:rsid w:val="004D479F"/>
    <w:rsid w:val="004D6689"/>
    <w:rsid w:val="004E1D1D"/>
    <w:rsid w:val="004E7AC8"/>
    <w:rsid w:val="004F0C94"/>
    <w:rsid w:val="004F3EFD"/>
    <w:rsid w:val="004F4742"/>
    <w:rsid w:val="004F61FF"/>
    <w:rsid w:val="005005C6"/>
    <w:rsid w:val="005019AE"/>
    <w:rsid w:val="00503749"/>
    <w:rsid w:val="00504CF4"/>
    <w:rsid w:val="0050635B"/>
    <w:rsid w:val="005126FD"/>
    <w:rsid w:val="005151C2"/>
    <w:rsid w:val="00515E93"/>
    <w:rsid w:val="005244A0"/>
    <w:rsid w:val="005315B6"/>
    <w:rsid w:val="0053199F"/>
    <w:rsid w:val="00531E12"/>
    <w:rsid w:val="00532F92"/>
    <w:rsid w:val="00533B90"/>
    <w:rsid w:val="005410F8"/>
    <w:rsid w:val="005448EC"/>
    <w:rsid w:val="00545963"/>
    <w:rsid w:val="00550256"/>
    <w:rsid w:val="00553165"/>
    <w:rsid w:val="00553958"/>
    <w:rsid w:val="005555D7"/>
    <w:rsid w:val="00555DBA"/>
    <w:rsid w:val="00556BB7"/>
    <w:rsid w:val="0055763D"/>
    <w:rsid w:val="00561516"/>
    <w:rsid w:val="005621F2"/>
    <w:rsid w:val="00565B31"/>
    <w:rsid w:val="005665FD"/>
    <w:rsid w:val="00567B58"/>
    <w:rsid w:val="00571223"/>
    <w:rsid w:val="005763E0"/>
    <w:rsid w:val="005764A5"/>
    <w:rsid w:val="00581136"/>
    <w:rsid w:val="00581EB8"/>
    <w:rsid w:val="00585A3A"/>
    <w:rsid w:val="00594DEB"/>
    <w:rsid w:val="005A0DD0"/>
    <w:rsid w:val="005A27CA"/>
    <w:rsid w:val="005A43BD"/>
    <w:rsid w:val="005A79E5"/>
    <w:rsid w:val="005C0D54"/>
    <w:rsid w:val="005C13EF"/>
    <w:rsid w:val="005D034C"/>
    <w:rsid w:val="005D2B48"/>
    <w:rsid w:val="005D68C0"/>
    <w:rsid w:val="005E226E"/>
    <w:rsid w:val="005E2636"/>
    <w:rsid w:val="005E666E"/>
    <w:rsid w:val="005F473B"/>
    <w:rsid w:val="005F77FC"/>
    <w:rsid w:val="006015D7"/>
    <w:rsid w:val="00601B21"/>
    <w:rsid w:val="006041F0"/>
    <w:rsid w:val="00605C6D"/>
    <w:rsid w:val="006120CA"/>
    <w:rsid w:val="00624174"/>
    <w:rsid w:val="0062544E"/>
    <w:rsid w:val="00626CF8"/>
    <w:rsid w:val="006274F8"/>
    <w:rsid w:val="006314AF"/>
    <w:rsid w:val="00634ED8"/>
    <w:rsid w:val="00636D7D"/>
    <w:rsid w:val="00637408"/>
    <w:rsid w:val="00640C53"/>
    <w:rsid w:val="00642868"/>
    <w:rsid w:val="0064353C"/>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0D73"/>
    <w:rsid w:val="00682CBC"/>
    <w:rsid w:val="00683139"/>
    <w:rsid w:val="00685FBE"/>
    <w:rsid w:val="00686D80"/>
    <w:rsid w:val="006929ED"/>
    <w:rsid w:val="00694895"/>
    <w:rsid w:val="00697E2E"/>
    <w:rsid w:val="006A25A2"/>
    <w:rsid w:val="006A3B87"/>
    <w:rsid w:val="006B0E73"/>
    <w:rsid w:val="006B12DA"/>
    <w:rsid w:val="006B1E3D"/>
    <w:rsid w:val="006B4A4D"/>
    <w:rsid w:val="006B4DE2"/>
    <w:rsid w:val="006B5695"/>
    <w:rsid w:val="006B7B2E"/>
    <w:rsid w:val="006B7FBA"/>
    <w:rsid w:val="006C1C8A"/>
    <w:rsid w:val="006C78EB"/>
    <w:rsid w:val="006D1660"/>
    <w:rsid w:val="006D63E5"/>
    <w:rsid w:val="006E087E"/>
    <w:rsid w:val="006E1753"/>
    <w:rsid w:val="006E1C0A"/>
    <w:rsid w:val="006E3911"/>
    <w:rsid w:val="006E3AD9"/>
    <w:rsid w:val="006F1B67"/>
    <w:rsid w:val="006F4D9C"/>
    <w:rsid w:val="0070091D"/>
    <w:rsid w:val="00702854"/>
    <w:rsid w:val="0070422C"/>
    <w:rsid w:val="007079B4"/>
    <w:rsid w:val="007116D8"/>
    <w:rsid w:val="0071741C"/>
    <w:rsid w:val="0071754A"/>
    <w:rsid w:val="00741C8A"/>
    <w:rsid w:val="00742B90"/>
    <w:rsid w:val="0074434D"/>
    <w:rsid w:val="00750853"/>
    <w:rsid w:val="007570C4"/>
    <w:rsid w:val="007605B8"/>
    <w:rsid w:val="00771B1E"/>
    <w:rsid w:val="00773C95"/>
    <w:rsid w:val="00776420"/>
    <w:rsid w:val="0078171E"/>
    <w:rsid w:val="0078658E"/>
    <w:rsid w:val="007920E2"/>
    <w:rsid w:val="0079566E"/>
    <w:rsid w:val="00795B34"/>
    <w:rsid w:val="007A067F"/>
    <w:rsid w:val="007A4C26"/>
    <w:rsid w:val="007B1770"/>
    <w:rsid w:val="007B4D3E"/>
    <w:rsid w:val="007B75B0"/>
    <w:rsid w:val="007B7C70"/>
    <w:rsid w:val="007B7DEB"/>
    <w:rsid w:val="007C0449"/>
    <w:rsid w:val="007D20BF"/>
    <w:rsid w:val="007D2151"/>
    <w:rsid w:val="007D3B90"/>
    <w:rsid w:val="007D42CC"/>
    <w:rsid w:val="007D5DE4"/>
    <w:rsid w:val="007D665F"/>
    <w:rsid w:val="007D7C3A"/>
    <w:rsid w:val="007E0777"/>
    <w:rsid w:val="007E1341"/>
    <w:rsid w:val="007E1B41"/>
    <w:rsid w:val="007E1EC4"/>
    <w:rsid w:val="007E2774"/>
    <w:rsid w:val="007E30B9"/>
    <w:rsid w:val="007E74F1"/>
    <w:rsid w:val="007F084D"/>
    <w:rsid w:val="007F0F0C"/>
    <w:rsid w:val="007F1288"/>
    <w:rsid w:val="00800A8A"/>
    <w:rsid w:val="0080155C"/>
    <w:rsid w:val="0080186A"/>
    <w:rsid w:val="00802075"/>
    <w:rsid w:val="0080433C"/>
    <w:rsid w:val="008052E1"/>
    <w:rsid w:val="00815765"/>
    <w:rsid w:val="00821491"/>
    <w:rsid w:val="00822F2C"/>
    <w:rsid w:val="00823DEE"/>
    <w:rsid w:val="00825F38"/>
    <w:rsid w:val="008305E8"/>
    <w:rsid w:val="00836165"/>
    <w:rsid w:val="0084369E"/>
    <w:rsid w:val="0084640C"/>
    <w:rsid w:val="00856088"/>
    <w:rsid w:val="00860826"/>
    <w:rsid w:val="00860E21"/>
    <w:rsid w:val="00863117"/>
    <w:rsid w:val="0086388B"/>
    <w:rsid w:val="008642E5"/>
    <w:rsid w:val="00864488"/>
    <w:rsid w:val="00870A36"/>
    <w:rsid w:val="00872D93"/>
    <w:rsid w:val="00880470"/>
    <w:rsid w:val="00880D94"/>
    <w:rsid w:val="00886AB3"/>
    <w:rsid w:val="00886F64"/>
    <w:rsid w:val="00886FA4"/>
    <w:rsid w:val="00887CA2"/>
    <w:rsid w:val="00890138"/>
    <w:rsid w:val="008924DE"/>
    <w:rsid w:val="00894A74"/>
    <w:rsid w:val="008A3755"/>
    <w:rsid w:val="008B06D8"/>
    <w:rsid w:val="008B19DC"/>
    <w:rsid w:val="008B1F64"/>
    <w:rsid w:val="008B264F"/>
    <w:rsid w:val="008B6CED"/>
    <w:rsid w:val="008B6F83"/>
    <w:rsid w:val="008B797E"/>
    <w:rsid w:val="008B7FD8"/>
    <w:rsid w:val="008C1108"/>
    <w:rsid w:val="008C2973"/>
    <w:rsid w:val="008C6324"/>
    <w:rsid w:val="008C64C4"/>
    <w:rsid w:val="008C6591"/>
    <w:rsid w:val="008C6E3D"/>
    <w:rsid w:val="008D2CDD"/>
    <w:rsid w:val="008D74D5"/>
    <w:rsid w:val="008E0ED1"/>
    <w:rsid w:val="008E19A3"/>
    <w:rsid w:val="008E3A07"/>
    <w:rsid w:val="008E537B"/>
    <w:rsid w:val="008F196E"/>
    <w:rsid w:val="008F29BE"/>
    <w:rsid w:val="008F2A30"/>
    <w:rsid w:val="008F2B72"/>
    <w:rsid w:val="008F4AE5"/>
    <w:rsid w:val="008F51EB"/>
    <w:rsid w:val="008F66B0"/>
    <w:rsid w:val="008F70A0"/>
    <w:rsid w:val="00900197"/>
    <w:rsid w:val="0090068E"/>
    <w:rsid w:val="00902F55"/>
    <w:rsid w:val="00903657"/>
    <w:rsid w:val="0090582B"/>
    <w:rsid w:val="009060C0"/>
    <w:rsid w:val="00907863"/>
    <w:rsid w:val="009114A2"/>
    <w:rsid w:val="009133F5"/>
    <w:rsid w:val="00916C3A"/>
    <w:rsid w:val="0091756F"/>
    <w:rsid w:val="00920A27"/>
    <w:rsid w:val="00921216"/>
    <w:rsid w:val="009216CC"/>
    <w:rsid w:val="00926083"/>
    <w:rsid w:val="009262AA"/>
    <w:rsid w:val="00927861"/>
    <w:rsid w:val="00930D08"/>
    <w:rsid w:val="00931466"/>
    <w:rsid w:val="00932D69"/>
    <w:rsid w:val="00934D06"/>
    <w:rsid w:val="00935589"/>
    <w:rsid w:val="0093668B"/>
    <w:rsid w:val="00944647"/>
    <w:rsid w:val="009515A6"/>
    <w:rsid w:val="0095565C"/>
    <w:rsid w:val="00962830"/>
    <w:rsid w:val="00964AB6"/>
    <w:rsid w:val="00966F9A"/>
    <w:rsid w:val="00967D60"/>
    <w:rsid w:val="00977B8A"/>
    <w:rsid w:val="009801DC"/>
    <w:rsid w:val="00982971"/>
    <w:rsid w:val="0098361A"/>
    <w:rsid w:val="009845AD"/>
    <w:rsid w:val="00984835"/>
    <w:rsid w:val="0098639B"/>
    <w:rsid w:val="00986519"/>
    <w:rsid w:val="009933EF"/>
    <w:rsid w:val="00995BA0"/>
    <w:rsid w:val="009967B5"/>
    <w:rsid w:val="009A0DE9"/>
    <w:rsid w:val="009A194F"/>
    <w:rsid w:val="009A418B"/>
    <w:rsid w:val="009A426F"/>
    <w:rsid w:val="009A42D5"/>
    <w:rsid w:val="009A4473"/>
    <w:rsid w:val="009B05C9"/>
    <w:rsid w:val="009B2420"/>
    <w:rsid w:val="009B286C"/>
    <w:rsid w:val="009B6C33"/>
    <w:rsid w:val="009C151C"/>
    <w:rsid w:val="009C1B07"/>
    <w:rsid w:val="009C440A"/>
    <w:rsid w:val="009D2669"/>
    <w:rsid w:val="009D373F"/>
    <w:rsid w:val="009D5125"/>
    <w:rsid w:val="009D60B8"/>
    <w:rsid w:val="009D7D4B"/>
    <w:rsid w:val="009E36ED"/>
    <w:rsid w:val="009E3C8C"/>
    <w:rsid w:val="009E6B77"/>
    <w:rsid w:val="009F37B9"/>
    <w:rsid w:val="009F460A"/>
    <w:rsid w:val="00A043FB"/>
    <w:rsid w:val="00A06BE4"/>
    <w:rsid w:val="00A0729C"/>
    <w:rsid w:val="00A07779"/>
    <w:rsid w:val="00A1166A"/>
    <w:rsid w:val="00A20B2E"/>
    <w:rsid w:val="00A232EE"/>
    <w:rsid w:val="00A23FED"/>
    <w:rsid w:val="00A24F33"/>
    <w:rsid w:val="00A25069"/>
    <w:rsid w:val="00A26E6B"/>
    <w:rsid w:val="00A3068F"/>
    <w:rsid w:val="00A313D7"/>
    <w:rsid w:val="00A3145B"/>
    <w:rsid w:val="00A339D0"/>
    <w:rsid w:val="00A40C1E"/>
    <w:rsid w:val="00A41002"/>
    <w:rsid w:val="00A4201A"/>
    <w:rsid w:val="00A51296"/>
    <w:rsid w:val="00A531A4"/>
    <w:rsid w:val="00A5465D"/>
    <w:rsid w:val="00A54C4A"/>
    <w:rsid w:val="00A54E93"/>
    <w:rsid w:val="00A553CE"/>
    <w:rsid w:val="00A5677A"/>
    <w:rsid w:val="00A56DCC"/>
    <w:rsid w:val="00A6159F"/>
    <w:rsid w:val="00A625E8"/>
    <w:rsid w:val="00A63DFF"/>
    <w:rsid w:val="00A6490D"/>
    <w:rsid w:val="00A727AD"/>
    <w:rsid w:val="00A72DD3"/>
    <w:rsid w:val="00A7415D"/>
    <w:rsid w:val="00A80363"/>
    <w:rsid w:val="00A80939"/>
    <w:rsid w:val="00A81E21"/>
    <w:rsid w:val="00A83E9D"/>
    <w:rsid w:val="00A87C05"/>
    <w:rsid w:val="00A9169D"/>
    <w:rsid w:val="00A92492"/>
    <w:rsid w:val="00A95A2E"/>
    <w:rsid w:val="00A96156"/>
    <w:rsid w:val="00AA240C"/>
    <w:rsid w:val="00AB682C"/>
    <w:rsid w:val="00AB7393"/>
    <w:rsid w:val="00AC101C"/>
    <w:rsid w:val="00AD4CF1"/>
    <w:rsid w:val="00AD5988"/>
    <w:rsid w:val="00AD6293"/>
    <w:rsid w:val="00AD7639"/>
    <w:rsid w:val="00AE32F4"/>
    <w:rsid w:val="00AE3CD8"/>
    <w:rsid w:val="00AE7C43"/>
    <w:rsid w:val="00AF1BA8"/>
    <w:rsid w:val="00AF2910"/>
    <w:rsid w:val="00AF7800"/>
    <w:rsid w:val="00B00CF5"/>
    <w:rsid w:val="00B04361"/>
    <w:rsid w:val="00B072E0"/>
    <w:rsid w:val="00B07CF4"/>
    <w:rsid w:val="00B1007E"/>
    <w:rsid w:val="00B229EB"/>
    <w:rsid w:val="00B253F6"/>
    <w:rsid w:val="00B26675"/>
    <w:rsid w:val="00B26F0F"/>
    <w:rsid w:val="00B27050"/>
    <w:rsid w:val="00B305DB"/>
    <w:rsid w:val="00B31333"/>
    <w:rsid w:val="00B332F8"/>
    <w:rsid w:val="00B3492B"/>
    <w:rsid w:val="00B41C2B"/>
    <w:rsid w:val="00B4646F"/>
    <w:rsid w:val="00B55C7D"/>
    <w:rsid w:val="00B63038"/>
    <w:rsid w:val="00B64BD8"/>
    <w:rsid w:val="00B701D1"/>
    <w:rsid w:val="00B73AF2"/>
    <w:rsid w:val="00B7551A"/>
    <w:rsid w:val="00B773F1"/>
    <w:rsid w:val="00B807ED"/>
    <w:rsid w:val="00B84C71"/>
    <w:rsid w:val="00B86AB1"/>
    <w:rsid w:val="00B93C3A"/>
    <w:rsid w:val="00B9462F"/>
    <w:rsid w:val="00B97F07"/>
    <w:rsid w:val="00BA7EBA"/>
    <w:rsid w:val="00BB0BCF"/>
    <w:rsid w:val="00BB2A06"/>
    <w:rsid w:val="00BB2CBB"/>
    <w:rsid w:val="00BB4198"/>
    <w:rsid w:val="00BC03EE"/>
    <w:rsid w:val="00BC4C5A"/>
    <w:rsid w:val="00BC59F1"/>
    <w:rsid w:val="00BD64AD"/>
    <w:rsid w:val="00BF112E"/>
    <w:rsid w:val="00BF3DE1"/>
    <w:rsid w:val="00BF4843"/>
    <w:rsid w:val="00BF5205"/>
    <w:rsid w:val="00C03181"/>
    <w:rsid w:val="00C05132"/>
    <w:rsid w:val="00C11D97"/>
    <w:rsid w:val="00C12508"/>
    <w:rsid w:val="00C23728"/>
    <w:rsid w:val="00C3026C"/>
    <w:rsid w:val="00C313A9"/>
    <w:rsid w:val="00C34511"/>
    <w:rsid w:val="00C35188"/>
    <w:rsid w:val="00C35B12"/>
    <w:rsid w:val="00C441CF"/>
    <w:rsid w:val="00C45AA2"/>
    <w:rsid w:val="00C46758"/>
    <w:rsid w:val="00C4792C"/>
    <w:rsid w:val="00C55BEF"/>
    <w:rsid w:val="00C601AF"/>
    <w:rsid w:val="00C60D32"/>
    <w:rsid w:val="00C61A63"/>
    <w:rsid w:val="00C66296"/>
    <w:rsid w:val="00C7394D"/>
    <w:rsid w:val="00C77282"/>
    <w:rsid w:val="00C81902"/>
    <w:rsid w:val="00C82CA4"/>
    <w:rsid w:val="00C84DE5"/>
    <w:rsid w:val="00C86248"/>
    <w:rsid w:val="00C90B31"/>
    <w:rsid w:val="00CA0D6F"/>
    <w:rsid w:val="00CA25D4"/>
    <w:rsid w:val="00CA4C33"/>
    <w:rsid w:val="00CA4E7C"/>
    <w:rsid w:val="00CA6F4A"/>
    <w:rsid w:val="00CB6427"/>
    <w:rsid w:val="00CC0FBE"/>
    <w:rsid w:val="00CC3564"/>
    <w:rsid w:val="00CD2119"/>
    <w:rsid w:val="00CD237A"/>
    <w:rsid w:val="00CD36AC"/>
    <w:rsid w:val="00CD3B52"/>
    <w:rsid w:val="00CE13A3"/>
    <w:rsid w:val="00CE36BC"/>
    <w:rsid w:val="00CE4F67"/>
    <w:rsid w:val="00CE7691"/>
    <w:rsid w:val="00CF1747"/>
    <w:rsid w:val="00CF60ED"/>
    <w:rsid w:val="00D00455"/>
    <w:rsid w:val="00D05D74"/>
    <w:rsid w:val="00D153EF"/>
    <w:rsid w:val="00D159E9"/>
    <w:rsid w:val="00D170D9"/>
    <w:rsid w:val="00D20C59"/>
    <w:rsid w:val="00D23323"/>
    <w:rsid w:val="00D2392A"/>
    <w:rsid w:val="00D25FFE"/>
    <w:rsid w:val="00D37D80"/>
    <w:rsid w:val="00D4077D"/>
    <w:rsid w:val="00D4476F"/>
    <w:rsid w:val="00D50573"/>
    <w:rsid w:val="00D50D9B"/>
    <w:rsid w:val="00D54D50"/>
    <w:rsid w:val="00D560B4"/>
    <w:rsid w:val="00D662F8"/>
    <w:rsid w:val="00D66797"/>
    <w:rsid w:val="00D7074B"/>
    <w:rsid w:val="00D7087C"/>
    <w:rsid w:val="00D70C3C"/>
    <w:rsid w:val="00D71DF7"/>
    <w:rsid w:val="00D72BE5"/>
    <w:rsid w:val="00D81462"/>
    <w:rsid w:val="00D82296"/>
    <w:rsid w:val="00D82F26"/>
    <w:rsid w:val="00D863D0"/>
    <w:rsid w:val="00D86B00"/>
    <w:rsid w:val="00D86FB9"/>
    <w:rsid w:val="00D87C87"/>
    <w:rsid w:val="00D90BB4"/>
    <w:rsid w:val="00D90E07"/>
    <w:rsid w:val="00D932C2"/>
    <w:rsid w:val="00DA48AF"/>
    <w:rsid w:val="00DB39CF"/>
    <w:rsid w:val="00DB7256"/>
    <w:rsid w:val="00DC0401"/>
    <w:rsid w:val="00DC20BD"/>
    <w:rsid w:val="00DC3DD2"/>
    <w:rsid w:val="00DD0BCD"/>
    <w:rsid w:val="00DD1D22"/>
    <w:rsid w:val="00DD4023"/>
    <w:rsid w:val="00DD447A"/>
    <w:rsid w:val="00DE0B01"/>
    <w:rsid w:val="00DE2326"/>
    <w:rsid w:val="00DE2ED2"/>
    <w:rsid w:val="00DE3B20"/>
    <w:rsid w:val="00DE6C94"/>
    <w:rsid w:val="00DE6FD7"/>
    <w:rsid w:val="00DF2DB2"/>
    <w:rsid w:val="00DF603B"/>
    <w:rsid w:val="00E0675D"/>
    <w:rsid w:val="00E113F6"/>
    <w:rsid w:val="00E23271"/>
    <w:rsid w:val="00E237EE"/>
    <w:rsid w:val="00E24F80"/>
    <w:rsid w:val="00E259F3"/>
    <w:rsid w:val="00E30985"/>
    <w:rsid w:val="00E33238"/>
    <w:rsid w:val="00E376B7"/>
    <w:rsid w:val="00E42F5D"/>
    <w:rsid w:val="00E43E55"/>
    <w:rsid w:val="00E4486C"/>
    <w:rsid w:val="00E460B6"/>
    <w:rsid w:val="00E478EF"/>
    <w:rsid w:val="00E50BC7"/>
    <w:rsid w:val="00E511D5"/>
    <w:rsid w:val="00E53A9F"/>
    <w:rsid w:val="00E60249"/>
    <w:rsid w:val="00E65269"/>
    <w:rsid w:val="00E725EB"/>
    <w:rsid w:val="00E76D66"/>
    <w:rsid w:val="00E842DF"/>
    <w:rsid w:val="00E846BB"/>
    <w:rsid w:val="00E87367"/>
    <w:rsid w:val="00E91333"/>
    <w:rsid w:val="00E93B3F"/>
    <w:rsid w:val="00E95FF0"/>
    <w:rsid w:val="00EA30E5"/>
    <w:rsid w:val="00EA608C"/>
    <w:rsid w:val="00EA796A"/>
    <w:rsid w:val="00EB1856"/>
    <w:rsid w:val="00EC50CE"/>
    <w:rsid w:val="00EC5B34"/>
    <w:rsid w:val="00ED021E"/>
    <w:rsid w:val="00ED323C"/>
    <w:rsid w:val="00EE1FD7"/>
    <w:rsid w:val="00EE2D5C"/>
    <w:rsid w:val="00EE4ADE"/>
    <w:rsid w:val="00EE4DE8"/>
    <w:rsid w:val="00EE5CB7"/>
    <w:rsid w:val="00EF64E7"/>
    <w:rsid w:val="00F024FE"/>
    <w:rsid w:val="00F04012"/>
    <w:rsid w:val="00F05AD4"/>
    <w:rsid w:val="00F064FF"/>
    <w:rsid w:val="00F10EB6"/>
    <w:rsid w:val="00F13F07"/>
    <w:rsid w:val="00F140B2"/>
    <w:rsid w:val="00F25970"/>
    <w:rsid w:val="00F311A9"/>
    <w:rsid w:val="00F33E7D"/>
    <w:rsid w:val="00F5180D"/>
    <w:rsid w:val="00F63781"/>
    <w:rsid w:val="00F67496"/>
    <w:rsid w:val="00F801BA"/>
    <w:rsid w:val="00F930D9"/>
    <w:rsid w:val="00F9366A"/>
    <w:rsid w:val="00F946C9"/>
    <w:rsid w:val="00FA0EA5"/>
    <w:rsid w:val="00FA0EA7"/>
    <w:rsid w:val="00FA19CB"/>
    <w:rsid w:val="00FA333D"/>
    <w:rsid w:val="00FA48B9"/>
    <w:rsid w:val="00FA533E"/>
    <w:rsid w:val="00FA69FC"/>
    <w:rsid w:val="00FA74EE"/>
    <w:rsid w:val="00FB27BB"/>
    <w:rsid w:val="00FC3711"/>
    <w:rsid w:val="00FC46E7"/>
    <w:rsid w:val="00FC4DF7"/>
    <w:rsid w:val="00FC5D25"/>
    <w:rsid w:val="00FC6171"/>
    <w:rsid w:val="00FD0212"/>
    <w:rsid w:val="00FD0D7E"/>
    <w:rsid w:val="00FD13B6"/>
    <w:rsid w:val="00FD4FFB"/>
    <w:rsid w:val="00FD5B2E"/>
    <w:rsid w:val="00FE6E13"/>
    <w:rsid w:val="00FF15F6"/>
    <w:rsid w:val="00FF38F2"/>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uiPriority w:val="1"/>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aliases w:val="Copy"/>
    <w:basedOn w:val="Normal"/>
    <w:next w:val="Normal"/>
    <w:link w:val="TitleChar"/>
    <w:uiPriority w:val="10"/>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uiPriority w:val="99"/>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uiPriority w:val="99"/>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uiPriority w:val="99"/>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uiPriority w:val="99"/>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5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9"/>
    <w:rsid w:val="00030E84"/>
    <w:rPr>
      <w:rFonts w:ascii="Segoe UI" w:hAnsi="Segoe UI"/>
      <w:b/>
      <w:color w:val="0A6AB4"/>
      <w:spacing w:val="-5"/>
      <w:sz w:val="48"/>
      <w:lang w:eastAsia="en-GB"/>
    </w:rPr>
  </w:style>
  <w:style w:type="character" w:customStyle="1" w:styleId="Heading3Char">
    <w:name w:val="Heading 3 Char"/>
    <w:link w:val="Heading3"/>
    <w:uiPriority w:val="9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QuoteChar">
    <w:name w:val="Quote Char"/>
    <w:link w:val="Quote"/>
    <w:uiPriority w:val="29"/>
    <w:rsid w:val="00122363"/>
    <w:rPr>
      <w:rFonts w:ascii="Georgia" w:hAnsi="Georgia"/>
      <w:sz w:val="22"/>
      <w:lang w:eastAsia="en-GB"/>
    </w:rPr>
  </w:style>
  <w:style w:type="character" w:customStyle="1" w:styleId="TitleChar">
    <w:name w:val="Title Char"/>
    <w:aliases w:val="Copy Char"/>
    <w:link w:val="Title"/>
    <w:uiPriority w:val="10"/>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ListParagraph">
    <w:name w:val="List Paragraph"/>
    <w:basedOn w:val="Normal"/>
    <w:uiPriority w:val="34"/>
    <w:qFormat/>
    <w:rsid w:val="00150ECE"/>
    <w:pPr>
      <w:ind w:left="720"/>
      <w:contextualSpacing/>
    </w:pPr>
  </w:style>
  <w:style w:type="character" w:styleId="UnresolvedMention">
    <w:name w:val="Unresolved Mention"/>
    <w:basedOn w:val="DefaultParagraphFont"/>
    <w:uiPriority w:val="99"/>
    <w:semiHidden/>
    <w:unhideWhenUsed/>
    <w:rsid w:val="009D2669"/>
    <w:rPr>
      <w:color w:val="605E5C"/>
      <w:shd w:val="clear" w:color="auto" w:fill="E1DFDD"/>
    </w:rPr>
  </w:style>
  <w:style w:type="paragraph" w:styleId="Caption">
    <w:name w:val="caption"/>
    <w:basedOn w:val="Normal"/>
    <w:next w:val="Normal"/>
    <w:unhideWhenUsed/>
    <w:qFormat/>
    <w:rsid w:val="00FA533E"/>
    <w:pPr>
      <w:spacing w:after="200"/>
    </w:pPr>
    <w:rPr>
      <w:i/>
      <w:iCs/>
      <w:color w:val="1F497D" w:themeColor="text2"/>
      <w:sz w:val="18"/>
      <w:szCs w:val="18"/>
    </w:rPr>
  </w:style>
  <w:style w:type="paragraph" w:styleId="Subtitle">
    <w:name w:val="Subtitle"/>
    <w:basedOn w:val="Normal"/>
    <w:next w:val="Normal"/>
    <w:link w:val="SubtitleChar"/>
    <w:uiPriority w:val="11"/>
    <w:qFormat/>
    <w:rsid w:val="00FA0EA7"/>
    <w:pPr>
      <w:numPr>
        <w:ilvl w:val="1"/>
      </w:numPr>
      <w:spacing w:line="264" w:lineRule="auto"/>
    </w:pPr>
    <w:rPr>
      <w:rFonts w:ascii="Georgia" w:eastAsiaTheme="majorEastAsia" w:hAnsi="Georg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A7"/>
    <w:rPr>
      <w:rFonts w:ascii="Georgia" w:eastAsiaTheme="majorEastAsia" w:hAnsi="Georgia" w:cstheme="majorBidi"/>
      <w:color w:val="595959" w:themeColor="text1" w:themeTint="A6"/>
      <w:spacing w:val="15"/>
      <w:sz w:val="28"/>
      <w:szCs w:val="28"/>
      <w:lang w:eastAsia="en-GB"/>
    </w:rPr>
  </w:style>
  <w:style w:type="character" w:styleId="IntenseEmphasis">
    <w:name w:val="Intense Emphasis"/>
    <w:basedOn w:val="DefaultParagraphFont"/>
    <w:uiPriority w:val="21"/>
    <w:qFormat/>
    <w:rsid w:val="00FA0EA7"/>
    <w:rPr>
      <w:i/>
      <w:iCs/>
      <w:color w:val="365F91" w:themeColor="accent1" w:themeShade="BF"/>
    </w:rPr>
  </w:style>
  <w:style w:type="paragraph" w:styleId="IntenseQuote">
    <w:name w:val="Intense Quote"/>
    <w:basedOn w:val="Normal"/>
    <w:next w:val="Normal"/>
    <w:link w:val="IntenseQuoteChar"/>
    <w:uiPriority w:val="30"/>
    <w:qFormat/>
    <w:rsid w:val="00FA0EA7"/>
    <w:pPr>
      <w:pBdr>
        <w:top w:val="single" w:sz="4" w:space="10" w:color="365F91" w:themeColor="accent1" w:themeShade="BF"/>
        <w:bottom w:val="single" w:sz="4" w:space="10" w:color="365F91" w:themeColor="accent1" w:themeShade="BF"/>
      </w:pBdr>
      <w:spacing w:before="360" w:after="360" w:line="264" w:lineRule="auto"/>
      <w:ind w:left="864" w:right="864"/>
      <w:jc w:val="center"/>
    </w:pPr>
    <w:rPr>
      <w:rFonts w:ascii="Georgia" w:hAnsi="Georgia"/>
      <w:i/>
      <w:iCs/>
      <w:color w:val="365F91" w:themeColor="accent1" w:themeShade="BF"/>
      <w:sz w:val="22"/>
    </w:rPr>
  </w:style>
  <w:style w:type="character" w:customStyle="1" w:styleId="IntenseQuoteChar">
    <w:name w:val="Intense Quote Char"/>
    <w:basedOn w:val="DefaultParagraphFont"/>
    <w:link w:val="IntenseQuote"/>
    <w:uiPriority w:val="30"/>
    <w:rsid w:val="00FA0EA7"/>
    <w:rPr>
      <w:rFonts w:ascii="Georgia" w:hAnsi="Georgia"/>
      <w:i/>
      <w:iCs/>
      <w:color w:val="365F91" w:themeColor="accent1" w:themeShade="BF"/>
      <w:sz w:val="22"/>
      <w:lang w:eastAsia="en-GB"/>
    </w:rPr>
  </w:style>
  <w:style w:type="character" w:styleId="IntenseReference">
    <w:name w:val="Intense Reference"/>
    <w:basedOn w:val="DefaultParagraphFont"/>
    <w:uiPriority w:val="32"/>
    <w:qFormat/>
    <w:rsid w:val="00FA0EA7"/>
    <w:rPr>
      <w:b/>
      <w:bCs/>
      <w:smallCaps/>
      <w:color w:val="365F91" w:themeColor="accent1" w:themeShade="BF"/>
      <w:spacing w:val="5"/>
    </w:rPr>
  </w:style>
  <w:style w:type="paragraph" w:styleId="BalloonText">
    <w:name w:val="Balloon Text"/>
    <w:basedOn w:val="Normal"/>
    <w:link w:val="BalloonTextChar"/>
    <w:uiPriority w:val="99"/>
    <w:semiHidden/>
    <w:unhideWhenUsed/>
    <w:rsid w:val="00FA0EA7"/>
    <w:rPr>
      <w:rFonts w:ascii="Tahoma" w:hAnsi="Tahoma" w:cs="Tahoma"/>
      <w:sz w:val="16"/>
      <w:szCs w:val="16"/>
    </w:rPr>
  </w:style>
  <w:style w:type="character" w:customStyle="1" w:styleId="BalloonTextChar">
    <w:name w:val="Balloon Text Char"/>
    <w:basedOn w:val="DefaultParagraphFont"/>
    <w:link w:val="BalloonText"/>
    <w:uiPriority w:val="99"/>
    <w:semiHidden/>
    <w:rsid w:val="00FA0EA7"/>
    <w:rPr>
      <w:rFonts w:ascii="Tahoma" w:hAnsi="Tahoma" w:cs="Tahoma"/>
      <w:sz w:val="16"/>
      <w:szCs w:val="16"/>
      <w:lang w:eastAsia="en-GB"/>
    </w:rPr>
  </w:style>
  <w:style w:type="character" w:styleId="CommentReference">
    <w:name w:val="annotation reference"/>
    <w:basedOn w:val="DefaultParagraphFont"/>
    <w:uiPriority w:val="99"/>
    <w:semiHidden/>
    <w:unhideWhenUsed/>
    <w:rsid w:val="00FA0EA7"/>
    <w:rPr>
      <w:sz w:val="16"/>
      <w:szCs w:val="16"/>
    </w:rPr>
  </w:style>
  <w:style w:type="paragraph" w:styleId="CommentText">
    <w:name w:val="annotation text"/>
    <w:basedOn w:val="Normal"/>
    <w:link w:val="CommentTextChar"/>
    <w:uiPriority w:val="99"/>
    <w:unhideWhenUsed/>
    <w:rsid w:val="00FA0EA7"/>
    <w:rPr>
      <w:rFonts w:ascii="Georgia" w:hAnsi="Georgia"/>
      <w:sz w:val="20"/>
    </w:rPr>
  </w:style>
  <w:style w:type="character" w:customStyle="1" w:styleId="CommentTextChar">
    <w:name w:val="Comment Text Char"/>
    <w:basedOn w:val="DefaultParagraphFont"/>
    <w:link w:val="CommentText"/>
    <w:uiPriority w:val="99"/>
    <w:rsid w:val="00FA0EA7"/>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FA0EA7"/>
    <w:rPr>
      <w:b/>
      <w:bCs/>
    </w:rPr>
  </w:style>
  <w:style w:type="character" w:customStyle="1" w:styleId="CommentSubjectChar">
    <w:name w:val="Comment Subject Char"/>
    <w:basedOn w:val="CommentTextChar"/>
    <w:link w:val="CommentSubject"/>
    <w:uiPriority w:val="99"/>
    <w:semiHidden/>
    <w:rsid w:val="00FA0EA7"/>
    <w:rPr>
      <w:rFonts w:ascii="Georgia" w:hAnsi="Georgia"/>
      <w:b/>
      <w:bCs/>
      <w:lang w:eastAsia="en-GB"/>
    </w:rPr>
  </w:style>
  <w:style w:type="character" w:customStyle="1" w:styleId="A4">
    <w:name w:val="A4"/>
    <w:uiPriority w:val="99"/>
    <w:rsid w:val="00FA0EA7"/>
    <w:rPr>
      <w:rFonts w:cs="DINPro-Light"/>
      <w:color w:val="000000"/>
      <w:sz w:val="14"/>
      <w:szCs w:val="14"/>
    </w:rPr>
  </w:style>
  <w:style w:type="paragraph" w:styleId="List">
    <w:name w:val="List"/>
    <w:aliases w:val="Bullet level 1"/>
    <w:basedOn w:val="Normal"/>
    <w:uiPriority w:val="99"/>
    <w:unhideWhenUsed/>
    <w:qFormat/>
    <w:rsid w:val="00FA0EA7"/>
    <w:pPr>
      <w:numPr>
        <w:numId w:val="7"/>
      </w:numPr>
      <w:spacing w:after="120" w:line="312" w:lineRule="auto"/>
    </w:pPr>
    <w:rPr>
      <w:rFonts w:ascii="Arial" w:eastAsia="Calibri" w:hAnsi="Arial" w:cs="Arial"/>
      <w:sz w:val="22"/>
      <w:szCs w:val="22"/>
      <w:lang w:eastAsia="en-US"/>
    </w:rPr>
  </w:style>
  <w:style w:type="table" w:customStyle="1" w:styleId="TableGrid1">
    <w:name w:val="Table Grid1"/>
    <w:basedOn w:val="TableNormal"/>
    <w:next w:val="TableGrid"/>
    <w:uiPriority w:val="39"/>
    <w:rsid w:val="00FA0E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2.xml><?xml version="1.0" encoding="utf-8"?>
<ds:datastoreItem xmlns:ds="http://schemas.openxmlformats.org/officeDocument/2006/customXml" ds:itemID="{4577FFB0-260E-4BEB-AB23-5A43F0263A51}">
  <ds:schemaRefs>
    <ds:schemaRef ds:uri="725c79e5-42ce-4aa0-ac78-b6418001f0d2"/>
    <ds:schemaRef ds:uri="15ffb055-6eb4-45a1-bc20-bf2ac0d420da"/>
    <ds:schemaRef ds:uri="a92161ee-a867-43fa-afc4-ef021add4eae"/>
    <ds:schemaRef ds:uri="c91a514c-9034-4fa3-897a-8352025b26ed"/>
    <ds:schemaRef ds:uri="http://schemas.microsoft.com/office/2006/metadata/properties"/>
    <ds:schemaRef ds:uri="184c05c4-c568-455d-94a4-7e009b164348"/>
    <ds:schemaRef ds:uri="http://purl.org/dc/elements/1.1/"/>
    <ds:schemaRef ds:uri="4f9c820c-e7e2-444d-97ee-45f2b3485c1d"/>
    <ds:schemaRef ds:uri="d0b61010-d6f3-4072-b934-7bbb13e9777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77fc9259-9bdd-4436-bdca-cbe80b037127"/>
    <ds:schemaRef ds:uri="http://schemas.microsoft.com/office/2006/documentManagement/types"/>
  </ds:schemaRefs>
</ds:datastoreItem>
</file>

<file path=customXml/itemProps3.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4.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5.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26</TotalTime>
  <Pages>1</Pages>
  <Words>203</Words>
  <Characters>1295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Specialist Opioid Substitution Treatment (OST) Service Audit and Review Tool</vt:lpstr>
    </vt:vector>
  </TitlesOfParts>
  <Company>Microsoft</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Multidisciplinary Team Observation Tool</dc:title>
  <dc:creator>Ministry of Health</dc:creator>
  <cp:lastModifiedBy>Ministry of Health</cp:lastModifiedBy>
  <cp:revision>14</cp:revision>
  <cp:lastPrinted>2026-04-30T07:57:00Z</cp:lastPrinted>
  <dcterms:created xsi:type="dcterms:W3CDTF">2026-05-18T18:03:00Z</dcterms:created>
  <dcterms:modified xsi:type="dcterms:W3CDTF">2026-05-19T02:47:00Z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