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C953" w14:textId="1D394E09" w:rsidR="00D00455" w:rsidRPr="00D00455" w:rsidRDefault="00D00455" w:rsidP="00D00455">
      <w:pPr>
        <w:pStyle w:val="Heading1"/>
        <w:numPr>
          <w:ilvl w:val="0"/>
          <w:numId w:val="16"/>
        </w:numPr>
        <w:spacing w:before="0"/>
        <w:ind w:left="1134" w:hanging="1134"/>
        <w:rPr>
          <w:sz w:val="60"/>
          <w:szCs w:val="60"/>
        </w:rPr>
      </w:pPr>
      <w:r w:rsidRPr="00D00455">
        <w:rPr>
          <w:sz w:val="60"/>
          <w:szCs w:val="60"/>
        </w:rPr>
        <w:t>Incident Reports Review Tool (LA and or CA</w:t>
      </w:r>
      <w:r>
        <w:rPr>
          <w:sz w:val="60"/>
          <w:szCs w:val="60"/>
        </w:rPr>
        <w:t>)</w:t>
      </w:r>
    </w:p>
    <w:tbl>
      <w:tblPr>
        <w:tblW w:w="140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232"/>
      </w:tblGrid>
      <w:tr w:rsidR="00D00455" w:rsidRPr="00221FC9" w14:paraId="26E28CE2" w14:textId="77777777" w:rsidTr="00D5086B">
        <w:trPr>
          <w:cantSplit/>
        </w:trPr>
        <w:tc>
          <w:tcPr>
            <w:tcW w:w="2802" w:type="dxa"/>
          </w:tcPr>
          <w:p w14:paraId="6C803B82" w14:textId="77777777" w:rsidR="00D00455" w:rsidRPr="00221FC9" w:rsidRDefault="00D00455" w:rsidP="00D5086B">
            <w:pPr>
              <w:pStyle w:val="TableText"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Service provider:</w:t>
            </w:r>
          </w:p>
        </w:tc>
        <w:tc>
          <w:tcPr>
            <w:tcW w:w="11232" w:type="dxa"/>
          </w:tcPr>
          <w:p w14:paraId="0E77D993" w14:textId="77777777" w:rsidR="00D00455" w:rsidRPr="00221FC9" w:rsidRDefault="00D00455" w:rsidP="00D5086B">
            <w:pPr>
              <w:pStyle w:val="TableText"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D00455" w:rsidRPr="00221FC9" w14:paraId="37884AE3" w14:textId="77777777" w:rsidTr="00D5086B">
        <w:trPr>
          <w:cantSplit/>
        </w:trPr>
        <w:tc>
          <w:tcPr>
            <w:tcW w:w="2802" w:type="dxa"/>
          </w:tcPr>
          <w:p w14:paraId="5C438195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Unit/team:</w:t>
            </w:r>
          </w:p>
        </w:tc>
        <w:tc>
          <w:tcPr>
            <w:tcW w:w="11232" w:type="dxa"/>
          </w:tcPr>
          <w:p w14:paraId="24CF15E9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D00455" w:rsidRPr="00221FC9" w14:paraId="5D80DF0A" w14:textId="77777777" w:rsidTr="00D5086B">
        <w:trPr>
          <w:cantSplit/>
        </w:trPr>
        <w:tc>
          <w:tcPr>
            <w:tcW w:w="2802" w:type="dxa"/>
          </w:tcPr>
          <w:p w14:paraId="02ADA5A2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Auditor:</w:t>
            </w:r>
          </w:p>
        </w:tc>
        <w:tc>
          <w:tcPr>
            <w:tcW w:w="11232" w:type="dxa"/>
          </w:tcPr>
          <w:p w14:paraId="5AB7F00C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D00455" w:rsidRPr="00221FC9" w14:paraId="04B036F6" w14:textId="77777777" w:rsidTr="00D5086B">
        <w:trPr>
          <w:cantSplit/>
        </w:trPr>
        <w:tc>
          <w:tcPr>
            <w:tcW w:w="2802" w:type="dxa"/>
          </w:tcPr>
          <w:p w14:paraId="33F97BF1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Date:</w:t>
            </w:r>
          </w:p>
        </w:tc>
        <w:tc>
          <w:tcPr>
            <w:tcW w:w="11232" w:type="dxa"/>
          </w:tcPr>
          <w:p w14:paraId="0514A951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</w:tbl>
    <w:p w14:paraId="7739271F" w14:textId="77777777" w:rsidR="00D00455" w:rsidRPr="002B6E20" w:rsidRDefault="00D00455" w:rsidP="00D00455">
      <w:pPr>
        <w:pStyle w:val="Heading3"/>
        <w:spacing w:before="240"/>
      </w:pPr>
      <w:r w:rsidRPr="002B6E20">
        <w:t>Guidance notes</w:t>
      </w:r>
    </w:p>
    <w:p w14:paraId="669ED376" w14:textId="77777777" w:rsidR="00D00455" w:rsidRPr="00221FC9" w:rsidRDefault="00D00455" w:rsidP="00D00455">
      <w:pPr>
        <w:rPr>
          <w:rFonts w:eastAsia="PMingLiU"/>
        </w:rPr>
      </w:pPr>
      <w:r w:rsidRPr="00221FC9">
        <w:rPr>
          <w:rFonts w:eastAsia="PMingLiU"/>
        </w:rPr>
        <w:t xml:space="preserve">Seek a description of the </w:t>
      </w:r>
      <w:r>
        <w:rPr>
          <w:rFonts w:eastAsia="PMingLiU"/>
        </w:rPr>
        <w:t xml:space="preserve">Health New Zealand – </w:t>
      </w:r>
      <w:proofErr w:type="spellStart"/>
      <w:r w:rsidRPr="00221FC9">
        <w:rPr>
          <w:rFonts w:eastAsia="PMingLiU"/>
        </w:rPr>
        <w:t>Te</w:t>
      </w:r>
      <w:proofErr w:type="spellEnd"/>
      <w:r w:rsidRPr="00221FC9">
        <w:rPr>
          <w:rFonts w:eastAsia="PMingLiU"/>
        </w:rPr>
        <w:t xml:space="preserve"> Whatu Ora incident-reporting policy.</w:t>
      </w:r>
    </w:p>
    <w:p w14:paraId="762331CD" w14:textId="77777777" w:rsidR="00D00455" w:rsidRPr="00221FC9" w:rsidRDefault="00D00455" w:rsidP="00D00455">
      <w:pPr>
        <w:rPr>
          <w:rFonts w:eastAsia="PMingLiU"/>
        </w:rPr>
      </w:pPr>
    </w:p>
    <w:p w14:paraId="3F3A80CE" w14:textId="77777777" w:rsidR="00D00455" w:rsidRPr="00221FC9" w:rsidRDefault="00D00455" w:rsidP="00D00455">
      <w:pPr>
        <w:rPr>
          <w:rFonts w:eastAsia="PMingLiU"/>
        </w:rPr>
      </w:pPr>
      <w:r w:rsidRPr="00221FC9">
        <w:rPr>
          <w:rFonts w:eastAsia="PMingLiU"/>
        </w:rPr>
        <w:t>During the on-site audit visit, a review of incident reports should include a review of:</w:t>
      </w:r>
    </w:p>
    <w:p w14:paraId="426C3813" w14:textId="77777777" w:rsidR="00D00455" w:rsidRPr="002B6E20" w:rsidRDefault="00D00455" w:rsidP="00D00455">
      <w:pPr>
        <w:pStyle w:val="Bullet"/>
        <w:rPr>
          <w:rFonts w:eastAsia="PMingLiU"/>
        </w:rPr>
      </w:pPr>
      <w:r w:rsidRPr="002B6E20">
        <w:rPr>
          <w:rFonts w:eastAsia="PMingLiU"/>
        </w:rPr>
        <w:t>a sample of incident forms, against the following audit objectives</w:t>
      </w:r>
    </w:p>
    <w:p w14:paraId="4CB0178E" w14:textId="77777777" w:rsidR="00D00455" w:rsidRPr="002B6E20" w:rsidRDefault="00D00455" w:rsidP="00D00455">
      <w:pPr>
        <w:pStyle w:val="Dash"/>
        <w:rPr>
          <w:rFonts w:eastAsia="PMingLiU"/>
        </w:rPr>
      </w:pPr>
      <w:r w:rsidRPr="002B6E20">
        <w:rPr>
          <w:rFonts w:eastAsia="PMingLiU"/>
        </w:rPr>
        <w:t>complete and comprehensive records, to enable you to develop an understanding of the circumstances surrounding the incident</w:t>
      </w:r>
    </w:p>
    <w:p w14:paraId="1A847695" w14:textId="77777777" w:rsidR="00D00455" w:rsidRPr="002B6E20" w:rsidRDefault="00D00455" w:rsidP="00D00455">
      <w:pPr>
        <w:pStyle w:val="Dash"/>
        <w:rPr>
          <w:rFonts w:eastAsia="PMingLiU"/>
        </w:rPr>
      </w:pPr>
      <w:r w:rsidRPr="002B6E20">
        <w:rPr>
          <w:rFonts w:eastAsia="PMingLiU"/>
        </w:rPr>
        <w:t>evidence that appropriate actions and reviews have been completed at the appropriate organisational level</w:t>
      </w:r>
    </w:p>
    <w:p w14:paraId="66C5FD5B" w14:textId="77777777" w:rsidR="00D00455" w:rsidRPr="002B6E20" w:rsidRDefault="00D00455" w:rsidP="00D00455">
      <w:pPr>
        <w:pStyle w:val="Bullet"/>
        <w:rPr>
          <w:rFonts w:eastAsia="PMingLiU"/>
        </w:rPr>
      </w:pPr>
      <w:r w:rsidRPr="002B6E20">
        <w:rPr>
          <w:rFonts w:eastAsia="PMingLiU"/>
        </w:rPr>
        <w:t>a summary of incident report data.</w:t>
      </w:r>
    </w:p>
    <w:p w14:paraId="549573FC" w14:textId="77777777" w:rsidR="00D00455" w:rsidRPr="00221FC9" w:rsidRDefault="00D00455" w:rsidP="00D00455">
      <w:pPr>
        <w:rPr>
          <w:rFonts w:ascii="Arial" w:eastAsia="PMingLiU" w:hAnsi="Arial" w:cs="Arial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276"/>
        <w:gridCol w:w="851"/>
        <w:gridCol w:w="5131"/>
      </w:tblGrid>
      <w:tr w:rsidR="00D00455" w:rsidRPr="00221FC9" w14:paraId="35ED5559" w14:textId="77777777" w:rsidTr="00D5086B">
        <w:trPr>
          <w:cantSplit/>
          <w:tblHeader/>
        </w:trPr>
        <w:tc>
          <w:tcPr>
            <w:tcW w:w="6804" w:type="dxa"/>
            <w:shd w:val="clear" w:color="auto" w:fill="D9D9D9"/>
          </w:tcPr>
          <w:p w14:paraId="048F61EB" w14:textId="77777777" w:rsidR="00D00455" w:rsidRPr="00221FC9" w:rsidRDefault="00D00455" w:rsidP="00D5086B">
            <w:pPr>
              <w:pStyle w:val="TableText"/>
              <w:rPr>
                <w:rFonts w:eastAsia="PMingLiU" w:cs="Arial"/>
              </w:rPr>
            </w:pPr>
          </w:p>
        </w:tc>
        <w:tc>
          <w:tcPr>
            <w:tcW w:w="1276" w:type="dxa"/>
            <w:shd w:val="clear" w:color="auto" w:fill="D9D9D9"/>
          </w:tcPr>
          <w:p w14:paraId="0BAC1FE8" w14:textId="77777777" w:rsidR="00D00455" w:rsidRPr="00221FC9" w:rsidRDefault="00D00455" w:rsidP="00D5086B">
            <w:pPr>
              <w:pStyle w:val="TableText"/>
              <w:jc w:val="center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Attainment</w:t>
            </w:r>
          </w:p>
        </w:tc>
        <w:tc>
          <w:tcPr>
            <w:tcW w:w="851" w:type="dxa"/>
            <w:shd w:val="clear" w:color="auto" w:fill="D9D9D9"/>
          </w:tcPr>
          <w:p w14:paraId="6550CF36" w14:textId="77777777" w:rsidR="00D00455" w:rsidRPr="00221FC9" w:rsidRDefault="00D00455" w:rsidP="00D5086B">
            <w:pPr>
              <w:pStyle w:val="TableText"/>
              <w:jc w:val="center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Risk</w:t>
            </w:r>
          </w:p>
        </w:tc>
        <w:tc>
          <w:tcPr>
            <w:tcW w:w="5131" w:type="dxa"/>
            <w:shd w:val="clear" w:color="auto" w:fill="D9D9D9"/>
          </w:tcPr>
          <w:p w14:paraId="682A32D7" w14:textId="77777777" w:rsidR="00D00455" w:rsidRPr="00221FC9" w:rsidRDefault="00D00455" w:rsidP="00D5086B">
            <w:pPr>
              <w:pStyle w:val="TableText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Comments</w:t>
            </w:r>
          </w:p>
        </w:tc>
      </w:tr>
      <w:tr w:rsidR="00D00455" w:rsidRPr="00221FC9" w14:paraId="4D2680D1" w14:textId="77777777" w:rsidTr="00D5086B">
        <w:trPr>
          <w:cantSplit/>
        </w:trPr>
        <w:tc>
          <w:tcPr>
            <w:tcW w:w="14062" w:type="dxa"/>
            <w:gridSpan w:val="4"/>
            <w:shd w:val="clear" w:color="auto" w:fill="F3F3F3"/>
          </w:tcPr>
          <w:p w14:paraId="6CEFF8BE" w14:textId="5B78BCD0" w:rsidR="003914B1" w:rsidRPr="003914B1" w:rsidRDefault="00D00455" w:rsidP="003914B1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  <w:b/>
              </w:rPr>
              <w:t>a.</w:t>
            </w:r>
            <w:r w:rsidRPr="00221FC9">
              <w:rPr>
                <w:rFonts w:eastAsia="PMingLiU" w:cs="Arial"/>
                <w:b/>
              </w:rPr>
              <w:tab/>
              <w:t>Indicators for incident forms</w:t>
            </w:r>
          </w:p>
        </w:tc>
      </w:tr>
      <w:tr w:rsidR="00D00455" w:rsidRPr="00221FC9" w14:paraId="45820F01" w14:textId="77777777" w:rsidTr="00D5086B">
        <w:trPr>
          <w:cantSplit/>
        </w:trPr>
        <w:tc>
          <w:tcPr>
            <w:tcW w:w="6804" w:type="dxa"/>
          </w:tcPr>
          <w:p w14:paraId="5928AC10" w14:textId="77777777" w:rsidR="00D00455" w:rsidRPr="00221FC9" w:rsidRDefault="00D00455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Initial documentation is consistent with policies and procedures</w:t>
            </w:r>
          </w:p>
          <w:p w14:paraId="085DCF5D" w14:textId="77777777" w:rsidR="00D00455" w:rsidRPr="00221FC9" w:rsidRDefault="00D00455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Documentation clear/legible and factual</w:t>
            </w:r>
          </w:p>
          <w:p w14:paraId="11E8C555" w14:textId="77777777" w:rsidR="00D00455" w:rsidRPr="00221FC9" w:rsidRDefault="00D00455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Documentation provides a clear understanding of circumstances surrounding the incident and evidence of appropriate action instigated and a planned follow-up </w:t>
            </w:r>
          </w:p>
        </w:tc>
        <w:tc>
          <w:tcPr>
            <w:tcW w:w="1276" w:type="dxa"/>
          </w:tcPr>
          <w:p w14:paraId="29E6F73E" w14:textId="77777777" w:rsidR="00D00455" w:rsidRPr="00221FC9" w:rsidRDefault="00D00455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851" w:type="dxa"/>
          </w:tcPr>
          <w:p w14:paraId="1CA7C331" w14:textId="77777777" w:rsidR="00D00455" w:rsidRPr="00221FC9" w:rsidRDefault="00D00455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131" w:type="dxa"/>
          </w:tcPr>
          <w:p w14:paraId="6AF7F515" w14:textId="41F0657C" w:rsidR="003914B1" w:rsidRPr="003914B1" w:rsidRDefault="00D00455" w:rsidP="003914B1">
            <w:pPr>
              <w:pStyle w:val="TableText"/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D00455" w:rsidRPr="00221FC9" w14:paraId="2626A1C1" w14:textId="77777777" w:rsidTr="00D5086B">
        <w:trPr>
          <w:cantSplit/>
        </w:trPr>
        <w:tc>
          <w:tcPr>
            <w:tcW w:w="14062" w:type="dxa"/>
            <w:gridSpan w:val="4"/>
            <w:shd w:val="clear" w:color="auto" w:fill="F2F2F2" w:themeFill="background1" w:themeFillShade="F2"/>
          </w:tcPr>
          <w:p w14:paraId="29867441" w14:textId="77777777" w:rsidR="00D00455" w:rsidRPr="00221FC9" w:rsidRDefault="00D00455" w:rsidP="00D5086B">
            <w:pPr>
              <w:pStyle w:val="TableText"/>
              <w:keepNext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lastRenderedPageBreak/>
              <w:t>b.</w:t>
            </w:r>
            <w:r w:rsidRPr="00221FC9">
              <w:rPr>
                <w:rFonts w:eastAsia="PMingLiU" w:cs="Arial"/>
                <w:b/>
              </w:rPr>
              <w:tab/>
              <w:t>Indicators for incident reports</w:t>
            </w:r>
          </w:p>
        </w:tc>
      </w:tr>
      <w:tr w:rsidR="00D00455" w:rsidRPr="00221FC9" w14:paraId="5CBE0F51" w14:textId="77777777" w:rsidTr="00D5086B">
        <w:trPr>
          <w:cantSplit/>
        </w:trPr>
        <w:tc>
          <w:tcPr>
            <w:tcW w:w="6804" w:type="dxa"/>
          </w:tcPr>
          <w:p w14:paraId="33182F2C" w14:textId="77777777" w:rsidR="00D00455" w:rsidRPr="00221FC9" w:rsidRDefault="00D00455" w:rsidP="00D5086B">
            <w:pPr>
              <w:pStyle w:val="TableText"/>
              <w:keepNext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Report for months of </w:t>
            </w:r>
            <w:r w:rsidRPr="00221FC9">
              <w:rPr>
                <w:rFonts w:eastAsia="PMingLiU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  <w:bookmarkEnd w:id="0"/>
            <w:r w:rsidRPr="00221FC9">
              <w:rPr>
                <w:rFonts w:eastAsia="PMingLiU" w:cs="Arial"/>
              </w:rPr>
              <w:t xml:space="preserve"> reviewed</w:t>
            </w:r>
          </w:p>
        </w:tc>
        <w:tc>
          <w:tcPr>
            <w:tcW w:w="7258" w:type="dxa"/>
            <w:gridSpan w:val="3"/>
          </w:tcPr>
          <w:p w14:paraId="41D67E74" w14:textId="77777777" w:rsidR="00D00455" w:rsidRPr="00221FC9" w:rsidRDefault="00D00455" w:rsidP="00D5086B">
            <w:pPr>
              <w:pStyle w:val="TableText"/>
              <w:keepNext/>
              <w:rPr>
                <w:rFonts w:eastAsia="PMingLiU" w:cs="Arial"/>
              </w:rPr>
            </w:pPr>
          </w:p>
        </w:tc>
      </w:tr>
      <w:tr w:rsidR="00D00455" w:rsidRPr="00221FC9" w14:paraId="58A7131B" w14:textId="77777777" w:rsidTr="00D5086B">
        <w:trPr>
          <w:cantSplit/>
        </w:trPr>
        <w:tc>
          <w:tcPr>
            <w:tcW w:w="6804" w:type="dxa"/>
          </w:tcPr>
          <w:p w14:paraId="025E74D7" w14:textId="77777777" w:rsidR="00D00455" w:rsidRPr="00221FC9" w:rsidRDefault="00D00455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Evidence of:</w:t>
            </w:r>
          </w:p>
          <w:p w14:paraId="7CB50A7C" w14:textId="77777777" w:rsidR="00D00455" w:rsidRPr="00221FC9" w:rsidRDefault="00D00455" w:rsidP="00D5086B">
            <w:pPr>
              <w:pStyle w:val="TableBulle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level of review consistent with the nature of the incidents/events and organisational policy</w:t>
            </w:r>
          </w:p>
          <w:p w14:paraId="48602199" w14:textId="77777777" w:rsidR="00D00455" w:rsidRPr="00221FC9" w:rsidRDefault="00D00455" w:rsidP="00D5086B">
            <w:pPr>
              <w:pStyle w:val="TableBulle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patterns and trends being reviewed on a regular basis and evidence of a feedback-loop process</w:t>
            </w:r>
          </w:p>
          <w:p w14:paraId="2AF5C060" w14:textId="77777777" w:rsidR="00D00455" w:rsidRPr="00221FC9" w:rsidRDefault="00D00455" w:rsidP="00D5086B">
            <w:pPr>
              <w:pStyle w:val="TableBulle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monitoring of patterns and trends, including systemic approach to analysis by:</w:t>
            </w:r>
          </w:p>
          <w:p w14:paraId="30E1FBE4" w14:textId="77777777" w:rsidR="00D00455" w:rsidRPr="00221FC9" w:rsidRDefault="00D00455" w:rsidP="00D5086B">
            <w:pPr>
              <w:pStyle w:val="TableDash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number and type of incidents</w:t>
            </w:r>
          </w:p>
          <w:p w14:paraId="68892B93" w14:textId="77777777" w:rsidR="00D00455" w:rsidRPr="00221FC9" w:rsidRDefault="00D00455" w:rsidP="00D5086B">
            <w:pPr>
              <w:pStyle w:val="TableDash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location</w:t>
            </w:r>
          </w:p>
          <w:p w14:paraId="715986C2" w14:textId="77777777" w:rsidR="00D00455" w:rsidRPr="00221FC9" w:rsidRDefault="00D00455" w:rsidP="00D5086B">
            <w:pPr>
              <w:pStyle w:val="TableDash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circumstances, including systems, process and procedures</w:t>
            </w:r>
          </w:p>
          <w:p w14:paraId="1293B0F2" w14:textId="77777777" w:rsidR="00D00455" w:rsidRPr="00221FC9" w:rsidRDefault="00D00455" w:rsidP="00D5086B">
            <w:pPr>
              <w:pStyle w:val="TableDash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identification of core issues</w:t>
            </w:r>
          </w:p>
          <w:p w14:paraId="46F8001E" w14:textId="77777777" w:rsidR="00D00455" w:rsidRPr="00221FC9" w:rsidRDefault="00D00455" w:rsidP="00D5086B">
            <w:pPr>
              <w:pStyle w:val="TableDash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outcome of action taken</w:t>
            </w:r>
          </w:p>
        </w:tc>
        <w:tc>
          <w:tcPr>
            <w:tcW w:w="1276" w:type="dxa"/>
          </w:tcPr>
          <w:p w14:paraId="33294E53" w14:textId="77777777" w:rsidR="00D00455" w:rsidRPr="00221FC9" w:rsidRDefault="00D00455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851" w:type="dxa"/>
          </w:tcPr>
          <w:p w14:paraId="52AE8E4F" w14:textId="77777777" w:rsidR="00D00455" w:rsidRPr="00221FC9" w:rsidRDefault="00D00455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131" w:type="dxa"/>
          </w:tcPr>
          <w:p w14:paraId="0D964378" w14:textId="77777777" w:rsidR="00D00455" w:rsidRPr="00221FC9" w:rsidRDefault="00D00455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</w:tbl>
    <w:p w14:paraId="5A3C56C8" w14:textId="1C94DBB6" w:rsidR="00685FBE" w:rsidRPr="00685FBE" w:rsidRDefault="00685FBE" w:rsidP="00D00455"/>
    <w:sectPr w:rsidR="00685FBE" w:rsidRPr="00685FBE" w:rsidSect="00FA48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7" w:orient="landscape" w:code="9"/>
      <w:pgMar w:top="851" w:right="1418" w:bottom="907" w:left="1134" w:header="284" w:footer="425" w:gutter="28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54A0" w14:textId="77777777" w:rsidR="0033527C" w:rsidRDefault="0033527C">
      <w:r>
        <w:separator/>
      </w:r>
    </w:p>
    <w:p w14:paraId="4A4E6F6B" w14:textId="77777777" w:rsidR="0033527C" w:rsidRDefault="0033527C"/>
  </w:endnote>
  <w:endnote w:type="continuationSeparator" w:id="0">
    <w:p w14:paraId="4CA97096" w14:textId="77777777" w:rsidR="0033527C" w:rsidRDefault="0033527C">
      <w:r>
        <w:continuationSeparator/>
      </w:r>
    </w:p>
    <w:p w14:paraId="1B50FAE5" w14:textId="77777777" w:rsidR="0033527C" w:rsidRDefault="00335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3D020919" w:rsidR="00E95FF0" w:rsidRDefault="00D00455" w:rsidP="000D58DD">
          <w:pPr>
            <w:pStyle w:val="RectoFooter"/>
            <w:jc w:val="left"/>
          </w:pPr>
          <w:r w:rsidRPr="00D00455">
            <w:t>Incident Reports Review Tool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892"/>
      <w:gridCol w:w="709"/>
    </w:tblGrid>
    <w:tr w:rsidR="00E95FF0" w14:paraId="3760AFEC" w14:textId="77777777" w:rsidTr="00FA48B9">
      <w:trPr>
        <w:cantSplit/>
      </w:trPr>
      <w:tc>
        <w:tcPr>
          <w:tcW w:w="13892" w:type="dxa"/>
          <w:vAlign w:val="center"/>
        </w:tcPr>
        <w:p w14:paraId="666DFDC7" w14:textId="21283594" w:rsidR="00E95FF0" w:rsidRDefault="00D00455" w:rsidP="00931466">
          <w:pPr>
            <w:pStyle w:val="RectoFooter"/>
          </w:pPr>
          <w:r w:rsidRPr="00D00455">
            <w:t>Incident Reports Review Tool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186F" w14:textId="77777777" w:rsidR="00D2643E" w:rsidRDefault="00D26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E51E" w14:textId="77777777" w:rsidR="0033527C" w:rsidRPr="00A26E6B" w:rsidRDefault="0033527C" w:rsidP="00A26E6B"/>
  </w:footnote>
  <w:footnote w:type="continuationSeparator" w:id="0">
    <w:p w14:paraId="33E2FCE1" w14:textId="77777777" w:rsidR="0033527C" w:rsidRDefault="0033527C">
      <w:r>
        <w:continuationSeparator/>
      </w:r>
    </w:p>
    <w:p w14:paraId="260C05E7" w14:textId="77777777" w:rsidR="0033527C" w:rsidRDefault="00335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2E92" w14:textId="77777777" w:rsidR="00D2643E" w:rsidRDefault="00D26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FD3D" w14:textId="77777777" w:rsidR="00D2643E" w:rsidRDefault="00D26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6FD4" w14:textId="77777777" w:rsidR="00D2643E" w:rsidRDefault="00D26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C27089"/>
    <w:multiLevelType w:val="hybridMultilevel"/>
    <w:tmpl w:val="075A5DA6"/>
    <w:lvl w:ilvl="0" w:tplc="A13CE4F2">
      <w:start w:val="4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7D406F"/>
    <w:multiLevelType w:val="hybridMultilevel"/>
    <w:tmpl w:val="C57E0302"/>
    <w:lvl w:ilvl="0" w:tplc="81BEBE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7485A"/>
    <w:multiLevelType w:val="hybridMultilevel"/>
    <w:tmpl w:val="310CF6AE"/>
    <w:lvl w:ilvl="0" w:tplc="A9EC69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2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11"/>
  </w:num>
  <w:num w:numId="2" w16cid:durableId="72776646">
    <w:abstractNumId w:val="7"/>
  </w:num>
  <w:num w:numId="3" w16cid:durableId="1477456725">
    <w:abstractNumId w:val="8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5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2"/>
  </w:num>
  <w:num w:numId="12" w16cid:durableId="645429099">
    <w:abstractNumId w:val="10"/>
  </w:num>
  <w:num w:numId="13" w16cid:durableId="1663197057">
    <w:abstractNumId w:val="4"/>
  </w:num>
  <w:num w:numId="14" w16cid:durableId="171651503">
    <w:abstractNumId w:val="3"/>
  </w:num>
  <w:num w:numId="15" w16cid:durableId="2128624601">
    <w:abstractNumId w:val="6"/>
  </w:num>
  <w:num w:numId="16" w16cid:durableId="204001183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5B78"/>
    <w:rsid w:val="000763E9"/>
    <w:rsid w:val="00082CD6"/>
    <w:rsid w:val="0008437D"/>
    <w:rsid w:val="00085AFE"/>
    <w:rsid w:val="00093EB1"/>
    <w:rsid w:val="00094800"/>
    <w:rsid w:val="000A41ED"/>
    <w:rsid w:val="000A7279"/>
    <w:rsid w:val="000B0730"/>
    <w:rsid w:val="000C6512"/>
    <w:rsid w:val="000D19F4"/>
    <w:rsid w:val="000D58DD"/>
    <w:rsid w:val="000D6740"/>
    <w:rsid w:val="000E6F61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23ED4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F71"/>
    <w:rsid w:val="00150A6E"/>
    <w:rsid w:val="00150C16"/>
    <w:rsid w:val="00150ECE"/>
    <w:rsid w:val="00151FA7"/>
    <w:rsid w:val="0016304B"/>
    <w:rsid w:val="0016468A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0C7C"/>
    <w:rsid w:val="001C1ABD"/>
    <w:rsid w:val="001C3AD0"/>
    <w:rsid w:val="001C4326"/>
    <w:rsid w:val="001C665E"/>
    <w:rsid w:val="001D3541"/>
    <w:rsid w:val="001D3E4E"/>
    <w:rsid w:val="001E254A"/>
    <w:rsid w:val="001E7386"/>
    <w:rsid w:val="001F3A58"/>
    <w:rsid w:val="001F45A7"/>
    <w:rsid w:val="001F6192"/>
    <w:rsid w:val="0020194C"/>
    <w:rsid w:val="00201A01"/>
    <w:rsid w:val="002032C5"/>
    <w:rsid w:val="002059F3"/>
    <w:rsid w:val="0020754B"/>
    <w:rsid w:val="002104D3"/>
    <w:rsid w:val="00213A33"/>
    <w:rsid w:val="0021763B"/>
    <w:rsid w:val="00223B37"/>
    <w:rsid w:val="00237F2A"/>
    <w:rsid w:val="00246DB1"/>
    <w:rsid w:val="002476B5"/>
    <w:rsid w:val="00247E8A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0F56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309CA"/>
    <w:rsid w:val="003325AB"/>
    <w:rsid w:val="003332D1"/>
    <w:rsid w:val="0033412B"/>
    <w:rsid w:val="0033527C"/>
    <w:rsid w:val="00341161"/>
    <w:rsid w:val="00343365"/>
    <w:rsid w:val="003445F4"/>
    <w:rsid w:val="00352B40"/>
    <w:rsid w:val="00353501"/>
    <w:rsid w:val="00353734"/>
    <w:rsid w:val="0036031B"/>
    <w:rsid w:val="003606F8"/>
    <w:rsid w:val="003648EF"/>
    <w:rsid w:val="003673E6"/>
    <w:rsid w:val="00371FEF"/>
    <w:rsid w:val="003733AD"/>
    <w:rsid w:val="00374727"/>
    <w:rsid w:val="00377264"/>
    <w:rsid w:val="003779D2"/>
    <w:rsid w:val="00383D97"/>
    <w:rsid w:val="00385E38"/>
    <w:rsid w:val="003914B1"/>
    <w:rsid w:val="0039726D"/>
    <w:rsid w:val="003A26A5"/>
    <w:rsid w:val="003A3761"/>
    <w:rsid w:val="003A512D"/>
    <w:rsid w:val="003A5FEA"/>
    <w:rsid w:val="003B1BEA"/>
    <w:rsid w:val="003B1D10"/>
    <w:rsid w:val="003C59C2"/>
    <w:rsid w:val="003C76D4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4E6A"/>
    <w:rsid w:val="003F52A7"/>
    <w:rsid w:val="003F7013"/>
    <w:rsid w:val="004003B6"/>
    <w:rsid w:val="0040240C"/>
    <w:rsid w:val="00411191"/>
    <w:rsid w:val="00413021"/>
    <w:rsid w:val="004178A1"/>
    <w:rsid w:val="00421167"/>
    <w:rsid w:val="004301C6"/>
    <w:rsid w:val="0043478F"/>
    <w:rsid w:val="0043602B"/>
    <w:rsid w:val="00440BE0"/>
    <w:rsid w:val="00442274"/>
    <w:rsid w:val="00442C1C"/>
    <w:rsid w:val="0044584B"/>
    <w:rsid w:val="00447CB7"/>
    <w:rsid w:val="00453935"/>
    <w:rsid w:val="00455492"/>
    <w:rsid w:val="00455CC9"/>
    <w:rsid w:val="00460826"/>
    <w:rsid w:val="00460EA7"/>
    <w:rsid w:val="0046195B"/>
    <w:rsid w:val="0046362D"/>
    <w:rsid w:val="0046596D"/>
    <w:rsid w:val="00477B5E"/>
    <w:rsid w:val="004820A7"/>
    <w:rsid w:val="00487C04"/>
    <w:rsid w:val="004907E1"/>
    <w:rsid w:val="004A035B"/>
    <w:rsid w:val="004A2108"/>
    <w:rsid w:val="004A38D7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689"/>
    <w:rsid w:val="004E1D1D"/>
    <w:rsid w:val="004E7AC8"/>
    <w:rsid w:val="004F0C94"/>
    <w:rsid w:val="004F3EFD"/>
    <w:rsid w:val="004F4742"/>
    <w:rsid w:val="004F61FF"/>
    <w:rsid w:val="005005C6"/>
    <w:rsid w:val="005019AE"/>
    <w:rsid w:val="00503749"/>
    <w:rsid w:val="00504CF4"/>
    <w:rsid w:val="0050635B"/>
    <w:rsid w:val="005126FD"/>
    <w:rsid w:val="005151C2"/>
    <w:rsid w:val="00515E93"/>
    <w:rsid w:val="005244A0"/>
    <w:rsid w:val="005315B6"/>
    <w:rsid w:val="0053199F"/>
    <w:rsid w:val="00531E12"/>
    <w:rsid w:val="00532F92"/>
    <w:rsid w:val="00533B90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63E0"/>
    <w:rsid w:val="005764A5"/>
    <w:rsid w:val="00581136"/>
    <w:rsid w:val="00581EB8"/>
    <w:rsid w:val="00585A3A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80A04"/>
    <w:rsid w:val="00680D73"/>
    <w:rsid w:val="00682CBC"/>
    <w:rsid w:val="00683139"/>
    <w:rsid w:val="00685FBE"/>
    <w:rsid w:val="00686D80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63E5"/>
    <w:rsid w:val="006E087E"/>
    <w:rsid w:val="006E1753"/>
    <w:rsid w:val="006E1C0A"/>
    <w:rsid w:val="006E3911"/>
    <w:rsid w:val="006E3AD9"/>
    <w:rsid w:val="006F1B67"/>
    <w:rsid w:val="006F4D9C"/>
    <w:rsid w:val="0070091D"/>
    <w:rsid w:val="00702854"/>
    <w:rsid w:val="0070422C"/>
    <w:rsid w:val="007079B4"/>
    <w:rsid w:val="007116D8"/>
    <w:rsid w:val="0071741C"/>
    <w:rsid w:val="0071754A"/>
    <w:rsid w:val="00741C8A"/>
    <w:rsid w:val="00742B90"/>
    <w:rsid w:val="0074434D"/>
    <w:rsid w:val="00750853"/>
    <w:rsid w:val="007570C4"/>
    <w:rsid w:val="007605B8"/>
    <w:rsid w:val="00771B1E"/>
    <w:rsid w:val="007735F9"/>
    <w:rsid w:val="00773C95"/>
    <w:rsid w:val="00776420"/>
    <w:rsid w:val="0078171E"/>
    <w:rsid w:val="0078658E"/>
    <w:rsid w:val="007920E2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277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5765"/>
    <w:rsid w:val="00821491"/>
    <w:rsid w:val="00822F2C"/>
    <w:rsid w:val="00823DEE"/>
    <w:rsid w:val="00825F38"/>
    <w:rsid w:val="008305E8"/>
    <w:rsid w:val="00836165"/>
    <w:rsid w:val="0084369E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AB3"/>
    <w:rsid w:val="00886F64"/>
    <w:rsid w:val="00886FA4"/>
    <w:rsid w:val="00887CA2"/>
    <w:rsid w:val="00890138"/>
    <w:rsid w:val="008924DE"/>
    <w:rsid w:val="00894A74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6324"/>
    <w:rsid w:val="008C64C4"/>
    <w:rsid w:val="008C6591"/>
    <w:rsid w:val="008C6E3D"/>
    <w:rsid w:val="008D2CDD"/>
    <w:rsid w:val="008D74D5"/>
    <w:rsid w:val="008E0ED1"/>
    <w:rsid w:val="008E19A3"/>
    <w:rsid w:val="008E3A07"/>
    <w:rsid w:val="008E537B"/>
    <w:rsid w:val="008F196E"/>
    <w:rsid w:val="008F29BE"/>
    <w:rsid w:val="008F2B72"/>
    <w:rsid w:val="008F4AE5"/>
    <w:rsid w:val="008F51EB"/>
    <w:rsid w:val="008F66B0"/>
    <w:rsid w:val="008F70A0"/>
    <w:rsid w:val="00900197"/>
    <w:rsid w:val="0090068E"/>
    <w:rsid w:val="00902F55"/>
    <w:rsid w:val="00903657"/>
    <w:rsid w:val="0090582B"/>
    <w:rsid w:val="009060C0"/>
    <w:rsid w:val="00907863"/>
    <w:rsid w:val="009114A2"/>
    <w:rsid w:val="009133F5"/>
    <w:rsid w:val="00916C3A"/>
    <w:rsid w:val="0091756F"/>
    <w:rsid w:val="00920A27"/>
    <w:rsid w:val="00921216"/>
    <w:rsid w:val="009216CC"/>
    <w:rsid w:val="00926083"/>
    <w:rsid w:val="00927861"/>
    <w:rsid w:val="00930D08"/>
    <w:rsid w:val="00931466"/>
    <w:rsid w:val="00932D69"/>
    <w:rsid w:val="00934D06"/>
    <w:rsid w:val="00935589"/>
    <w:rsid w:val="0093668B"/>
    <w:rsid w:val="00944647"/>
    <w:rsid w:val="009515A6"/>
    <w:rsid w:val="0095565C"/>
    <w:rsid w:val="00962830"/>
    <w:rsid w:val="00964AB6"/>
    <w:rsid w:val="00966F9A"/>
    <w:rsid w:val="00967D60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194F"/>
    <w:rsid w:val="009A418B"/>
    <w:rsid w:val="009A426F"/>
    <w:rsid w:val="009A42D5"/>
    <w:rsid w:val="009A4473"/>
    <w:rsid w:val="009B05C9"/>
    <w:rsid w:val="009B2420"/>
    <w:rsid w:val="009B286C"/>
    <w:rsid w:val="009B6C33"/>
    <w:rsid w:val="009C151C"/>
    <w:rsid w:val="009C1B07"/>
    <w:rsid w:val="009C440A"/>
    <w:rsid w:val="009D2669"/>
    <w:rsid w:val="009D5125"/>
    <w:rsid w:val="009D60B8"/>
    <w:rsid w:val="009D7D4B"/>
    <w:rsid w:val="009E36ED"/>
    <w:rsid w:val="009E3C8C"/>
    <w:rsid w:val="009E6B77"/>
    <w:rsid w:val="009F37B9"/>
    <w:rsid w:val="009F460A"/>
    <w:rsid w:val="00A043FB"/>
    <w:rsid w:val="00A06BE4"/>
    <w:rsid w:val="00A0729C"/>
    <w:rsid w:val="00A07779"/>
    <w:rsid w:val="00A1166A"/>
    <w:rsid w:val="00A20B2E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40C1E"/>
    <w:rsid w:val="00A41002"/>
    <w:rsid w:val="00A4201A"/>
    <w:rsid w:val="00A51296"/>
    <w:rsid w:val="00A531A4"/>
    <w:rsid w:val="00A5465D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72DD3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C2B"/>
    <w:rsid w:val="00B4646F"/>
    <w:rsid w:val="00B55C7D"/>
    <w:rsid w:val="00B63038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D64A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3026C"/>
    <w:rsid w:val="00C313A9"/>
    <w:rsid w:val="00C34511"/>
    <w:rsid w:val="00C35188"/>
    <w:rsid w:val="00C35B12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B84"/>
    <w:rsid w:val="00CC0FBE"/>
    <w:rsid w:val="00CD2119"/>
    <w:rsid w:val="00CD237A"/>
    <w:rsid w:val="00CD36AC"/>
    <w:rsid w:val="00CE13A3"/>
    <w:rsid w:val="00CE36BC"/>
    <w:rsid w:val="00CE4F67"/>
    <w:rsid w:val="00CE7691"/>
    <w:rsid w:val="00CF1747"/>
    <w:rsid w:val="00CF60ED"/>
    <w:rsid w:val="00D00455"/>
    <w:rsid w:val="00D05D74"/>
    <w:rsid w:val="00D153EF"/>
    <w:rsid w:val="00D159E9"/>
    <w:rsid w:val="00D170D9"/>
    <w:rsid w:val="00D20C59"/>
    <w:rsid w:val="00D23323"/>
    <w:rsid w:val="00D2392A"/>
    <w:rsid w:val="00D25FFE"/>
    <w:rsid w:val="00D2643E"/>
    <w:rsid w:val="00D37D80"/>
    <w:rsid w:val="00D4077D"/>
    <w:rsid w:val="00D4476F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15FB"/>
    <w:rsid w:val="00D82296"/>
    <w:rsid w:val="00D82F26"/>
    <w:rsid w:val="00D863D0"/>
    <w:rsid w:val="00D86B00"/>
    <w:rsid w:val="00D86FB9"/>
    <w:rsid w:val="00D87C87"/>
    <w:rsid w:val="00D90BB4"/>
    <w:rsid w:val="00D90E07"/>
    <w:rsid w:val="00D932C2"/>
    <w:rsid w:val="00DA48AF"/>
    <w:rsid w:val="00DB39CF"/>
    <w:rsid w:val="00DB7256"/>
    <w:rsid w:val="00DC0401"/>
    <w:rsid w:val="00DC20BD"/>
    <w:rsid w:val="00DC3DD2"/>
    <w:rsid w:val="00DD0BCD"/>
    <w:rsid w:val="00DD1D22"/>
    <w:rsid w:val="00DD4023"/>
    <w:rsid w:val="00DD447A"/>
    <w:rsid w:val="00DE0B01"/>
    <w:rsid w:val="00DE2ED2"/>
    <w:rsid w:val="00DE3B20"/>
    <w:rsid w:val="00DE6C94"/>
    <w:rsid w:val="00DE6FD7"/>
    <w:rsid w:val="00DF2DB2"/>
    <w:rsid w:val="00DF603B"/>
    <w:rsid w:val="00E0047D"/>
    <w:rsid w:val="00E0675D"/>
    <w:rsid w:val="00E113F6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60249"/>
    <w:rsid w:val="00E6526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311A9"/>
    <w:rsid w:val="00F33E7D"/>
    <w:rsid w:val="00F5180D"/>
    <w:rsid w:val="00F63781"/>
    <w:rsid w:val="00F67496"/>
    <w:rsid w:val="00F801BA"/>
    <w:rsid w:val="00F930D9"/>
    <w:rsid w:val="00F9366A"/>
    <w:rsid w:val="00F946C9"/>
    <w:rsid w:val="00FA0EA5"/>
    <w:rsid w:val="00FA0EA7"/>
    <w:rsid w:val="00FA19CB"/>
    <w:rsid w:val="00FA48B9"/>
    <w:rsid w:val="00FA533E"/>
    <w:rsid w:val="00FA69FC"/>
    <w:rsid w:val="00FA74EE"/>
    <w:rsid w:val="00FB27BB"/>
    <w:rsid w:val="00FC3711"/>
    <w:rsid w:val="00FC46E7"/>
    <w:rsid w:val="00FC4DF7"/>
    <w:rsid w:val="00FC5D25"/>
    <w:rsid w:val="00FC6171"/>
    <w:rsid w:val="00FD0212"/>
    <w:rsid w:val="00FD0D7E"/>
    <w:rsid w:val="00FD13B6"/>
    <w:rsid w:val="00FD4FFB"/>
    <w:rsid w:val="00FD5B2E"/>
    <w:rsid w:val="00FE6E13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7FFB0-260E-4BEB-AB23-5A43F0263A51}">
  <ds:schemaRefs>
    <ds:schemaRef ds:uri="http://purl.org/dc/elements/1.1/"/>
    <ds:schemaRef ds:uri="d0b61010-d6f3-4072-b934-7bbb13e97771"/>
    <ds:schemaRef ds:uri="4f9c820c-e7e2-444d-97ee-45f2b3485c1d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77fc9259-9bdd-4436-bdca-cbe80b037127"/>
    <ds:schemaRef ds:uri="http://www.w3.org/XML/1998/namespace"/>
    <ds:schemaRef ds:uri="184c05c4-c568-455d-94a4-7e009b164348"/>
    <ds:schemaRef ds:uri="c91a514c-9034-4fa3-897a-8352025b26ed"/>
    <ds:schemaRef ds:uri="a92161ee-a867-43fa-afc4-ef021add4eae"/>
    <ds:schemaRef ds:uri="http://schemas.microsoft.com/office/infopath/2007/PartnerControls"/>
    <ds:schemaRef ds:uri="725c79e5-42ce-4aa0-ac78-b6418001f0d2"/>
    <ds:schemaRef ds:uri="15ffb055-6eb4-45a1-bc20-bf2ac0d420da"/>
    <ds:schemaRef ds:uri="http://schemas.microsoft.com/office/2006/documentManagement/types"/>
  </ds:schemaRefs>
</ds:datastoreItem>
</file>

<file path=customXml/itemProps5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20</TotalTime>
  <Pages>2</Pages>
  <Words>213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Reports Review Tool (LA and or CA)</dc:title>
  <dc:creator>Ministry of Health</dc:creator>
  <cp:lastModifiedBy>Ministry of Health</cp:lastModifiedBy>
  <cp:revision>12</cp:revision>
  <cp:lastPrinted>2026-04-30T07:57:00Z</cp:lastPrinted>
  <dcterms:created xsi:type="dcterms:W3CDTF">2026-05-18T18:03:00Z</dcterms:created>
  <dcterms:modified xsi:type="dcterms:W3CDTF">2026-05-19T02:46:00Z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