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55B" w14:textId="0B80E6C9" w:rsidR="00F92C41" w:rsidRPr="00F92C41" w:rsidRDefault="00F92C41" w:rsidP="00F92C41">
      <w:pPr>
        <w:pStyle w:val="Heading1"/>
        <w:numPr>
          <w:ilvl w:val="0"/>
          <w:numId w:val="19"/>
        </w:numPr>
        <w:spacing w:before="0"/>
        <w:ind w:left="1134" w:hanging="1134"/>
        <w:rPr>
          <w:sz w:val="60"/>
          <w:szCs w:val="60"/>
        </w:rPr>
      </w:pPr>
      <w:r w:rsidRPr="00F92C41">
        <w:rPr>
          <w:sz w:val="60"/>
          <w:szCs w:val="60"/>
        </w:rPr>
        <w:t>Medicines control (</w:t>
      </w:r>
      <w:proofErr w:type="spellStart"/>
      <w:r w:rsidRPr="00F92C41">
        <w:rPr>
          <w:sz w:val="60"/>
          <w:szCs w:val="60"/>
        </w:rPr>
        <w:t>Medsafe</w:t>
      </w:r>
      <w:proofErr w:type="spellEnd"/>
      <w:r w:rsidRPr="00F92C41">
        <w:rPr>
          <w:sz w:val="60"/>
          <w:szCs w:val="60"/>
        </w:rPr>
        <w:t>) Interview Tool (LA)</w:t>
      </w:r>
    </w:p>
    <w:tbl>
      <w:tblPr>
        <w:tblW w:w="8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562"/>
      </w:tblGrid>
      <w:tr w:rsidR="00F92C41" w:rsidRPr="00221FC9" w14:paraId="357A332F" w14:textId="77777777" w:rsidTr="00D5086B">
        <w:trPr>
          <w:cantSplit/>
        </w:trPr>
        <w:tc>
          <w:tcPr>
            <w:tcW w:w="2802" w:type="dxa"/>
          </w:tcPr>
          <w:p w14:paraId="316997F3" w14:textId="77777777" w:rsidR="00F92C41" w:rsidRPr="00221FC9" w:rsidRDefault="00F92C41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Interviewee:</w:t>
            </w:r>
          </w:p>
        </w:tc>
        <w:tc>
          <w:tcPr>
            <w:tcW w:w="5562" w:type="dxa"/>
          </w:tcPr>
          <w:p w14:paraId="3AF71F57" w14:textId="77777777" w:rsidR="00F92C41" w:rsidRPr="00221FC9" w:rsidRDefault="00F92C41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92C41" w:rsidRPr="00221FC9" w14:paraId="083C4E4D" w14:textId="77777777" w:rsidTr="00D5086B">
        <w:trPr>
          <w:cantSplit/>
        </w:trPr>
        <w:tc>
          <w:tcPr>
            <w:tcW w:w="2802" w:type="dxa"/>
          </w:tcPr>
          <w:p w14:paraId="2C0A5F1A" w14:textId="77777777" w:rsidR="00F92C41" w:rsidRPr="00221FC9" w:rsidRDefault="00F92C41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Contact details:</w:t>
            </w:r>
          </w:p>
        </w:tc>
        <w:tc>
          <w:tcPr>
            <w:tcW w:w="5562" w:type="dxa"/>
          </w:tcPr>
          <w:p w14:paraId="24EF37CC" w14:textId="77777777" w:rsidR="00F92C41" w:rsidRPr="00221FC9" w:rsidRDefault="00F92C41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92C41" w:rsidRPr="00221FC9" w14:paraId="30FF03A3" w14:textId="77777777" w:rsidTr="00D5086B">
        <w:trPr>
          <w:cantSplit/>
        </w:trPr>
        <w:tc>
          <w:tcPr>
            <w:tcW w:w="2802" w:type="dxa"/>
          </w:tcPr>
          <w:p w14:paraId="0C949480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Designation:</w:t>
            </w:r>
          </w:p>
        </w:tc>
        <w:tc>
          <w:tcPr>
            <w:tcW w:w="5562" w:type="dxa"/>
          </w:tcPr>
          <w:p w14:paraId="3B11B2A4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92C41" w:rsidRPr="00221FC9" w14:paraId="7FF29328" w14:textId="77777777" w:rsidTr="00D5086B">
        <w:trPr>
          <w:cantSplit/>
        </w:trPr>
        <w:tc>
          <w:tcPr>
            <w:tcW w:w="2802" w:type="dxa"/>
          </w:tcPr>
          <w:p w14:paraId="423B57AF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OST service:</w:t>
            </w:r>
          </w:p>
        </w:tc>
        <w:tc>
          <w:tcPr>
            <w:tcW w:w="5562" w:type="dxa"/>
          </w:tcPr>
          <w:p w14:paraId="799FBBBF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92C41" w:rsidRPr="00221FC9" w14:paraId="38F6F8CA" w14:textId="77777777" w:rsidTr="00D5086B">
        <w:trPr>
          <w:cantSplit/>
        </w:trPr>
        <w:tc>
          <w:tcPr>
            <w:tcW w:w="2802" w:type="dxa"/>
          </w:tcPr>
          <w:p w14:paraId="180460A4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Auditor:</w:t>
            </w:r>
          </w:p>
        </w:tc>
        <w:tc>
          <w:tcPr>
            <w:tcW w:w="5562" w:type="dxa"/>
          </w:tcPr>
          <w:p w14:paraId="7AFC37D6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92C41" w:rsidRPr="00221FC9" w14:paraId="5DF019B6" w14:textId="77777777" w:rsidTr="00D5086B">
        <w:trPr>
          <w:cantSplit/>
        </w:trPr>
        <w:tc>
          <w:tcPr>
            <w:tcW w:w="2802" w:type="dxa"/>
          </w:tcPr>
          <w:p w14:paraId="75B33485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Date:</w:t>
            </w:r>
          </w:p>
        </w:tc>
        <w:tc>
          <w:tcPr>
            <w:tcW w:w="5562" w:type="dxa"/>
          </w:tcPr>
          <w:p w14:paraId="76F2DC08" w14:textId="77777777" w:rsidR="00F92C41" w:rsidRPr="00221FC9" w:rsidRDefault="00F92C41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5F17503B" w14:textId="77777777" w:rsidR="00F92C41" w:rsidRPr="00221FC9" w:rsidRDefault="00F92C41" w:rsidP="00F92C41"/>
    <w:tbl>
      <w:tblPr>
        <w:tblW w:w="85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F92C41" w:rsidRPr="00221FC9" w14:paraId="390F9270" w14:textId="77777777" w:rsidTr="00D5086B">
        <w:trPr>
          <w:cantSplit/>
        </w:trPr>
        <w:tc>
          <w:tcPr>
            <w:tcW w:w="8505" w:type="dxa"/>
            <w:gridSpan w:val="2"/>
            <w:shd w:val="clear" w:color="auto" w:fill="D9D9D9" w:themeFill="background1" w:themeFillShade="D9"/>
          </w:tcPr>
          <w:p w14:paraId="1C6DBD9B" w14:textId="77777777" w:rsidR="00F92C41" w:rsidRPr="00221FC9" w:rsidRDefault="00F92C41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a.</w:t>
            </w:r>
            <w:r w:rsidRPr="00221FC9">
              <w:rPr>
                <w:rFonts w:eastAsia="PMingLiU" w:cs="Arial"/>
                <w:b/>
              </w:rPr>
              <w:tab/>
              <w:t>General prescribing practices within the specialist service / other providers / pharmacies</w:t>
            </w:r>
          </w:p>
        </w:tc>
      </w:tr>
      <w:tr w:rsidR="00F92C41" w:rsidRPr="00221FC9" w14:paraId="7ED8F951" w14:textId="77777777" w:rsidTr="00D5086B">
        <w:trPr>
          <w:cantSplit/>
        </w:trPr>
        <w:tc>
          <w:tcPr>
            <w:tcW w:w="2835" w:type="dxa"/>
          </w:tcPr>
          <w:p w14:paraId="2571B632" w14:textId="77777777" w:rsidR="00F92C41" w:rsidRPr="00221FC9" w:rsidRDefault="00F92C41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Have any concerns been raised or identified regarding prescribing?</w:t>
            </w:r>
          </w:p>
        </w:tc>
        <w:tc>
          <w:tcPr>
            <w:tcW w:w="5670" w:type="dxa"/>
          </w:tcPr>
          <w:p w14:paraId="16675809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  <w:bookmarkEnd w:id="0"/>
          </w:p>
          <w:p w14:paraId="15A909C5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10E87C66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41F90083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089588EB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6BB2655A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35E72090" w14:textId="77777777" w:rsidR="00F92C41" w:rsidRPr="00221FC9" w:rsidRDefault="00F92C41" w:rsidP="00D5086B">
            <w:pPr>
              <w:pStyle w:val="TableText"/>
              <w:rPr>
                <w:rFonts w:eastAsia="PMingLiU" w:cs="Arial"/>
              </w:rPr>
            </w:pPr>
          </w:p>
        </w:tc>
      </w:tr>
      <w:tr w:rsidR="00F92C41" w:rsidRPr="00221FC9" w14:paraId="227E7621" w14:textId="77777777" w:rsidTr="00D5086B">
        <w:trPr>
          <w:cantSplit/>
        </w:trPr>
        <w:tc>
          <w:tcPr>
            <w:tcW w:w="2835" w:type="dxa"/>
          </w:tcPr>
          <w:p w14:paraId="64E1A3CA" w14:textId="77777777" w:rsidR="00F92C41" w:rsidRPr="00221FC9" w:rsidRDefault="00F92C41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Are there any other matters that you wish to raise?</w:t>
            </w:r>
          </w:p>
        </w:tc>
        <w:tc>
          <w:tcPr>
            <w:tcW w:w="5670" w:type="dxa"/>
          </w:tcPr>
          <w:p w14:paraId="3F5576E4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  <w:p w14:paraId="4CBEE1FE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51F0ACF5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19280B1F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303F6F1E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0C9696FC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082B0729" w14:textId="77777777" w:rsidR="00F92C41" w:rsidRDefault="00F92C41" w:rsidP="00D5086B">
            <w:pPr>
              <w:pStyle w:val="TableText"/>
              <w:rPr>
                <w:rFonts w:eastAsia="PMingLiU" w:cs="Arial"/>
              </w:rPr>
            </w:pPr>
          </w:p>
          <w:p w14:paraId="75BE598D" w14:textId="77777777" w:rsidR="00F92C41" w:rsidRPr="00221FC9" w:rsidRDefault="00F92C41" w:rsidP="00D5086B">
            <w:pPr>
              <w:pStyle w:val="TableText"/>
              <w:rPr>
                <w:rFonts w:eastAsia="PMingLiU" w:cs="Arial"/>
              </w:rPr>
            </w:pPr>
          </w:p>
        </w:tc>
      </w:tr>
    </w:tbl>
    <w:p w14:paraId="688685DC" w14:textId="77777777" w:rsidR="00F92C41" w:rsidRPr="00221FC9" w:rsidRDefault="00F92C41" w:rsidP="00F92C41">
      <w:pPr>
        <w:rPr>
          <w:rFonts w:ascii="Arial" w:eastAsia="PMingLiU" w:hAnsi="Arial" w:cs="Arial"/>
        </w:rPr>
      </w:pPr>
    </w:p>
    <w:p w14:paraId="1B0CB43C" w14:textId="77777777" w:rsidR="00DF248E" w:rsidRPr="00074873" w:rsidRDefault="00DF248E" w:rsidP="00F92C41"/>
    <w:sectPr w:rsidR="00DF248E" w:rsidRPr="00074873" w:rsidSect="00150ECE">
      <w:footerReference w:type="even" r:id="rId12"/>
      <w:footerReference w:type="default" r:id="rId13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DC32" w14:textId="77777777" w:rsidR="00215F70" w:rsidRDefault="00215F70">
      <w:r>
        <w:separator/>
      </w:r>
    </w:p>
    <w:p w14:paraId="47E92FD9" w14:textId="77777777" w:rsidR="00215F70" w:rsidRDefault="00215F70"/>
  </w:endnote>
  <w:endnote w:type="continuationSeparator" w:id="0">
    <w:p w14:paraId="64F16A12" w14:textId="77777777" w:rsidR="00215F70" w:rsidRDefault="00215F70">
      <w:r>
        <w:continuationSeparator/>
      </w:r>
    </w:p>
    <w:p w14:paraId="1C7F1114" w14:textId="77777777" w:rsidR="00215F70" w:rsidRDefault="00215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0347B6BC" w:rsidR="00E95FF0" w:rsidRDefault="00F92C41" w:rsidP="000D58DD">
          <w:pPr>
            <w:pStyle w:val="RectoFooter"/>
            <w:jc w:val="left"/>
          </w:pPr>
          <w:r>
            <w:t xml:space="preserve">22   </w:t>
          </w:r>
          <w:r w:rsidRPr="00F92C41">
            <w:t>Medicines control (Medsafe) Interview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7E4FCE5D" w:rsidR="00E95FF0" w:rsidRDefault="00F92C41" w:rsidP="00931466">
          <w:pPr>
            <w:pStyle w:val="RectoFooter"/>
          </w:pPr>
          <w:r w:rsidRPr="00F92C41">
            <w:t>Medicines control (Medsafe) Interview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8AB3" w14:textId="77777777" w:rsidR="00215F70" w:rsidRPr="00A26E6B" w:rsidRDefault="00215F70" w:rsidP="00A26E6B"/>
  </w:footnote>
  <w:footnote w:type="continuationSeparator" w:id="0">
    <w:p w14:paraId="45F89215" w14:textId="77777777" w:rsidR="00215F70" w:rsidRDefault="00215F70">
      <w:r>
        <w:continuationSeparator/>
      </w:r>
    </w:p>
    <w:p w14:paraId="6C09171A" w14:textId="77777777" w:rsidR="00215F70" w:rsidRDefault="00215F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1E6CE4"/>
    <w:multiLevelType w:val="hybridMultilevel"/>
    <w:tmpl w:val="513E46C4"/>
    <w:lvl w:ilvl="0" w:tplc="E45E7A4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0401"/>
    <w:multiLevelType w:val="hybridMultilevel"/>
    <w:tmpl w:val="B94C221C"/>
    <w:lvl w:ilvl="0" w:tplc="26D884F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1219A"/>
    <w:multiLevelType w:val="hybridMultilevel"/>
    <w:tmpl w:val="C05AEC5C"/>
    <w:lvl w:ilvl="0" w:tplc="845413A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B1F2E"/>
    <w:multiLevelType w:val="hybridMultilevel"/>
    <w:tmpl w:val="11985CF0"/>
    <w:lvl w:ilvl="0" w:tplc="253A88E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5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4"/>
  </w:num>
  <w:num w:numId="2" w16cid:durableId="72776646">
    <w:abstractNumId w:val="7"/>
  </w:num>
  <w:num w:numId="3" w16cid:durableId="1477456725">
    <w:abstractNumId w:val="9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6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5"/>
  </w:num>
  <w:num w:numId="12" w16cid:durableId="645429099">
    <w:abstractNumId w:val="13"/>
  </w:num>
  <w:num w:numId="13" w16cid:durableId="1663197057">
    <w:abstractNumId w:val="5"/>
  </w:num>
  <w:num w:numId="14" w16cid:durableId="171651503">
    <w:abstractNumId w:val="4"/>
  </w:num>
  <w:num w:numId="15" w16cid:durableId="1518347671">
    <w:abstractNumId w:val="10"/>
  </w:num>
  <w:num w:numId="16" w16cid:durableId="356738510">
    <w:abstractNumId w:val="11"/>
  </w:num>
  <w:num w:numId="17" w16cid:durableId="561523030">
    <w:abstractNumId w:val="12"/>
  </w:num>
  <w:num w:numId="18" w16cid:durableId="44644133">
    <w:abstractNumId w:val="8"/>
  </w:num>
  <w:num w:numId="19" w16cid:durableId="157990446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4873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5F70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559E0"/>
    <w:rsid w:val="0036031B"/>
    <w:rsid w:val="003606F8"/>
    <w:rsid w:val="003648EF"/>
    <w:rsid w:val="003673E6"/>
    <w:rsid w:val="00371B94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B1BEA"/>
    <w:rsid w:val="003B1D10"/>
    <w:rsid w:val="003C1D57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18E9"/>
    <w:rsid w:val="00442274"/>
    <w:rsid w:val="00442C1C"/>
    <w:rsid w:val="00444F73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4E35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195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E7FC6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652C0"/>
    <w:rsid w:val="00771B1E"/>
    <w:rsid w:val="00773C95"/>
    <w:rsid w:val="00776420"/>
    <w:rsid w:val="0078171E"/>
    <w:rsid w:val="0078658E"/>
    <w:rsid w:val="007920E2"/>
    <w:rsid w:val="00794387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16E0D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532A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6677B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C7BD2"/>
    <w:rsid w:val="00BD64AD"/>
    <w:rsid w:val="00BE2FF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076A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D74F0"/>
    <w:rsid w:val="00DE0B01"/>
    <w:rsid w:val="00DE2ED2"/>
    <w:rsid w:val="00DE3B20"/>
    <w:rsid w:val="00DE6C94"/>
    <w:rsid w:val="00DE6FD7"/>
    <w:rsid w:val="00DF248E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373C1"/>
    <w:rsid w:val="00F5180D"/>
    <w:rsid w:val="00F63781"/>
    <w:rsid w:val="00F67496"/>
    <w:rsid w:val="00F801BA"/>
    <w:rsid w:val="00F92C41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3013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7FFB0-260E-4BEB-AB23-5A43F0263A51}">
  <ds:schemaRefs>
    <ds:schemaRef ds:uri="184c05c4-c568-455d-94a4-7e009b164348"/>
    <ds:schemaRef ds:uri="d0b61010-d6f3-4072-b934-7bbb13e97771"/>
    <ds:schemaRef ds:uri="http://schemas.microsoft.com/office/2006/documentManagement/types"/>
    <ds:schemaRef ds:uri="4f9c820c-e7e2-444d-97ee-45f2b3485c1d"/>
    <ds:schemaRef ds:uri="http://purl.org/dc/elements/1.1/"/>
    <ds:schemaRef ds:uri="http://purl.org/dc/dcmitype/"/>
    <ds:schemaRef ds:uri="15ffb055-6eb4-45a1-bc20-bf2ac0d420da"/>
    <ds:schemaRef ds:uri="c91a514c-9034-4fa3-897a-8352025b26ed"/>
    <ds:schemaRef ds:uri="a92161ee-a867-43fa-afc4-ef021add4ea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725c79e5-42ce-4aa0-ac78-b6418001f0d2"/>
    <ds:schemaRef ds:uri="77fc9259-9bdd-4436-bdca-cbe80b037127"/>
  </ds:schemaRefs>
</ds:datastoreItem>
</file>

<file path=customXml/itemProps5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38</TotalTime>
  <Pages>1</Pages>
  <Words>55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control (Medsafe) Interview Tool (LA)</dc:title>
  <dc:creator>Ministry of Health</dc:creator>
  <cp:lastModifiedBy>Ministry of Health</cp:lastModifiedBy>
  <cp:revision>20</cp:revision>
  <cp:lastPrinted>2026-04-30T07:57:00Z</cp:lastPrinted>
  <dcterms:created xsi:type="dcterms:W3CDTF">2026-05-18T18:03:00Z</dcterms:created>
  <dcterms:modified xsi:type="dcterms:W3CDTF">2026-05-19T02:58:00Z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