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4200" w14:textId="30B280E6" w:rsidR="007B75B0" w:rsidRPr="003A6779" w:rsidRDefault="003A6779" w:rsidP="003A6779">
      <w:pPr>
        <w:pStyle w:val="Heading1"/>
        <w:numPr>
          <w:ilvl w:val="0"/>
          <w:numId w:val="15"/>
        </w:numPr>
        <w:spacing w:before="0"/>
        <w:ind w:left="1134" w:hanging="1134"/>
        <w:rPr>
          <w:sz w:val="60"/>
          <w:szCs w:val="60"/>
        </w:rPr>
      </w:pPr>
      <w:r w:rsidRPr="003A6779">
        <w:rPr>
          <w:sz w:val="60"/>
          <w:szCs w:val="60"/>
        </w:rPr>
        <w:t>Manager, Team Leader, Lead Clinician, Medical Officer/OST prescriber Interview Tool (BPA, CA, LA)</w:t>
      </w:r>
    </w:p>
    <w:p w14:paraId="73FE5D96" w14:textId="77777777" w:rsidR="003A6779" w:rsidRPr="000514D6" w:rsidRDefault="003A6779" w:rsidP="003A6779">
      <w:pPr>
        <w:pStyle w:val="Heading3"/>
      </w:pPr>
      <w:r w:rsidRPr="000514D6">
        <w:t>Guidance notes</w:t>
      </w:r>
    </w:p>
    <w:p w14:paraId="00594B31" w14:textId="77777777" w:rsidR="003A6779" w:rsidRPr="00221FC9" w:rsidRDefault="003A6779" w:rsidP="003A6779">
      <w:r w:rsidRPr="00221FC9">
        <w:t xml:space="preserve">The following questions relate to sections of the </w:t>
      </w:r>
      <w:r w:rsidRPr="00221FC9">
        <w:rPr>
          <w:i/>
          <w:iCs/>
        </w:rPr>
        <w:t>Aotearoa</w:t>
      </w:r>
      <w:r w:rsidRPr="00221FC9">
        <w:t xml:space="preserve"> </w:t>
      </w:r>
      <w:r w:rsidRPr="00221FC9">
        <w:rPr>
          <w:i/>
        </w:rPr>
        <w:t>New Zealand Practice Guidelines for Opioid Substitution Treatment</w:t>
      </w:r>
      <w:r w:rsidRPr="00221FC9">
        <w:t xml:space="preserve"> (Ministry of Health 2025) and the sections in the audit report template. They are a guide only.</w:t>
      </w:r>
    </w:p>
    <w:p w14:paraId="7CA6487A" w14:textId="77777777" w:rsidR="003A6779" w:rsidRPr="00221FC9" w:rsidRDefault="003A6779" w:rsidP="003A6779"/>
    <w:p w14:paraId="12375A93" w14:textId="77777777" w:rsidR="003A6779" w:rsidRPr="00221FC9" w:rsidRDefault="003A6779" w:rsidP="003A6779">
      <w:r w:rsidRPr="00221FC9">
        <w:t xml:space="preserve">We recommend that you tailor these questions (based on pre-reading documentation provided by the service) to suit the particular situation and add further questions as needed to verify information from other sources and to probe areas of particular concern or interest. </w:t>
      </w:r>
    </w:p>
    <w:p w14:paraId="709A6AA1" w14:textId="77777777" w:rsidR="003A6779" w:rsidRPr="00221FC9" w:rsidRDefault="003A6779" w:rsidP="003A6779"/>
    <w:p w14:paraId="6EF9894A" w14:textId="77777777" w:rsidR="003A6779" w:rsidRPr="00221FC9" w:rsidRDefault="003A6779" w:rsidP="003A6779">
      <w:r w:rsidRPr="00221FC9">
        <w:t xml:space="preserve">For purposes of the interview tool, some general roles are provided such as </w:t>
      </w:r>
      <w:r>
        <w:t>C</w:t>
      </w:r>
      <w:r w:rsidRPr="00221FC9">
        <w:t xml:space="preserve">linical </w:t>
      </w:r>
      <w:r>
        <w:t>D</w:t>
      </w:r>
      <w:r w:rsidRPr="00221FC9">
        <w:t xml:space="preserve">irector, </w:t>
      </w:r>
      <w:r>
        <w:t>G</w:t>
      </w:r>
      <w:r w:rsidRPr="00221FC9">
        <w:t xml:space="preserve">eneral </w:t>
      </w:r>
      <w:r>
        <w:t>M</w:t>
      </w:r>
      <w:r w:rsidRPr="00221FC9">
        <w:t xml:space="preserve">anager, </w:t>
      </w:r>
      <w:r>
        <w:t>S</w:t>
      </w:r>
      <w:r w:rsidRPr="00221FC9">
        <w:t xml:space="preserve">ervice </w:t>
      </w:r>
      <w:r>
        <w:t>M</w:t>
      </w:r>
      <w:r w:rsidRPr="00221FC9">
        <w:t>anager, Lead Clinician, OST Co-ordinator</w:t>
      </w:r>
      <w:r>
        <w:t>/Team Leader</w:t>
      </w:r>
      <w:r w:rsidRPr="00221FC9">
        <w:t>, Planner/Funder, Consumer Advisor. The type of role within the OST service and broader organisation and questions may need to be adapted to suit.</w:t>
      </w:r>
      <w:r>
        <w:t xml:space="preserve"> </w:t>
      </w:r>
    </w:p>
    <w:p w14:paraId="7614BDD0" w14:textId="77777777" w:rsidR="003A6779" w:rsidRPr="00221FC9" w:rsidRDefault="003A6779" w:rsidP="003A6779"/>
    <w:p w14:paraId="14C2BDFD" w14:textId="77777777" w:rsidR="003A6779" w:rsidRDefault="003A6779" w:rsidP="003A6779">
      <w:r w:rsidRPr="00221FC9">
        <w:t xml:space="preserve">The template below is a generic document that covers two interview environments: One large meeting with senior staff </w:t>
      </w:r>
      <w:proofErr w:type="gramStart"/>
      <w:r w:rsidRPr="00221FC9">
        <w:t>present</w:t>
      </w:r>
      <w:proofErr w:type="gramEnd"/>
      <w:r w:rsidRPr="00221FC9">
        <w:t xml:space="preserve"> (naming which auditor and whom is asked the question) and 1-1 interviews with Service Management, Lead Clinician and Medical Officer Special Scale. The lead auditor may choose to colour code the template for ease of auditors’ reference. </w:t>
      </w:r>
    </w:p>
    <w:p w14:paraId="0DFF5C45" w14:textId="77777777" w:rsidR="003A6779" w:rsidRPr="00221FC9" w:rsidRDefault="003A6779" w:rsidP="003A6779">
      <w:pPr>
        <w:pBdr>
          <w:bottom w:val="single" w:sz="24" w:space="1" w:color="auto"/>
        </w:pBdr>
      </w:pPr>
    </w:p>
    <w:p w14:paraId="18836FE0" w14:textId="77777777" w:rsidR="003A6779" w:rsidRPr="00221FC9" w:rsidRDefault="003A6779" w:rsidP="003A6779"/>
    <w:tbl>
      <w:tblPr>
        <w:tblW w:w="9356" w:type="dxa"/>
        <w:tblLayout w:type="fixed"/>
        <w:tblCellMar>
          <w:left w:w="0" w:type="dxa"/>
          <w:right w:w="0" w:type="dxa"/>
        </w:tblCellMar>
        <w:tblLook w:val="04A0" w:firstRow="1" w:lastRow="0" w:firstColumn="1" w:lastColumn="0" w:noHBand="0" w:noVBand="1"/>
      </w:tblPr>
      <w:tblGrid>
        <w:gridCol w:w="2802"/>
        <w:gridCol w:w="6554"/>
      </w:tblGrid>
      <w:tr w:rsidR="003A6779" w:rsidRPr="00D159E9" w14:paraId="18293EE4" w14:textId="77777777" w:rsidTr="00D5086B">
        <w:trPr>
          <w:cantSplit/>
        </w:trPr>
        <w:tc>
          <w:tcPr>
            <w:tcW w:w="2802" w:type="dxa"/>
          </w:tcPr>
          <w:p w14:paraId="0567AFAF" w14:textId="77777777" w:rsidR="003A6779" w:rsidRPr="00D159E9" w:rsidRDefault="003A6779" w:rsidP="00D5086B">
            <w:pPr>
              <w:spacing w:after="120"/>
              <w:rPr>
                <w:rFonts w:cs="Segoe UI"/>
                <w:sz w:val="18"/>
                <w:lang w:eastAsia="en-NZ"/>
              </w:rPr>
            </w:pPr>
            <w:r w:rsidRPr="00D159E9">
              <w:rPr>
                <w:rFonts w:cs="Segoe UI"/>
                <w:b/>
                <w:sz w:val="18"/>
                <w:lang w:eastAsia="en-NZ"/>
              </w:rPr>
              <w:lastRenderedPageBreak/>
              <w:t>OST service:</w:t>
            </w:r>
          </w:p>
        </w:tc>
        <w:tc>
          <w:tcPr>
            <w:tcW w:w="6554" w:type="dxa"/>
          </w:tcPr>
          <w:p w14:paraId="75CB6EBD" w14:textId="77777777" w:rsidR="003A6779" w:rsidRPr="00D159E9" w:rsidRDefault="003A6779" w:rsidP="00D5086B">
            <w:pPr>
              <w:spacing w:after="120"/>
              <w:rPr>
                <w:rFonts w:cs="Segoe UI"/>
                <w:sz w:val="18"/>
                <w:lang w:eastAsia="en-NZ"/>
              </w:rPr>
            </w:pPr>
            <w:r w:rsidRPr="00D159E9">
              <w:rPr>
                <w:rFonts w:cs="Segoe UI"/>
                <w:sz w:val="18"/>
                <w:lang w:eastAsia="en-NZ"/>
              </w:rPr>
              <w:t>[Service Name goes here]</w:t>
            </w:r>
          </w:p>
          <w:p w14:paraId="18644246" w14:textId="77777777" w:rsidR="003A6779" w:rsidRPr="00D159E9" w:rsidRDefault="003A6779" w:rsidP="00D5086B">
            <w:pPr>
              <w:spacing w:before="120" w:after="120"/>
              <w:rPr>
                <w:rFonts w:cs="Segoe UI"/>
                <w:b/>
                <w:bCs/>
                <w:sz w:val="18"/>
                <w:lang w:eastAsia="en-NZ"/>
              </w:rPr>
            </w:pPr>
            <w:r w:rsidRPr="00D159E9">
              <w:rPr>
                <w:rFonts w:cs="Segoe UI"/>
                <w:b/>
                <w:bCs/>
                <w:sz w:val="18"/>
                <w:lang w:eastAsia="en-NZ"/>
              </w:rPr>
              <w:t>Large Meeting with Senior Management:</w:t>
            </w:r>
          </w:p>
          <w:p w14:paraId="594F2369" w14:textId="77777777" w:rsidR="003A6779" w:rsidRPr="00D159E9" w:rsidRDefault="003A6779" w:rsidP="00D5086B">
            <w:pPr>
              <w:spacing w:before="120" w:after="120"/>
              <w:rPr>
                <w:rFonts w:cs="Segoe UI"/>
                <w:sz w:val="18"/>
                <w:lang w:eastAsia="en-NZ"/>
              </w:rPr>
            </w:pPr>
            <w:r w:rsidRPr="00D159E9">
              <w:rPr>
                <w:rFonts w:cs="Segoe UI"/>
                <w:sz w:val="18"/>
                <w:lang w:eastAsia="en-NZ"/>
              </w:rPr>
              <w:t>Clinical Director</w:t>
            </w:r>
          </w:p>
          <w:p w14:paraId="4C0E64E3" w14:textId="77777777" w:rsidR="003A6779" w:rsidRPr="00D159E9" w:rsidRDefault="003A6779" w:rsidP="00D5086B">
            <w:pPr>
              <w:spacing w:before="120" w:after="120"/>
              <w:rPr>
                <w:rFonts w:cs="Segoe UI"/>
                <w:sz w:val="18"/>
                <w:lang w:eastAsia="en-NZ"/>
              </w:rPr>
            </w:pPr>
            <w:r w:rsidRPr="00D159E9">
              <w:rPr>
                <w:rFonts w:cs="Segoe UI"/>
                <w:sz w:val="18"/>
                <w:lang w:eastAsia="en-NZ"/>
              </w:rPr>
              <w:t>General Manager</w:t>
            </w:r>
          </w:p>
          <w:p w14:paraId="5F4127F6" w14:textId="77777777" w:rsidR="003A6779" w:rsidRPr="00D159E9" w:rsidRDefault="003A6779" w:rsidP="00D5086B">
            <w:pPr>
              <w:spacing w:before="120" w:after="120"/>
              <w:rPr>
                <w:rFonts w:cs="Segoe UI"/>
                <w:sz w:val="18"/>
                <w:lang w:eastAsia="en-NZ"/>
              </w:rPr>
            </w:pPr>
            <w:r w:rsidRPr="00D159E9">
              <w:rPr>
                <w:rFonts w:cs="Segoe UI"/>
                <w:sz w:val="18"/>
                <w:lang w:eastAsia="en-NZ"/>
              </w:rPr>
              <w:t>OST Lead Clinician</w:t>
            </w:r>
          </w:p>
          <w:p w14:paraId="61A6FDDA" w14:textId="77777777" w:rsidR="003A6779" w:rsidRPr="00D159E9" w:rsidRDefault="003A6779" w:rsidP="00D5086B">
            <w:pPr>
              <w:spacing w:before="120" w:after="120"/>
              <w:rPr>
                <w:rFonts w:cs="Segoe UI"/>
                <w:sz w:val="18"/>
                <w:lang w:eastAsia="en-NZ"/>
              </w:rPr>
            </w:pPr>
            <w:r w:rsidRPr="00D159E9">
              <w:rPr>
                <w:rFonts w:cs="Segoe UI"/>
                <w:sz w:val="18"/>
                <w:lang w:eastAsia="en-NZ"/>
              </w:rPr>
              <w:t>Service Manager</w:t>
            </w:r>
          </w:p>
          <w:p w14:paraId="5E658D34" w14:textId="77777777" w:rsidR="003A6779" w:rsidRPr="00D159E9" w:rsidRDefault="003A6779" w:rsidP="00D5086B">
            <w:pPr>
              <w:spacing w:before="120" w:after="120"/>
              <w:rPr>
                <w:rFonts w:cs="Segoe UI"/>
                <w:sz w:val="18"/>
                <w:lang w:eastAsia="en-NZ"/>
              </w:rPr>
            </w:pPr>
            <w:r w:rsidRPr="00D159E9">
              <w:rPr>
                <w:rFonts w:cs="Segoe UI"/>
                <w:sz w:val="18"/>
                <w:lang w:eastAsia="en-NZ"/>
              </w:rPr>
              <w:t>OST Co-ordinator/Team Leader</w:t>
            </w:r>
          </w:p>
          <w:p w14:paraId="78E6EB23" w14:textId="77777777" w:rsidR="003A6779" w:rsidRDefault="003A6779" w:rsidP="00D5086B">
            <w:pPr>
              <w:spacing w:before="120" w:after="120"/>
              <w:rPr>
                <w:rFonts w:cs="Segoe UI"/>
                <w:sz w:val="18"/>
                <w:lang w:eastAsia="en-NZ"/>
              </w:rPr>
            </w:pPr>
            <w:r w:rsidRPr="00D159E9">
              <w:rPr>
                <w:rFonts w:cs="Segoe UI"/>
                <w:sz w:val="18"/>
                <w:lang w:eastAsia="en-NZ"/>
              </w:rPr>
              <w:t>Consumer Advisor</w:t>
            </w:r>
          </w:p>
          <w:p w14:paraId="4DD7A975" w14:textId="77777777" w:rsidR="003A6779" w:rsidRPr="00D159E9" w:rsidRDefault="003A6779" w:rsidP="00D5086B">
            <w:pPr>
              <w:spacing w:before="120" w:after="120"/>
              <w:rPr>
                <w:rFonts w:cs="Segoe UI"/>
                <w:sz w:val="18"/>
                <w:lang w:eastAsia="en-NZ"/>
              </w:rPr>
            </w:pPr>
            <w:r>
              <w:rPr>
                <w:rFonts w:cs="Segoe UI"/>
                <w:sz w:val="18"/>
                <w:lang w:eastAsia="en-NZ"/>
              </w:rPr>
              <w:t>Planner/Funder/Commissioner (if possible)</w:t>
            </w:r>
          </w:p>
          <w:p w14:paraId="658CBE33" w14:textId="77777777" w:rsidR="003A6779" w:rsidRPr="00D159E9" w:rsidRDefault="003A6779" w:rsidP="00D5086B">
            <w:pPr>
              <w:pStyle w:val="ListParagraph"/>
              <w:numPr>
                <w:ilvl w:val="1"/>
                <w:numId w:val="8"/>
              </w:numPr>
              <w:spacing w:before="120" w:after="120"/>
              <w:rPr>
                <w:rFonts w:cs="Segoe UI"/>
                <w:b/>
                <w:bCs/>
                <w:sz w:val="18"/>
                <w:lang w:eastAsia="en-NZ"/>
              </w:rPr>
            </w:pPr>
            <w:r w:rsidRPr="00D159E9">
              <w:rPr>
                <w:rFonts w:cs="Segoe UI"/>
                <w:b/>
                <w:bCs/>
                <w:sz w:val="18"/>
                <w:lang w:eastAsia="en-NZ"/>
              </w:rPr>
              <w:t>interviews with:</w:t>
            </w:r>
          </w:p>
          <w:p w14:paraId="63699C6B" w14:textId="77777777" w:rsidR="003A6779" w:rsidRPr="00D159E9" w:rsidRDefault="003A6779" w:rsidP="00D5086B">
            <w:pPr>
              <w:spacing w:before="120" w:after="120"/>
              <w:rPr>
                <w:rFonts w:cs="Segoe UI"/>
                <w:sz w:val="18"/>
                <w:lang w:eastAsia="en-NZ"/>
              </w:rPr>
            </w:pPr>
            <w:r w:rsidRPr="00D159E9">
              <w:rPr>
                <w:rFonts w:cs="Segoe UI"/>
                <w:sz w:val="18"/>
                <w:lang w:eastAsia="en-NZ"/>
              </w:rPr>
              <w:t>Lead Clinician</w:t>
            </w:r>
          </w:p>
          <w:p w14:paraId="65A2924E" w14:textId="77777777" w:rsidR="003A6779" w:rsidRPr="00D159E9" w:rsidRDefault="003A6779" w:rsidP="00D5086B">
            <w:pPr>
              <w:spacing w:before="120" w:after="120"/>
              <w:rPr>
                <w:rFonts w:cs="Segoe UI"/>
                <w:sz w:val="18"/>
                <w:lang w:eastAsia="en-NZ"/>
              </w:rPr>
            </w:pPr>
            <w:r w:rsidRPr="00D159E9">
              <w:rPr>
                <w:rFonts w:cs="Segoe UI"/>
                <w:sz w:val="18"/>
                <w:lang w:eastAsia="en-NZ"/>
              </w:rPr>
              <w:t>Service Manager</w:t>
            </w:r>
          </w:p>
          <w:p w14:paraId="28D3A795" w14:textId="77777777" w:rsidR="003A6779" w:rsidRPr="00D159E9" w:rsidRDefault="003A6779" w:rsidP="00D5086B">
            <w:pPr>
              <w:spacing w:before="120" w:after="120"/>
              <w:rPr>
                <w:rFonts w:cs="Segoe UI"/>
                <w:sz w:val="18"/>
                <w:lang w:eastAsia="en-NZ"/>
              </w:rPr>
            </w:pPr>
            <w:r w:rsidRPr="00D159E9">
              <w:rPr>
                <w:rFonts w:cs="Segoe UI"/>
                <w:sz w:val="18"/>
                <w:lang w:eastAsia="en-NZ"/>
              </w:rPr>
              <w:t>Medical Officer Special Scale</w:t>
            </w:r>
          </w:p>
          <w:p w14:paraId="5AD0D286" w14:textId="77777777" w:rsidR="003A6779" w:rsidRPr="00D159E9" w:rsidRDefault="003A6779" w:rsidP="00D5086B">
            <w:pPr>
              <w:spacing w:before="120" w:after="120"/>
              <w:rPr>
                <w:rFonts w:cs="Segoe UI"/>
                <w:sz w:val="18"/>
                <w:lang w:eastAsia="en-NZ"/>
              </w:rPr>
            </w:pPr>
          </w:p>
        </w:tc>
      </w:tr>
      <w:tr w:rsidR="003A6779" w:rsidRPr="00D159E9" w14:paraId="6D18DF6F" w14:textId="77777777" w:rsidTr="00D5086B">
        <w:trPr>
          <w:cantSplit/>
        </w:trPr>
        <w:tc>
          <w:tcPr>
            <w:tcW w:w="2802" w:type="dxa"/>
          </w:tcPr>
          <w:p w14:paraId="015E6D00" w14:textId="77777777" w:rsidR="003A6779" w:rsidRPr="00D159E9" w:rsidRDefault="003A6779" w:rsidP="00D5086B">
            <w:pPr>
              <w:spacing w:before="120" w:after="120"/>
              <w:rPr>
                <w:rFonts w:cs="Segoe UI"/>
                <w:sz w:val="18"/>
                <w:lang w:eastAsia="en-NZ"/>
              </w:rPr>
            </w:pPr>
            <w:r w:rsidRPr="00D159E9">
              <w:rPr>
                <w:rFonts w:cs="Segoe UI"/>
                <w:b/>
                <w:sz w:val="18"/>
                <w:lang w:eastAsia="en-NZ"/>
              </w:rPr>
              <w:t>Auditors:</w:t>
            </w:r>
          </w:p>
        </w:tc>
        <w:tc>
          <w:tcPr>
            <w:tcW w:w="6554" w:type="dxa"/>
          </w:tcPr>
          <w:p w14:paraId="1E884702" w14:textId="77777777" w:rsidR="003A6779" w:rsidRPr="00D159E9" w:rsidRDefault="003A6779" w:rsidP="00D5086B">
            <w:pPr>
              <w:spacing w:before="120" w:after="120"/>
              <w:rPr>
                <w:rFonts w:cs="Segoe UI"/>
                <w:sz w:val="18"/>
                <w:lang w:eastAsia="en-NZ"/>
              </w:rPr>
            </w:pPr>
            <w:r w:rsidRPr="00221FC9">
              <w:rPr>
                <w:rFonts w:eastAsia="PMingLiU" w:cs="Arial"/>
              </w:rPr>
              <w:fldChar w:fldCharType="begin">
                <w:ffData>
                  <w:name w:val="Text40"/>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3A6779" w:rsidRPr="00D159E9" w14:paraId="5BFC5897" w14:textId="77777777" w:rsidTr="00D5086B">
        <w:trPr>
          <w:cantSplit/>
        </w:trPr>
        <w:tc>
          <w:tcPr>
            <w:tcW w:w="2802" w:type="dxa"/>
          </w:tcPr>
          <w:p w14:paraId="6E408425" w14:textId="77777777" w:rsidR="003A6779" w:rsidRPr="00D159E9" w:rsidRDefault="003A6779" w:rsidP="00D5086B">
            <w:pPr>
              <w:spacing w:before="120" w:after="120"/>
              <w:rPr>
                <w:rFonts w:cs="Segoe UI"/>
                <w:sz w:val="18"/>
                <w:lang w:eastAsia="en-NZ"/>
              </w:rPr>
            </w:pPr>
            <w:r w:rsidRPr="00D159E9">
              <w:rPr>
                <w:rFonts w:cs="Segoe UI"/>
                <w:b/>
                <w:sz w:val="18"/>
                <w:lang w:eastAsia="en-NZ"/>
              </w:rPr>
              <w:t>Date:</w:t>
            </w:r>
          </w:p>
        </w:tc>
        <w:tc>
          <w:tcPr>
            <w:tcW w:w="6554" w:type="dxa"/>
          </w:tcPr>
          <w:p w14:paraId="3C1A675E" w14:textId="77777777" w:rsidR="003A6779" w:rsidRPr="00D159E9" w:rsidRDefault="003A6779" w:rsidP="00D5086B">
            <w:pPr>
              <w:spacing w:before="120" w:after="120"/>
              <w:rPr>
                <w:rFonts w:cs="Segoe UI"/>
                <w:sz w:val="18"/>
                <w:lang w:eastAsia="en-NZ"/>
              </w:rPr>
            </w:pPr>
            <w:r w:rsidRPr="00221FC9">
              <w:rPr>
                <w:rFonts w:eastAsia="PMingLiU" w:cs="Arial"/>
              </w:rPr>
              <w:fldChar w:fldCharType="begin">
                <w:ffData>
                  <w:name w:val="Text40"/>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bl>
    <w:p w14:paraId="7ADF71B8" w14:textId="77777777" w:rsidR="003A6779" w:rsidRPr="00221FC9" w:rsidRDefault="003A6779" w:rsidP="003A6779">
      <w:r w:rsidRPr="00221FC9">
        <w:t>Lead Auditor provides a brief overview at the outset for purposes of the Planner/Funder</w:t>
      </w:r>
      <w:r>
        <w:t>/Commissioner</w:t>
      </w:r>
      <w:r w:rsidRPr="00221FC9">
        <w:t>, General Manager and Clinical Director, who may not have attended the opening meeting.</w:t>
      </w:r>
    </w:p>
    <w:p w14:paraId="691A8A04" w14:textId="77777777" w:rsidR="003A6779" w:rsidRPr="00221FC9" w:rsidRDefault="003A6779" w:rsidP="003A6779">
      <w:pPr>
        <w:rPr>
          <w:rFonts w:ascii="Arial" w:hAnsi="Arial" w:cs="Arial"/>
          <w:b/>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64"/>
        <w:gridCol w:w="3905"/>
      </w:tblGrid>
      <w:tr w:rsidR="003A6779" w:rsidRPr="00221FC9" w14:paraId="69972B26" w14:textId="77777777" w:rsidTr="00D5086B">
        <w:tc>
          <w:tcPr>
            <w:tcW w:w="4164" w:type="dxa"/>
          </w:tcPr>
          <w:p w14:paraId="3A2DA421" w14:textId="77777777" w:rsidR="003A6779" w:rsidRPr="00221FC9" w:rsidRDefault="003A6779" w:rsidP="00D5086B">
            <w:pPr>
              <w:pStyle w:val="TableText"/>
            </w:pPr>
            <w:r w:rsidRPr="00221FC9">
              <w:rPr>
                <w:b/>
              </w:rPr>
              <w:t xml:space="preserve">LA to Senior Team </w:t>
            </w:r>
            <w:r w:rsidRPr="00221FC9">
              <w:t xml:space="preserve">– Could you briefly describe </w:t>
            </w:r>
            <w:r>
              <w:t>any</w:t>
            </w:r>
            <w:r w:rsidRPr="00221FC9">
              <w:t xml:space="preserve"> service changes that are currently in place / taking place and where the OST service sits in all of this. Are there further changes for OST?</w:t>
            </w:r>
          </w:p>
          <w:p w14:paraId="03FE5651" w14:textId="77777777" w:rsidR="003A6779" w:rsidRPr="00221FC9" w:rsidRDefault="003A6779" w:rsidP="00D5086B">
            <w:pPr>
              <w:pStyle w:val="TableText"/>
              <w:rPr>
                <w:highlight w:val="yellow"/>
              </w:rPr>
            </w:pPr>
          </w:p>
          <w:p w14:paraId="4F420A1C" w14:textId="77777777" w:rsidR="003A6779" w:rsidRPr="00221FC9" w:rsidRDefault="003A6779" w:rsidP="00D5086B">
            <w:pPr>
              <w:pStyle w:val="TableText"/>
              <w:rPr>
                <w:highlight w:val="yellow"/>
              </w:rPr>
            </w:pPr>
          </w:p>
          <w:p w14:paraId="338AC637" w14:textId="77777777" w:rsidR="003A6779" w:rsidRPr="00221FC9" w:rsidRDefault="003A6779" w:rsidP="00D5086B">
            <w:pPr>
              <w:pStyle w:val="TableText"/>
              <w:rPr>
                <w:highlight w:val="yellow"/>
              </w:rPr>
            </w:pPr>
          </w:p>
          <w:p w14:paraId="6DE2F0FD" w14:textId="77777777" w:rsidR="003A6779" w:rsidRPr="00221FC9" w:rsidRDefault="003A6779" w:rsidP="00D5086B">
            <w:pPr>
              <w:pStyle w:val="TableText"/>
              <w:rPr>
                <w:b/>
                <w:highlight w:val="yellow"/>
              </w:rPr>
            </w:pPr>
          </w:p>
        </w:tc>
        <w:tc>
          <w:tcPr>
            <w:tcW w:w="3905" w:type="dxa"/>
          </w:tcPr>
          <w:p w14:paraId="3643FEEA" w14:textId="77777777" w:rsidR="003A6779" w:rsidRPr="00221FC9" w:rsidRDefault="003A6779" w:rsidP="00D5086B">
            <w:pPr>
              <w:pStyle w:val="TableText"/>
              <w:rPr>
                <w:rFonts w:ascii="Arial" w:hAnsi="Arial" w:cs="Arial"/>
                <w:bCs/>
              </w:rPr>
            </w:pPr>
            <w:r w:rsidRPr="00221FC9">
              <w:rPr>
                <w:rFonts w:eastAsia="PMingLiU" w:cs="Arial"/>
              </w:rPr>
              <w:fldChar w:fldCharType="begin">
                <w:ffData>
                  <w:name w:val="Text40"/>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3A6779" w:rsidRPr="00221FC9" w14:paraId="7E893A16" w14:textId="77777777" w:rsidTr="00D5086B">
        <w:tc>
          <w:tcPr>
            <w:tcW w:w="4164" w:type="dxa"/>
          </w:tcPr>
          <w:p w14:paraId="675F5055" w14:textId="77777777" w:rsidR="003A6779" w:rsidRPr="00221FC9" w:rsidRDefault="003A6779" w:rsidP="00D5086B">
            <w:pPr>
              <w:pStyle w:val="TableText"/>
            </w:pPr>
            <w:r w:rsidRPr="00221FC9">
              <w:rPr>
                <w:b/>
              </w:rPr>
              <w:t>LA</w:t>
            </w:r>
            <w:r w:rsidRPr="00221FC9">
              <w:t xml:space="preserve"> </w:t>
            </w:r>
            <w:r w:rsidRPr="00221FC9">
              <w:rPr>
                <w:b/>
              </w:rPr>
              <w:t>to the Planner/Funder, Service Manager and Lead Clinician</w:t>
            </w:r>
            <w:r w:rsidRPr="00221FC9">
              <w:t xml:space="preserve"> - What is your impression of the breadth of Primary Care options around your geographical area particularly in relation to AOD – </w:t>
            </w:r>
            <w:proofErr w:type="spellStart"/>
            <w:r w:rsidRPr="00221FC9">
              <w:t>eg</w:t>
            </w:r>
            <w:proofErr w:type="spellEnd"/>
            <w:r w:rsidRPr="00221FC9">
              <w:t>, sufficient number of GPs, GPs prepared to work with mental health &amp; addiction issues / anything else / sufficient OST places?</w:t>
            </w:r>
          </w:p>
          <w:p w14:paraId="4E99AC90" w14:textId="77777777" w:rsidR="003A6779" w:rsidRPr="00221FC9" w:rsidRDefault="003A6779" w:rsidP="00D5086B">
            <w:pPr>
              <w:pStyle w:val="TableText"/>
            </w:pPr>
            <w:r w:rsidRPr="00221FC9">
              <w:t>Are GPs funded for shared care OST visits?</w:t>
            </w:r>
          </w:p>
          <w:p w14:paraId="787DE86D" w14:textId="77777777" w:rsidR="003A6779" w:rsidRPr="00221FC9" w:rsidRDefault="003A6779" w:rsidP="00D5086B">
            <w:pPr>
              <w:pStyle w:val="TableText"/>
            </w:pPr>
          </w:p>
          <w:p w14:paraId="114A8ED1" w14:textId="77777777" w:rsidR="003A6779" w:rsidRPr="00221FC9" w:rsidRDefault="003A6779" w:rsidP="00D5086B">
            <w:pPr>
              <w:pStyle w:val="TableText"/>
            </w:pPr>
          </w:p>
          <w:p w14:paraId="7455AD15" w14:textId="77777777" w:rsidR="003A6779" w:rsidRPr="00221FC9" w:rsidRDefault="003A6779" w:rsidP="00D5086B">
            <w:pPr>
              <w:pStyle w:val="TableText"/>
            </w:pPr>
          </w:p>
        </w:tc>
        <w:tc>
          <w:tcPr>
            <w:tcW w:w="3905" w:type="dxa"/>
          </w:tcPr>
          <w:p w14:paraId="15DDF192" w14:textId="77777777" w:rsidR="003A6779" w:rsidRPr="00221FC9" w:rsidRDefault="003A6779" w:rsidP="00D5086B">
            <w:pPr>
              <w:pStyle w:val="TableText"/>
              <w:rPr>
                <w:rFonts w:ascii="Arial" w:hAnsi="Arial" w:cs="Arial"/>
                <w:b/>
              </w:rPr>
            </w:pPr>
            <w:r w:rsidRPr="00D50ADC">
              <w:rPr>
                <w:rFonts w:eastAsia="PMingLiU" w:cs="Arial"/>
              </w:rPr>
              <w:fldChar w:fldCharType="begin">
                <w:ffData>
                  <w:name w:val="Text40"/>
                  <w:enabled/>
                  <w:calcOnExit w:val="0"/>
                  <w:textInput/>
                </w:ffData>
              </w:fldChar>
            </w:r>
            <w:r w:rsidRPr="00D50ADC">
              <w:rPr>
                <w:rFonts w:eastAsia="PMingLiU" w:cs="Arial"/>
              </w:rPr>
              <w:instrText xml:space="preserve"> FORMTEXT </w:instrText>
            </w:r>
            <w:r w:rsidRPr="00D50ADC">
              <w:rPr>
                <w:rFonts w:eastAsia="PMingLiU" w:cs="Arial"/>
              </w:rPr>
            </w:r>
            <w:r w:rsidRPr="00D50ADC">
              <w:rPr>
                <w:rFonts w:eastAsia="PMingLiU" w:cs="Arial"/>
              </w:rPr>
              <w:fldChar w:fldCharType="separate"/>
            </w:r>
            <w:r w:rsidRPr="00D50ADC">
              <w:rPr>
                <w:rFonts w:eastAsia="PMingLiU" w:cs="Arial"/>
              </w:rPr>
              <w:t> </w:t>
            </w:r>
            <w:r w:rsidRPr="00D50ADC">
              <w:rPr>
                <w:rFonts w:eastAsia="PMingLiU" w:cs="Arial"/>
              </w:rPr>
              <w:t> </w:t>
            </w:r>
            <w:r w:rsidRPr="00D50ADC">
              <w:rPr>
                <w:rFonts w:eastAsia="PMingLiU" w:cs="Arial"/>
              </w:rPr>
              <w:t> </w:t>
            </w:r>
            <w:r w:rsidRPr="00D50ADC">
              <w:rPr>
                <w:rFonts w:eastAsia="PMingLiU" w:cs="Arial"/>
              </w:rPr>
              <w:t> </w:t>
            </w:r>
            <w:r w:rsidRPr="00D50ADC">
              <w:rPr>
                <w:rFonts w:eastAsia="PMingLiU" w:cs="Arial"/>
              </w:rPr>
              <w:t> </w:t>
            </w:r>
            <w:r w:rsidRPr="00D50ADC">
              <w:rPr>
                <w:rFonts w:eastAsia="PMingLiU" w:cs="Arial"/>
              </w:rPr>
              <w:fldChar w:fldCharType="end"/>
            </w:r>
          </w:p>
        </w:tc>
      </w:tr>
      <w:tr w:rsidR="003A6779" w:rsidRPr="00221FC9" w14:paraId="129768FA" w14:textId="77777777" w:rsidTr="00D5086B">
        <w:tc>
          <w:tcPr>
            <w:tcW w:w="4164" w:type="dxa"/>
          </w:tcPr>
          <w:p w14:paraId="71866C34" w14:textId="77777777" w:rsidR="003A6779" w:rsidRPr="00221FC9" w:rsidRDefault="003A6779" w:rsidP="003A6779">
            <w:pPr>
              <w:pStyle w:val="TableText"/>
              <w:keepNext/>
            </w:pPr>
            <w:r w:rsidRPr="00221FC9">
              <w:rPr>
                <w:b/>
              </w:rPr>
              <w:lastRenderedPageBreak/>
              <w:t xml:space="preserve">BPA to Lead Clinician, Service Manager and OST Co-ordinator </w:t>
            </w:r>
            <w:r w:rsidRPr="00221FC9">
              <w:t>Could you speak to your perspective of the Addiction service’s connection with the hospital services – the interface – any observations about things that are working well, and areas to address?</w:t>
            </w:r>
          </w:p>
          <w:p w14:paraId="4CF1FDCD" w14:textId="77777777" w:rsidR="003A6779" w:rsidRPr="00221FC9" w:rsidRDefault="003A6779" w:rsidP="003A6779">
            <w:pPr>
              <w:pStyle w:val="TableText"/>
              <w:keepNext/>
              <w:rPr>
                <w:highlight w:val="yellow"/>
              </w:rPr>
            </w:pPr>
          </w:p>
          <w:p w14:paraId="7AA28580" w14:textId="77777777" w:rsidR="003A6779" w:rsidRPr="00221FC9" w:rsidRDefault="003A6779" w:rsidP="003A6779">
            <w:pPr>
              <w:pStyle w:val="TableText"/>
              <w:keepNext/>
              <w:rPr>
                <w:highlight w:val="yellow"/>
              </w:rPr>
            </w:pPr>
          </w:p>
          <w:p w14:paraId="47E86C25" w14:textId="77777777" w:rsidR="003A6779" w:rsidRPr="00221FC9" w:rsidRDefault="003A6779" w:rsidP="003A6779">
            <w:pPr>
              <w:pStyle w:val="TableText"/>
              <w:keepNext/>
              <w:rPr>
                <w:highlight w:val="yellow"/>
              </w:rPr>
            </w:pPr>
          </w:p>
          <w:p w14:paraId="3A89AFF8" w14:textId="77777777" w:rsidR="003A6779" w:rsidRPr="00221FC9" w:rsidRDefault="003A6779" w:rsidP="003A6779">
            <w:pPr>
              <w:pStyle w:val="TableText"/>
              <w:keepNext/>
              <w:rPr>
                <w:highlight w:val="yellow"/>
              </w:rPr>
            </w:pPr>
          </w:p>
        </w:tc>
        <w:tc>
          <w:tcPr>
            <w:tcW w:w="3905" w:type="dxa"/>
          </w:tcPr>
          <w:p w14:paraId="4F307F7B" w14:textId="77777777" w:rsidR="003A6779" w:rsidRPr="00221FC9" w:rsidRDefault="003A6779" w:rsidP="003A6779">
            <w:pPr>
              <w:pStyle w:val="TableText"/>
              <w:keepNext/>
              <w:rPr>
                <w:rFonts w:ascii="Arial" w:hAnsi="Arial" w:cs="Arial"/>
                <w:b/>
              </w:rPr>
            </w:pPr>
            <w:r w:rsidRPr="00D50ADC">
              <w:rPr>
                <w:rFonts w:eastAsia="PMingLiU" w:cs="Arial"/>
              </w:rPr>
              <w:fldChar w:fldCharType="begin">
                <w:ffData>
                  <w:name w:val="Text40"/>
                  <w:enabled/>
                  <w:calcOnExit w:val="0"/>
                  <w:textInput/>
                </w:ffData>
              </w:fldChar>
            </w:r>
            <w:r w:rsidRPr="00D50ADC">
              <w:rPr>
                <w:rFonts w:eastAsia="PMingLiU" w:cs="Arial"/>
              </w:rPr>
              <w:instrText xml:space="preserve"> FORMTEXT </w:instrText>
            </w:r>
            <w:r w:rsidRPr="00D50ADC">
              <w:rPr>
                <w:rFonts w:eastAsia="PMingLiU" w:cs="Arial"/>
              </w:rPr>
            </w:r>
            <w:r w:rsidRPr="00D50ADC">
              <w:rPr>
                <w:rFonts w:eastAsia="PMingLiU" w:cs="Arial"/>
              </w:rPr>
              <w:fldChar w:fldCharType="separate"/>
            </w:r>
            <w:r w:rsidRPr="00D50ADC">
              <w:rPr>
                <w:rFonts w:eastAsia="PMingLiU" w:cs="Arial"/>
              </w:rPr>
              <w:t> </w:t>
            </w:r>
            <w:r w:rsidRPr="00D50ADC">
              <w:rPr>
                <w:rFonts w:eastAsia="PMingLiU" w:cs="Arial"/>
              </w:rPr>
              <w:t> </w:t>
            </w:r>
            <w:r w:rsidRPr="00D50ADC">
              <w:rPr>
                <w:rFonts w:eastAsia="PMingLiU" w:cs="Arial"/>
              </w:rPr>
              <w:t> </w:t>
            </w:r>
            <w:r w:rsidRPr="00D50ADC">
              <w:rPr>
                <w:rFonts w:eastAsia="PMingLiU" w:cs="Arial"/>
              </w:rPr>
              <w:t> </w:t>
            </w:r>
            <w:r w:rsidRPr="00D50ADC">
              <w:rPr>
                <w:rFonts w:eastAsia="PMingLiU" w:cs="Arial"/>
              </w:rPr>
              <w:t> </w:t>
            </w:r>
            <w:r w:rsidRPr="00D50ADC">
              <w:rPr>
                <w:rFonts w:eastAsia="PMingLiU" w:cs="Arial"/>
              </w:rPr>
              <w:fldChar w:fldCharType="end"/>
            </w:r>
          </w:p>
        </w:tc>
      </w:tr>
      <w:tr w:rsidR="003A6779" w:rsidRPr="00221FC9" w14:paraId="49BBCBE7" w14:textId="77777777" w:rsidTr="00D5086B">
        <w:tc>
          <w:tcPr>
            <w:tcW w:w="4164" w:type="dxa"/>
          </w:tcPr>
          <w:p w14:paraId="55A309BF" w14:textId="77777777" w:rsidR="003A6779" w:rsidRPr="00221FC9" w:rsidRDefault="003A6779" w:rsidP="00D5086B">
            <w:pPr>
              <w:pStyle w:val="TableText"/>
            </w:pPr>
            <w:r w:rsidRPr="00221FC9">
              <w:rPr>
                <w:b/>
              </w:rPr>
              <w:t xml:space="preserve">CA to Lead Clinician and OST Co-ordinator - </w:t>
            </w:r>
            <w:r w:rsidRPr="00221FC9">
              <w:t>What do you believe the strengths to be for the OST service?</w:t>
            </w:r>
          </w:p>
          <w:p w14:paraId="6AB9D6CD" w14:textId="77777777" w:rsidR="003A6779" w:rsidRPr="00221FC9" w:rsidRDefault="003A6779" w:rsidP="00D5086B">
            <w:pPr>
              <w:pStyle w:val="TableText"/>
              <w:rPr>
                <w:b/>
              </w:rPr>
            </w:pPr>
          </w:p>
          <w:p w14:paraId="76725E52" w14:textId="77777777" w:rsidR="003A6779" w:rsidRPr="00221FC9" w:rsidRDefault="003A6779" w:rsidP="00D5086B">
            <w:pPr>
              <w:pStyle w:val="TableText"/>
              <w:rPr>
                <w:b/>
              </w:rPr>
            </w:pPr>
          </w:p>
          <w:p w14:paraId="1C99668E" w14:textId="77777777" w:rsidR="003A6779" w:rsidRPr="00221FC9" w:rsidRDefault="003A6779" w:rsidP="00D5086B">
            <w:pPr>
              <w:pStyle w:val="TableText"/>
              <w:rPr>
                <w:b/>
              </w:rPr>
            </w:pPr>
          </w:p>
          <w:p w14:paraId="44000551" w14:textId="77777777" w:rsidR="003A6779" w:rsidRPr="00221FC9" w:rsidRDefault="003A6779" w:rsidP="00D5086B">
            <w:pPr>
              <w:pStyle w:val="TableText"/>
              <w:rPr>
                <w:b/>
              </w:rPr>
            </w:pPr>
          </w:p>
        </w:tc>
        <w:tc>
          <w:tcPr>
            <w:tcW w:w="3905" w:type="dxa"/>
          </w:tcPr>
          <w:p w14:paraId="4FD8C2F3" w14:textId="77777777" w:rsidR="003A6779" w:rsidRPr="00221FC9" w:rsidRDefault="003A6779" w:rsidP="00D5086B">
            <w:pPr>
              <w:pStyle w:val="TableText"/>
              <w:rPr>
                <w:rFonts w:ascii="Arial" w:hAnsi="Arial" w:cs="Arial"/>
                <w:b/>
              </w:rPr>
            </w:pPr>
            <w:r w:rsidRPr="00D50ADC">
              <w:rPr>
                <w:rFonts w:eastAsia="PMingLiU" w:cs="Arial"/>
              </w:rPr>
              <w:fldChar w:fldCharType="begin">
                <w:ffData>
                  <w:name w:val="Text40"/>
                  <w:enabled/>
                  <w:calcOnExit w:val="0"/>
                  <w:textInput/>
                </w:ffData>
              </w:fldChar>
            </w:r>
            <w:r w:rsidRPr="00D50ADC">
              <w:rPr>
                <w:rFonts w:eastAsia="PMingLiU" w:cs="Arial"/>
              </w:rPr>
              <w:instrText xml:space="preserve"> FORMTEXT </w:instrText>
            </w:r>
            <w:r w:rsidRPr="00D50ADC">
              <w:rPr>
                <w:rFonts w:eastAsia="PMingLiU" w:cs="Arial"/>
              </w:rPr>
            </w:r>
            <w:r w:rsidRPr="00D50ADC">
              <w:rPr>
                <w:rFonts w:eastAsia="PMingLiU" w:cs="Arial"/>
              </w:rPr>
              <w:fldChar w:fldCharType="separate"/>
            </w:r>
            <w:r w:rsidRPr="00D50ADC">
              <w:rPr>
                <w:rFonts w:eastAsia="PMingLiU" w:cs="Arial"/>
              </w:rPr>
              <w:t> </w:t>
            </w:r>
            <w:r w:rsidRPr="00D50ADC">
              <w:rPr>
                <w:rFonts w:eastAsia="PMingLiU" w:cs="Arial"/>
              </w:rPr>
              <w:t> </w:t>
            </w:r>
            <w:r w:rsidRPr="00D50ADC">
              <w:rPr>
                <w:rFonts w:eastAsia="PMingLiU" w:cs="Arial"/>
              </w:rPr>
              <w:t> </w:t>
            </w:r>
            <w:r w:rsidRPr="00D50ADC">
              <w:rPr>
                <w:rFonts w:eastAsia="PMingLiU" w:cs="Arial"/>
              </w:rPr>
              <w:t> </w:t>
            </w:r>
            <w:r w:rsidRPr="00D50ADC">
              <w:rPr>
                <w:rFonts w:eastAsia="PMingLiU" w:cs="Arial"/>
              </w:rPr>
              <w:t> </w:t>
            </w:r>
            <w:r w:rsidRPr="00D50ADC">
              <w:rPr>
                <w:rFonts w:eastAsia="PMingLiU" w:cs="Arial"/>
              </w:rPr>
              <w:fldChar w:fldCharType="end"/>
            </w:r>
          </w:p>
        </w:tc>
      </w:tr>
      <w:tr w:rsidR="003A6779" w:rsidRPr="00221FC9" w14:paraId="42736316" w14:textId="77777777" w:rsidTr="00D5086B">
        <w:tc>
          <w:tcPr>
            <w:tcW w:w="4164" w:type="dxa"/>
          </w:tcPr>
          <w:p w14:paraId="448A3EC6" w14:textId="77777777" w:rsidR="003A6779" w:rsidRPr="00221FC9" w:rsidRDefault="003A6779" w:rsidP="00D5086B">
            <w:pPr>
              <w:pStyle w:val="TableText"/>
            </w:pPr>
            <w:r w:rsidRPr="00221FC9">
              <w:rPr>
                <w:b/>
              </w:rPr>
              <w:t>BPA to Lead Clinician and Service Manager -</w:t>
            </w:r>
            <w:r w:rsidRPr="00221FC9">
              <w:t xml:space="preserve"> Could you describe the interface between the OST service and the Hospital, for example pain management for clients?</w:t>
            </w:r>
          </w:p>
          <w:p w14:paraId="06971450" w14:textId="77777777" w:rsidR="003A6779" w:rsidRPr="00221FC9" w:rsidRDefault="003A6779" w:rsidP="00D5086B">
            <w:pPr>
              <w:pStyle w:val="TableText"/>
              <w:rPr>
                <w:b/>
              </w:rPr>
            </w:pPr>
          </w:p>
        </w:tc>
        <w:tc>
          <w:tcPr>
            <w:tcW w:w="3905" w:type="dxa"/>
          </w:tcPr>
          <w:p w14:paraId="6CF3077E" w14:textId="77777777" w:rsidR="003A6779" w:rsidRPr="00221FC9" w:rsidRDefault="003A6779" w:rsidP="00D5086B">
            <w:pPr>
              <w:pStyle w:val="TableText"/>
              <w:rPr>
                <w:rFonts w:ascii="Arial" w:hAnsi="Arial" w:cs="Arial"/>
                <w:b/>
              </w:rPr>
            </w:pPr>
            <w:r w:rsidRPr="00221FC9">
              <w:rPr>
                <w:rFonts w:eastAsia="PMingLiU" w:cs="Arial"/>
              </w:rPr>
              <w:fldChar w:fldCharType="begin">
                <w:ffData>
                  <w:name w:val="Text40"/>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tc>
      </w:tr>
      <w:tr w:rsidR="003A6779" w:rsidRPr="00221FC9" w14:paraId="7606204B" w14:textId="77777777" w:rsidTr="00D5086B">
        <w:tc>
          <w:tcPr>
            <w:tcW w:w="4164" w:type="dxa"/>
          </w:tcPr>
          <w:p w14:paraId="5FAD15A3" w14:textId="77777777" w:rsidR="003A6779" w:rsidRPr="00221FC9" w:rsidRDefault="003A6779" w:rsidP="00D5086B">
            <w:pPr>
              <w:pStyle w:val="TableText"/>
            </w:pPr>
            <w:r w:rsidRPr="00221FC9">
              <w:rPr>
                <w:b/>
              </w:rPr>
              <w:t>BPA to Lead Clinician</w:t>
            </w:r>
            <w:r w:rsidRPr="00221FC9">
              <w:t xml:space="preserve"> – How does medically managed withdrawal occur? Do you have access to hospital medical beds? Is there a documented agreement in place?</w:t>
            </w:r>
          </w:p>
          <w:p w14:paraId="0E23F578" w14:textId="77777777" w:rsidR="003A6779" w:rsidRPr="00221FC9" w:rsidRDefault="003A6779" w:rsidP="00D5086B">
            <w:pPr>
              <w:pStyle w:val="TableText"/>
              <w:rPr>
                <w:b/>
              </w:rPr>
            </w:pPr>
          </w:p>
        </w:tc>
        <w:tc>
          <w:tcPr>
            <w:tcW w:w="3905" w:type="dxa"/>
          </w:tcPr>
          <w:p w14:paraId="148CBB9D" w14:textId="77777777" w:rsidR="003A6779" w:rsidRPr="00221FC9" w:rsidRDefault="003A6779" w:rsidP="00D5086B">
            <w:pPr>
              <w:pStyle w:val="TableText"/>
              <w:rPr>
                <w:rFonts w:ascii="Arial" w:hAnsi="Arial" w:cs="Arial"/>
                <w:b/>
              </w:rPr>
            </w:pPr>
            <w:r w:rsidRPr="00FD3576">
              <w:rPr>
                <w:rFonts w:eastAsia="PMingLiU" w:cs="Arial"/>
              </w:rPr>
              <w:fldChar w:fldCharType="begin">
                <w:ffData>
                  <w:name w:val="Text40"/>
                  <w:enabled/>
                  <w:calcOnExit w:val="0"/>
                  <w:textInput/>
                </w:ffData>
              </w:fldChar>
            </w:r>
            <w:r w:rsidRPr="00FD3576">
              <w:rPr>
                <w:rFonts w:eastAsia="PMingLiU" w:cs="Arial"/>
              </w:rPr>
              <w:instrText xml:space="preserve"> FORMTEXT </w:instrText>
            </w:r>
            <w:r w:rsidRPr="00FD3576">
              <w:rPr>
                <w:rFonts w:eastAsia="PMingLiU" w:cs="Arial"/>
              </w:rPr>
            </w:r>
            <w:r w:rsidRPr="00FD3576">
              <w:rPr>
                <w:rFonts w:eastAsia="PMingLiU" w:cs="Arial"/>
              </w:rPr>
              <w:fldChar w:fldCharType="separate"/>
            </w:r>
            <w:r w:rsidRPr="00FD3576">
              <w:rPr>
                <w:rFonts w:eastAsia="PMingLiU" w:cs="Arial"/>
              </w:rPr>
              <w:t> </w:t>
            </w:r>
            <w:r w:rsidRPr="00FD3576">
              <w:rPr>
                <w:rFonts w:eastAsia="PMingLiU" w:cs="Arial"/>
              </w:rPr>
              <w:t> </w:t>
            </w:r>
            <w:r w:rsidRPr="00FD3576">
              <w:rPr>
                <w:rFonts w:eastAsia="PMingLiU" w:cs="Arial"/>
              </w:rPr>
              <w:t> </w:t>
            </w:r>
            <w:r w:rsidRPr="00FD3576">
              <w:rPr>
                <w:rFonts w:eastAsia="PMingLiU" w:cs="Arial"/>
              </w:rPr>
              <w:t> </w:t>
            </w:r>
            <w:r w:rsidRPr="00FD3576">
              <w:rPr>
                <w:rFonts w:eastAsia="PMingLiU" w:cs="Arial"/>
              </w:rPr>
              <w:t> </w:t>
            </w:r>
            <w:r w:rsidRPr="00FD3576">
              <w:rPr>
                <w:rFonts w:eastAsia="PMingLiU" w:cs="Arial"/>
              </w:rPr>
              <w:fldChar w:fldCharType="end"/>
            </w:r>
          </w:p>
        </w:tc>
      </w:tr>
      <w:tr w:rsidR="003A6779" w:rsidRPr="00221FC9" w14:paraId="0CDF0A6A" w14:textId="77777777" w:rsidTr="00D5086B">
        <w:tc>
          <w:tcPr>
            <w:tcW w:w="4164" w:type="dxa"/>
          </w:tcPr>
          <w:p w14:paraId="6411C82B" w14:textId="77777777" w:rsidR="003A6779" w:rsidRDefault="003A6779" w:rsidP="00D5086B">
            <w:pPr>
              <w:pStyle w:val="TableText"/>
            </w:pPr>
            <w:r w:rsidRPr="00221FC9">
              <w:rPr>
                <w:b/>
              </w:rPr>
              <w:t xml:space="preserve">CA to Service Manager / OST Co-ordinator </w:t>
            </w:r>
            <w:r w:rsidRPr="00221FC9">
              <w:t>– Could you describe where the Addiction service is at with consumer and peer roles?</w:t>
            </w:r>
          </w:p>
          <w:p w14:paraId="1938FB41" w14:textId="77777777" w:rsidR="003A6779" w:rsidRDefault="003A6779" w:rsidP="00D5086B">
            <w:pPr>
              <w:pStyle w:val="TableText"/>
              <w:rPr>
                <w:b/>
              </w:rPr>
            </w:pPr>
          </w:p>
          <w:p w14:paraId="3A0BBA17" w14:textId="77777777" w:rsidR="003A6779" w:rsidRDefault="003A6779" w:rsidP="00D5086B">
            <w:pPr>
              <w:pStyle w:val="TableText"/>
              <w:rPr>
                <w:b/>
              </w:rPr>
            </w:pPr>
          </w:p>
          <w:p w14:paraId="6EEED726" w14:textId="77777777" w:rsidR="003A6779" w:rsidRPr="00221FC9" w:rsidRDefault="003A6779" w:rsidP="00D5086B">
            <w:pPr>
              <w:pStyle w:val="TableText"/>
              <w:rPr>
                <w:b/>
              </w:rPr>
            </w:pPr>
          </w:p>
        </w:tc>
        <w:tc>
          <w:tcPr>
            <w:tcW w:w="3905" w:type="dxa"/>
          </w:tcPr>
          <w:p w14:paraId="5BC0C1FE" w14:textId="77777777" w:rsidR="003A6779" w:rsidRPr="00221FC9" w:rsidRDefault="003A6779" w:rsidP="00D5086B">
            <w:pPr>
              <w:pStyle w:val="TableText"/>
              <w:rPr>
                <w:rFonts w:ascii="Arial" w:hAnsi="Arial" w:cs="Arial"/>
                <w:b/>
              </w:rPr>
            </w:pPr>
            <w:r w:rsidRPr="00FD3576">
              <w:rPr>
                <w:rFonts w:eastAsia="PMingLiU" w:cs="Arial"/>
              </w:rPr>
              <w:fldChar w:fldCharType="begin">
                <w:ffData>
                  <w:name w:val="Text40"/>
                  <w:enabled/>
                  <w:calcOnExit w:val="0"/>
                  <w:textInput/>
                </w:ffData>
              </w:fldChar>
            </w:r>
            <w:r w:rsidRPr="00FD3576">
              <w:rPr>
                <w:rFonts w:eastAsia="PMingLiU" w:cs="Arial"/>
              </w:rPr>
              <w:instrText xml:space="preserve"> FORMTEXT </w:instrText>
            </w:r>
            <w:r w:rsidRPr="00FD3576">
              <w:rPr>
                <w:rFonts w:eastAsia="PMingLiU" w:cs="Arial"/>
              </w:rPr>
            </w:r>
            <w:r w:rsidRPr="00FD3576">
              <w:rPr>
                <w:rFonts w:eastAsia="PMingLiU" w:cs="Arial"/>
              </w:rPr>
              <w:fldChar w:fldCharType="separate"/>
            </w:r>
            <w:r w:rsidRPr="00FD3576">
              <w:rPr>
                <w:rFonts w:eastAsia="PMingLiU" w:cs="Arial"/>
              </w:rPr>
              <w:t> </w:t>
            </w:r>
            <w:r w:rsidRPr="00FD3576">
              <w:rPr>
                <w:rFonts w:eastAsia="PMingLiU" w:cs="Arial"/>
              </w:rPr>
              <w:t> </w:t>
            </w:r>
            <w:r w:rsidRPr="00FD3576">
              <w:rPr>
                <w:rFonts w:eastAsia="PMingLiU" w:cs="Arial"/>
              </w:rPr>
              <w:t> </w:t>
            </w:r>
            <w:r w:rsidRPr="00FD3576">
              <w:rPr>
                <w:rFonts w:eastAsia="PMingLiU" w:cs="Arial"/>
              </w:rPr>
              <w:t> </w:t>
            </w:r>
            <w:r w:rsidRPr="00FD3576">
              <w:rPr>
                <w:rFonts w:eastAsia="PMingLiU" w:cs="Arial"/>
              </w:rPr>
              <w:t> </w:t>
            </w:r>
            <w:r w:rsidRPr="00FD3576">
              <w:rPr>
                <w:rFonts w:eastAsia="PMingLiU" w:cs="Arial"/>
              </w:rPr>
              <w:fldChar w:fldCharType="end"/>
            </w:r>
          </w:p>
        </w:tc>
      </w:tr>
      <w:tr w:rsidR="003A6779" w:rsidRPr="00221FC9" w14:paraId="559F6E66" w14:textId="77777777" w:rsidTr="00D5086B">
        <w:tc>
          <w:tcPr>
            <w:tcW w:w="4164" w:type="dxa"/>
          </w:tcPr>
          <w:p w14:paraId="639F2F84" w14:textId="77777777" w:rsidR="003A6779" w:rsidRPr="00221FC9" w:rsidRDefault="003A6779" w:rsidP="00D5086B">
            <w:pPr>
              <w:pStyle w:val="TableText"/>
            </w:pPr>
            <w:r w:rsidRPr="00221FC9">
              <w:rPr>
                <w:b/>
              </w:rPr>
              <w:t xml:space="preserve">CA to All </w:t>
            </w:r>
            <w:r w:rsidRPr="00221FC9">
              <w:t>What do you believe some of the key challenges (if any) are for the OST service?</w:t>
            </w:r>
          </w:p>
          <w:p w14:paraId="6CEEBED5" w14:textId="77777777" w:rsidR="003A6779" w:rsidRPr="00221FC9" w:rsidRDefault="003A6779" w:rsidP="00D5086B">
            <w:pPr>
              <w:pStyle w:val="TableText"/>
            </w:pPr>
          </w:p>
          <w:p w14:paraId="1E1BD017" w14:textId="77777777" w:rsidR="003A6779" w:rsidRPr="00221FC9" w:rsidRDefault="003A6779" w:rsidP="00D5086B">
            <w:pPr>
              <w:pStyle w:val="TableText"/>
            </w:pPr>
          </w:p>
          <w:p w14:paraId="2C0ACC9C" w14:textId="77777777" w:rsidR="003A6779" w:rsidRPr="00221FC9" w:rsidRDefault="003A6779" w:rsidP="00D5086B">
            <w:pPr>
              <w:pStyle w:val="TableText"/>
            </w:pPr>
          </w:p>
          <w:p w14:paraId="355856BD" w14:textId="77777777" w:rsidR="003A6779" w:rsidRPr="00221FC9" w:rsidRDefault="003A6779" w:rsidP="00D5086B">
            <w:pPr>
              <w:pStyle w:val="TableText"/>
              <w:rPr>
                <w:b/>
              </w:rPr>
            </w:pPr>
            <w:r w:rsidRPr="00221FC9">
              <w:rPr>
                <w:b/>
              </w:rPr>
              <w:t>The Clinical Director, General Manager and Planner/Funder may choose to depart</w:t>
            </w:r>
          </w:p>
        </w:tc>
        <w:tc>
          <w:tcPr>
            <w:tcW w:w="3905" w:type="dxa"/>
          </w:tcPr>
          <w:p w14:paraId="190450E0" w14:textId="77777777" w:rsidR="003A6779" w:rsidRPr="00221FC9" w:rsidRDefault="003A6779" w:rsidP="00D5086B">
            <w:pPr>
              <w:pStyle w:val="TableText"/>
              <w:rPr>
                <w:rFonts w:ascii="Arial" w:hAnsi="Arial" w:cs="Arial"/>
                <w:b/>
              </w:rPr>
            </w:pPr>
            <w:r w:rsidRPr="00FD3576">
              <w:rPr>
                <w:rFonts w:eastAsia="PMingLiU" w:cs="Arial"/>
              </w:rPr>
              <w:fldChar w:fldCharType="begin">
                <w:ffData>
                  <w:name w:val="Text40"/>
                  <w:enabled/>
                  <w:calcOnExit w:val="0"/>
                  <w:textInput/>
                </w:ffData>
              </w:fldChar>
            </w:r>
            <w:r w:rsidRPr="00FD3576">
              <w:rPr>
                <w:rFonts w:eastAsia="PMingLiU" w:cs="Arial"/>
              </w:rPr>
              <w:instrText xml:space="preserve"> FORMTEXT </w:instrText>
            </w:r>
            <w:r w:rsidRPr="00FD3576">
              <w:rPr>
                <w:rFonts w:eastAsia="PMingLiU" w:cs="Arial"/>
              </w:rPr>
            </w:r>
            <w:r w:rsidRPr="00FD3576">
              <w:rPr>
                <w:rFonts w:eastAsia="PMingLiU" w:cs="Arial"/>
              </w:rPr>
              <w:fldChar w:fldCharType="separate"/>
            </w:r>
            <w:r w:rsidRPr="00FD3576">
              <w:rPr>
                <w:rFonts w:eastAsia="PMingLiU" w:cs="Arial"/>
              </w:rPr>
              <w:t> </w:t>
            </w:r>
            <w:r w:rsidRPr="00FD3576">
              <w:rPr>
                <w:rFonts w:eastAsia="PMingLiU" w:cs="Arial"/>
              </w:rPr>
              <w:t> </w:t>
            </w:r>
            <w:r w:rsidRPr="00FD3576">
              <w:rPr>
                <w:rFonts w:eastAsia="PMingLiU" w:cs="Arial"/>
              </w:rPr>
              <w:t> </w:t>
            </w:r>
            <w:r w:rsidRPr="00FD3576">
              <w:rPr>
                <w:rFonts w:eastAsia="PMingLiU" w:cs="Arial"/>
              </w:rPr>
              <w:t> </w:t>
            </w:r>
            <w:r w:rsidRPr="00FD3576">
              <w:rPr>
                <w:rFonts w:eastAsia="PMingLiU" w:cs="Arial"/>
              </w:rPr>
              <w:t> </w:t>
            </w:r>
            <w:r w:rsidRPr="00FD3576">
              <w:rPr>
                <w:rFonts w:eastAsia="PMingLiU" w:cs="Arial"/>
              </w:rPr>
              <w:fldChar w:fldCharType="end"/>
            </w:r>
          </w:p>
        </w:tc>
      </w:tr>
      <w:tr w:rsidR="003A6779" w:rsidRPr="00221FC9" w14:paraId="1A90B9ED" w14:textId="77777777" w:rsidTr="00D5086B">
        <w:tc>
          <w:tcPr>
            <w:tcW w:w="4164" w:type="dxa"/>
          </w:tcPr>
          <w:p w14:paraId="605B34C4" w14:textId="77777777" w:rsidR="003A6779" w:rsidRDefault="003A6779" w:rsidP="00D5086B">
            <w:pPr>
              <w:pStyle w:val="TableText"/>
            </w:pPr>
            <w:r w:rsidRPr="00221FC9">
              <w:rPr>
                <w:b/>
              </w:rPr>
              <w:t>LA to all</w:t>
            </w:r>
            <w:r w:rsidRPr="00221FC9">
              <w:t xml:space="preserve"> – Other than the Medical staff, who else attends NAOTP meetings?</w:t>
            </w:r>
          </w:p>
          <w:p w14:paraId="26042AC2" w14:textId="77777777" w:rsidR="003A6779" w:rsidRDefault="003A6779" w:rsidP="00D5086B">
            <w:pPr>
              <w:pStyle w:val="TableText"/>
              <w:rPr>
                <w:b/>
              </w:rPr>
            </w:pPr>
          </w:p>
          <w:p w14:paraId="08E90901" w14:textId="77777777" w:rsidR="003A6779" w:rsidRPr="00221FC9" w:rsidRDefault="003A6779" w:rsidP="00D5086B">
            <w:pPr>
              <w:pStyle w:val="TableText"/>
              <w:rPr>
                <w:b/>
              </w:rPr>
            </w:pPr>
          </w:p>
        </w:tc>
        <w:tc>
          <w:tcPr>
            <w:tcW w:w="3905" w:type="dxa"/>
          </w:tcPr>
          <w:p w14:paraId="6F0B2B80" w14:textId="77777777" w:rsidR="003A6779" w:rsidRPr="00221FC9" w:rsidRDefault="003A6779" w:rsidP="00D5086B">
            <w:pPr>
              <w:pStyle w:val="TableText"/>
              <w:rPr>
                <w:rFonts w:ascii="Arial" w:hAnsi="Arial" w:cs="Arial"/>
                <w:b/>
              </w:rPr>
            </w:pPr>
            <w:r w:rsidRPr="00FD3576">
              <w:rPr>
                <w:rFonts w:eastAsia="PMingLiU" w:cs="Arial"/>
              </w:rPr>
              <w:fldChar w:fldCharType="begin">
                <w:ffData>
                  <w:name w:val="Text40"/>
                  <w:enabled/>
                  <w:calcOnExit w:val="0"/>
                  <w:textInput/>
                </w:ffData>
              </w:fldChar>
            </w:r>
            <w:r w:rsidRPr="00FD3576">
              <w:rPr>
                <w:rFonts w:eastAsia="PMingLiU" w:cs="Arial"/>
              </w:rPr>
              <w:instrText xml:space="preserve"> FORMTEXT </w:instrText>
            </w:r>
            <w:r w:rsidRPr="00FD3576">
              <w:rPr>
                <w:rFonts w:eastAsia="PMingLiU" w:cs="Arial"/>
              </w:rPr>
            </w:r>
            <w:r w:rsidRPr="00FD3576">
              <w:rPr>
                <w:rFonts w:eastAsia="PMingLiU" w:cs="Arial"/>
              </w:rPr>
              <w:fldChar w:fldCharType="separate"/>
            </w:r>
            <w:r w:rsidRPr="00FD3576">
              <w:rPr>
                <w:rFonts w:eastAsia="PMingLiU" w:cs="Arial"/>
              </w:rPr>
              <w:t> </w:t>
            </w:r>
            <w:r w:rsidRPr="00FD3576">
              <w:rPr>
                <w:rFonts w:eastAsia="PMingLiU" w:cs="Arial"/>
              </w:rPr>
              <w:t> </w:t>
            </w:r>
            <w:r w:rsidRPr="00FD3576">
              <w:rPr>
                <w:rFonts w:eastAsia="PMingLiU" w:cs="Arial"/>
              </w:rPr>
              <w:t> </w:t>
            </w:r>
            <w:r w:rsidRPr="00FD3576">
              <w:rPr>
                <w:rFonts w:eastAsia="PMingLiU" w:cs="Arial"/>
              </w:rPr>
              <w:t> </w:t>
            </w:r>
            <w:r w:rsidRPr="00FD3576">
              <w:rPr>
                <w:rFonts w:eastAsia="PMingLiU" w:cs="Arial"/>
              </w:rPr>
              <w:t> </w:t>
            </w:r>
            <w:r w:rsidRPr="00FD3576">
              <w:rPr>
                <w:rFonts w:eastAsia="PMingLiU" w:cs="Arial"/>
              </w:rPr>
              <w:fldChar w:fldCharType="end"/>
            </w:r>
          </w:p>
        </w:tc>
      </w:tr>
    </w:tbl>
    <w:p w14:paraId="3D396648" w14:textId="77777777" w:rsidR="003A6779" w:rsidRPr="00221FC9" w:rsidRDefault="003A6779" w:rsidP="003A6779">
      <w:pPr>
        <w:rPr>
          <w:rFonts w:ascii="Arial" w:hAnsi="Arial" w:cs="Arial"/>
          <w:b/>
        </w:rPr>
      </w:pPr>
    </w:p>
    <w:p w14:paraId="5E159FF0" w14:textId="77777777" w:rsidR="003A6779" w:rsidRPr="00221FC9" w:rsidRDefault="003A6779" w:rsidP="003A6779">
      <w:pPr>
        <w:rPr>
          <w:rFonts w:ascii="Arial" w:hAnsi="Arial" w:cs="Arial"/>
          <w:b/>
        </w:rPr>
      </w:pPr>
    </w:p>
    <w:tbl>
      <w:tblPr>
        <w:tblW w:w="808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111"/>
        <w:gridCol w:w="3969"/>
      </w:tblGrid>
      <w:tr w:rsidR="003A6779" w:rsidRPr="00221FC9" w14:paraId="2DFE6CB7" w14:textId="77777777" w:rsidTr="00D5086B">
        <w:trPr>
          <w:cantSplit/>
        </w:trPr>
        <w:tc>
          <w:tcPr>
            <w:tcW w:w="8080" w:type="dxa"/>
            <w:gridSpan w:val="2"/>
            <w:shd w:val="clear" w:color="auto" w:fill="D9D9D9" w:themeFill="background1" w:themeFillShade="D9"/>
          </w:tcPr>
          <w:p w14:paraId="313DE171" w14:textId="77777777" w:rsidR="003A6779" w:rsidRPr="00D159E9" w:rsidRDefault="003A6779" w:rsidP="00D5086B">
            <w:pPr>
              <w:pStyle w:val="TableText"/>
              <w:rPr>
                <w:b/>
                <w:bCs/>
                <w:lang w:eastAsia="en-NZ"/>
              </w:rPr>
            </w:pPr>
            <w:r w:rsidRPr="00D159E9">
              <w:rPr>
                <w:b/>
                <w:bCs/>
                <w:lang w:eastAsia="en-NZ"/>
              </w:rPr>
              <w:lastRenderedPageBreak/>
              <w:t>a.</w:t>
            </w:r>
            <w:r w:rsidRPr="00D159E9">
              <w:rPr>
                <w:b/>
                <w:bCs/>
                <w:lang w:eastAsia="en-NZ"/>
              </w:rPr>
              <w:tab/>
              <w:t>Opioid substitution treatment</w:t>
            </w:r>
          </w:p>
        </w:tc>
      </w:tr>
      <w:tr w:rsidR="003A6779" w:rsidRPr="00221FC9" w14:paraId="1C954EB1" w14:textId="77777777" w:rsidTr="00D5086B">
        <w:trPr>
          <w:cantSplit/>
        </w:trPr>
        <w:tc>
          <w:tcPr>
            <w:tcW w:w="4111" w:type="dxa"/>
          </w:tcPr>
          <w:p w14:paraId="149D78F5" w14:textId="77777777" w:rsidR="003A6779" w:rsidRPr="00221FC9" w:rsidRDefault="003A6779" w:rsidP="00D5086B">
            <w:pPr>
              <w:pStyle w:val="TableText"/>
              <w:rPr>
                <w:rFonts w:cs="Arial"/>
                <w:color w:val="000000"/>
                <w:szCs w:val="18"/>
              </w:rPr>
            </w:pPr>
            <w:r w:rsidRPr="00E0675D">
              <w:rPr>
                <w:rFonts w:cs="Arial"/>
                <w:b/>
                <w:szCs w:val="18"/>
              </w:rPr>
              <w:t>BPA to Lead Clinician 1-1</w:t>
            </w:r>
            <w:r w:rsidRPr="00221FC9">
              <w:rPr>
                <w:rFonts w:cs="Arial"/>
                <w:szCs w:val="18"/>
              </w:rPr>
              <w:t xml:space="preserve"> Where would we see approval is given to each GP and Prison Medical Officer for named clients and that authority is updated at three-monthly intervals, or longer only with approval from a medical officer of health Ensure these are sighted and some are checked for current authorisation dates</w:t>
            </w:r>
          </w:p>
          <w:p w14:paraId="783605A0" w14:textId="77777777" w:rsidR="003A6779" w:rsidRPr="00D159E9" w:rsidRDefault="003A6779" w:rsidP="00D5086B">
            <w:pPr>
              <w:pStyle w:val="TableText"/>
              <w:rPr>
                <w:rFonts w:cs="Arial"/>
                <w:szCs w:val="18"/>
                <w:lang w:eastAsia="en-NZ"/>
              </w:rPr>
            </w:pPr>
            <w:r w:rsidRPr="00E0675D">
              <w:rPr>
                <w:rFonts w:cs="Arial"/>
                <w:b/>
                <w:color w:val="000000"/>
                <w:szCs w:val="18"/>
              </w:rPr>
              <w:t>BPA to Lead Clinician 1-1.</w:t>
            </w:r>
            <w:r w:rsidRPr="00221FC9">
              <w:rPr>
                <w:rFonts w:cs="Arial"/>
                <w:color w:val="000000"/>
                <w:szCs w:val="18"/>
              </w:rPr>
              <w:t xml:space="preserve"> Where would we see the Service provides authorised GPs with written terms and conditions (protocols) to support OST provision  Ensure these are sighted and some are checked for current authorisation dates</w:t>
            </w:r>
          </w:p>
        </w:tc>
        <w:tc>
          <w:tcPr>
            <w:tcW w:w="3969" w:type="dxa"/>
          </w:tcPr>
          <w:p w14:paraId="4B82B4EC"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7063ADDA" w14:textId="77777777" w:rsidR="003A6779" w:rsidRPr="00221FC9" w:rsidRDefault="003A6779" w:rsidP="00D5086B">
            <w:pPr>
              <w:pStyle w:val="TableText"/>
              <w:rPr>
                <w:lang w:eastAsia="en-NZ"/>
              </w:rPr>
            </w:pPr>
          </w:p>
          <w:p w14:paraId="3B118885" w14:textId="77777777" w:rsidR="003A6779" w:rsidRPr="00221FC9" w:rsidRDefault="003A6779" w:rsidP="00D5086B">
            <w:pPr>
              <w:pStyle w:val="TableText"/>
              <w:rPr>
                <w:lang w:eastAsia="en-NZ"/>
              </w:rPr>
            </w:pPr>
          </w:p>
          <w:p w14:paraId="2AAF27C4" w14:textId="77777777" w:rsidR="003A6779" w:rsidRPr="00221FC9" w:rsidRDefault="003A6779" w:rsidP="00D5086B">
            <w:pPr>
              <w:pStyle w:val="TableText"/>
              <w:rPr>
                <w:lang w:eastAsia="en-NZ"/>
              </w:rPr>
            </w:pPr>
          </w:p>
        </w:tc>
      </w:tr>
      <w:tr w:rsidR="003A6779" w:rsidRPr="00221FC9" w14:paraId="5E1739D0" w14:textId="77777777" w:rsidTr="00D5086B">
        <w:trPr>
          <w:cantSplit/>
        </w:trPr>
        <w:tc>
          <w:tcPr>
            <w:tcW w:w="4111" w:type="dxa"/>
          </w:tcPr>
          <w:p w14:paraId="26F89087" w14:textId="77777777" w:rsidR="003A6779" w:rsidRPr="00E0675D" w:rsidRDefault="003A6779" w:rsidP="00D5086B">
            <w:pPr>
              <w:pStyle w:val="TableText"/>
              <w:rPr>
                <w:rFonts w:cs="Arial"/>
                <w:b/>
                <w:color w:val="000000"/>
                <w:szCs w:val="18"/>
              </w:rPr>
            </w:pPr>
            <w:r w:rsidRPr="00E0675D">
              <w:rPr>
                <w:rFonts w:cs="Arial"/>
                <w:b/>
                <w:color w:val="000000"/>
                <w:szCs w:val="18"/>
              </w:rPr>
              <w:t>BPA to Lead Clinician 1-1:</w:t>
            </w:r>
          </w:p>
          <w:p w14:paraId="28CD55AC" w14:textId="77777777" w:rsidR="003A6779" w:rsidRPr="00221FC9" w:rsidRDefault="003A6779" w:rsidP="00D5086B">
            <w:pPr>
              <w:pStyle w:val="TableBullet"/>
            </w:pPr>
            <w:r>
              <w:t>T</w:t>
            </w:r>
            <w:r w:rsidRPr="00221FC9">
              <w:t xml:space="preserve">he Service co-ordinates regular meetings with GPs and Prison Medical Officers </w:t>
            </w:r>
          </w:p>
          <w:p w14:paraId="685C7E06" w14:textId="77777777" w:rsidR="003A6779" w:rsidRPr="00221FC9" w:rsidRDefault="003A6779" w:rsidP="00D5086B">
            <w:pPr>
              <w:pStyle w:val="TableBullet"/>
            </w:pPr>
            <w:r w:rsidRPr="00221FC9">
              <w:t xml:space="preserve">GP and Prison Medical Officer report forms are received and reviewed three monthly </w:t>
            </w:r>
          </w:p>
          <w:p w14:paraId="3F5BA484" w14:textId="77777777" w:rsidR="003A6779" w:rsidRPr="00221FC9" w:rsidRDefault="003A6779" w:rsidP="00D5086B">
            <w:pPr>
              <w:pStyle w:val="TableBullet"/>
              <w:rPr>
                <w:lang w:eastAsia="en-NZ"/>
              </w:rPr>
            </w:pPr>
            <w:r w:rsidRPr="00221FC9">
              <w:t>Can you describe the service working relationship with the Prison medical staff? The auditors understand the prison medical staff prescribe.</w:t>
            </w:r>
            <w:r w:rsidRPr="00221FC9">
              <w:rPr>
                <w:rFonts w:cstheme="minorHAnsi"/>
                <w:sz w:val="20"/>
              </w:rPr>
              <w:t xml:space="preserve"> </w:t>
            </w:r>
          </w:p>
        </w:tc>
        <w:tc>
          <w:tcPr>
            <w:tcW w:w="3969" w:type="dxa"/>
          </w:tcPr>
          <w:p w14:paraId="39C32ADA"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0F4FD14E" w14:textId="77777777" w:rsidR="003A6779" w:rsidRPr="00221FC9" w:rsidRDefault="003A6779" w:rsidP="00D5086B">
            <w:pPr>
              <w:pStyle w:val="TableText"/>
              <w:rPr>
                <w:lang w:eastAsia="en-NZ"/>
              </w:rPr>
            </w:pPr>
          </w:p>
          <w:p w14:paraId="041D443A" w14:textId="77777777" w:rsidR="003A6779" w:rsidRPr="00221FC9" w:rsidRDefault="003A6779" w:rsidP="00D5086B">
            <w:pPr>
              <w:pStyle w:val="TableText"/>
              <w:rPr>
                <w:lang w:eastAsia="en-NZ"/>
              </w:rPr>
            </w:pPr>
          </w:p>
          <w:p w14:paraId="71CF22F5" w14:textId="77777777" w:rsidR="003A6779" w:rsidRPr="00221FC9" w:rsidRDefault="003A6779" w:rsidP="00D5086B">
            <w:pPr>
              <w:pStyle w:val="TableText"/>
            </w:pPr>
          </w:p>
          <w:p w14:paraId="327D128E" w14:textId="77777777" w:rsidR="003A6779" w:rsidRPr="00221FC9" w:rsidRDefault="003A6779" w:rsidP="00D5086B">
            <w:pPr>
              <w:pStyle w:val="TableText"/>
            </w:pPr>
          </w:p>
          <w:p w14:paraId="033DADAD" w14:textId="77777777" w:rsidR="003A6779" w:rsidRPr="00221FC9" w:rsidRDefault="003A6779" w:rsidP="00D5086B">
            <w:pPr>
              <w:pStyle w:val="TableText"/>
            </w:pPr>
          </w:p>
          <w:p w14:paraId="703C8263" w14:textId="77777777" w:rsidR="003A6779" w:rsidRPr="00221FC9" w:rsidRDefault="003A6779" w:rsidP="00D5086B">
            <w:pPr>
              <w:pStyle w:val="TableText"/>
            </w:pPr>
          </w:p>
          <w:p w14:paraId="5C63072D" w14:textId="77777777" w:rsidR="003A6779" w:rsidRPr="00221FC9" w:rsidRDefault="003A6779" w:rsidP="00D5086B">
            <w:pPr>
              <w:pStyle w:val="TableText"/>
            </w:pPr>
          </w:p>
        </w:tc>
      </w:tr>
      <w:tr w:rsidR="003A6779" w:rsidRPr="00221FC9" w14:paraId="1B1DFE48" w14:textId="77777777" w:rsidTr="00D5086B">
        <w:trPr>
          <w:cantSplit/>
        </w:trPr>
        <w:tc>
          <w:tcPr>
            <w:tcW w:w="4111" w:type="dxa"/>
          </w:tcPr>
          <w:p w14:paraId="3C11D30E" w14:textId="77777777" w:rsidR="003A6779" w:rsidRPr="00221FC9" w:rsidRDefault="003A6779" w:rsidP="00D5086B">
            <w:pPr>
              <w:pStyle w:val="TableText"/>
            </w:pPr>
            <w:r w:rsidRPr="00E0675D">
              <w:rPr>
                <w:b/>
              </w:rPr>
              <w:t>LA to Lead Clinician</w:t>
            </w:r>
            <w:r w:rsidRPr="00221FC9">
              <w:rPr>
                <w:bCs/>
              </w:rPr>
              <w:t xml:space="preserve"> </w:t>
            </w:r>
            <w:r w:rsidRPr="00221FC9">
              <w:t xml:space="preserve">Section 12.5.3 of the </w:t>
            </w:r>
            <w:r w:rsidRPr="00221FC9">
              <w:rPr>
                <w:i/>
              </w:rPr>
              <w:t xml:space="preserve">OST Guidelines states Lead Clinicians are to </w:t>
            </w:r>
            <w:r w:rsidRPr="00221FC9">
              <w:rPr>
                <w:rFonts w:cs="Arial"/>
                <w:szCs w:val="18"/>
              </w:rPr>
              <w:t>promote non-discriminatory practice and implement policies that examine and challenge stigma and discrimination</w:t>
            </w:r>
            <w:r w:rsidRPr="00221FC9">
              <w:t>. Can you think of an example where you have actively challenged stigma and discrimination within the hospital and wider health system locally ?</w:t>
            </w:r>
          </w:p>
          <w:p w14:paraId="12DA888B" w14:textId="77777777" w:rsidR="003A6779" w:rsidRPr="00221FC9" w:rsidRDefault="003A6779" w:rsidP="00D5086B">
            <w:pPr>
              <w:pStyle w:val="TableText"/>
            </w:pPr>
          </w:p>
          <w:p w14:paraId="64B508C5" w14:textId="77777777" w:rsidR="003A6779" w:rsidRPr="00221FC9" w:rsidRDefault="003A6779" w:rsidP="00D5086B">
            <w:pPr>
              <w:pStyle w:val="TableText"/>
              <w:rPr>
                <w:lang w:eastAsia="en-NZ"/>
              </w:rPr>
            </w:pPr>
            <w:r w:rsidRPr="00221FC9">
              <w:t>Do you have any further comment to make on this section?</w:t>
            </w:r>
          </w:p>
        </w:tc>
        <w:tc>
          <w:tcPr>
            <w:tcW w:w="3969" w:type="dxa"/>
          </w:tcPr>
          <w:p w14:paraId="101E6A53"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79E1B62F" w14:textId="77777777" w:rsidR="003A6779" w:rsidRPr="00221FC9" w:rsidRDefault="003A6779" w:rsidP="00D5086B">
            <w:pPr>
              <w:pStyle w:val="TableText"/>
              <w:rPr>
                <w:lang w:eastAsia="en-NZ"/>
              </w:rPr>
            </w:pPr>
          </w:p>
          <w:p w14:paraId="63172694" w14:textId="77777777" w:rsidR="003A6779" w:rsidRPr="00221FC9" w:rsidRDefault="003A6779" w:rsidP="00D5086B">
            <w:pPr>
              <w:pStyle w:val="TableText"/>
              <w:rPr>
                <w:lang w:eastAsia="en-NZ"/>
              </w:rPr>
            </w:pPr>
          </w:p>
          <w:p w14:paraId="0A2FDF33" w14:textId="77777777" w:rsidR="003A6779" w:rsidRPr="00221FC9" w:rsidRDefault="003A6779" w:rsidP="00D5086B">
            <w:pPr>
              <w:pStyle w:val="TableText"/>
              <w:rPr>
                <w:lang w:eastAsia="en-NZ"/>
              </w:rPr>
            </w:pPr>
          </w:p>
          <w:p w14:paraId="69925C6D" w14:textId="77777777" w:rsidR="003A6779" w:rsidRPr="00221FC9" w:rsidRDefault="003A6779" w:rsidP="00D5086B">
            <w:pPr>
              <w:pStyle w:val="TableText"/>
              <w:rPr>
                <w:lang w:eastAsia="en-NZ"/>
              </w:rPr>
            </w:pPr>
          </w:p>
          <w:p w14:paraId="2EF0A494" w14:textId="77777777" w:rsidR="003A6779" w:rsidRPr="00221FC9" w:rsidRDefault="003A6779" w:rsidP="00D5086B">
            <w:pPr>
              <w:pStyle w:val="TableText"/>
              <w:rPr>
                <w:lang w:eastAsia="en-NZ"/>
              </w:rPr>
            </w:pPr>
          </w:p>
          <w:p w14:paraId="60E69994" w14:textId="77777777" w:rsidR="003A6779" w:rsidRPr="00221FC9" w:rsidRDefault="003A6779" w:rsidP="00D5086B">
            <w:pPr>
              <w:pStyle w:val="TableText"/>
              <w:rPr>
                <w:lang w:eastAsia="en-NZ"/>
              </w:rPr>
            </w:pPr>
          </w:p>
          <w:p w14:paraId="099EBE7A" w14:textId="77777777" w:rsidR="003A6779" w:rsidRPr="00221FC9" w:rsidRDefault="003A6779" w:rsidP="00D5086B">
            <w:pPr>
              <w:pStyle w:val="TableText"/>
              <w:rPr>
                <w:lang w:eastAsia="en-NZ"/>
              </w:rPr>
            </w:pPr>
          </w:p>
          <w:p w14:paraId="29FDFD87" w14:textId="77777777" w:rsidR="003A6779" w:rsidRPr="00221FC9" w:rsidRDefault="003A6779" w:rsidP="00D5086B">
            <w:pPr>
              <w:pStyle w:val="TableText"/>
              <w:rPr>
                <w:lang w:eastAsia="en-NZ"/>
              </w:rPr>
            </w:pPr>
          </w:p>
          <w:p w14:paraId="0FF3E828" w14:textId="77777777" w:rsidR="003A6779" w:rsidRPr="00221FC9" w:rsidRDefault="003A6779" w:rsidP="00D5086B">
            <w:pPr>
              <w:pStyle w:val="TableText"/>
              <w:rPr>
                <w:lang w:eastAsia="en-NZ"/>
              </w:rPr>
            </w:pPr>
          </w:p>
        </w:tc>
      </w:tr>
      <w:tr w:rsidR="003A6779" w:rsidRPr="00221FC9" w14:paraId="3E742C5D" w14:textId="77777777" w:rsidTr="00D5086B">
        <w:trPr>
          <w:cantSplit/>
        </w:trPr>
        <w:tc>
          <w:tcPr>
            <w:tcW w:w="4111" w:type="dxa"/>
          </w:tcPr>
          <w:p w14:paraId="68B0C906" w14:textId="77777777" w:rsidR="003A6779" w:rsidRPr="00221FC9" w:rsidRDefault="003A6779" w:rsidP="00D5086B">
            <w:pPr>
              <w:pStyle w:val="TableText"/>
              <w:rPr>
                <w:bCs/>
              </w:rPr>
            </w:pPr>
            <w:r w:rsidRPr="00E0675D">
              <w:rPr>
                <w:b/>
              </w:rPr>
              <w:t>LA to Lead Clinician</w:t>
            </w:r>
            <w:r w:rsidRPr="006B4DE2">
              <w:rPr>
                <w:b/>
              </w:rPr>
              <w:t>/OST Co-ordinator</w:t>
            </w:r>
            <w:r w:rsidRPr="00221FC9">
              <w:rPr>
                <w:bCs/>
              </w:rPr>
              <w:t xml:space="preserve"> (only ask this question when funding for this comes onstream) </w:t>
            </w:r>
            <w:r w:rsidRPr="00221FC9">
              <w:t>What comments and insights do you have regarding</w:t>
            </w:r>
            <w:r w:rsidRPr="00221FC9">
              <w:rPr>
                <w:bCs/>
              </w:rPr>
              <w:t xml:space="preserve"> </w:t>
            </w:r>
            <w:r w:rsidRPr="00221FC9">
              <w:rPr>
                <w:rFonts w:cs="Arial"/>
                <w:color w:val="000000"/>
                <w:szCs w:val="18"/>
              </w:rPr>
              <w:t>long-acting injectable buprenorphine?</w:t>
            </w:r>
          </w:p>
        </w:tc>
        <w:tc>
          <w:tcPr>
            <w:tcW w:w="3969" w:type="dxa"/>
          </w:tcPr>
          <w:p w14:paraId="611CE636"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2CB88933" w14:textId="77777777" w:rsidR="003A6779" w:rsidRPr="00221FC9" w:rsidRDefault="003A6779" w:rsidP="00D5086B">
            <w:pPr>
              <w:pStyle w:val="TableText"/>
              <w:rPr>
                <w:lang w:eastAsia="en-NZ"/>
              </w:rPr>
            </w:pPr>
          </w:p>
        </w:tc>
      </w:tr>
      <w:tr w:rsidR="003A6779" w:rsidRPr="00221FC9" w14:paraId="0F8ADB40" w14:textId="77777777" w:rsidTr="00D5086B">
        <w:trPr>
          <w:cantSplit/>
        </w:trPr>
        <w:tc>
          <w:tcPr>
            <w:tcW w:w="8080" w:type="dxa"/>
            <w:gridSpan w:val="2"/>
            <w:shd w:val="clear" w:color="auto" w:fill="D9D9D9" w:themeFill="background1" w:themeFillShade="D9"/>
          </w:tcPr>
          <w:p w14:paraId="09D6C687" w14:textId="77777777" w:rsidR="003A6779" w:rsidRPr="00D159E9" w:rsidRDefault="003A6779" w:rsidP="00D5086B">
            <w:pPr>
              <w:pStyle w:val="TableText"/>
              <w:rPr>
                <w:b/>
                <w:bCs/>
              </w:rPr>
            </w:pPr>
            <w:r w:rsidRPr="00D159E9">
              <w:rPr>
                <w:b/>
                <w:bCs/>
                <w:lang w:eastAsia="en-NZ"/>
              </w:rPr>
              <w:t>b.</w:t>
            </w:r>
            <w:r w:rsidRPr="00D159E9">
              <w:rPr>
                <w:b/>
                <w:bCs/>
                <w:lang w:eastAsia="en-NZ"/>
              </w:rPr>
              <w:tab/>
              <w:t>Entry into opioid substitution treatment</w:t>
            </w:r>
          </w:p>
        </w:tc>
      </w:tr>
      <w:tr w:rsidR="003A6779" w:rsidRPr="00221FC9" w14:paraId="7F0969DC" w14:textId="77777777" w:rsidTr="00D5086B">
        <w:trPr>
          <w:cantSplit/>
        </w:trPr>
        <w:tc>
          <w:tcPr>
            <w:tcW w:w="4111" w:type="dxa"/>
          </w:tcPr>
          <w:p w14:paraId="5D09CE2F" w14:textId="77777777" w:rsidR="003A6779" w:rsidRPr="00221FC9" w:rsidRDefault="003A6779" w:rsidP="00D5086B">
            <w:pPr>
              <w:pStyle w:val="TableText"/>
            </w:pPr>
            <w:r w:rsidRPr="00E0675D">
              <w:rPr>
                <w:b/>
              </w:rPr>
              <w:t>CA to Lead Clinician and OST Co-ordinator</w:t>
            </w:r>
            <w:r w:rsidRPr="00221FC9">
              <w:t xml:space="preserve"> How does the service prioritise access to OST? Do you have any comments to make on the service’s exclusion criteria?  </w:t>
            </w:r>
          </w:p>
          <w:p w14:paraId="5C37DA28" w14:textId="77777777" w:rsidR="003A6779" w:rsidRPr="00221FC9" w:rsidRDefault="003A6779" w:rsidP="00D5086B">
            <w:pPr>
              <w:pStyle w:val="TableText"/>
            </w:pPr>
          </w:p>
          <w:p w14:paraId="65B91EC0" w14:textId="77777777" w:rsidR="003A6779" w:rsidRPr="00221FC9" w:rsidRDefault="003A6779" w:rsidP="00D5086B">
            <w:pPr>
              <w:pStyle w:val="TableText"/>
            </w:pPr>
          </w:p>
          <w:p w14:paraId="09DD8D03" w14:textId="77777777" w:rsidR="003A6779" w:rsidRPr="00221FC9" w:rsidRDefault="003A6779" w:rsidP="00D5086B">
            <w:pPr>
              <w:pStyle w:val="TableText"/>
            </w:pPr>
          </w:p>
          <w:p w14:paraId="137756BA" w14:textId="77777777" w:rsidR="003A6779" w:rsidRPr="00221FC9" w:rsidRDefault="003A6779" w:rsidP="00D5086B">
            <w:pPr>
              <w:pStyle w:val="TableText"/>
            </w:pPr>
          </w:p>
          <w:p w14:paraId="6446DE9B" w14:textId="77777777" w:rsidR="003A6779" w:rsidRPr="00221FC9" w:rsidRDefault="003A6779" w:rsidP="00D5086B">
            <w:pPr>
              <w:pStyle w:val="TableText"/>
            </w:pPr>
          </w:p>
          <w:p w14:paraId="0DD6D3A0" w14:textId="77777777" w:rsidR="003A6779" w:rsidRPr="00221FC9" w:rsidRDefault="003A6779" w:rsidP="00D5086B">
            <w:pPr>
              <w:pStyle w:val="TableText"/>
              <w:rPr>
                <w:lang w:eastAsia="en-NZ"/>
              </w:rPr>
            </w:pPr>
            <w:r w:rsidRPr="00221FC9">
              <w:t xml:space="preserve"> </w:t>
            </w:r>
          </w:p>
        </w:tc>
        <w:tc>
          <w:tcPr>
            <w:tcW w:w="3969" w:type="dxa"/>
          </w:tcPr>
          <w:p w14:paraId="05816982" w14:textId="77777777" w:rsidR="003A6779" w:rsidRPr="00221FC9" w:rsidRDefault="003A6779" w:rsidP="00D5086B">
            <w:pPr>
              <w:pStyle w:val="TableText"/>
              <w:rPr>
                <w:lang w:eastAsia="en-NZ"/>
              </w:rPr>
            </w:pPr>
            <w:r w:rsidRPr="00221FC9">
              <w:rPr>
                <w:rFonts w:eastAsia="PMingLiU" w:cs="Arial"/>
              </w:rPr>
              <w:fldChar w:fldCharType="begin">
                <w:ffData>
                  <w:name w:val="Text40"/>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p w14:paraId="50B96589" w14:textId="77777777" w:rsidR="003A6779" w:rsidRPr="00221FC9" w:rsidRDefault="003A6779" w:rsidP="00D5086B">
            <w:pPr>
              <w:pStyle w:val="TableText"/>
              <w:rPr>
                <w:lang w:eastAsia="en-NZ"/>
              </w:rPr>
            </w:pPr>
          </w:p>
          <w:p w14:paraId="73791348" w14:textId="77777777" w:rsidR="003A6779" w:rsidRPr="00221FC9" w:rsidRDefault="003A6779" w:rsidP="00D5086B">
            <w:pPr>
              <w:pStyle w:val="TableText"/>
              <w:rPr>
                <w:rFonts w:cs="Arial"/>
                <w:lang w:eastAsia="en-NZ"/>
              </w:rPr>
            </w:pPr>
          </w:p>
          <w:p w14:paraId="06E59B2F" w14:textId="77777777" w:rsidR="003A6779" w:rsidRPr="00221FC9" w:rsidRDefault="003A6779" w:rsidP="00D5086B">
            <w:pPr>
              <w:pStyle w:val="TableText"/>
              <w:rPr>
                <w:rFonts w:cs="Arial"/>
                <w:lang w:eastAsia="en-NZ"/>
              </w:rPr>
            </w:pPr>
          </w:p>
          <w:p w14:paraId="317F0E73" w14:textId="77777777" w:rsidR="003A6779" w:rsidRPr="00221FC9" w:rsidRDefault="003A6779" w:rsidP="00D5086B">
            <w:pPr>
              <w:pStyle w:val="TableText"/>
              <w:rPr>
                <w:rFonts w:cs="Arial"/>
                <w:lang w:eastAsia="en-NZ"/>
              </w:rPr>
            </w:pPr>
          </w:p>
          <w:p w14:paraId="725A2A57" w14:textId="77777777" w:rsidR="003A6779" w:rsidRPr="00221FC9" w:rsidRDefault="003A6779" w:rsidP="00D5086B">
            <w:pPr>
              <w:pStyle w:val="TableText"/>
              <w:rPr>
                <w:rFonts w:cs="Arial"/>
                <w:lang w:eastAsia="en-NZ"/>
              </w:rPr>
            </w:pPr>
          </w:p>
          <w:p w14:paraId="08174046" w14:textId="77777777" w:rsidR="003A6779" w:rsidRPr="00221FC9" w:rsidRDefault="003A6779" w:rsidP="00D5086B">
            <w:pPr>
              <w:pStyle w:val="TableText"/>
              <w:rPr>
                <w:rFonts w:cs="Arial"/>
                <w:lang w:eastAsia="en-NZ"/>
              </w:rPr>
            </w:pPr>
          </w:p>
        </w:tc>
      </w:tr>
      <w:tr w:rsidR="003A6779" w:rsidRPr="00221FC9" w14:paraId="53D6994F" w14:textId="77777777" w:rsidTr="00D5086B">
        <w:trPr>
          <w:cantSplit/>
        </w:trPr>
        <w:tc>
          <w:tcPr>
            <w:tcW w:w="8080" w:type="dxa"/>
            <w:gridSpan w:val="2"/>
            <w:shd w:val="clear" w:color="auto" w:fill="D9D9D9" w:themeFill="background1" w:themeFillShade="D9"/>
          </w:tcPr>
          <w:p w14:paraId="272F121D" w14:textId="77777777" w:rsidR="003A6779" w:rsidRPr="00D159E9" w:rsidRDefault="003A6779" w:rsidP="00D5086B">
            <w:pPr>
              <w:pStyle w:val="TableText"/>
              <w:keepNext/>
              <w:rPr>
                <w:b/>
                <w:bCs/>
              </w:rPr>
            </w:pPr>
            <w:r w:rsidRPr="00D159E9">
              <w:rPr>
                <w:b/>
                <w:bCs/>
                <w:lang w:eastAsia="en-NZ"/>
              </w:rPr>
              <w:lastRenderedPageBreak/>
              <w:t>c.</w:t>
            </w:r>
            <w:r w:rsidRPr="00D159E9">
              <w:rPr>
                <w:b/>
                <w:bCs/>
                <w:lang w:eastAsia="en-NZ"/>
              </w:rPr>
              <w:tab/>
              <w:t>Stages of treatment</w:t>
            </w:r>
          </w:p>
        </w:tc>
      </w:tr>
      <w:tr w:rsidR="003A6779" w:rsidRPr="00221FC9" w14:paraId="2BEA4273" w14:textId="77777777" w:rsidTr="00D5086B">
        <w:trPr>
          <w:cantSplit/>
        </w:trPr>
        <w:tc>
          <w:tcPr>
            <w:tcW w:w="4111" w:type="dxa"/>
          </w:tcPr>
          <w:p w14:paraId="6AC43D12" w14:textId="77777777" w:rsidR="003A6779" w:rsidRPr="00221FC9" w:rsidRDefault="003A6779" w:rsidP="00D5086B">
            <w:pPr>
              <w:pStyle w:val="TableText"/>
            </w:pPr>
            <w:r w:rsidRPr="00E0675D">
              <w:rPr>
                <w:b/>
              </w:rPr>
              <w:t>LA to all</w:t>
            </w:r>
            <w:r w:rsidRPr="00221FC9">
              <w:rPr>
                <w:bCs/>
              </w:rPr>
              <w:t xml:space="preserve"> </w:t>
            </w:r>
            <w:r w:rsidRPr="00221FC9">
              <w:t>What are the strengths and limitations of the service in terms of safety, quality and consistency in practices overall?</w:t>
            </w:r>
          </w:p>
          <w:p w14:paraId="0567BF6C" w14:textId="77777777" w:rsidR="003A6779" w:rsidRPr="00221FC9" w:rsidRDefault="003A6779" w:rsidP="00D5086B">
            <w:pPr>
              <w:pStyle w:val="TableText"/>
            </w:pPr>
          </w:p>
          <w:p w14:paraId="78274AA7" w14:textId="77777777" w:rsidR="003A6779" w:rsidRPr="00221FC9" w:rsidRDefault="003A6779" w:rsidP="00D5086B">
            <w:pPr>
              <w:pStyle w:val="TableText"/>
            </w:pPr>
          </w:p>
          <w:p w14:paraId="1667E042" w14:textId="77777777" w:rsidR="003A6779" w:rsidRPr="00221FC9" w:rsidRDefault="003A6779" w:rsidP="00D5086B">
            <w:pPr>
              <w:pStyle w:val="TableText"/>
            </w:pPr>
          </w:p>
          <w:p w14:paraId="2A12F38F" w14:textId="77777777" w:rsidR="003A6779" w:rsidRPr="00221FC9" w:rsidRDefault="003A6779" w:rsidP="00D5086B">
            <w:pPr>
              <w:pStyle w:val="TableText"/>
            </w:pPr>
            <w:r w:rsidRPr="00E0675D">
              <w:rPr>
                <w:b/>
              </w:rPr>
              <w:t>LA to all</w:t>
            </w:r>
            <w:r w:rsidRPr="00221FC9">
              <w:rPr>
                <w:bCs/>
              </w:rPr>
              <w:t xml:space="preserve"> </w:t>
            </w:r>
            <w:r w:rsidRPr="00221FC9">
              <w:t xml:space="preserve">Do you have any comments to make about </w:t>
            </w:r>
            <w:r>
              <w:t>an</w:t>
            </w:r>
            <w:r w:rsidRPr="00221FC9">
              <w:t xml:space="preserve"> after-hours service?</w:t>
            </w:r>
          </w:p>
          <w:p w14:paraId="3416758A" w14:textId="77777777" w:rsidR="003A6779" w:rsidRPr="00221FC9" w:rsidRDefault="003A6779" w:rsidP="00D5086B">
            <w:pPr>
              <w:pStyle w:val="TableText"/>
            </w:pPr>
          </w:p>
          <w:p w14:paraId="5CA7F8A3" w14:textId="77777777" w:rsidR="003A6779" w:rsidRPr="00221FC9" w:rsidRDefault="003A6779" w:rsidP="00D5086B">
            <w:pPr>
              <w:pStyle w:val="TableText"/>
            </w:pPr>
          </w:p>
          <w:p w14:paraId="32FA6653" w14:textId="77777777" w:rsidR="003A6779" w:rsidRPr="00221FC9" w:rsidRDefault="003A6779" w:rsidP="00D5086B">
            <w:pPr>
              <w:pStyle w:val="TableText"/>
            </w:pPr>
          </w:p>
          <w:p w14:paraId="4B344136" w14:textId="77777777" w:rsidR="003A6779" w:rsidRPr="00221FC9" w:rsidRDefault="003A6779" w:rsidP="00D5086B">
            <w:pPr>
              <w:pStyle w:val="TableText"/>
              <w:rPr>
                <w:lang w:eastAsia="en-NZ"/>
              </w:rPr>
            </w:pPr>
          </w:p>
        </w:tc>
        <w:tc>
          <w:tcPr>
            <w:tcW w:w="3969" w:type="dxa"/>
          </w:tcPr>
          <w:p w14:paraId="2EB6A443"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2FC86A8B" w14:textId="77777777" w:rsidR="003A6779" w:rsidRPr="00221FC9" w:rsidRDefault="003A6779" w:rsidP="00D5086B">
            <w:pPr>
              <w:pStyle w:val="TableText"/>
              <w:rPr>
                <w:lang w:eastAsia="en-NZ"/>
              </w:rPr>
            </w:pPr>
          </w:p>
          <w:p w14:paraId="36AC25EC" w14:textId="77777777" w:rsidR="003A6779" w:rsidRPr="00221FC9" w:rsidRDefault="003A6779" w:rsidP="00D5086B">
            <w:pPr>
              <w:pStyle w:val="TableText"/>
              <w:rPr>
                <w:lang w:eastAsia="en-NZ"/>
              </w:rPr>
            </w:pPr>
          </w:p>
          <w:p w14:paraId="053796E5" w14:textId="77777777" w:rsidR="003A6779" w:rsidRPr="00221FC9" w:rsidRDefault="003A6779" w:rsidP="00D5086B">
            <w:pPr>
              <w:pStyle w:val="TableText"/>
              <w:rPr>
                <w:lang w:eastAsia="en-NZ"/>
              </w:rPr>
            </w:pPr>
          </w:p>
          <w:p w14:paraId="40A47F98" w14:textId="77777777" w:rsidR="003A6779" w:rsidRPr="00221FC9" w:rsidRDefault="003A6779" w:rsidP="00D5086B">
            <w:pPr>
              <w:pStyle w:val="TableText"/>
              <w:rPr>
                <w:lang w:eastAsia="en-NZ"/>
              </w:rPr>
            </w:pPr>
          </w:p>
          <w:p w14:paraId="01BFD119" w14:textId="77777777" w:rsidR="003A6779" w:rsidRPr="00221FC9" w:rsidRDefault="003A6779" w:rsidP="00D5086B">
            <w:pPr>
              <w:pStyle w:val="TableText"/>
              <w:rPr>
                <w:lang w:eastAsia="en-NZ"/>
              </w:rPr>
            </w:pPr>
          </w:p>
          <w:p w14:paraId="36C56E9F" w14:textId="77777777" w:rsidR="003A6779" w:rsidRPr="00221FC9" w:rsidRDefault="003A6779" w:rsidP="00D5086B">
            <w:pPr>
              <w:pStyle w:val="TableText"/>
              <w:rPr>
                <w:lang w:eastAsia="en-NZ"/>
              </w:rPr>
            </w:pPr>
          </w:p>
          <w:p w14:paraId="4F3188A1" w14:textId="77777777" w:rsidR="003A6779" w:rsidRPr="00221FC9" w:rsidRDefault="003A6779" w:rsidP="00D5086B">
            <w:pPr>
              <w:pStyle w:val="TableText"/>
              <w:rPr>
                <w:lang w:eastAsia="en-NZ"/>
              </w:rPr>
            </w:pPr>
          </w:p>
          <w:p w14:paraId="3A53622E" w14:textId="77777777" w:rsidR="003A6779" w:rsidRPr="00221FC9" w:rsidRDefault="003A6779" w:rsidP="00D5086B">
            <w:pPr>
              <w:pStyle w:val="TableText"/>
              <w:rPr>
                <w:lang w:eastAsia="en-NZ"/>
              </w:rPr>
            </w:pPr>
          </w:p>
        </w:tc>
      </w:tr>
      <w:tr w:rsidR="003A6779" w:rsidRPr="00221FC9" w14:paraId="23FC55BE" w14:textId="77777777" w:rsidTr="00D5086B">
        <w:trPr>
          <w:cantSplit/>
        </w:trPr>
        <w:tc>
          <w:tcPr>
            <w:tcW w:w="4111" w:type="dxa"/>
          </w:tcPr>
          <w:p w14:paraId="5503F10B" w14:textId="77777777" w:rsidR="003A6779" w:rsidRPr="00221FC9" w:rsidRDefault="003A6779" w:rsidP="00D5086B">
            <w:pPr>
              <w:pStyle w:val="TableText"/>
            </w:pPr>
            <w:r w:rsidRPr="00E0675D">
              <w:rPr>
                <w:b/>
              </w:rPr>
              <w:t>BPA to Lead Clinician 1-1</w:t>
            </w:r>
            <w:r w:rsidRPr="00221FC9">
              <w:t xml:space="preserve"> How does the service ensure consistency in relation to assessing their clients’ stability? </w:t>
            </w:r>
          </w:p>
          <w:p w14:paraId="134326D7" w14:textId="77777777" w:rsidR="003A6779" w:rsidRPr="00221FC9" w:rsidRDefault="003A6779" w:rsidP="00D5086B">
            <w:pPr>
              <w:pStyle w:val="TableText"/>
            </w:pPr>
          </w:p>
          <w:p w14:paraId="1235B28B" w14:textId="77777777" w:rsidR="003A6779" w:rsidRPr="00221FC9" w:rsidRDefault="003A6779" w:rsidP="00D5086B">
            <w:pPr>
              <w:pStyle w:val="TableText"/>
            </w:pPr>
          </w:p>
          <w:p w14:paraId="310F26F5" w14:textId="77777777" w:rsidR="003A6779" w:rsidRPr="00221FC9" w:rsidRDefault="003A6779" w:rsidP="00D5086B">
            <w:pPr>
              <w:pStyle w:val="TableText"/>
            </w:pPr>
          </w:p>
          <w:p w14:paraId="2D566224" w14:textId="77777777" w:rsidR="003A6779" w:rsidRPr="00221FC9" w:rsidRDefault="003A6779" w:rsidP="00D5086B">
            <w:pPr>
              <w:pStyle w:val="TableText"/>
              <w:rPr>
                <w:lang w:eastAsia="en-NZ"/>
              </w:rPr>
            </w:pPr>
          </w:p>
        </w:tc>
        <w:tc>
          <w:tcPr>
            <w:tcW w:w="3969" w:type="dxa"/>
          </w:tcPr>
          <w:p w14:paraId="65FFD073"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21ECAFA9" w14:textId="77777777" w:rsidR="003A6779" w:rsidRPr="00221FC9" w:rsidRDefault="003A6779" w:rsidP="00D5086B">
            <w:pPr>
              <w:pStyle w:val="TableText"/>
              <w:rPr>
                <w:lang w:eastAsia="en-NZ"/>
              </w:rPr>
            </w:pPr>
          </w:p>
          <w:p w14:paraId="101B9EBE" w14:textId="77777777" w:rsidR="003A6779" w:rsidRPr="00221FC9" w:rsidRDefault="003A6779" w:rsidP="00D5086B">
            <w:pPr>
              <w:pStyle w:val="TableText"/>
              <w:rPr>
                <w:lang w:eastAsia="en-NZ"/>
              </w:rPr>
            </w:pPr>
          </w:p>
          <w:p w14:paraId="0EA5A948" w14:textId="77777777" w:rsidR="003A6779" w:rsidRPr="00221FC9" w:rsidRDefault="003A6779" w:rsidP="00D5086B">
            <w:pPr>
              <w:pStyle w:val="TableText"/>
              <w:rPr>
                <w:lang w:eastAsia="en-NZ"/>
              </w:rPr>
            </w:pPr>
          </w:p>
          <w:p w14:paraId="045BE2DC" w14:textId="77777777" w:rsidR="003A6779" w:rsidRPr="00221FC9" w:rsidRDefault="003A6779" w:rsidP="00D5086B">
            <w:pPr>
              <w:pStyle w:val="TableText"/>
              <w:rPr>
                <w:lang w:eastAsia="en-NZ"/>
              </w:rPr>
            </w:pPr>
          </w:p>
          <w:p w14:paraId="541AD222" w14:textId="77777777" w:rsidR="003A6779" w:rsidRPr="00221FC9" w:rsidRDefault="003A6779" w:rsidP="00D5086B">
            <w:pPr>
              <w:pStyle w:val="TableText"/>
              <w:rPr>
                <w:rFonts w:cs="Arial"/>
                <w:lang w:eastAsia="en-NZ"/>
              </w:rPr>
            </w:pPr>
          </w:p>
        </w:tc>
      </w:tr>
      <w:tr w:rsidR="003A6779" w:rsidRPr="00221FC9" w14:paraId="323D104D" w14:textId="77777777" w:rsidTr="00D5086B">
        <w:trPr>
          <w:cantSplit/>
        </w:trPr>
        <w:tc>
          <w:tcPr>
            <w:tcW w:w="4111" w:type="dxa"/>
          </w:tcPr>
          <w:p w14:paraId="22722960" w14:textId="77777777" w:rsidR="003A6779" w:rsidRPr="00221FC9" w:rsidRDefault="003A6779" w:rsidP="00D5086B">
            <w:pPr>
              <w:pStyle w:val="TableText"/>
              <w:rPr>
                <w:lang w:eastAsia="en-NZ"/>
              </w:rPr>
            </w:pPr>
            <w:r w:rsidRPr="00E0675D">
              <w:rPr>
                <w:b/>
              </w:rPr>
              <w:t>BPA to Lead Clinician 1-1</w:t>
            </w:r>
            <w:r w:rsidRPr="00221FC9">
              <w:t xml:space="preserve"> What processes does the service have in place to ensure its clients are seen by their key worker and the prescriber within the timeframes outlined in the </w:t>
            </w:r>
            <w:r w:rsidRPr="00221FC9">
              <w:rPr>
                <w:i/>
              </w:rPr>
              <w:t>OST Guidelines</w:t>
            </w:r>
            <w:r w:rsidRPr="00221FC9">
              <w:t xml:space="preserve">? </w:t>
            </w:r>
          </w:p>
        </w:tc>
        <w:tc>
          <w:tcPr>
            <w:tcW w:w="3969" w:type="dxa"/>
          </w:tcPr>
          <w:p w14:paraId="10AA0911"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662A85B3" w14:textId="77777777" w:rsidR="003A6779" w:rsidRPr="00221FC9" w:rsidRDefault="003A6779" w:rsidP="00D5086B">
            <w:pPr>
              <w:pStyle w:val="TableText"/>
              <w:rPr>
                <w:lang w:eastAsia="en-NZ"/>
              </w:rPr>
            </w:pPr>
          </w:p>
          <w:p w14:paraId="08580A88" w14:textId="77777777" w:rsidR="003A6779" w:rsidRPr="00221FC9" w:rsidRDefault="003A6779" w:rsidP="00D5086B">
            <w:pPr>
              <w:pStyle w:val="TableText"/>
              <w:rPr>
                <w:lang w:eastAsia="en-NZ"/>
              </w:rPr>
            </w:pPr>
          </w:p>
          <w:p w14:paraId="3498C977" w14:textId="77777777" w:rsidR="003A6779" w:rsidRPr="00221FC9" w:rsidRDefault="003A6779" w:rsidP="00D5086B">
            <w:pPr>
              <w:pStyle w:val="TableText"/>
              <w:rPr>
                <w:lang w:eastAsia="en-NZ"/>
              </w:rPr>
            </w:pPr>
          </w:p>
          <w:p w14:paraId="6475ADB3" w14:textId="77777777" w:rsidR="003A6779" w:rsidRPr="00221FC9" w:rsidRDefault="003A6779" w:rsidP="00D5086B">
            <w:pPr>
              <w:pStyle w:val="TableText"/>
              <w:rPr>
                <w:lang w:eastAsia="en-NZ"/>
              </w:rPr>
            </w:pPr>
          </w:p>
          <w:p w14:paraId="11959335" w14:textId="77777777" w:rsidR="003A6779" w:rsidRPr="00221FC9" w:rsidRDefault="003A6779" w:rsidP="00D5086B">
            <w:pPr>
              <w:pStyle w:val="TableText"/>
              <w:rPr>
                <w:lang w:eastAsia="en-NZ"/>
              </w:rPr>
            </w:pPr>
          </w:p>
        </w:tc>
      </w:tr>
      <w:tr w:rsidR="003A6779" w:rsidRPr="00221FC9" w14:paraId="7C3C3FA9" w14:textId="77777777" w:rsidTr="00D5086B">
        <w:trPr>
          <w:cantSplit/>
        </w:trPr>
        <w:tc>
          <w:tcPr>
            <w:tcW w:w="4111" w:type="dxa"/>
          </w:tcPr>
          <w:p w14:paraId="6BA72EB7" w14:textId="77777777" w:rsidR="003A6779" w:rsidRPr="00221FC9" w:rsidRDefault="003A6779" w:rsidP="00D5086B">
            <w:pPr>
              <w:pStyle w:val="TableText"/>
              <w:rPr>
                <w:rFonts w:cs="Arial"/>
                <w:color w:val="141413"/>
                <w:szCs w:val="18"/>
              </w:rPr>
            </w:pPr>
            <w:r w:rsidRPr="00E0675D">
              <w:rPr>
                <w:rFonts w:cs="Arial"/>
                <w:b/>
                <w:color w:val="141413"/>
                <w:szCs w:val="18"/>
              </w:rPr>
              <w:t>BPA to Lead Clinician 1-1</w:t>
            </w:r>
            <w:r w:rsidRPr="00221FC9">
              <w:rPr>
                <w:rFonts w:cs="Arial"/>
                <w:color w:val="141413"/>
                <w:szCs w:val="18"/>
              </w:rPr>
              <w:t xml:space="preserve"> How would we know the expectation and process for transfer to a primary health care provider has been explained to the client and their significant others and engagement with a primary care provider is under way at time of admission? </w:t>
            </w:r>
          </w:p>
          <w:p w14:paraId="07B80D08" w14:textId="77777777" w:rsidR="003A6779" w:rsidRPr="00221FC9" w:rsidRDefault="003A6779" w:rsidP="00D5086B">
            <w:pPr>
              <w:pStyle w:val="TableText"/>
            </w:pPr>
          </w:p>
          <w:p w14:paraId="3AD8AAC6" w14:textId="77777777" w:rsidR="003A6779" w:rsidRPr="00221FC9" w:rsidRDefault="003A6779" w:rsidP="00D5086B">
            <w:pPr>
              <w:pStyle w:val="TableText"/>
            </w:pPr>
          </w:p>
          <w:p w14:paraId="251C309E" w14:textId="77777777" w:rsidR="003A6779" w:rsidRPr="00221FC9" w:rsidRDefault="003A6779" w:rsidP="00D5086B">
            <w:pPr>
              <w:pStyle w:val="TableText"/>
            </w:pPr>
          </w:p>
          <w:p w14:paraId="4581EA33" w14:textId="77777777" w:rsidR="003A6779" w:rsidRPr="00221FC9" w:rsidRDefault="003A6779" w:rsidP="00D5086B">
            <w:pPr>
              <w:pStyle w:val="TableText"/>
            </w:pPr>
            <w:r w:rsidRPr="00E0675D">
              <w:rPr>
                <w:b/>
              </w:rPr>
              <w:t>BPA to Lead Clinician</w:t>
            </w:r>
            <w:r w:rsidRPr="00221FC9">
              <w:rPr>
                <w:bCs/>
              </w:rPr>
              <w:t xml:space="preserve"> -</w:t>
            </w:r>
            <w:r w:rsidRPr="00221FC9">
              <w:t xml:space="preserve"> How does the service support the transfer of care of stabilised clients to their primary health care provider? </w:t>
            </w:r>
          </w:p>
          <w:p w14:paraId="24028756" w14:textId="77777777" w:rsidR="003A6779" w:rsidRPr="00221FC9" w:rsidRDefault="003A6779" w:rsidP="00D5086B">
            <w:pPr>
              <w:pStyle w:val="TableText"/>
            </w:pPr>
          </w:p>
          <w:p w14:paraId="100EBBCC" w14:textId="77777777" w:rsidR="003A6779" w:rsidRPr="00221FC9" w:rsidRDefault="003A6779" w:rsidP="00D5086B">
            <w:pPr>
              <w:pStyle w:val="TableText"/>
            </w:pPr>
          </w:p>
          <w:p w14:paraId="20473483" w14:textId="77777777" w:rsidR="003A6779" w:rsidRPr="00221FC9" w:rsidRDefault="003A6779" w:rsidP="00D5086B">
            <w:pPr>
              <w:pStyle w:val="TableText"/>
            </w:pPr>
          </w:p>
          <w:p w14:paraId="66B6504B" w14:textId="77777777" w:rsidR="003A6779" w:rsidRPr="00221FC9" w:rsidRDefault="003A6779" w:rsidP="00D5086B">
            <w:pPr>
              <w:pStyle w:val="TableText"/>
            </w:pPr>
          </w:p>
          <w:p w14:paraId="7B332AC1" w14:textId="77777777" w:rsidR="003A6779" w:rsidRPr="00221FC9" w:rsidRDefault="003A6779" w:rsidP="00D5086B">
            <w:pPr>
              <w:pStyle w:val="TableText"/>
            </w:pPr>
          </w:p>
          <w:p w14:paraId="74FC2253" w14:textId="77777777" w:rsidR="003A6779" w:rsidRPr="00221FC9" w:rsidRDefault="003A6779" w:rsidP="00D5086B">
            <w:pPr>
              <w:pStyle w:val="TableText"/>
              <w:rPr>
                <w:lang w:eastAsia="en-NZ"/>
              </w:rPr>
            </w:pPr>
          </w:p>
        </w:tc>
        <w:tc>
          <w:tcPr>
            <w:tcW w:w="3969" w:type="dxa"/>
          </w:tcPr>
          <w:p w14:paraId="07BDBFDE"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157668EA" w14:textId="77777777" w:rsidR="003A6779" w:rsidRPr="00221FC9" w:rsidRDefault="003A6779" w:rsidP="00D5086B">
            <w:pPr>
              <w:pStyle w:val="TableText"/>
              <w:rPr>
                <w:lang w:eastAsia="en-NZ"/>
              </w:rPr>
            </w:pPr>
          </w:p>
          <w:p w14:paraId="7AA3947F" w14:textId="77777777" w:rsidR="003A6779" w:rsidRPr="00221FC9" w:rsidRDefault="003A6779" w:rsidP="00D5086B">
            <w:pPr>
              <w:pStyle w:val="TableText"/>
              <w:rPr>
                <w:lang w:eastAsia="en-NZ"/>
              </w:rPr>
            </w:pPr>
          </w:p>
          <w:p w14:paraId="7084D4E1" w14:textId="77777777" w:rsidR="003A6779" w:rsidRPr="00221FC9" w:rsidRDefault="003A6779" w:rsidP="00D5086B">
            <w:pPr>
              <w:pStyle w:val="TableText"/>
              <w:rPr>
                <w:lang w:eastAsia="en-NZ"/>
              </w:rPr>
            </w:pPr>
          </w:p>
          <w:p w14:paraId="32E7A89C" w14:textId="77777777" w:rsidR="003A6779" w:rsidRPr="00221FC9" w:rsidRDefault="003A6779" w:rsidP="00D5086B">
            <w:pPr>
              <w:pStyle w:val="TableText"/>
              <w:rPr>
                <w:rFonts w:cs="Arial"/>
                <w:lang w:eastAsia="en-NZ"/>
              </w:rPr>
            </w:pPr>
          </w:p>
        </w:tc>
      </w:tr>
      <w:tr w:rsidR="003A6779" w:rsidRPr="00221FC9" w14:paraId="7008B37B" w14:textId="77777777" w:rsidTr="00D5086B">
        <w:trPr>
          <w:cantSplit/>
        </w:trPr>
        <w:tc>
          <w:tcPr>
            <w:tcW w:w="4111" w:type="dxa"/>
          </w:tcPr>
          <w:p w14:paraId="2E63322D" w14:textId="77777777" w:rsidR="003A6779" w:rsidRPr="00221FC9" w:rsidRDefault="003A6779" w:rsidP="00D5086B">
            <w:pPr>
              <w:pStyle w:val="TableText"/>
              <w:rPr>
                <w:lang w:eastAsia="en-NZ"/>
              </w:rPr>
            </w:pPr>
            <w:r w:rsidRPr="00E0675D">
              <w:rPr>
                <w:b/>
              </w:rPr>
              <w:lastRenderedPageBreak/>
              <w:t>BPA to Lead Clinician 1-1 and BPA to MOSS 1-1</w:t>
            </w:r>
            <w:r w:rsidRPr="00221FC9">
              <w:t xml:space="preserve"> How does the service ensure prescribing and monitoring is consistent with the </w:t>
            </w:r>
            <w:r w:rsidRPr="00221FC9">
              <w:rPr>
                <w:i/>
              </w:rPr>
              <w:t>OST Guidelines</w:t>
            </w:r>
            <w:r w:rsidRPr="00221FC9">
              <w:t xml:space="preserve">? </w:t>
            </w:r>
          </w:p>
        </w:tc>
        <w:tc>
          <w:tcPr>
            <w:tcW w:w="3969" w:type="dxa"/>
          </w:tcPr>
          <w:p w14:paraId="2E88C4E3" w14:textId="77777777" w:rsidR="003A6779" w:rsidRPr="00221FC9" w:rsidRDefault="003A6779" w:rsidP="00D5086B">
            <w:pPr>
              <w:pStyle w:val="TableText"/>
              <w:rPr>
                <w:lang w:eastAsia="en-NZ"/>
              </w:rPr>
            </w:pPr>
            <w:r w:rsidRPr="00221FC9">
              <w:rPr>
                <w:lang w:eastAsia="en-NZ"/>
              </w:rPr>
              <w:t>Response from Lead Clinician:</w:t>
            </w:r>
          </w:p>
          <w:p w14:paraId="4FF5F874" w14:textId="77777777" w:rsidR="003A6779" w:rsidRPr="00221FC9" w:rsidRDefault="003A6779" w:rsidP="00D5086B">
            <w:pPr>
              <w:pStyle w:val="TableText"/>
              <w:rPr>
                <w:lang w:eastAsia="en-NZ"/>
              </w:rPr>
            </w:pPr>
          </w:p>
          <w:p w14:paraId="2A4958A0" w14:textId="77777777" w:rsidR="003A6779" w:rsidRPr="00221FC9" w:rsidRDefault="003A6779" w:rsidP="00D5086B">
            <w:pPr>
              <w:pStyle w:val="TableText"/>
              <w:rPr>
                <w:lang w:eastAsia="en-NZ"/>
              </w:rPr>
            </w:pPr>
          </w:p>
          <w:p w14:paraId="5AD9CDD6" w14:textId="77777777" w:rsidR="003A6779" w:rsidRPr="00221FC9" w:rsidRDefault="003A6779" w:rsidP="00D5086B">
            <w:pPr>
              <w:pStyle w:val="TableText"/>
              <w:rPr>
                <w:lang w:eastAsia="en-NZ"/>
              </w:rPr>
            </w:pPr>
          </w:p>
          <w:p w14:paraId="70BA712B" w14:textId="77777777" w:rsidR="003A6779" w:rsidRPr="00221FC9" w:rsidRDefault="003A6779" w:rsidP="00D5086B">
            <w:pPr>
              <w:pStyle w:val="TableText"/>
              <w:rPr>
                <w:lang w:eastAsia="en-NZ"/>
              </w:rPr>
            </w:pPr>
          </w:p>
          <w:p w14:paraId="3B946413" w14:textId="77777777" w:rsidR="003A6779" w:rsidRPr="00221FC9" w:rsidRDefault="003A6779" w:rsidP="00D5086B">
            <w:pPr>
              <w:pStyle w:val="TableText"/>
              <w:rPr>
                <w:lang w:eastAsia="en-NZ"/>
              </w:rPr>
            </w:pPr>
            <w:r w:rsidRPr="00221FC9">
              <w:rPr>
                <w:lang w:eastAsia="en-NZ"/>
              </w:rPr>
              <w:t>Response from MOSS:</w:t>
            </w:r>
          </w:p>
          <w:p w14:paraId="46D004A5" w14:textId="77777777" w:rsidR="003A6779" w:rsidRPr="00221FC9" w:rsidRDefault="003A6779" w:rsidP="00D5086B">
            <w:pPr>
              <w:pStyle w:val="TableText"/>
              <w:rPr>
                <w:lang w:eastAsia="en-NZ"/>
              </w:rPr>
            </w:pPr>
          </w:p>
          <w:p w14:paraId="354EFC51" w14:textId="77777777" w:rsidR="003A6779" w:rsidRPr="00221FC9" w:rsidRDefault="003A6779" w:rsidP="00D5086B">
            <w:pPr>
              <w:pStyle w:val="TableText"/>
              <w:rPr>
                <w:lang w:eastAsia="en-NZ"/>
              </w:rPr>
            </w:pPr>
          </w:p>
          <w:p w14:paraId="3232891E" w14:textId="77777777" w:rsidR="003A6779" w:rsidRPr="00221FC9" w:rsidRDefault="003A6779" w:rsidP="00D5086B">
            <w:pPr>
              <w:pStyle w:val="TableText"/>
              <w:rPr>
                <w:lang w:eastAsia="en-NZ"/>
              </w:rPr>
            </w:pPr>
          </w:p>
          <w:p w14:paraId="57C307A2" w14:textId="77777777" w:rsidR="003A6779" w:rsidRPr="00221FC9" w:rsidRDefault="003A6779" w:rsidP="00D5086B">
            <w:pPr>
              <w:pStyle w:val="TableText"/>
              <w:rPr>
                <w:lang w:eastAsia="en-NZ"/>
              </w:rPr>
            </w:pPr>
          </w:p>
        </w:tc>
      </w:tr>
      <w:tr w:rsidR="003A6779" w:rsidRPr="00221FC9" w14:paraId="669311A1" w14:textId="77777777" w:rsidTr="00D5086B">
        <w:trPr>
          <w:cantSplit/>
        </w:trPr>
        <w:tc>
          <w:tcPr>
            <w:tcW w:w="4111" w:type="dxa"/>
          </w:tcPr>
          <w:p w14:paraId="18DA6987" w14:textId="77777777" w:rsidR="003A6779" w:rsidRPr="00221FC9" w:rsidRDefault="003A6779" w:rsidP="00D5086B">
            <w:pPr>
              <w:pStyle w:val="TableText"/>
              <w:rPr>
                <w:lang w:eastAsia="en-NZ"/>
              </w:rPr>
            </w:pPr>
            <w:r w:rsidRPr="00E0675D">
              <w:rPr>
                <w:b/>
              </w:rPr>
              <w:t>BPA to MOSS 1-1</w:t>
            </w:r>
            <w:r w:rsidRPr="00221FC9">
              <w:t xml:space="preserve"> How has the service managed OST medication transfers? Do you have any further comments on this? </w:t>
            </w:r>
          </w:p>
        </w:tc>
        <w:tc>
          <w:tcPr>
            <w:tcW w:w="3969" w:type="dxa"/>
          </w:tcPr>
          <w:p w14:paraId="0E0F0CA1"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726432E2" w14:textId="77777777" w:rsidR="003A6779" w:rsidRPr="00221FC9" w:rsidRDefault="003A6779" w:rsidP="00D5086B">
            <w:pPr>
              <w:pStyle w:val="TableText"/>
              <w:rPr>
                <w:lang w:eastAsia="en-NZ"/>
              </w:rPr>
            </w:pPr>
          </w:p>
          <w:p w14:paraId="0901035D" w14:textId="77777777" w:rsidR="003A6779" w:rsidRPr="00221FC9" w:rsidRDefault="003A6779" w:rsidP="00D5086B">
            <w:pPr>
              <w:pStyle w:val="TableText"/>
              <w:rPr>
                <w:lang w:eastAsia="en-NZ"/>
              </w:rPr>
            </w:pPr>
          </w:p>
          <w:p w14:paraId="06EAB29F" w14:textId="77777777" w:rsidR="003A6779" w:rsidRPr="00221FC9" w:rsidRDefault="003A6779" w:rsidP="00D5086B">
            <w:pPr>
              <w:pStyle w:val="TableText"/>
              <w:rPr>
                <w:lang w:eastAsia="en-NZ"/>
              </w:rPr>
            </w:pPr>
          </w:p>
          <w:p w14:paraId="74D33B33" w14:textId="77777777" w:rsidR="003A6779" w:rsidRPr="00221FC9" w:rsidRDefault="003A6779" w:rsidP="00D5086B">
            <w:pPr>
              <w:pStyle w:val="TableText"/>
              <w:rPr>
                <w:rFonts w:cs="Arial"/>
                <w:lang w:eastAsia="en-NZ"/>
              </w:rPr>
            </w:pPr>
          </w:p>
        </w:tc>
      </w:tr>
      <w:tr w:rsidR="003A6779" w:rsidRPr="00221FC9" w14:paraId="1CB54FA9" w14:textId="77777777" w:rsidTr="00D5086B">
        <w:trPr>
          <w:cantSplit/>
        </w:trPr>
        <w:tc>
          <w:tcPr>
            <w:tcW w:w="4111" w:type="dxa"/>
          </w:tcPr>
          <w:p w14:paraId="3318424D" w14:textId="77777777" w:rsidR="003A6779" w:rsidRPr="00221FC9" w:rsidRDefault="003A6779" w:rsidP="00D5086B">
            <w:pPr>
              <w:pStyle w:val="TableText"/>
              <w:rPr>
                <w:rFonts w:eastAsia="PMingLiU" w:cs="Arial"/>
              </w:rPr>
            </w:pPr>
            <w:r w:rsidRPr="00E0675D">
              <w:rPr>
                <w:rFonts w:cs="Arial"/>
                <w:b/>
                <w:color w:val="000000"/>
                <w:szCs w:val="22"/>
              </w:rPr>
              <w:t>BPA to MOSS 1-1</w:t>
            </w:r>
            <w:r w:rsidRPr="00221FC9">
              <w:rPr>
                <w:rFonts w:cs="Arial"/>
                <w:color w:val="000000"/>
                <w:szCs w:val="22"/>
              </w:rPr>
              <w:t xml:space="preserve"> Planned withdrawal is client directed, has a flexible end point and includes relapse prevention, psychosocial, medical and ongoing support, </w:t>
            </w:r>
            <w:r w:rsidRPr="00221FC9">
              <w:rPr>
                <w:rFonts w:cs="Arial"/>
                <w:i/>
                <w:color w:val="000000"/>
                <w:szCs w:val="22"/>
              </w:rPr>
              <w:t>OST Guidelines</w:t>
            </w:r>
            <w:r w:rsidRPr="00221FC9">
              <w:rPr>
                <w:rFonts w:cs="Arial"/>
                <w:color w:val="000000"/>
                <w:szCs w:val="22"/>
              </w:rPr>
              <w:t xml:space="preserve"> section 3.9.1</w:t>
            </w:r>
          </w:p>
        </w:tc>
        <w:tc>
          <w:tcPr>
            <w:tcW w:w="3969" w:type="dxa"/>
          </w:tcPr>
          <w:p w14:paraId="44B464A1"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57855A77" w14:textId="77777777" w:rsidR="003A6779" w:rsidRPr="00221FC9" w:rsidRDefault="003A6779" w:rsidP="00D5086B">
            <w:pPr>
              <w:pStyle w:val="TableText"/>
              <w:rPr>
                <w:lang w:eastAsia="en-NZ"/>
              </w:rPr>
            </w:pPr>
          </w:p>
          <w:p w14:paraId="31EC693D" w14:textId="77777777" w:rsidR="003A6779" w:rsidRPr="00221FC9" w:rsidRDefault="003A6779" w:rsidP="00D5086B">
            <w:pPr>
              <w:pStyle w:val="TableText"/>
              <w:rPr>
                <w:lang w:eastAsia="en-NZ"/>
              </w:rPr>
            </w:pPr>
          </w:p>
          <w:p w14:paraId="558E131D" w14:textId="77777777" w:rsidR="003A6779" w:rsidRPr="00221FC9" w:rsidRDefault="003A6779" w:rsidP="00D5086B">
            <w:pPr>
              <w:pStyle w:val="TableText"/>
              <w:rPr>
                <w:lang w:eastAsia="en-NZ"/>
              </w:rPr>
            </w:pPr>
          </w:p>
          <w:p w14:paraId="46802417" w14:textId="77777777" w:rsidR="003A6779" w:rsidRPr="00221FC9" w:rsidRDefault="003A6779" w:rsidP="00D5086B">
            <w:pPr>
              <w:pStyle w:val="TableText"/>
              <w:rPr>
                <w:lang w:eastAsia="en-NZ"/>
              </w:rPr>
            </w:pPr>
          </w:p>
          <w:p w14:paraId="3CF5570E" w14:textId="77777777" w:rsidR="003A6779" w:rsidRPr="00221FC9" w:rsidRDefault="003A6779" w:rsidP="00D5086B">
            <w:pPr>
              <w:pStyle w:val="TableText"/>
              <w:rPr>
                <w:lang w:eastAsia="en-NZ"/>
              </w:rPr>
            </w:pPr>
          </w:p>
          <w:p w14:paraId="2B197F9E" w14:textId="77777777" w:rsidR="003A6779" w:rsidRPr="00221FC9" w:rsidRDefault="003A6779" w:rsidP="00D5086B">
            <w:pPr>
              <w:pStyle w:val="TableText"/>
              <w:rPr>
                <w:lang w:eastAsia="en-NZ"/>
              </w:rPr>
            </w:pPr>
          </w:p>
          <w:p w14:paraId="0C418779" w14:textId="77777777" w:rsidR="003A6779" w:rsidRPr="00221FC9" w:rsidRDefault="003A6779" w:rsidP="00D5086B">
            <w:pPr>
              <w:pStyle w:val="TableText"/>
              <w:rPr>
                <w:lang w:eastAsia="en-NZ"/>
              </w:rPr>
            </w:pPr>
          </w:p>
          <w:p w14:paraId="48F6F3D7" w14:textId="77777777" w:rsidR="003A6779" w:rsidRPr="00221FC9" w:rsidRDefault="003A6779" w:rsidP="00D5086B">
            <w:pPr>
              <w:pStyle w:val="TableText"/>
              <w:rPr>
                <w:lang w:eastAsia="en-NZ"/>
              </w:rPr>
            </w:pPr>
          </w:p>
          <w:p w14:paraId="44F55280" w14:textId="77777777" w:rsidR="003A6779" w:rsidRPr="00221FC9" w:rsidRDefault="003A6779" w:rsidP="00D5086B">
            <w:pPr>
              <w:pStyle w:val="TableText"/>
              <w:rPr>
                <w:lang w:eastAsia="en-NZ"/>
              </w:rPr>
            </w:pPr>
          </w:p>
          <w:p w14:paraId="126AD8B6" w14:textId="77777777" w:rsidR="003A6779" w:rsidRPr="00221FC9" w:rsidRDefault="003A6779" w:rsidP="00D5086B">
            <w:pPr>
              <w:pStyle w:val="TableText"/>
              <w:rPr>
                <w:lang w:eastAsia="en-NZ"/>
              </w:rPr>
            </w:pPr>
          </w:p>
          <w:p w14:paraId="28087A49" w14:textId="77777777" w:rsidR="003A6779" w:rsidRPr="00221FC9" w:rsidRDefault="003A6779" w:rsidP="00D5086B">
            <w:pPr>
              <w:pStyle w:val="TableText"/>
              <w:rPr>
                <w:lang w:eastAsia="en-NZ"/>
              </w:rPr>
            </w:pPr>
          </w:p>
          <w:p w14:paraId="684816E3" w14:textId="77777777" w:rsidR="003A6779" w:rsidRPr="00221FC9" w:rsidRDefault="003A6779" w:rsidP="00D5086B">
            <w:pPr>
              <w:pStyle w:val="TableText"/>
              <w:rPr>
                <w:lang w:eastAsia="en-NZ"/>
              </w:rPr>
            </w:pPr>
          </w:p>
          <w:p w14:paraId="30A2F089" w14:textId="77777777" w:rsidR="003A6779" w:rsidRPr="00221FC9" w:rsidRDefault="003A6779" w:rsidP="00D5086B">
            <w:pPr>
              <w:pStyle w:val="TableText"/>
              <w:rPr>
                <w:lang w:eastAsia="en-NZ"/>
              </w:rPr>
            </w:pPr>
          </w:p>
          <w:p w14:paraId="75F28B16" w14:textId="77777777" w:rsidR="003A6779" w:rsidRPr="00221FC9" w:rsidRDefault="003A6779" w:rsidP="00D5086B">
            <w:pPr>
              <w:pStyle w:val="TableText"/>
              <w:rPr>
                <w:lang w:eastAsia="en-NZ"/>
              </w:rPr>
            </w:pPr>
          </w:p>
          <w:p w14:paraId="74CECA98" w14:textId="77777777" w:rsidR="003A6779" w:rsidRPr="00221FC9" w:rsidRDefault="003A6779" w:rsidP="00D5086B">
            <w:pPr>
              <w:pStyle w:val="TableText"/>
              <w:rPr>
                <w:lang w:eastAsia="en-NZ"/>
              </w:rPr>
            </w:pPr>
          </w:p>
          <w:p w14:paraId="3C3F0FF2" w14:textId="77777777" w:rsidR="003A6779" w:rsidRPr="00221FC9" w:rsidRDefault="003A6779" w:rsidP="00D5086B">
            <w:pPr>
              <w:pStyle w:val="TableText"/>
              <w:rPr>
                <w:lang w:eastAsia="en-NZ"/>
              </w:rPr>
            </w:pPr>
          </w:p>
          <w:p w14:paraId="5A5391F3" w14:textId="77777777" w:rsidR="003A6779" w:rsidRPr="00221FC9" w:rsidRDefault="003A6779" w:rsidP="00D5086B">
            <w:pPr>
              <w:pStyle w:val="TableText"/>
              <w:rPr>
                <w:lang w:eastAsia="en-NZ"/>
              </w:rPr>
            </w:pPr>
          </w:p>
          <w:p w14:paraId="53130BB7" w14:textId="77777777" w:rsidR="003A6779" w:rsidRPr="00221FC9" w:rsidRDefault="003A6779" w:rsidP="00D5086B">
            <w:pPr>
              <w:pStyle w:val="TableText"/>
              <w:rPr>
                <w:lang w:eastAsia="en-NZ"/>
              </w:rPr>
            </w:pPr>
          </w:p>
        </w:tc>
      </w:tr>
      <w:tr w:rsidR="003A6779" w:rsidRPr="00221FC9" w14:paraId="6728673D" w14:textId="77777777" w:rsidTr="00D5086B">
        <w:trPr>
          <w:cantSplit/>
        </w:trPr>
        <w:tc>
          <w:tcPr>
            <w:tcW w:w="4111" w:type="dxa"/>
          </w:tcPr>
          <w:p w14:paraId="72BDDA9C" w14:textId="77777777" w:rsidR="003A6779" w:rsidRPr="00221FC9" w:rsidRDefault="003A6779" w:rsidP="00D5086B">
            <w:pPr>
              <w:pStyle w:val="TableText"/>
              <w:rPr>
                <w:rFonts w:cs="Arial"/>
                <w:color w:val="000000"/>
              </w:rPr>
            </w:pPr>
            <w:r w:rsidRPr="00E0675D">
              <w:rPr>
                <w:rFonts w:cs="Arial"/>
                <w:b/>
                <w:color w:val="000000"/>
                <w:szCs w:val="22"/>
              </w:rPr>
              <w:t>BPA to Lead Clinician 1-1</w:t>
            </w:r>
            <w:r w:rsidRPr="00221FC9">
              <w:rPr>
                <w:rFonts w:cs="Arial"/>
                <w:color w:val="000000"/>
                <w:szCs w:val="22"/>
              </w:rPr>
              <w:t xml:space="preserve"> Could you please comment on this quote from the OST Guidelines - Clients who are unable to maintain stability after a planned withdrawal from OST are promptly readmitted to OST, </w:t>
            </w:r>
            <w:r w:rsidRPr="00221FC9">
              <w:rPr>
                <w:rFonts w:cs="Arial"/>
                <w:i/>
                <w:color w:val="000000"/>
                <w:szCs w:val="22"/>
              </w:rPr>
              <w:t>OST Guidelines</w:t>
            </w:r>
            <w:r w:rsidRPr="00221FC9">
              <w:rPr>
                <w:rFonts w:cs="Arial"/>
                <w:color w:val="000000"/>
                <w:szCs w:val="22"/>
              </w:rPr>
              <w:t xml:space="preserve"> section 3.9.1. Can you recall a recent example of this? </w:t>
            </w:r>
          </w:p>
        </w:tc>
        <w:tc>
          <w:tcPr>
            <w:tcW w:w="3969" w:type="dxa"/>
          </w:tcPr>
          <w:p w14:paraId="7878992A"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4598E242" w14:textId="77777777" w:rsidR="003A6779" w:rsidRPr="00221FC9" w:rsidRDefault="003A6779" w:rsidP="00D5086B">
            <w:pPr>
              <w:pStyle w:val="TableText"/>
              <w:rPr>
                <w:rFonts w:cs="Arial"/>
                <w:lang w:eastAsia="en-NZ"/>
              </w:rPr>
            </w:pPr>
          </w:p>
          <w:p w14:paraId="152CDD83" w14:textId="77777777" w:rsidR="003A6779" w:rsidRPr="00221FC9" w:rsidRDefault="003A6779" w:rsidP="00D5086B">
            <w:pPr>
              <w:pStyle w:val="TableText"/>
              <w:rPr>
                <w:rFonts w:cs="Arial"/>
                <w:lang w:eastAsia="en-NZ"/>
              </w:rPr>
            </w:pPr>
          </w:p>
          <w:p w14:paraId="753AB4C4" w14:textId="77777777" w:rsidR="003A6779" w:rsidRPr="00221FC9" w:rsidRDefault="003A6779" w:rsidP="00D5086B">
            <w:pPr>
              <w:pStyle w:val="TableText"/>
              <w:rPr>
                <w:rFonts w:cs="Arial"/>
                <w:lang w:eastAsia="en-NZ"/>
              </w:rPr>
            </w:pPr>
          </w:p>
          <w:p w14:paraId="6835BCA9" w14:textId="77777777" w:rsidR="003A6779" w:rsidRPr="00221FC9" w:rsidRDefault="003A6779" w:rsidP="00D5086B">
            <w:pPr>
              <w:pStyle w:val="TableText"/>
              <w:rPr>
                <w:rFonts w:cs="Arial"/>
                <w:lang w:eastAsia="en-NZ"/>
              </w:rPr>
            </w:pPr>
          </w:p>
          <w:p w14:paraId="70938A2A" w14:textId="77777777" w:rsidR="003A6779" w:rsidRPr="00221FC9" w:rsidRDefault="003A6779" w:rsidP="00D5086B">
            <w:pPr>
              <w:pStyle w:val="TableText"/>
              <w:rPr>
                <w:rFonts w:cs="Arial"/>
                <w:lang w:eastAsia="en-NZ"/>
              </w:rPr>
            </w:pPr>
          </w:p>
        </w:tc>
      </w:tr>
      <w:tr w:rsidR="003A6779" w:rsidRPr="00221FC9" w14:paraId="14F6616B" w14:textId="77777777" w:rsidTr="00D5086B">
        <w:trPr>
          <w:cantSplit/>
        </w:trPr>
        <w:tc>
          <w:tcPr>
            <w:tcW w:w="4111" w:type="dxa"/>
          </w:tcPr>
          <w:p w14:paraId="140D8447" w14:textId="77777777" w:rsidR="003A6779" w:rsidRPr="00221FC9" w:rsidRDefault="003A6779" w:rsidP="00D5086B">
            <w:pPr>
              <w:pStyle w:val="TableText"/>
              <w:rPr>
                <w:lang w:eastAsia="en-NZ"/>
              </w:rPr>
            </w:pPr>
            <w:r w:rsidRPr="00E0675D">
              <w:rPr>
                <w:b/>
              </w:rPr>
              <w:t>CA to OST Co-ordinator</w:t>
            </w:r>
            <w:r w:rsidRPr="00221FC9">
              <w:rPr>
                <w:bCs/>
              </w:rPr>
              <w:t xml:space="preserve"> </w:t>
            </w:r>
            <w:r w:rsidRPr="00221FC9">
              <w:t>What after-care and/or follow-up does the service provide for clients who are ending treatment?</w:t>
            </w:r>
          </w:p>
        </w:tc>
        <w:tc>
          <w:tcPr>
            <w:tcW w:w="3969" w:type="dxa"/>
          </w:tcPr>
          <w:p w14:paraId="65984798"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1DFF8E14" w14:textId="77777777" w:rsidR="003A6779" w:rsidRPr="00221FC9" w:rsidRDefault="003A6779" w:rsidP="00D5086B">
            <w:pPr>
              <w:pStyle w:val="TableText"/>
              <w:rPr>
                <w:lang w:eastAsia="en-NZ"/>
              </w:rPr>
            </w:pPr>
          </w:p>
          <w:p w14:paraId="6FFA5268" w14:textId="77777777" w:rsidR="003A6779" w:rsidRPr="00221FC9" w:rsidRDefault="003A6779" w:rsidP="00D5086B">
            <w:pPr>
              <w:pStyle w:val="TableText"/>
              <w:rPr>
                <w:lang w:eastAsia="en-NZ"/>
              </w:rPr>
            </w:pPr>
          </w:p>
          <w:p w14:paraId="71384202" w14:textId="77777777" w:rsidR="003A6779" w:rsidRPr="00221FC9" w:rsidRDefault="003A6779" w:rsidP="00D5086B">
            <w:pPr>
              <w:pStyle w:val="TableText"/>
              <w:rPr>
                <w:lang w:eastAsia="en-NZ"/>
              </w:rPr>
            </w:pPr>
          </w:p>
          <w:p w14:paraId="16494C07" w14:textId="77777777" w:rsidR="003A6779" w:rsidRPr="00221FC9" w:rsidRDefault="003A6779" w:rsidP="00D5086B">
            <w:pPr>
              <w:pStyle w:val="TableText"/>
              <w:rPr>
                <w:rFonts w:cs="Arial"/>
                <w:lang w:eastAsia="en-NZ"/>
              </w:rPr>
            </w:pPr>
          </w:p>
        </w:tc>
      </w:tr>
      <w:tr w:rsidR="003A6779" w:rsidRPr="00221FC9" w14:paraId="01FACDAA" w14:textId="77777777" w:rsidTr="00D5086B">
        <w:trPr>
          <w:cantSplit/>
        </w:trPr>
        <w:tc>
          <w:tcPr>
            <w:tcW w:w="4111" w:type="dxa"/>
          </w:tcPr>
          <w:p w14:paraId="4B03F42D" w14:textId="77777777" w:rsidR="003A6779" w:rsidRPr="00E0675D" w:rsidRDefault="003A6779" w:rsidP="00D5086B">
            <w:pPr>
              <w:pStyle w:val="TableText"/>
              <w:rPr>
                <w:b/>
                <w:bCs/>
                <w:iCs/>
              </w:rPr>
            </w:pPr>
            <w:r w:rsidRPr="00E0675D">
              <w:rPr>
                <w:b/>
                <w:bCs/>
                <w:iCs/>
              </w:rPr>
              <w:lastRenderedPageBreak/>
              <w:t>BPA to Lead Clinician 1-1 and also BPA to MOSS 1-1</w:t>
            </w:r>
          </w:p>
          <w:p w14:paraId="71BB45ED" w14:textId="77777777" w:rsidR="003A6779" w:rsidRPr="00221FC9" w:rsidRDefault="003A6779" w:rsidP="00D5086B">
            <w:pPr>
              <w:pStyle w:val="TableText"/>
              <w:rPr>
                <w:lang w:eastAsia="en-NZ"/>
              </w:rPr>
            </w:pPr>
            <w:r w:rsidRPr="00221FC9">
              <w:rPr>
                <w:bCs/>
                <w:iCs/>
              </w:rPr>
              <w:t>Are there any issues or concerns regarding prescribing, dispensing, monitoring and takeaway medication practices? Have there been any incidents related to these in the past 12 months?</w:t>
            </w:r>
            <w:r w:rsidRPr="00221FC9">
              <w:t xml:space="preserve"> </w:t>
            </w:r>
          </w:p>
        </w:tc>
        <w:tc>
          <w:tcPr>
            <w:tcW w:w="3969" w:type="dxa"/>
          </w:tcPr>
          <w:p w14:paraId="38767E4C" w14:textId="77777777" w:rsidR="003A6779" w:rsidRPr="00221FC9" w:rsidRDefault="003A6779" w:rsidP="00D5086B">
            <w:pPr>
              <w:pStyle w:val="TableText"/>
              <w:rPr>
                <w:lang w:eastAsia="en-NZ"/>
              </w:rPr>
            </w:pPr>
            <w:r w:rsidRPr="00221FC9">
              <w:rPr>
                <w:lang w:eastAsia="en-NZ"/>
              </w:rPr>
              <w:t>Response from Lead Clinician:</w:t>
            </w:r>
          </w:p>
          <w:p w14:paraId="34D80459" w14:textId="77777777" w:rsidR="003A6779" w:rsidRPr="00221FC9" w:rsidRDefault="003A6779" w:rsidP="00D5086B">
            <w:pPr>
              <w:pStyle w:val="TableText"/>
              <w:rPr>
                <w:lang w:eastAsia="en-NZ"/>
              </w:rPr>
            </w:pPr>
          </w:p>
          <w:p w14:paraId="5E2BA2E5" w14:textId="77777777" w:rsidR="003A6779" w:rsidRPr="00221FC9" w:rsidRDefault="003A6779" w:rsidP="00D5086B">
            <w:pPr>
              <w:pStyle w:val="TableText"/>
              <w:rPr>
                <w:lang w:eastAsia="en-NZ"/>
              </w:rPr>
            </w:pPr>
          </w:p>
          <w:p w14:paraId="4B151FDB" w14:textId="77777777" w:rsidR="003A6779" w:rsidRPr="00221FC9" w:rsidRDefault="003A6779" w:rsidP="00D5086B">
            <w:pPr>
              <w:pStyle w:val="TableText"/>
              <w:rPr>
                <w:lang w:eastAsia="en-NZ"/>
              </w:rPr>
            </w:pPr>
          </w:p>
          <w:p w14:paraId="0473E749" w14:textId="77777777" w:rsidR="003A6779" w:rsidRPr="00221FC9" w:rsidRDefault="003A6779" w:rsidP="00D5086B">
            <w:pPr>
              <w:pStyle w:val="TableText"/>
              <w:rPr>
                <w:lang w:eastAsia="en-NZ"/>
              </w:rPr>
            </w:pPr>
            <w:r w:rsidRPr="00221FC9">
              <w:rPr>
                <w:lang w:eastAsia="en-NZ"/>
              </w:rPr>
              <w:t>Response from MOSS:</w:t>
            </w:r>
          </w:p>
          <w:p w14:paraId="6D7C7D03" w14:textId="77777777" w:rsidR="003A6779" w:rsidRPr="00221FC9" w:rsidRDefault="003A6779" w:rsidP="00D5086B">
            <w:pPr>
              <w:pStyle w:val="TableText"/>
              <w:rPr>
                <w:lang w:eastAsia="en-NZ"/>
              </w:rPr>
            </w:pPr>
          </w:p>
          <w:p w14:paraId="5BD4BD58" w14:textId="77777777" w:rsidR="003A6779" w:rsidRPr="00221FC9" w:rsidRDefault="003A6779" w:rsidP="00D5086B">
            <w:pPr>
              <w:pStyle w:val="TableText"/>
              <w:rPr>
                <w:lang w:eastAsia="en-NZ"/>
              </w:rPr>
            </w:pPr>
          </w:p>
          <w:p w14:paraId="0B70D07C" w14:textId="77777777" w:rsidR="003A6779" w:rsidRPr="00221FC9" w:rsidRDefault="003A6779" w:rsidP="00D5086B">
            <w:pPr>
              <w:pStyle w:val="TableText"/>
              <w:rPr>
                <w:rFonts w:cs="Arial"/>
                <w:lang w:eastAsia="en-NZ"/>
              </w:rPr>
            </w:pPr>
          </w:p>
        </w:tc>
      </w:tr>
      <w:tr w:rsidR="003A6779" w:rsidRPr="00E93B3F" w14:paraId="49BB81F1" w14:textId="77777777" w:rsidTr="00D5086B">
        <w:trPr>
          <w:cantSplit/>
        </w:trPr>
        <w:tc>
          <w:tcPr>
            <w:tcW w:w="8080" w:type="dxa"/>
            <w:gridSpan w:val="2"/>
            <w:shd w:val="clear" w:color="auto" w:fill="D9D9D9" w:themeFill="background1" w:themeFillShade="D9"/>
          </w:tcPr>
          <w:p w14:paraId="0DB0911B" w14:textId="77777777" w:rsidR="003A6779" w:rsidRPr="00E93B3F" w:rsidRDefault="003A6779" w:rsidP="00D5086B">
            <w:pPr>
              <w:pStyle w:val="TableText"/>
              <w:rPr>
                <w:b/>
                <w:bCs/>
              </w:rPr>
            </w:pPr>
            <w:r w:rsidRPr="00E93B3F">
              <w:rPr>
                <w:b/>
                <w:bCs/>
              </w:rPr>
              <w:t>d.</w:t>
            </w:r>
            <w:r w:rsidRPr="00E93B3F">
              <w:rPr>
                <w:b/>
                <w:bCs/>
              </w:rPr>
              <w:tab/>
              <w:t>Safety issues</w:t>
            </w:r>
          </w:p>
        </w:tc>
      </w:tr>
      <w:tr w:rsidR="003A6779" w:rsidRPr="00221FC9" w14:paraId="08EE4514" w14:textId="77777777" w:rsidTr="00D5086B">
        <w:tc>
          <w:tcPr>
            <w:tcW w:w="4111" w:type="dxa"/>
          </w:tcPr>
          <w:p w14:paraId="3974CFD2" w14:textId="77777777" w:rsidR="003A6779" w:rsidRPr="00221FC9" w:rsidRDefault="003A6779" w:rsidP="00D5086B">
            <w:pPr>
              <w:pStyle w:val="TableText"/>
            </w:pPr>
            <w:r w:rsidRPr="00E0675D">
              <w:rPr>
                <w:b/>
              </w:rPr>
              <w:t>BPA to Lead Clinician 1-1</w:t>
            </w:r>
            <w:r w:rsidRPr="00221FC9">
              <w:rPr>
                <w:bCs/>
              </w:rPr>
              <w:t xml:space="preserve"> </w:t>
            </w:r>
            <w:r w:rsidRPr="00221FC9">
              <w:t xml:space="preserve"> Have there been any issues or concerns in the last 12 months related to:</w:t>
            </w:r>
          </w:p>
          <w:p w14:paraId="515579E3" w14:textId="77777777" w:rsidR="003A6779" w:rsidRPr="00221FC9" w:rsidRDefault="003A6779" w:rsidP="00D5086B">
            <w:pPr>
              <w:pStyle w:val="TableText"/>
            </w:pPr>
            <w:r w:rsidRPr="00221FC9">
              <w:t xml:space="preserve">Overdose  </w:t>
            </w:r>
          </w:p>
          <w:p w14:paraId="5731E80F" w14:textId="77777777" w:rsidR="003A6779" w:rsidRPr="00221FC9" w:rsidRDefault="003A6779" w:rsidP="00D5086B">
            <w:pPr>
              <w:pStyle w:val="TableText"/>
            </w:pPr>
            <w:r w:rsidRPr="00221FC9">
              <w:t>substance-impaired driving</w:t>
            </w:r>
          </w:p>
          <w:p w14:paraId="30A06530" w14:textId="77777777" w:rsidR="003A6779" w:rsidRPr="00221FC9" w:rsidRDefault="003A6779" w:rsidP="00D5086B">
            <w:pPr>
              <w:pStyle w:val="TableText"/>
            </w:pPr>
            <w:r w:rsidRPr="00221FC9">
              <w:t>drug interactions</w:t>
            </w:r>
          </w:p>
          <w:p w14:paraId="14569ED5" w14:textId="77777777" w:rsidR="003A6779" w:rsidRPr="00221FC9" w:rsidRDefault="003A6779" w:rsidP="00D5086B">
            <w:pPr>
              <w:pStyle w:val="TableText"/>
            </w:pPr>
            <w:r w:rsidRPr="00221FC9">
              <w:t>QTc interval prolongation?</w:t>
            </w:r>
          </w:p>
          <w:p w14:paraId="5A18144A" w14:textId="77777777" w:rsidR="003A6779" w:rsidRPr="00221FC9" w:rsidRDefault="003A6779" w:rsidP="00D5086B">
            <w:pPr>
              <w:pStyle w:val="TableText"/>
              <w:rPr>
                <w:lang w:eastAsia="en-NZ"/>
              </w:rPr>
            </w:pPr>
            <w:r w:rsidRPr="00221FC9">
              <w:t>If so, how were they managed?</w:t>
            </w:r>
          </w:p>
        </w:tc>
        <w:tc>
          <w:tcPr>
            <w:tcW w:w="3969" w:type="dxa"/>
          </w:tcPr>
          <w:p w14:paraId="68CF3C96"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7154414C" w14:textId="77777777" w:rsidR="003A6779" w:rsidRPr="00221FC9" w:rsidRDefault="003A6779" w:rsidP="00D5086B">
            <w:pPr>
              <w:pStyle w:val="TableText"/>
              <w:rPr>
                <w:lang w:eastAsia="en-NZ"/>
              </w:rPr>
            </w:pPr>
          </w:p>
          <w:p w14:paraId="4859F5A6" w14:textId="77777777" w:rsidR="003A6779" w:rsidRPr="00221FC9" w:rsidRDefault="003A6779" w:rsidP="00D5086B">
            <w:pPr>
              <w:pStyle w:val="TableText"/>
              <w:rPr>
                <w:lang w:eastAsia="en-NZ"/>
              </w:rPr>
            </w:pPr>
          </w:p>
          <w:p w14:paraId="3E31B0A7" w14:textId="77777777" w:rsidR="003A6779" w:rsidRPr="00221FC9" w:rsidRDefault="003A6779" w:rsidP="00D5086B">
            <w:pPr>
              <w:pStyle w:val="TableText"/>
              <w:rPr>
                <w:lang w:eastAsia="en-NZ"/>
              </w:rPr>
            </w:pPr>
          </w:p>
          <w:p w14:paraId="1352DE39" w14:textId="77777777" w:rsidR="003A6779" w:rsidRPr="00221FC9" w:rsidRDefault="003A6779" w:rsidP="00D5086B">
            <w:pPr>
              <w:pStyle w:val="TableText"/>
              <w:rPr>
                <w:lang w:eastAsia="en-NZ"/>
              </w:rPr>
            </w:pPr>
          </w:p>
          <w:p w14:paraId="6D23E53B" w14:textId="77777777" w:rsidR="003A6779" w:rsidRPr="00221FC9" w:rsidRDefault="003A6779" w:rsidP="00D5086B">
            <w:pPr>
              <w:pStyle w:val="TableText"/>
              <w:rPr>
                <w:lang w:eastAsia="en-NZ"/>
              </w:rPr>
            </w:pPr>
          </w:p>
          <w:p w14:paraId="151DEEF0" w14:textId="77777777" w:rsidR="003A6779" w:rsidRPr="00221FC9" w:rsidRDefault="003A6779" w:rsidP="00D5086B">
            <w:pPr>
              <w:pStyle w:val="TableText"/>
              <w:rPr>
                <w:lang w:eastAsia="en-NZ"/>
              </w:rPr>
            </w:pPr>
          </w:p>
          <w:p w14:paraId="3864333F" w14:textId="77777777" w:rsidR="003A6779" w:rsidRPr="00221FC9" w:rsidRDefault="003A6779" w:rsidP="00D5086B">
            <w:pPr>
              <w:pStyle w:val="TableText"/>
              <w:rPr>
                <w:lang w:eastAsia="en-NZ"/>
              </w:rPr>
            </w:pPr>
            <w:r w:rsidRPr="00221FC9">
              <w:rPr>
                <w:rFonts w:eastAsia="PMingLiU" w:cs="Arial"/>
              </w:rPr>
              <w:fldChar w:fldCharType="begin">
                <w:ffData>
                  <w:name w:val="Text40"/>
                  <w:enabled/>
                  <w:calcOnExit w:val="0"/>
                  <w:textInput/>
                </w:ffData>
              </w:fldChar>
            </w:r>
            <w:r w:rsidRPr="00221FC9">
              <w:rPr>
                <w:rFonts w:eastAsia="PMingLiU" w:cs="Arial"/>
              </w:rPr>
              <w:instrText xml:space="preserve"> FORMTEXT </w:instrText>
            </w:r>
            <w:r w:rsidRPr="00221FC9">
              <w:rPr>
                <w:rFonts w:eastAsia="PMingLiU" w:cs="Arial"/>
              </w:rPr>
            </w:r>
            <w:r w:rsidRPr="00221FC9">
              <w:rPr>
                <w:rFonts w:eastAsia="PMingLiU" w:cs="Arial"/>
              </w:rPr>
              <w:fldChar w:fldCharType="separate"/>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t> </w:t>
            </w:r>
            <w:r w:rsidRPr="00221FC9">
              <w:rPr>
                <w:rFonts w:eastAsia="PMingLiU" w:cs="Arial"/>
              </w:rPr>
              <w:fldChar w:fldCharType="end"/>
            </w:r>
          </w:p>
          <w:p w14:paraId="770ECB5B" w14:textId="77777777" w:rsidR="003A6779" w:rsidRPr="00221FC9" w:rsidRDefault="003A6779" w:rsidP="00D5086B">
            <w:pPr>
              <w:pStyle w:val="TableText"/>
              <w:rPr>
                <w:lang w:eastAsia="en-NZ"/>
              </w:rPr>
            </w:pPr>
          </w:p>
          <w:p w14:paraId="0D9C493D" w14:textId="77777777" w:rsidR="003A6779" w:rsidRPr="00221FC9" w:rsidRDefault="003A6779" w:rsidP="00D5086B">
            <w:pPr>
              <w:pStyle w:val="TableText"/>
              <w:rPr>
                <w:lang w:eastAsia="en-NZ"/>
              </w:rPr>
            </w:pPr>
          </w:p>
          <w:p w14:paraId="3FB26148" w14:textId="77777777" w:rsidR="003A6779" w:rsidRPr="00221FC9" w:rsidRDefault="003A6779" w:rsidP="00D5086B">
            <w:pPr>
              <w:pStyle w:val="TableText"/>
              <w:rPr>
                <w:lang w:eastAsia="en-NZ"/>
              </w:rPr>
            </w:pPr>
          </w:p>
          <w:p w14:paraId="394AE2DF" w14:textId="77777777" w:rsidR="003A6779" w:rsidRPr="00221FC9" w:rsidRDefault="003A6779" w:rsidP="00D5086B">
            <w:pPr>
              <w:pStyle w:val="TableText"/>
              <w:rPr>
                <w:rFonts w:cs="Arial"/>
                <w:lang w:eastAsia="en-NZ"/>
              </w:rPr>
            </w:pPr>
          </w:p>
        </w:tc>
      </w:tr>
      <w:tr w:rsidR="003A6779" w:rsidRPr="00221FC9" w14:paraId="3411A01B" w14:textId="77777777" w:rsidTr="00D5086B">
        <w:trPr>
          <w:cantSplit/>
        </w:trPr>
        <w:tc>
          <w:tcPr>
            <w:tcW w:w="4111" w:type="dxa"/>
          </w:tcPr>
          <w:p w14:paraId="37DCCF5B" w14:textId="77777777" w:rsidR="003A6779" w:rsidRPr="00221FC9" w:rsidRDefault="003A6779" w:rsidP="00D5086B">
            <w:pPr>
              <w:pStyle w:val="TableText"/>
              <w:rPr>
                <w:lang w:eastAsia="en-NZ"/>
              </w:rPr>
            </w:pPr>
            <w:r w:rsidRPr="00E0675D">
              <w:rPr>
                <w:b/>
              </w:rPr>
              <w:t>BPA to Lead Clinician</w:t>
            </w:r>
            <w:r w:rsidRPr="00221FC9">
              <w:rPr>
                <w:bCs/>
              </w:rPr>
              <w:t xml:space="preserve"> </w:t>
            </w:r>
            <w:r w:rsidRPr="00221FC9">
              <w:t xml:space="preserve">- How many clients have had their driver’s license revoked due to substance-impaired driving? Do you have any further comments to make on this point? </w:t>
            </w:r>
          </w:p>
        </w:tc>
        <w:tc>
          <w:tcPr>
            <w:tcW w:w="3969" w:type="dxa"/>
          </w:tcPr>
          <w:p w14:paraId="2D0BADA7" w14:textId="77777777" w:rsidR="003A6779" w:rsidRPr="00221FC9" w:rsidRDefault="003A6779" w:rsidP="00D5086B">
            <w:pPr>
              <w:pStyle w:val="TableText"/>
              <w:rPr>
                <w:rFonts w:cs="Arial"/>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tc>
      </w:tr>
      <w:tr w:rsidR="003A6779" w:rsidRPr="00221FC9" w14:paraId="538B3667" w14:textId="77777777" w:rsidTr="00D5086B">
        <w:trPr>
          <w:cantSplit/>
        </w:trPr>
        <w:tc>
          <w:tcPr>
            <w:tcW w:w="4111" w:type="dxa"/>
          </w:tcPr>
          <w:p w14:paraId="23380DBE" w14:textId="77777777" w:rsidR="003A6779" w:rsidRPr="00221FC9" w:rsidRDefault="003A6779" w:rsidP="00D5086B">
            <w:pPr>
              <w:pStyle w:val="TableText"/>
            </w:pPr>
            <w:r w:rsidRPr="00E0675D">
              <w:rPr>
                <w:b/>
              </w:rPr>
              <w:t>CA to Lead Clinician and OST Co-ordinator</w:t>
            </w:r>
            <w:r w:rsidRPr="00221FC9">
              <w:t xml:space="preserve"> – Could you describe how naloxone is promoted and made accessible to tāngata </w:t>
            </w:r>
            <w:proofErr w:type="spellStart"/>
            <w:r w:rsidRPr="00221FC9">
              <w:t>whai</w:t>
            </w:r>
            <w:proofErr w:type="spellEnd"/>
            <w:r w:rsidRPr="00221FC9">
              <w:t xml:space="preserve"> </w:t>
            </w:r>
            <w:proofErr w:type="spellStart"/>
            <w:r w:rsidRPr="00221FC9">
              <w:t>ora</w:t>
            </w:r>
            <w:proofErr w:type="spellEnd"/>
            <w:r w:rsidRPr="00221FC9">
              <w:t xml:space="preserve"> and whānau.</w:t>
            </w:r>
          </w:p>
        </w:tc>
        <w:tc>
          <w:tcPr>
            <w:tcW w:w="3969" w:type="dxa"/>
          </w:tcPr>
          <w:p w14:paraId="3873F503" w14:textId="77777777" w:rsidR="003A6779" w:rsidRPr="00221FC9" w:rsidRDefault="003A6779" w:rsidP="00D5086B">
            <w:pPr>
              <w:pStyle w:val="TableText"/>
              <w:rPr>
                <w:lang w:eastAsia="en-NZ"/>
              </w:rPr>
            </w:pPr>
            <w:r w:rsidRPr="00C6266D">
              <w:rPr>
                <w:lang w:eastAsia="en-NZ"/>
              </w:rPr>
              <w:fldChar w:fldCharType="begin">
                <w:ffData>
                  <w:name w:val="Text44"/>
                  <w:enabled/>
                  <w:calcOnExit w:val="0"/>
                  <w:textInput/>
                </w:ffData>
              </w:fldChar>
            </w:r>
            <w:r w:rsidRPr="00C6266D">
              <w:rPr>
                <w:lang w:eastAsia="en-NZ"/>
              </w:rPr>
              <w:instrText xml:space="preserve"> FORMTEXT </w:instrText>
            </w:r>
            <w:r w:rsidRPr="00C6266D">
              <w:rPr>
                <w:lang w:eastAsia="en-NZ"/>
              </w:rPr>
            </w:r>
            <w:r w:rsidRPr="00C6266D">
              <w:rPr>
                <w:lang w:eastAsia="en-NZ"/>
              </w:rPr>
              <w:fldChar w:fldCharType="separate"/>
            </w:r>
            <w:r w:rsidRPr="00C6266D">
              <w:rPr>
                <w:lang w:eastAsia="en-NZ"/>
              </w:rPr>
              <w:t> </w:t>
            </w:r>
            <w:r w:rsidRPr="00C6266D">
              <w:rPr>
                <w:lang w:eastAsia="en-NZ"/>
              </w:rPr>
              <w:t> </w:t>
            </w:r>
            <w:r w:rsidRPr="00C6266D">
              <w:rPr>
                <w:lang w:eastAsia="en-NZ"/>
              </w:rPr>
              <w:t> </w:t>
            </w:r>
            <w:r w:rsidRPr="00C6266D">
              <w:rPr>
                <w:lang w:eastAsia="en-NZ"/>
              </w:rPr>
              <w:t> </w:t>
            </w:r>
            <w:r w:rsidRPr="00C6266D">
              <w:rPr>
                <w:lang w:eastAsia="en-NZ"/>
              </w:rPr>
              <w:t> </w:t>
            </w:r>
            <w:r w:rsidRPr="00C6266D">
              <w:rPr>
                <w:lang w:eastAsia="en-NZ"/>
              </w:rPr>
              <w:fldChar w:fldCharType="end"/>
            </w:r>
          </w:p>
        </w:tc>
      </w:tr>
      <w:tr w:rsidR="003A6779" w:rsidRPr="00221FC9" w14:paraId="24575195" w14:textId="77777777" w:rsidTr="00D5086B">
        <w:trPr>
          <w:cantSplit/>
        </w:trPr>
        <w:tc>
          <w:tcPr>
            <w:tcW w:w="4111" w:type="dxa"/>
          </w:tcPr>
          <w:p w14:paraId="1EB2DDBE" w14:textId="77777777" w:rsidR="003A6779" w:rsidRPr="00221FC9" w:rsidRDefault="003A6779" w:rsidP="00D5086B">
            <w:pPr>
              <w:pStyle w:val="TableText"/>
            </w:pPr>
            <w:r w:rsidRPr="00E0675D">
              <w:rPr>
                <w:b/>
              </w:rPr>
              <w:t>BPA to Lead Clinician 1-1</w:t>
            </w:r>
            <w:r w:rsidRPr="00221FC9">
              <w:rPr>
                <w:bCs/>
              </w:rPr>
              <w:t xml:space="preserve"> </w:t>
            </w:r>
            <w:r w:rsidRPr="00221FC9">
              <w:t xml:space="preserve">How is the interface with Police? Have you had any tāngata </w:t>
            </w:r>
            <w:proofErr w:type="spellStart"/>
            <w:r w:rsidRPr="00221FC9">
              <w:t>whai</w:t>
            </w:r>
            <w:proofErr w:type="spellEnd"/>
            <w:r w:rsidRPr="00221FC9">
              <w:t xml:space="preserve"> </w:t>
            </w:r>
            <w:proofErr w:type="spellStart"/>
            <w:r w:rsidRPr="00221FC9">
              <w:t>ora</w:t>
            </w:r>
            <w:proofErr w:type="spellEnd"/>
            <w:r w:rsidRPr="00221FC9">
              <w:t xml:space="preserve"> in the Police cells within the past 6 months?</w:t>
            </w:r>
          </w:p>
        </w:tc>
        <w:tc>
          <w:tcPr>
            <w:tcW w:w="3969" w:type="dxa"/>
          </w:tcPr>
          <w:p w14:paraId="4EF19112" w14:textId="77777777" w:rsidR="003A6779" w:rsidRPr="00221FC9" w:rsidRDefault="003A6779" w:rsidP="00D5086B">
            <w:pPr>
              <w:pStyle w:val="TableText"/>
              <w:rPr>
                <w:lang w:eastAsia="en-NZ"/>
              </w:rPr>
            </w:pPr>
            <w:r w:rsidRPr="00C6266D">
              <w:rPr>
                <w:lang w:eastAsia="en-NZ"/>
              </w:rPr>
              <w:fldChar w:fldCharType="begin">
                <w:ffData>
                  <w:name w:val="Text44"/>
                  <w:enabled/>
                  <w:calcOnExit w:val="0"/>
                  <w:textInput/>
                </w:ffData>
              </w:fldChar>
            </w:r>
            <w:r w:rsidRPr="00C6266D">
              <w:rPr>
                <w:lang w:eastAsia="en-NZ"/>
              </w:rPr>
              <w:instrText xml:space="preserve"> FORMTEXT </w:instrText>
            </w:r>
            <w:r w:rsidRPr="00C6266D">
              <w:rPr>
                <w:lang w:eastAsia="en-NZ"/>
              </w:rPr>
            </w:r>
            <w:r w:rsidRPr="00C6266D">
              <w:rPr>
                <w:lang w:eastAsia="en-NZ"/>
              </w:rPr>
              <w:fldChar w:fldCharType="separate"/>
            </w:r>
            <w:r w:rsidRPr="00C6266D">
              <w:rPr>
                <w:lang w:eastAsia="en-NZ"/>
              </w:rPr>
              <w:t> </w:t>
            </w:r>
            <w:r w:rsidRPr="00C6266D">
              <w:rPr>
                <w:lang w:eastAsia="en-NZ"/>
              </w:rPr>
              <w:t> </w:t>
            </w:r>
            <w:r w:rsidRPr="00C6266D">
              <w:rPr>
                <w:lang w:eastAsia="en-NZ"/>
              </w:rPr>
              <w:t> </w:t>
            </w:r>
            <w:r w:rsidRPr="00C6266D">
              <w:rPr>
                <w:lang w:eastAsia="en-NZ"/>
              </w:rPr>
              <w:t> </w:t>
            </w:r>
            <w:r w:rsidRPr="00C6266D">
              <w:rPr>
                <w:lang w:eastAsia="en-NZ"/>
              </w:rPr>
              <w:t> </w:t>
            </w:r>
            <w:r w:rsidRPr="00C6266D">
              <w:rPr>
                <w:lang w:eastAsia="en-NZ"/>
              </w:rPr>
              <w:fldChar w:fldCharType="end"/>
            </w:r>
          </w:p>
        </w:tc>
      </w:tr>
      <w:tr w:rsidR="003A6779" w:rsidRPr="00221FC9" w14:paraId="30F153FD" w14:textId="77777777" w:rsidTr="00D5086B">
        <w:trPr>
          <w:cantSplit/>
        </w:trPr>
        <w:tc>
          <w:tcPr>
            <w:tcW w:w="4111" w:type="dxa"/>
          </w:tcPr>
          <w:p w14:paraId="44E18623" w14:textId="77777777" w:rsidR="003A6779" w:rsidRPr="00221FC9" w:rsidRDefault="003A6779" w:rsidP="00D5086B">
            <w:pPr>
              <w:pStyle w:val="TableText"/>
            </w:pPr>
            <w:r w:rsidRPr="00E0675D">
              <w:rPr>
                <w:b/>
              </w:rPr>
              <w:t>BPA to Lead Clinician and OST Co-ordinator</w:t>
            </w:r>
            <w:r w:rsidRPr="00221FC9">
              <w:rPr>
                <w:bCs/>
              </w:rPr>
              <w:t xml:space="preserve"> </w:t>
            </w:r>
            <w:r w:rsidRPr="00221FC9">
              <w:t>How would we know that the OST service regularly checks for concurrent other substance use and can respond to this?</w:t>
            </w:r>
          </w:p>
        </w:tc>
        <w:tc>
          <w:tcPr>
            <w:tcW w:w="3969" w:type="dxa"/>
          </w:tcPr>
          <w:p w14:paraId="1AE3D1B9" w14:textId="77777777" w:rsidR="003A6779" w:rsidRPr="00221FC9" w:rsidRDefault="003A6779" w:rsidP="00D5086B">
            <w:pPr>
              <w:pStyle w:val="TableText"/>
              <w:rPr>
                <w:lang w:eastAsia="en-NZ"/>
              </w:rPr>
            </w:pPr>
            <w:r w:rsidRPr="00C6266D">
              <w:rPr>
                <w:lang w:eastAsia="en-NZ"/>
              </w:rPr>
              <w:fldChar w:fldCharType="begin">
                <w:ffData>
                  <w:name w:val="Text44"/>
                  <w:enabled/>
                  <w:calcOnExit w:val="0"/>
                  <w:textInput/>
                </w:ffData>
              </w:fldChar>
            </w:r>
            <w:r w:rsidRPr="00C6266D">
              <w:rPr>
                <w:lang w:eastAsia="en-NZ"/>
              </w:rPr>
              <w:instrText xml:space="preserve"> FORMTEXT </w:instrText>
            </w:r>
            <w:r w:rsidRPr="00C6266D">
              <w:rPr>
                <w:lang w:eastAsia="en-NZ"/>
              </w:rPr>
            </w:r>
            <w:r w:rsidRPr="00C6266D">
              <w:rPr>
                <w:lang w:eastAsia="en-NZ"/>
              </w:rPr>
              <w:fldChar w:fldCharType="separate"/>
            </w:r>
            <w:r w:rsidRPr="00C6266D">
              <w:rPr>
                <w:lang w:eastAsia="en-NZ"/>
              </w:rPr>
              <w:t> </w:t>
            </w:r>
            <w:r w:rsidRPr="00C6266D">
              <w:rPr>
                <w:lang w:eastAsia="en-NZ"/>
              </w:rPr>
              <w:t> </w:t>
            </w:r>
            <w:r w:rsidRPr="00C6266D">
              <w:rPr>
                <w:lang w:eastAsia="en-NZ"/>
              </w:rPr>
              <w:t> </w:t>
            </w:r>
            <w:r w:rsidRPr="00C6266D">
              <w:rPr>
                <w:lang w:eastAsia="en-NZ"/>
              </w:rPr>
              <w:t> </w:t>
            </w:r>
            <w:r w:rsidRPr="00C6266D">
              <w:rPr>
                <w:lang w:eastAsia="en-NZ"/>
              </w:rPr>
              <w:t> </w:t>
            </w:r>
            <w:r w:rsidRPr="00C6266D">
              <w:rPr>
                <w:lang w:eastAsia="en-NZ"/>
              </w:rPr>
              <w:fldChar w:fldCharType="end"/>
            </w:r>
          </w:p>
        </w:tc>
      </w:tr>
      <w:tr w:rsidR="003A6779" w:rsidRPr="00E93B3F" w14:paraId="0A33BA97" w14:textId="77777777" w:rsidTr="00D5086B">
        <w:trPr>
          <w:cantSplit/>
        </w:trPr>
        <w:tc>
          <w:tcPr>
            <w:tcW w:w="8080" w:type="dxa"/>
            <w:gridSpan w:val="2"/>
            <w:shd w:val="clear" w:color="auto" w:fill="D9D9D9" w:themeFill="background1" w:themeFillShade="D9"/>
          </w:tcPr>
          <w:p w14:paraId="352FEA13" w14:textId="77777777" w:rsidR="003A6779" w:rsidRPr="00E93B3F" w:rsidRDefault="003A6779" w:rsidP="00D5086B">
            <w:pPr>
              <w:pStyle w:val="TableText"/>
              <w:rPr>
                <w:rFonts w:cs="Arial"/>
                <w:b/>
                <w:bCs/>
                <w:lang w:eastAsia="en-NZ"/>
              </w:rPr>
            </w:pPr>
            <w:r w:rsidRPr="00E93B3F">
              <w:rPr>
                <w:b/>
                <w:bCs/>
              </w:rPr>
              <w:t>e.</w:t>
            </w:r>
            <w:r w:rsidRPr="00E93B3F">
              <w:rPr>
                <w:b/>
                <w:bCs/>
              </w:rPr>
              <w:tab/>
              <w:t>Managing dose-related issues</w:t>
            </w:r>
          </w:p>
        </w:tc>
      </w:tr>
      <w:tr w:rsidR="003A6779" w:rsidRPr="00221FC9" w14:paraId="000EEB0E" w14:textId="77777777" w:rsidTr="00D5086B">
        <w:trPr>
          <w:cantSplit/>
        </w:trPr>
        <w:tc>
          <w:tcPr>
            <w:tcW w:w="4111" w:type="dxa"/>
          </w:tcPr>
          <w:p w14:paraId="7D89E49B" w14:textId="77777777" w:rsidR="003A6779" w:rsidRPr="00221FC9" w:rsidRDefault="003A6779" w:rsidP="00D5086B">
            <w:pPr>
              <w:pStyle w:val="TableText"/>
            </w:pPr>
            <w:r w:rsidRPr="00E0675D">
              <w:rPr>
                <w:b/>
              </w:rPr>
              <w:t>BPA to Lead Clinician 1-1</w:t>
            </w:r>
            <w:r w:rsidRPr="00221FC9">
              <w:rPr>
                <w:bCs/>
              </w:rPr>
              <w:t xml:space="preserve"> </w:t>
            </w:r>
            <w:r w:rsidRPr="00221FC9">
              <w:t xml:space="preserve"> Have there been any issues or concerns in the last 12 months related to:</w:t>
            </w:r>
          </w:p>
          <w:p w14:paraId="2E13FF87" w14:textId="77777777" w:rsidR="003A6779" w:rsidRPr="00221FC9" w:rsidRDefault="003A6779" w:rsidP="00D5086B">
            <w:pPr>
              <w:pStyle w:val="TableText"/>
            </w:pPr>
            <w:r w:rsidRPr="00221FC9">
              <w:t>takeaway doses</w:t>
            </w:r>
          </w:p>
          <w:p w14:paraId="503EA333" w14:textId="77777777" w:rsidR="003A6779" w:rsidRPr="00221FC9" w:rsidRDefault="003A6779" w:rsidP="00D5086B">
            <w:pPr>
              <w:pStyle w:val="TableText"/>
            </w:pPr>
            <w:r w:rsidRPr="00221FC9">
              <w:t>replacing medication doses?</w:t>
            </w:r>
          </w:p>
          <w:p w14:paraId="0E07CE79" w14:textId="77777777" w:rsidR="003A6779" w:rsidRPr="00221FC9" w:rsidRDefault="003A6779" w:rsidP="00D5086B">
            <w:pPr>
              <w:pStyle w:val="TableText"/>
              <w:rPr>
                <w:lang w:eastAsia="en-NZ"/>
              </w:rPr>
            </w:pPr>
            <w:r w:rsidRPr="00221FC9">
              <w:t>Client requests to change doses?</w:t>
            </w:r>
          </w:p>
        </w:tc>
        <w:tc>
          <w:tcPr>
            <w:tcW w:w="3969" w:type="dxa"/>
          </w:tcPr>
          <w:p w14:paraId="5C889D7F" w14:textId="77777777" w:rsidR="003A6779" w:rsidRPr="00221FC9" w:rsidRDefault="003A6779" w:rsidP="00D5086B">
            <w:pPr>
              <w:pStyle w:val="TableText"/>
              <w:rPr>
                <w:rFonts w:cs="Arial"/>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tc>
      </w:tr>
      <w:tr w:rsidR="003A6779" w:rsidRPr="00E93B3F" w14:paraId="05D2070F" w14:textId="77777777" w:rsidTr="00D5086B">
        <w:trPr>
          <w:cantSplit/>
        </w:trPr>
        <w:tc>
          <w:tcPr>
            <w:tcW w:w="8080" w:type="dxa"/>
            <w:gridSpan w:val="2"/>
            <w:shd w:val="clear" w:color="auto" w:fill="D9D9D9" w:themeFill="background1" w:themeFillShade="D9"/>
          </w:tcPr>
          <w:p w14:paraId="575C2A5D" w14:textId="77777777" w:rsidR="003A6779" w:rsidRPr="00E93B3F" w:rsidRDefault="003A6779" w:rsidP="003A6779">
            <w:pPr>
              <w:pStyle w:val="TableText"/>
              <w:keepNext/>
              <w:rPr>
                <w:b/>
                <w:bCs/>
              </w:rPr>
            </w:pPr>
            <w:r w:rsidRPr="00E93B3F">
              <w:rPr>
                <w:b/>
                <w:bCs/>
              </w:rPr>
              <w:lastRenderedPageBreak/>
              <w:t>f.</w:t>
            </w:r>
            <w:r w:rsidRPr="00E93B3F">
              <w:rPr>
                <w:b/>
                <w:bCs/>
              </w:rPr>
              <w:tab/>
              <w:t>Managing clinical issues</w:t>
            </w:r>
          </w:p>
        </w:tc>
      </w:tr>
      <w:tr w:rsidR="003A6779" w:rsidRPr="00221FC9" w14:paraId="723CA594" w14:textId="77777777" w:rsidTr="00D5086B">
        <w:trPr>
          <w:cantSplit/>
        </w:trPr>
        <w:tc>
          <w:tcPr>
            <w:tcW w:w="4111" w:type="dxa"/>
          </w:tcPr>
          <w:p w14:paraId="65658052" w14:textId="77777777" w:rsidR="003A6779" w:rsidRPr="00221FC9" w:rsidRDefault="003A6779" w:rsidP="00D5086B">
            <w:pPr>
              <w:pStyle w:val="TableText"/>
              <w:rPr>
                <w:lang w:eastAsia="en-NZ"/>
              </w:rPr>
            </w:pPr>
            <w:r w:rsidRPr="00E0675D">
              <w:rPr>
                <w:b/>
              </w:rPr>
              <w:t>BPA to Lead Clinician</w:t>
            </w:r>
            <w:r w:rsidRPr="00221FC9">
              <w:rPr>
                <w:bCs/>
              </w:rPr>
              <w:t xml:space="preserve"> </w:t>
            </w:r>
            <w:r w:rsidRPr="00221FC9">
              <w:t>How does the service manage/support clients who are using other substances problematically? Do you have any further comments on sanctions, etc?</w:t>
            </w:r>
          </w:p>
        </w:tc>
        <w:tc>
          <w:tcPr>
            <w:tcW w:w="3969" w:type="dxa"/>
          </w:tcPr>
          <w:p w14:paraId="01F8BAA3"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3E1CA175" w14:textId="77777777" w:rsidR="003A6779" w:rsidRPr="00221FC9" w:rsidRDefault="003A6779" w:rsidP="00D5086B">
            <w:pPr>
              <w:pStyle w:val="TableText"/>
              <w:rPr>
                <w:lang w:eastAsia="en-NZ"/>
              </w:rPr>
            </w:pPr>
          </w:p>
          <w:p w14:paraId="6B6ADFB8" w14:textId="77777777" w:rsidR="003A6779" w:rsidRPr="00221FC9" w:rsidRDefault="003A6779" w:rsidP="00D5086B">
            <w:pPr>
              <w:pStyle w:val="TableText"/>
              <w:rPr>
                <w:lang w:eastAsia="en-NZ"/>
              </w:rPr>
            </w:pPr>
          </w:p>
          <w:p w14:paraId="7E157AFE" w14:textId="77777777" w:rsidR="003A6779" w:rsidRPr="00221FC9" w:rsidRDefault="003A6779" w:rsidP="00D5086B">
            <w:pPr>
              <w:pStyle w:val="TableText"/>
              <w:rPr>
                <w:lang w:eastAsia="en-NZ"/>
              </w:rPr>
            </w:pPr>
          </w:p>
          <w:p w14:paraId="191C6ADF" w14:textId="77777777" w:rsidR="003A6779" w:rsidRPr="00221FC9" w:rsidRDefault="003A6779" w:rsidP="00D5086B">
            <w:pPr>
              <w:pStyle w:val="TableText"/>
              <w:rPr>
                <w:rFonts w:cs="Arial"/>
                <w:lang w:eastAsia="en-NZ"/>
              </w:rPr>
            </w:pPr>
          </w:p>
        </w:tc>
      </w:tr>
      <w:tr w:rsidR="003A6779" w:rsidRPr="00221FC9" w14:paraId="28AF3FF3" w14:textId="77777777" w:rsidTr="00D5086B">
        <w:trPr>
          <w:cantSplit/>
        </w:trPr>
        <w:tc>
          <w:tcPr>
            <w:tcW w:w="4111" w:type="dxa"/>
          </w:tcPr>
          <w:p w14:paraId="1BA9244A" w14:textId="77777777" w:rsidR="003A6779" w:rsidRPr="00221FC9" w:rsidRDefault="003A6779" w:rsidP="00D5086B">
            <w:pPr>
              <w:pStyle w:val="TableText"/>
            </w:pPr>
            <w:r w:rsidRPr="00E0675D">
              <w:rPr>
                <w:b/>
              </w:rPr>
              <w:t>LA to OST Co-ordinator / Lead Clinician</w:t>
            </w:r>
            <w:r w:rsidRPr="00221FC9">
              <w:t xml:space="preserve"> Have there been any issues or concerns in the last 12 months related to:</w:t>
            </w:r>
          </w:p>
          <w:p w14:paraId="42E1F8BC" w14:textId="77777777" w:rsidR="003A6779" w:rsidRPr="00221FC9" w:rsidRDefault="003A6779" w:rsidP="00D5086B">
            <w:pPr>
              <w:pStyle w:val="TableText"/>
            </w:pPr>
            <w:r w:rsidRPr="00221FC9">
              <w:t>clients presenting for medication when intoxicated</w:t>
            </w:r>
          </w:p>
          <w:p w14:paraId="72101391" w14:textId="77777777" w:rsidR="003A6779" w:rsidRPr="00221FC9" w:rsidRDefault="003A6779" w:rsidP="00D5086B">
            <w:pPr>
              <w:pStyle w:val="TableText"/>
            </w:pPr>
            <w:r w:rsidRPr="00221FC9">
              <w:t>managing medication side effects</w:t>
            </w:r>
          </w:p>
          <w:p w14:paraId="6DCBA89F" w14:textId="77777777" w:rsidR="003A6779" w:rsidRPr="00221FC9" w:rsidRDefault="003A6779" w:rsidP="00D5086B">
            <w:pPr>
              <w:pStyle w:val="TableText"/>
            </w:pPr>
            <w:r w:rsidRPr="00221FC9">
              <w:t>managing challenging behaviour?</w:t>
            </w:r>
          </w:p>
          <w:p w14:paraId="3910BAD9" w14:textId="77777777" w:rsidR="003A6779" w:rsidRPr="00221FC9" w:rsidRDefault="003A6779" w:rsidP="00D5086B">
            <w:pPr>
              <w:pStyle w:val="TableText"/>
              <w:rPr>
                <w:lang w:eastAsia="en-NZ"/>
              </w:rPr>
            </w:pPr>
            <w:r w:rsidRPr="00221FC9">
              <w:t>How have these been managed?</w:t>
            </w:r>
          </w:p>
        </w:tc>
        <w:tc>
          <w:tcPr>
            <w:tcW w:w="3969" w:type="dxa"/>
          </w:tcPr>
          <w:p w14:paraId="51DCDDA3"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212FA902" w14:textId="77777777" w:rsidR="003A6779" w:rsidRPr="00221FC9" w:rsidRDefault="003A6779" w:rsidP="00D5086B">
            <w:pPr>
              <w:pStyle w:val="TableText"/>
              <w:rPr>
                <w:lang w:eastAsia="en-NZ"/>
              </w:rPr>
            </w:pPr>
          </w:p>
          <w:p w14:paraId="3C736FB1" w14:textId="77777777" w:rsidR="003A6779" w:rsidRPr="00221FC9" w:rsidRDefault="003A6779" w:rsidP="00D5086B">
            <w:pPr>
              <w:pStyle w:val="TableText"/>
              <w:rPr>
                <w:lang w:eastAsia="en-NZ"/>
              </w:rPr>
            </w:pPr>
          </w:p>
          <w:p w14:paraId="3390BB75" w14:textId="77777777" w:rsidR="003A6779" w:rsidRPr="00221FC9" w:rsidRDefault="003A6779" w:rsidP="00D5086B">
            <w:pPr>
              <w:pStyle w:val="TableText"/>
              <w:rPr>
                <w:lang w:eastAsia="en-NZ"/>
              </w:rPr>
            </w:pPr>
          </w:p>
          <w:p w14:paraId="52744F65" w14:textId="77777777" w:rsidR="003A6779" w:rsidRPr="00221FC9" w:rsidRDefault="003A6779" w:rsidP="00D5086B">
            <w:pPr>
              <w:pStyle w:val="TableText"/>
              <w:rPr>
                <w:lang w:eastAsia="en-NZ"/>
              </w:rPr>
            </w:pPr>
          </w:p>
          <w:p w14:paraId="5316B201" w14:textId="77777777" w:rsidR="003A6779" w:rsidRPr="00221FC9" w:rsidRDefault="003A6779" w:rsidP="00D5086B">
            <w:pPr>
              <w:pStyle w:val="TableText"/>
              <w:rPr>
                <w:lang w:eastAsia="en-NZ"/>
              </w:rPr>
            </w:pPr>
          </w:p>
          <w:p w14:paraId="28B7A1D0" w14:textId="77777777" w:rsidR="003A6779" w:rsidRPr="00221FC9" w:rsidRDefault="003A6779" w:rsidP="00D5086B">
            <w:pPr>
              <w:pStyle w:val="TableText"/>
              <w:rPr>
                <w:lang w:eastAsia="en-NZ"/>
              </w:rPr>
            </w:pPr>
          </w:p>
          <w:p w14:paraId="27C76D0C" w14:textId="77777777" w:rsidR="003A6779" w:rsidRPr="00221FC9" w:rsidRDefault="003A6779" w:rsidP="00D5086B">
            <w:pPr>
              <w:pStyle w:val="TableText"/>
              <w:rPr>
                <w:rFonts w:cs="Arial"/>
                <w:lang w:eastAsia="en-NZ"/>
              </w:rPr>
            </w:pPr>
          </w:p>
        </w:tc>
      </w:tr>
      <w:tr w:rsidR="003A6779" w:rsidRPr="00221FC9" w14:paraId="6683DF5F" w14:textId="77777777" w:rsidTr="00D5086B">
        <w:trPr>
          <w:cantSplit/>
        </w:trPr>
        <w:tc>
          <w:tcPr>
            <w:tcW w:w="4111" w:type="dxa"/>
          </w:tcPr>
          <w:p w14:paraId="663517E7" w14:textId="77777777" w:rsidR="003A6779" w:rsidRPr="00221FC9" w:rsidRDefault="003A6779" w:rsidP="00D5086B">
            <w:pPr>
              <w:pStyle w:val="TableText"/>
            </w:pPr>
            <w:r w:rsidRPr="00E0675D">
              <w:rPr>
                <w:b/>
              </w:rPr>
              <w:t>BPA to Lead Clinician</w:t>
            </w:r>
            <w:r w:rsidRPr="00E0675D">
              <w:t xml:space="preserve">  </w:t>
            </w:r>
            <w:r w:rsidRPr="00221FC9">
              <w:t>What are the strengths and limitations of the service in providing OST for clients:</w:t>
            </w:r>
          </w:p>
          <w:p w14:paraId="1DE2F5D3" w14:textId="77777777" w:rsidR="003A6779" w:rsidRPr="00221FC9" w:rsidRDefault="003A6779" w:rsidP="00D5086B">
            <w:pPr>
              <w:pStyle w:val="TableText"/>
            </w:pPr>
            <w:r w:rsidRPr="00221FC9">
              <w:t>who have co-existing mental health issues</w:t>
            </w:r>
          </w:p>
          <w:p w14:paraId="26FD71A0" w14:textId="77777777" w:rsidR="003A6779" w:rsidRPr="00221FC9" w:rsidRDefault="003A6779" w:rsidP="00D5086B">
            <w:pPr>
              <w:pStyle w:val="TableText"/>
            </w:pPr>
            <w:r w:rsidRPr="00221FC9">
              <w:t>who have dental issues</w:t>
            </w:r>
          </w:p>
          <w:p w14:paraId="63FCD606" w14:textId="77777777" w:rsidR="003A6779" w:rsidRPr="00221FC9" w:rsidRDefault="003A6779" w:rsidP="00D5086B">
            <w:pPr>
              <w:pStyle w:val="TableText"/>
            </w:pPr>
            <w:r w:rsidRPr="00221FC9">
              <w:t>who have co-existing medical issues, including blood-borne viruses</w:t>
            </w:r>
          </w:p>
          <w:p w14:paraId="75AB8848" w14:textId="77777777" w:rsidR="003A6779" w:rsidRPr="00221FC9" w:rsidRDefault="003A6779" w:rsidP="00D5086B">
            <w:pPr>
              <w:pStyle w:val="TableText"/>
            </w:pPr>
            <w:r w:rsidRPr="00221FC9">
              <w:t>who are in the older age group (</w:t>
            </w:r>
            <w:proofErr w:type="spellStart"/>
            <w:r w:rsidRPr="00221FC9">
              <w:t>ie</w:t>
            </w:r>
            <w:proofErr w:type="spellEnd"/>
            <w:r w:rsidRPr="00221FC9">
              <w:t>, 45 years or older)</w:t>
            </w:r>
          </w:p>
          <w:p w14:paraId="509825C5" w14:textId="77777777" w:rsidR="003A6779" w:rsidRPr="00221FC9" w:rsidRDefault="003A6779" w:rsidP="00D5086B">
            <w:pPr>
              <w:pStyle w:val="TableText"/>
            </w:pPr>
            <w:r w:rsidRPr="00221FC9">
              <w:t>who are pregnant or breastfeeding</w:t>
            </w:r>
          </w:p>
          <w:p w14:paraId="77EDDAE4" w14:textId="77777777" w:rsidR="003A6779" w:rsidRPr="00221FC9" w:rsidRDefault="003A6779" w:rsidP="00D5086B">
            <w:pPr>
              <w:pStyle w:val="TableText"/>
              <w:rPr>
                <w:lang w:eastAsia="en-NZ"/>
              </w:rPr>
            </w:pPr>
            <w:r w:rsidRPr="00221FC9">
              <w:t>who have chronic non-malignant or acute pain issues?</w:t>
            </w:r>
          </w:p>
        </w:tc>
        <w:tc>
          <w:tcPr>
            <w:tcW w:w="3969" w:type="dxa"/>
          </w:tcPr>
          <w:p w14:paraId="7AF36558" w14:textId="77777777" w:rsidR="003A6779" w:rsidRPr="00221FC9" w:rsidRDefault="003A6779" w:rsidP="00D5086B">
            <w:pPr>
              <w:pStyle w:val="TableText"/>
              <w:rPr>
                <w:rFonts w:cs="Arial"/>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tc>
      </w:tr>
      <w:tr w:rsidR="003A6779" w:rsidRPr="00221FC9" w14:paraId="250DE6A3" w14:textId="77777777" w:rsidTr="00D5086B">
        <w:trPr>
          <w:cantSplit/>
        </w:trPr>
        <w:tc>
          <w:tcPr>
            <w:tcW w:w="4111" w:type="dxa"/>
          </w:tcPr>
          <w:p w14:paraId="6C1D29D5" w14:textId="77777777" w:rsidR="003A6779" w:rsidRPr="00221FC9" w:rsidRDefault="003A6779" w:rsidP="00D5086B">
            <w:pPr>
              <w:pStyle w:val="TableText"/>
              <w:rPr>
                <w:lang w:eastAsia="en-NZ"/>
              </w:rPr>
            </w:pPr>
            <w:r w:rsidRPr="00E0675D">
              <w:rPr>
                <w:b/>
              </w:rPr>
              <w:t>BPA to service manager / OST co-ordinator</w:t>
            </w:r>
            <w:r w:rsidRPr="00221FC9">
              <w:rPr>
                <w:bCs/>
              </w:rPr>
              <w:t xml:space="preserve"> </w:t>
            </w:r>
            <w:r w:rsidRPr="00221FC9">
              <w:t>Have all clinical staff been trained in HIV and hepatitis C related issues?</w:t>
            </w:r>
          </w:p>
        </w:tc>
        <w:tc>
          <w:tcPr>
            <w:tcW w:w="3969" w:type="dxa"/>
          </w:tcPr>
          <w:p w14:paraId="35DAC6EB" w14:textId="77777777" w:rsidR="003A6779" w:rsidRPr="00221FC9" w:rsidRDefault="003A6779" w:rsidP="00D5086B">
            <w:pPr>
              <w:pStyle w:val="TableText"/>
              <w:rPr>
                <w:rFonts w:cs="Arial"/>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tc>
      </w:tr>
      <w:tr w:rsidR="003A6779" w:rsidRPr="00E93B3F" w14:paraId="704F2022" w14:textId="77777777" w:rsidTr="00D5086B">
        <w:trPr>
          <w:cantSplit/>
        </w:trPr>
        <w:tc>
          <w:tcPr>
            <w:tcW w:w="8080" w:type="dxa"/>
            <w:gridSpan w:val="2"/>
            <w:shd w:val="clear" w:color="auto" w:fill="D9D9D9" w:themeFill="background1" w:themeFillShade="D9"/>
          </w:tcPr>
          <w:p w14:paraId="2155B6B6" w14:textId="77777777" w:rsidR="003A6779" w:rsidRPr="00E93B3F" w:rsidRDefault="003A6779" w:rsidP="00D5086B">
            <w:pPr>
              <w:pStyle w:val="TableText"/>
              <w:rPr>
                <w:b/>
                <w:bCs/>
              </w:rPr>
            </w:pPr>
            <w:r w:rsidRPr="00E93B3F">
              <w:rPr>
                <w:b/>
                <w:bCs/>
              </w:rPr>
              <w:t>g.</w:t>
            </w:r>
            <w:r w:rsidRPr="00E93B3F">
              <w:rPr>
                <w:b/>
                <w:bCs/>
              </w:rPr>
              <w:tab/>
              <w:t>Managing OST transfers</w:t>
            </w:r>
          </w:p>
        </w:tc>
      </w:tr>
      <w:tr w:rsidR="003A6779" w:rsidRPr="00221FC9" w14:paraId="40E72FF9" w14:textId="77777777" w:rsidTr="00D5086B">
        <w:trPr>
          <w:cantSplit/>
        </w:trPr>
        <w:tc>
          <w:tcPr>
            <w:tcW w:w="4111" w:type="dxa"/>
          </w:tcPr>
          <w:p w14:paraId="2690A526" w14:textId="77777777" w:rsidR="003A6779" w:rsidRPr="00221FC9" w:rsidRDefault="003A6779" w:rsidP="00D5086B">
            <w:pPr>
              <w:pStyle w:val="TableText"/>
            </w:pPr>
            <w:r w:rsidRPr="00E0675D">
              <w:rPr>
                <w:b/>
              </w:rPr>
              <w:t>CA to all</w:t>
            </w:r>
            <w:r w:rsidRPr="00221FC9">
              <w:rPr>
                <w:bCs/>
              </w:rPr>
              <w:t xml:space="preserve"> </w:t>
            </w:r>
            <w:r w:rsidRPr="00221FC9">
              <w:t>Do you have any comments in relation to managing the transfer of clients in and out of the service?</w:t>
            </w:r>
          </w:p>
          <w:p w14:paraId="161C72C2" w14:textId="77777777" w:rsidR="003A6779" w:rsidRPr="00221FC9" w:rsidRDefault="003A6779" w:rsidP="00D5086B">
            <w:pPr>
              <w:pStyle w:val="TableText"/>
            </w:pPr>
          </w:p>
          <w:p w14:paraId="5C6B28AF" w14:textId="77777777" w:rsidR="003A6779" w:rsidRPr="00221FC9" w:rsidRDefault="003A6779" w:rsidP="00D5086B">
            <w:pPr>
              <w:pStyle w:val="TableText"/>
              <w:rPr>
                <w:lang w:eastAsia="en-NZ"/>
              </w:rPr>
            </w:pPr>
          </w:p>
        </w:tc>
        <w:tc>
          <w:tcPr>
            <w:tcW w:w="3969" w:type="dxa"/>
          </w:tcPr>
          <w:p w14:paraId="1604A1DC" w14:textId="77777777" w:rsidR="003A6779" w:rsidRPr="00221FC9" w:rsidRDefault="003A6779" w:rsidP="00D5086B">
            <w:pPr>
              <w:pStyle w:val="TableText"/>
              <w:rPr>
                <w:i/>
                <w:lang w:eastAsia="en-NZ"/>
              </w:rPr>
            </w:pPr>
            <w:r w:rsidRPr="00221FC9">
              <w:rPr>
                <w:i/>
                <w:lang w:eastAsia="en-NZ"/>
              </w:rPr>
              <w:fldChar w:fldCharType="begin">
                <w:ffData>
                  <w:name w:val=""/>
                  <w:enabled/>
                  <w:calcOnExit w:val="0"/>
                  <w:textInput/>
                </w:ffData>
              </w:fldChar>
            </w:r>
            <w:r w:rsidRPr="00221FC9">
              <w:rPr>
                <w:i/>
                <w:lang w:eastAsia="en-NZ"/>
              </w:rPr>
              <w:instrText xml:space="preserve"> FORMTEXT </w:instrText>
            </w:r>
            <w:r w:rsidRPr="00221FC9">
              <w:rPr>
                <w:i/>
                <w:lang w:eastAsia="en-NZ"/>
              </w:rPr>
            </w:r>
            <w:r w:rsidRPr="00221FC9">
              <w:rPr>
                <w:i/>
                <w:lang w:eastAsia="en-NZ"/>
              </w:rPr>
              <w:fldChar w:fldCharType="separate"/>
            </w:r>
            <w:r w:rsidRPr="00221FC9">
              <w:rPr>
                <w:i/>
                <w:lang w:eastAsia="en-NZ"/>
              </w:rPr>
              <w:t> </w:t>
            </w:r>
            <w:r w:rsidRPr="00221FC9">
              <w:rPr>
                <w:i/>
                <w:lang w:eastAsia="en-NZ"/>
              </w:rPr>
              <w:t> </w:t>
            </w:r>
            <w:r w:rsidRPr="00221FC9">
              <w:rPr>
                <w:i/>
                <w:lang w:eastAsia="en-NZ"/>
              </w:rPr>
              <w:t> </w:t>
            </w:r>
            <w:r w:rsidRPr="00221FC9">
              <w:rPr>
                <w:i/>
                <w:lang w:eastAsia="en-NZ"/>
              </w:rPr>
              <w:t> </w:t>
            </w:r>
            <w:r w:rsidRPr="00221FC9">
              <w:rPr>
                <w:i/>
                <w:lang w:eastAsia="en-NZ"/>
              </w:rPr>
              <w:t> </w:t>
            </w:r>
            <w:r w:rsidRPr="00221FC9">
              <w:rPr>
                <w:i/>
                <w:lang w:eastAsia="en-NZ"/>
              </w:rPr>
              <w:fldChar w:fldCharType="end"/>
            </w:r>
          </w:p>
          <w:p w14:paraId="4AC2380F" w14:textId="77777777" w:rsidR="003A6779" w:rsidRPr="00221FC9" w:rsidRDefault="003A6779" w:rsidP="00D5086B">
            <w:pPr>
              <w:pStyle w:val="TableText"/>
              <w:rPr>
                <w:i/>
                <w:lang w:eastAsia="en-NZ"/>
              </w:rPr>
            </w:pPr>
          </w:p>
          <w:p w14:paraId="17ED67B3" w14:textId="77777777" w:rsidR="003A6779" w:rsidRPr="00221FC9" w:rsidRDefault="003A6779" w:rsidP="00D5086B">
            <w:pPr>
              <w:pStyle w:val="TableText"/>
              <w:rPr>
                <w:i/>
                <w:lang w:eastAsia="en-NZ"/>
              </w:rPr>
            </w:pPr>
          </w:p>
          <w:p w14:paraId="09B0061D" w14:textId="77777777" w:rsidR="003A6779" w:rsidRPr="00221FC9" w:rsidRDefault="003A6779" w:rsidP="00D5086B">
            <w:pPr>
              <w:pStyle w:val="TableText"/>
              <w:rPr>
                <w:rFonts w:cs="Arial"/>
                <w:lang w:eastAsia="en-NZ"/>
              </w:rPr>
            </w:pPr>
          </w:p>
        </w:tc>
      </w:tr>
      <w:tr w:rsidR="003A6779" w:rsidRPr="00221FC9" w14:paraId="310ED8B8" w14:textId="77777777" w:rsidTr="00D5086B">
        <w:trPr>
          <w:cantSplit/>
        </w:trPr>
        <w:tc>
          <w:tcPr>
            <w:tcW w:w="4111" w:type="dxa"/>
          </w:tcPr>
          <w:p w14:paraId="00282818" w14:textId="77777777" w:rsidR="003A6779" w:rsidRPr="00221FC9" w:rsidRDefault="003A6779" w:rsidP="00D5086B">
            <w:pPr>
              <w:pStyle w:val="TableText"/>
              <w:rPr>
                <w:lang w:eastAsia="en-NZ"/>
              </w:rPr>
            </w:pPr>
            <w:r w:rsidRPr="00E0675D">
              <w:rPr>
                <w:b/>
              </w:rPr>
              <w:t>BPA to Lead Clinician</w:t>
            </w:r>
            <w:r w:rsidRPr="00221FC9">
              <w:rPr>
                <w:bCs/>
              </w:rPr>
              <w:t xml:space="preserve"> </w:t>
            </w:r>
            <w:r w:rsidRPr="00221FC9">
              <w:t>What process is in place for managing clients who are in prison out of area? Do you have any comments about how this is working?</w:t>
            </w:r>
          </w:p>
        </w:tc>
        <w:tc>
          <w:tcPr>
            <w:tcW w:w="3969" w:type="dxa"/>
          </w:tcPr>
          <w:p w14:paraId="1F96E2E2"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7A8ABA7C" w14:textId="77777777" w:rsidR="003A6779" w:rsidRPr="00221FC9" w:rsidRDefault="003A6779" w:rsidP="00D5086B">
            <w:pPr>
              <w:pStyle w:val="TableText"/>
              <w:rPr>
                <w:lang w:eastAsia="en-NZ"/>
              </w:rPr>
            </w:pPr>
          </w:p>
          <w:p w14:paraId="37213317" w14:textId="77777777" w:rsidR="003A6779" w:rsidRPr="00221FC9" w:rsidRDefault="003A6779" w:rsidP="00D5086B">
            <w:pPr>
              <w:pStyle w:val="TableText"/>
              <w:rPr>
                <w:lang w:eastAsia="en-NZ"/>
              </w:rPr>
            </w:pPr>
          </w:p>
          <w:p w14:paraId="0FB1BF91" w14:textId="77777777" w:rsidR="003A6779" w:rsidRPr="00221FC9" w:rsidRDefault="003A6779" w:rsidP="00D5086B">
            <w:pPr>
              <w:pStyle w:val="TableText"/>
              <w:rPr>
                <w:rFonts w:cs="Arial"/>
                <w:lang w:eastAsia="en-NZ"/>
              </w:rPr>
            </w:pPr>
          </w:p>
        </w:tc>
      </w:tr>
      <w:tr w:rsidR="003A6779" w:rsidRPr="00221FC9" w14:paraId="40E691AC" w14:textId="77777777" w:rsidTr="00D5086B">
        <w:trPr>
          <w:cantSplit/>
        </w:trPr>
        <w:tc>
          <w:tcPr>
            <w:tcW w:w="4111" w:type="dxa"/>
          </w:tcPr>
          <w:p w14:paraId="219CE9C8" w14:textId="77777777" w:rsidR="003A6779" w:rsidRPr="00221FC9" w:rsidRDefault="003A6779" w:rsidP="00D5086B">
            <w:pPr>
              <w:pStyle w:val="TableText"/>
            </w:pPr>
            <w:r w:rsidRPr="00E0675D">
              <w:rPr>
                <w:b/>
              </w:rPr>
              <w:lastRenderedPageBreak/>
              <w:t>BPA to Lead Clinician 1-1</w:t>
            </w:r>
            <w:r w:rsidRPr="00221FC9">
              <w:t xml:space="preserve"> How does the service conduct annual reviews for clients in prison?</w:t>
            </w:r>
          </w:p>
          <w:p w14:paraId="1BC15674" w14:textId="77777777" w:rsidR="003A6779" w:rsidRPr="00221FC9" w:rsidRDefault="003A6779" w:rsidP="00D5086B">
            <w:pPr>
              <w:pStyle w:val="TableText"/>
            </w:pPr>
          </w:p>
          <w:p w14:paraId="631E6DD7" w14:textId="77777777" w:rsidR="003A6779" w:rsidRPr="00221FC9" w:rsidRDefault="003A6779" w:rsidP="00D5086B">
            <w:pPr>
              <w:pStyle w:val="TableText"/>
            </w:pPr>
          </w:p>
          <w:p w14:paraId="2168B8CF" w14:textId="77777777" w:rsidR="003A6779" w:rsidRPr="00221FC9" w:rsidRDefault="003A6779" w:rsidP="00D5086B">
            <w:pPr>
              <w:pStyle w:val="TableText"/>
            </w:pPr>
          </w:p>
          <w:p w14:paraId="49869FA9" w14:textId="77777777" w:rsidR="003A6779" w:rsidRPr="00221FC9" w:rsidRDefault="003A6779" w:rsidP="00D5086B">
            <w:pPr>
              <w:pStyle w:val="TableText"/>
            </w:pPr>
          </w:p>
          <w:p w14:paraId="4CA7F4A7" w14:textId="77777777" w:rsidR="003A6779" w:rsidRPr="00221FC9" w:rsidRDefault="003A6779" w:rsidP="00D5086B">
            <w:pPr>
              <w:pStyle w:val="TableText"/>
            </w:pPr>
          </w:p>
          <w:p w14:paraId="626197D6" w14:textId="77777777" w:rsidR="003A6779" w:rsidRPr="00221FC9" w:rsidRDefault="003A6779" w:rsidP="00D5086B">
            <w:pPr>
              <w:pStyle w:val="TableText"/>
            </w:pPr>
          </w:p>
          <w:p w14:paraId="550ADF88" w14:textId="77777777" w:rsidR="003A6779" w:rsidRPr="00221FC9" w:rsidRDefault="003A6779" w:rsidP="00D5086B">
            <w:pPr>
              <w:pStyle w:val="TableText"/>
            </w:pPr>
          </w:p>
          <w:p w14:paraId="1D2E48BD" w14:textId="77777777" w:rsidR="003A6779" w:rsidRPr="00221FC9" w:rsidRDefault="003A6779" w:rsidP="00D5086B">
            <w:pPr>
              <w:pStyle w:val="TableText"/>
              <w:rPr>
                <w:lang w:eastAsia="en-NZ"/>
              </w:rPr>
            </w:pPr>
            <w:r w:rsidRPr="00221FC9">
              <w:t xml:space="preserve"> </w:t>
            </w:r>
          </w:p>
        </w:tc>
        <w:tc>
          <w:tcPr>
            <w:tcW w:w="3969" w:type="dxa"/>
          </w:tcPr>
          <w:p w14:paraId="13A93675"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5D9AD808" w14:textId="77777777" w:rsidR="003A6779" w:rsidRPr="00221FC9" w:rsidRDefault="003A6779" w:rsidP="00D5086B">
            <w:pPr>
              <w:pStyle w:val="TableText"/>
              <w:rPr>
                <w:lang w:eastAsia="en-NZ"/>
              </w:rPr>
            </w:pPr>
          </w:p>
          <w:p w14:paraId="185E8738" w14:textId="77777777" w:rsidR="003A6779" w:rsidRPr="00221FC9" w:rsidRDefault="003A6779" w:rsidP="00D5086B">
            <w:pPr>
              <w:pStyle w:val="TableText"/>
              <w:rPr>
                <w:lang w:eastAsia="en-NZ"/>
              </w:rPr>
            </w:pPr>
          </w:p>
          <w:p w14:paraId="7D7640CA" w14:textId="77777777" w:rsidR="003A6779" w:rsidRPr="00221FC9" w:rsidRDefault="003A6779" w:rsidP="00D5086B">
            <w:pPr>
              <w:pStyle w:val="TableText"/>
              <w:rPr>
                <w:lang w:eastAsia="en-NZ"/>
              </w:rPr>
            </w:pPr>
          </w:p>
          <w:p w14:paraId="3CA0703B" w14:textId="77777777" w:rsidR="003A6779" w:rsidRPr="00221FC9" w:rsidRDefault="003A6779" w:rsidP="00D5086B">
            <w:pPr>
              <w:pStyle w:val="TableText"/>
              <w:rPr>
                <w:lang w:eastAsia="en-NZ"/>
              </w:rPr>
            </w:pPr>
          </w:p>
          <w:p w14:paraId="71FE622B" w14:textId="77777777" w:rsidR="003A6779" w:rsidRPr="00221FC9" w:rsidRDefault="003A6779" w:rsidP="00D5086B">
            <w:pPr>
              <w:pStyle w:val="TableText"/>
              <w:rPr>
                <w:lang w:eastAsia="en-NZ"/>
              </w:rPr>
            </w:pPr>
          </w:p>
          <w:p w14:paraId="47090A8D" w14:textId="77777777" w:rsidR="003A6779" w:rsidRPr="00221FC9" w:rsidRDefault="003A6779" w:rsidP="00D5086B">
            <w:pPr>
              <w:pStyle w:val="TableText"/>
              <w:rPr>
                <w:rFonts w:cs="Arial"/>
                <w:lang w:eastAsia="en-NZ"/>
              </w:rPr>
            </w:pPr>
          </w:p>
        </w:tc>
      </w:tr>
      <w:tr w:rsidR="003A6779" w:rsidRPr="00E93B3F" w14:paraId="11FBCF0F" w14:textId="77777777" w:rsidTr="00D5086B">
        <w:trPr>
          <w:cantSplit/>
        </w:trPr>
        <w:tc>
          <w:tcPr>
            <w:tcW w:w="8080" w:type="dxa"/>
            <w:gridSpan w:val="2"/>
            <w:shd w:val="clear" w:color="auto" w:fill="D9D9D9" w:themeFill="background1" w:themeFillShade="D9"/>
          </w:tcPr>
          <w:p w14:paraId="686F5424" w14:textId="77777777" w:rsidR="003A6779" w:rsidRPr="00E93B3F" w:rsidRDefault="003A6779" w:rsidP="00D5086B">
            <w:pPr>
              <w:pStyle w:val="TableText"/>
              <w:rPr>
                <w:b/>
                <w:bCs/>
              </w:rPr>
            </w:pPr>
            <w:r w:rsidRPr="00E93B3F">
              <w:rPr>
                <w:b/>
                <w:bCs/>
              </w:rPr>
              <w:t>h.</w:t>
            </w:r>
            <w:r w:rsidRPr="00E93B3F">
              <w:rPr>
                <w:b/>
                <w:bCs/>
              </w:rPr>
              <w:tab/>
              <w:t>OST in primary health care</w:t>
            </w:r>
          </w:p>
        </w:tc>
      </w:tr>
      <w:tr w:rsidR="003A6779" w:rsidRPr="00221FC9" w14:paraId="3DF1A138" w14:textId="77777777" w:rsidTr="00D5086B">
        <w:trPr>
          <w:cantSplit/>
        </w:trPr>
        <w:tc>
          <w:tcPr>
            <w:tcW w:w="4111" w:type="dxa"/>
          </w:tcPr>
          <w:p w14:paraId="04432E19" w14:textId="77777777" w:rsidR="003A6779" w:rsidRPr="00221FC9" w:rsidRDefault="003A6779" w:rsidP="00D5086B">
            <w:pPr>
              <w:pStyle w:val="TableText"/>
              <w:rPr>
                <w:lang w:eastAsia="en-NZ"/>
              </w:rPr>
            </w:pPr>
            <w:r w:rsidRPr="00E0675D">
              <w:rPr>
                <w:b/>
              </w:rPr>
              <w:t>BPA to Lead Clinician</w:t>
            </w:r>
            <w:r w:rsidRPr="00221FC9">
              <w:rPr>
                <w:bCs/>
              </w:rPr>
              <w:t xml:space="preserve"> - </w:t>
            </w:r>
            <w:r w:rsidRPr="00221FC9">
              <w:t xml:space="preserve">What is the service’s </w:t>
            </w:r>
            <w:r w:rsidRPr="00221FC9">
              <w:rPr>
                <w:u w:val="single"/>
              </w:rPr>
              <w:t>system</w:t>
            </w:r>
            <w:r w:rsidRPr="00221FC9">
              <w:t xml:space="preserve"> for managing the annual review of clients who are managed in primary health care? Do you have any comments about this? </w:t>
            </w:r>
          </w:p>
        </w:tc>
        <w:tc>
          <w:tcPr>
            <w:tcW w:w="3969" w:type="dxa"/>
          </w:tcPr>
          <w:p w14:paraId="204C18AD"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225B630A" w14:textId="77777777" w:rsidR="003A6779" w:rsidRPr="00221FC9" w:rsidRDefault="003A6779" w:rsidP="00D5086B">
            <w:pPr>
              <w:pStyle w:val="TableText"/>
              <w:rPr>
                <w:lang w:eastAsia="en-NZ"/>
              </w:rPr>
            </w:pPr>
          </w:p>
          <w:p w14:paraId="26F34755" w14:textId="77777777" w:rsidR="003A6779" w:rsidRPr="00221FC9" w:rsidRDefault="003A6779" w:rsidP="00D5086B">
            <w:pPr>
              <w:pStyle w:val="TableText"/>
              <w:rPr>
                <w:lang w:eastAsia="en-NZ"/>
              </w:rPr>
            </w:pPr>
          </w:p>
          <w:p w14:paraId="5E045368" w14:textId="77777777" w:rsidR="003A6779" w:rsidRPr="00221FC9" w:rsidRDefault="003A6779" w:rsidP="00D5086B">
            <w:pPr>
              <w:pStyle w:val="TableText"/>
              <w:rPr>
                <w:lang w:eastAsia="en-NZ"/>
              </w:rPr>
            </w:pPr>
          </w:p>
          <w:p w14:paraId="67009A37" w14:textId="77777777" w:rsidR="003A6779" w:rsidRPr="00221FC9" w:rsidRDefault="003A6779" w:rsidP="00D5086B">
            <w:pPr>
              <w:pStyle w:val="TableText"/>
              <w:rPr>
                <w:lang w:eastAsia="en-NZ"/>
              </w:rPr>
            </w:pPr>
          </w:p>
          <w:p w14:paraId="1D291D3A" w14:textId="77777777" w:rsidR="003A6779" w:rsidRPr="00221FC9" w:rsidRDefault="003A6779" w:rsidP="00D5086B">
            <w:pPr>
              <w:pStyle w:val="TableText"/>
              <w:rPr>
                <w:lang w:eastAsia="en-NZ"/>
              </w:rPr>
            </w:pPr>
          </w:p>
          <w:p w14:paraId="4D530D77" w14:textId="77777777" w:rsidR="003A6779" w:rsidRPr="00221FC9" w:rsidRDefault="003A6779" w:rsidP="00D5086B">
            <w:pPr>
              <w:pStyle w:val="TableText"/>
              <w:rPr>
                <w:lang w:eastAsia="en-NZ"/>
              </w:rPr>
            </w:pPr>
          </w:p>
          <w:p w14:paraId="06386E71" w14:textId="77777777" w:rsidR="003A6779" w:rsidRPr="00221FC9" w:rsidRDefault="003A6779" w:rsidP="00D5086B">
            <w:pPr>
              <w:pStyle w:val="TableText"/>
              <w:rPr>
                <w:rFonts w:cs="Arial"/>
                <w:lang w:eastAsia="en-NZ"/>
              </w:rPr>
            </w:pPr>
          </w:p>
        </w:tc>
      </w:tr>
      <w:tr w:rsidR="003A6779" w:rsidRPr="00221FC9" w14:paraId="4CD31255" w14:textId="77777777" w:rsidTr="00D5086B">
        <w:trPr>
          <w:cantSplit/>
        </w:trPr>
        <w:tc>
          <w:tcPr>
            <w:tcW w:w="4111" w:type="dxa"/>
          </w:tcPr>
          <w:p w14:paraId="79C2B5B6" w14:textId="77777777" w:rsidR="003A6779" w:rsidRPr="00221FC9" w:rsidRDefault="003A6779" w:rsidP="00D5086B">
            <w:pPr>
              <w:pStyle w:val="TableText"/>
            </w:pPr>
            <w:r w:rsidRPr="00E0675D">
              <w:rPr>
                <w:b/>
              </w:rPr>
              <w:t>BPA to Lead Clinician</w:t>
            </w:r>
            <w:r w:rsidRPr="00221FC9">
              <w:rPr>
                <w:bCs/>
              </w:rPr>
              <w:t xml:space="preserve"> </w:t>
            </w:r>
            <w:r w:rsidRPr="00221FC9">
              <w:t xml:space="preserve"> How well does the service support authorised prescribers? </w:t>
            </w:r>
          </w:p>
          <w:p w14:paraId="3DC1F530" w14:textId="77777777" w:rsidR="003A6779" w:rsidRPr="00221FC9" w:rsidRDefault="003A6779" w:rsidP="00D5086B">
            <w:pPr>
              <w:pStyle w:val="TableText"/>
              <w:rPr>
                <w:lang w:eastAsia="en-NZ"/>
              </w:rPr>
            </w:pPr>
          </w:p>
        </w:tc>
        <w:tc>
          <w:tcPr>
            <w:tcW w:w="3969" w:type="dxa"/>
          </w:tcPr>
          <w:p w14:paraId="54E805D5"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64349C96" w14:textId="77777777" w:rsidR="003A6779" w:rsidRPr="00221FC9" w:rsidRDefault="003A6779" w:rsidP="00D5086B">
            <w:pPr>
              <w:pStyle w:val="TableText"/>
              <w:rPr>
                <w:lang w:eastAsia="en-NZ"/>
              </w:rPr>
            </w:pPr>
          </w:p>
          <w:p w14:paraId="51680906" w14:textId="77777777" w:rsidR="003A6779" w:rsidRPr="00221FC9" w:rsidRDefault="003A6779" w:rsidP="00D5086B">
            <w:pPr>
              <w:pStyle w:val="TableText"/>
              <w:rPr>
                <w:lang w:eastAsia="en-NZ"/>
              </w:rPr>
            </w:pPr>
          </w:p>
          <w:p w14:paraId="1F2EFF8D" w14:textId="77777777" w:rsidR="003A6779" w:rsidRPr="00221FC9" w:rsidRDefault="003A6779" w:rsidP="00D5086B">
            <w:pPr>
              <w:pStyle w:val="TableText"/>
              <w:rPr>
                <w:lang w:eastAsia="en-NZ"/>
              </w:rPr>
            </w:pPr>
          </w:p>
          <w:p w14:paraId="690E8BED" w14:textId="77777777" w:rsidR="003A6779" w:rsidRPr="00221FC9" w:rsidRDefault="003A6779" w:rsidP="00D5086B">
            <w:pPr>
              <w:pStyle w:val="TableText"/>
              <w:rPr>
                <w:lang w:eastAsia="en-NZ"/>
              </w:rPr>
            </w:pPr>
          </w:p>
          <w:p w14:paraId="6E1AFCC7" w14:textId="77777777" w:rsidR="003A6779" w:rsidRPr="00221FC9" w:rsidRDefault="003A6779" w:rsidP="00D5086B">
            <w:pPr>
              <w:pStyle w:val="TableText"/>
              <w:rPr>
                <w:lang w:eastAsia="en-NZ"/>
              </w:rPr>
            </w:pPr>
          </w:p>
          <w:p w14:paraId="1C605DE6" w14:textId="77777777" w:rsidR="003A6779" w:rsidRPr="00221FC9" w:rsidRDefault="003A6779" w:rsidP="00D5086B">
            <w:pPr>
              <w:pStyle w:val="TableText"/>
              <w:rPr>
                <w:lang w:eastAsia="en-NZ"/>
              </w:rPr>
            </w:pPr>
          </w:p>
          <w:p w14:paraId="37FF00EB" w14:textId="77777777" w:rsidR="003A6779" w:rsidRPr="00221FC9" w:rsidRDefault="003A6779" w:rsidP="00D5086B">
            <w:pPr>
              <w:pStyle w:val="TableText"/>
              <w:rPr>
                <w:rFonts w:cs="Arial"/>
                <w:lang w:eastAsia="en-NZ"/>
              </w:rPr>
            </w:pPr>
          </w:p>
        </w:tc>
      </w:tr>
      <w:tr w:rsidR="003A6779" w:rsidRPr="00E93B3F" w14:paraId="56AC22A2" w14:textId="77777777" w:rsidTr="00D5086B">
        <w:trPr>
          <w:cantSplit/>
        </w:trPr>
        <w:tc>
          <w:tcPr>
            <w:tcW w:w="8080" w:type="dxa"/>
            <w:gridSpan w:val="2"/>
            <w:shd w:val="clear" w:color="auto" w:fill="D9D9D9" w:themeFill="background1" w:themeFillShade="D9"/>
          </w:tcPr>
          <w:p w14:paraId="58733459" w14:textId="77777777" w:rsidR="003A6779" w:rsidRPr="00E93B3F" w:rsidRDefault="003A6779" w:rsidP="00D5086B">
            <w:pPr>
              <w:pStyle w:val="TableText"/>
              <w:rPr>
                <w:b/>
                <w:bCs/>
              </w:rPr>
            </w:pPr>
            <w:proofErr w:type="spellStart"/>
            <w:r w:rsidRPr="00E93B3F">
              <w:rPr>
                <w:b/>
                <w:bCs/>
              </w:rPr>
              <w:t>i</w:t>
            </w:r>
            <w:proofErr w:type="spellEnd"/>
            <w:r w:rsidRPr="00E93B3F">
              <w:rPr>
                <w:b/>
                <w:bCs/>
              </w:rPr>
              <w:t>.</w:t>
            </w:r>
            <w:r w:rsidRPr="00E93B3F">
              <w:rPr>
                <w:b/>
                <w:bCs/>
              </w:rPr>
              <w:tab/>
              <w:t>OST and the pharmacy</w:t>
            </w:r>
          </w:p>
        </w:tc>
      </w:tr>
      <w:tr w:rsidR="003A6779" w:rsidRPr="00221FC9" w14:paraId="366422B6" w14:textId="77777777" w:rsidTr="00D5086B">
        <w:trPr>
          <w:cantSplit/>
        </w:trPr>
        <w:tc>
          <w:tcPr>
            <w:tcW w:w="4111" w:type="dxa"/>
          </w:tcPr>
          <w:p w14:paraId="24B974B3" w14:textId="77777777" w:rsidR="003A6779" w:rsidRPr="00221FC9" w:rsidRDefault="003A6779" w:rsidP="00D5086B">
            <w:pPr>
              <w:pStyle w:val="TableText"/>
              <w:rPr>
                <w:i/>
              </w:rPr>
            </w:pPr>
            <w:r w:rsidRPr="00E0675D">
              <w:rPr>
                <w:b/>
                <w:bCs/>
                <w:iCs/>
              </w:rPr>
              <w:t>BPA to OST Co-ordinator</w:t>
            </w:r>
            <w:r w:rsidRPr="00221FC9">
              <w:rPr>
                <w:iCs/>
              </w:rPr>
              <w:t xml:space="preserve"> </w:t>
            </w:r>
            <w:r w:rsidRPr="00221FC9">
              <w:rPr>
                <w:i/>
              </w:rPr>
              <w:t xml:space="preserve"> </w:t>
            </w:r>
            <w:r w:rsidRPr="00221FC9">
              <w:rPr>
                <w:bCs/>
                <w:iCs/>
              </w:rPr>
              <w:t xml:space="preserve">How well does the service support community pharmacists? </w:t>
            </w:r>
          </w:p>
          <w:p w14:paraId="79BEB451" w14:textId="77777777" w:rsidR="003A6779" w:rsidRPr="00221FC9" w:rsidRDefault="003A6779" w:rsidP="00D5086B">
            <w:pPr>
              <w:pStyle w:val="TableText"/>
              <w:rPr>
                <w:strike/>
                <w:lang w:eastAsia="en-NZ"/>
              </w:rPr>
            </w:pPr>
          </w:p>
        </w:tc>
        <w:tc>
          <w:tcPr>
            <w:tcW w:w="3969" w:type="dxa"/>
          </w:tcPr>
          <w:p w14:paraId="24187798"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59B0D8E9" w14:textId="77777777" w:rsidR="003A6779" w:rsidRPr="00221FC9" w:rsidRDefault="003A6779" w:rsidP="00D5086B">
            <w:pPr>
              <w:pStyle w:val="TableText"/>
              <w:rPr>
                <w:lang w:eastAsia="en-NZ"/>
              </w:rPr>
            </w:pPr>
          </w:p>
          <w:p w14:paraId="707E428D" w14:textId="77777777" w:rsidR="003A6779" w:rsidRPr="00221FC9" w:rsidRDefault="003A6779" w:rsidP="00D5086B">
            <w:pPr>
              <w:pStyle w:val="TableText"/>
              <w:rPr>
                <w:lang w:eastAsia="en-NZ"/>
              </w:rPr>
            </w:pPr>
          </w:p>
          <w:p w14:paraId="36CC083F" w14:textId="77777777" w:rsidR="003A6779" w:rsidRPr="00221FC9" w:rsidRDefault="003A6779" w:rsidP="00D5086B">
            <w:pPr>
              <w:pStyle w:val="TableText"/>
              <w:rPr>
                <w:lang w:eastAsia="en-NZ"/>
              </w:rPr>
            </w:pPr>
          </w:p>
          <w:p w14:paraId="4C651774" w14:textId="77777777" w:rsidR="003A6779" w:rsidRPr="00221FC9" w:rsidRDefault="003A6779" w:rsidP="00D5086B">
            <w:pPr>
              <w:pStyle w:val="TableText"/>
              <w:rPr>
                <w:lang w:eastAsia="en-NZ"/>
              </w:rPr>
            </w:pPr>
          </w:p>
          <w:p w14:paraId="5D418A51" w14:textId="77777777" w:rsidR="003A6779" w:rsidRPr="00221FC9" w:rsidRDefault="003A6779" w:rsidP="00D5086B">
            <w:pPr>
              <w:pStyle w:val="TableText"/>
              <w:rPr>
                <w:rFonts w:cs="Arial"/>
                <w:lang w:eastAsia="en-NZ"/>
              </w:rPr>
            </w:pPr>
          </w:p>
        </w:tc>
      </w:tr>
      <w:tr w:rsidR="003A6779" w:rsidRPr="00221FC9" w14:paraId="02879B6A" w14:textId="77777777" w:rsidTr="00D5086B">
        <w:trPr>
          <w:cantSplit/>
        </w:trPr>
        <w:tc>
          <w:tcPr>
            <w:tcW w:w="4111" w:type="dxa"/>
          </w:tcPr>
          <w:p w14:paraId="3A947F6D" w14:textId="77777777" w:rsidR="003A6779" w:rsidRPr="00221FC9" w:rsidRDefault="003A6779" w:rsidP="00D5086B">
            <w:pPr>
              <w:pStyle w:val="TableText"/>
              <w:rPr>
                <w:lang w:eastAsia="en-NZ"/>
              </w:rPr>
            </w:pPr>
            <w:r w:rsidRPr="00E0675D">
              <w:rPr>
                <w:b/>
              </w:rPr>
              <w:t>BPA to Lead Clinician</w:t>
            </w:r>
            <w:r w:rsidRPr="00221FC9">
              <w:t xml:space="preserve"> What systems are in place for ensuring effective communication between pharmacists and the service? </w:t>
            </w:r>
          </w:p>
        </w:tc>
        <w:tc>
          <w:tcPr>
            <w:tcW w:w="3969" w:type="dxa"/>
          </w:tcPr>
          <w:p w14:paraId="6DE9543C"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2B516142" w14:textId="77777777" w:rsidR="003A6779" w:rsidRPr="00221FC9" w:rsidRDefault="003A6779" w:rsidP="00D5086B">
            <w:pPr>
              <w:pStyle w:val="TableText"/>
              <w:rPr>
                <w:lang w:eastAsia="en-NZ"/>
              </w:rPr>
            </w:pPr>
          </w:p>
          <w:p w14:paraId="6C0CE456" w14:textId="77777777" w:rsidR="003A6779" w:rsidRPr="00221FC9" w:rsidRDefault="003A6779" w:rsidP="00D5086B">
            <w:pPr>
              <w:pStyle w:val="TableText"/>
              <w:rPr>
                <w:lang w:eastAsia="en-NZ"/>
              </w:rPr>
            </w:pPr>
          </w:p>
          <w:p w14:paraId="45A09C65" w14:textId="77777777" w:rsidR="003A6779" w:rsidRPr="00221FC9" w:rsidRDefault="003A6779" w:rsidP="00D5086B">
            <w:pPr>
              <w:pStyle w:val="TableText"/>
              <w:rPr>
                <w:lang w:eastAsia="en-NZ"/>
              </w:rPr>
            </w:pPr>
          </w:p>
          <w:p w14:paraId="3D9CB0EC" w14:textId="77777777" w:rsidR="003A6779" w:rsidRPr="00221FC9" w:rsidRDefault="003A6779" w:rsidP="00D5086B">
            <w:pPr>
              <w:pStyle w:val="TableText"/>
              <w:rPr>
                <w:lang w:eastAsia="en-NZ"/>
              </w:rPr>
            </w:pPr>
          </w:p>
          <w:p w14:paraId="3F3C2C98" w14:textId="77777777" w:rsidR="003A6779" w:rsidRPr="00221FC9" w:rsidRDefault="003A6779" w:rsidP="00D5086B">
            <w:pPr>
              <w:pStyle w:val="TableText"/>
              <w:rPr>
                <w:rFonts w:cs="Arial"/>
                <w:lang w:eastAsia="en-NZ"/>
              </w:rPr>
            </w:pPr>
          </w:p>
        </w:tc>
      </w:tr>
      <w:tr w:rsidR="003A6779" w:rsidRPr="00E93B3F" w14:paraId="7066D70E" w14:textId="77777777" w:rsidTr="00D5086B">
        <w:trPr>
          <w:cantSplit/>
        </w:trPr>
        <w:tc>
          <w:tcPr>
            <w:tcW w:w="8080" w:type="dxa"/>
            <w:gridSpan w:val="2"/>
            <w:shd w:val="clear" w:color="auto" w:fill="D9D9D9" w:themeFill="background1" w:themeFillShade="D9"/>
          </w:tcPr>
          <w:p w14:paraId="2761DCF8" w14:textId="77777777" w:rsidR="003A6779" w:rsidRPr="00E93B3F" w:rsidRDefault="003A6779" w:rsidP="003A6779">
            <w:pPr>
              <w:pStyle w:val="TableText"/>
              <w:keepNext/>
              <w:rPr>
                <w:b/>
                <w:bCs/>
              </w:rPr>
            </w:pPr>
            <w:r w:rsidRPr="00E93B3F">
              <w:rPr>
                <w:b/>
                <w:bCs/>
              </w:rPr>
              <w:lastRenderedPageBreak/>
              <w:t>j.</w:t>
            </w:r>
            <w:r w:rsidRPr="00E93B3F">
              <w:rPr>
                <w:b/>
                <w:bCs/>
              </w:rPr>
              <w:tab/>
              <w:t>The OST workforce and professional development requirements</w:t>
            </w:r>
          </w:p>
        </w:tc>
      </w:tr>
      <w:tr w:rsidR="003A6779" w:rsidRPr="00221FC9" w14:paraId="59DD6AD0" w14:textId="77777777" w:rsidTr="00D5086B">
        <w:trPr>
          <w:cantSplit/>
        </w:trPr>
        <w:tc>
          <w:tcPr>
            <w:tcW w:w="4111" w:type="dxa"/>
          </w:tcPr>
          <w:p w14:paraId="34553770" w14:textId="77777777" w:rsidR="003A6779" w:rsidRPr="00221FC9" w:rsidRDefault="003A6779" w:rsidP="003A6779">
            <w:pPr>
              <w:pStyle w:val="TableText"/>
              <w:keepNext/>
              <w:rPr>
                <w:lang w:eastAsia="en-NZ"/>
              </w:rPr>
            </w:pPr>
            <w:r w:rsidRPr="00E0675D">
              <w:rPr>
                <w:b/>
              </w:rPr>
              <w:t>LA to Service Manager 1-1</w:t>
            </w:r>
            <w:r w:rsidRPr="00221FC9">
              <w:t xml:space="preserve"> Can you outline how the service manages staff orientation, supervision, professional development and training and performance management? </w:t>
            </w:r>
          </w:p>
        </w:tc>
        <w:tc>
          <w:tcPr>
            <w:tcW w:w="3969" w:type="dxa"/>
          </w:tcPr>
          <w:p w14:paraId="443C8733" w14:textId="77777777" w:rsidR="003A6779" w:rsidRPr="00221FC9" w:rsidRDefault="003A6779" w:rsidP="003A6779">
            <w:pPr>
              <w:pStyle w:val="TableText"/>
              <w:keepN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611B7C41" w14:textId="77777777" w:rsidR="003A6779" w:rsidRPr="00221FC9" w:rsidRDefault="003A6779" w:rsidP="003A6779">
            <w:pPr>
              <w:pStyle w:val="TableText"/>
              <w:keepNext/>
              <w:rPr>
                <w:lang w:eastAsia="en-NZ"/>
              </w:rPr>
            </w:pPr>
          </w:p>
          <w:p w14:paraId="767AA373" w14:textId="77777777" w:rsidR="003A6779" w:rsidRPr="00221FC9" w:rsidRDefault="003A6779" w:rsidP="003A6779">
            <w:pPr>
              <w:pStyle w:val="TableText"/>
              <w:keepNext/>
              <w:rPr>
                <w:rFonts w:cs="Arial"/>
                <w:lang w:eastAsia="en-NZ"/>
              </w:rPr>
            </w:pPr>
          </w:p>
        </w:tc>
      </w:tr>
      <w:tr w:rsidR="003A6779" w:rsidRPr="00221FC9" w14:paraId="4B20ED50" w14:textId="77777777" w:rsidTr="00D5086B">
        <w:trPr>
          <w:cantSplit/>
        </w:trPr>
        <w:tc>
          <w:tcPr>
            <w:tcW w:w="4111" w:type="dxa"/>
          </w:tcPr>
          <w:p w14:paraId="1E57871B" w14:textId="77777777" w:rsidR="003A6779" w:rsidRPr="00221FC9" w:rsidRDefault="003A6779" w:rsidP="00D5086B">
            <w:pPr>
              <w:pStyle w:val="TableText"/>
              <w:rPr>
                <w:lang w:eastAsia="en-NZ"/>
              </w:rPr>
            </w:pPr>
            <w:r w:rsidRPr="00E0675D">
              <w:rPr>
                <w:b/>
              </w:rPr>
              <w:t>LA to all</w:t>
            </w:r>
            <w:r w:rsidRPr="00221FC9">
              <w:t xml:space="preserve"> - Do you have any general comments to make in relation to staffing?</w:t>
            </w:r>
          </w:p>
        </w:tc>
        <w:tc>
          <w:tcPr>
            <w:tcW w:w="3969" w:type="dxa"/>
          </w:tcPr>
          <w:p w14:paraId="1EE6CC9C"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1744402F" w14:textId="77777777" w:rsidR="003A6779" w:rsidRPr="00221FC9" w:rsidRDefault="003A6779" w:rsidP="00D5086B">
            <w:pPr>
              <w:pStyle w:val="TableText"/>
              <w:rPr>
                <w:lang w:eastAsia="en-NZ"/>
              </w:rPr>
            </w:pPr>
          </w:p>
          <w:p w14:paraId="305F17CD" w14:textId="77777777" w:rsidR="003A6779" w:rsidRPr="00221FC9" w:rsidRDefault="003A6779" w:rsidP="00D5086B">
            <w:pPr>
              <w:pStyle w:val="TableText"/>
              <w:rPr>
                <w:rFonts w:cs="Arial"/>
                <w:lang w:eastAsia="en-NZ"/>
              </w:rPr>
            </w:pPr>
          </w:p>
        </w:tc>
      </w:tr>
      <w:tr w:rsidR="003A6779" w:rsidRPr="00E93B3F" w14:paraId="4092F0B0" w14:textId="77777777" w:rsidTr="00D5086B">
        <w:trPr>
          <w:cantSplit/>
        </w:trPr>
        <w:tc>
          <w:tcPr>
            <w:tcW w:w="8080" w:type="dxa"/>
            <w:gridSpan w:val="2"/>
            <w:shd w:val="clear" w:color="auto" w:fill="D9D9D9" w:themeFill="background1" w:themeFillShade="D9"/>
          </w:tcPr>
          <w:p w14:paraId="493CE7BC" w14:textId="77777777" w:rsidR="003A6779" w:rsidRPr="00E93B3F" w:rsidRDefault="003A6779" w:rsidP="00D5086B">
            <w:pPr>
              <w:pStyle w:val="TableText"/>
              <w:rPr>
                <w:b/>
                <w:bCs/>
              </w:rPr>
            </w:pPr>
            <w:r w:rsidRPr="00E93B3F">
              <w:rPr>
                <w:b/>
                <w:bCs/>
              </w:rPr>
              <w:t>k.</w:t>
            </w:r>
            <w:r w:rsidRPr="00E93B3F">
              <w:rPr>
                <w:b/>
                <w:bCs/>
              </w:rPr>
              <w:tab/>
              <w:t>Administrative expectations of specialist OST services</w:t>
            </w:r>
          </w:p>
        </w:tc>
      </w:tr>
      <w:tr w:rsidR="003A6779" w:rsidRPr="00221FC9" w14:paraId="357E6811" w14:textId="77777777" w:rsidTr="00D5086B">
        <w:trPr>
          <w:cantSplit/>
        </w:trPr>
        <w:tc>
          <w:tcPr>
            <w:tcW w:w="4111" w:type="dxa"/>
          </w:tcPr>
          <w:p w14:paraId="60285E29" w14:textId="77777777" w:rsidR="003A6779" w:rsidRPr="00221FC9" w:rsidRDefault="003A6779" w:rsidP="00D5086B">
            <w:pPr>
              <w:pStyle w:val="TableText"/>
              <w:rPr>
                <w:lang w:eastAsia="en-NZ"/>
              </w:rPr>
            </w:pPr>
            <w:r w:rsidRPr="00E0675D">
              <w:rPr>
                <w:b/>
              </w:rPr>
              <w:t>LA to Service Manager 1-1</w:t>
            </w:r>
            <w:r w:rsidRPr="00221FC9">
              <w:t xml:space="preserve"> Do you have any comments to make in relation to client records? </w:t>
            </w:r>
          </w:p>
        </w:tc>
        <w:tc>
          <w:tcPr>
            <w:tcW w:w="3969" w:type="dxa"/>
          </w:tcPr>
          <w:p w14:paraId="07B13D04" w14:textId="77777777" w:rsidR="003A6779" w:rsidRPr="00221FC9" w:rsidRDefault="003A6779" w:rsidP="00D5086B">
            <w:pPr>
              <w:pStyle w:val="TableText"/>
              <w:rPr>
                <w:rFonts w:cs="Arial"/>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tc>
      </w:tr>
      <w:tr w:rsidR="003A6779" w:rsidRPr="00221FC9" w14:paraId="1A605528" w14:textId="77777777" w:rsidTr="00D5086B">
        <w:trPr>
          <w:cantSplit/>
        </w:trPr>
        <w:tc>
          <w:tcPr>
            <w:tcW w:w="4111" w:type="dxa"/>
          </w:tcPr>
          <w:p w14:paraId="4D6B350F" w14:textId="77777777" w:rsidR="003A6779" w:rsidRPr="00221FC9" w:rsidRDefault="003A6779" w:rsidP="00D5086B">
            <w:pPr>
              <w:pStyle w:val="TableText"/>
            </w:pPr>
            <w:r w:rsidRPr="00E846BB">
              <w:rPr>
                <w:b/>
              </w:rPr>
              <w:t>BPA to Lead Clinician</w:t>
            </w:r>
            <w:r w:rsidRPr="00221FC9">
              <w:t xml:space="preserve"> Have there been any safety issues over the last 12 months, for example, in relation to:</w:t>
            </w:r>
          </w:p>
          <w:p w14:paraId="24DF54F8" w14:textId="77777777" w:rsidR="003A6779" w:rsidRPr="00221FC9" w:rsidRDefault="003A6779" w:rsidP="00D5086B">
            <w:pPr>
              <w:pStyle w:val="TableText"/>
            </w:pPr>
            <w:r>
              <w:t>s</w:t>
            </w:r>
            <w:r w:rsidRPr="00221FC9">
              <w:t>taff</w:t>
            </w:r>
          </w:p>
          <w:p w14:paraId="26CB83BD" w14:textId="77777777" w:rsidR="003A6779" w:rsidRPr="00221FC9" w:rsidRDefault="003A6779" w:rsidP="00D5086B">
            <w:pPr>
              <w:pStyle w:val="TableText"/>
            </w:pPr>
            <w:r>
              <w:t>c</w:t>
            </w:r>
            <w:r w:rsidRPr="00221FC9">
              <w:t>lients</w:t>
            </w:r>
          </w:p>
          <w:p w14:paraId="6889B4BC" w14:textId="77777777" w:rsidR="003A6779" w:rsidRPr="00221FC9" w:rsidRDefault="003A6779" w:rsidP="00D5086B">
            <w:pPr>
              <w:pStyle w:val="TableText"/>
            </w:pPr>
            <w:r>
              <w:t>p</w:t>
            </w:r>
            <w:r w:rsidRPr="00221FC9">
              <w:t>rescribing</w:t>
            </w:r>
          </w:p>
          <w:p w14:paraId="05E790A7" w14:textId="77777777" w:rsidR="003A6779" w:rsidRPr="00221FC9" w:rsidRDefault="003A6779" w:rsidP="00D5086B">
            <w:pPr>
              <w:pStyle w:val="TableText"/>
              <w:rPr>
                <w:lang w:eastAsia="en-NZ"/>
              </w:rPr>
            </w:pPr>
            <w:r w:rsidRPr="00221FC9">
              <w:t>dispensing?</w:t>
            </w:r>
          </w:p>
        </w:tc>
        <w:tc>
          <w:tcPr>
            <w:tcW w:w="3969" w:type="dxa"/>
          </w:tcPr>
          <w:p w14:paraId="1FA50FEA" w14:textId="77777777" w:rsidR="003A6779" w:rsidRPr="00221FC9" w:rsidRDefault="003A6779" w:rsidP="00D5086B">
            <w:pPr>
              <w:pStyle w:val="TableText"/>
              <w:rPr>
                <w:rFonts w:cs="Arial"/>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tc>
      </w:tr>
      <w:tr w:rsidR="003A6779" w:rsidRPr="00221FC9" w14:paraId="6D8484FF" w14:textId="77777777" w:rsidTr="00D5086B">
        <w:trPr>
          <w:cantSplit/>
        </w:trPr>
        <w:tc>
          <w:tcPr>
            <w:tcW w:w="4111" w:type="dxa"/>
          </w:tcPr>
          <w:p w14:paraId="7CAFAE81" w14:textId="77777777" w:rsidR="003A6779" w:rsidRPr="00221FC9" w:rsidRDefault="003A6779" w:rsidP="00D5086B">
            <w:pPr>
              <w:pStyle w:val="TableText"/>
              <w:rPr>
                <w:rFonts w:cs="Arial"/>
                <w:szCs w:val="18"/>
              </w:rPr>
            </w:pPr>
            <w:r w:rsidRPr="00E846BB">
              <w:rPr>
                <w:b/>
              </w:rPr>
              <w:t>CA to OST Co-ordinator</w:t>
            </w:r>
            <w:r w:rsidRPr="00221FC9">
              <w:rPr>
                <w:bCs/>
              </w:rPr>
              <w:t xml:space="preserve"> </w:t>
            </w:r>
            <w:r w:rsidRPr="00221FC9">
              <w:t>Are there</w:t>
            </w:r>
            <w:r w:rsidRPr="00221FC9">
              <w:rPr>
                <w:bCs/>
              </w:rPr>
              <w:t xml:space="preserve"> </w:t>
            </w:r>
            <w:r w:rsidRPr="00221FC9">
              <w:rPr>
                <w:rFonts w:cs="Arial"/>
                <w:szCs w:val="18"/>
              </w:rPr>
              <w:t xml:space="preserve">telehealth options available for supporting tāngata </w:t>
            </w:r>
            <w:proofErr w:type="spellStart"/>
            <w:r w:rsidRPr="00221FC9">
              <w:rPr>
                <w:rFonts w:cs="Arial"/>
                <w:szCs w:val="18"/>
              </w:rPr>
              <w:t>whai</w:t>
            </w:r>
            <w:proofErr w:type="spellEnd"/>
            <w:r w:rsidRPr="00221FC9">
              <w:rPr>
                <w:rFonts w:cs="Arial"/>
                <w:szCs w:val="18"/>
              </w:rPr>
              <w:t xml:space="preserve"> </w:t>
            </w:r>
            <w:proofErr w:type="spellStart"/>
            <w:r w:rsidRPr="00221FC9">
              <w:rPr>
                <w:rFonts w:cs="Arial"/>
                <w:szCs w:val="18"/>
              </w:rPr>
              <w:t>ora</w:t>
            </w:r>
            <w:proofErr w:type="spellEnd"/>
            <w:r w:rsidRPr="00221FC9">
              <w:rPr>
                <w:rFonts w:cs="Arial"/>
                <w:szCs w:val="18"/>
              </w:rPr>
              <w:t xml:space="preserve"> out-of-area, for example, those who have transferred to another part of the country and for those in prison?</w:t>
            </w:r>
          </w:p>
          <w:p w14:paraId="7AC675EF" w14:textId="77777777" w:rsidR="003A6779" w:rsidRPr="00221FC9" w:rsidRDefault="003A6779" w:rsidP="00D5086B">
            <w:pPr>
              <w:pStyle w:val="TableText"/>
              <w:rPr>
                <w:bCs/>
              </w:rPr>
            </w:pPr>
          </w:p>
        </w:tc>
        <w:tc>
          <w:tcPr>
            <w:tcW w:w="3969" w:type="dxa"/>
          </w:tcPr>
          <w:p w14:paraId="2AA74165" w14:textId="77777777" w:rsidR="003A6779" w:rsidRPr="00221FC9" w:rsidRDefault="003A6779" w:rsidP="00D5086B">
            <w:pPr>
              <w:pStyle w:val="TableText"/>
              <w:rPr>
                <w:lang w:eastAsia="en-NZ"/>
              </w:rPr>
            </w:pPr>
            <w:r w:rsidRPr="005041C4">
              <w:rPr>
                <w:lang w:eastAsia="en-NZ"/>
              </w:rPr>
              <w:fldChar w:fldCharType="begin">
                <w:ffData>
                  <w:name w:val="Text44"/>
                  <w:enabled/>
                  <w:calcOnExit w:val="0"/>
                  <w:textInput/>
                </w:ffData>
              </w:fldChar>
            </w:r>
            <w:r w:rsidRPr="005041C4">
              <w:rPr>
                <w:lang w:eastAsia="en-NZ"/>
              </w:rPr>
              <w:instrText xml:space="preserve"> FORMTEXT </w:instrText>
            </w:r>
            <w:r w:rsidRPr="005041C4">
              <w:rPr>
                <w:lang w:eastAsia="en-NZ"/>
              </w:rPr>
            </w:r>
            <w:r w:rsidRPr="005041C4">
              <w:rPr>
                <w:lang w:eastAsia="en-NZ"/>
              </w:rPr>
              <w:fldChar w:fldCharType="separate"/>
            </w:r>
            <w:r w:rsidRPr="005041C4">
              <w:rPr>
                <w:lang w:eastAsia="en-NZ"/>
              </w:rPr>
              <w:t> </w:t>
            </w:r>
            <w:r w:rsidRPr="005041C4">
              <w:rPr>
                <w:lang w:eastAsia="en-NZ"/>
              </w:rPr>
              <w:t> </w:t>
            </w:r>
            <w:r w:rsidRPr="005041C4">
              <w:rPr>
                <w:lang w:eastAsia="en-NZ"/>
              </w:rPr>
              <w:t> </w:t>
            </w:r>
            <w:r w:rsidRPr="005041C4">
              <w:rPr>
                <w:lang w:eastAsia="en-NZ"/>
              </w:rPr>
              <w:t> </w:t>
            </w:r>
            <w:r w:rsidRPr="005041C4">
              <w:rPr>
                <w:lang w:eastAsia="en-NZ"/>
              </w:rPr>
              <w:t> </w:t>
            </w:r>
            <w:r w:rsidRPr="005041C4">
              <w:rPr>
                <w:lang w:eastAsia="en-NZ"/>
              </w:rPr>
              <w:fldChar w:fldCharType="end"/>
            </w:r>
          </w:p>
        </w:tc>
      </w:tr>
      <w:tr w:rsidR="003A6779" w:rsidRPr="00221FC9" w14:paraId="01F9BC15" w14:textId="77777777" w:rsidTr="00D5086B">
        <w:trPr>
          <w:cantSplit/>
        </w:trPr>
        <w:tc>
          <w:tcPr>
            <w:tcW w:w="4111" w:type="dxa"/>
          </w:tcPr>
          <w:p w14:paraId="0FEF2B84" w14:textId="77777777" w:rsidR="003A6779" w:rsidRPr="00221FC9" w:rsidRDefault="003A6779" w:rsidP="00D5086B">
            <w:pPr>
              <w:pStyle w:val="TableText"/>
              <w:rPr>
                <w:rFonts w:cs="Arial"/>
                <w:szCs w:val="18"/>
              </w:rPr>
            </w:pPr>
            <w:r w:rsidRPr="00E846BB">
              <w:rPr>
                <w:b/>
              </w:rPr>
              <w:t>LA to OST Co-ordinator and Service Manager</w:t>
            </w:r>
            <w:r w:rsidRPr="00221FC9">
              <w:rPr>
                <w:bCs/>
              </w:rPr>
              <w:t xml:space="preserve"> </w:t>
            </w:r>
            <w:r w:rsidRPr="00221FC9">
              <w:t xml:space="preserve">How would you demonstrate where </w:t>
            </w:r>
            <w:r w:rsidRPr="00221FC9">
              <w:rPr>
                <w:rFonts w:cs="Arial"/>
                <w:szCs w:val="18"/>
              </w:rPr>
              <w:t xml:space="preserve">Tāngata </w:t>
            </w:r>
            <w:proofErr w:type="spellStart"/>
            <w:r w:rsidRPr="00221FC9">
              <w:rPr>
                <w:rFonts w:cs="Arial"/>
                <w:szCs w:val="18"/>
              </w:rPr>
              <w:t>whai</w:t>
            </w:r>
            <w:proofErr w:type="spellEnd"/>
            <w:r w:rsidRPr="00221FC9">
              <w:rPr>
                <w:rFonts w:cs="Arial"/>
                <w:szCs w:val="18"/>
              </w:rPr>
              <w:t xml:space="preserve"> </w:t>
            </w:r>
            <w:proofErr w:type="spellStart"/>
            <w:r w:rsidRPr="00221FC9">
              <w:rPr>
                <w:rFonts w:cs="Arial"/>
                <w:szCs w:val="18"/>
              </w:rPr>
              <w:t>ora</w:t>
            </w:r>
            <w:proofErr w:type="spellEnd"/>
            <w:r w:rsidRPr="00221FC9">
              <w:rPr>
                <w:rFonts w:cs="Arial"/>
                <w:szCs w:val="18"/>
              </w:rPr>
              <w:t xml:space="preserve"> and whānau are encouraged to provide input to new policies or reviews where </w:t>
            </w:r>
            <w:r w:rsidRPr="00221FC9" w:rsidDel="00550FEE">
              <w:rPr>
                <w:rFonts w:cs="Arial"/>
                <w:szCs w:val="18"/>
              </w:rPr>
              <w:t>relevant</w:t>
            </w:r>
            <w:r w:rsidRPr="00221FC9">
              <w:rPr>
                <w:rFonts w:cs="Arial"/>
                <w:szCs w:val="18"/>
              </w:rPr>
              <w:t xml:space="preserve"> and be reimbursed for their time</w:t>
            </w:r>
            <w:r>
              <w:rPr>
                <w:rFonts w:cs="Arial"/>
                <w:szCs w:val="18"/>
              </w:rPr>
              <w:t>?</w:t>
            </w:r>
          </w:p>
          <w:p w14:paraId="65652A9D" w14:textId="77777777" w:rsidR="003A6779" w:rsidRPr="00221FC9" w:rsidRDefault="003A6779" w:rsidP="00D5086B">
            <w:pPr>
              <w:pStyle w:val="TableText"/>
              <w:rPr>
                <w:bCs/>
              </w:rPr>
            </w:pPr>
          </w:p>
          <w:p w14:paraId="7520A3B2" w14:textId="77777777" w:rsidR="003A6779" w:rsidRPr="00221FC9" w:rsidRDefault="003A6779" w:rsidP="00D5086B">
            <w:pPr>
              <w:pStyle w:val="TableText"/>
              <w:rPr>
                <w:bCs/>
              </w:rPr>
            </w:pPr>
          </w:p>
          <w:p w14:paraId="0034DBA1" w14:textId="77777777" w:rsidR="003A6779" w:rsidRPr="00221FC9" w:rsidRDefault="003A6779" w:rsidP="00D5086B">
            <w:pPr>
              <w:pStyle w:val="TableText"/>
              <w:rPr>
                <w:bCs/>
              </w:rPr>
            </w:pPr>
          </w:p>
        </w:tc>
        <w:tc>
          <w:tcPr>
            <w:tcW w:w="3969" w:type="dxa"/>
          </w:tcPr>
          <w:p w14:paraId="06DA5BA0" w14:textId="77777777" w:rsidR="003A6779" w:rsidRPr="00221FC9" w:rsidRDefault="003A6779" w:rsidP="00D5086B">
            <w:pPr>
              <w:pStyle w:val="TableText"/>
              <w:rPr>
                <w:lang w:eastAsia="en-NZ"/>
              </w:rPr>
            </w:pPr>
            <w:r w:rsidRPr="005041C4">
              <w:rPr>
                <w:lang w:eastAsia="en-NZ"/>
              </w:rPr>
              <w:fldChar w:fldCharType="begin">
                <w:ffData>
                  <w:name w:val="Text44"/>
                  <w:enabled/>
                  <w:calcOnExit w:val="0"/>
                  <w:textInput/>
                </w:ffData>
              </w:fldChar>
            </w:r>
            <w:r w:rsidRPr="005041C4">
              <w:rPr>
                <w:lang w:eastAsia="en-NZ"/>
              </w:rPr>
              <w:instrText xml:space="preserve"> FORMTEXT </w:instrText>
            </w:r>
            <w:r w:rsidRPr="005041C4">
              <w:rPr>
                <w:lang w:eastAsia="en-NZ"/>
              </w:rPr>
            </w:r>
            <w:r w:rsidRPr="005041C4">
              <w:rPr>
                <w:lang w:eastAsia="en-NZ"/>
              </w:rPr>
              <w:fldChar w:fldCharType="separate"/>
            </w:r>
            <w:r w:rsidRPr="005041C4">
              <w:rPr>
                <w:lang w:eastAsia="en-NZ"/>
              </w:rPr>
              <w:t> </w:t>
            </w:r>
            <w:r w:rsidRPr="005041C4">
              <w:rPr>
                <w:lang w:eastAsia="en-NZ"/>
              </w:rPr>
              <w:t> </w:t>
            </w:r>
            <w:r w:rsidRPr="005041C4">
              <w:rPr>
                <w:lang w:eastAsia="en-NZ"/>
              </w:rPr>
              <w:t> </w:t>
            </w:r>
            <w:r w:rsidRPr="005041C4">
              <w:rPr>
                <w:lang w:eastAsia="en-NZ"/>
              </w:rPr>
              <w:t> </w:t>
            </w:r>
            <w:r w:rsidRPr="005041C4">
              <w:rPr>
                <w:lang w:eastAsia="en-NZ"/>
              </w:rPr>
              <w:t> </w:t>
            </w:r>
            <w:r w:rsidRPr="005041C4">
              <w:rPr>
                <w:lang w:eastAsia="en-NZ"/>
              </w:rPr>
              <w:fldChar w:fldCharType="end"/>
            </w:r>
          </w:p>
        </w:tc>
      </w:tr>
      <w:tr w:rsidR="003A6779" w:rsidRPr="00E0675D" w14:paraId="7A47F9BD" w14:textId="77777777" w:rsidTr="00D5086B">
        <w:trPr>
          <w:cantSplit/>
        </w:trPr>
        <w:tc>
          <w:tcPr>
            <w:tcW w:w="8080" w:type="dxa"/>
            <w:gridSpan w:val="2"/>
            <w:shd w:val="clear" w:color="auto" w:fill="D9D9D9" w:themeFill="background1" w:themeFillShade="D9"/>
          </w:tcPr>
          <w:p w14:paraId="64B120E6" w14:textId="77777777" w:rsidR="003A6779" w:rsidRPr="00E0675D" w:rsidRDefault="003A6779" w:rsidP="00D5086B">
            <w:pPr>
              <w:pStyle w:val="TableText"/>
              <w:rPr>
                <w:rFonts w:cs="Arial"/>
                <w:b/>
                <w:bCs/>
                <w:lang w:eastAsia="en-NZ"/>
              </w:rPr>
            </w:pPr>
            <w:r w:rsidRPr="00E0675D">
              <w:rPr>
                <w:b/>
                <w:bCs/>
              </w:rPr>
              <w:t>l.</w:t>
            </w:r>
            <w:r w:rsidRPr="00E0675D">
              <w:rPr>
                <w:b/>
                <w:bCs/>
              </w:rPr>
              <w:tab/>
              <w:t>Prescribing controlled drugs in addiction treatment</w:t>
            </w:r>
          </w:p>
        </w:tc>
      </w:tr>
      <w:tr w:rsidR="003A6779" w:rsidRPr="00221FC9" w14:paraId="44EBA052" w14:textId="77777777" w:rsidTr="00D5086B">
        <w:trPr>
          <w:cantSplit/>
        </w:trPr>
        <w:tc>
          <w:tcPr>
            <w:tcW w:w="4111" w:type="dxa"/>
          </w:tcPr>
          <w:p w14:paraId="3644BDF9" w14:textId="77777777" w:rsidR="003A6779" w:rsidRPr="00221FC9" w:rsidRDefault="003A6779" w:rsidP="00D5086B">
            <w:pPr>
              <w:pStyle w:val="TableText"/>
            </w:pPr>
            <w:r w:rsidRPr="00E846BB">
              <w:rPr>
                <w:b/>
              </w:rPr>
              <w:t>BPA to Lead Clinician</w:t>
            </w:r>
            <w:r w:rsidRPr="00221FC9">
              <w:rPr>
                <w:bCs/>
              </w:rPr>
              <w:t xml:space="preserve"> </w:t>
            </w:r>
            <w:r w:rsidRPr="00221FC9">
              <w:t xml:space="preserve"> What are the strengths and limitations of the service’s </w:t>
            </w:r>
            <w:r w:rsidRPr="002E3918">
              <w:rPr>
                <w:bCs/>
              </w:rPr>
              <w:t>system</w:t>
            </w:r>
            <w:r w:rsidRPr="00221FC9">
              <w:t xml:space="preserve"> for authorising prescribers? </w:t>
            </w:r>
          </w:p>
          <w:p w14:paraId="0638CC1B" w14:textId="77777777" w:rsidR="003A6779" w:rsidRPr="00221FC9" w:rsidRDefault="003A6779" w:rsidP="00D5086B">
            <w:pPr>
              <w:pStyle w:val="TableText"/>
            </w:pPr>
          </w:p>
          <w:p w14:paraId="4BFAE8B2" w14:textId="77777777" w:rsidR="003A6779" w:rsidRPr="00221FC9" w:rsidRDefault="003A6779" w:rsidP="00D5086B">
            <w:pPr>
              <w:pStyle w:val="TableText"/>
            </w:pPr>
          </w:p>
          <w:p w14:paraId="73BDDA0A" w14:textId="77777777" w:rsidR="003A6779" w:rsidRPr="00221FC9" w:rsidRDefault="003A6779" w:rsidP="00D5086B">
            <w:pPr>
              <w:pStyle w:val="TableText"/>
              <w:rPr>
                <w:lang w:eastAsia="en-NZ"/>
              </w:rPr>
            </w:pPr>
          </w:p>
        </w:tc>
        <w:tc>
          <w:tcPr>
            <w:tcW w:w="3969" w:type="dxa"/>
          </w:tcPr>
          <w:p w14:paraId="5562A89E" w14:textId="77777777" w:rsidR="003A6779" w:rsidRPr="00221FC9" w:rsidRDefault="003A6779" w:rsidP="00D5086B">
            <w:pPr>
              <w:pStyle w:val="TableText"/>
              <w:rPr>
                <w:rFonts w:cs="Arial"/>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tc>
      </w:tr>
      <w:tr w:rsidR="003A6779" w:rsidRPr="00221FC9" w14:paraId="50A59AA1" w14:textId="77777777" w:rsidTr="00D5086B">
        <w:trPr>
          <w:cantSplit/>
        </w:trPr>
        <w:tc>
          <w:tcPr>
            <w:tcW w:w="4111" w:type="dxa"/>
          </w:tcPr>
          <w:p w14:paraId="1E724B59" w14:textId="77777777" w:rsidR="003A6779" w:rsidRPr="00221FC9" w:rsidRDefault="003A6779" w:rsidP="00D5086B">
            <w:pPr>
              <w:pStyle w:val="TableText"/>
            </w:pPr>
            <w:r w:rsidRPr="00E846BB">
              <w:rPr>
                <w:b/>
              </w:rPr>
              <w:t>BPA to Lead Clinician</w:t>
            </w:r>
            <w:r w:rsidRPr="00221FC9">
              <w:rPr>
                <w:bCs/>
              </w:rPr>
              <w:t xml:space="preserve"> </w:t>
            </w:r>
            <w:r w:rsidRPr="00221FC9">
              <w:t xml:space="preserve">What is your perspective of where the service is at with e-prescribing (or not)? If you have e-prescribing where would we see a written policy/protocol for this? </w:t>
            </w:r>
          </w:p>
        </w:tc>
        <w:tc>
          <w:tcPr>
            <w:tcW w:w="3969" w:type="dxa"/>
          </w:tcPr>
          <w:p w14:paraId="21C15BD7" w14:textId="77777777" w:rsidR="003A6779" w:rsidRPr="00221FC9" w:rsidRDefault="003A6779" w:rsidP="00D5086B">
            <w:pPr>
              <w:pStyle w:val="TableT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11ED1E07" w14:textId="77777777" w:rsidR="003A6779" w:rsidRPr="00221FC9" w:rsidRDefault="003A6779" w:rsidP="00D5086B">
            <w:pPr>
              <w:pStyle w:val="TableText"/>
              <w:rPr>
                <w:lang w:eastAsia="en-NZ"/>
              </w:rPr>
            </w:pPr>
          </w:p>
        </w:tc>
      </w:tr>
      <w:tr w:rsidR="003A6779" w:rsidRPr="00221FC9" w14:paraId="6FECC2F3" w14:textId="77777777" w:rsidTr="00D5086B">
        <w:trPr>
          <w:cantSplit/>
        </w:trPr>
        <w:tc>
          <w:tcPr>
            <w:tcW w:w="4111" w:type="dxa"/>
          </w:tcPr>
          <w:p w14:paraId="7C29F324" w14:textId="77777777" w:rsidR="003A6779" w:rsidRPr="00221FC9" w:rsidRDefault="003A6779" w:rsidP="00D5086B">
            <w:pPr>
              <w:pStyle w:val="TableText"/>
              <w:rPr>
                <w:lang w:eastAsia="en-NZ"/>
              </w:rPr>
            </w:pPr>
            <w:r w:rsidRPr="00E846BB">
              <w:rPr>
                <w:b/>
              </w:rPr>
              <w:t>BPA to Clinical Lead 1-1</w:t>
            </w:r>
            <w:r w:rsidRPr="00221FC9">
              <w:rPr>
                <w:bCs/>
              </w:rPr>
              <w:t xml:space="preserve"> </w:t>
            </w:r>
            <w:r w:rsidRPr="00221FC9">
              <w:t xml:space="preserve"> Have there been any issues regarding the authorisation process?  </w:t>
            </w:r>
          </w:p>
        </w:tc>
        <w:tc>
          <w:tcPr>
            <w:tcW w:w="3969" w:type="dxa"/>
          </w:tcPr>
          <w:p w14:paraId="7061B86B" w14:textId="77777777" w:rsidR="003A6779" w:rsidRPr="00221FC9" w:rsidRDefault="003A6779" w:rsidP="00D5086B">
            <w:pPr>
              <w:pStyle w:val="TableText"/>
              <w:rPr>
                <w:rFonts w:cs="Arial"/>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tc>
      </w:tr>
      <w:tr w:rsidR="003A6779" w:rsidRPr="00221FC9" w14:paraId="4C273BF7" w14:textId="77777777" w:rsidTr="00D5086B">
        <w:trPr>
          <w:cantSplit/>
        </w:trPr>
        <w:tc>
          <w:tcPr>
            <w:tcW w:w="4111" w:type="dxa"/>
          </w:tcPr>
          <w:p w14:paraId="68FFDBA3" w14:textId="77777777" w:rsidR="003A6779" w:rsidRPr="00221FC9" w:rsidRDefault="003A6779" w:rsidP="003A6779">
            <w:pPr>
              <w:pStyle w:val="TableText"/>
              <w:keepNext/>
            </w:pPr>
            <w:r w:rsidRPr="00E846BB">
              <w:rPr>
                <w:b/>
              </w:rPr>
              <w:lastRenderedPageBreak/>
              <w:t>LA to all</w:t>
            </w:r>
            <w:r w:rsidRPr="00221FC9">
              <w:rPr>
                <w:bCs/>
              </w:rPr>
              <w:t xml:space="preserve"> </w:t>
            </w:r>
            <w:r w:rsidRPr="00221FC9">
              <w:t>Are you interfacing more with aged care services and facilities? What does this look like?</w:t>
            </w:r>
          </w:p>
        </w:tc>
        <w:tc>
          <w:tcPr>
            <w:tcW w:w="3969" w:type="dxa"/>
          </w:tcPr>
          <w:p w14:paraId="3A99E3B1" w14:textId="77777777" w:rsidR="003A6779" w:rsidRPr="00221FC9" w:rsidRDefault="003A6779" w:rsidP="003A6779">
            <w:pPr>
              <w:pStyle w:val="TableText"/>
              <w:keepNext/>
              <w:rPr>
                <w:lang w:eastAsia="en-NZ"/>
              </w:rPr>
            </w:pPr>
            <w:r w:rsidRPr="00221FC9">
              <w:rPr>
                <w:lang w:eastAsia="en-NZ"/>
              </w:rPr>
              <w:fldChar w:fldCharType="begin">
                <w:ffData>
                  <w:name w:val="Text44"/>
                  <w:enabled/>
                  <w:calcOnExit w:val="0"/>
                  <w:textInput/>
                </w:ffData>
              </w:fldChar>
            </w:r>
            <w:r w:rsidRPr="00221FC9">
              <w:rPr>
                <w:lang w:eastAsia="en-NZ"/>
              </w:rPr>
              <w:instrText xml:space="preserve"> FORMTEXT </w:instrText>
            </w:r>
            <w:r w:rsidRPr="00221FC9">
              <w:rPr>
                <w:lang w:eastAsia="en-NZ"/>
              </w:rPr>
            </w:r>
            <w:r w:rsidRPr="00221FC9">
              <w:rPr>
                <w:lang w:eastAsia="en-NZ"/>
              </w:rPr>
              <w:fldChar w:fldCharType="separate"/>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t> </w:t>
            </w:r>
            <w:r w:rsidRPr="00221FC9">
              <w:rPr>
                <w:lang w:eastAsia="en-NZ"/>
              </w:rPr>
              <w:fldChar w:fldCharType="end"/>
            </w:r>
          </w:p>
          <w:p w14:paraId="3CC0D139" w14:textId="77777777" w:rsidR="003A6779" w:rsidRPr="00221FC9" w:rsidRDefault="003A6779" w:rsidP="003A6779">
            <w:pPr>
              <w:pStyle w:val="TableText"/>
              <w:keepNext/>
              <w:rPr>
                <w:lang w:eastAsia="en-NZ"/>
              </w:rPr>
            </w:pPr>
          </w:p>
        </w:tc>
      </w:tr>
      <w:tr w:rsidR="003A6779" w:rsidRPr="00221FC9" w14:paraId="6C6F0B7D" w14:textId="77777777" w:rsidTr="00D5086B">
        <w:trPr>
          <w:cantSplit/>
        </w:trPr>
        <w:tc>
          <w:tcPr>
            <w:tcW w:w="4111" w:type="dxa"/>
          </w:tcPr>
          <w:p w14:paraId="18345EC8" w14:textId="77777777" w:rsidR="003A6779" w:rsidRPr="00221FC9" w:rsidRDefault="003A6779" w:rsidP="00D5086B">
            <w:pPr>
              <w:pStyle w:val="TableText"/>
            </w:pPr>
            <w:r w:rsidRPr="00E846BB">
              <w:rPr>
                <w:b/>
              </w:rPr>
              <w:t>LA to all</w:t>
            </w:r>
            <w:r w:rsidRPr="00221FC9">
              <w:rPr>
                <w:bCs/>
              </w:rPr>
              <w:t xml:space="preserve"> - </w:t>
            </w:r>
            <w:r w:rsidRPr="00221FC9">
              <w:t xml:space="preserve">Is there anything else you believe we should know? </w:t>
            </w:r>
          </w:p>
          <w:p w14:paraId="2C24CF49" w14:textId="77777777" w:rsidR="003A6779" w:rsidRPr="00221FC9" w:rsidRDefault="003A6779" w:rsidP="00D5086B">
            <w:pPr>
              <w:pStyle w:val="TableText"/>
            </w:pPr>
          </w:p>
          <w:p w14:paraId="1B30F8F1" w14:textId="77777777" w:rsidR="003A6779" w:rsidRPr="00221FC9" w:rsidRDefault="003A6779" w:rsidP="00D5086B">
            <w:pPr>
              <w:pStyle w:val="TableText"/>
            </w:pPr>
          </w:p>
          <w:p w14:paraId="40CAEBB9" w14:textId="77777777" w:rsidR="003A6779" w:rsidRPr="00221FC9" w:rsidRDefault="003A6779" w:rsidP="00D5086B">
            <w:pPr>
              <w:pStyle w:val="TableText"/>
            </w:pPr>
          </w:p>
          <w:p w14:paraId="43C1FE8F" w14:textId="77777777" w:rsidR="003A6779" w:rsidRPr="00221FC9" w:rsidRDefault="003A6779" w:rsidP="00D5086B">
            <w:pPr>
              <w:pStyle w:val="TableText"/>
            </w:pPr>
          </w:p>
          <w:p w14:paraId="044F9270" w14:textId="77777777" w:rsidR="003A6779" w:rsidRPr="00221FC9" w:rsidRDefault="003A6779" w:rsidP="00D5086B">
            <w:pPr>
              <w:pStyle w:val="TableText"/>
            </w:pPr>
            <w:r w:rsidRPr="00221FC9">
              <w:t xml:space="preserve">Is there anything else you believe we should know? </w:t>
            </w:r>
          </w:p>
          <w:p w14:paraId="7BB18808" w14:textId="77777777" w:rsidR="003A6779" w:rsidRPr="00221FC9" w:rsidRDefault="003A6779" w:rsidP="00D5086B">
            <w:pPr>
              <w:pStyle w:val="TableText"/>
            </w:pPr>
            <w:r w:rsidRPr="00221FC9">
              <w:t>BPA to MOSS</w:t>
            </w:r>
          </w:p>
          <w:p w14:paraId="64BCA7B2" w14:textId="77777777" w:rsidR="003A6779" w:rsidRPr="00221FC9" w:rsidRDefault="003A6779" w:rsidP="00D5086B">
            <w:pPr>
              <w:pStyle w:val="TableText"/>
            </w:pPr>
          </w:p>
          <w:p w14:paraId="347A3D31" w14:textId="77777777" w:rsidR="003A6779" w:rsidRPr="00221FC9" w:rsidRDefault="003A6779" w:rsidP="00D5086B">
            <w:pPr>
              <w:pStyle w:val="TableText"/>
            </w:pPr>
          </w:p>
          <w:p w14:paraId="508A5F5C" w14:textId="77777777" w:rsidR="003A6779" w:rsidRPr="00221FC9" w:rsidRDefault="003A6779" w:rsidP="00D5086B">
            <w:pPr>
              <w:pStyle w:val="TableText"/>
            </w:pPr>
          </w:p>
          <w:p w14:paraId="67792F1A" w14:textId="77777777" w:rsidR="003A6779" w:rsidRPr="00221FC9" w:rsidRDefault="003A6779" w:rsidP="00D5086B">
            <w:pPr>
              <w:pStyle w:val="TableText"/>
            </w:pPr>
          </w:p>
          <w:p w14:paraId="2F10DAC1" w14:textId="77777777" w:rsidR="003A6779" w:rsidRPr="00221FC9" w:rsidRDefault="003A6779" w:rsidP="00D5086B">
            <w:pPr>
              <w:pStyle w:val="TableText"/>
              <w:rPr>
                <w:bCs/>
              </w:rPr>
            </w:pPr>
          </w:p>
        </w:tc>
        <w:tc>
          <w:tcPr>
            <w:tcW w:w="3969" w:type="dxa"/>
          </w:tcPr>
          <w:p w14:paraId="34A4DD94" w14:textId="77777777" w:rsidR="003A6779" w:rsidRPr="00221FC9" w:rsidRDefault="003A6779" w:rsidP="00D5086B">
            <w:pPr>
              <w:pStyle w:val="TableText"/>
              <w:rPr>
                <w:lang w:eastAsia="en-NZ"/>
              </w:rPr>
            </w:pPr>
            <w:r w:rsidRPr="00221FC9">
              <w:rPr>
                <w:lang w:eastAsia="en-NZ"/>
              </w:rPr>
              <w:t>Response from all:</w:t>
            </w:r>
          </w:p>
          <w:p w14:paraId="33D54AD6" w14:textId="77777777" w:rsidR="003A6779" w:rsidRPr="00221FC9" w:rsidRDefault="003A6779" w:rsidP="00D5086B">
            <w:pPr>
              <w:pStyle w:val="TableText"/>
              <w:rPr>
                <w:lang w:eastAsia="en-NZ"/>
              </w:rPr>
            </w:pPr>
          </w:p>
          <w:p w14:paraId="18A4C5F1" w14:textId="77777777" w:rsidR="003A6779" w:rsidRPr="00221FC9" w:rsidRDefault="003A6779" w:rsidP="00D5086B">
            <w:pPr>
              <w:pStyle w:val="TableText"/>
              <w:rPr>
                <w:lang w:eastAsia="en-NZ"/>
              </w:rPr>
            </w:pPr>
          </w:p>
          <w:p w14:paraId="044A6BFF" w14:textId="77777777" w:rsidR="003A6779" w:rsidRPr="00221FC9" w:rsidRDefault="003A6779" w:rsidP="00D5086B">
            <w:pPr>
              <w:pStyle w:val="TableText"/>
              <w:rPr>
                <w:lang w:eastAsia="en-NZ"/>
              </w:rPr>
            </w:pPr>
          </w:p>
          <w:p w14:paraId="361DC704" w14:textId="77777777" w:rsidR="003A6779" w:rsidRPr="00221FC9" w:rsidRDefault="003A6779" w:rsidP="00D5086B">
            <w:pPr>
              <w:pStyle w:val="TableText"/>
              <w:rPr>
                <w:lang w:eastAsia="en-NZ"/>
              </w:rPr>
            </w:pPr>
          </w:p>
          <w:p w14:paraId="2F68B2D4" w14:textId="77777777" w:rsidR="003A6779" w:rsidRPr="00221FC9" w:rsidRDefault="003A6779" w:rsidP="00D5086B">
            <w:pPr>
              <w:pStyle w:val="TableText"/>
              <w:rPr>
                <w:lang w:eastAsia="en-NZ"/>
              </w:rPr>
            </w:pPr>
          </w:p>
          <w:p w14:paraId="5EA148B4" w14:textId="77777777" w:rsidR="003A6779" w:rsidRPr="00221FC9" w:rsidRDefault="003A6779" w:rsidP="00D5086B">
            <w:pPr>
              <w:pStyle w:val="TableText"/>
              <w:rPr>
                <w:lang w:eastAsia="en-NZ"/>
              </w:rPr>
            </w:pPr>
            <w:r w:rsidRPr="00221FC9">
              <w:rPr>
                <w:lang w:eastAsia="en-NZ"/>
              </w:rPr>
              <w:t>Response from MOSS:</w:t>
            </w:r>
          </w:p>
        </w:tc>
      </w:tr>
    </w:tbl>
    <w:p w14:paraId="5A3C56C8" w14:textId="77777777" w:rsidR="00685FBE" w:rsidRPr="00685FBE" w:rsidRDefault="00685FBE" w:rsidP="003A6779"/>
    <w:sectPr w:rsidR="00685FBE" w:rsidRPr="00685FBE" w:rsidSect="00150ECE">
      <w:footerReference w:type="even" r:id="rId12"/>
      <w:footerReference w:type="default" r:id="rId13"/>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B3CF" w14:textId="77777777" w:rsidR="00EA5F0D" w:rsidRDefault="00EA5F0D">
      <w:r>
        <w:separator/>
      </w:r>
    </w:p>
    <w:p w14:paraId="4056F925" w14:textId="77777777" w:rsidR="00EA5F0D" w:rsidRDefault="00EA5F0D"/>
  </w:endnote>
  <w:endnote w:type="continuationSeparator" w:id="0">
    <w:p w14:paraId="2D7E06D9" w14:textId="77777777" w:rsidR="00EA5F0D" w:rsidRDefault="00EA5F0D">
      <w:r>
        <w:continuationSeparator/>
      </w:r>
    </w:p>
    <w:p w14:paraId="56D96D80" w14:textId="77777777" w:rsidR="00EA5F0D" w:rsidRDefault="00EA5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Ligh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E95FF0" w14:paraId="013E9F98" w14:textId="77777777" w:rsidTr="00D662F8">
      <w:trPr>
        <w:cantSplit/>
      </w:trPr>
      <w:tc>
        <w:tcPr>
          <w:tcW w:w="675" w:type="dxa"/>
          <w:vAlign w:val="center"/>
        </w:tcPr>
        <w:p w14:paraId="69B2786A" w14:textId="77777777" w:rsidR="00E95FF0" w:rsidRPr="00931466" w:rsidRDefault="00E95FF0"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7EC25B89" w14:textId="01AB5140" w:rsidR="00E95FF0" w:rsidRDefault="003A6779" w:rsidP="000D58DD">
          <w:pPr>
            <w:pStyle w:val="RectoFooter"/>
            <w:jc w:val="left"/>
          </w:pPr>
          <w:r w:rsidRPr="003A6779">
            <w:t>Manager, Team Leader, Lead Clinician, Medical Officer/OST prescriber Interview Tool</w:t>
          </w:r>
        </w:p>
      </w:tc>
    </w:tr>
  </w:tbl>
  <w:p w14:paraId="5A7D3168" w14:textId="77777777" w:rsidR="00E95FF0" w:rsidRPr="00571223" w:rsidRDefault="00E95FF0" w:rsidP="00571223">
    <w:pPr>
      <w:pStyle w:val="Verso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E95FF0" w14:paraId="3760AFEC" w14:textId="77777777" w:rsidTr="00D662F8">
      <w:trPr>
        <w:cantSplit/>
      </w:trPr>
      <w:tc>
        <w:tcPr>
          <w:tcW w:w="8080" w:type="dxa"/>
          <w:vAlign w:val="center"/>
        </w:tcPr>
        <w:p w14:paraId="666DFDC7" w14:textId="62018C1C" w:rsidR="00E95FF0" w:rsidRDefault="003A6779" w:rsidP="00931466">
          <w:pPr>
            <w:pStyle w:val="RectoFooter"/>
          </w:pPr>
          <w:r w:rsidRPr="003A6779">
            <w:t>Manager, Team Leader, Lead Clinician, Medical Officer/OST prescriber Interview Tool</w:t>
          </w:r>
        </w:p>
      </w:tc>
      <w:tc>
        <w:tcPr>
          <w:tcW w:w="709" w:type="dxa"/>
          <w:vAlign w:val="center"/>
        </w:tcPr>
        <w:p w14:paraId="24ADB760" w14:textId="77777777" w:rsidR="00E95FF0" w:rsidRPr="00931466" w:rsidRDefault="00E95FF0"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349C69B" w14:textId="77777777" w:rsidR="00E95FF0" w:rsidRPr="00581EB8" w:rsidRDefault="00E95FF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E765" w14:textId="77777777" w:rsidR="00EA5F0D" w:rsidRPr="00A26E6B" w:rsidRDefault="00EA5F0D" w:rsidP="00A26E6B"/>
  </w:footnote>
  <w:footnote w:type="continuationSeparator" w:id="0">
    <w:p w14:paraId="1D5C30C3" w14:textId="77777777" w:rsidR="00EA5F0D" w:rsidRDefault="00EA5F0D">
      <w:r>
        <w:continuationSeparator/>
      </w:r>
    </w:p>
    <w:p w14:paraId="74C75964" w14:textId="77777777" w:rsidR="00EA5F0D" w:rsidRDefault="00EA5F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635610B"/>
    <w:multiLevelType w:val="hybridMultilevel"/>
    <w:tmpl w:val="36BAD95C"/>
    <w:lvl w:ilvl="0" w:tplc="DE76FCD6">
      <w:start w:val="1"/>
      <w:numFmt w:val="bullet"/>
      <w:pStyle w:val="List"/>
      <w:lvlText w:val=""/>
      <w:lvlJc w:val="left"/>
      <w:pPr>
        <w:ind w:left="454" w:hanging="454"/>
      </w:pPr>
      <w:rPr>
        <w:rFonts w:ascii="Symbol" w:hAnsi="Symbol" w:hint="default"/>
        <w:color w:val="auto"/>
        <w:sz w:val="28"/>
        <w:szCs w:val="28"/>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C27089"/>
    <w:multiLevelType w:val="hybridMultilevel"/>
    <w:tmpl w:val="083EA95E"/>
    <w:lvl w:ilvl="0" w:tplc="45043DA4">
      <w:start w:val="10"/>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FD3F40"/>
    <w:multiLevelType w:val="hybridMultilevel"/>
    <w:tmpl w:val="7256EEBE"/>
    <w:lvl w:ilvl="0" w:tplc="6A02395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601E13"/>
    <w:multiLevelType w:val="multilevel"/>
    <w:tmpl w:val="02281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F94A68"/>
    <w:multiLevelType w:val="hybridMultilevel"/>
    <w:tmpl w:val="4940A23E"/>
    <w:lvl w:ilvl="0" w:tplc="872E63DC">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9003936"/>
    <w:multiLevelType w:val="hybridMultilevel"/>
    <w:tmpl w:val="3F5C1E28"/>
    <w:lvl w:ilvl="0" w:tplc="2C5644D0">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11" w15:restartNumberingAfterBreak="0">
    <w:nsid w:val="7F2B59DD"/>
    <w:multiLevelType w:val="hybridMultilevel"/>
    <w:tmpl w:val="EA9CF252"/>
    <w:lvl w:ilvl="0" w:tplc="BB4CF5E8">
      <w:start w:val="1"/>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0607381">
    <w:abstractNumId w:val="10"/>
  </w:num>
  <w:num w:numId="2" w16cid:durableId="72776646">
    <w:abstractNumId w:val="6"/>
  </w:num>
  <w:num w:numId="3" w16cid:durableId="1477456725">
    <w:abstractNumId w:val="7"/>
  </w:num>
  <w:num w:numId="4" w16cid:durableId="1664773935">
    <w:abstractNumId w:val="0"/>
  </w:num>
  <w:num w:numId="5" w16cid:durableId="497965942">
    <w:abstractNumId w:val="2"/>
  </w:num>
  <w:num w:numId="6" w16cid:durableId="101342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014946">
    <w:abstractNumId w:val="1"/>
  </w:num>
  <w:num w:numId="8" w16cid:durableId="1404327360">
    <w:abstractNumId w:val="5"/>
  </w:num>
  <w:num w:numId="9" w16cid:durableId="1840080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571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025941">
    <w:abstractNumId w:val="11"/>
  </w:num>
  <w:num w:numId="12" w16cid:durableId="645429099">
    <w:abstractNumId w:val="9"/>
  </w:num>
  <w:num w:numId="13" w16cid:durableId="1663197057">
    <w:abstractNumId w:val="4"/>
  </w:num>
  <w:num w:numId="14" w16cid:durableId="171651503">
    <w:abstractNumId w:val="3"/>
  </w:num>
  <w:num w:numId="15" w16cid:durableId="151834767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57B"/>
    <w:rsid w:val="00032C0A"/>
    <w:rsid w:val="00035257"/>
    <w:rsid w:val="00035D68"/>
    <w:rsid w:val="00045F46"/>
    <w:rsid w:val="000478BC"/>
    <w:rsid w:val="000514D6"/>
    <w:rsid w:val="00054B44"/>
    <w:rsid w:val="0006228D"/>
    <w:rsid w:val="000656D4"/>
    <w:rsid w:val="000673A0"/>
    <w:rsid w:val="000709D5"/>
    <w:rsid w:val="00072BD6"/>
    <w:rsid w:val="00075B78"/>
    <w:rsid w:val="000763E9"/>
    <w:rsid w:val="00082CD6"/>
    <w:rsid w:val="0008437D"/>
    <w:rsid w:val="00085AFE"/>
    <w:rsid w:val="00093EB1"/>
    <w:rsid w:val="00094800"/>
    <w:rsid w:val="000A41ED"/>
    <w:rsid w:val="000A7279"/>
    <w:rsid w:val="000B0730"/>
    <w:rsid w:val="000C6512"/>
    <w:rsid w:val="000D19F4"/>
    <w:rsid w:val="000D58DD"/>
    <w:rsid w:val="000D6740"/>
    <w:rsid w:val="000E6F61"/>
    <w:rsid w:val="000F2AE2"/>
    <w:rsid w:val="000F2BFF"/>
    <w:rsid w:val="00102063"/>
    <w:rsid w:val="0010541C"/>
    <w:rsid w:val="00106F93"/>
    <w:rsid w:val="00111D50"/>
    <w:rsid w:val="00113B8E"/>
    <w:rsid w:val="0012053C"/>
    <w:rsid w:val="00122363"/>
    <w:rsid w:val="00123ED4"/>
    <w:rsid w:val="001342C7"/>
    <w:rsid w:val="0013585C"/>
    <w:rsid w:val="00137473"/>
    <w:rsid w:val="0013788D"/>
    <w:rsid w:val="00141ADE"/>
    <w:rsid w:val="00142261"/>
    <w:rsid w:val="00142954"/>
    <w:rsid w:val="001460E0"/>
    <w:rsid w:val="001472F0"/>
    <w:rsid w:val="00147F71"/>
    <w:rsid w:val="00150A6E"/>
    <w:rsid w:val="00150C16"/>
    <w:rsid w:val="00150ECE"/>
    <w:rsid w:val="00151FA7"/>
    <w:rsid w:val="0016304B"/>
    <w:rsid w:val="0016468A"/>
    <w:rsid w:val="00171D51"/>
    <w:rsid w:val="0018662D"/>
    <w:rsid w:val="00186EA6"/>
    <w:rsid w:val="00196F55"/>
    <w:rsid w:val="00197427"/>
    <w:rsid w:val="001A1694"/>
    <w:rsid w:val="001A21B4"/>
    <w:rsid w:val="001A5CF5"/>
    <w:rsid w:val="001A663A"/>
    <w:rsid w:val="001B39D2"/>
    <w:rsid w:val="001B4BF8"/>
    <w:rsid w:val="001C0C7C"/>
    <w:rsid w:val="001C1ABD"/>
    <w:rsid w:val="001C3AD0"/>
    <w:rsid w:val="001C4326"/>
    <w:rsid w:val="001C665E"/>
    <w:rsid w:val="001D3541"/>
    <w:rsid w:val="001D3E4E"/>
    <w:rsid w:val="001E254A"/>
    <w:rsid w:val="001E7386"/>
    <w:rsid w:val="001F3A58"/>
    <w:rsid w:val="001F45A7"/>
    <w:rsid w:val="001F49F8"/>
    <w:rsid w:val="001F6192"/>
    <w:rsid w:val="0020194C"/>
    <w:rsid w:val="00201A01"/>
    <w:rsid w:val="002032C5"/>
    <w:rsid w:val="002041E1"/>
    <w:rsid w:val="0020754B"/>
    <w:rsid w:val="002104D3"/>
    <w:rsid w:val="00213A33"/>
    <w:rsid w:val="0021763B"/>
    <w:rsid w:val="00223B37"/>
    <w:rsid w:val="00237F2A"/>
    <w:rsid w:val="00246DB1"/>
    <w:rsid w:val="002476B5"/>
    <w:rsid w:val="00247E8A"/>
    <w:rsid w:val="002520CC"/>
    <w:rsid w:val="002530AD"/>
    <w:rsid w:val="00253ECF"/>
    <w:rsid w:val="002546A1"/>
    <w:rsid w:val="002628F4"/>
    <w:rsid w:val="002704D2"/>
    <w:rsid w:val="00271055"/>
    <w:rsid w:val="00275D08"/>
    <w:rsid w:val="002858E3"/>
    <w:rsid w:val="00286A2A"/>
    <w:rsid w:val="0029190A"/>
    <w:rsid w:val="00292C5A"/>
    <w:rsid w:val="002933DC"/>
    <w:rsid w:val="00294764"/>
    <w:rsid w:val="00295241"/>
    <w:rsid w:val="002A0989"/>
    <w:rsid w:val="002A4DFC"/>
    <w:rsid w:val="002A56A2"/>
    <w:rsid w:val="002B047D"/>
    <w:rsid w:val="002B6E20"/>
    <w:rsid w:val="002B732B"/>
    <w:rsid w:val="002B76A7"/>
    <w:rsid w:val="002C2219"/>
    <w:rsid w:val="002C2552"/>
    <w:rsid w:val="002C380A"/>
    <w:rsid w:val="002C41DE"/>
    <w:rsid w:val="002D0091"/>
    <w:rsid w:val="002D0DF2"/>
    <w:rsid w:val="002D23BD"/>
    <w:rsid w:val="002D5421"/>
    <w:rsid w:val="002E0B47"/>
    <w:rsid w:val="002E3404"/>
    <w:rsid w:val="002F4685"/>
    <w:rsid w:val="002F7213"/>
    <w:rsid w:val="0030382F"/>
    <w:rsid w:val="0030408D"/>
    <w:rsid w:val="003060E4"/>
    <w:rsid w:val="00314F7C"/>
    <w:rsid w:val="003150A1"/>
    <w:rsid w:val="0031597D"/>
    <w:rsid w:val="003160E7"/>
    <w:rsid w:val="0031739E"/>
    <w:rsid w:val="00320949"/>
    <w:rsid w:val="003222A7"/>
    <w:rsid w:val="003309CA"/>
    <w:rsid w:val="003325AB"/>
    <w:rsid w:val="003332D1"/>
    <w:rsid w:val="0033412B"/>
    <w:rsid w:val="00341161"/>
    <w:rsid w:val="00343365"/>
    <w:rsid w:val="003445F4"/>
    <w:rsid w:val="00352B40"/>
    <w:rsid w:val="00353501"/>
    <w:rsid w:val="00353734"/>
    <w:rsid w:val="0036031B"/>
    <w:rsid w:val="003606F8"/>
    <w:rsid w:val="003648EF"/>
    <w:rsid w:val="003673E6"/>
    <w:rsid w:val="00371FEF"/>
    <w:rsid w:val="003733AD"/>
    <w:rsid w:val="00374727"/>
    <w:rsid w:val="00377264"/>
    <w:rsid w:val="003779D2"/>
    <w:rsid w:val="00383D97"/>
    <w:rsid w:val="00385E38"/>
    <w:rsid w:val="0039726D"/>
    <w:rsid w:val="003A26A5"/>
    <w:rsid w:val="003A3761"/>
    <w:rsid w:val="003A512D"/>
    <w:rsid w:val="003A5FEA"/>
    <w:rsid w:val="003A6779"/>
    <w:rsid w:val="003B1BEA"/>
    <w:rsid w:val="003B1D10"/>
    <w:rsid w:val="003C76D4"/>
    <w:rsid w:val="003D137D"/>
    <w:rsid w:val="003D2CC5"/>
    <w:rsid w:val="003D7765"/>
    <w:rsid w:val="003E04C1"/>
    <w:rsid w:val="003E0887"/>
    <w:rsid w:val="003E74C8"/>
    <w:rsid w:val="003E7BBD"/>
    <w:rsid w:val="003E7C46"/>
    <w:rsid w:val="003F2106"/>
    <w:rsid w:val="003F4E6A"/>
    <w:rsid w:val="003F52A7"/>
    <w:rsid w:val="003F7013"/>
    <w:rsid w:val="004003B6"/>
    <w:rsid w:val="0040240C"/>
    <w:rsid w:val="00411191"/>
    <w:rsid w:val="00413021"/>
    <w:rsid w:val="004178A1"/>
    <w:rsid w:val="00421167"/>
    <w:rsid w:val="004301C6"/>
    <w:rsid w:val="0043478F"/>
    <w:rsid w:val="0043602B"/>
    <w:rsid w:val="00440BE0"/>
    <w:rsid w:val="00442274"/>
    <w:rsid w:val="00442C1C"/>
    <w:rsid w:val="0044584B"/>
    <w:rsid w:val="00447CB7"/>
    <w:rsid w:val="00453935"/>
    <w:rsid w:val="00455492"/>
    <w:rsid w:val="00455CC9"/>
    <w:rsid w:val="00460826"/>
    <w:rsid w:val="00460EA7"/>
    <w:rsid w:val="0046195B"/>
    <w:rsid w:val="0046362D"/>
    <w:rsid w:val="0046596D"/>
    <w:rsid w:val="00477B5E"/>
    <w:rsid w:val="004820A7"/>
    <w:rsid w:val="00487C04"/>
    <w:rsid w:val="004907E1"/>
    <w:rsid w:val="004A035B"/>
    <w:rsid w:val="004A2108"/>
    <w:rsid w:val="004A38D7"/>
    <w:rsid w:val="004A778C"/>
    <w:rsid w:val="004B43AB"/>
    <w:rsid w:val="004B48C7"/>
    <w:rsid w:val="004B5A14"/>
    <w:rsid w:val="004B6E88"/>
    <w:rsid w:val="004C2E6A"/>
    <w:rsid w:val="004C64B8"/>
    <w:rsid w:val="004C686C"/>
    <w:rsid w:val="004D2A2D"/>
    <w:rsid w:val="004D3269"/>
    <w:rsid w:val="004D479F"/>
    <w:rsid w:val="004D6689"/>
    <w:rsid w:val="004E1D1D"/>
    <w:rsid w:val="004E7AC8"/>
    <w:rsid w:val="004F0C94"/>
    <w:rsid w:val="004F3EFD"/>
    <w:rsid w:val="004F4742"/>
    <w:rsid w:val="004F61FF"/>
    <w:rsid w:val="005005C6"/>
    <w:rsid w:val="005019AE"/>
    <w:rsid w:val="00503749"/>
    <w:rsid w:val="00504CF4"/>
    <w:rsid w:val="0050635B"/>
    <w:rsid w:val="005126FD"/>
    <w:rsid w:val="005151C2"/>
    <w:rsid w:val="00515E93"/>
    <w:rsid w:val="005244A0"/>
    <w:rsid w:val="005315B6"/>
    <w:rsid w:val="0053199F"/>
    <w:rsid w:val="00531E12"/>
    <w:rsid w:val="00532F92"/>
    <w:rsid w:val="00533B90"/>
    <w:rsid w:val="005410F8"/>
    <w:rsid w:val="005448EC"/>
    <w:rsid w:val="00545963"/>
    <w:rsid w:val="00550256"/>
    <w:rsid w:val="00553165"/>
    <w:rsid w:val="00553958"/>
    <w:rsid w:val="005555D7"/>
    <w:rsid w:val="00555DBA"/>
    <w:rsid w:val="00556BB7"/>
    <w:rsid w:val="0055763D"/>
    <w:rsid w:val="00561516"/>
    <w:rsid w:val="005621F2"/>
    <w:rsid w:val="00565B31"/>
    <w:rsid w:val="005665FD"/>
    <w:rsid w:val="00567B58"/>
    <w:rsid w:val="00571223"/>
    <w:rsid w:val="005763E0"/>
    <w:rsid w:val="005764A5"/>
    <w:rsid w:val="00581136"/>
    <w:rsid w:val="00581EB8"/>
    <w:rsid w:val="00585A3A"/>
    <w:rsid w:val="00594DEB"/>
    <w:rsid w:val="005A0DD0"/>
    <w:rsid w:val="005A27CA"/>
    <w:rsid w:val="005A43BD"/>
    <w:rsid w:val="005A79E5"/>
    <w:rsid w:val="005C0D54"/>
    <w:rsid w:val="005C13EF"/>
    <w:rsid w:val="005D034C"/>
    <w:rsid w:val="005D2B48"/>
    <w:rsid w:val="005D68C0"/>
    <w:rsid w:val="005E226E"/>
    <w:rsid w:val="005E2636"/>
    <w:rsid w:val="005E666E"/>
    <w:rsid w:val="005F473B"/>
    <w:rsid w:val="005F77FC"/>
    <w:rsid w:val="006015D7"/>
    <w:rsid w:val="00601B21"/>
    <w:rsid w:val="006041F0"/>
    <w:rsid w:val="00605C6D"/>
    <w:rsid w:val="006120CA"/>
    <w:rsid w:val="00624174"/>
    <w:rsid w:val="0062544E"/>
    <w:rsid w:val="00626CF8"/>
    <w:rsid w:val="006274F8"/>
    <w:rsid w:val="006314AF"/>
    <w:rsid w:val="00634ED8"/>
    <w:rsid w:val="00636D7D"/>
    <w:rsid w:val="00637408"/>
    <w:rsid w:val="00640C53"/>
    <w:rsid w:val="00642868"/>
    <w:rsid w:val="0064353C"/>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2CBC"/>
    <w:rsid w:val="00683139"/>
    <w:rsid w:val="00685FBE"/>
    <w:rsid w:val="00686D80"/>
    <w:rsid w:val="006929ED"/>
    <w:rsid w:val="00694895"/>
    <w:rsid w:val="00697E2E"/>
    <w:rsid w:val="006A25A2"/>
    <w:rsid w:val="006A3B87"/>
    <w:rsid w:val="006B0E73"/>
    <w:rsid w:val="006B12DA"/>
    <w:rsid w:val="006B1E3D"/>
    <w:rsid w:val="006B4A4D"/>
    <w:rsid w:val="006B4DE2"/>
    <w:rsid w:val="006B5695"/>
    <w:rsid w:val="006B7B2E"/>
    <w:rsid w:val="006B7FBA"/>
    <w:rsid w:val="006C1C8A"/>
    <w:rsid w:val="006C3DD5"/>
    <w:rsid w:val="006C78EB"/>
    <w:rsid w:val="006D1660"/>
    <w:rsid w:val="006D63E5"/>
    <w:rsid w:val="006E087E"/>
    <w:rsid w:val="006E1753"/>
    <w:rsid w:val="006E1C0A"/>
    <w:rsid w:val="006E3911"/>
    <w:rsid w:val="006E3AD9"/>
    <w:rsid w:val="006F1B67"/>
    <w:rsid w:val="006F4D9C"/>
    <w:rsid w:val="0070091D"/>
    <w:rsid w:val="00702854"/>
    <w:rsid w:val="0070422C"/>
    <w:rsid w:val="007079B4"/>
    <w:rsid w:val="007116D8"/>
    <w:rsid w:val="0071741C"/>
    <w:rsid w:val="0071754A"/>
    <w:rsid w:val="00741C8A"/>
    <w:rsid w:val="00742B90"/>
    <w:rsid w:val="0074434D"/>
    <w:rsid w:val="00750853"/>
    <w:rsid w:val="007570C4"/>
    <w:rsid w:val="007605B8"/>
    <w:rsid w:val="00771B1E"/>
    <w:rsid w:val="00773C95"/>
    <w:rsid w:val="00776420"/>
    <w:rsid w:val="0078171E"/>
    <w:rsid w:val="0078658E"/>
    <w:rsid w:val="007920E2"/>
    <w:rsid w:val="0079566E"/>
    <w:rsid w:val="00795B34"/>
    <w:rsid w:val="007A067F"/>
    <w:rsid w:val="007A4C26"/>
    <w:rsid w:val="007B1770"/>
    <w:rsid w:val="007B4D3E"/>
    <w:rsid w:val="007B75B0"/>
    <w:rsid w:val="007B7C70"/>
    <w:rsid w:val="007B7DEB"/>
    <w:rsid w:val="007C0449"/>
    <w:rsid w:val="007D20BF"/>
    <w:rsid w:val="007D2151"/>
    <w:rsid w:val="007D3B90"/>
    <w:rsid w:val="007D42CC"/>
    <w:rsid w:val="007D5DE4"/>
    <w:rsid w:val="007D665F"/>
    <w:rsid w:val="007D7C3A"/>
    <w:rsid w:val="007E0777"/>
    <w:rsid w:val="007E1341"/>
    <w:rsid w:val="007E1B41"/>
    <w:rsid w:val="007E1EC4"/>
    <w:rsid w:val="007E30B9"/>
    <w:rsid w:val="007E74F1"/>
    <w:rsid w:val="007F084D"/>
    <w:rsid w:val="007F0F0C"/>
    <w:rsid w:val="007F1288"/>
    <w:rsid w:val="00800A8A"/>
    <w:rsid w:val="0080155C"/>
    <w:rsid w:val="0080186A"/>
    <w:rsid w:val="00802075"/>
    <w:rsid w:val="0080433C"/>
    <w:rsid w:val="008052E1"/>
    <w:rsid w:val="00815765"/>
    <w:rsid w:val="00821491"/>
    <w:rsid w:val="00822F2C"/>
    <w:rsid w:val="00823DEE"/>
    <w:rsid w:val="00825F38"/>
    <w:rsid w:val="008305E8"/>
    <w:rsid w:val="00836165"/>
    <w:rsid w:val="0084369E"/>
    <w:rsid w:val="0084640C"/>
    <w:rsid w:val="00856088"/>
    <w:rsid w:val="00860826"/>
    <w:rsid w:val="00860E21"/>
    <w:rsid w:val="00863117"/>
    <w:rsid w:val="0086388B"/>
    <w:rsid w:val="008642E5"/>
    <w:rsid w:val="00864488"/>
    <w:rsid w:val="00870A36"/>
    <w:rsid w:val="00872D93"/>
    <w:rsid w:val="00880470"/>
    <w:rsid w:val="00880D94"/>
    <w:rsid w:val="00886AB3"/>
    <w:rsid w:val="00886F64"/>
    <w:rsid w:val="00886FA4"/>
    <w:rsid w:val="00887CA2"/>
    <w:rsid w:val="00890138"/>
    <w:rsid w:val="008924DE"/>
    <w:rsid w:val="00894A74"/>
    <w:rsid w:val="008A3755"/>
    <w:rsid w:val="008B06D8"/>
    <w:rsid w:val="008B19DC"/>
    <w:rsid w:val="008B1F64"/>
    <w:rsid w:val="008B264F"/>
    <w:rsid w:val="008B6CED"/>
    <w:rsid w:val="008B6F83"/>
    <w:rsid w:val="008B797E"/>
    <w:rsid w:val="008B7FD8"/>
    <w:rsid w:val="008C1108"/>
    <w:rsid w:val="008C2973"/>
    <w:rsid w:val="008C6324"/>
    <w:rsid w:val="008C64C4"/>
    <w:rsid w:val="008C6591"/>
    <w:rsid w:val="008C6E3D"/>
    <w:rsid w:val="008C77AD"/>
    <w:rsid w:val="008D2CDD"/>
    <w:rsid w:val="008D74D5"/>
    <w:rsid w:val="008E0ED1"/>
    <w:rsid w:val="008E19A3"/>
    <w:rsid w:val="008E3A07"/>
    <w:rsid w:val="008E537B"/>
    <w:rsid w:val="008F196E"/>
    <w:rsid w:val="008F29BE"/>
    <w:rsid w:val="008F2B72"/>
    <w:rsid w:val="008F4AE5"/>
    <w:rsid w:val="008F51EB"/>
    <w:rsid w:val="008F64B9"/>
    <w:rsid w:val="008F66B0"/>
    <w:rsid w:val="008F70A0"/>
    <w:rsid w:val="00900197"/>
    <w:rsid w:val="0090068E"/>
    <w:rsid w:val="00902F55"/>
    <w:rsid w:val="00903657"/>
    <w:rsid w:val="0090582B"/>
    <w:rsid w:val="009060C0"/>
    <w:rsid w:val="00907863"/>
    <w:rsid w:val="009114A2"/>
    <w:rsid w:val="009133F5"/>
    <w:rsid w:val="00916C3A"/>
    <w:rsid w:val="0091756F"/>
    <w:rsid w:val="00920A27"/>
    <w:rsid w:val="00921216"/>
    <w:rsid w:val="009216CC"/>
    <w:rsid w:val="00926083"/>
    <w:rsid w:val="00927861"/>
    <w:rsid w:val="00930D08"/>
    <w:rsid w:val="00931466"/>
    <w:rsid w:val="00932D69"/>
    <w:rsid w:val="00934D06"/>
    <w:rsid w:val="00935589"/>
    <w:rsid w:val="0093668B"/>
    <w:rsid w:val="00944647"/>
    <w:rsid w:val="009515A6"/>
    <w:rsid w:val="0095565C"/>
    <w:rsid w:val="00962830"/>
    <w:rsid w:val="00964AB6"/>
    <w:rsid w:val="00966F9A"/>
    <w:rsid w:val="00967D60"/>
    <w:rsid w:val="00972815"/>
    <w:rsid w:val="00977B8A"/>
    <w:rsid w:val="00982971"/>
    <w:rsid w:val="0098361A"/>
    <w:rsid w:val="009845AD"/>
    <w:rsid w:val="00984835"/>
    <w:rsid w:val="0098639B"/>
    <w:rsid w:val="00986519"/>
    <w:rsid w:val="009933EF"/>
    <w:rsid w:val="00995BA0"/>
    <w:rsid w:val="009967B5"/>
    <w:rsid w:val="009A194F"/>
    <w:rsid w:val="009A418B"/>
    <w:rsid w:val="009A426F"/>
    <w:rsid w:val="009A42D5"/>
    <w:rsid w:val="009A4473"/>
    <w:rsid w:val="009A50AF"/>
    <w:rsid w:val="009B05C9"/>
    <w:rsid w:val="009B2420"/>
    <w:rsid w:val="009B286C"/>
    <w:rsid w:val="009B6C33"/>
    <w:rsid w:val="009C151C"/>
    <w:rsid w:val="009C1B07"/>
    <w:rsid w:val="009C440A"/>
    <w:rsid w:val="009D2669"/>
    <w:rsid w:val="009D5125"/>
    <w:rsid w:val="009D60B8"/>
    <w:rsid w:val="009D7D4B"/>
    <w:rsid w:val="009E36ED"/>
    <w:rsid w:val="009E3C8C"/>
    <w:rsid w:val="009E6B77"/>
    <w:rsid w:val="009F37B9"/>
    <w:rsid w:val="009F460A"/>
    <w:rsid w:val="00A043FB"/>
    <w:rsid w:val="00A06BE4"/>
    <w:rsid w:val="00A0729C"/>
    <w:rsid w:val="00A07779"/>
    <w:rsid w:val="00A1166A"/>
    <w:rsid w:val="00A20B2E"/>
    <w:rsid w:val="00A232EE"/>
    <w:rsid w:val="00A23FED"/>
    <w:rsid w:val="00A24F33"/>
    <w:rsid w:val="00A25069"/>
    <w:rsid w:val="00A26E6B"/>
    <w:rsid w:val="00A3068F"/>
    <w:rsid w:val="00A313D7"/>
    <w:rsid w:val="00A3145B"/>
    <w:rsid w:val="00A339D0"/>
    <w:rsid w:val="00A40C1E"/>
    <w:rsid w:val="00A41002"/>
    <w:rsid w:val="00A4201A"/>
    <w:rsid w:val="00A51296"/>
    <w:rsid w:val="00A531A4"/>
    <w:rsid w:val="00A5465D"/>
    <w:rsid w:val="00A54C4A"/>
    <w:rsid w:val="00A54E93"/>
    <w:rsid w:val="00A553CE"/>
    <w:rsid w:val="00A5677A"/>
    <w:rsid w:val="00A56DCC"/>
    <w:rsid w:val="00A6159F"/>
    <w:rsid w:val="00A625E8"/>
    <w:rsid w:val="00A63DFF"/>
    <w:rsid w:val="00A6490D"/>
    <w:rsid w:val="00A72DD3"/>
    <w:rsid w:val="00A7415D"/>
    <w:rsid w:val="00A80363"/>
    <w:rsid w:val="00A80939"/>
    <w:rsid w:val="00A81E21"/>
    <w:rsid w:val="00A83E9D"/>
    <w:rsid w:val="00A87C05"/>
    <w:rsid w:val="00A9169D"/>
    <w:rsid w:val="00A92492"/>
    <w:rsid w:val="00A96156"/>
    <w:rsid w:val="00AA240C"/>
    <w:rsid w:val="00AB682C"/>
    <w:rsid w:val="00AB7393"/>
    <w:rsid w:val="00AC101C"/>
    <w:rsid w:val="00AD4CF1"/>
    <w:rsid w:val="00AD5988"/>
    <w:rsid w:val="00AD6293"/>
    <w:rsid w:val="00AD7639"/>
    <w:rsid w:val="00AE32F4"/>
    <w:rsid w:val="00AE3CD8"/>
    <w:rsid w:val="00AE7C43"/>
    <w:rsid w:val="00AF1BA8"/>
    <w:rsid w:val="00AF2910"/>
    <w:rsid w:val="00AF55D8"/>
    <w:rsid w:val="00AF7800"/>
    <w:rsid w:val="00B00CF5"/>
    <w:rsid w:val="00B04361"/>
    <w:rsid w:val="00B072E0"/>
    <w:rsid w:val="00B07CF4"/>
    <w:rsid w:val="00B1007E"/>
    <w:rsid w:val="00B229EB"/>
    <w:rsid w:val="00B253F6"/>
    <w:rsid w:val="00B26675"/>
    <w:rsid w:val="00B26F0F"/>
    <w:rsid w:val="00B27050"/>
    <w:rsid w:val="00B305DB"/>
    <w:rsid w:val="00B31333"/>
    <w:rsid w:val="00B332F8"/>
    <w:rsid w:val="00B3492B"/>
    <w:rsid w:val="00B41C2B"/>
    <w:rsid w:val="00B4646F"/>
    <w:rsid w:val="00B55C7D"/>
    <w:rsid w:val="00B63038"/>
    <w:rsid w:val="00B64BD8"/>
    <w:rsid w:val="00B701D1"/>
    <w:rsid w:val="00B73AF2"/>
    <w:rsid w:val="00B7551A"/>
    <w:rsid w:val="00B773F1"/>
    <w:rsid w:val="00B807ED"/>
    <w:rsid w:val="00B84C71"/>
    <w:rsid w:val="00B86AB1"/>
    <w:rsid w:val="00B93C3A"/>
    <w:rsid w:val="00B97F07"/>
    <w:rsid w:val="00BA7EBA"/>
    <w:rsid w:val="00BB0BCF"/>
    <w:rsid w:val="00BB2A06"/>
    <w:rsid w:val="00BB2CBB"/>
    <w:rsid w:val="00BB4198"/>
    <w:rsid w:val="00BC03EE"/>
    <w:rsid w:val="00BC4C5A"/>
    <w:rsid w:val="00BC59F1"/>
    <w:rsid w:val="00BD64AD"/>
    <w:rsid w:val="00BF112E"/>
    <w:rsid w:val="00BF3DE1"/>
    <w:rsid w:val="00BF4843"/>
    <w:rsid w:val="00BF5205"/>
    <w:rsid w:val="00C03181"/>
    <w:rsid w:val="00C05132"/>
    <w:rsid w:val="00C11D97"/>
    <w:rsid w:val="00C12508"/>
    <w:rsid w:val="00C23728"/>
    <w:rsid w:val="00C3026C"/>
    <w:rsid w:val="00C313A9"/>
    <w:rsid w:val="00C34511"/>
    <w:rsid w:val="00C35188"/>
    <w:rsid w:val="00C35B12"/>
    <w:rsid w:val="00C441CF"/>
    <w:rsid w:val="00C45AA2"/>
    <w:rsid w:val="00C46758"/>
    <w:rsid w:val="00C4792C"/>
    <w:rsid w:val="00C55BEF"/>
    <w:rsid w:val="00C601AF"/>
    <w:rsid w:val="00C60D32"/>
    <w:rsid w:val="00C61A63"/>
    <w:rsid w:val="00C66296"/>
    <w:rsid w:val="00C7394D"/>
    <w:rsid w:val="00C77282"/>
    <w:rsid w:val="00C81902"/>
    <w:rsid w:val="00C82CA4"/>
    <w:rsid w:val="00C84DE5"/>
    <w:rsid w:val="00C86248"/>
    <w:rsid w:val="00C90B31"/>
    <w:rsid w:val="00CA0D6F"/>
    <w:rsid w:val="00CA25D4"/>
    <w:rsid w:val="00CA4C33"/>
    <w:rsid w:val="00CA4E7C"/>
    <w:rsid w:val="00CA6F4A"/>
    <w:rsid w:val="00CB6427"/>
    <w:rsid w:val="00CC0FBE"/>
    <w:rsid w:val="00CC39ED"/>
    <w:rsid w:val="00CD2119"/>
    <w:rsid w:val="00CD237A"/>
    <w:rsid w:val="00CD36AC"/>
    <w:rsid w:val="00CE13A3"/>
    <w:rsid w:val="00CE36BC"/>
    <w:rsid w:val="00CE4F67"/>
    <w:rsid w:val="00CE7691"/>
    <w:rsid w:val="00CF1747"/>
    <w:rsid w:val="00CF60ED"/>
    <w:rsid w:val="00D05D74"/>
    <w:rsid w:val="00D153EF"/>
    <w:rsid w:val="00D159E9"/>
    <w:rsid w:val="00D170D9"/>
    <w:rsid w:val="00D20C59"/>
    <w:rsid w:val="00D23323"/>
    <w:rsid w:val="00D2392A"/>
    <w:rsid w:val="00D25FFE"/>
    <w:rsid w:val="00D37D80"/>
    <w:rsid w:val="00D4077D"/>
    <w:rsid w:val="00D4476F"/>
    <w:rsid w:val="00D50573"/>
    <w:rsid w:val="00D50D9B"/>
    <w:rsid w:val="00D54D50"/>
    <w:rsid w:val="00D560B4"/>
    <w:rsid w:val="00D662F8"/>
    <w:rsid w:val="00D66797"/>
    <w:rsid w:val="00D7074B"/>
    <w:rsid w:val="00D7087C"/>
    <w:rsid w:val="00D70C3C"/>
    <w:rsid w:val="00D71DF7"/>
    <w:rsid w:val="00D72BE5"/>
    <w:rsid w:val="00D81462"/>
    <w:rsid w:val="00D82296"/>
    <w:rsid w:val="00D82F26"/>
    <w:rsid w:val="00D863D0"/>
    <w:rsid w:val="00D86B00"/>
    <w:rsid w:val="00D86FB9"/>
    <w:rsid w:val="00D87C87"/>
    <w:rsid w:val="00D90BB4"/>
    <w:rsid w:val="00D90E07"/>
    <w:rsid w:val="00D932C2"/>
    <w:rsid w:val="00DA48AF"/>
    <w:rsid w:val="00DB39CF"/>
    <w:rsid w:val="00DB7256"/>
    <w:rsid w:val="00DC0401"/>
    <w:rsid w:val="00DC20BD"/>
    <w:rsid w:val="00DC3DD2"/>
    <w:rsid w:val="00DD0BCD"/>
    <w:rsid w:val="00DD1D22"/>
    <w:rsid w:val="00DD4023"/>
    <w:rsid w:val="00DD447A"/>
    <w:rsid w:val="00DE0B01"/>
    <w:rsid w:val="00DE2ED2"/>
    <w:rsid w:val="00DE3B20"/>
    <w:rsid w:val="00DE6C94"/>
    <w:rsid w:val="00DE6FD7"/>
    <w:rsid w:val="00DF2DB2"/>
    <w:rsid w:val="00DF603B"/>
    <w:rsid w:val="00E0675D"/>
    <w:rsid w:val="00E113F6"/>
    <w:rsid w:val="00E23271"/>
    <w:rsid w:val="00E237EE"/>
    <w:rsid w:val="00E24F80"/>
    <w:rsid w:val="00E259F3"/>
    <w:rsid w:val="00E30985"/>
    <w:rsid w:val="00E33238"/>
    <w:rsid w:val="00E376B7"/>
    <w:rsid w:val="00E42F5D"/>
    <w:rsid w:val="00E43E55"/>
    <w:rsid w:val="00E4486C"/>
    <w:rsid w:val="00E460B6"/>
    <w:rsid w:val="00E478EF"/>
    <w:rsid w:val="00E50BC7"/>
    <w:rsid w:val="00E511D5"/>
    <w:rsid w:val="00E53A9F"/>
    <w:rsid w:val="00E60249"/>
    <w:rsid w:val="00E65269"/>
    <w:rsid w:val="00E725EB"/>
    <w:rsid w:val="00E76D66"/>
    <w:rsid w:val="00E842DF"/>
    <w:rsid w:val="00E846BB"/>
    <w:rsid w:val="00E87367"/>
    <w:rsid w:val="00E91333"/>
    <w:rsid w:val="00E93B3F"/>
    <w:rsid w:val="00E95FF0"/>
    <w:rsid w:val="00EA30E5"/>
    <w:rsid w:val="00EA5F0D"/>
    <w:rsid w:val="00EA608C"/>
    <w:rsid w:val="00EA796A"/>
    <w:rsid w:val="00EB1856"/>
    <w:rsid w:val="00EC50CE"/>
    <w:rsid w:val="00EC5B34"/>
    <w:rsid w:val="00ED021E"/>
    <w:rsid w:val="00ED323C"/>
    <w:rsid w:val="00EE1FD7"/>
    <w:rsid w:val="00EE2D5C"/>
    <w:rsid w:val="00EE4ADE"/>
    <w:rsid w:val="00EE4DE8"/>
    <w:rsid w:val="00EE5CB7"/>
    <w:rsid w:val="00EF64E7"/>
    <w:rsid w:val="00F024FE"/>
    <w:rsid w:val="00F04012"/>
    <w:rsid w:val="00F05AD4"/>
    <w:rsid w:val="00F064FF"/>
    <w:rsid w:val="00F10EB6"/>
    <w:rsid w:val="00F13F07"/>
    <w:rsid w:val="00F140B2"/>
    <w:rsid w:val="00F25970"/>
    <w:rsid w:val="00F311A9"/>
    <w:rsid w:val="00F33E7D"/>
    <w:rsid w:val="00F5180D"/>
    <w:rsid w:val="00F63781"/>
    <w:rsid w:val="00F67496"/>
    <w:rsid w:val="00F801BA"/>
    <w:rsid w:val="00F930D9"/>
    <w:rsid w:val="00F9366A"/>
    <w:rsid w:val="00F946C9"/>
    <w:rsid w:val="00FA0EA5"/>
    <w:rsid w:val="00FA0EA7"/>
    <w:rsid w:val="00FA19CB"/>
    <w:rsid w:val="00FA533E"/>
    <w:rsid w:val="00FA69FC"/>
    <w:rsid w:val="00FA74EE"/>
    <w:rsid w:val="00FB27BB"/>
    <w:rsid w:val="00FC3711"/>
    <w:rsid w:val="00FC46E7"/>
    <w:rsid w:val="00FC4DF7"/>
    <w:rsid w:val="00FC5D25"/>
    <w:rsid w:val="00FC6171"/>
    <w:rsid w:val="00FD0212"/>
    <w:rsid w:val="00FD0D7E"/>
    <w:rsid w:val="00FD13B6"/>
    <w:rsid w:val="00FD4FFB"/>
    <w:rsid w:val="00FD5B2E"/>
    <w:rsid w:val="00FE6E13"/>
    <w:rsid w:val="00FF15F6"/>
    <w:rsid w:val="00FF38F2"/>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uiPriority w:val="1"/>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aliases w:val="Copy"/>
    <w:basedOn w:val="Normal"/>
    <w:next w:val="Normal"/>
    <w:link w:val="TitleChar"/>
    <w:uiPriority w:val="10"/>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uiPriority w:val="99"/>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uiPriority w:val="99"/>
    <w:qFormat/>
    <w:rsid w:val="00702854"/>
    <w:pPr>
      <w:numPr>
        <w:numId w:val="2"/>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uiPriority w:val="99"/>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uiPriority w:val="99"/>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5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9"/>
    <w:rsid w:val="00030E84"/>
    <w:rPr>
      <w:rFonts w:ascii="Segoe UI" w:hAnsi="Segoe UI"/>
      <w:b/>
      <w:color w:val="0A6AB4"/>
      <w:spacing w:val="-5"/>
      <w:sz w:val="48"/>
      <w:lang w:eastAsia="en-GB"/>
    </w:rPr>
  </w:style>
  <w:style w:type="character" w:customStyle="1" w:styleId="Heading3Char">
    <w:name w:val="Heading 3 Char"/>
    <w:link w:val="Heading3"/>
    <w:uiPriority w:val="9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QuoteChar">
    <w:name w:val="Quote Char"/>
    <w:link w:val="Quote"/>
    <w:uiPriority w:val="29"/>
    <w:rsid w:val="00122363"/>
    <w:rPr>
      <w:rFonts w:ascii="Georgia" w:hAnsi="Georgia"/>
      <w:sz w:val="22"/>
      <w:lang w:eastAsia="en-GB"/>
    </w:rPr>
  </w:style>
  <w:style w:type="character" w:customStyle="1" w:styleId="TitleChar">
    <w:name w:val="Title Char"/>
    <w:aliases w:val="Copy Char"/>
    <w:link w:val="Title"/>
    <w:uiPriority w:val="10"/>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ListParagraph">
    <w:name w:val="List Paragraph"/>
    <w:basedOn w:val="Normal"/>
    <w:uiPriority w:val="34"/>
    <w:qFormat/>
    <w:rsid w:val="00150ECE"/>
    <w:pPr>
      <w:ind w:left="720"/>
      <w:contextualSpacing/>
    </w:pPr>
  </w:style>
  <w:style w:type="character" w:styleId="UnresolvedMention">
    <w:name w:val="Unresolved Mention"/>
    <w:basedOn w:val="DefaultParagraphFont"/>
    <w:uiPriority w:val="99"/>
    <w:semiHidden/>
    <w:unhideWhenUsed/>
    <w:rsid w:val="009D2669"/>
    <w:rPr>
      <w:color w:val="605E5C"/>
      <w:shd w:val="clear" w:color="auto" w:fill="E1DFDD"/>
    </w:rPr>
  </w:style>
  <w:style w:type="paragraph" w:styleId="Caption">
    <w:name w:val="caption"/>
    <w:basedOn w:val="Normal"/>
    <w:next w:val="Normal"/>
    <w:unhideWhenUsed/>
    <w:qFormat/>
    <w:rsid w:val="00FA533E"/>
    <w:pPr>
      <w:spacing w:after="200"/>
    </w:pPr>
    <w:rPr>
      <w:i/>
      <w:iCs/>
      <w:color w:val="1F497D" w:themeColor="text2"/>
      <w:sz w:val="18"/>
      <w:szCs w:val="18"/>
    </w:rPr>
  </w:style>
  <w:style w:type="paragraph" w:styleId="Subtitle">
    <w:name w:val="Subtitle"/>
    <w:basedOn w:val="Normal"/>
    <w:next w:val="Normal"/>
    <w:link w:val="SubtitleChar"/>
    <w:uiPriority w:val="11"/>
    <w:qFormat/>
    <w:rsid w:val="00FA0EA7"/>
    <w:pPr>
      <w:numPr>
        <w:ilvl w:val="1"/>
      </w:numPr>
      <w:spacing w:line="264" w:lineRule="auto"/>
    </w:pPr>
    <w:rPr>
      <w:rFonts w:ascii="Georgia" w:eastAsiaTheme="majorEastAsia" w:hAnsi="Georg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EA7"/>
    <w:rPr>
      <w:rFonts w:ascii="Georgia" w:eastAsiaTheme="majorEastAsia" w:hAnsi="Georgia" w:cstheme="majorBidi"/>
      <w:color w:val="595959" w:themeColor="text1" w:themeTint="A6"/>
      <w:spacing w:val="15"/>
      <w:sz w:val="28"/>
      <w:szCs w:val="28"/>
      <w:lang w:eastAsia="en-GB"/>
    </w:rPr>
  </w:style>
  <w:style w:type="character" w:styleId="IntenseEmphasis">
    <w:name w:val="Intense Emphasis"/>
    <w:basedOn w:val="DefaultParagraphFont"/>
    <w:uiPriority w:val="21"/>
    <w:qFormat/>
    <w:rsid w:val="00FA0EA7"/>
    <w:rPr>
      <w:i/>
      <w:iCs/>
      <w:color w:val="365F91" w:themeColor="accent1" w:themeShade="BF"/>
    </w:rPr>
  </w:style>
  <w:style w:type="paragraph" w:styleId="IntenseQuote">
    <w:name w:val="Intense Quote"/>
    <w:basedOn w:val="Normal"/>
    <w:next w:val="Normal"/>
    <w:link w:val="IntenseQuoteChar"/>
    <w:uiPriority w:val="30"/>
    <w:qFormat/>
    <w:rsid w:val="00FA0EA7"/>
    <w:pPr>
      <w:pBdr>
        <w:top w:val="single" w:sz="4" w:space="10" w:color="365F91" w:themeColor="accent1" w:themeShade="BF"/>
        <w:bottom w:val="single" w:sz="4" w:space="10" w:color="365F91" w:themeColor="accent1" w:themeShade="BF"/>
      </w:pBdr>
      <w:spacing w:before="360" w:after="360" w:line="264" w:lineRule="auto"/>
      <w:ind w:left="864" w:right="864"/>
      <w:jc w:val="center"/>
    </w:pPr>
    <w:rPr>
      <w:rFonts w:ascii="Georgia" w:hAnsi="Georgia"/>
      <w:i/>
      <w:iCs/>
      <w:color w:val="365F91" w:themeColor="accent1" w:themeShade="BF"/>
      <w:sz w:val="22"/>
    </w:rPr>
  </w:style>
  <w:style w:type="character" w:customStyle="1" w:styleId="IntenseQuoteChar">
    <w:name w:val="Intense Quote Char"/>
    <w:basedOn w:val="DefaultParagraphFont"/>
    <w:link w:val="IntenseQuote"/>
    <w:uiPriority w:val="30"/>
    <w:rsid w:val="00FA0EA7"/>
    <w:rPr>
      <w:rFonts w:ascii="Georgia" w:hAnsi="Georgia"/>
      <w:i/>
      <w:iCs/>
      <w:color w:val="365F91" w:themeColor="accent1" w:themeShade="BF"/>
      <w:sz w:val="22"/>
      <w:lang w:eastAsia="en-GB"/>
    </w:rPr>
  </w:style>
  <w:style w:type="character" w:styleId="IntenseReference">
    <w:name w:val="Intense Reference"/>
    <w:basedOn w:val="DefaultParagraphFont"/>
    <w:uiPriority w:val="32"/>
    <w:qFormat/>
    <w:rsid w:val="00FA0EA7"/>
    <w:rPr>
      <w:b/>
      <w:bCs/>
      <w:smallCaps/>
      <w:color w:val="365F91" w:themeColor="accent1" w:themeShade="BF"/>
      <w:spacing w:val="5"/>
    </w:rPr>
  </w:style>
  <w:style w:type="paragraph" w:styleId="BalloonText">
    <w:name w:val="Balloon Text"/>
    <w:basedOn w:val="Normal"/>
    <w:link w:val="BalloonTextChar"/>
    <w:uiPriority w:val="99"/>
    <w:semiHidden/>
    <w:unhideWhenUsed/>
    <w:rsid w:val="00FA0EA7"/>
    <w:rPr>
      <w:rFonts w:ascii="Tahoma" w:hAnsi="Tahoma" w:cs="Tahoma"/>
      <w:sz w:val="16"/>
      <w:szCs w:val="16"/>
    </w:rPr>
  </w:style>
  <w:style w:type="character" w:customStyle="1" w:styleId="BalloonTextChar">
    <w:name w:val="Balloon Text Char"/>
    <w:basedOn w:val="DefaultParagraphFont"/>
    <w:link w:val="BalloonText"/>
    <w:uiPriority w:val="99"/>
    <w:semiHidden/>
    <w:rsid w:val="00FA0EA7"/>
    <w:rPr>
      <w:rFonts w:ascii="Tahoma" w:hAnsi="Tahoma" w:cs="Tahoma"/>
      <w:sz w:val="16"/>
      <w:szCs w:val="16"/>
      <w:lang w:eastAsia="en-GB"/>
    </w:rPr>
  </w:style>
  <w:style w:type="character" w:styleId="CommentReference">
    <w:name w:val="annotation reference"/>
    <w:basedOn w:val="DefaultParagraphFont"/>
    <w:uiPriority w:val="99"/>
    <w:semiHidden/>
    <w:unhideWhenUsed/>
    <w:rsid w:val="00FA0EA7"/>
    <w:rPr>
      <w:sz w:val="16"/>
      <w:szCs w:val="16"/>
    </w:rPr>
  </w:style>
  <w:style w:type="paragraph" w:styleId="CommentText">
    <w:name w:val="annotation text"/>
    <w:basedOn w:val="Normal"/>
    <w:link w:val="CommentTextChar"/>
    <w:uiPriority w:val="99"/>
    <w:unhideWhenUsed/>
    <w:rsid w:val="00FA0EA7"/>
    <w:rPr>
      <w:rFonts w:ascii="Georgia" w:hAnsi="Georgia"/>
      <w:sz w:val="20"/>
    </w:rPr>
  </w:style>
  <w:style w:type="character" w:customStyle="1" w:styleId="CommentTextChar">
    <w:name w:val="Comment Text Char"/>
    <w:basedOn w:val="DefaultParagraphFont"/>
    <w:link w:val="CommentText"/>
    <w:uiPriority w:val="99"/>
    <w:rsid w:val="00FA0EA7"/>
    <w:rPr>
      <w:rFonts w:ascii="Georgia" w:hAnsi="Georgia"/>
      <w:lang w:eastAsia="en-GB"/>
    </w:rPr>
  </w:style>
  <w:style w:type="paragraph" w:styleId="CommentSubject">
    <w:name w:val="annotation subject"/>
    <w:basedOn w:val="CommentText"/>
    <w:next w:val="CommentText"/>
    <w:link w:val="CommentSubjectChar"/>
    <w:uiPriority w:val="99"/>
    <w:semiHidden/>
    <w:unhideWhenUsed/>
    <w:rsid w:val="00FA0EA7"/>
    <w:rPr>
      <w:b/>
      <w:bCs/>
    </w:rPr>
  </w:style>
  <w:style w:type="character" w:customStyle="1" w:styleId="CommentSubjectChar">
    <w:name w:val="Comment Subject Char"/>
    <w:basedOn w:val="CommentTextChar"/>
    <w:link w:val="CommentSubject"/>
    <w:uiPriority w:val="99"/>
    <w:semiHidden/>
    <w:rsid w:val="00FA0EA7"/>
    <w:rPr>
      <w:rFonts w:ascii="Georgia" w:hAnsi="Georgia"/>
      <w:b/>
      <w:bCs/>
      <w:lang w:eastAsia="en-GB"/>
    </w:rPr>
  </w:style>
  <w:style w:type="character" w:customStyle="1" w:styleId="A4">
    <w:name w:val="A4"/>
    <w:uiPriority w:val="99"/>
    <w:rsid w:val="00FA0EA7"/>
    <w:rPr>
      <w:rFonts w:cs="DINPro-Light"/>
      <w:color w:val="000000"/>
      <w:sz w:val="14"/>
      <w:szCs w:val="14"/>
    </w:rPr>
  </w:style>
  <w:style w:type="paragraph" w:styleId="List">
    <w:name w:val="List"/>
    <w:aliases w:val="Bullet level 1"/>
    <w:basedOn w:val="Normal"/>
    <w:uiPriority w:val="99"/>
    <w:unhideWhenUsed/>
    <w:qFormat/>
    <w:rsid w:val="00FA0EA7"/>
    <w:pPr>
      <w:numPr>
        <w:numId w:val="7"/>
      </w:numPr>
      <w:spacing w:after="120" w:line="312" w:lineRule="auto"/>
    </w:pPr>
    <w:rPr>
      <w:rFonts w:ascii="Arial" w:eastAsia="Calibri" w:hAnsi="Arial" w:cs="Arial"/>
      <w:sz w:val="22"/>
      <w:szCs w:val="22"/>
      <w:lang w:eastAsia="en-US"/>
    </w:rPr>
  </w:style>
  <w:style w:type="table" w:customStyle="1" w:styleId="TableGrid1">
    <w:name w:val="Table Grid1"/>
    <w:basedOn w:val="TableNormal"/>
    <w:next w:val="TableGrid"/>
    <w:uiPriority w:val="39"/>
    <w:rsid w:val="00FA0E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Props1.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2.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4.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5.xml><?xml version="1.0" encoding="utf-8"?>
<ds:datastoreItem xmlns:ds="http://schemas.openxmlformats.org/officeDocument/2006/customXml" ds:itemID="{4577FFB0-260E-4BEB-AB23-5A43F0263A51}">
  <ds:schemaRefs>
    <ds:schemaRef ds:uri="a92161ee-a867-43fa-afc4-ef021add4eae"/>
    <ds:schemaRef ds:uri="d0b61010-d6f3-4072-b934-7bbb13e97771"/>
    <ds:schemaRef ds:uri="http://purl.org/dc/terms/"/>
    <ds:schemaRef ds:uri="77fc9259-9bdd-4436-bdca-cbe80b037127"/>
    <ds:schemaRef ds:uri="15ffb055-6eb4-45a1-bc20-bf2ac0d420da"/>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4f9c820c-e7e2-444d-97ee-45f2b3485c1d"/>
    <ds:schemaRef ds:uri="725c79e5-42ce-4aa0-ac78-b6418001f0d2"/>
    <ds:schemaRef ds:uri="184c05c4-c568-455d-94a4-7e009b164348"/>
    <ds:schemaRef ds:uri="http://schemas.microsoft.com/office/infopath/2007/PartnerControls"/>
    <ds:schemaRef ds:uri="c91a514c-9034-4fa3-897a-8352025b26ed"/>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16</TotalTime>
  <Pages>11</Pages>
  <Words>1951</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Specialist Opioid Substitution Treatment (OST) Service Audit and Review Tool</vt:lpstr>
    </vt:vector>
  </TitlesOfParts>
  <Company>Microsoft</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Team Leader, Lead Clinician, Medical Officer/OST prescriber Interview Tool (BPA, CA, LA)</dc:title>
  <dc:creator>Ministry of Health</dc:creator>
  <cp:lastModifiedBy>Ministry of Health</cp:lastModifiedBy>
  <cp:revision>11</cp:revision>
  <cp:lastPrinted>2026-04-30T07:57:00Z</cp:lastPrinted>
  <dcterms:created xsi:type="dcterms:W3CDTF">2026-05-18T18:03:00Z</dcterms:created>
  <dcterms:modified xsi:type="dcterms:W3CDTF">2026-05-19T02:50:00Z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