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9498"/>
      </w:tblGrid>
      <w:tr w:rsidR="008A053F" w:rsidRPr="00DD748F" w14:paraId="0D335D4D" w14:textId="77777777" w:rsidTr="00377667">
        <w:trPr>
          <w:cantSplit/>
        </w:trPr>
        <w:tc>
          <w:tcPr>
            <w:tcW w:w="9498" w:type="dxa"/>
            <w:vAlign w:val="bottom"/>
          </w:tcPr>
          <w:p w14:paraId="7B588F27" w14:textId="77777777" w:rsidR="008A053F" w:rsidRDefault="008A053F" w:rsidP="008A053F">
            <w:pPr>
              <w:pStyle w:val="Title"/>
              <w:spacing w:before="100" w:beforeAutospacing="1" w:after="100" w:afterAutospacing="1"/>
              <w:contextualSpacing/>
              <w:rPr>
                <w:b w:val="0"/>
              </w:rPr>
            </w:pPr>
            <w:r>
              <w:t xml:space="preserve">2026–2036 </w:t>
            </w:r>
            <w:r>
              <w:t>年心理健康與健康福祉策略</w:t>
            </w:r>
          </w:p>
          <w:p w14:paraId="6FF10AAC" w14:textId="7A1BB1BF" w:rsidR="008A053F" w:rsidRPr="008A053F" w:rsidRDefault="008A053F" w:rsidP="008A053F">
            <w:pPr>
              <w:pStyle w:val="Title"/>
              <w:spacing w:before="100" w:beforeAutospacing="1" w:after="100" w:afterAutospacing="1"/>
              <w:contextualSpacing/>
              <w:rPr>
                <w:lang w:val="en-GB"/>
              </w:rPr>
            </w:pPr>
            <w:r w:rsidRPr="00843E6D">
              <w:rPr>
                <w:rFonts w:ascii="MS Mincho" w:eastAsia="MS Mincho" w:hAnsi="MS Mincho" w:cs="MS Mincho" w:hint="eastAsia"/>
                <w:b w:val="0"/>
              </w:rPr>
              <w:t>諮詢摘要</w:t>
            </w:r>
          </w:p>
        </w:tc>
      </w:tr>
    </w:tbl>
    <w:p w14:paraId="126B6CDD" w14:textId="74DD7E1C" w:rsidR="00242284" w:rsidRPr="00422C76" w:rsidRDefault="00843E6D" w:rsidP="007E2BB3">
      <w:pPr>
        <w:pStyle w:val="Heading2"/>
      </w:pPr>
      <w:r>
        <w:t>我們希望聽取您的意見</w:t>
      </w:r>
    </w:p>
    <w:p w14:paraId="3E427F3E" w14:textId="77777777" w:rsidR="00843E6D" w:rsidRDefault="00843E6D" w:rsidP="008A053F">
      <w:pPr>
        <w:ind w:right="-144"/>
      </w:pPr>
      <w:r>
        <w:t xml:space="preserve">本文件為《2026–2036 年心理健康與健康福祉策略》（以下簡稱本策略）草案的摘要。這將協助您了解該策略，並讓您能夠分享您的看法。我們於 4 月 8 日至 5 月 18 日期間蒐集各界對該策略的意見回饋。 </w:t>
      </w:r>
    </w:p>
    <w:p w14:paraId="680B9810" w14:textId="77777777" w:rsidR="007E2BB3" w:rsidRDefault="007E2BB3" w:rsidP="00843E6D"/>
    <w:p w14:paraId="1818445E" w14:textId="77777777" w:rsidR="00843E6D" w:rsidRDefault="00843E6D" w:rsidP="00843E6D">
      <w:r>
        <w:t>這個策略是一個長期‑的計畫。它說明了在未來10年內，醫療體系將如何運作以達成以下目標：</w:t>
      </w:r>
    </w:p>
    <w:p w14:paraId="760391A1" w14:textId="6C6ED596" w:rsidR="00843E6D" w:rsidRDefault="00843E6D" w:rsidP="007E2BB3">
      <w:pPr>
        <w:pStyle w:val="Bullet"/>
      </w:pPr>
      <w:r>
        <w:t>幫助人們保持良好的心理健康</w:t>
      </w:r>
    </w:p>
    <w:p w14:paraId="01F6B245" w14:textId="190054EF" w:rsidR="00843E6D" w:rsidRDefault="00843E6D" w:rsidP="007E2BB3">
      <w:pPr>
        <w:pStyle w:val="Bullet"/>
      </w:pPr>
      <w:r>
        <w:t>當人們、家庭和 whānau 需要幫助時，能提供支持。</w:t>
      </w:r>
    </w:p>
    <w:p w14:paraId="7021C061" w14:textId="3B42BBE3" w:rsidR="00843E6D" w:rsidRDefault="00843E6D" w:rsidP="007E2BB3">
      <w:pPr>
        <w:pStyle w:val="Bullet"/>
      </w:pPr>
      <w:r>
        <w:t>降低心理困擾、成癮、賭博及藥物濫用所帶來的危害。</w:t>
      </w:r>
    </w:p>
    <w:p w14:paraId="59DE35BC" w14:textId="77777777" w:rsidR="00843E6D" w:rsidRDefault="00843E6D" w:rsidP="007E2BB3">
      <w:pPr>
        <w:pStyle w:val="Heading3"/>
      </w:pPr>
      <w:r>
        <w:t>您的意見很重要</w:t>
      </w:r>
    </w:p>
    <w:p w14:paraId="3CC05ED0" w14:textId="77777777" w:rsidR="00843E6D" w:rsidRDefault="00843E6D" w:rsidP="00843E6D">
      <w:r w:rsidRPr="008A053F">
        <w:rPr>
          <w:spacing w:val="-4"/>
        </w:rPr>
        <w:t>這次諮詢面向所有人。具有親身或正在經歷相關經驗的人、家庭與家族、社區、專業人士及各類組</w:t>
      </w:r>
      <w:r>
        <w:t xml:space="preserve">織，皆擁有寶貴的知識見解。本策略是依據我們在過往各項諮詢與持續對話中，蒐集到民眾所重視的議題而形成的。我們現在希望蒐集您的回饋意見，以協助我們完善這項策略，並制定未來三年推動落實的行動計畫。 </w:t>
      </w:r>
    </w:p>
    <w:p w14:paraId="4B8A5111" w14:textId="77777777" w:rsidR="007E2BB3" w:rsidRDefault="007E2BB3" w:rsidP="00843E6D"/>
    <w:p w14:paraId="3B023285" w14:textId="77777777" w:rsidR="00843E6D" w:rsidRDefault="00843E6D" w:rsidP="00843E6D">
      <w:r>
        <w:t>以下摘要說明：</w:t>
      </w:r>
    </w:p>
    <w:p w14:paraId="5E58F3CD" w14:textId="5A8C95E6" w:rsidR="00843E6D" w:rsidRDefault="00843E6D" w:rsidP="007E2BB3">
      <w:pPr>
        <w:pStyle w:val="Bullet"/>
      </w:pPr>
      <w:r>
        <w:t>策略草案的主要理念</w:t>
      </w:r>
    </w:p>
    <w:p w14:paraId="158DF75C" w14:textId="120CF7D4" w:rsidR="00843E6D" w:rsidRDefault="00843E6D" w:rsidP="007E2BB3">
      <w:pPr>
        <w:pStyle w:val="Bullet"/>
      </w:pPr>
      <w:r>
        <w:t>四大優先變革領域</w:t>
      </w:r>
    </w:p>
    <w:p w14:paraId="02574FE1" w14:textId="1B7DBC00" w:rsidR="00843E6D" w:rsidRDefault="00843E6D" w:rsidP="007E2BB3">
      <w:pPr>
        <w:pStyle w:val="Bullet"/>
      </w:pPr>
      <w:r>
        <w:t>如果策略成功，未來會是什麼樣子。</w:t>
      </w:r>
    </w:p>
    <w:p w14:paraId="006AEAA2" w14:textId="77777777" w:rsidR="007E2BB3" w:rsidRDefault="007E2BB3" w:rsidP="00843E6D"/>
    <w:p w14:paraId="19155B68" w14:textId="3018A6DA" w:rsidR="00215A96" w:rsidRDefault="00843E6D" w:rsidP="008A053F">
      <w:r>
        <w:t>您不需要閱讀完整策略也能表達意見。這份摘要已足以協助您分享您的想法。</w:t>
      </w:r>
    </w:p>
    <w:p w14:paraId="1B329B7A" w14:textId="77777777" w:rsidR="00843E6D" w:rsidRDefault="00843E6D" w:rsidP="007E2BB3">
      <w:pPr>
        <w:pStyle w:val="Heading3"/>
      </w:pPr>
      <w:r>
        <w:t>如何表達您的意見</w:t>
      </w:r>
    </w:p>
    <w:p w14:paraId="7F835AFA" w14:textId="77777777" w:rsidR="00843E6D" w:rsidRDefault="00843E6D" w:rsidP="00843E6D">
      <w:r>
        <w:t>您可以透過多種不同的方式提供回饋。您可以選擇最適合自己的方式。</w:t>
      </w:r>
    </w:p>
    <w:p w14:paraId="317A0C1C" w14:textId="77777777" w:rsidR="007E2BB3" w:rsidRDefault="007E2BB3" w:rsidP="00843E6D"/>
    <w:p w14:paraId="6D4629D8" w14:textId="56225126" w:rsidR="00843E6D" w:rsidRDefault="00843E6D" w:rsidP="00843E6D">
      <w:r>
        <w:t>您可以：</w:t>
      </w:r>
    </w:p>
    <w:p w14:paraId="37C03B94" w14:textId="72BAC53B" w:rsidR="00843E6D" w:rsidRDefault="00843E6D" w:rsidP="007E2BB3">
      <w:pPr>
        <w:pStyle w:val="Bullet"/>
      </w:pPr>
      <w:r>
        <w:t>填寫線上問卷</w:t>
      </w:r>
    </w:p>
    <w:p w14:paraId="64BA7D32" w14:textId="783D6E56" w:rsidR="00843E6D" w:rsidRDefault="00843E6D" w:rsidP="007E2BB3">
      <w:pPr>
        <w:pStyle w:val="Bullet"/>
      </w:pPr>
      <w:r>
        <w:t>下載問卷副本，並透過電子郵件寄回至</w:t>
      </w:r>
      <w:hyperlink r:id="rId11" w:history="1">
        <w:r>
          <w:rPr>
            <w:rStyle w:val="Hyperlink"/>
            <w:b/>
            <w:color w:val="595959" w:themeColor="text1" w:themeTint="A6"/>
          </w:rPr>
          <w:t>mhasp.engagement@health.govt.nz</w:t>
        </w:r>
      </w:hyperlink>
      <w:r>
        <w:t>。</w:t>
      </w:r>
    </w:p>
    <w:p w14:paraId="6161DE99" w14:textId="66E56E88" w:rsidR="00843E6D" w:rsidRDefault="00843E6D" w:rsidP="007E2BB3">
      <w:pPr>
        <w:pStyle w:val="Bullet"/>
      </w:pPr>
      <w:r>
        <w:t>參加線上諮詢。</w:t>
      </w:r>
    </w:p>
    <w:p w14:paraId="02A581F5" w14:textId="242CE516" w:rsidR="00843E6D" w:rsidRDefault="00843E6D" w:rsidP="007E2BB3">
      <w:pPr>
        <w:pStyle w:val="Bullet"/>
      </w:pPr>
      <w:r>
        <w:t xml:space="preserve">列印問卷並將答案寄給我們： </w:t>
      </w:r>
    </w:p>
    <w:p w14:paraId="22773679" w14:textId="77777777" w:rsidR="00843E6D" w:rsidRDefault="00843E6D" w:rsidP="007E2BB3">
      <w:pPr>
        <w:ind w:firstLine="284"/>
      </w:pPr>
      <w:r>
        <w:t>Mental Health and Wellbeing Strategy Consultation</w:t>
      </w:r>
    </w:p>
    <w:p w14:paraId="527188B7" w14:textId="77777777" w:rsidR="00843E6D" w:rsidRDefault="00843E6D" w:rsidP="007E2BB3">
      <w:pPr>
        <w:ind w:firstLine="284"/>
      </w:pPr>
      <w:r>
        <w:t>PO Box 5013, Wellington 6140。</w:t>
      </w:r>
    </w:p>
    <w:p w14:paraId="38BFCA41" w14:textId="77777777" w:rsidR="007E2BB3" w:rsidRDefault="007E2BB3" w:rsidP="00843E6D"/>
    <w:p w14:paraId="6896AD45" w14:textId="695D3B7B" w:rsidR="00843E6D" w:rsidRDefault="00843E6D" w:rsidP="00843E6D">
      <w:r>
        <w:t>請選擇最適合自己的方式。</w:t>
      </w:r>
    </w:p>
    <w:p w14:paraId="2A96FBC1" w14:textId="77777777" w:rsidR="007E2BB3" w:rsidRDefault="007E2BB3" w:rsidP="00843E6D"/>
    <w:p w14:paraId="77821345" w14:textId="7AE17919" w:rsidR="00843E6D" w:rsidRDefault="00843E6D" w:rsidP="00843E6D">
      <w:r>
        <w:t>衛生部網站提供更多關於這些選項的詳細資訊：</w:t>
      </w:r>
      <w:hyperlink r:id="rId12" w:history="1">
        <w:r>
          <w:rPr>
            <w:rStyle w:val="Hyperlink"/>
            <w:b/>
            <w:color w:val="595959" w:themeColor="text1" w:themeTint="A6"/>
          </w:rPr>
          <w:t>http://www.health.govt.nz/mhws-consultation</w:t>
        </w:r>
      </w:hyperlink>
    </w:p>
    <w:p w14:paraId="203AD0E1" w14:textId="77777777" w:rsidR="007E2BB3" w:rsidRDefault="007E2BB3" w:rsidP="00843E6D"/>
    <w:p w14:paraId="48098F77" w14:textId="2BD699FD" w:rsidR="00843E6D" w:rsidRDefault="00843E6D" w:rsidP="00843E6D">
      <w:pPr>
        <w:rPr>
          <w:b/>
          <w:bCs/>
          <w:color w:val="595959" w:themeColor="text1" w:themeTint="A6"/>
        </w:rPr>
      </w:pPr>
      <w:r>
        <w:t xml:space="preserve">如果以上方法不可行，或您在提供回饋方面需要協助，請發送電子郵件至 </w:t>
      </w:r>
      <w:hyperlink r:id="rId13" w:history="1">
        <w:r>
          <w:rPr>
            <w:rStyle w:val="Hyperlink"/>
            <w:b/>
            <w:color w:val="595959" w:themeColor="text1" w:themeTint="A6"/>
          </w:rPr>
          <w:t>mhasp.engagement@health.govt.nz</w:t>
        </w:r>
      </w:hyperlink>
    </w:p>
    <w:p w14:paraId="1A494775" w14:textId="77777777" w:rsidR="007E2BB3" w:rsidRDefault="007E2BB3" w:rsidP="007E2BB3">
      <w:pPr>
        <w:pStyle w:val="Heading3"/>
      </w:pPr>
      <w:r>
        <w:t>接下來的後續行動</w:t>
      </w:r>
    </w:p>
    <w:p w14:paraId="084719F1" w14:textId="77777777" w:rsidR="007E2BB3" w:rsidRDefault="007E2BB3" w:rsidP="007E2BB3">
      <w:r>
        <w:t>5月18日之後，我們將：</w:t>
      </w:r>
    </w:p>
    <w:p w14:paraId="2ABADC23" w14:textId="55725FA7" w:rsidR="007E2BB3" w:rsidRDefault="007E2BB3" w:rsidP="007E2BB3">
      <w:pPr>
        <w:pStyle w:val="Bullet"/>
      </w:pPr>
      <w:r>
        <w:t>審核所有收到的回饋意見</w:t>
      </w:r>
    </w:p>
    <w:p w14:paraId="5D9BFD49" w14:textId="7EA508CF" w:rsidR="007E2BB3" w:rsidRDefault="007E2BB3" w:rsidP="007E2BB3">
      <w:pPr>
        <w:pStyle w:val="Bullet"/>
      </w:pPr>
      <w:r>
        <w:t>總結大家的回饋與建議</w:t>
      </w:r>
    </w:p>
    <w:p w14:paraId="4450B9CD" w14:textId="41BAD582" w:rsidR="007E2BB3" w:rsidRDefault="007E2BB3" w:rsidP="007E2BB3">
      <w:pPr>
        <w:pStyle w:val="Bullet"/>
      </w:pPr>
      <w:r>
        <w:t>致力於改善策略並制定實施計畫。</w:t>
      </w:r>
    </w:p>
    <w:p w14:paraId="3A1C07CE" w14:textId="77777777" w:rsidR="007E2BB3" w:rsidRDefault="007E2BB3" w:rsidP="007E2BB3"/>
    <w:p w14:paraId="67F4D6F8" w14:textId="379DC1AE" w:rsidR="007E2BB3" w:rsidRDefault="007E2BB3" w:rsidP="007E2BB3">
      <w:r>
        <w:t>我們將在以下網站分享最終策略及後續步驟的資訊：</w:t>
      </w:r>
    </w:p>
    <w:p w14:paraId="3CDDC34B" w14:textId="34C694C3" w:rsidR="007E2BB3" w:rsidRDefault="00B250B3" w:rsidP="00A401D7">
      <w:pPr>
        <w:rPr>
          <w:b/>
          <w:bCs/>
          <w:color w:val="595959" w:themeColor="text1" w:themeTint="A6"/>
        </w:rPr>
      </w:pPr>
      <w:hyperlink r:id="rId14" w:history="1">
        <w:r>
          <w:rPr>
            <w:rStyle w:val="Hyperlink"/>
            <w:b/>
            <w:color w:val="595959" w:themeColor="text1" w:themeTint="A6"/>
          </w:rPr>
          <w:t>http://www.health.govt.nz/mhws-consultation</w:t>
        </w:r>
      </w:hyperlink>
    </w:p>
    <w:p w14:paraId="128A8165" w14:textId="77777777" w:rsidR="007E2BB3" w:rsidRDefault="007E2BB3" w:rsidP="00A401D7">
      <w:pPr>
        <w:rPr>
          <w:b/>
          <w:bCs/>
          <w:color w:val="595959" w:themeColor="text1" w:themeTint="A6"/>
        </w:rPr>
      </w:pPr>
    </w:p>
    <w:p w14:paraId="2599E2AA" w14:textId="602B4368" w:rsidR="007E2BB3" w:rsidRDefault="007E2BB3" w:rsidP="00A401D7">
      <w:r>
        <w:br w:type="page"/>
      </w:r>
    </w:p>
    <w:p w14:paraId="25C8B44D" w14:textId="77777777" w:rsidR="007E2BB3" w:rsidRDefault="007E2BB3" w:rsidP="007E2BB3">
      <w:pPr>
        <w:pStyle w:val="Heading2"/>
      </w:pPr>
      <w:r>
        <w:lastRenderedPageBreak/>
        <w:t>2026–2036 年心理健康與健康福祉策略</w:t>
      </w:r>
    </w:p>
    <w:p w14:paraId="1FB9B741" w14:textId="77777777" w:rsidR="007E2BB3" w:rsidRDefault="007E2BB3" w:rsidP="007E2BB3">
      <w:r>
        <w:t xml:space="preserve">《心理健康與健康福祉策略》（以下簡稱本策略）為未來10年提升紐西蘭民眾心理健康與健康福祉指明方向。它是指引醫療體系如何進行規劃、投資與提供服務的一系列策略之一。 </w:t>
      </w:r>
    </w:p>
    <w:p w14:paraId="6EDB1EE2" w14:textId="77777777" w:rsidR="007E2BB3" w:rsidRDefault="007E2BB3" w:rsidP="007E2BB3"/>
    <w:p w14:paraId="32B804D1" w14:textId="77777777" w:rsidR="007E2BB3" w:rsidRDefault="007E2BB3" w:rsidP="007E2BB3">
      <w:r w:rsidRPr="008A053F">
        <w:rPr>
          <w:spacing w:val="-4"/>
        </w:rPr>
        <w:t>其核心願景為：「所有紐西蘭人都能在所需的支持下充分發展，並同時擁有良好的心理與身體健</w:t>
      </w:r>
      <w:r>
        <w:t>康。」</w:t>
      </w:r>
    </w:p>
    <w:p w14:paraId="209A1DA4" w14:textId="77777777" w:rsidR="007E2BB3" w:rsidRDefault="007E2BB3" w:rsidP="007E2BB3"/>
    <w:p w14:paraId="589D9559" w14:textId="673CBFE2" w:rsidR="007E2BB3" w:rsidRDefault="007E2BB3" w:rsidP="007E2BB3">
      <w:r>
        <w:t>策略：</w:t>
      </w:r>
    </w:p>
    <w:p w14:paraId="307765DA" w14:textId="0CE6AF25" w:rsidR="007E2BB3" w:rsidRDefault="007E2BB3" w:rsidP="007E2BB3">
      <w:pPr>
        <w:pStyle w:val="Bullet"/>
      </w:pPr>
      <w:r>
        <w:t>檢測系統現在運作得如何</w:t>
      </w:r>
    </w:p>
    <w:p w14:paraId="6F8B32F6" w14:textId="25546D32" w:rsidR="007E2BB3" w:rsidRDefault="007E2BB3" w:rsidP="007E2BB3">
      <w:pPr>
        <w:pStyle w:val="Bullet"/>
      </w:pPr>
      <w:r>
        <w:t>描述我們未來可能面臨的變化與挑戰</w:t>
      </w:r>
    </w:p>
    <w:p w14:paraId="4A2EEE3E" w14:textId="68C2D8E5" w:rsidR="007E2BB3" w:rsidRDefault="007E2BB3" w:rsidP="007E2BB3">
      <w:pPr>
        <w:pStyle w:val="Bullet"/>
      </w:pPr>
      <w:r>
        <w:t>指出需要改進哪些方面才能取得更好的結果</w:t>
      </w:r>
    </w:p>
    <w:p w14:paraId="3E651750" w14:textId="77777777" w:rsidR="007E2BB3" w:rsidRDefault="007E2BB3" w:rsidP="007E2BB3"/>
    <w:p w14:paraId="0576A980" w14:textId="1607A582" w:rsidR="007E2BB3" w:rsidRDefault="007E2BB3" w:rsidP="007E2BB3">
      <w:r>
        <w:t>將會有一項</w:t>
      </w:r>
      <w:r w:rsidRPr="007E2BB3">
        <w:rPr>
          <w:b/>
          <w:bCs/>
        </w:rPr>
        <w:t>實施計畫</w:t>
      </w:r>
      <w:r>
        <w:t>與該策略相輔相成。這項計畫將把策略中的構想轉化為具體的行動步驟。</w:t>
      </w:r>
    </w:p>
    <w:p w14:paraId="68200172" w14:textId="77777777" w:rsidR="007E2BB3" w:rsidRDefault="007E2BB3" w:rsidP="007E2BB3"/>
    <w:p w14:paraId="34515956" w14:textId="473C1C8C" w:rsidR="007E2BB3" w:rsidRDefault="007E2BB3" w:rsidP="007E2BB3">
      <w:r>
        <w:t>醫療系統無法獨自完成這項工作。該策略意識到以下重要角色：</w:t>
      </w:r>
    </w:p>
    <w:p w14:paraId="2FDCF6CF" w14:textId="3C256FDC" w:rsidR="007E2BB3" w:rsidRDefault="007E2BB3" w:rsidP="007E2BB3">
      <w:pPr>
        <w:pStyle w:val="Bullet"/>
      </w:pPr>
      <w:r>
        <w:t>其他政府機關</w:t>
      </w:r>
    </w:p>
    <w:p w14:paraId="4AF53060" w14:textId="742C4A05" w:rsidR="007E2BB3" w:rsidRDefault="007E2BB3" w:rsidP="007E2BB3">
      <w:pPr>
        <w:pStyle w:val="Bullet"/>
      </w:pPr>
      <w:r>
        <w:t>家庭與家族</w:t>
      </w:r>
    </w:p>
    <w:p w14:paraId="3B4DB029" w14:textId="165C8071" w:rsidR="007E2BB3" w:rsidRDefault="007E2BB3" w:rsidP="007E2BB3">
      <w:pPr>
        <w:pStyle w:val="Bullet"/>
      </w:pPr>
      <w:r>
        <w:t>iwi 與毛利夥伴</w:t>
      </w:r>
    </w:p>
    <w:p w14:paraId="2E6BF434" w14:textId="385E552F" w:rsidR="007E2BB3" w:rsidRDefault="007E2BB3" w:rsidP="007E2BB3">
      <w:pPr>
        <w:pStyle w:val="Bullet"/>
      </w:pPr>
      <w:r>
        <w:t>社區與志工團體</w:t>
      </w:r>
    </w:p>
    <w:p w14:paraId="7E844A86" w14:textId="36333DC5" w:rsidR="007E2BB3" w:rsidRDefault="007E2BB3" w:rsidP="007E2BB3">
      <w:pPr>
        <w:pStyle w:val="Bullet"/>
      </w:pPr>
      <w:r>
        <w:t>企業與工作場所。</w:t>
      </w:r>
    </w:p>
    <w:p w14:paraId="253B795B" w14:textId="77777777" w:rsidR="007E2BB3" w:rsidRDefault="007E2BB3" w:rsidP="007E2BB3"/>
    <w:p w14:paraId="342BFC81" w14:textId="66D57020" w:rsidR="007E2BB3" w:rsidRDefault="007E2BB3" w:rsidP="007E2BB3">
      <w:r>
        <w:t xml:space="preserve">共同努力將有助於提升每個人的心理健康與福祉。 </w:t>
      </w:r>
    </w:p>
    <w:p w14:paraId="1682A43A" w14:textId="77777777" w:rsidR="007E2BB3" w:rsidRDefault="007E2BB3" w:rsidP="007E2BB3">
      <w:pPr>
        <w:pStyle w:val="Heading3"/>
      </w:pPr>
      <w:r>
        <w:t xml:space="preserve">四大優先事項 </w:t>
      </w:r>
    </w:p>
    <w:p w14:paraId="2CE303DD" w14:textId="77777777" w:rsidR="007E2BB3" w:rsidRDefault="007E2BB3" w:rsidP="007E2BB3">
      <w:r>
        <w:t>該策略聚焦於四大優先事項。這些領域需要長期努力才能帶來最大改變。</w:t>
      </w:r>
    </w:p>
    <w:p w14:paraId="6C64301B" w14:textId="77777777" w:rsidR="007E2BB3" w:rsidRDefault="007E2BB3" w:rsidP="007E2BB3"/>
    <w:p w14:paraId="1C17F101" w14:textId="08EC4D75" w:rsidR="007E2BB3" w:rsidRDefault="007E2BB3" w:rsidP="007E2BB3">
      <w:r>
        <w:t xml:space="preserve">這些優先事項包括： </w:t>
      </w:r>
    </w:p>
    <w:p w14:paraId="5D858449" w14:textId="4D50749E" w:rsidR="007E2BB3" w:rsidRDefault="007E2BB3" w:rsidP="007E2BB3">
      <w:pPr>
        <w:pStyle w:val="Bullet"/>
      </w:pPr>
      <w:r>
        <w:t>加強對預防與早期介入的重視</w:t>
      </w:r>
    </w:p>
    <w:p w14:paraId="6630C4F3" w14:textId="0A002BA7" w:rsidR="007E2BB3" w:rsidRDefault="007E2BB3" w:rsidP="007E2BB3">
      <w:pPr>
        <w:pStyle w:val="Bullet"/>
      </w:pPr>
      <w:r>
        <w:t>改善獲得心理健康和成癮支持及服務的途徑</w:t>
      </w:r>
    </w:p>
    <w:p w14:paraId="780095B6" w14:textId="22577A31" w:rsidR="007E2BB3" w:rsidRDefault="007E2BB3" w:rsidP="007E2BB3">
      <w:pPr>
        <w:pStyle w:val="Bullet"/>
      </w:pPr>
      <w:r>
        <w:t>擴展並支持心理健康與成癮領域的人力資源</w:t>
      </w:r>
    </w:p>
    <w:p w14:paraId="497C557C" w14:textId="7D6BD6D5" w:rsidR="007E2BB3" w:rsidRDefault="007E2BB3" w:rsidP="007E2BB3">
      <w:pPr>
        <w:pStyle w:val="Bullet"/>
      </w:pPr>
      <w:r>
        <w:t>提升心理健康與成癮照護的品質與成效。</w:t>
      </w:r>
    </w:p>
    <w:p w14:paraId="41E86551" w14:textId="77777777" w:rsidR="007E2BB3" w:rsidRDefault="007E2BB3" w:rsidP="007E2BB3"/>
    <w:p w14:paraId="0B83A427" w14:textId="77777777" w:rsidR="007E2BB3" w:rsidRDefault="007E2BB3" w:rsidP="007E2BB3">
      <w:r>
        <w:t>針對每個優先事項，以下摘要說明：</w:t>
      </w:r>
    </w:p>
    <w:p w14:paraId="543D29D5" w14:textId="017E2606" w:rsidR="007E2BB3" w:rsidRDefault="007E2BB3" w:rsidP="007E2BB3">
      <w:pPr>
        <w:pStyle w:val="Bullet"/>
      </w:pPr>
      <w:r>
        <w:t>其為什麼重要</w:t>
      </w:r>
    </w:p>
    <w:p w14:paraId="497ABD06" w14:textId="197F4562" w:rsidR="007E2BB3" w:rsidRDefault="007E2BB3" w:rsidP="007E2BB3">
      <w:pPr>
        <w:pStyle w:val="Bullet"/>
      </w:pPr>
      <w:r>
        <w:t>未來的樣子</w:t>
      </w:r>
    </w:p>
    <w:p w14:paraId="04B2778F" w14:textId="7C2842B3" w:rsidR="007E2BB3" w:rsidRDefault="007E2BB3" w:rsidP="007E2BB3">
      <w:pPr>
        <w:pStyle w:val="Bullet"/>
      </w:pPr>
      <w:r>
        <w:t>策略中建議的主要行動。</w:t>
      </w:r>
    </w:p>
    <w:p w14:paraId="534C4CBB" w14:textId="0A4108D6" w:rsidR="007E2BB3" w:rsidRDefault="007E2BB3" w:rsidP="008A053F"/>
    <w:p w14:paraId="2790EEE3" w14:textId="77777777" w:rsidR="008A053F" w:rsidRDefault="008A053F" w:rsidP="008A053F"/>
    <w:p w14:paraId="11E78DC5" w14:textId="77777777" w:rsidR="008A053F" w:rsidRDefault="008A053F" w:rsidP="008A053F"/>
    <w:p w14:paraId="4288F197" w14:textId="77777777" w:rsidR="007E2BB3" w:rsidRDefault="007E2BB3" w:rsidP="007E2BB3">
      <w:pPr>
        <w:pStyle w:val="Heading3"/>
      </w:pPr>
      <w:r>
        <w:lastRenderedPageBreak/>
        <w:t xml:space="preserve">優先事項一：預防與早期介入 </w:t>
      </w:r>
    </w:p>
    <w:p w14:paraId="1AA8F809" w14:textId="77777777" w:rsidR="007E2BB3" w:rsidRDefault="007E2BB3" w:rsidP="007E2BB3">
      <w:r>
        <w:t>這項優先事項旨在及早協助人們，預防問題發生，並避免情況惡化。其重點包括：</w:t>
      </w:r>
    </w:p>
    <w:p w14:paraId="5F40445D" w14:textId="6E2AA092" w:rsidR="007E2BB3" w:rsidRDefault="007E2BB3" w:rsidP="007E2BB3">
      <w:pPr>
        <w:pStyle w:val="Bullet"/>
      </w:pPr>
      <w:r>
        <w:t>促進心理健康</w:t>
      </w:r>
    </w:p>
    <w:p w14:paraId="3F8B8E7C" w14:textId="7B0A6157" w:rsidR="007E2BB3" w:rsidRDefault="007E2BB3" w:rsidP="007E2BB3">
      <w:pPr>
        <w:pStyle w:val="Bullet"/>
      </w:pPr>
      <w:r>
        <w:t>減少心理困擾、成癮、藥物濫用及賭博所帶來的影響</w:t>
      </w:r>
    </w:p>
    <w:p w14:paraId="67E5F7B2" w14:textId="7355D4FB" w:rsidR="007E2BB3" w:rsidRDefault="007E2BB3" w:rsidP="007E2BB3">
      <w:pPr>
        <w:pStyle w:val="Bullet"/>
      </w:pPr>
      <w:r>
        <w:t>與其他產業合作，幫助人們保持安全與健康。</w:t>
      </w:r>
    </w:p>
    <w:p w14:paraId="14C5E68B" w14:textId="77777777" w:rsidR="007E2BB3" w:rsidRDefault="007E2BB3" w:rsidP="007E2BB3"/>
    <w:p w14:paraId="7C5C60E5" w14:textId="3ED88DD4" w:rsidR="007E2BB3" w:rsidRDefault="007E2BB3" w:rsidP="007E2BB3">
      <w:r>
        <w:t>在生命早期以及重要的人生階段提供支持，尤其重要。</w:t>
      </w:r>
    </w:p>
    <w:p w14:paraId="781E886B" w14:textId="77777777" w:rsidR="007E2BB3" w:rsidRPr="00215A96" w:rsidRDefault="007E2BB3" w:rsidP="00215A96">
      <w:pPr>
        <w:pStyle w:val="Heading4"/>
      </w:pPr>
      <w:r>
        <w:t>未來的樣子</w:t>
      </w:r>
    </w:p>
    <w:p w14:paraId="46647006" w14:textId="06E0D2ED" w:rsidR="007E2BB3" w:rsidRDefault="007E2BB3" w:rsidP="007E2BB3">
      <w:pPr>
        <w:pStyle w:val="Bullet"/>
      </w:pPr>
      <w:r>
        <w:t>心理健康在學校、工作場所和社區等日常場所中獲得積極支持。</w:t>
      </w:r>
    </w:p>
    <w:p w14:paraId="162A7976" w14:textId="30F2D203" w:rsidR="007E2BB3" w:rsidRDefault="007E2BB3" w:rsidP="007E2BB3">
      <w:pPr>
        <w:pStyle w:val="Bullet"/>
      </w:pPr>
      <w:r>
        <w:t>人們可以在人生重要階段及早期獲得幫助，尤其是兒童和青少年。</w:t>
      </w:r>
    </w:p>
    <w:p w14:paraId="76827131" w14:textId="455DAF6A" w:rsidR="007E2BB3" w:rsidRDefault="007E2BB3" w:rsidP="007E2BB3">
      <w:pPr>
        <w:pStyle w:val="Bullet"/>
      </w:pPr>
      <w:r>
        <w:t>個人、whānau 及社區具備照顧自身福祉並支持他人的工具、技能與信心。</w:t>
      </w:r>
    </w:p>
    <w:p w14:paraId="053D5007" w14:textId="6BA3CA73" w:rsidR="007E2BB3" w:rsidRDefault="007E2BB3" w:rsidP="007E2BB3">
      <w:pPr>
        <w:pStyle w:val="Bullet"/>
      </w:pPr>
      <w:r>
        <w:t>該健康系統與其他部門合作，改善支持心理健康的社會、經濟、文化及環境條件。</w:t>
      </w:r>
    </w:p>
    <w:p w14:paraId="0A58A626" w14:textId="77777777" w:rsidR="007E2BB3" w:rsidRDefault="007E2BB3" w:rsidP="00215A96">
      <w:pPr>
        <w:pStyle w:val="Heading4"/>
      </w:pPr>
      <w:r>
        <w:t>策略行動</w:t>
      </w:r>
    </w:p>
    <w:p w14:paraId="05EAADBD" w14:textId="6808A513" w:rsidR="007E2BB3" w:rsidRDefault="007E2BB3" w:rsidP="007E2BB3">
      <w:pPr>
        <w:pStyle w:val="ListParagraph"/>
        <w:numPr>
          <w:ilvl w:val="0"/>
          <w:numId w:val="6"/>
        </w:numPr>
        <w:spacing w:before="90"/>
        <w:ind w:left="425" w:hanging="425"/>
        <w:contextualSpacing w:val="0"/>
      </w:pPr>
      <w:r>
        <w:t>強化推動福祉的相關計畫，並提升對心理健康、成癮、賭博及藥物濫用相關危害的認識。聚焦於對高風險族群與社區有效的介入與支持方式。</w:t>
      </w:r>
    </w:p>
    <w:p w14:paraId="1717EC67" w14:textId="4CBF9328" w:rsidR="007E2BB3" w:rsidRDefault="007E2BB3" w:rsidP="007E2BB3">
      <w:pPr>
        <w:pStyle w:val="ListParagraph"/>
        <w:numPr>
          <w:ilvl w:val="0"/>
          <w:numId w:val="6"/>
        </w:numPr>
        <w:spacing w:before="90"/>
        <w:ind w:left="425" w:hanging="425"/>
        <w:contextualSpacing w:val="0"/>
      </w:pPr>
      <w:r>
        <w:t>當心理健康、藥物濫用或賭博開始出現問題時，讓人們更容易及早獲得支持。</w:t>
      </w:r>
    </w:p>
    <w:p w14:paraId="0BD4DC80" w14:textId="3A559758" w:rsidR="007E2BB3" w:rsidRDefault="007E2BB3" w:rsidP="007E2BB3">
      <w:pPr>
        <w:pStyle w:val="ListParagraph"/>
        <w:numPr>
          <w:ilvl w:val="0"/>
          <w:numId w:val="6"/>
        </w:numPr>
        <w:spacing w:before="90"/>
        <w:ind w:left="425" w:hanging="425"/>
        <w:contextualSpacing w:val="0"/>
      </w:pPr>
      <w:r>
        <w:t>運用以實證為基礎的方案，預防自殺、在自殺事件後提供支持，並減少毒品、酒精與賭博所帶來的危害。</w:t>
      </w:r>
    </w:p>
    <w:p w14:paraId="001BCD02" w14:textId="252F51C2" w:rsidR="007E2BB3" w:rsidRDefault="007E2BB3" w:rsidP="008A053F">
      <w:pPr>
        <w:pStyle w:val="ListParagraph"/>
        <w:numPr>
          <w:ilvl w:val="0"/>
          <w:numId w:val="6"/>
        </w:numPr>
        <w:spacing w:before="90"/>
        <w:ind w:left="425" w:right="-144" w:hanging="425"/>
        <w:contextualSpacing w:val="0"/>
      </w:pPr>
      <w:r>
        <w:t>推動在地支持，幫助孕婦及幼兒家長維持良好心理健康，並支持面臨心理健康或成癮挑戰的家庭。</w:t>
      </w:r>
    </w:p>
    <w:p w14:paraId="4594632C" w14:textId="06B2B2D2" w:rsidR="007E2BB3" w:rsidRDefault="007E2BB3" w:rsidP="007E2BB3">
      <w:pPr>
        <w:pStyle w:val="ListParagraph"/>
        <w:numPr>
          <w:ilvl w:val="0"/>
          <w:numId w:val="6"/>
        </w:numPr>
        <w:spacing w:before="90"/>
        <w:ind w:left="425" w:hanging="425"/>
        <w:contextualSpacing w:val="0"/>
      </w:pPr>
      <w:r>
        <w:t>增加不同年齡層和發展階段的兒童和青少年獲得適齡支持的機會。</w:t>
      </w:r>
    </w:p>
    <w:p w14:paraId="68AD7795" w14:textId="4D1A604F" w:rsidR="007E2BB3" w:rsidRDefault="007E2BB3" w:rsidP="007E2BB3">
      <w:pPr>
        <w:pStyle w:val="ListParagraph"/>
        <w:numPr>
          <w:ilvl w:val="0"/>
          <w:numId w:val="6"/>
        </w:numPr>
        <w:spacing w:before="90"/>
        <w:ind w:left="425" w:hanging="425"/>
        <w:contextualSpacing w:val="0"/>
      </w:pPr>
      <w:r>
        <w:t>確保正在使用或即將離開心理健康和成癮治療服務的人獲得住房和就業等基本需求的支持。</w:t>
      </w:r>
    </w:p>
    <w:p w14:paraId="39F5AA95" w14:textId="1F65D876" w:rsidR="007E2BB3" w:rsidRDefault="007E2BB3" w:rsidP="007E2BB3">
      <w:pPr>
        <w:pStyle w:val="Heading3"/>
      </w:pPr>
      <w:r>
        <w:t>優先事項二：支援與服務的取得</w:t>
      </w:r>
    </w:p>
    <w:p w14:paraId="209DF7C3" w14:textId="77777777" w:rsidR="007E2BB3" w:rsidRDefault="007E2BB3" w:rsidP="007E2BB3">
      <w:r>
        <w:t>這項優先事項是讓無論人們居住在何處，都能容易地獲得支持。其重點在於確保服務具備以下特性：</w:t>
      </w:r>
    </w:p>
    <w:p w14:paraId="6736C150" w14:textId="6718BA0A" w:rsidR="007E2BB3" w:rsidRDefault="007E2BB3" w:rsidP="00E16402">
      <w:pPr>
        <w:pStyle w:val="Bullet"/>
      </w:pPr>
      <w:r>
        <w:t>更容易取得</w:t>
      </w:r>
    </w:p>
    <w:p w14:paraId="3AA31339" w14:textId="0D9D0C39" w:rsidR="007E2BB3" w:rsidRDefault="007E2BB3" w:rsidP="00E16402">
      <w:pPr>
        <w:pStyle w:val="Bullet"/>
      </w:pPr>
      <w:r>
        <w:t>更緊密連結</w:t>
      </w:r>
    </w:p>
    <w:p w14:paraId="1D254089" w14:textId="2FA56930" w:rsidR="007E2BB3" w:rsidRDefault="007E2BB3" w:rsidP="00E16402">
      <w:pPr>
        <w:pStyle w:val="Bullet"/>
      </w:pPr>
      <w:r>
        <w:t>能回應人們的需求</w:t>
      </w:r>
    </w:p>
    <w:p w14:paraId="39297E8B" w14:textId="45C56F3D" w:rsidR="007E2BB3" w:rsidRDefault="007E2BB3" w:rsidP="00E16402">
      <w:pPr>
        <w:pStyle w:val="Bullet"/>
      </w:pPr>
      <w:r>
        <w:t>提升全國一致性。</w:t>
      </w:r>
    </w:p>
    <w:p w14:paraId="7A7F0786" w14:textId="77777777" w:rsidR="007E2BB3" w:rsidRDefault="007E2BB3" w:rsidP="00215A96">
      <w:pPr>
        <w:pStyle w:val="Heading4"/>
      </w:pPr>
      <w:r>
        <w:t>未來的樣子</w:t>
      </w:r>
    </w:p>
    <w:p w14:paraId="7650A4C0" w14:textId="7BBD2C39" w:rsidR="007E2BB3" w:rsidRDefault="007E2BB3" w:rsidP="00E16402">
      <w:pPr>
        <w:pStyle w:val="Bullet"/>
      </w:pPr>
      <w:r>
        <w:t>人們在需要時能獲得正確的支持。</w:t>
      </w:r>
    </w:p>
    <w:p w14:paraId="0ECD4A5F" w14:textId="46C7E9BE" w:rsidR="007E2BB3" w:rsidRDefault="007E2BB3" w:rsidP="00E16402">
      <w:pPr>
        <w:pStyle w:val="Bullet"/>
      </w:pPr>
      <w:r>
        <w:t>支援服務貫穿不同的服務和人生階段。</w:t>
      </w:r>
    </w:p>
    <w:p w14:paraId="74AAD249" w14:textId="1CDEC4E2" w:rsidR="007E2BB3" w:rsidRDefault="007E2BB3" w:rsidP="00E16402">
      <w:pPr>
        <w:pStyle w:val="Bullet"/>
      </w:pPr>
      <w:r>
        <w:t>有多重及/或複雜需求的人能獲得適合其需求且有效的支持。</w:t>
      </w:r>
    </w:p>
    <w:p w14:paraId="58522810" w14:textId="41D95451" w:rsidR="007E2BB3" w:rsidRDefault="007E2BB3" w:rsidP="00E16402">
      <w:pPr>
        <w:pStyle w:val="Bullet"/>
      </w:pPr>
      <w:r>
        <w:t>有特殊需求的群體也可以獲得適合他們的支持，並且得到支持來照顧他們自己的心理健康。</w:t>
      </w:r>
    </w:p>
    <w:p w14:paraId="62D7DD3B" w14:textId="7C965168" w:rsidR="007E2BB3" w:rsidRDefault="007E2BB3" w:rsidP="00E16402">
      <w:pPr>
        <w:pStyle w:val="Bullet"/>
      </w:pPr>
      <w:r>
        <w:t>無論居住在何處，人們都能獲得所需的服務。</w:t>
      </w:r>
    </w:p>
    <w:p w14:paraId="0776BA82" w14:textId="77777777" w:rsidR="007E2BB3" w:rsidRDefault="007E2BB3" w:rsidP="00215A96">
      <w:pPr>
        <w:pStyle w:val="Heading4"/>
      </w:pPr>
      <w:r>
        <w:lastRenderedPageBreak/>
        <w:t>策略行動</w:t>
      </w:r>
    </w:p>
    <w:p w14:paraId="70DDD442" w14:textId="60D133AF" w:rsidR="007E2BB3" w:rsidRDefault="007E2BB3" w:rsidP="00E16402">
      <w:pPr>
        <w:pStyle w:val="ListParagraph"/>
        <w:numPr>
          <w:ilvl w:val="0"/>
          <w:numId w:val="8"/>
        </w:numPr>
        <w:spacing w:before="90"/>
        <w:ind w:left="426" w:hanging="426"/>
        <w:contextualSpacing w:val="0"/>
      </w:pPr>
      <w:r>
        <w:t>擴大社區支持，改善獲得全方位心理健康和成癮服務的途徑。</w:t>
      </w:r>
    </w:p>
    <w:p w14:paraId="0924C950" w14:textId="39CD0891" w:rsidR="007E2BB3" w:rsidRDefault="007E2BB3" w:rsidP="00E16402">
      <w:pPr>
        <w:pStyle w:val="ListParagraph"/>
        <w:numPr>
          <w:ilvl w:val="0"/>
          <w:numId w:val="8"/>
        </w:numPr>
        <w:spacing w:before="90"/>
        <w:ind w:left="426" w:hanging="426"/>
        <w:contextualSpacing w:val="0"/>
      </w:pPr>
      <w:r>
        <w:t>提升安全且有效的數位支持服務的可及性，包括遠距醫療。</w:t>
      </w:r>
    </w:p>
    <w:p w14:paraId="634BB3BD" w14:textId="7A23DC03" w:rsidR="007E2BB3" w:rsidRDefault="007E2BB3" w:rsidP="00E16402">
      <w:pPr>
        <w:pStyle w:val="ListParagraph"/>
        <w:numPr>
          <w:ilvl w:val="0"/>
          <w:numId w:val="8"/>
        </w:numPr>
        <w:spacing w:before="90"/>
        <w:ind w:left="426" w:hanging="426"/>
        <w:contextualSpacing w:val="0"/>
      </w:pPr>
      <w:r>
        <w:t>提供安全、具創傷知情、易於取得、文化適切且能回應有特殊需求的服務。</w:t>
      </w:r>
    </w:p>
    <w:p w14:paraId="6A3B43E8" w14:textId="1EA7759E" w:rsidR="007E2BB3" w:rsidRDefault="007E2BB3" w:rsidP="00E16402">
      <w:pPr>
        <w:pStyle w:val="ListParagraph"/>
        <w:numPr>
          <w:ilvl w:val="0"/>
          <w:numId w:val="8"/>
        </w:numPr>
        <w:spacing w:before="90"/>
        <w:ind w:left="426" w:hanging="426"/>
        <w:contextualSpacing w:val="0"/>
      </w:pPr>
      <w:r>
        <w:t>確保人們在不同服務間轉換時獲得良好支持。</w:t>
      </w:r>
    </w:p>
    <w:p w14:paraId="7EA90AD9" w14:textId="6EF8B657" w:rsidR="007E2BB3" w:rsidRDefault="007E2BB3" w:rsidP="00E16402">
      <w:pPr>
        <w:pStyle w:val="ListParagraph"/>
        <w:numPr>
          <w:ilvl w:val="0"/>
          <w:numId w:val="8"/>
        </w:numPr>
        <w:spacing w:before="90"/>
        <w:ind w:left="426" w:hanging="426"/>
        <w:contextualSpacing w:val="0"/>
      </w:pPr>
      <w:r>
        <w:t>共同合作建立清晰且一致的照護方式，持續加以優化，並在全國推廣與提供。</w:t>
      </w:r>
    </w:p>
    <w:p w14:paraId="31B93150" w14:textId="77777777" w:rsidR="007E2BB3" w:rsidRDefault="007E2BB3" w:rsidP="00E16402">
      <w:pPr>
        <w:pStyle w:val="Heading3"/>
      </w:pPr>
      <w:r>
        <w:t>優先事項三：勞動力</w:t>
      </w:r>
    </w:p>
    <w:p w14:paraId="28A5A8D9" w14:textId="77777777" w:rsidR="007E2BB3" w:rsidRDefault="007E2BB3" w:rsidP="007E2BB3">
      <w:r>
        <w:t>這項優先事項在於確保有足夠且具專業能力的人力，提供心理健康與成癮相關的支持。其重點在於確保工作人員感到被重視、有信心，並能勝任其工作。</w:t>
      </w:r>
    </w:p>
    <w:p w14:paraId="44641507" w14:textId="77777777" w:rsidR="007E2BB3" w:rsidRDefault="007E2BB3" w:rsidP="00215A96">
      <w:pPr>
        <w:pStyle w:val="Heading4"/>
      </w:pPr>
      <w:r>
        <w:t>未來的樣子</w:t>
      </w:r>
    </w:p>
    <w:p w14:paraId="4E879492" w14:textId="491659DC" w:rsidR="007E2BB3" w:rsidRDefault="007E2BB3" w:rsidP="00E16402">
      <w:pPr>
        <w:pStyle w:val="Bullet"/>
      </w:pPr>
      <w:r>
        <w:t xml:space="preserve">一支規模更大、更多元化的專業團隊能夠提供溫馨、文化安全且以被照顧者為中心的照護服務。 </w:t>
      </w:r>
    </w:p>
    <w:p w14:paraId="425B7583" w14:textId="0F66ABEA" w:rsidR="007E2BB3" w:rsidRDefault="007E2BB3" w:rsidP="00E16402">
      <w:pPr>
        <w:pStyle w:val="Bullet"/>
      </w:pPr>
      <w:r>
        <w:t xml:space="preserve">更多具有親身經歷的服務人員。 </w:t>
      </w:r>
    </w:p>
    <w:p w14:paraId="49B7FF93" w14:textId="0C0256FF" w:rsidR="007E2BB3" w:rsidRDefault="007E2BB3" w:rsidP="00E16402">
      <w:pPr>
        <w:pStyle w:val="Bullet"/>
      </w:pPr>
      <w:r>
        <w:t xml:space="preserve">員工獲得支持，確保健康與安全，幫助服務吸引並留住員工。 </w:t>
      </w:r>
    </w:p>
    <w:p w14:paraId="32D49434" w14:textId="5EF5974E" w:rsidR="007E2BB3" w:rsidRDefault="007E2BB3" w:rsidP="00E16402">
      <w:pPr>
        <w:pStyle w:val="Bullet"/>
      </w:pPr>
      <w:r>
        <w:t xml:space="preserve">該體系能因應不斷成長與變化的需求。 </w:t>
      </w:r>
    </w:p>
    <w:p w14:paraId="204654A7" w14:textId="237CD658" w:rsidR="007E2BB3" w:rsidRDefault="007E2BB3" w:rsidP="00E16402">
      <w:pPr>
        <w:pStyle w:val="Bullet"/>
      </w:pPr>
      <w:r>
        <w:t xml:space="preserve">工作人員會獲得團隊的支持，共同照顧心理、身體和社交需求。 </w:t>
      </w:r>
    </w:p>
    <w:p w14:paraId="013CFC01" w14:textId="77777777" w:rsidR="007E2BB3" w:rsidRDefault="007E2BB3" w:rsidP="00215A96">
      <w:pPr>
        <w:pStyle w:val="Heading4"/>
      </w:pPr>
      <w:r>
        <w:t>策略行動</w:t>
      </w:r>
    </w:p>
    <w:p w14:paraId="1B9C68EA" w14:textId="1936182E" w:rsidR="007E2BB3" w:rsidRDefault="007E2BB3" w:rsidP="00E16402">
      <w:pPr>
        <w:pStyle w:val="ListParagraph"/>
        <w:numPr>
          <w:ilvl w:val="0"/>
          <w:numId w:val="10"/>
        </w:numPr>
        <w:tabs>
          <w:tab w:val="left" w:pos="426"/>
        </w:tabs>
        <w:spacing w:before="90"/>
        <w:ind w:left="426" w:hanging="426"/>
        <w:contextualSpacing w:val="0"/>
      </w:pPr>
      <w:r>
        <w:t>透過增加培訓機會、實習機會及學生實習，擴大勞動力。提供完善的督導制度與清晰的職涯發展途徑。</w:t>
      </w:r>
    </w:p>
    <w:p w14:paraId="5A71957A" w14:textId="406B399C" w:rsidR="007E2BB3" w:rsidRDefault="007E2BB3" w:rsidP="00E16402">
      <w:pPr>
        <w:pStyle w:val="ListParagraph"/>
        <w:numPr>
          <w:ilvl w:val="0"/>
          <w:numId w:val="10"/>
        </w:numPr>
        <w:tabs>
          <w:tab w:val="left" w:pos="426"/>
        </w:tabs>
        <w:spacing w:before="90"/>
        <w:ind w:left="426" w:hanging="426"/>
        <w:contextualSpacing w:val="0"/>
      </w:pPr>
      <w:r>
        <w:t>擴大為人們提供心理健康、成癮和福祉支持的角色範圍，並支持工作人員充分發揮他們的技能。</w:t>
      </w:r>
    </w:p>
    <w:p w14:paraId="52803EB3" w14:textId="57EAF994" w:rsidR="007E2BB3" w:rsidRDefault="007E2BB3" w:rsidP="00E16402">
      <w:pPr>
        <w:pStyle w:val="ListParagraph"/>
        <w:numPr>
          <w:ilvl w:val="0"/>
          <w:numId w:val="10"/>
        </w:numPr>
        <w:tabs>
          <w:tab w:val="left" w:pos="426"/>
        </w:tabs>
        <w:spacing w:before="90"/>
        <w:ind w:left="426" w:hanging="426"/>
        <w:contextualSpacing w:val="0"/>
      </w:pPr>
      <w:r>
        <w:t>透過培訓提升照護品質、補足專業技能缺口，並推動具彈性且符合文化安全的實務，從而強化整體員工能力。</w:t>
      </w:r>
    </w:p>
    <w:p w14:paraId="1CF2453A" w14:textId="7120ABE4" w:rsidR="007E2BB3" w:rsidRDefault="007E2BB3" w:rsidP="00E16402">
      <w:pPr>
        <w:pStyle w:val="ListParagraph"/>
        <w:numPr>
          <w:ilvl w:val="0"/>
          <w:numId w:val="10"/>
        </w:numPr>
        <w:tabs>
          <w:tab w:val="left" w:pos="426"/>
        </w:tabs>
        <w:spacing w:before="90"/>
        <w:ind w:left="426" w:hanging="426"/>
        <w:contextualSpacing w:val="0"/>
      </w:pPr>
      <w:r>
        <w:t>透過打造良好的工作環境，改善心理健康與成癮服務領域的人才招募與留任。</w:t>
      </w:r>
    </w:p>
    <w:p w14:paraId="155680A3" w14:textId="6379A2B8" w:rsidR="007E2BB3" w:rsidRDefault="007E2BB3" w:rsidP="00E16402">
      <w:pPr>
        <w:pStyle w:val="ListParagraph"/>
        <w:numPr>
          <w:ilvl w:val="0"/>
          <w:numId w:val="10"/>
        </w:numPr>
        <w:tabs>
          <w:tab w:val="left" w:pos="426"/>
        </w:tabs>
        <w:spacing w:before="90"/>
        <w:ind w:left="426" w:hanging="426"/>
        <w:contextualSpacing w:val="0"/>
      </w:pPr>
      <w:r>
        <w:t>培養反映其服務社區的多元勞動力。</w:t>
      </w:r>
    </w:p>
    <w:p w14:paraId="3291BA64" w14:textId="0A58C5B9" w:rsidR="007E2BB3" w:rsidRDefault="007E2BB3" w:rsidP="00E16402">
      <w:pPr>
        <w:pStyle w:val="ListParagraph"/>
        <w:numPr>
          <w:ilvl w:val="0"/>
          <w:numId w:val="10"/>
        </w:numPr>
        <w:tabs>
          <w:tab w:val="left" w:pos="426"/>
        </w:tabs>
        <w:spacing w:before="90"/>
        <w:ind w:left="426" w:hanging="426"/>
        <w:contextualSpacing w:val="0"/>
      </w:pPr>
      <w:r>
        <w:t>強化消費者、同儕支持及親身體驗團隊的規劃、協調與支持，讓他們能在整個系統中扮演更重要的角色。</w:t>
      </w:r>
    </w:p>
    <w:p w14:paraId="76C5D18F" w14:textId="70060731" w:rsidR="007E2BB3" w:rsidRDefault="007E2BB3" w:rsidP="00E16402">
      <w:pPr>
        <w:pStyle w:val="ListParagraph"/>
        <w:numPr>
          <w:ilvl w:val="0"/>
          <w:numId w:val="10"/>
        </w:numPr>
        <w:tabs>
          <w:tab w:val="left" w:pos="426"/>
        </w:tabs>
        <w:spacing w:before="90"/>
        <w:ind w:left="426" w:hanging="426"/>
        <w:contextualSpacing w:val="0"/>
      </w:pPr>
      <w:r>
        <w:t>支持醫療與社會服務工作者培養所需技能，以識別並回應人們在心理健康、成癮與健康福祉方面的需求。</w:t>
      </w:r>
    </w:p>
    <w:p w14:paraId="49C7F36D" w14:textId="77777777" w:rsidR="00E16402" w:rsidRDefault="00E16402" w:rsidP="00215A96">
      <w:pPr>
        <w:pStyle w:val="Heading3"/>
      </w:pPr>
      <w:r>
        <w:t>優先事項四：效能</w:t>
      </w:r>
    </w:p>
    <w:p w14:paraId="16D26701" w14:textId="77777777" w:rsidR="00E16402" w:rsidRDefault="00E16402" w:rsidP="00E16402">
      <w:r>
        <w:t>這項優先事項著重於提升心理健康與成癮照護的品質與安全性。</w:t>
      </w:r>
    </w:p>
    <w:p w14:paraId="3D05B4D3" w14:textId="77777777" w:rsidR="00215A96" w:rsidRDefault="00215A96" w:rsidP="00E16402"/>
    <w:p w14:paraId="20C65301" w14:textId="77777777" w:rsidR="00E16402" w:rsidRDefault="00E16402" w:rsidP="00E16402">
      <w:r>
        <w:t>其重點在於確保服務：</w:t>
      </w:r>
    </w:p>
    <w:p w14:paraId="736B0555" w14:textId="7068C1D0" w:rsidR="00E16402" w:rsidRDefault="00E16402" w:rsidP="00215A96">
      <w:pPr>
        <w:pStyle w:val="Bullet"/>
      </w:pPr>
      <w:r>
        <w:t>人們可以信任</w:t>
      </w:r>
    </w:p>
    <w:p w14:paraId="6BB88204" w14:textId="1F40655E" w:rsidR="00E16402" w:rsidRDefault="00E16402" w:rsidP="00215A96">
      <w:pPr>
        <w:pStyle w:val="Bullet"/>
      </w:pPr>
      <w:r>
        <w:t>尊重個人的權利</w:t>
      </w:r>
    </w:p>
    <w:p w14:paraId="2060C246" w14:textId="5F9EFDB9" w:rsidR="00E16402" w:rsidRDefault="00E16402" w:rsidP="00215A96">
      <w:pPr>
        <w:pStyle w:val="Bullet"/>
      </w:pPr>
      <w:r>
        <w:t>以生活經驗為指導</w:t>
      </w:r>
    </w:p>
    <w:p w14:paraId="3B09C3C8" w14:textId="383B5303" w:rsidR="00E16402" w:rsidRDefault="00E16402" w:rsidP="00215A96">
      <w:pPr>
        <w:pStyle w:val="Bullet"/>
      </w:pPr>
      <w:r>
        <w:t>持續學習與進步。</w:t>
      </w:r>
    </w:p>
    <w:p w14:paraId="00A8AD05" w14:textId="56EC6ED5" w:rsidR="00E16402" w:rsidRDefault="00E16402" w:rsidP="00215A96">
      <w:pPr>
        <w:pStyle w:val="Heading4"/>
      </w:pPr>
      <w:r>
        <w:lastRenderedPageBreak/>
        <w:t>未來的樣子</w:t>
      </w:r>
    </w:p>
    <w:p w14:paraId="620258BA" w14:textId="18422177" w:rsidR="00E16402" w:rsidRDefault="00E16402" w:rsidP="00215A96">
      <w:pPr>
        <w:pStyle w:val="Bullet"/>
      </w:pPr>
      <w:r>
        <w:t>人們體驗到一個安全、有效且包容的心理健康與成癮系統，並且尊重他們的權利。</w:t>
      </w:r>
    </w:p>
    <w:p w14:paraId="0F12D574" w14:textId="7A005633" w:rsidR="00E16402" w:rsidRDefault="00E16402" w:rsidP="00215A96">
      <w:pPr>
        <w:pStyle w:val="Bullet"/>
      </w:pPr>
      <w:r>
        <w:t xml:space="preserve">親身經歷與同儕領導應融入系統的各個層級，並與臨床專業知識同等重要，以確保照護具回應性且以人為本。 </w:t>
      </w:r>
    </w:p>
    <w:p w14:paraId="60938813" w14:textId="37294171" w:rsidR="00E16402" w:rsidRDefault="00E16402" w:rsidP="00215A96">
      <w:pPr>
        <w:pStyle w:val="Bullet"/>
      </w:pPr>
      <w:r>
        <w:t xml:space="preserve">一個互聯系統會從證據、研究與個人經驗中學習，並隨著需求與科技變化而調整。 </w:t>
      </w:r>
    </w:p>
    <w:p w14:paraId="7C27B573" w14:textId="77777777" w:rsidR="00E16402" w:rsidRDefault="00E16402" w:rsidP="00215A96">
      <w:pPr>
        <w:pStyle w:val="Heading4"/>
      </w:pPr>
      <w:r>
        <w:t>策略行動</w:t>
      </w:r>
    </w:p>
    <w:p w14:paraId="1A68FBEF" w14:textId="6A2FE2C2" w:rsidR="00E16402" w:rsidRDefault="00E16402" w:rsidP="00215A96">
      <w:pPr>
        <w:pStyle w:val="ListParagraph"/>
        <w:numPr>
          <w:ilvl w:val="0"/>
          <w:numId w:val="12"/>
        </w:numPr>
        <w:spacing w:before="90"/>
        <w:ind w:left="426" w:hanging="426"/>
        <w:contextualSpacing w:val="0"/>
      </w:pPr>
      <w:r w:rsidRPr="008A053F">
        <w:rPr>
          <w:spacing w:val="4"/>
        </w:rPr>
        <w:t>建立強大的系統，支持各級具有生活經驗的領導者，並讓個人、家庭和社區參與支持和服務的設</w:t>
      </w:r>
      <w:r>
        <w:t>計和提供。</w:t>
      </w:r>
    </w:p>
    <w:p w14:paraId="4895BCBE" w14:textId="72F8FE3D" w:rsidR="00E16402" w:rsidRDefault="00E16402" w:rsidP="00215A96">
      <w:pPr>
        <w:pStyle w:val="ListParagraph"/>
        <w:numPr>
          <w:ilvl w:val="0"/>
          <w:numId w:val="12"/>
        </w:numPr>
        <w:spacing w:before="90"/>
        <w:ind w:left="426" w:hanging="426"/>
        <w:contextualSpacing w:val="0"/>
      </w:pPr>
      <w:r>
        <w:t>在醫療及其他領域採取行動，減少偏見與歧視，並改善面臨心理健康與成癮挑戰者的治療成果。</w:t>
      </w:r>
    </w:p>
    <w:p w14:paraId="3376925A" w14:textId="098F760F" w:rsidR="00E16402" w:rsidRDefault="00E16402" w:rsidP="00215A96">
      <w:pPr>
        <w:pStyle w:val="ListParagraph"/>
        <w:numPr>
          <w:ilvl w:val="0"/>
          <w:numId w:val="12"/>
        </w:numPr>
        <w:spacing w:before="90"/>
        <w:ind w:left="426" w:hanging="426"/>
        <w:contextualSpacing w:val="0"/>
      </w:pPr>
      <w:r>
        <w:t>提升數據品質，以更了解哪些方法有效，以及哪些地方需要改變。</w:t>
      </w:r>
    </w:p>
    <w:p w14:paraId="66D94B8D" w14:textId="0F8DCFC5" w:rsidR="00E16402" w:rsidRDefault="00E16402" w:rsidP="00215A96">
      <w:pPr>
        <w:pStyle w:val="ListParagraph"/>
        <w:numPr>
          <w:ilvl w:val="0"/>
          <w:numId w:val="12"/>
        </w:numPr>
        <w:spacing w:before="90"/>
        <w:ind w:left="426" w:hanging="426"/>
        <w:contextualSpacing w:val="0"/>
      </w:pPr>
      <w:r>
        <w:t>強化人口、患病率及健康福祉數據，使資金與服務更能反映社區需求。</w:t>
      </w:r>
    </w:p>
    <w:p w14:paraId="39345DA7" w14:textId="20077F9F" w:rsidR="00E16402" w:rsidRDefault="00E16402" w:rsidP="008A053F">
      <w:pPr>
        <w:pStyle w:val="ListParagraph"/>
        <w:numPr>
          <w:ilvl w:val="0"/>
          <w:numId w:val="12"/>
        </w:numPr>
        <w:spacing w:before="90"/>
        <w:ind w:left="426" w:right="-144" w:hanging="426"/>
        <w:contextualSpacing w:val="0"/>
      </w:pPr>
      <w:r>
        <w:t>提升強制照護的安全性與品質，減少其使用的頻率與時長，並致力於逐步消除隔離與約束的措施。</w:t>
      </w:r>
    </w:p>
    <w:p w14:paraId="28F9AC0E" w14:textId="229D1A66" w:rsidR="00E16402" w:rsidRDefault="00E16402" w:rsidP="00215A96">
      <w:pPr>
        <w:pStyle w:val="ListParagraph"/>
        <w:numPr>
          <w:ilvl w:val="0"/>
          <w:numId w:val="12"/>
        </w:numPr>
        <w:spacing w:before="90"/>
        <w:ind w:left="426" w:hanging="426"/>
        <w:contextualSpacing w:val="0"/>
      </w:pPr>
      <w:r>
        <w:t>轉向以夥伴關係為基礎的資金方式，支持提供者回應地方需求，並強化成果追蹤方式。</w:t>
      </w:r>
    </w:p>
    <w:p w14:paraId="0D4A6D81" w14:textId="0D94CF43" w:rsidR="00E16402" w:rsidRDefault="00E16402" w:rsidP="00215A96">
      <w:pPr>
        <w:pStyle w:val="ListParagraph"/>
        <w:numPr>
          <w:ilvl w:val="0"/>
          <w:numId w:val="12"/>
        </w:numPr>
        <w:spacing w:before="90"/>
        <w:ind w:left="426" w:hanging="426"/>
        <w:contextualSpacing w:val="0"/>
      </w:pPr>
      <w:r>
        <w:t>提升心理健康與成癮設施的安全性與品質。</w:t>
      </w:r>
    </w:p>
    <w:p w14:paraId="7B57AE39" w14:textId="02697524" w:rsidR="00E16402" w:rsidRDefault="00E16402" w:rsidP="00215A96">
      <w:pPr>
        <w:pStyle w:val="ListParagraph"/>
        <w:numPr>
          <w:ilvl w:val="0"/>
          <w:numId w:val="12"/>
        </w:numPr>
        <w:spacing w:before="90"/>
        <w:ind w:left="426" w:hanging="426"/>
        <w:contextualSpacing w:val="0"/>
      </w:pPr>
      <w:r>
        <w:t>強化系統辨識新研究、風險與新興議題的能力，並支持整體系統及其從業人員有效因應。</w:t>
      </w:r>
    </w:p>
    <w:p w14:paraId="09F79A88" w14:textId="77777777" w:rsidR="00E16402" w:rsidRDefault="00E16402" w:rsidP="00215A96">
      <w:pPr>
        <w:pStyle w:val="Heading3"/>
      </w:pPr>
      <w:r>
        <w:t>整合策略</w:t>
      </w:r>
    </w:p>
    <w:p w14:paraId="7AEFFCFD" w14:textId="77777777" w:rsidR="00E16402" w:rsidRDefault="00E16402" w:rsidP="00E16402">
      <w:r>
        <w:t xml:space="preserve">本摘要概述了《心理健康與健康福祉策略》草案中的主要理念，以及四大優先改革領域。 </w:t>
      </w:r>
    </w:p>
    <w:p w14:paraId="3E26CDCE" w14:textId="77777777" w:rsidR="00215A96" w:rsidRDefault="00215A96" w:rsidP="00E16402"/>
    <w:p w14:paraId="63C96ED8" w14:textId="08C30F18" w:rsidR="00E16402" w:rsidRDefault="00E16402" w:rsidP="00E16402">
      <w:r>
        <w:t>這些優先事項共同展現了健康系統未來10年如何透過以下方式更好地支持心理健康與健康福祉：</w:t>
      </w:r>
    </w:p>
    <w:p w14:paraId="41AE34E7" w14:textId="22E5C7B9" w:rsidR="00E16402" w:rsidRDefault="00E16402" w:rsidP="00215A96">
      <w:pPr>
        <w:pStyle w:val="Bullet"/>
      </w:pPr>
      <w:r>
        <w:t xml:space="preserve">更早為人們提供支持 </w:t>
      </w:r>
    </w:p>
    <w:p w14:paraId="533052FD" w14:textId="7F6001A5" w:rsidR="00E16402" w:rsidRDefault="00E16402" w:rsidP="00215A96">
      <w:pPr>
        <w:pStyle w:val="Bullet"/>
      </w:pPr>
      <w:r>
        <w:t xml:space="preserve">改善服務可及性 </w:t>
      </w:r>
    </w:p>
    <w:p w14:paraId="7FECA247" w14:textId="31223367" w:rsidR="00E16402" w:rsidRDefault="00E16402" w:rsidP="00215A96">
      <w:pPr>
        <w:pStyle w:val="Bullet"/>
      </w:pPr>
      <w:r>
        <w:t xml:space="preserve">發展壯大服務團隊 </w:t>
      </w:r>
    </w:p>
    <w:p w14:paraId="341A6CFD" w14:textId="05B77C8B" w:rsidR="00E16402" w:rsidRDefault="00E16402" w:rsidP="00215A96">
      <w:pPr>
        <w:pStyle w:val="Bullet"/>
      </w:pPr>
      <w:r>
        <w:t>提升照護效果。</w:t>
      </w:r>
    </w:p>
    <w:p w14:paraId="680968FF" w14:textId="77777777" w:rsidR="00215A96" w:rsidRDefault="00215A96" w:rsidP="00E16402"/>
    <w:p w14:paraId="74D3EEAA" w14:textId="6B31940B" w:rsidR="00E16402" w:rsidRDefault="00E16402" w:rsidP="00E16402">
      <w:r>
        <w:t>這個策略是為所有人而設。這反映了我們過去從具有親身或正在經歷相關經驗的人、家庭與 whānau、社區、專業人士及各類組織所聽取到的意見。它認知到，心理健康福祉是由日常生活經驗、及時的支持，以及符合不同個人與社區需求的有效照護所共同塑造的。</w:t>
      </w:r>
    </w:p>
    <w:p w14:paraId="0177D7EA" w14:textId="77777777" w:rsidR="00E16402" w:rsidRDefault="00E16402" w:rsidP="00215A96">
      <w:pPr>
        <w:pStyle w:val="Heading3"/>
      </w:pPr>
      <w:r>
        <w:t>您的看法很重要</w:t>
      </w:r>
    </w:p>
    <w:p w14:paraId="6DA2CBB3" w14:textId="77777777" w:rsidR="00E16402" w:rsidRDefault="00E16402" w:rsidP="00E16402">
      <w:r>
        <w:t xml:space="preserve">該策略將指引未來10年醫療體系如何支持心理健康與健康福祉。把這件事做好至關重要。 </w:t>
      </w:r>
    </w:p>
    <w:p w14:paraId="196DF558" w14:textId="77777777" w:rsidR="00215A96" w:rsidRDefault="00215A96" w:rsidP="00E16402"/>
    <w:p w14:paraId="196D8BDD" w14:textId="77777777" w:rsidR="00E16402" w:rsidRDefault="00E16402" w:rsidP="008A053F">
      <w:pPr>
        <w:ind w:right="-427"/>
      </w:pPr>
      <w:r>
        <w:t xml:space="preserve">我們想聽聽您重視的是什麼。您覺得什麼方法會比較好？可以改進的地方是什麼？哪些地方最需要改變？ </w:t>
      </w:r>
    </w:p>
    <w:p w14:paraId="3D8FE284" w14:textId="77777777" w:rsidR="00215A96" w:rsidRDefault="00215A96" w:rsidP="00E16402"/>
    <w:p w14:paraId="1A9B69A4" w14:textId="77777777" w:rsidR="00E16402" w:rsidRDefault="00E16402" w:rsidP="00E16402">
      <w:r>
        <w:t xml:space="preserve">您的回饋將幫助我們強化最終策略並引導後續行動。 </w:t>
      </w:r>
    </w:p>
    <w:p w14:paraId="53D0E226" w14:textId="57306F93" w:rsidR="00783D9C" w:rsidRPr="00DD748F" w:rsidRDefault="00E16402" w:rsidP="00E16402">
      <w:r>
        <w:t>公開諮詢將於 5 月 18 日截止。請分享您的看法。</w:t>
      </w:r>
    </w:p>
    <w:p w14:paraId="27B7BA36" w14:textId="77777777" w:rsidR="00F5298D" w:rsidRDefault="00215A96" w:rsidP="00F5298D">
      <w:pPr>
        <w:spacing w:before="240" w:line="240" w:lineRule="auto"/>
        <w:contextualSpacing/>
        <w:jc w:val="center"/>
      </w:pPr>
      <w:r>
        <w:t>2026年3月</w:t>
      </w:r>
    </w:p>
    <w:p w14:paraId="57B281D7" w14:textId="2F353825" w:rsidR="00EB461E" w:rsidRDefault="00EB461E" w:rsidP="00F5298D">
      <w:pPr>
        <w:spacing w:before="240" w:line="240" w:lineRule="auto"/>
        <w:contextualSpacing/>
        <w:jc w:val="center"/>
      </w:pPr>
      <w:r>
        <w:t>HP 9164</w:t>
      </w:r>
    </w:p>
    <w:p w14:paraId="762C0BCA" w14:textId="77777777" w:rsidR="00660619" w:rsidRDefault="00660619" w:rsidP="00660619"/>
    <w:sectPr w:rsidR="00660619" w:rsidSect="000E4E05">
      <w:footerReference w:type="even" r:id="rId15"/>
      <w:footerReference w:type="default" r:id="rId16"/>
      <w:headerReference w:type="first" r:id="rId17"/>
      <w:footerReference w:type="first" r:id="rId18"/>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8849" w14:textId="77777777" w:rsidR="00090184" w:rsidRDefault="00090184">
      <w:r>
        <w:separator/>
      </w:r>
    </w:p>
  </w:endnote>
  <w:endnote w:type="continuationSeparator" w:id="0">
    <w:p w14:paraId="5A0DC526" w14:textId="77777777" w:rsidR="00090184" w:rsidRDefault="0009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9356" w:type="dxa"/>
          <w:vAlign w:val="center"/>
        </w:tcPr>
        <w:p w14:paraId="532E9E92" w14:textId="1D3967E5" w:rsidR="00525FFB" w:rsidRDefault="00215A96" w:rsidP="00525FFB">
          <w:pPr>
            <w:pStyle w:val="RectoFooter"/>
            <w:jc w:val="left"/>
          </w:pPr>
          <w:r>
            <w:t>《2026–2036 年心理健康與健康福祉策略：諮詢摘要》</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038F8A64" w:rsidR="00525FFB" w:rsidRDefault="00215A96" w:rsidP="00525FFB">
          <w:pPr>
            <w:pStyle w:val="RectoFooter"/>
          </w:pPr>
          <w:r>
            <w:t>《2026–2036 年心理健康與健康福祉策略：諮詢摘要》</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43517B3C" w:rsidR="00113C1B" w:rsidRDefault="00215A96" w:rsidP="00F06D3B">
          <w:pPr>
            <w:pStyle w:val="RectoFooter"/>
          </w:pPr>
          <w:r>
            <w:t xml:space="preserve">《2026–2036 年心理健康與健康福祉策略：諮詢摘要》 </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79E" w14:textId="77777777" w:rsidR="00090184" w:rsidRPr="00680D2D" w:rsidRDefault="00090184" w:rsidP="00680D2D">
      <w:pPr>
        <w:pStyle w:val="Footer"/>
      </w:pPr>
    </w:p>
  </w:footnote>
  <w:footnote w:type="continuationSeparator" w:id="0">
    <w:p w14:paraId="74D2E26D" w14:textId="77777777" w:rsidR="00090184" w:rsidRDefault="0009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30AADA4A" w:rsidR="00EE6CE2" w:rsidRDefault="003156B0" w:rsidP="00BD22FC">
    <w:pPr>
      <w:pStyle w:val="Header"/>
      <w:spacing w:after="480"/>
    </w:pPr>
    <w:r>
      <w:rPr>
        <w:noProof/>
      </w:rPr>
      <w:drawing>
        <wp:anchor distT="0" distB="0" distL="114300" distR="114300" simplePos="0" relativeHeight="251660288" behindDoc="1" locked="0" layoutInCell="1" allowOverlap="1" wp14:anchorId="1A847BBA" wp14:editId="55322891">
          <wp:simplePos x="0" y="0"/>
          <wp:positionH relativeFrom="column">
            <wp:posOffset>4766945</wp:posOffset>
          </wp:positionH>
          <wp:positionV relativeFrom="paragraph">
            <wp:posOffset>476885</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1168365144" name="Picture 116836514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65144" name="Picture 1168365144" descr="Ministry of Hea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BA7E37" wp14:editId="135CE6D2">
          <wp:simplePos x="0" y="0"/>
          <wp:positionH relativeFrom="page">
            <wp:posOffset>-30717</wp:posOffset>
          </wp:positionH>
          <wp:positionV relativeFrom="margin">
            <wp:posOffset>-171450</wp:posOffset>
          </wp:positionV>
          <wp:extent cx="5528310" cy="716280"/>
          <wp:effectExtent l="0" t="0" r="0" b="7620"/>
          <wp:wrapTight wrapText="bothSides">
            <wp:wrapPolygon edited="0">
              <wp:start x="0" y="0"/>
              <wp:lineTo x="0" y="21255"/>
              <wp:lineTo x="21511" y="21255"/>
              <wp:lineTo x="21511" y="0"/>
              <wp:lineTo x="0" y="0"/>
            </wp:wrapPolygon>
          </wp:wrapTight>
          <wp:docPr id="1981001578" name="Picture 1981001578"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01578" name="Picture 1981001578" descr="New Zealand Government logo"/>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E27"/>
    <w:multiLevelType w:val="hybridMultilevel"/>
    <w:tmpl w:val="419C8EF0"/>
    <w:lvl w:ilvl="0" w:tplc="09985A22">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F97741"/>
    <w:multiLevelType w:val="hybridMultilevel"/>
    <w:tmpl w:val="A0FA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103C8A"/>
    <w:multiLevelType w:val="hybridMultilevel"/>
    <w:tmpl w:val="BCFECC9C"/>
    <w:lvl w:ilvl="0" w:tplc="25DA748C">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eastAsia="Symbol" w:hAnsi="Symbol" w:hint="default"/>
        <w:color w:val="auto"/>
        <w:sz w:val="16"/>
        <w:szCs w:val="18"/>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528B5A67"/>
    <w:multiLevelType w:val="hybridMultilevel"/>
    <w:tmpl w:val="DA42B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B0298"/>
    <w:multiLevelType w:val="hybridMultilevel"/>
    <w:tmpl w:val="CBB811A6"/>
    <w:lvl w:ilvl="0" w:tplc="CC9ADAAE">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eastAsia="Courier New" w:hAnsi="Courier New" w:hint="default"/>
      </w:rPr>
    </w:lvl>
    <w:lvl w:ilvl="1" w:tplc="14090003">
      <w:start w:val="1"/>
      <w:numFmt w:val="bullet"/>
      <w:lvlText w:val="o"/>
      <w:lvlJc w:val="left"/>
      <w:pPr>
        <w:ind w:left="1800" w:hanging="360"/>
      </w:pPr>
      <w:rPr>
        <w:rFonts w:ascii="Courier New" w:eastAsia="Courier New" w:hAnsi="Courier New" w:cs="Courier New" w:hint="default"/>
      </w:rPr>
    </w:lvl>
    <w:lvl w:ilvl="2" w:tplc="14090005" w:tentative="1">
      <w:start w:val="1"/>
      <w:numFmt w:val="bullet"/>
      <w:lvlText w:val=""/>
      <w:lvlJc w:val="left"/>
      <w:pPr>
        <w:ind w:left="2520" w:hanging="360"/>
      </w:pPr>
      <w:rPr>
        <w:rFonts w:ascii="Wingdings" w:eastAsia="Wingdings" w:hAnsi="Wingdings" w:hint="default"/>
      </w:rPr>
    </w:lvl>
    <w:lvl w:ilvl="3" w:tplc="14090001" w:tentative="1">
      <w:start w:val="1"/>
      <w:numFmt w:val="bullet"/>
      <w:lvlText w:val=""/>
      <w:lvlJc w:val="left"/>
      <w:pPr>
        <w:ind w:left="3240" w:hanging="360"/>
      </w:pPr>
      <w:rPr>
        <w:rFonts w:ascii="Symbol" w:eastAsia="Symbol" w:hAnsi="Symbol" w:hint="default"/>
      </w:rPr>
    </w:lvl>
    <w:lvl w:ilvl="4" w:tplc="14090003" w:tentative="1">
      <w:start w:val="1"/>
      <w:numFmt w:val="bullet"/>
      <w:lvlText w:val="o"/>
      <w:lvlJc w:val="left"/>
      <w:pPr>
        <w:ind w:left="3960" w:hanging="360"/>
      </w:pPr>
      <w:rPr>
        <w:rFonts w:ascii="Courier New" w:eastAsia="Courier New" w:hAnsi="Courier New" w:cs="Courier New" w:hint="default"/>
      </w:rPr>
    </w:lvl>
    <w:lvl w:ilvl="5" w:tplc="14090005" w:tentative="1">
      <w:start w:val="1"/>
      <w:numFmt w:val="bullet"/>
      <w:lvlText w:val=""/>
      <w:lvlJc w:val="left"/>
      <w:pPr>
        <w:ind w:left="4680" w:hanging="360"/>
      </w:pPr>
      <w:rPr>
        <w:rFonts w:ascii="Wingdings" w:eastAsia="Wingdings" w:hAnsi="Wingdings" w:hint="default"/>
      </w:rPr>
    </w:lvl>
    <w:lvl w:ilvl="6" w:tplc="14090001" w:tentative="1">
      <w:start w:val="1"/>
      <w:numFmt w:val="bullet"/>
      <w:lvlText w:val=""/>
      <w:lvlJc w:val="left"/>
      <w:pPr>
        <w:ind w:left="5400" w:hanging="360"/>
      </w:pPr>
      <w:rPr>
        <w:rFonts w:ascii="Symbol" w:eastAsia="Symbol" w:hAnsi="Symbol" w:hint="default"/>
      </w:rPr>
    </w:lvl>
    <w:lvl w:ilvl="7" w:tplc="14090003" w:tentative="1">
      <w:start w:val="1"/>
      <w:numFmt w:val="bullet"/>
      <w:lvlText w:val="o"/>
      <w:lvlJc w:val="left"/>
      <w:pPr>
        <w:ind w:left="6120" w:hanging="360"/>
      </w:pPr>
      <w:rPr>
        <w:rFonts w:ascii="Courier New" w:eastAsia="Courier New" w:hAnsi="Courier New" w:cs="Courier New" w:hint="default"/>
      </w:rPr>
    </w:lvl>
    <w:lvl w:ilvl="8" w:tplc="14090005" w:tentative="1">
      <w:start w:val="1"/>
      <w:numFmt w:val="bullet"/>
      <w:lvlText w:val=""/>
      <w:lvlJc w:val="left"/>
      <w:pPr>
        <w:ind w:left="6840" w:hanging="360"/>
      </w:pPr>
      <w:rPr>
        <w:rFonts w:ascii="Wingdings" w:eastAsia="Wingdings" w:hAnsi="Wingdings" w:hint="default"/>
      </w:rPr>
    </w:lvl>
  </w:abstractNum>
  <w:abstractNum w:abstractNumId="8"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eastAsia="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eastAsia="Courier New" w:hAnsi="Courier New" w:cs="Courier New" w:hint="default"/>
      </w:rPr>
    </w:lvl>
    <w:lvl w:ilvl="2" w:tplc="08090005" w:tentative="1">
      <w:start w:val="1"/>
      <w:numFmt w:val="bullet"/>
      <w:lvlText w:val=""/>
      <w:lvlJc w:val="left"/>
      <w:pPr>
        <w:tabs>
          <w:tab w:val="num" w:pos="2160"/>
        </w:tabs>
        <w:ind w:left="2160" w:hanging="360"/>
      </w:pPr>
      <w:rPr>
        <w:rFonts w:ascii="Wingdings" w:eastAsia="Wingdings" w:hAnsi="Wingdings" w:hint="default"/>
      </w:rPr>
    </w:lvl>
    <w:lvl w:ilvl="3" w:tplc="08090001" w:tentative="1">
      <w:start w:val="1"/>
      <w:numFmt w:val="bullet"/>
      <w:lvlText w:val=""/>
      <w:lvlJc w:val="left"/>
      <w:pPr>
        <w:tabs>
          <w:tab w:val="num" w:pos="2880"/>
        </w:tabs>
        <w:ind w:left="2880" w:hanging="360"/>
      </w:pPr>
      <w:rPr>
        <w:rFonts w:ascii="Symbol" w:eastAsia="Symbol" w:hAnsi="Symbol" w:hint="default"/>
      </w:rPr>
    </w:lvl>
    <w:lvl w:ilvl="4" w:tplc="08090003" w:tentative="1">
      <w:start w:val="1"/>
      <w:numFmt w:val="bullet"/>
      <w:lvlText w:val="o"/>
      <w:lvlJc w:val="left"/>
      <w:pPr>
        <w:tabs>
          <w:tab w:val="num" w:pos="3600"/>
        </w:tabs>
        <w:ind w:left="3600" w:hanging="360"/>
      </w:pPr>
      <w:rPr>
        <w:rFonts w:ascii="Courier New" w:eastAsia="Courier New" w:hAnsi="Courier New" w:cs="Courier New" w:hint="default"/>
      </w:rPr>
    </w:lvl>
    <w:lvl w:ilvl="5" w:tplc="08090005" w:tentative="1">
      <w:start w:val="1"/>
      <w:numFmt w:val="bullet"/>
      <w:lvlText w:val=""/>
      <w:lvlJc w:val="left"/>
      <w:pPr>
        <w:tabs>
          <w:tab w:val="num" w:pos="4320"/>
        </w:tabs>
        <w:ind w:left="4320" w:hanging="360"/>
      </w:pPr>
      <w:rPr>
        <w:rFonts w:ascii="Wingdings" w:eastAsia="Wingdings" w:hAnsi="Wingdings" w:hint="default"/>
      </w:rPr>
    </w:lvl>
    <w:lvl w:ilvl="6" w:tplc="08090001" w:tentative="1">
      <w:start w:val="1"/>
      <w:numFmt w:val="bullet"/>
      <w:lvlText w:val=""/>
      <w:lvlJc w:val="left"/>
      <w:pPr>
        <w:tabs>
          <w:tab w:val="num" w:pos="5040"/>
        </w:tabs>
        <w:ind w:left="5040" w:hanging="360"/>
      </w:pPr>
      <w:rPr>
        <w:rFonts w:ascii="Symbol" w:eastAsia="Symbol" w:hAnsi="Symbol" w:hint="default"/>
      </w:rPr>
    </w:lvl>
    <w:lvl w:ilvl="7" w:tplc="08090003" w:tentative="1">
      <w:start w:val="1"/>
      <w:numFmt w:val="bullet"/>
      <w:lvlText w:val="o"/>
      <w:lvlJc w:val="left"/>
      <w:pPr>
        <w:tabs>
          <w:tab w:val="num" w:pos="5760"/>
        </w:tabs>
        <w:ind w:left="5760" w:hanging="360"/>
      </w:pPr>
      <w:rPr>
        <w:rFonts w:ascii="Courier New" w:eastAsia="Courier New" w:hAnsi="Courier New" w:cs="Courier New" w:hint="default"/>
      </w:rPr>
    </w:lvl>
    <w:lvl w:ilvl="8" w:tplc="08090005" w:tentative="1">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eastAsia="Symbol" w:hAnsi="Symbol" w:hint="default"/>
        <w:sz w:val="18"/>
      </w:rPr>
    </w:lvl>
  </w:abstractNum>
  <w:abstractNum w:abstractNumId="10" w15:restartNumberingAfterBreak="0">
    <w:nsid w:val="6BCC432F"/>
    <w:multiLevelType w:val="hybridMultilevel"/>
    <w:tmpl w:val="4BC89B1A"/>
    <w:lvl w:ilvl="0" w:tplc="2F509C08">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E066C0"/>
    <w:multiLevelType w:val="hybridMultilevel"/>
    <w:tmpl w:val="59F0D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FD6F9D"/>
    <w:multiLevelType w:val="hybridMultilevel"/>
    <w:tmpl w:val="4D4E0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2451409">
    <w:abstractNumId w:val="8"/>
  </w:num>
  <w:num w:numId="2" w16cid:durableId="1092699474">
    <w:abstractNumId w:val="9"/>
  </w:num>
  <w:num w:numId="3" w16cid:durableId="869995658">
    <w:abstractNumId w:val="7"/>
  </w:num>
  <w:num w:numId="4" w16cid:durableId="1866095644">
    <w:abstractNumId w:val="3"/>
  </w:num>
  <w:num w:numId="5" w16cid:durableId="390881858">
    <w:abstractNumId w:val="6"/>
  </w:num>
  <w:num w:numId="6" w16cid:durableId="1811552728">
    <w:abstractNumId w:val="1"/>
  </w:num>
  <w:num w:numId="7" w16cid:durableId="1518154872">
    <w:abstractNumId w:val="10"/>
  </w:num>
  <w:num w:numId="8" w16cid:durableId="367800011">
    <w:abstractNumId w:val="4"/>
  </w:num>
  <w:num w:numId="9" w16cid:durableId="1184171838">
    <w:abstractNumId w:val="0"/>
  </w:num>
  <w:num w:numId="10" w16cid:durableId="492835590">
    <w:abstractNumId w:val="11"/>
  </w:num>
  <w:num w:numId="11" w16cid:durableId="1074205706">
    <w:abstractNumId w:val="5"/>
  </w:num>
  <w:num w:numId="12" w16cid:durableId="1398818643">
    <w:abstractNumId w:val="12"/>
  </w:num>
  <w:num w:numId="13" w16cid:durableId="13092390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75ED0"/>
    <w:rsid w:val="00090184"/>
    <w:rsid w:val="00095852"/>
    <w:rsid w:val="000A6BCB"/>
    <w:rsid w:val="000B1E21"/>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897"/>
    <w:rsid w:val="001A3A19"/>
    <w:rsid w:val="001A7FBC"/>
    <w:rsid w:val="001B2EB4"/>
    <w:rsid w:val="001B4D05"/>
    <w:rsid w:val="001B546D"/>
    <w:rsid w:val="001E1749"/>
    <w:rsid w:val="001E6600"/>
    <w:rsid w:val="001F5811"/>
    <w:rsid w:val="00206DC0"/>
    <w:rsid w:val="00214E1E"/>
    <w:rsid w:val="00215A96"/>
    <w:rsid w:val="002222BC"/>
    <w:rsid w:val="002233D8"/>
    <w:rsid w:val="00240554"/>
    <w:rsid w:val="00242284"/>
    <w:rsid w:val="00246193"/>
    <w:rsid w:val="00251EEF"/>
    <w:rsid w:val="002542A3"/>
    <w:rsid w:val="00254358"/>
    <w:rsid w:val="00254ED0"/>
    <w:rsid w:val="00255D89"/>
    <w:rsid w:val="0026708A"/>
    <w:rsid w:val="00271166"/>
    <w:rsid w:val="00272F4E"/>
    <w:rsid w:val="00281EAA"/>
    <w:rsid w:val="00285375"/>
    <w:rsid w:val="0028738D"/>
    <w:rsid w:val="00296F98"/>
    <w:rsid w:val="002A1A6C"/>
    <w:rsid w:val="002A35E8"/>
    <w:rsid w:val="002A38BC"/>
    <w:rsid w:val="002A5EB8"/>
    <w:rsid w:val="002B34DC"/>
    <w:rsid w:val="002C1F8F"/>
    <w:rsid w:val="002C3EA2"/>
    <w:rsid w:val="003005BD"/>
    <w:rsid w:val="003030F4"/>
    <w:rsid w:val="003046F0"/>
    <w:rsid w:val="00306307"/>
    <w:rsid w:val="00307CE5"/>
    <w:rsid w:val="0031520E"/>
    <w:rsid w:val="003156B0"/>
    <w:rsid w:val="00324371"/>
    <w:rsid w:val="00334085"/>
    <w:rsid w:val="00343CC9"/>
    <w:rsid w:val="00351AC8"/>
    <w:rsid w:val="00356A45"/>
    <w:rsid w:val="003579BD"/>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779C"/>
    <w:rsid w:val="003B145F"/>
    <w:rsid w:val="003B7FA2"/>
    <w:rsid w:val="003E6828"/>
    <w:rsid w:val="003F0969"/>
    <w:rsid w:val="003F471C"/>
    <w:rsid w:val="004014CB"/>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E03"/>
    <w:rsid w:val="004A6CC1"/>
    <w:rsid w:val="004B28B7"/>
    <w:rsid w:val="004B368D"/>
    <w:rsid w:val="004B57F3"/>
    <w:rsid w:val="004C0023"/>
    <w:rsid w:val="004D17ED"/>
    <w:rsid w:val="004E420D"/>
    <w:rsid w:val="004F4CCF"/>
    <w:rsid w:val="005132E5"/>
    <w:rsid w:val="005243E3"/>
    <w:rsid w:val="00525F48"/>
    <w:rsid w:val="00525FFB"/>
    <w:rsid w:val="005363DD"/>
    <w:rsid w:val="00545BA3"/>
    <w:rsid w:val="00546D2C"/>
    <w:rsid w:val="00554E9C"/>
    <w:rsid w:val="00555074"/>
    <w:rsid w:val="005559D9"/>
    <w:rsid w:val="00560222"/>
    <w:rsid w:val="00563001"/>
    <w:rsid w:val="00577711"/>
    <w:rsid w:val="00582EA7"/>
    <w:rsid w:val="0058606E"/>
    <w:rsid w:val="00587DF4"/>
    <w:rsid w:val="00590D07"/>
    <w:rsid w:val="005950A6"/>
    <w:rsid w:val="005958F2"/>
    <w:rsid w:val="00597F47"/>
    <w:rsid w:val="005B2223"/>
    <w:rsid w:val="005D3D35"/>
    <w:rsid w:val="005E2D49"/>
    <w:rsid w:val="005E44CE"/>
    <w:rsid w:val="005F139D"/>
    <w:rsid w:val="00612133"/>
    <w:rsid w:val="006140C0"/>
    <w:rsid w:val="00620375"/>
    <w:rsid w:val="00622810"/>
    <w:rsid w:val="0062291E"/>
    <w:rsid w:val="006306C9"/>
    <w:rsid w:val="0063296E"/>
    <w:rsid w:val="00633377"/>
    <w:rsid w:val="006339A0"/>
    <w:rsid w:val="00640014"/>
    <w:rsid w:val="00644953"/>
    <w:rsid w:val="00656C4B"/>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E5A3D"/>
    <w:rsid w:val="006F544C"/>
    <w:rsid w:val="00735C8B"/>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D28E6"/>
    <w:rsid w:val="007D54FF"/>
    <w:rsid w:val="007E2BB3"/>
    <w:rsid w:val="007E44CF"/>
    <w:rsid w:val="007E53A8"/>
    <w:rsid w:val="007E5F4D"/>
    <w:rsid w:val="007F366E"/>
    <w:rsid w:val="007F4CBC"/>
    <w:rsid w:val="00801FF3"/>
    <w:rsid w:val="0080616C"/>
    <w:rsid w:val="008067DF"/>
    <w:rsid w:val="0080749B"/>
    <w:rsid w:val="0081034D"/>
    <w:rsid w:val="00813CF6"/>
    <w:rsid w:val="0081671E"/>
    <w:rsid w:val="00832071"/>
    <w:rsid w:val="008348B7"/>
    <w:rsid w:val="008357B6"/>
    <w:rsid w:val="00836F81"/>
    <w:rsid w:val="00842851"/>
    <w:rsid w:val="00843E6D"/>
    <w:rsid w:val="0084791E"/>
    <w:rsid w:val="0085124D"/>
    <w:rsid w:val="0086178A"/>
    <w:rsid w:val="008619D3"/>
    <w:rsid w:val="00871DCD"/>
    <w:rsid w:val="00874284"/>
    <w:rsid w:val="00874CFF"/>
    <w:rsid w:val="00876FB8"/>
    <w:rsid w:val="008772CA"/>
    <w:rsid w:val="00880305"/>
    <w:rsid w:val="008911F1"/>
    <w:rsid w:val="008A053F"/>
    <w:rsid w:val="008B5992"/>
    <w:rsid w:val="008C6C9F"/>
    <w:rsid w:val="008D2C1F"/>
    <w:rsid w:val="008E18DB"/>
    <w:rsid w:val="008F2E4A"/>
    <w:rsid w:val="008F7A81"/>
    <w:rsid w:val="0090028B"/>
    <w:rsid w:val="00902F19"/>
    <w:rsid w:val="009126F6"/>
    <w:rsid w:val="00914BAC"/>
    <w:rsid w:val="00920A63"/>
    <w:rsid w:val="00923D37"/>
    <w:rsid w:val="00925481"/>
    <w:rsid w:val="0092659B"/>
    <w:rsid w:val="009337CD"/>
    <w:rsid w:val="009401CC"/>
    <w:rsid w:val="0094065C"/>
    <w:rsid w:val="00942757"/>
    <w:rsid w:val="00946F08"/>
    <w:rsid w:val="00947E2E"/>
    <w:rsid w:val="0095076C"/>
    <w:rsid w:val="00952AF0"/>
    <w:rsid w:val="00953E5A"/>
    <w:rsid w:val="009602C6"/>
    <w:rsid w:val="00973036"/>
    <w:rsid w:val="009842E4"/>
    <w:rsid w:val="009874FB"/>
    <w:rsid w:val="00993F56"/>
    <w:rsid w:val="009948F8"/>
    <w:rsid w:val="009A3D52"/>
    <w:rsid w:val="009B5859"/>
    <w:rsid w:val="009C39E2"/>
    <w:rsid w:val="009C5D77"/>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655A6"/>
    <w:rsid w:val="00A7037D"/>
    <w:rsid w:val="00A71902"/>
    <w:rsid w:val="00A821D8"/>
    <w:rsid w:val="00A8585C"/>
    <w:rsid w:val="00A92321"/>
    <w:rsid w:val="00AA587D"/>
    <w:rsid w:val="00AA7466"/>
    <w:rsid w:val="00AB0789"/>
    <w:rsid w:val="00AB1FC9"/>
    <w:rsid w:val="00AE227E"/>
    <w:rsid w:val="00AE57D5"/>
    <w:rsid w:val="00AE710D"/>
    <w:rsid w:val="00AF78CC"/>
    <w:rsid w:val="00B06577"/>
    <w:rsid w:val="00B102DF"/>
    <w:rsid w:val="00B21131"/>
    <w:rsid w:val="00B220C1"/>
    <w:rsid w:val="00B242C0"/>
    <w:rsid w:val="00B250B3"/>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7086"/>
    <w:rsid w:val="00C44CE3"/>
    <w:rsid w:val="00C5449C"/>
    <w:rsid w:val="00C60C5C"/>
    <w:rsid w:val="00C63124"/>
    <w:rsid w:val="00C8457A"/>
    <w:rsid w:val="00C903AA"/>
    <w:rsid w:val="00C90A71"/>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77B"/>
    <w:rsid w:val="00D56D8D"/>
    <w:rsid w:val="00D67409"/>
    <w:rsid w:val="00D67D08"/>
    <w:rsid w:val="00D723A2"/>
    <w:rsid w:val="00D738F0"/>
    <w:rsid w:val="00D76A3D"/>
    <w:rsid w:val="00D77A3F"/>
    <w:rsid w:val="00D81249"/>
    <w:rsid w:val="00D84835"/>
    <w:rsid w:val="00D96F46"/>
    <w:rsid w:val="00DA050F"/>
    <w:rsid w:val="00DA12D6"/>
    <w:rsid w:val="00DA1DDB"/>
    <w:rsid w:val="00DA28EE"/>
    <w:rsid w:val="00DA30E7"/>
    <w:rsid w:val="00DA5318"/>
    <w:rsid w:val="00DA56D5"/>
    <w:rsid w:val="00DD18D8"/>
    <w:rsid w:val="00DD2C28"/>
    <w:rsid w:val="00DD748F"/>
    <w:rsid w:val="00DE5ADA"/>
    <w:rsid w:val="00DF0496"/>
    <w:rsid w:val="00DF2727"/>
    <w:rsid w:val="00E062F3"/>
    <w:rsid w:val="00E158A8"/>
    <w:rsid w:val="00E16402"/>
    <w:rsid w:val="00E2207D"/>
    <w:rsid w:val="00E2772A"/>
    <w:rsid w:val="00E27894"/>
    <w:rsid w:val="00E27F17"/>
    <w:rsid w:val="00E362D1"/>
    <w:rsid w:val="00E40493"/>
    <w:rsid w:val="00E43A89"/>
    <w:rsid w:val="00E44733"/>
    <w:rsid w:val="00E5476D"/>
    <w:rsid w:val="00E54AB1"/>
    <w:rsid w:val="00E6667B"/>
    <w:rsid w:val="00E81103"/>
    <w:rsid w:val="00E92CBA"/>
    <w:rsid w:val="00E93AE4"/>
    <w:rsid w:val="00E960C8"/>
    <w:rsid w:val="00EA5579"/>
    <w:rsid w:val="00EB1603"/>
    <w:rsid w:val="00EB1B10"/>
    <w:rsid w:val="00EB461E"/>
    <w:rsid w:val="00ED15B8"/>
    <w:rsid w:val="00ED414F"/>
    <w:rsid w:val="00EE1FAA"/>
    <w:rsid w:val="00EE6CE2"/>
    <w:rsid w:val="00EF1CA8"/>
    <w:rsid w:val="00EF20E5"/>
    <w:rsid w:val="00EF3820"/>
    <w:rsid w:val="00F014E3"/>
    <w:rsid w:val="00F06432"/>
    <w:rsid w:val="00F11884"/>
    <w:rsid w:val="00F27050"/>
    <w:rsid w:val="00F309AE"/>
    <w:rsid w:val="00F41F04"/>
    <w:rsid w:val="00F44338"/>
    <w:rsid w:val="00F45052"/>
    <w:rsid w:val="00F5298D"/>
    <w:rsid w:val="00F57118"/>
    <w:rsid w:val="00F612A9"/>
    <w:rsid w:val="00F6682D"/>
    <w:rsid w:val="00F74042"/>
    <w:rsid w:val="00F75AA1"/>
    <w:rsid w:val="00F824C7"/>
    <w:rsid w:val="00F9005E"/>
    <w:rsid w:val="00FA5B0D"/>
    <w:rsid w:val="00FA6AD2"/>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eastAsia="Segoe UI" w:hAnsi="Segoe UI"/>
      <w:sz w:val="21"/>
      <w:szCs w:val="24"/>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215A96"/>
    <w:pPr>
      <w:keepNext/>
      <w:spacing w:before="24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eastAsia="Arial" w:hAnsi="Arial"/>
      <w:sz w:val="18"/>
      <w:szCs w:val="22"/>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eastAsia="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eastAsia="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rPr>
  </w:style>
  <w:style w:type="character" w:customStyle="1" w:styleId="BulletChar">
    <w:name w:val="Bullet Char"/>
    <w:link w:val="Bullet"/>
    <w:locked/>
    <w:rsid w:val="004378E8"/>
    <w:rPr>
      <w:rFonts w:ascii="Segoe UI" w:eastAsia="Segoe UI" w:hAnsi="Segoe UI"/>
      <w:sz w:val="21"/>
      <w:szCs w:val="24"/>
      <w:lang w:eastAsia="zh-TW"/>
    </w:rPr>
  </w:style>
  <w:style w:type="character" w:customStyle="1" w:styleId="Heading4Char">
    <w:name w:val="Heading 4 Char"/>
    <w:basedOn w:val="DefaultParagraphFont"/>
    <w:link w:val="Heading4"/>
    <w:rsid w:val="00215A96"/>
    <w:rPr>
      <w:rFonts w:ascii="Segoe UI" w:eastAsiaTheme="majorEastAsia" w:hAnsi="Segoe UI" w:cstheme="majorBidi"/>
      <w:b/>
      <w:bCs/>
      <w:iCs/>
      <w:sz w:val="24"/>
      <w:szCs w:val="24"/>
      <w:lang w:eastAsia="zh-TW"/>
    </w:rPr>
  </w:style>
  <w:style w:type="character" w:customStyle="1" w:styleId="FootnoteTextChar">
    <w:name w:val="Footnote Text Char"/>
    <w:link w:val="FootnoteText"/>
    <w:uiPriority w:val="99"/>
    <w:semiHidden/>
    <w:rsid w:val="00660619"/>
    <w:rPr>
      <w:rFonts w:ascii="Segoe UI" w:eastAsia="Segoe UI" w:hAnsi="Segoe UI"/>
      <w:sz w:val="17"/>
      <w:lang w:eastAsia="zh-TW"/>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rPr>
  </w:style>
  <w:style w:type="paragraph" w:customStyle="1" w:styleId="Dash">
    <w:name w:val="Dash"/>
    <w:basedOn w:val="Normal"/>
    <w:link w:val="DashChar"/>
    <w:qFormat/>
    <w:rsid w:val="00EE6CE2"/>
    <w:pPr>
      <w:numPr>
        <w:numId w:val="3"/>
      </w:numPr>
      <w:spacing w:before="60"/>
      <w:ind w:left="568" w:hanging="284"/>
    </w:pPr>
    <w:rPr>
      <w:rFonts w:cs="Arial Mäori"/>
      <w:szCs w:val="22"/>
    </w:rPr>
  </w:style>
  <w:style w:type="character" w:customStyle="1" w:styleId="DashChar">
    <w:name w:val="Dash Char"/>
    <w:link w:val="Dash"/>
    <w:rsid w:val="00EE6CE2"/>
    <w:rPr>
      <w:rFonts w:ascii="Segoe UI" w:eastAsia="Segoe UI" w:hAnsi="Segoe UI" w:cs="Arial Mäori"/>
      <w:sz w:val="21"/>
      <w:szCs w:val="22"/>
    </w:rPr>
  </w:style>
  <w:style w:type="paragraph" w:customStyle="1" w:styleId="Box">
    <w:name w:val="Box"/>
    <w:basedOn w:val="BoxHeading"/>
    <w:link w:val="BoxChar"/>
    <w:qFormat/>
    <w:rsid w:val="00EB461E"/>
    <w:pPr>
      <w:spacing w:line="276" w:lineRule="auto"/>
    </w:pPr>
    <w:rPr>
      <w:b w:val="0"/>
      <w:sz w:val="22"/>
      <w:szCs w:val="22"/>
    </w:rPr>
  </w:style>
  <w:style w:type="character" w:customStyle="1" w:styleId="BoxChar">
    <w:name w:val="Box Char"/>
    <w:link w:val="Box"/>
    <w:rsid w:val="00EB461E"/>
    <w:rPr>
      <w:rFonts w:ascii="Georgia" w:eastAsia="Georgia" w:hAnsi="Georgia"/>
      <w:sz w:val="22"/>
      <w:szCs w:val="22"/>
    </w:rPr>
  </w:style>
  <w:style w:type="character" w:customStyle="1" w:styleId="NoteChar">
    <w:name w:val="Note Char"/>
    <w:link w:val="Note"/>
    <w:rsid w:val="00EB461E"/>
    <w:rPr>
      <w:rFonts w:ascii="Arial" w:eastAsia="Arial" w:hAnsi="Arial"/>
      <w:sz w:val="18"/>
      <w:szCs w:val="22"/>
      <w:lang w:eastAsia="zh-TW"/>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zh-TW"/>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rPr>
  </w:style>
  <w:style w:type="character" w:customStyle="1" w:styleId="Heading2Char">
    <w:name w:val="Heading 2 Char"/>
    <w:basedOn w:val="DefaultParagraphFont"/>
    <w:link w:val="Heading2"/>
    <w:uiPriority w:val="9"/>
    <w:rsid w:val="00242284"/>
    <w:rPr>
      <w:rFonts w:ascii="Segoe UI" w:eastAsia="Segoe UI" w:hAnsi="Segoe UI" w:cs="Arial"/>
      <w:b/>
      <w:bCs/>
      <w:iCs/>
      <w:sz w:val="36"/>
      <w:szCs w:val="28"/>
      <w:lang w:eastAsia="zh-TW"/>
    </w:rPr>
  </w:style>
  <w:style w:type="character" w:customStyle="1" w:styleId="FooterChar">
    <w:name w:val="Footer Char"/>
    <w:basedOn w:val="DefaultParagraphFont"/>
    <w:link w:val="Footer"/>
    <w:rsid w:val="00242284"/>
    <w:rPr>
      <w:rFonts w:ascii="Segoe UI" w:eastAsia="Segoe UI" w:hAnsi="Segoe UI"/>
      <w:szCs w:val="24"/>
      <w:lang w:eastAsia="zh-TW"/>
    </w:rPr>
  </w:style>
  <w:style w:type="character" w:customStyle="1" w:styleId="HeaderChar">
    <w:name w:val="Header Char"/>
    <w:basedOn w:val="DefaultParagraphFont"/>
    <w:link w:val="Header"/>
    <w:uiPriority w:val="99"/>
    <w:rsid w:val="00242284"/>
    <w:rPr>
      <w:rFonts w:ascii="Segoe UI" w:eastAsia="Segoe UI" w:hAnsi="Segoe UI"/>
      <w:sz w:val="21"/>
      <w:szCs w:val="24"/>
      <w:lang w:eastAsia="zh-TW"/>
    </w:rPr>
  </w:style>
  <w:style w:type="character" w:customStyle="1" w:styleId="Heading1Char">
    <w:name w:val="Heading 1 Char"/>
    <w:basedOn w:val="DefaultParagraphFont"/>
    <w:link w:val="Heading1"/>
    <w:uiPriority w:val="9"/>
    <w:rsid w:val="00A401D7"/>
    <w:rPr>
      <w:rFonts w:ascii="Segoe UI" w:eastAsia="Segoe UI" w:hAnsi="Segoe UI" w:cs="Arial"/>
      <w:b/>
      <w:bCs/>
      <w:sz w:val="28"/>
      <w:szCs w:val="48"/>
      <w:lang w:eastAsia="zh-TW"/>
    </w:rPr>
  </w:style>
  <w:style w:type="paragraph" w:styleId="Revision">
    <w:name w:val="Revision"/>
    <w:hidden/>
    <w:uiPriority w:val="99"/>
    <w:semiHidden/>
    <w:rsid w:val="00242284"/>
    <w:rPr>
      <w:rFonts w:ascii="Calibri" w:eastAsia="Calibri" w:hAnsi="Calibri"/>
      <w:sz w:val="22"/>
      <w:szCs w:val="22"/>
    </w:rPr>
  </w:style>
  <w:style w:type="character" w:styleId="UnresolvedMention">
    <w:name w:val="Unresolved Mention"/>
    <w:basedOn w:val="DefaultParagraphFont"/>
    <w:uiPriority w:val="99"/>
    <w:semiHidden/>
    <w:unhideWhenUsed/>
    <w:rsid w:val="007E2BB3"/>
    <w:rPr>
      <w:color w:val="605E5C"/>
      <w:shd w:val="clear" w:color="auto" w:fill="E1DFDD"/>
    </w:rPr>
  </w:style>
  <w:style w:type="paragraph" w:styleId="ListParagraph">
    <w:name w:val="List Paragraph"/>
    <w:basedOn w:val="Normal"/>
    <w:uiPriority w:val="34"/>
    <w:qFormat/>
    <w:rsid w:val="007E2BB3"/>
    <w:pPr>
      <w:ind w:left="720"/>
      <w:contextualSpacing/>
    </w:pPr>
  </w:style>
  <w:style w:type="paragraph" w:styleId="Date">
    <w:name w:val="Date"/>
    <w:basedOn w:val="Normal"/>
    <w:next w:val="Normal"/>
    <w:link w:val="DateChar"/>
    <w:uiPriority w:val="99"/>
    <w:semiHidden/>
    <w:unhideWhenUsed/>
    <w:rsid w:val="00F5298D"/>
  </w:style>
  <w:style w:type="character" w:customStyle="1" w:styleId="DateChar">
    <w:name w:val="Date Char"/>
    <w:basedOn w:val="DefaultParagraphFont"/>
    <w:link w:val="Date"/>
    <w:uiPriority w:val="99"/>
    <w:semiHidden/>
    <w:rsid w:val="00F5298D"/>
    <w:rPr>
      <w:rFonts w:ascii="Segoe UI" w:eastAsia="Segoe UI" w:hAnsi="Segoe UI"/>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hgovtnz-my.sharepoint.com/personal/julianne_ryan_health_govt_nz/Documents/Desktop/mhasp.engagement@health.govt.n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health.govt.nz/mhws-consult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hgovtnz-my.sharepoint.com/personal/julianne_ryan_health_govt_nz/Documents/Desktop/mhasp.engagement@health.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mhws-consul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MOHECM-952532665-44835</_dlc_DocId>
    <_dlc_DocIdUrl xmlns="c5b47098-0215-444c-9096-523bda4ac5c6">
      <Url>https://mohgovtnz.sharepoint.com/sites/moh-ecm-MentHealSPL/_layouts/15/DocIdRedir.aspx?ID=MOHECM-952532665-44835</Url>
      <Description>MOHECM-952532665-44835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2.xml><?xml version="1.0" encoding="utf-8"?>
<ds:datastoreItem xmlns:ds="http://schemas.openxmlformats.org/officeDocument/2006/customXml" ds:itemID="{876A81E9-0E96-4D7B-84CA-D2B29198142D}"/>
</file>

<file path=customXml/itemProps3.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4.xml><?xml version="1.0" encoding="utf-8"?>
<ds:datastoreItem xmlns:ds="http://schemas.openxmlformats.org/officeDocument/2006/customXml" ds:itemID="{984CB951-6F69-4E40-AD3A-CFD37072A6E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72ee7631-8705-4e4e-a159-243698bf6794"/>
    <ds:schemaRef ds:uri="bceb9309-8f47-415f-aa59-4677cf6ce37d"/>
    <ds:schemaRef ds:uri="http://www.w3.org/XML/1998/namespace"/>
  </ds:schemaRefs>
</ds:datastoreItem>
</file>

<file path=customXml/itemProps5.xml><?xml version="1.0" encoding="utf-8"?>
<ds:datastoreItem xmlns:ds="http://schemas.openxmlformats.org/officeDocument/2006/customXml" ds:itemID="{F8A454D9-B096-4E8C-A434-F76A6801AB24}"/>
</file>

<file path=docProps/app.xml><?xml version="1.0" encoding="utf-8"?>
<Properties xmlns="http://schemas.openxmlformats.org/officeDocument/2006/extended-properties" xmlns:vt="http://schemas.openxmlformats.org/officeDocument/2006/docPropsVTypes">
  <Template>Normal</Template>
  <TotalTime>8</TotalTime>
  <Pages>6</Pages>
  <Words>3381</Words>
  <Characters>852</Characters>
  <Application>Microsoft Office Word</Application>
  <DocSecurity>0</DocSecurity>
  <Lines>47</Lines>
  <Paragraphs>162</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2026–2036 年心理健康與健康福祉策略：諮詢摘要</dc:title>
  <dc:creator>Ministry of Health</dc:creator>
  <cp:lastModifiedBy>Suming Zhang</cp:lastModifiedBy>
  <cp:revision>3</cp:revision>
  <cp:lastPrinted>2014-10-20T03:59:00Z</cp:lastPrinted>
  <dcterms:created xsi:type="dcterms:W3CDTF">2026-04-07T02:10:00Z</dcterms:created>
  <dcterms:modified xsi:type="dcterms:W3CDTF">2026-04-07T02:17:00Z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6216f5a3-fa24-47d4-bdf8-8e95c5a9f49b</vt:lpwstr>
  </property>
</Properties>
</file>