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31BF" w:rsidR="00C23BE1" w:rsidP="004F31BF" w:rsidRDefault="004F31BF" w14:paraId="6B15E449" w14:textId="77777777">
      <w:pPr>
        <w:spacing w:after="156" w:line="259" w:lineRule="auto"/>
        <w:ind w:left="-4"/>
      </w:pPr>
      <w:r w:rsidRPr="004F31BF">
        <w:rPr>
          <w:b/>
          <w:sz w:val="28"/>
        </w:rPr>
        <w:t xml:space="preserve">Terms of Reference  </w:t>
      </w:r>
    </w:p>
    <w:p w:rsidRPr="007F44DE" w:rsidR="00C23BE1" w:rsidP="004F31BF" w:rsidRDefault="007F44DE" w14:paraId="5A497B97" w14:textId="7D684BB6">
      <w:pPr>
        <w:spacing w:after="156" w:line="259" w:lineRule="auto"/>
        <w:ind w:left="-4"/>
        <w:rPr>
          <w:b/>
          <w:sz w:val="28"/>
        </w:rPr>
      </w:pPr>
      <w:r w:rsidRPr="007F44DE">
        <w:rPr>
          <w:b/>
          <w:sz w:val="28"/>
        </w:rPr>
        <w:t>Aged Care Ministerial Advisory Group</w:t>
      </w:r>
      <w:r w:rsidRPr="007F44DE" w:rsidR="004F31BF">
        <w:rPr>
          <w:b/>
          <w:sz w:val="28"/>
        </w:rPr>
        <w:t xml:space="preserve"> </w:t>
      </w:r>
    </w:p>
    <w:p w:rsidRPr="00370A79" w:rsidR="002E3767" w:rsidP="00370A79" w:rsidRDefault="002E3767" w14:paraId="39C19494" w14:textId="75E56BDF">
      <w:pPr>
        <w:pStyle w:val="Heading3"/>
        <w:keepLines w:val="0"/>
        <w:tabs>
          <w:tab w:val="left" w:pos="3945"/>
        </w:tabs>
        <w:spacing w:before="240" w:line="240" w:lineRule="auto"/>
        <w:ind w:left="0" w:firstLine="0"/>
        <w:jc w:val="both"/>
        <w:rPr>
          <w:rFonts w:ascii="Segoe UI Semibold" w:hAnsi="Segoe UI Semibold" w:cs="Arial"/>
          <w:iCs/>
          <w:color w:val="auto"/>
          <w:kern w:val="0"/>
          <w14:ligatures w14:val="none"/>
        </w:rPr>
      </w:pPr>
      <w:r w:rsidRPr="00370A79">
        <w:rPr>
          <w:rFonts w:ascii="Segoe UI Semibold" w:hAnsi="Segoe UI Semibold" w:cs="Arial"/>
          <w:iCs/>
          <w:color w:val="auto"/>
          <w:kern w:val="0"/>
          <w14:ligatures w14:val="none"/>
        </w:rPr>
        <w:t>Background</w:t>
      </w:r>
      <w:r w:rsidR="00370A79">
        <w:rPr>
          <w:rFonts w:ascii="Segoe UI Semibold" w:hAnsi="Segoe UI Semibold" w:cs="Arial"/>
          <w:iCs/>
          <w:color w:val="auto"/>
          <w:kern w:val="0"/>
          <w14:ligatures w14:val="none"/>
        </w:rPr>
        <w:br/>
      </w:r>
    </w:p>
    <w:p w:rsidR="002E3767" w:rsidP="002E3767" w:rsidRDefault="002E3767" w14:paraId="526DC84F" w14:textId="77777777">
      <w:r>
        <w:t xml:space="preserve">There have been </w:t>
      </w:r>
      <w:proofErr w:type="gramStart"/>
      <w:r>
        <w:t>a number of</w:t>
      </w:r>
      <w:proofErr w:type="gramEnd"/>
      <w:r>
        <w:t xml:space="preserve"> reviews of aged care in New Zealand, most recently including Health NZ’s Aged Care Funding and Service Models Review, which began in July 2023. While New Zealanders generally have access to a range of aged care services that provide a good standard of care, these reviews have highlighted </w:t>
      </w:r>
      <w:proofErr w:type="gramStart"/>
      <w:r>
        <w:t>a number of</w:t>
      </w:r>
      <w:proofErr w:type="gramEnd"/>
      <w:r>
        <w:t xml:space="preserve"> challenges in the system, including that:</w:t>
      </w:r>
    </w:p>
    <w:p w:rsidR="002E3767" w:rsidP="002E3767" w:rsidRDefault="002E3767" w14:paraId="58AA50AB" w14:textId="77777777">
      <w:pPr>
        <w:numPr>
          <w:ilvl w:val="0"/>
          <w:numId w:val="19"/>
        </w:numPr>
        <w:suppressAutoHyphens/>
        <w:autoSpaceDE w:val="0"/>
        <w:autoSpaceDN w:val="0"/>
        <w:adjustRightInd w:val="0"/>
        <w:spacing w:before="120" w:after="120" w:line="280" w:lineRule="atLeast"/>
        <w:textAlignment w:val="center"/>
        <w:rPr>
          <w:lang w:val="en-US"/>
        </w:rPr>
      </w:pPr>
      <w:proofErr w:type="gramStart"/>
      <w:r w:rsidRPr="006528DD">
        <w:rPr>
          <w:lang w:val="en-US"/>
        </w:rPr>
        <w:t>the</w:t>
      </w:r>
      <w:proofErr w:type="gramEnd"/>
      <w:r w:rsidRPr="006528DD">
        <w:rPr>
          <w:lang w:val="en-US"/>
        </w:rPr>
        <w:t xml:space="preserve"> way services are funded is outdated, </w:t>
      </w:r>
      <w:r>
        <w:rPr>
          <w:lang w:val="en-US"/>
        </w:rPr>
        <w:t xml:space="preserve">and </w:t>
      </w:r>
      <w:r w:rsidRPr="006528DD">
        <w:rPr>
          <w:lang w:val="en-US"/>
        </w:rPr>
        <w:t>does not support providers of aged care to sustain service levels, or to invest and build new services</w:t>
      </w:r>
    </w:p>
    <w:p w:rsidRPr="006528DD" w:rsidR="002E3767" w:rsidP="002E3767" w:rsidRDefault="002E3767" w14:paraId="18E5A563" w14:textId="77777777">
      <w:pPr>
        <w:numPr>
          <w:ilvl w:val="0"/>
          <w:numId w:val="19"/>
        </w:numPr>
        <w:suppressAutoHyphens/>
        <w:autoSpaceDE w:val="0"/>
        <w:autoSpaceDN w:val="0"/>
        <w:adjustRightInd w:val="0"/>
        <w:spacing w:before="120" w:after="120" w:line="280" w:lineRule="atLeast"/>
        <w:textAlignment w:val="center"/>
        <w:rPr>
          <w:lang w:val="en-US"/>
        </w:rPr>
      </w:pPr>
      <w:proofErr w:type="gramStart"/>
      <w:r>
        <w:rPr>
          <w:lang w:val="en-US"/>
        </w:rPr>
        <w:t>there</w:t>
      </w:r>
      <w:proofErr w:type="gramEnd"/>
      <w:r>
        <w:rPr>
          <w:lang w:val="en-US"/>
        </w:rPr>
        <w:t xml:space="preserve"> is no </w:t>
      </w:r>
      <w:r w:rsidRPr="00445FDE">
        <w:rPr>
          <w:lang w:val="en-US"/>
        </w:rPr>
        <w:t xml:space="preserve">cohesive and integrated </w:t>
      </w:r>
      <w:r>
        <w:rPr>
          <w:lang w:val="en-US"/>
        </w:rPr>
        <w:t xml:space="preserve">aged care </w:t>
      </w:r>
      <w:r w:rsidRPr="00445FDE">
        <w:rPr>
          <w:lang w:val="en-US"/>
        </w:rPr>
        <w:t xml:space="preserve">system </w:t>
      </w:r>
      <w:r>
        <w:rPr>
          <w:lang w:val="en-US"/>
        </w:rPr>
        <w:t>t</w:t>
      </w:r>
      <w:r w:rsidRPr="00B27B59">
        <w:t>hat provides the care that people need at the right time and in the right place</w:t>
      </w:r>
    </w:p>
    <w:p w:rsidR="002E3767" w:rsidP="002E3767" w:rsidRDefault="002E3767" w14:paraId="3D0684B5" w14:textId="77777777">
      <w:pPr>
        <w:numPr>
          <w:ilvl w:val="0"/>
          <w:numId w:val="19"/>
        </w:numPr>
        <w:suppressAutoHyphens/>
        <w:autoSpaceDE w:val="0"/>
        <w:autoSpaceDN w:val="0"/>
        <w:adjustRightInd w:val="0"/>
        <w:spacing w:before="120" w:after="120" w:line="280" w:lineRule="atLeast"/>
        <w:textAlignment w:val="center"/>
        <w:rPr>
          <w:lang w:val="en-US"/>
        </w:rPr>
      </w:pPr>
      <w:r w:rsidRPr="00445FDE">
        <w:rPr>
          <w:lang w:val="en-US"/>
        </w:rPr>
        <w:t>access to the right services can be inconsistent and inequitable across different groups of people, and in different parts of the country</w:t>
      </w:r>
      <w:r w:rsidRPr="006528DD">
        <w:rPr>
          <w:lang w:val="en-US"/>
        </w:rPr>
        <w:t xml:space="preserve">. </w:t>
      </w:r>
    </w:p>
    <w:p w:rsidRPr="00EA672E" w:rsidR="002E3767" w:rsidP="00EA672E" w:rsidRDefault="002E3767" w14:paraId="3F57E85A" w14:textId="749E9DCC">
      <w:pPr>
        <w:rPr>
          <w:lang w:val="en-US"/>
        </w:rPr>
      </w:pPr>
      <w:r>
        <w:rPr>
          <w:lang w:val="en-US"/>
        </w:rPr>
        <w:t>This work seeks to address these issues.</w:t>
      </w:r>
    </w:p>
    <w:p w:rsidRPr="00EA672E" w:rsidR="00EA672E" w:rsidP="00EA672E" w:rsidRDefault="00EA672E" w14:paraId="2AE04423" w14:textId="77777777">
      <w:pPr>
        <w:keepNext/>
        <w:tabs>
          <w:tab w:val="left" w:pos="3945"/>
        </w:tabs>
        <w:spacing w:before="240" w:after="0" w:line="240" w:lineRule="auto"/>
        <w:ind w:left="0" w:firstLine="0"/>
        <w:jc w:val="both"/>
        <w:outlineLvl w:val="2"/>
        <w:rPr>
          <w:rFonts w:ascii="Segoe UI Semibold" w:hAnsi="Segoe UI Semibold" w:eastAsia="Times New Roman" w:cs="Arial"/>
          <w:iCs/>
          <w:color w:val="auto"/>
          <w:kern w:val="0"/>
          <w:sz w:val="24"/>
          <w:szCs w:val="24"/>
          <w14:ligatures w14:val="none"/>
        </w:rPr>
      </w:pPr>
      <w:r w:rsidRPr="00EA672E">
        <w:rPr>
          <w:rFonts w:ascii="Segoe UI Semibold" w:hAnsi="Segoe UI Semibold" w:eastAsia="Times New Roman" w:cs="Arial"/>
          <w:iCs/>
          <w:color w:val="auto"/>
          <w:kern w:val="0"/>
          <w:sz w:val="24"/>
          <w:szCs w:val="24"/>
          <w14:ligatures w14:val="none"/>
        </w:rPr>
        <w:t>Purpose and scope</w:t>
      </w:r>
    </w:p>
    <w:p w:rsidRPr="00EA672E" w:rsidR="00EA672E" w:rsidP="00EA672E" w:rsidRDefault="00EA672E" w14:paraId="78A2CD9A" w14:textId="77777777">
      <w:pPr>
        <w:suppressAutoHyphens/>
        <w:autoSpaceDE w:val="0"/>
        <w:autoSpaceDN w:val="0"/>
        <w:adjustRightInd w:val="0"/>
        <w:spacing w:before="120" w:after="120" w:line="280" w:lineRule="atLeast"/>
        <w:ind w:left="0" w:firstLine="0"/>
        <w:textAlignment w:val="center"/>
        <w:rPr>
          <w:rFonts w:eastAsia="Times New Roman" w:cs="Arial"/>
          <w:color w:val="auto"/>
          <w:kern w:val="0"/>
          <w14:ligatures w14:val="none"/>
        </w:rPr>
      </w:pPr>
      <w:r w:rsidRPr="00EA672E">
        <w:rPr>
          <w:rFonts w:eastAsia="Times New Roman" w:cs="Arial"/>
          <w:color w:val="auto"/>
          <w:kern w:val="0"/>
          <w14:ligatures w14:val="none"/>
        </w:rPr>
        <w:t xml:space="preserve">The purpose of the Ministerial Advisory Group is to provide </w:t>
      </w:r>
      <w:r w:rsidRPr="00EA672E">
        <w:rPr>
          <w:rFonts w:eastAsia="Times New Roman" w:cs="Arial"/>
          <w:color w:val="auto"/>
          <w:kern w:val="0"/>
          <w:lang w:val="en-US"/>
          <w14:ligatures w14:val="none"/>
        </w:rPr>
        <w:t>independent advice to Ministers on the</w:t>
      </w:r>
      <w:r w:rsidRPr="00EA672E">
        <w:rPr>
          <w:rFonts w:eastAsia="Times New Roman" w:cs="Arial"/>
          <w:color w:val="auto"/>
          <w:kern w:val="0"/>
          <w14:ligatures w14:val="none"/>
        </w:rPr>
        <w:t xml:space="preserve"> aged care system (Home and Community Support Services and Aged Residential Care), within the scope</w:t>
      </w:r>
      <w:r w:rsidRPr="00EA672E">
        <w:rPr>
          <w:rFonts w:eastAsia="Times New Roman" w:cs="Arial"/>
          <w:color w:val="auto"/>
          <w:kern w:val="0"/>
          <w:lang w:val="en-US"/>
          <w14:ligatures w14:val="none"/>
        </w:rPr>
        <w:t xml:space="preserve"> directed by Cabinet</w:t>
      </w:r>
      <w:r w:rsidRPr="00EA672E">
        <w:rPr>
          <w:rFonts w:eastAsia="Times New Roman" w:cs="Arial"/>
          <w:color w:val="auto"/>
          <w:kern w:val="0"/>
          <w14:ligatures w14:val="none"/>
        </w:rPr>
        <w:t>. Specifically, the group is expected to provide advice on the following:</w:t>
      </w:r>
    </w:p>
    <w:p w:rsidRPr="00EA672E" w:rsidR="00EA672E" w:rsidP="00EA672E" w:rsidRDefault="00EA672E" w14:paraId="18B67373" w14:textId="77777777">
      <w:pPr>
        <w:numPr>
          <w:ilvl w:val="0"/>
          <w:numId w:val="19"/>
        </w:numPr>
        <w:suppressAutoHyphens/>
        <w:autoSpaceDE w:val="0"/>
        <w:autoSpaceDN w:val="0"/>
        <w:adjustRightInd w:val="0"/>
        <w:spacing w:before="120" w:after="120" w:line="280" w:lineRule="atLeast"/>
        <w:textAlignment w:val="center"/>
        <w:rPr>
          <w:rFonts w:eastAsia="Times New Roman" w:cs="Arial"/>
          <w:b/>
          <w:bCs/>
          <w:color w:val="auto"/>
          <w:kern w:val="0"/>
          <w:lang w:val="en-US"/>
          <w14:ligatures w14:val="none"/>
        </w:rPr>
      </w:pPr>
      <w:r w:rsidRPr="00EA672E">
        <w:rPr>
          <w:rFonts w:eastAsia="Times New Roman" w:cs="Arial"/>
          <w:b/>
          <w:bCs/>
          <w:color w:val="auto"/>
          <w:kern w:val="0"/>
          <w:lang w:val="en-US"/>
          <w14:ligatures w14:val="none"/>
        </w:rPr>
        <w:t>What specific funding model components and mechanisms are needed to support sustainable aged care services</w:t>
      </w:r>
      <w:r w:rsidRPr="00EA672E">
        <w:rPr>
          <w:rFonts w:ascii="Arial" w:hAnsi="Arial" w:eastAsia="Times New Roman" w:cs="Arial"/>
          <w:b/>
          <w:bCs/>
          <w:color w:val="auto"/>
          <w:kern w:val="0"/>
          <w:sz w:val="18"/>
          <w:szCs w:val="16"/>
          <w:vertAlign w:val="superscript"/>
          <w:lang w:val="en-US" w:eastAsia="x-none"/>
          <w14:ligatures w14:val="none"/>
        </w:rPr>
        <w:footnoteReference w:id="1"/>
      </w:r>
      <w:r w:rsidRPr="00EA672E">
        <w:rPr>
          <w:rFonts w:eastAsia="Times New Roman" w:cs="Arial"/>
          <w:b/>
          <w:bCs/>
          <w:color w:val="auto"/>
          <w:kern w:val="0"/>
          <w:lang w:val="en-US"/>
          <w14:ligatures w14:val="none"/>
        </w:rPr>
        <w:t xml:space="preserve">, particularly a sustainable supply of standard aged care beds </w:t>
      </w:r>
      <w:r w:rsidRPr="00EA672E">
        <w:rPr>
          <w:rFonts w:eastAsia="Times New Roman" w:cs="Arial"/>
          <w:color w:val="auto"/>
          <w:kern w:val="0"/>
          <w:lang w:val="en-US"/>
          <w14:ligatures w14:val="none"/>
        </w:rPr>
        <w:t>in a way that:</w:t>
      </w:r>
    </w:p>
    <w:p w:rsidRPr="00EA672E" w:rsidR="00EA672E" w:rsidP="00EA672E" w:rsidRDefault="00EA672E" w14:paraId="2A77C8D6" w14:textId="77777777">
      <w:pPr>
        <w:numPr>
          <w:ilvl w:val="1"/>
          <w:numId w:val="19"/>
        </w:numPr>
        <w:suppressAutoHyphens/>
        <w:autoSpaceDE w:val="0"/>
        <w:autoSpaceDN w:val="0"/>
        <w:adjustRightInd w:val="0"/>
        <w:spacing w:before="120" w:after="120" w:line="280" w:lineRule="atLeast"/>
        <w:textAlignment w:val="center"/>
        <w:rPr>
          <w:rFonts w:eastAsia="Times New Roman" w:cs="Arial"/>
          <w:b/>
          <w:bCs/>
          <w:color w:val="auto"/>
          <w:kern w:val="0"/>
          <w:lang w:val="en-US"/>
          <w14:ligatures w14:val="none"/>
        </w:rPr>
      </w:pPr>
      <w:r w:rsidRPr="00EA672E">
        <w:rPr>
          <w:rFonts w:eastAsia="Times New Roman" w:cs="Arial"/>
          <w:color w:val="auto"/>
          <w:kern w:val="0"/>
          <w14:ligatures w14:val="none"/>
        </w:rPr>
        <w:t xml:space="preserve">enables sustainable and effective service provision across different regions of New Zealand, including rural and remote areas </w:t>
      </w:r>
    </w:p>
    <w:p w:rsidRPr="00EA672E" w:rsidR="00EA672E" w:rsidP="00EA672E" w:rsidRDefault="00EA672E" w14:paraId="50608D36" w14:textId="77777777">
      <w:pPr>
        <w:numPr>
          <w:ilvl w:val="1"/>
          <w:numId w:val="19"/>
        </w:numPr>
        <w:suppressAutoHyphens/>
        <w:autoSpaceDE w:val="0"/>
        <w:autoSpaceDN w:val="0"/>
        <w:adjustRightInd w:val="0"/>
        <w:spacing w:before="120" w:after="120" w:line="280" w:lineRule="atLeast"/>
        <w:textAlignment w:val="center"/>
        <w:rPr>
          <w:rFonts w:eastAsia="Times New Roman" w:cs="Arial"/>
          <w:b/>
          <w:bCs/>
          <w:color w:val="auto"/>
          <w:kern w:val="0"/>
          <w:lang w:val="en-US"/>
          <w14:ligatures w14:val="none"/>
        </w:rPr>
      </w:pPr>
      <w:r w:rsidRPr="00EA672E">
        <w:rPr>
          <w:rFonts w:eastAsia="Times New Roman" w:cs="Arial"/>
          <w:color w:val="auto"/>
          <w:kern w:val="0"/>
          <w14:ligatures w14:val="none"/>
        </w:rPr>
        <w:t>ensures sufficient care provision, including sufficient workforce, to meet varying levels of need</w:t>
      </w:r>
    </w:p>
    <w:p w:rsidRPr="00EA672E" w:rsidR="00EA672E" w:rsidP="00EA672E" w:rsidRDefault="00EA672E" w14:paraId="231637CC" w14:textId="77777777">
      <w:pPr>
        <w:numPr>
          <w:ilvl w:val="1"/>
          <w:numId w:val="19"/>
        </w:numPr>
        <w:suppressAutoHyphens/>
        <w:autoSpaceDE w:val="0"/>
        <w:autoSpaceDN w:val="0"/>
        <w:adjustRightInd w:val="0"/>
        <w:spacing w:before="120" w:after="120" w:line="280" w:lineRule="atLeast"/>
        <w:textAlignment w:val="center"/>
        <w:rPr>
          <w:rFonts w:eastAsia="Times New Roman" w:cs="Arial"/>
          <w:b/>
          <w:bCs/>
          <w:color w:val="auto"/>
          <w:kern w:val="0"/>
          <w:lang w:val="en-US"/>
          <w14:ligatures w14:val="none"/>
        </w:rPr>
      </w:pPr>
      <w:r w:rsidRPr="00EA672E">
        <w:rPr>
          <w:rFonts w:eastAsia="Times New Roman" w:cs="Arial"/>
          <w:color w:val="auto"/>
          <w:kern w:val="0"/>
          <w14:ligatures w14:val="none"/>
        </w:rPr>
        <w:t>encourages innovation in service delivery while maintaining consistent quality standards</w:t>
      </w:r>
    </w:p>
    <w:p w:rsidRPr="00EA672E" w:rsidR="00EA672E" w:rsidP="00EA672E" w:rsidRDefault="00EA672E" w14:paraId="26674528" w14:textId="77777777">
      <w:pPr>
        <w:numPr>
          <w:ilvl w:val="1"/>
          <w:numId w:val="19"/>
        </w:numPr>
        <w:suppressAutoHyphens/>
        <w:autoSpaceDE w:val="0"/>
        <w:autoSpaceDN w:val="0"/>
        <w:adjustRightInd w:val="0"/>
        <w:spacing w:before="120" w:after="120" w:line="280" w:lineRule="atLeast"/>
        <w:textAlignment w:val="center"/>
        <w:rPr>
          <w:rFonts w:eastAsia="Times New Roman" w:cs="Arial"/>
          <w:color w:val="auto"/>
          <w:kern w:val="0"/>
          <w14:ligatures w14:val="none"/>
        </w:rPr>
      </w:pPr>
      <w:r w:rsidRPr="00EA672E">
        <w:rPr>
          <w:rFonts w:eastAsia="Times New Roman" w:cs="Arial"/>
          <w:color w:val="auto"/>
          <w:kern w:val="0"/>
          <w14:ligatures w14:val="none"/>
        </w:rPr>
        <w:t>considers the role of both supply and demand for different aged care services.</w:t>
      </w:r>
    </w:p>
    <w:p w:rsidRPr="00EA672E" w:rsidR="00EA672E" w:rsidP="00EA672E" w:rsidRDefault="00EA672E" w14:paraId="62D4E446" w14:textId="77777777">
      <w:pPr>
        <w:numPr>
          <w:ilvl w:val="0"/>
          <w:numId w:val="22"/>
        </w:numPr>
        <w:suppressAutoHyphens/>
        <w:autoSpaceDE w:val="0"/>
        <w:autoSpaceDN w:val="0"/>
        <w:adjustRightInd w:val="0"/>
        <w:spacing w:before="120" w:after="120" w:line="280" w:lineRule="atLeast"/>
        <w:ind w:left="714" w:hanging="357"/>
        <w:textAlignment w:val="center"/>
        <w:rPr>
          <w:rFonts w:eastAsia="Times New Roman" w:cs="Arial"/>
          <w:b/>
          <w:color w:val="auto"/>
          <w:kern w:val="0"/>
          <w14:ligatures w14:val="none"/>
        </w:rPr>
      </w:pPr>
      <w:r w:rsidRPr="00EA672E">
        <w:rPr>
          <w:rFonts w:eastAsia="Times New Roman" w:cs="Arial"/>
          <w:b/>
          <w:bCs/>
          <w:color w:val="auto"/>
          <w:kern w:val="0"/>
          <w14:ligatures w14:val="none"/>
        </w:rPr>
        <w:lastRenderedPageBreak/>
        <w:t>How the costs of providing aged care could be reasonably shared between individuals receiving care and the Government</w:t>
      </w:r>
      <w:r w:rsidRPr="00EA672E">
        <w:rPr>
          <w:rFonts w:eastAsia="Times New Roman" w:cs="Arial"/>
          <w:color w:val="auto"/>
          <w:kern w:val="0"/>
          <w14:ligatures w14:val="none"/>
        </w:rPr>
        <w:t>, to support sustainability while ensuring timely access to aged care services for all of those who need them, including means testing and asset thresholds.</w:t>
      </w:r>
    </w:p>
    <w:p w:rsidRPr="00EA672E" w:rsidR="00EA672E" w:rsidP="00EA672E" w:rsidRDefault="00EA672E" w14:paraId="1C463BFB" w14:textId="77777777">
      <w:pPr>
        <w:numPr>
          <w:ilvl w:val="0"/>
          <w:numId w:val="22"/>
        </w:numPr>
        <w:suppressAutoHyphens/>
        <w:autoSpaceDE w:val="0"/>
        <w:autoSpaceDN w:val="0"/>
        <w:adjustRightInd w:val="0"/>
        <w:spacing w:before="120" w:after="120" w:line="280" w:lineRule="atLeast"/>
        <w:ind w:left="714" w:hanging="357"/>
        <w:contextualSpacing/>
        <w:textAlignment w:val="center"/>
        <w:rPr>
          <w:rFonts w:eastAsia="Times New Roman" w:cs="Arial"/>
          <w:color w:val="auto"/>
          <w:kern w:val="0"/>
          <w:sz w:val="20"/>
          <w14:ligatures w14:val="none"/>
        </w:rPr>
      </w:pPr>
      <w:r w:rsidRPr="00EA672E">
        <w:rPr>
          <w:rFonts w:eastAsia="Times New Roman" w:cs="Arial"/>
          <w:b/>
          <w:bCs/>
          <w:color w:val="auto"/>
          <w:kern w:val="0"/>
          <w14:ligatures w14:val="none"/>
        </w:rPr>
        <w:t>What changes are needed to contracting arrangements and regulatory settings for aged care services</w:t>
      </w:r>
      <w:r w:rsidRPr="00EA672E">
        <w:rPr>
          <w:rFonts w:eastAsia="Times New Roman" w:cs="Arial"/>
          <w:color w:val="auto"/>
          <w:kern w:val="0"/>
          <w14:ligatures w14:val="none"/>
        </w:rPr>
        <w:t>, to remove red tape, support cost-effective delivery of services, support service innovation, and increase cohesion and integration between aged care services, wider health services, and Disability Support Services. This includes, for example:</w:t>
      </w:r>
    </w:p>
    <w:p w:rsidRPr="00EA672E" w:rsidR="00EA672E" w:rsidP="00EA672E" w:rsidRDefault="00EA672E" w14:paraId="4D77CAE6" w14:textId="77777777">
      <w:pPr>
        <w:numPr>
          <w:ilvl w:val="1"/>
          <w:numId w:val="19"/>
        </w:numPr>
        <w:suppressAutoHyphens/>
        <w:autoSpaceDE w:val="0"/>
        <w:autoSpaceDN w:val="0"/>
        <w:adjustRightInd w:val="0"/>
        <w:spacing w:before="120" w:after="120" w:line="280" w:lineRule="atLeast"/>
        <w:textAlignment w:val="center"/>
        <w:rPr>
          <w:rFonts w:eastAsia="Times New Roman" w:cs="Arial"/>
          <w:color w:val="auto"/>
          <w:kern w:val="0"/>
          <w:sz w:val="20"/>
          <w14:ligatures w14:val="none"/>
        </w:rPr>
      </w:pPr>
      <w:r w:rsidRPr="00EA672E">
        <w:rPr>
          <w:rFonts w:eastAsia="Times New Roman" w:cs="Arial"/>
          <w:color w:val="auto"/>
          <w:kern w:val="0"/>
          <w14:ligatures w14:val="none"/>
        </w:rPr>
        <w:t>regulatory settings that place restrictions on how services are delivered, including in the Health and Disability Services (Safety) Act 2001, the Nga Paerewa service standard, and the Residential Care and Disability Support Services Act 2018</w:t>
      </w:r>
    </w:p>
    <w:p w:rsidRPr="00EA672E" w:rsidR="00EA672E" w:rsidP="00EA672E" w:rsidRDefault="00EA672E" w14:paraId="07AFB4AC" w14:textId="77777777">
      <w:pPr>
        <w:numPr>
          <w:ilvl w:val="1"/>
          <w:numId w:val="19"/>
        </w:numPr>
        <w:suppressAutoHyphens/>
        <w:autoSpaceDE w:val="0"/>
        <w:autoSpaceDN w:val="0"/>
        <w:adjustRightInd w:val="0"/>
        <w:spacing w:before="120" w:after="120" w:line="280" w:lineRule="atLeast"/>
        <w:textAlignment w:val="center"/>
        <w:rPr>
          <w:rFonts w:eastAsia="Times New Roman" w:cs="Arial"/>
          <w:color w:val="auto"/>
          <w:kern w:val="0"/>
          <w14:ligatures w14:val="none"/>
        </w:rPr>
      </w:pPr>
      <w:r w:rsidRPr="00EA672E">
        <w:rPr>
          <w:rFonts w:eastAsia="Times New Roman" w:cs="Arial"/>
          <w:color w:val="auto"/>
          <w:kern w:val="0"/>
          <w14:ligatures w14:val="none"/>
        </w:rPr>
        <w:t>contracting conditions and agreements for services that restrict how aged care providers deliver their services, including in-between travel settings</w:t>
      </w:r>
    </w:p>
    <w:p w:rsidRPr="00EA672E" w:rsidR="00EA672E" w:rsidP="00EA672E" w:rsidRDefault="00EA672E" w14:paraId="7AB2D929" w14:textId="77777777">
      <w:pPr>
        <w:numPr>
          <w:ilvl w:val="1"/>
          <w:numId w:val="19"/>
        </w:numPr>
        <w:suppressAutoHyphens/>
        <w:autoSpaceDE w:val="0"/>
        <w:autoSpaceDN w:val="0"/>
        <w:adjustRightInd w:val="0"/>
        <w:spacing w:before="120" w:after="120" w:line="280" w:lineRule="atLeast"/>
        <w:textAlignment w:val="center"/>
        <w:rPr>
          <w:rFonts w:eastAsia="Times New Roman" w:cs="Arial"/>
          <w:color w:val="auto"/>
          <w:kern w:val="0"/>
          <w14:ligatures w14:val="none"/>
        </w:rPr>
      </w:pPr>
      <w:r w:rsidRPr="00EA672E">
        <w:rPr>
          <w:rFonts w:eastAsia="Times New Roman" w:cs="Arial"/>
          <w:color w:val="auto"/>
          <w:kern w:val="0"/>
          <w14:ligatures w14:val="none"/>
        </w:rPr>
        <w:t>consistency between funding for Disability Support Services and Health NZ aged care services, including consideration of individual needs-based thresholds for eligibility rather than age-based thresholds.</w:t>
      </w:r>
    </w:p>
    <w:p w:rsidRPr="00EA672E" w:rsidR="00EA672E" w:rsidP="00EA672E" w:rsidRDefault="00EA672E" w14:paraId="3A420051" w14:textId="77777777">
      <w:pPr>
        <w:suppressAutoHyphens/>
        <w:autoSpaceDE w:val="0"/>
        <w:autoSpaceDN w:val="0"/>
        <w:adjustRightInd w:val="0"/>
        <w:spacing w:before="120" w:after="120" w:line="280" w:lineRule="atLeast"/>
        <w:ind w:left="0" w:firstLine="0"/>
        <w:textAlignment w:val="center"/>
        <w:rPr>
          <w:rFonts w:eastAsia="Times New Roman" w:cs="Arial"/>
          <w:i/>
          <w:iCs/>
          <w:color w:val="auto"/>
          <w:kern w:val="0"/>
          <w14:ligatures w14:val="none"/>
        </w:rPr>
      </w:pPr>
      <w:r w:rsidRPr="00EA672E">
        <w:rPr>
          <w:rFonts w:eastAsia="Times New Roman" w:cs="Arial"/>
          <w:i/>
          <w:iCs/>
          <w:color w:val="auto"/>
          <w:kern w:val="0"/>
          <w14:ligatures w14:val="none"/>
        </w:rPr>
        <w:t>Out of scope</w:t>
      </w:r>
    </w:p>
    <w:p w:rsidRPr="00EA672E" w:rsidR="00EA672E" w:rsidP="00EA672E" w:rsidRDefault="00EA672E" w14:paraId="1112F82C" w14:textId="77777777">
      <w:pPr>
        <w:suppressAutoHyphens/>
        <w:autoSpaceDE w:val="0"/>
        <w:autoSpaceDN w:val="0"/>
        <w:adjustRightInd w:val="0"/>
        <w:spacing w:before="120" w:after="120" w:line="280" w:lineRule="atLeast"/>
        <w:ind w:left="0" w:firstLine="0"/>
        <w:textAlignment w:val="center"/>
        <w:rPr>
          <w:rFonts w:eastAsia="Times New Roman" w:cs="Arial"/>
          <w:color w:val="auto"/>
          <w:kern w:val="0"/>
          <w14:ligatures w14:val="none"/>
        </w:rPr>
      </w:pPr>
      <w:r w:rsidRPr="00EA672E">
        <w:rPr>
          <w:rFonts w:eastAsia="Times New Roman" w:cs="Arial"/>
          <w:color w:val="auto"/>
          <w:kern w:val="0"/>
          <w14:ligatures w14:val="none"/>
        </w:rPr>
        <w:t xml:space="preserve">The group is not being asked to provide Budget advice, or advise on issues outside of those listed above, including but not limited to: </w:t>
      </w:r>
    </w:p>
    <w:p w:rsidRPr="00EA672E" w:rsidR="00EA672E" w:rsidP="00EA672E" w:rsidRDefault="00EA672E" w14:paraId="1FC7742C" w14:textId="77777777">
      <w:pPr>
        <w:numPr>
          <w:ilvl w:val="0"/>
          <w:numId w:val="20"/>
        </w:numPr>
        <w:suppressAutoHyphens/>
        <w:autoSpaceDE w:val="0"/>
        <w:autoSpaceDN w:val="0"/>
        <w:adjustRightInd w:val="0"/>
        <w:spacing w:before="120" w:after="120" w:line="280" w:lineRule="atLeast"/>
        <w:textAlignment w:val="center"/>
        <w:rPr>
          <w:rFonts w:eastAsia="Times New Roman" w:cs="Arial"/>
          <w:color w:val="auto"/>
          <w:kern w:val="0"/>
          <w14:ligatures w14:val="none"/>
        </w:rPr>
      </w:pPr>
      <w:r w:rsidRPr="00EA672E">
        <w:rPr>
          <w:rFonts w:eastAsia="Times New Roman" w:cs="Arial"/>
          <w:color w:val="auto"/>
          <w:kern w:val="0"/>
          <w14:ligatures w14:val="none"/>
        </w:rPr>
        <w:t>workforce requirements, training and accreditation – noting that future work and implementation may consider workforce requirements</w:t>
      </w:r>
    </w:p>
    <w:p w:rsidRPr="00EA672E" w:rsidR="00EA672E" w:rsidP="3A0BC80F" w:rsidRDefault="00EA672E" w14:paraId="41C07AB3" w14:textId="45112C44">
      <w:pPr>
        <w:numPr>
          <w:ilvl w:val="0"/>
          <w:numId w:val="20"/>
        </w:numPr>
        <w:suppressAutoHyphens/>
        <w:autoSpaceDE w:val="0"/>
        <w:autoSpaceDN w:val="0"/>
        <w:adjustRightInd w:val="0"/>
        <w:spacing w:before="120" w:after="120" w:line="280" w:lineRule="atLeast"/>
        <w:contextualSpacing w:val="1"/>
        <w:textAlignment w:val="center"/>
        <w:rPr>
          <w:rFonts w:eastAsia="Times New Roman" w:cs="Arial"/>
          <w:color w:val="auto"/>
          <w:kern w:val="0"/>
          <w14:ligatures w14:val="none"/>
        </w:rPr>
      </w:pPr>
      <w:r w:rsidRPr="00EA672E" w:rsidR="2B5B0BB6">
        <w:rPr>
          <w:rFonts w:eastAsia="Times New Roman" w:cs="Arial"/>
          <w:color w:val="auto"/>
          <w:kern w:val="0"/>
          <w14:ligatures w14:val="none"/>
        </w:rPr>
        <w:t>c</w:t>
      </w:r>
      <w:r w:rsidRPr="00EA672E" w:rsidR="00EA672E">
        <w:rPr>
          <w:rFonts w:eastAsia="Times New Roman" w:cs="Arial"/>
          <w:color w:val="auto"/>
          <w:kern w:val="0"/>
          <w14:ligatures w14:val="none"/>
        </w:rPr>
        <w:t xml:space="preserve">hanges to means-tested </w:t>
      </w:r>
      <w:r w:rsidRPr="00EA672E" w:rsidR="00EA672E">
        <w:rPr>
          <w:rFonts w:eastAsia="Times New Roman" w:cs="Arial"/>
          <w:color w:val="auto"/>
          <w:kern w:val="0"/>
          <w14:ligatures w14:val="none"/>
        </w:rPr>
        <w:t>assistance</w:t>
      </w:r>
      <w:r w:rsidRPr="00EA672E" w:rsidR="00EA672E">
        <w:rPr>
          <w:rFonts w:eastAsia="Times New Roman" w:cs="Arial"/>
          <w:color w:val="auto"/>
          <w:kern w:val="0"/>
          <w14:ligatures w14:val="none"/>
        </w:rPr>
        <w:t xml:space="preserve"> or settings that sit outside of aged care (e.g. New Zealand Superannuation, benefits, supplementary </w:t>
      </w:r>
      <w:r w:rsidRPr="00EA672E" w:rsidR="00EA672E">
        <w:rPr>
          <w:rFonts w:eastAsia="Times New Roman" w:cs="Arial"/>
          <w:color w:val="auto"/>
          <w:kern w:val="0"/>
          <w14:ligatures w14:val="none"/>
        </w:rPr>
        <w:t>assistance</w:t>
      </w:r>
      <w:r w:rsidRPr="00EA672E" w:rsidR="00EA672E">
        <w:rPr>
          <w:rFonts w:eastAsia="Times New Roman" w:cs="Arial"/>
          <w:color w:val="auto"/>
          <w:kern w:val="0"/>
          <w14:ligatures w14:val="none"/>
        </w:rPr>
        <w:t>, income-related rent, etc).</w:t>
      </w:r>
    </w:p>
    <w:p w:rsidRPr="00EA672E" w:rsidR="00EA672E" w:rsidP="3A0BC80F" w:rsidRDefault="00EA672E" w14:paraId="10300025" w14:textId="711A9D22">
      <w:pPr>
        <w:numPr>
          <w:ilvl w:val="0"/>
          <w:numId w:val="20"/>
        </w:numPr>
        <w:suppressAutoHyphens/>
        <w:autoSpaceDE w:val="0"/>
        <w:autoSpaceDN w:val="0"/>
        <w:adjustRightInd w:val="0"/>
        <w:spacing w:before="120" w:after="120" w:line="280" w:lineRule="atLeast"/>
        <w:contextualSpacing w:val="1"/>
        <w:textAlignment w:val="center"/>
        <w:rPr>
          <w:rFonts w:eastAsia="Times New Roman" w:cs="Arial"/>
          <w:color w:val="auto"/>
          <w:kern w:val="0"/>
          <w14:ligatures w14:val="none"/>
        </w:rPr>
      </w:pPr>
      <w:r w:rsidRPr="00EA672E" w:rsidR="6684B2D8">
        <w:rPr>
          <w:rFonts w:eastAsia="Times New Roman" w:cs="Arial"/>
          <w:color w:val="auto"/>
          <w:kern w:val="0"/>
          <w14:ligatures w14:val="none"/>
        </w:rPr>
        <w:t>d</w:t>
      </w:r>
      <w:r w:rsidRPr="00EA672E" w:rsidR="00EA672E">
        <w:rPr>
          <w:rFonts w:eastAsia="Times New Roman" w:cs="Arial"/>
          <w:color w:val="auto"/>
          <w:kern w:val="0"/>
          <w14:ligatures w14:val="none"/>
        </w:rPr>
        <w:t>isability Support Services and other government services, except where this relates to cohesion and integration with aged care services.</w:t>
      </w:r>
    </w:p>
    <w:p w:rsidRPr="00EA672E" w:rsidR="00EA672E" w:rsidP="00EA672E" w:rsidRDefault="00EA672E" w14:paraId="1C823A20" w14:textId="77777777">
      <w:pPr>
        <w:keepNext/>
        <w:tabs>
          <w:tab w:val="left" w:pos="3945"/>
        </w:tabs>
        <w:spacing w:before="240" w:after="0" w:line="240" w:lineRule="auto"/>
        <w:ind w:left="0" w:firstLine="0"/>
        <w:jc w:val="both"/>
        <w:outlineLvl w:val="2"/>
        <w:rPr>
          <w:rFonts w:ascii="Segoe UI Semibold" w:hAnsi="Segoe UI Semibold" w:eastAsia="Times New Roman" w:cs="Arial"/>
          <w:iCs/>
          <w:color w:val="auto"/>
          <w:kern w:val="0"/>
          <w:sz w:val="24"/>
          <w:szCs w:val="24"/>
          <w14:ligatures w14:val="none"/>
        </w:rPr>
      </w:pPr>
      <w:r w:rsidRPr="00EA672E">
        <w:rPr>
          <w:rFonts w:ascii="Segoe UI Semibold" w:hAnsi="Segoe UI Semibold" w:eastAsia="Times New Roman" w:cs="Arial"/>
          <w:iCs/>
          <w:color w:val="auto"/>
          <w:kern w:val="0"/>
          <w:sz w:val="24"/>
          <w:szCs w:val="24"/>
          <w14:ligatures w14:val="none"/>
        </w:rPr>
        <w:t xml:space="preserve">Accountability and reporting  </w:t>
      </w:r>
    </w:p>
    <w:p w:rsidRPr="00EA672E" w:rsidR="00EA672E" w:rsidP="00EA672E" w:rsidRDefault="00EA672E" w14:paraId="4AFC9752" w14:textId="77777777">
      <w:pPr>
        <w:suppressAutoHyphens/>
        <w:autoSpaceDE w:val="0"/>
        <w:autoSpaceDN w:val="0"/>
        <w:adjustRightInd w:val="0"/>
        <w:spacing w:before="120" w:after="120" w:line="280" w:lineRule="atLeast"/>
        <w:ind w:left="0" w:firstLine="0"/>
        <w:textAlignment w:val="center"/>
        <w:rPr>
          <w:rFonts w:eastAsia="Times New Roman" w:cs="Arial"/>
          <w:color w:val="auto"/>
          <w:kern w:val="0"/>
          <w14:ligatures w14:val="none"/>
        </w:rPr>
      </w:pPr>
      <w:r w:rsidRPr="00EA672E">
        <w:rPr>
          <w:rFonts w:eastAsia="Times New Roman" w:cs="Arial"/>
          <w:color w:val="auto"/>
          <w:kern w:val="0"/>
          <w:lang w:val="en-US"/>
          <w14:ligatures w14:val="none"/>
        </w:rPr>
        <w:t xml:space="preserve">The Group is accountable </w:t>
      </w:r>
      <w:proofErr w:type="gramStart"/>
      <w:r w:rsidRPr="00EA672E">
        <w:rPr>
          <w:rFonts w:eastAsia="Times New Roman" w:cs="Arial"/>
          <w:color w:val="auto"/>
          <w:kern w:val="0"/>
          <w:lang w:val="en-US"/>
          <w14:ligatures w14:val="none"/>
        </w:rPr>
        <w:t>to</w:t>
      </w:r>
      <w:proofErr w:type="gramEnd"/>
      <w:r w:rsidRPr="00EA672E">
        <w:rPr>
          <w:rFonts w:eastAsia="Times New Roman" w:cs="Arial"/>
          <w:color w:val="auto"/>
          <w:kern w:val="0"/>
          <w:lang w:val="en-US"/>
          <w14:ligatures w14:val="none"/>
        </w:rPr>
        <w:t xml:space="preserve"> and will provide reporting directly to the Minister of Health, and Associate Minister of Health with responsibility for aged care.</w:t>
      </w:r>
      <w:r w:rsidRPr="00EA672E">
        <w:rPr>
          <w:rFonts w:eastAsia="Times New Roman" w:cs="Arial"/>
          <w:color w:val="auto"/>
          <w:kern w:val="0"/>
          <w14:ligatures w14:val="none"/>
        </w:rPr>
        <w:t xml:space="preserve"> </w:t>
      </w:r>
    </w:p>
    <w:p w:rsidRPr="00EA672E" w:rsidR="00EA672E" w:rsidP="00EA672E" w:rsidRDefault="00EA672E" w14:paraId="5745F962" w14:textId="77777777">
      <w:pPr>
        <w:suppressAutoHyphens/>
        <w:autoSpaceDE w:val="0"/>
        <w:autoSpaceDN w:val="0"/>
        <w:adjustRightInd w:val="0"/>
        <w:spacing w:before="120" w:after="120" w:line="280" w:lineRule="atLeast"/>
        <w:ind w:left="0" w:firstLine="0"/>
        <w:textAlignment w:val="center"/>
        <w:rPr>
          <w:rFonts w:eastAsia="Times New Roman" w:cs="Arial"/>
          <w:color w:val="auto"/>
          <w:kern w:val="0"/>
          <w14:ligatures w14:val="none"/>
        </w:rPr>
      </w:pPr>
      <w:r w:rsidRPr="00EA672E">
        <w:rPr>
          <w:rFonts w:eastAsia="Times New Roman" w:cs="Arial"/>
          <w:color w:val="auto"/>
          <w:kern w:val="0"/>
          <w14:ligatures w14:val="none"/>
        </w:rPr>
        <w:t xml:space="preserve">The Group will commence its work no later than </w:t>
      </w:r>
      <w:proofErr w:type="gramStart"/>
      <w:r w:rsidRPr="00EA672E">
        <w:rPr>
          <w:rFonts w:eastAsia="Times New Roman" w:cs="Arial"/>
          <w:color w:val="auto"/>
          <w:kern w:val="0"/>
          <w14:ligatures w14:val="none"/>
        </w:rPr>
        <w:t>31 January 2026, and</w:t>
      </w:r>
      <w:proofErr w:type="gramEnd"/>
      <w:r w:rsidRPr="00EA672E">
        <w:rPr>
          <w:rFonts w:eastAsia="Times New Roman" w:cs="Arial"/>
          <w:color w:val="auto"/>
          <w:kern w:val="0"/>
          <w14:ligatures w14:val="none"/>
        </w:rPr>
        <w:t xml:space="preserve"> will conclude its work by 30 June 2026. </w:t>
      </w:r>
    </w:p>
    <w:p w:rsidRPr="00EA672E" w:rsidR="00EA672E" w:rsidP="00EA672E" w:rsidRDefault="00EA672E" w14:paraId="327D0137" w14:textId="77777777">
      <w:pPr>
        <w:suppressAutoHyphens/>
        <w:autoSpaceDE w:val="0"/>
        <w:autoSpaceDN w:val="0"/>
        <w:adjustRightInd w:val="0"/>
        <w:spacing w:before="120" w:after="120" w:line="280" w:lineRule="atLeast"/>
        <w:ind w:left="0" w:firstLine="0"/>
        <w:textAlignment w:val="center"/>
        <w:rPr>
          <w:rFonts w:eastAsia="Times New Roman" w:cs="Arial"/>
          <w:color w:val="auto"/>
          <w:kern w:val="0"/>
          <w:lang w:val="en-US"/>
          <w14:ligatures w14:val="none"/>
        </w:rPr>
      </w:pPr>
      <w:r w:rsidRPr="00EA672E">
        <w:rPr>
          <w:rFonts w:eastAsia="Times New Roman" w:cs="Arial"/>
          <w:color w:val="auto"/>
          <w:kern w:val="0"/>
          <w:lang w:val="en-US"/>
          <w14:ligatures w14:val="none"/>
        </w:rPr>
        <w:t xml:space="preserve">The Group will provide a draft report to Ministers by 17 April 2026 for </w:t>
      </w:r>
      <w:proofErr w:type="gramStart"/>
      <w:r w:rsidRPr="00EA672E">
        <w:rPr>
          <w:rFonts w:eastAsia="Times New Roman" w:cs="Arial"/>
          <w:color w:val="auto"/>
          <w:kern w:val="0"/>
          <w:lang w:val="en-US"/>
          <w14:ligatures w14:val="none"/>
        </w:rPr>
        <w:t>feedback, and</w:t>
      </w:r>
      <w:proofErr w:type="gramEnd"/>
      <w:r w:rsidRPr="00EA672E">
        <w:rPr>
          <w:rFonts w:eastAsia="Times New Roman" w:cs="Arial"/>
          <w:color w:val="auto"/>
          <w:kern w:val="0"/>
          <w:lang w:val="en-US"/>
          <w14:ligatures w14:val="none"/>
        </w:rPr>
        <w:t xml:space="preserve"> will provide a final report with its recommendations to Ministers by 31 May 2026.</w:t>
      </w:r>
    </w:p>
    <w:p w:rsidRPr="00EA672E" w:rsidR="00EA672E" w:rsidP="00EA672E" w:rsidRDefault="00EA672E" w14:paraId="00A461F1" w14:textId="77777777">
      <w:pPr>
        <w:suppressAutoHyphens/>
        <w:autoSpaceDE w:val="0"/>
        <w:autoSpaceDN w:val="0"/>
        <w:adjustRightInd w:val="0"/>
        <w:spacing w:before="120" w:after="120" w:line="280" w:lineRule="atLeast"/>
        <w:ind w:left="-4" w:firstLine="0"/>
        <w:textAlignment w:val="center"/>
        <w:rPr>
          <w:rFonts w:eastAsia="Times New Roman" w:cs="Arial"/>
          <w:color w:val="auto"/>
          <w:kern w:val="0"/>
          <w14:ligatures w14:val="none"/>
        </w:rPr>
      </w:pPr>
      <w:r w:rsidRPr="00EA672E">
        <w:rPr>
          <w:rFonts w:eastAsia="Times New Roman" w:cs="Arial"/>
          <w:color w:val="auto"/>
          <w:kern w:val="0"/>
          <w:lang w:val="en-US"/>
          <w14:ligatures w14:val="none"/>
        </w:rPr>
        <w:t xml:space="preserve">The Group is responsible for the quality and timeliness of its advice. </w:t>
      </w:r>
    </w:p>
    <w:p w:rsidRPr="00EA672E" w:rsidR="00EA672E" w:rsidP="00EA672E" w:rsidRDefault="00EA672E" w14:paraId="3D4E0E8D" w14:textId="77777777">
      <w:pPr>
        <w:keepNext/>
        <w:tabs>
          <w:tab w:val="left" w:pos="3945"/>
        </w:tabs>
        <w:spacing w:before="240" w:after="0" w:line="240" w:lineRule="auto"/>
        <w:ind w:left="0" w:firstLine="0"/>
        <w:jc w:val="both"/>
        <w:outlineLvl w:val="2"/>
        <w:rPr>
          <w:rFonts w:ascii="Segoe UI Semibold" w:hAnsi="Segoe UI Semibold" w:eastAsia="Times New Roman" w:cs="Arial"/>
          <w:iCs/>
          <w:color w:val="auto"/>
          <w:kern w:val="0"/>
          <w:sz w:val="24"/>
          <w:szCs w:val="24"/>
          <w14:ligatures w14:val="none"/>
        </w:rPr>
      </w:pPr>
      <w:r w:rsidRPr="00EA672E">
        <w:rPr>
          <w:rFonts w:ascii="Segoe UI Semibold" w:hAnsi="Segoe UI Semibold" w:eastAsia="Times New Roman" w:cs="Arial"/>
          <w:iCs/>
          <w:color w:val="auto"/>
          <w:kern w:val="0"/>
          <w:sz w:val="24"/>
          <w:szCs w:val="24"/>
          <w14:ligatures w14:val="none"/>
        </w:rPr>
        <w:t>Secretariat services and support for the group</w:t>
      </w:r>
    </w:p>
    <w:p w:rsidRPr="00EA672E" w:rsidR="00EA672E" w:rsidP="00EA672E" w:rsidRDefault="00EA672E" w14:paraId="7691134F" w14:textId="77777777">
      <w:pPr>
        <w:suppressAutoHyphens/>
        <w:autoSpaceDE w:val="0"/>
        <w:autoSpaceDN w:val="0"/>
        <w:adjustRightInd w:val="0"/>
        <w:spacing w:before="120" w:after="120" w:line="280" w:lineRule="atLeast"/>
        <w:ind w:left="-4" w:firstLine="0"/>
        <w:textAlignment w:val="center"/>
        <w:rPr>
          <w:rFonts w:eastAsia="Times New Roman" w:cs="Arial"/>
          <w:b/>
          <w:bCs/>
          <w:color w:val="auto"/>
          <w:kern w:val="0"/>
          <w:lang w:val="en-US"/>
          <w14:ligatures w14:val="none"/>
        </w:rPr>
      </w:pPr>
      <w:r w:rsidRPr="00EA672E">
        <w:rPr>
          <w:rFonts w:eastAsia="Times New Roman" w:cs="Arial"/>
          <w:color w:val="auto"/>
          <w:kern w:val="0"/>
          <w:lang w:val="en-US"/>
          <w14:ligatures w14:val="none"/>
        </w:rPr>
        <w:t xml:space="preserve">The Group will be provided with relevant previous work undertaken by and on behalf of the Ministry of Health and Health NZ, along with findings from the Health Committee’s </w:t>
      </w:r>
      <w:r w:rsidRPr="00EA672E">
        <w:rPr>
          <w:rFonts w:eastAsia="Times New Roman" w:cs="Arial"/>
          <w:i/>
          <w:iCs/>
          <w:color w:val="auto"/>
          <w:kern w:val="0"/>
          <w:lang w:val="en-US"/>
          <w14:ligatures w14:val="none"/>
        </w:rPr>
        <w:t xml:space="preserve">Inquiry into </w:t>
      </w:r>
      <w:r w:rsidRPr="00EA672E">
        <w:rPr>
          <w:rFonts w:eastAsia="Times New Roman" w:cs="Arial"/>
          <w:i/>
          <w:iCs/>
          <w:color w:val="auto"/>
          <w:kern w:val="0"/>
          <w:lang w:val="en-US"/>
          <w14:ligatures w14:val="none"/>
        </w:rPr>
        <w:lastRenderedPageBreak/>
        <w:t xml:space="preserve">the aged care sector’s current and future capacity to provide support services for people experiencing neurological cognitive disorders </w:t>
      </w:r>
      <w:r w:rsidRPr="00EA672E">
        <w:rPr>
          <w:rFonts w:eastAsia="Times New Roman" w:cs="Arial"/>
          <w:color w:val="auto"/>
          <w:kern w:val="0"/>
          <w:lang w:val="en-US"/>
          <w14:ligatures w14:val="none"/>
        </w:rPr>
        <w:t>when these become available.</w:t>
      </w:r>
    </w:p>
    <w:p w:rsidRPr="00EA672E" w:rsidR="00EA672E" w:rsidP="00EA672E" w:rsidRDefault="00EA672E" w14:paraId="369EAC12" w14:textId="77777777">
      <w:pPr>
        <w:suppressAutoHyphens/>
        <w:autoSpaceDE w:val="0"/>
        <w:autoSpaceDN w:val="0"/>
        <w:adjustRightInd w:val="0"/>
        <w:spacing w:before="120" w:after="120" w:line="280" w:lineRule="atLeast"/>
        <w:ind w:left="-4" w:firstLine="0"/>
        <w:textAlignment w:val="center"/>
        <w:rPr>
          <w:rFonts w:eastAsia="Times New Roman" w:cs="Arial"/>
          <w:color w:val="auto"/>
          <w:kern w:val="0"/>
          <w:lang w:val="en-US"/>
          <w14:ligatures w14:val="none"/>
        </w:rPr>
      </w:pPr>
      <w:r w:rsidRPr="00EA672E">
        <w:rPr>
          <w:rFonts w:eastAsia="Times New Roman" w:cs="Arial"/>
          <w:color w:val="auto"/>
          <w:kern w:val="0"/>
          <w:lang w:val="en-US"/>
          <w14:ligatures w14:val="none"/>
        </w:rPr>
        <w:t>The Ministry of Health and Health NZ will support the Group by providing advice and information to support its work.</w:t>
      </w:r>
    </w:p>
    <w:p w:rsidRPr="00EA672E" w:rsidR="00EA672E" w:rsidP="00EA672E" w:rsidRDefault="00EA672E" w14:paraId="003BF773" w14:textId="77777777">
      <w:pPr>
        <w:suppressAutoHyphens/>
        <w:autoSpaceDE w:val="0"/>
        <w:autoSpaceDN w:val="0"/>
        <w:adjustRightInd w:val="0"/>
        <w:spacing w:before="120" w:after="120" w:line="280" w:lineRule="atLeast"/>
        <w:ind w:left="-4" w:firstLine="0"/>
        <w:textAlignment w:val="center"/>
        <w:rPr>
          <w:rFonts w:eastAsia="Times New Roman" w:cs="Arial"/>
          <w:color w:val="auto"/>
          <w:kern w:val="0"/>
          <w14:ligatures w14:val="none"/>
        </w:rPr>
      </w:pPr>
      <w:r w:rsidRPr="00EA672E">
        <w:rPr>
          <w:rFonts w:eastAsia="Times New Roman" w:cs="Arial"/>
          <w:color w:val="auto"/>
          <w:kern w:val="0"/>
          <w14:ligatures w14:val="none"/>
        </w:rPr>
        <w:t xml:space="preserve">Secretariat staff to support the Group will be provided by the Ministry of Health. The Secretariat’s role includes:  </w:t>
      </w:r>
    </w:p>
    <w:p w:rsidRPr="00EA672E" w:rsidR="00EA672E" w:rsidP="00EA672E" w:rsidRDefault="00EA672E" w14:paraId="1790A024" w14:textId="77777777">
      <w:pPr>
        <w:numPr>
          <w:ilvl w:val="0"/>
          <w:numId w:val="21"/>
        </w:numPr>
        <w:suppressAutoHyphens/>
        <w:autoSpaceDE w:val="0"/>
        <w:autoSpaceDN w:val="0"/>
        <w:adjustRightInd w:val="0"/>
        <w:spacing w:before="120" w:after="120" w:line="280" w:lineRule="atLeast"/>
        <w:textAlignment w:val="center"/>
        <w:rPr>
          <w:rFonts w:eastAsia="Times New Roman" w:cs="Arial"/>
          <w:color w:val="auto"/>
          <w:kern w:val="0"/>
          <w14:ligatures w14:val="none"/>
        </w:rPr>
      </w:pPr>
      <w:r w:rsidRPr="00EA672E">
        <w:rPr>
          <w:rFonts w:eastAsia="Times New Roman" w:cs="Arial"/>
          <w:color w:val="auto"/>
          <w:kern w:val="0"/>
          <w14:ligatures w14:val="none"/>
        </w:rPr>
        <w:t xml:space="preserve">administrative activities associated with Group business  </w:t>
      </w:r>
    </w:p>
    <w:p w:rsidRPr="00EA672E" w:rsidR="00EA672E" w:rsidP="00EA672E" w:rsidRDefault="00EA672E" w14:paraId="225C42BF" w14:textId="77777777">
      <w:pPr>
        <w:numPr>
          <w:ilvl w:val="0"/>
          <w:numId w:val="21"/>
        </w:numPr>
        <w:suppressAutoHyphens/>
        <w:autoSpaceDE w:val="0"/>
        <w:autoSpaceDN w:val="0"/>
        <w:adjustRightInd w:val="0"/>
        <w:spacing w:before="120" w:after="120" w:line="280" w:lineRule="atLeast"/>
        <w:textAlignment w:val="center"/>
        <w:rPr>
          <w:rFonts w:eastAsia="Times New Roman" w:cs="Arial"/>
          <w:color w:val="auto"/>
          <w:kern w:val="0"/>
          <w14:ligatures w14:val="none"/>
        </w:rPr>
      </w:pPr>
      <w:r w:rsidRPr="00EA672E">
        <w:rPr>
          <w:rFonts w:eastAsia="Times New Roman" w:cs="Arial"/>
          <w:color w:val="auto"/>
          <w:kern w:val="0"/>
          <w14:ligatures w14:val="none"/>
        </w:rPr>
        <w:t>planning and supporting the Group meetings</w:t>
      </w:r>
    </w:p>
    <w:p w:rsidRPr="00EA672E" w:rsidR="00EA672E" w:rsidP="00EA672E" w:rsidRDefault="00EA672E" w14:paraId="48796E09" w14:textId="77777777">
      <w:pPr>
        <w:numPr>
          <w:ilvl w:val="0"/>
          <w:numId w:val="21"/>
        </w:numPr>
        <w:suppressAutoHyphens/>
        <w:autoSpaceDE w:val="0"/>
        <w:autoSpaceDN w:val="0"/>
        <w:adjustRightInd w:val="0"/>
        <w:spacing w:before="120" w:after="120" w:line="280" w:lineRule="atLeast"/>
        <w:textAlignment w:val="center"/>
        <w:rPr>
          <w:rFonts w:eastAsia="Times New Roman" w:cs="Arial"/>
          <w:color w:val="auto"/>
          <w:kern w:val="0"/>
          <w14:ligatures w14:val="none"/>
        </w:rPr>
      </w:pPr>
      <w:r w:rsidRPr="00EA672E">
        <w:rPr>
          <w:rFonts w:eastAsia="Times New Roman" w:cs="Arial"/>
          <w:color w:val="auto"/>
          <w:kern w:val="0"/>
          <w14:ligatures w14:val="none"/>
        </w:rPr>
        <w:t>assisting the Group to produce its final report.</w:t>
      </w:r>
    </w:p>
    <w:p w:rsidRPr="00EA672E" w:rsidR="00EA672E" w:rsidP="00EA672E" w:rsidRDefault="00EA672E" w14:paraId="757F3AB7" w14:textId="77777777">
      <w:pPr>
        <w:keepNext/>
        <w:tabs>
          <w:tab w:val="left" w:pos="3945"/>
        </w:tabs>
        <w:spacing w:before="240" w:after="0" w:line="240" w:lineRule="auto"/>
        <w:ind w:left="0" w:firstLine="0"/>
        <w:jc w:val="both"/>
        <w:outlineLvl w:val="2"/>
        <w:rPr>
          <w:rFonts w:ascii="Segoe UI Semibold" w:hAnsi="Segoe UI Semibold" w:eastAsia="Times New Roman" w:cs="Arial"/>
          <w:iCs/>
          <w:color w:val="auto"/>
          <w:kern w:val="0"/>
          <w:sz w:val="24"/>
          <w:szCs w:val="24"/>
          <w14:ligatures w14:val="none"/>
        </w:rPr>
      </w:pPr>
      <w:r w:rsidRPr="00EA672E">
        <w:rPr>
          <w:rFonts w:ascii="Segoe UI Semibold" w:hAnsi="Segoe UI Semibold" w:eastAsia="Times New Roman" w:cs="Arial"/>
          <w:iCs/>
          <w:color w:val="auto"/>
          <w:kern w:val="0"/>
          <w:sz w:val="24"/>
          <w:szCs w:val="24"/>
          <w14:ligatures w14:val="none"/>
        </w:rPr>
        <w:t xml:space="preserve">Membership </w:t>
      </w:r>
    </w:p>
    <w:p w:rsidRPr="00EA672E" w:rsidR="00EA672E" w:rsidP="00EA672E" w:rsidRDefault="00EA672E" w14:paraId="2CFC6A74" w14:textId="77777777">
      <w:pPr>
        <w:suppressAutoHyphens/>
        <w:autoSpaceDE w:val="0"/>
        <w:autoSpaceDN w:val="0"/>
        <w:adjustRightInd w:val="0"/>
        <w:spacing w:before="120" w:after="120" w:line="280" w:lineRule="atLeast"/>
        <w:ind w:left="0" w:firstLine="0"/>
        <w:textAlignment w:val="center"/>
        <w:rPr>
          <w:rFonts w:eastAsia="Times New Roman" w:cs="Arial"/>
          <w:color w:val="auto"/>
          <w:kern w:val="0"/>
          <w:lang w:val="en-US"/>
          <w14:ligatures w14:val="none"/>
        </w:rPr>
      </w:pPr>
      <w:r w:rsidRPr="00EA672E">
        <w:rPr>
          <w:rFonts w:eastAsia="Times New Roman" w:cs="Arial"/>
          <w:color w:val="auto"/>
          <w:kern w:val="0"/>
          <w14:ligatures w14:val="none"/>
        </w:rPr>
        <w:t>The Group will have a maximum of eleven members, including a Chair</w:t>
      </w:r>
      <w:r w:rsidRPr="00EA672E">
        <w:rPr>
          <w:rFonts w:eastAsia="Times New Roman" w:cs="Arial"/>
          <w:color w:val="auto"/>
          <w:kern w:val="0"/>
          <w:lang w:val="en-US"/>
          <w14:ligatures w14:val="none"/>
        </w:rPr>
        <w:t xml:space="preserve"> and the Deputy Chair (if a Deputy Chair is required). Members are</w:t>
      </w:r>
      <w:r w:rsidRPr="00EA672E">
        <w:rPr>
          <w:rFonts w:eastAsia="Times New Roman" w:cs="Arial"/>
          <w:color w:val="auto"/>
          <w:kern w:val="0"/>
          <w14:ligatures w14:val="none"/>
        </w:rPr>
        <w:t xml:space="preserve"> appointed by the</w:t>
      </w:r>
      <w:r w:rsidRPr="00EA672E">
        <w:rPr>
          <w:rFonts w:eastAsia="Times New Roman" w:cs="Arial"/>
          <w:color w:val="auto"/>
          <w:kern w:val="0"/>
          <w:lang w:val="en-US"/>
          <w14:ligatures w14:val="none"/>
        </w:rPr>
        <w:t xml:space="preserve"> Minister of Health and Associate Minister of Health with responsibility for aged care. </w:t>
      </w:r>
    </w:p>
    <w:p w:rsidRPr="00EA672E" w:rsidR="00EA672E" w:rsidP="00EA672E" w:rsidRDefault="00EA672E" w14:paraId="6A8CB43D" w14:textId="77777777">
      <w:pPr>
        <w:suppressAutoHyphens/>
        <w:autoSpaceDE w:val="0"/>
        <w:autoSpaceDN w:val="0"/>
        <w:adjustRightInd w:val="0"/>
        <w:spacing w:before="120" w:after="120" w:line="280" w:lineRule="atLeast"/>
        <w:ind w:left="-4" w:firstLine="0"/>
        <w:textAlignment w:val="center"/>
        <w:rPr>
          <w:rFonts w:eastAsia="Times New Roman" w:cs="Arial"/>
          <w:color w:val="auto"/>
          <w:kern w:val="0"/>
          <w:lang w:val="en-US"/>
          <w14:ligatures w14:val="none"/>
        </w:rPr>
      </w:pPr>
      <w:r w:rsidRPr="00EA672E">
        <w:rPr>
          <w:rFonts w:eastAsia="Times New Roman" w:cs="Arial"/>
          <w:color w:val="auto"/>
          <w:kern w:val="0"/>
          <w:lang w:val="en-US"/>
          <w14:ligatures w14:val="none"/>
        </w:rPr>
        <w:t xml:space="preserve">Collectively, the Group will have the following expertise and attributes:  </w:t>
      </w:r>
    </w:p>
    <w:p w:rsidRPr="00EA672E" w:rsidR="00EA672E" w:rsidP="00EA672E" w:rsidRDefault="00EA672E" w14:paraId="32EB68AB" w14:textId="77777777">
      <w:pPr>
        <w:numPr>
          <w:ilvl w:val="0"/>
          <w:numId w:val="20"/>
        </w:numPr>
        <w:suppressAutoHyphens/>
        <w:autoSpaceDE w:val="0"/>
        <w:autoSpaceDN w:val="0"/>
        <w:adjustRightInd w:val="0"/>
        <w:spacing w:before="120" w:after="120" w:line="280" w:lineRule="atLeast"/>
        <w:textAlignment w:val="center"/>
        <w:rPr>
          <w:rFonts w:eastAsia="Times New Roman" w:cs="Arial"/>
          <w:color w:val="auto"/>
          <w:kern w:val="0"/>
          <w:lang w:val="en-US"/>
          <w14:ligatures w14:val="none"/>
        </w:rPr>
      </w:pPr>
      <w:r w:rsidRPr="00EA672E">
        <w:rPr>
          <w:rFonts w:eastAsia="Times New Roman" w:cs="Arial"/>
          <w:color w:val="auto"/>
          <w:kern w:val="0"/>
          <w14:ligatures w14:val="none"/>
        </w:rPr>
        <w:t>Technical expertise on funding models.</w:t>
      </w:r>
    </w:p>
    <w:p w:rsidRPr="00EA672E" w:rsidR="00EA672E" w:rsidP="00EA672E" w:rsidRDefault="00EA672E" w14:paraId="0C1B402A" w14:textId="77777777">
      <w:pPr>
        <w:numPr>
          <w:ilvl w:val="0"/>
          <w:numId w:val="20"/>
        </w:numPr>
        <w:suppressAutoHyphens/>
        <w:autoSpaceDE w:val="0"/>
        <w:autoSpaceDN w:val="0"/>
        <w:adjustRightInd w:val="0"/>
        <w:spacing w:before="120" w:after="120" w:line="280" w:lineRule="atLeast"/>
        <w:textAlignment w:val="center"/>
        <w:rPr>
          <w:rFonts w:eastAsia="Times New Roman" w:cs="Arial"/>
          <w:color w:val="auto"/>
          <w:kern w:val="0"/>
          <w14:ligatures w14:val="none"/>
        </w:rPr>
      </w:pPr>
      <w:r w:rsidRPr="00EA672E">
        <w:rPr>
          <w:rFonts w:eastAsia="Times New Roman" w:cs="Arial"/>
          <w:color w:val="auto"/>
          <w:kern w:val="0"/>
          <w14:ligatures w14:val="none"/>
        </w:rPr>
        <w:t>Subject matter expertise in aged care and primary care.</w:t>
      </w:r>
    </w:p>
    <w:p w:rsidRPr="00EA672E" w:rsidR="00EA672E" w:rsidP="00EA672E" w:rsidRDefault="00EA672E" w14:paraId="0C794F25" w14:textId="77777777">
      <w:pPr>
        <w:numPr>
          <w:ilvl w:val="0"/>
          <w:numId w:val="20"/>
        </w:numPr>
        <w:suppressAutoHyphens/>
        <w:autoSpaceDE w:val="0"/>
        <w:autoSpaceDN w:val="0"/>
        <w:adjustRightInd w:val="0"/>
        <w:spacing w:before="120" w:after="120" w:line="280" w:lineRule="atLeast"/>
        <w:textAlignment w:val="center"/>
        <w:rPr>
          <w:rFonts w:eastAsia="Times New Roman" w:cs="Arial"/>
          <w:color w:val="auto"/>
          <w:kern w:val="0"/>
          <w14:ligatures w14:val="none"/>
        </w:rPr>
      </w:pPr>
      <w:r w:rsidRPr="00EA672E">
        <w:rPr>
          <w:rFonts w:eastAsia="Times New Roman" w:cs="Arial"/>
          <w:color w:val="auto"/>
          <w:kern w:val="0"/>
          <w14:ligatures w14:val="none"/>
        </w:rPr>
        <w:t>Aged care sector representatives.</w:t>
      </w:r>
    </w:p>
    <w:p w:rsidRPr="00EA672E" w:rsidR="00EA672E" w:rsidP="00EA672E" w:rsidRDefault="00EA672E" w14:paraId="24DE07A6" w14:textId="77777777">
      <w:pPr>
        <w:numPr>
          <w:ilvl w:val="0"/>
          <w:numId w:val="20"/>
        </w:numPr>
        <w:suppressAutoHyphens/>
        <w:autoSpaceDE w:val="0"/>
        <w:autoSpaceDN w:val="0"/>
        <w:adjustRightInd w:val="0"/>
        <w:spacing w:before="120" w:after="120" w:line="280" w:lineRule="atLeast"/>
        <w:textAlignment w:val="center"/>
        <w:rPr>
          <w:rFonts w:eastAsia="Times New Roman" w:cs="Arial"/>
          <w:color w:val="auto"/>
          <w:kern w:val="0"/>
          <w:lang w:val="en-US"/>
          <w14:ligatures w14:val="none"/>
        </w:rPr>
      </w:pPr>
      <w:r w:rsidRPr="00EA672E">
        <w:rPr>
          <w:rFonts w:eastAsia="Times New Roman" w:cs="Arial"/>
          <w:color w:val="auto"/>
          <w:kern w:val="0"/>
          <w14:ligatures w14:val="none"/>
        </w:rPr>
        <w:t>Specialist knowledge of care needs in the aged care system, for example of geriatric medicine and</w:t>
      </w:r>
      <w:r w:rsidRPr="00EA672E">
        <w:rPr>
          <w:rFonts w:eastAsia="Times New Roman" w:cs="Arial"/>
          <w:color w:val="auto"/>
          <w:kern w:val="0"/>
          <w:lang w:val="en-US"/>
          <w14:ligatures w14:val="none"/>
        </w:rPr>
        <w:t xml:space="preserve"> dementia.</w:t>
      </w:r>
    </w:p>
    <w:p w:rsidRPr="00EA672E" w:rsidR="00EA672E" w:rsidP="00EA672E" w:rsidRDefault="00EA672E" w14:paraId="74D83089" w14:textId="77777777">
      <w:pPr>
        <w:suppressAutoHyphens/>
        <w:autoSpaceDE w:val="0"/>
        <w:autoSpaceDN w:val="0"/>
        <w:adjustRightInd w:val="0"/>
        <w:spacing w:before="120" w:after="120" w:line="280" w:lineRule="atLeast"/>
        <w:ind w:left="0" w:firstLine="0"/>
        <w:textAlignment w:val="center"/>
        <w:rPr>
          <w:rFonts w:eastAsia="Times New Roman" w:cs="Arial"/>
          <w:color w:val="auto"/>
          <w:kern w:val="0"/>
          <w:lang w:val="en-US"/>
          <w14:ligatures w14:val="none"/>
        </w:rPr>
      </w:pPr>
      <w:r w:rsidRPr="00EA672E">
        <w:rPr>
          <w:rFonts w:eastAsia="Times New Roman" w:cs="Arial"/>
          <w:color w:val="auto"/>
          <w:kern w:val="0"/>
          <w:lang w:val="en-US"/>
          <w14:ligatures w14:val="none"/>
        </w:rPr>
        <w:t xml:space="preserve">Each member is appointed on any terms and conditions (including remuneration and any </w:t>
      </w:r>
      <w:proofErr w:type="gramStart"/>
      <w:r w:rsidRPr="00EA672E">
        <w:rPr>
          <w:rFonts w:eastAsia="Times New Roman" w:cs="Arial"/>
          <w:color w:val="auto"/>
          <w:kern w:val="0"/>
          <w:lang w:val="en-US"/>
          <w14:ligatures w14:val="none"/>
        </w:rPr>
        <w:t>travelling</w:t>
      </w:r>
      <w:proofErr w:type="gramEnd"/>
      <w:r w:rsidRPr="00EA672E">
        <w:rPr>
          <w:rFonts w:eastAsia="Times New Roman" w:cs="Arial"/>
          <w:color w:val="auto"/>
          <w:kern w:val="0"/>
          <w:lang w:val="en-US"/>
          <w14:ligatures w14:val="none"/>
        </w:rPr>
        <w:t xml:space="preserve"> allowances and expenses) that Ministers determine by written notice to the </w:t>
      </w:r>
      <w:proofErr w:type="gramStart"/>
      <w:r w:rsidRPr="00EA672E">
        <w:rPr>
          <w:rFonts w:eastAsia="Times New Roman" w:cs="Arial"/>
          <w:color w:val="auto"/>
          <w:kern w:val="0"/>
          <w:lang w:val="en-US"/>
          <w14:ligatures w14:val="none"/>
        </w:rPr>
        <w:t>member,</w:t>
      </w:r>
      <w:proofErr w:type="gramEnd"/>
      <w:r w:rsidRPr="00EA672E">
        <w:rPr>
          <w:rFonts w:eastAsia="Times New Roman" w:cs="Arial"/>
          <w:color w:val="auto"/>
          <w:kern w:val="0"/>
          <w:lang w:val="en-US"/>
          <w14:ligatures w14:val="none"/>
        </w:rPr>
        <w:t xml:space="preserve"> for the term that the Group is operating </w:t>
      </w:r>
      <w:proofErr w:type="gramStart"/>
      <w:r w:rsidRPr="00EA672E">
        <w:rPr>
          <w:rFonts w:eastAsia="Times New Roman" w:cs="Arial"/>
          <w:color w:val="auto"/>
          <w:kern w:val="0"/>
          <w:lang w:val="en-US"/>
          <w14:ligatures w14:val="none"/>
        </w:rPr>
        <w:t>for</w:t>
      </w:r>
      <w:proofErr w:type="gramEnd"/>
      <w:r w:rsidRPr="00EA672E">
        <w:rPr>
          <w:rFonts w:eastAsia="Times New Roman" w:cs="Arial"/>
          <w:color w:val="auto"/>
          <w:kern w:val="0"/>
          <w:lang w:val="en-US"/>
          <w14:ligatures w14:val="none"/>
        </w:rPr>
        <w:t xml:space="preserve">. </w:t>
      </w:r>
    </w:p>
    <w:p w:rsidRPr="00EA672E" w:rsidR="00EA672E" w:rsidP="00EA672E" w:rsidRDefault="00EA672E" w14:paraId="24CAF1AE" w14:textId="77777777">
      <w:pPr>
        <w:suppressAutoHyphens/>
        <w:autoSpaceDE w:val="0"/>
        <w:autoSpaceDN w:val="0"/>
        <w:adjustRightInd w:val="0"/>
        <w:spacing w:before="120" w:after="120" w:line="280" w:lineRule="atLeast"/>
        <w:ind w:left="0" w:firstLine="0"/>
        <w:textAlignment w:val="center"/>
        <w:rPr>
          <w:rFonts w:eastAsia="Times New Roman" w:cs="Arial"/>
          <w:color w:val="auto"/>
          <w:kern w:val="0"/>
          <w:lang w:val="en-US"/>
          <w14:ligatures w14:val="none"/>
        </w:rPr>
      </w:pPr>
      <w:r w:rsidRPr="00EA672E">
        <w:rPr>
          <w:rFonts w:eastAsia="Times New Roman" w:cs="Arial"/>
          <w:color w:val="auto"/>
          <w:kern w:val="0"/>
          <w:lang w:val="en-US"/>
          <w14:ligatures w14:val="none"/>
        </w:rPr>
        <w:t xml:space="preserve">Any member of the Group may resign at any time by advising the Minister and the Chair </w:t>
      </w:r>
      <w:proofErr w:type="gramStart"/>
      <w:r w:rsidRPr="00EA672E">
        <w:rPr>
          <w:rFonts w:eastAsia="Times New Roman" w:cs="Arial"/>
          <w:color w:val="auto"/>
          <w:kern w:val="0"/>
          <w:lang w:val="en-US"/>
          <w14:ligatures w14:val="none"/>
        </w:rPr>
        <w:t>in</w:t>
      </w:r>
      <w:proofErr w:type="gramEnd"/>
      <w:r w:rsidRPr="00EA672E">
        <w:rPr>
          <w:rFonts w:eastAsia="Times New Roman" w:cs="Arial"/>
          <w:color w:val="auto"/>
          <w:kern w:val="0"/>
          <w:lang w:val="en-US"/>
          <w14:ligatures w14:val="none"/>
        </w:rPr>
        <w:t xml:space="preserve"> writing. The Chair may resign at any time by </w:t>
      </w:r>
      <w:proofErr w:type="gramStart"/>
      <w:r w:rsidRPr="00EA672E">
        <w:rPr>
          <w:rFonts w:eastAsia="Times New Roman" w:cs="Arial"/>
          <w:color w:val="auto"/>
          <w:kern w:val="0"/>
          <w:lang w:val="en-US"/>
          <w14:ligatures w14:val="none"/>
        </w:rPr>
        <w:t>written</w:t>
      </w:r>
      <w:proofErr w:type="gramEnd"/>
      <w:r w:rsidRPr="00EA672E">
        <w:rPr>
          <w:rFonts w:eastAsia="Times New Roman" w:cs="Arial"/>
          <w:color w:val="auto"/>
          <w:kern w:val="0"/>
          <w:lang w:val="en-US"/>
          <w14:ligatures w14:val="none"/>
        </w:rPr>
        <w:t xml:space="preserve"> notice to the Minister. </w:t>
      </w:r>
    </w:p>
    <w:p w:rsidRPr="00EA672E" w:rsidR="00EA672E" w:rsidP="00EA672E" w:rsidRDefault="00EA672E" w14:paraId="18A66812" w14:textId="77777777">
      <w:pPr>
        <w:suppressAutoHyphens/>
        <w:autoSpaceDE w:val="0"/>
        <w:autoSpaceDN w:val="0"/>
        <w:adjustRightInd w:val="0"/>
        <w:spacing w:before="120" w:after="120" w:line="280" w:lineRule="atLeast"/>
        <w:ind w:left="0" w:firstLine="0"/>
        <w:textAlignment w:val="center"/>
        <w:rPr>
          <w:rFonts w:eastAsia="Times New Roman" w:cs="Arial"/>
          <w:color w:val="auto"/>
          <w:kern w:val="0"/>
          <w:lang w:val="en-US"/>
          <w14:ligatures w14:val="none"/>
        </w:rPr>
      </w:pPr>
      <w:r w:rsidRPr="00EA672E">
        <w:rPr>
          <w:rFonts w:eastAsia="Times New Roman" w:cs="Arial"/>
          <w:color w:val="auto"/>
          <w:kern w:val="0"/>
          <w:lang w:val="en-US"/>
          <w14:ligatures w14:val="none"/>
        </w:rPr>
        <w:t>If required, members will be appointed, re-appointed, and/or replaced on the Group by the relevant Ministers.</w:t>
      </w:r>
    </w:p>
    <w:p w:rsidRPr="00EA672E" w:rsidR="00EA672E" w:rsidP="00EA672E" w:rsidRDefault="00EA672E" w14:paraId="42F3356F" w14:textId="77777777">
      <w:pPr>
        <w:suppressAutoHyphens/>
        <w:autoSpaceDE w:val="0"/>
        <w:autoSpaceDN w:val="0"/>
        <w:adjustRightInd w:val="0"/>
        <w:spacing w:before="120" w:after="120" w:line="280" w:lineRule="atLeast"/>
        <w:ind w:left="0" w:firstLine="0"/>
        <w:textAlignment w:val="center"/>
        <w:rPr>
          <w:rFonts w:eastAsia="Times New Roman" w:cs="Arial"/>
          <w:color w:val="auto"/>
          <w:kern w:val="0"/>
          <w:lang w:val="en-US"/>
          <w14:ligatures w14:val="none"/>
        </w:rPr>
      </w:pPr>
      <w:r w:rsidRPr="00EA672E">
        <w:rPr>
          <w:rFonts w:eastAsia="Times New Roman" w:cs="Arial"/>
          <w:color w:val="auto"/>
          <w:kern w:val="0"/>
          <w:lang w:val="en-US"/>
          <w14:ligatures w14:val="none"/>
        </w:rPr>
        <w:t>Nominated officials from the Ministry and Health NZ shall have a standing invitation to attend all Group me</w:t>
      </w:r>
      <w:sdt>
        <w:sdtPr>
          <w:rPr>
            <w:rFonts w:eastAsia="Times New Roman" w:cs="Arial"/>
            <w:color w:val="auto"/>
            <w:kern w:val="0"/>
            <w:lang w:val="en-US"/>
            <w14:ligatures w14:val="none"/>
          </w:rPr>
          <w:id w:val="1730412318"/>
          <w:docPartObj>
            <w:docPartGallery w:val="Watermarks"/>
          </w:docPartObj>
        </w:sdtPr>
        <w:sdtContent/>
      </w:sdt>
      <w:r w:rsidRPr="00EA672E">
        <w:rPr>
          <w:rFonts w:eastAsia="Times New Roman" w:cs="Arial"/>
          <w:color w:val="auto"/>
          <w:kern w:val="0"/>
          <w:lang w:val="en-US"/>
          <w14:ligatures w14:val="none"/>
        </w:rPr>
        <w:t>etings.</w:t>
      </w:r>
    </w:p>
    <w:p w:rsidRPr="00EA672E" w:rsidR="00EA672E" w:rsidP="00EA672E" w:rsidRDefault="00EA672E" w14:paraId="0755B453" w14:textId="77777777">
      <w:pPr>
        <w:keepNext/>
        <w:tabs>
          <w:tab w:val="left" w:pos="3945"/>
        </w:tabs>
        <w:spacing w:before="240" w:after="0" w:line="240" w:lineRule="auto"/>
        <w:ind w:left="0" w:firstLine="0"/>
        <w:jc w:val="both"/>
        <w:outlineLvl w:val="2"/>
        <w:rPr>
          <w:rFonts w:ascii="Segoe UI Semibold" w:hAnsi="Segoe UI Semibold" w:eastAsia="Times New Roman" w:cs="Arial"/>
          <w:iCs/>
          <w:color w:val="auto"/>
          <w:kern w:val="0"/>
          <w:sz w:val="24"/>
          <w:szCs w:val="24"/>
          <w14:ligatures w14:val="none"/>
        </w:rPr>
      </w:pPr>
      <w:r w:rsidRPr="00EA672E">
        <w:rPr>
          <w:rFonts w:ascii="Segoe UI Semibold" w:hAnsi="Segoe UI Semibold" w:eastAsia="Times New Roman" w:cs="Arial"/>
          <w:iCs/>
          <w:color w:val="auto"/>
          <w:kern w:val="0"/>
          <w:sz w:val="24"/>
          <w:szCs w:val="24"/>
          <w14:ligatures w14:val="none"/>
        </w:rPr>
        <w:t xml:space="preserve">Duties </w:t>
      </w:r>
    </w:p>
    <w:p w:rsidRPr="00EA672E" w:rsidR="00EA672E" w:rsidP="00EA672E" w:rsidRDefault="00EA672E" w14:paraId="7DF39530" w14:textId="77777777">
      <w:pPr>
        <w:suppressAutoHyphens/>
        <w:autoSpaceDE w:val="0"/>
        <w:autoSpaceDN w:val="0"/>
        <w:adjustRightInd w:val="0"/>
        <w:spacing w:before="120" w:after="120" w:line="280" w:lineRule="atLeast"/>
        <w:ind w:left="-4" w:firstLine="0"/>
        <w:textAlignment w:val="center"/>
        <w:rPr>
          <w:rFonts w:eastAsia="Times New Roman" w:cs="Arial"/>
          <w:color w:val="auto"/>
          <w:kern w:val="0"/>
          <w14:ligatures w14:val="none"/>
        </w:rPr>
      </w:pPr>
      <w:r w:rsidRPr="00EA672E">
        <w:rPr>
          <w:rFonts w:eastAsia="Times New Roman" w:cs="Arial"/>
          <w:color w:val="auto"/>
          <w:kern w:val="0"/>
          <w14:ligatures w14:val="none"/>
        </w:rPr>
        <w:t>Through letters of appointment, members of the Group will be advised of the term of their appointment and will be given a copy of the Terms of Reference.</w:t>
      </w:r>
    </w:p>
    <w:p w:rsidRPr="00EA672E" w:rsidR="00EA672E" w:rsidP="00EA672E" w:rsidRDefault="00EA672E" w14:paraId="04AF45C2" w14:textId="77777777">
      <w:pPr>
        <w:suppressAutoHyphens/>
        <w:autoSpaceDE w:val="0"/>
        <w:autoSpaceDN w:val="0"/>
        <w:adjustRightInd w:val="0"/>
        <w:spacing w:before="120" w:after="120" w:line="280" w:lineRule="atLeast"/>
        <w:ind w:left="-4" w:firstLine="0"/>
        <w:textAlignment w:val="center"/>
        <w:rPr>
          <w:rFonts w:eastAsia="Times New Roman" w:cs="Arial"/>
          <w:color w:val="auto"/>
          <w:kern w:val="0"/>
          <w14:ligatures w14:val="none"/>
        </w:rPr>
      </w:pPr>
      <w:r w:rsidRPr="00EA672E">
        <w:rPr>
          <w:rFonts w:eastAsia="Times New Roman" w:cs="Arial"/>
          <w:color w:val="auto"/>
          <w:kern w:val="0"/>
          <w14:ligatures w14:val="none"/>
        </w:rPr>
        <w:t>Members of the Group are expected to act in good faith and integrity when performing their duties on behalf of the Group.</w:t>
      </w:r>
    </w:p>
    <w:p w:rsidRPr="00EA672E" w:rsidR="00EA672E" w:rsidP="00EA672E" w:rsidRDefault="00EA672E" w14:paraId="5313C591" w14:textId="77777777">
      <w:pPr>
        <w:suppressAutoHyphens/>
        <w:autoSpaceDE w:val="0"/>
        <w:autoSpaceDN w:val="0"/>
        <w:adjustRightInd w:val="0"/>
        <w:spacing w:before="120" w:after="120" w:line="280" w:lineRule="atLeast"/>
        <w:ind w:left="-4" w:firstLine="0"/>
        <w:textAlignment w:val="center"/>
        <w:rPr>
          <w:rFonts w:eastAsia="Times New Roman" w:cs="Arial"/>
          <w:color w:val="auto"/>
          <w:kern w:val="0"/>
          <w14:ligatures w14:val="none"/>
        </w:rPr>
      </w:pPr>
      <w:r w:rsidRPr="00EA672E">
        <w:rPr>
          <w:rFonts w:eastAsia="Times New Roman" w:cs="Arial"/>
          <w:color w:val="auto"/>
          <w:kern w:val="0"/>
          <w14:ligatures w14:val="none"/>
        </w:rPr>
        <w:lastRenderedPageBreak/>
        <w:t>Members are appointed for their knowledge and expertise, not as representatives of professional organisations or groups.</w:t>
      </w:r>
    </w:p>
    <w:p w:rsidRPr="00EA672E" w:rsidR="00EA672E" w:rsidP="00EA672E" w:rsidRDefault="00EA672E" w14:paraId="388F3E51" w14:textId="77777777">
      <w:pPr>
        <w:keepNext/>
        <w:tabs>
          <w:tab w:val="left" w:pos="3945"/>
        </w:tabs>
        <w:spacing w:before="240" w:after="0" w:line="240" w:lineRule="auto"/>
        <w:ind w:left="0" w:firstLine="0"/>
        <w:jc w:val="both"/>
        <w:outlineLvl w:val="2"/>
        <w:rPr>
          <w:rFonts w:ascii="Segoe UI Semibold" w:hAnsi="Segoe UI Semibold" w:eastAsia="Times New Roman" w:cs="Arial"/>
          <w:iCs/>
          <w:color w:val="auto"/>
          <w:kern w:val="0"/>
          <w:sz w:val="24"/>
          <w:szCs w:val="24"/>
          <w14:ligatures w14:val="none"/>
        </w:rPr>
      </w:pPr>
      <w:r w:rsidRPr="00EA672E">
        <w:rPr>
          <w:rFonts w:ascii="Segoe UI Semibold" w:hAnsi="Segoe UI Semibold" w:eastAsia="Times New Roman" w:cs="Arial"/>
          <w:iCs/>
          <w:color w:val="auto"/>
          <w:kern w:val="0"/>
          <w:sz w:val="24"/>
          <w:szCs w:val="24"/>
          <w14:ligatures w14:val="none"/>
        </w:rPr>
        <w:t>Meetings</w:t>
      </w:r>
    </w:p>
    <w:p w:rsidRPr="00EA672E" w:rsidR="00EA672E" w:rsidP="00EA672E" w:rsidRDefault="00EA672E" w14:paraId="6A567FD1" w14:textId="77777777">
      <w:pPr>
        <w:suppressAutoHyphens/>
        <w:autoSpaceDE w:val="0"/>
        <w:autoSpaceDN w:val="0"/>
        <w:adjustRightInd w:val="0"/>
        <w:spacing w:before="120" w:after="120" w:line="280" w:lineRule="atLeast"/>
        <w:ind w:left="-4" w:firstLine="0"/>
        <w:textAlignment w:val="center"/>
        <w:rPr>
          <w:rFonts w:eastAsia="Times New Roman" w:cs="Arial"/>
          <w:color w:val="auto"/>
          <w:kern w:val="0"/>
          <w14:ligatures w14:val="none"/>
        </w:rPr>
      </w:pPr>
      <w:r w:rsidRPr="00EA672E">
        <w:rPr>
          <w:rFonts w:eastAsia="Times New Roman" w:cs="Arial"/>
          <w:color w:val="auto"/>
          <w:kern w:val="0"/>
          <w14:ligatures w14:val="none"/>
        </w:rPr>
        <w:t>The Group will meet as required depending on the progress of the work. Group members may be expected to meet outside of formally scheduled Group meetings, for any advice with a level of urgency. The Chair may nominate an alternate member as Chair should they not be able to attend.</w:t>
      </w:r>
    </w:p>
    <w:p w:rsidRPr="00EA672E" w:rsidR="00EA672E" w:rsidP="00EA672E" w:rsidRDefault="00EA672E" w14:paraId="13725F54" w14:textId="77777777">
      <w:pPr>
        <w:keepNext/>
        <w:tabs>
          <w:tab w:val="left" w:pos="3945"/>
        </w:tabs>
        <w:spacing w:before="240" w:after="0" w:line="240" w:lineRule="auto"/>
        <w:ind w:left="0" w:firstLine="0"/>
        <w:jc w:val="both"/>
        <w:outlineLvl w:val="2"/>
        <w:rPr>
          <w:rFonts w:ascii="Segoe UI Semibold" w:hAnsi="Segoe UI Semibold" w:eastAsia="Times New Roman" w:cs="Arial"/>
          <w:iCs/>
          <w:color w:val="auto"/>
          <w:kern w:val="0"/>
          <w:sz w:val="24"/>
          <w:szCs w:val="24"/>
          <w14:ligatures w14:val="none"/>
        </w:rPr>
      </w:pPr>
      <w:r w:rsidRPr="00EA672E">
        <w:rPr>
          <w:rFonts w:ascii="Segoe UI Semibold" w:hAnsi="Segoe UI Semibold" w:eastAsia="Times New Roman" w:cs="Arial"/>
          <w:iCs/>
          <w:color w:val="auto"/>
          <w:kern w:val="0"/>
          <w:sz w:val="24"/>
          <w:szCs w:val="24"/>
          <w14:ligatures w14:val="none"/>
        </w:rPr>
        <w:t xml:space="preserve">Conduct and behaviour </w:t>
      </w:r>
    </w:p>
    <w:p w:rsidRPr="00EA672E" w:rsidR="00EA672E" w:rsidP="00EA672E" w:rsidRDefault="00EA672E" w14:paraId="25BFCA4C" w14:textId="77777777">
      <w:pPr>
        <w:suppressAutoHyphens/>
        <w:autoSpaceDE w:val="0"/>
        <w:autoSpaceDN w:val="0"/>
        <w:adjustRightInd w:val="0"/>
        <w:spacing w:before="120" w:after="120" w:line="280" w:lineRule="atLeast"/>
        <w:ind w:left="-4" w:firstLine="0"/>
        <w:textAlignment w:val="center"/>
        <w:rPr>
          <w:rFonts w:eastAsia="Times New Roman" w:cs="Arial"/>
          <w:color w:val="auto"/>
          <w:kern w:val="0"/>
          <w14:ligatures w14:val="none"/>
        </w:rPr>
      </w:pPr>
      <w:r w:rsidRPr="00EA672E">
        <w:rPr>
          <w:rFonts w:eastAsia="Times New Roman" w:cs="Arial"/>
          <w:color w:val="auto"/>
          <w:kern w:val="0"/>
          <w14:ligatures w14:val="none"/>
        </w:rPr>
        <w:t xml:space="preserve">Members must conduct themselves in a respectful manner with consideration of each other’s perspectives and ethical </w:t>
      </w:r>
      <w:proofErr w:type="gramStart"/>
      <w:r w:rsidRPr="00EA672E">
        <w:rPr>
          <w:rFonts w:eastAsia="Times New Roman" w:cs="Arial"/>
          <w:color w:val="auto"/>
          <w:kern w:val="0"/>
          <w14:ligatures w14:val="none"/>
        </w:rPr>
        <w:t>values, and</w:t>
      </w:r>
      <w:proofErr w:type="gramEnd"/>
      <w:r w:rsidRPr="00EA672E">
        <w:rPr>
          <w:rFonts w:eastAsia="Times New Roman" w:cs="Arial"/>
          <w:color w:val="auto"/>
          <w:kern w:val="0"/>
          <w14:ligatures w14:val="none"/>
        </w:rPr>
        <w:t xml:space="preserve"> must perform their duties in an objective and lawful manner. They must remain impartial, providing robust and unbiased advice.  </w:t>
      </w:r>
    </w:p>
    <w:p w:rsidRPr="00EA672E" w:rsidR="00EA672E" w:rsidP="00EA672E" w:rsidRDefault="00EA672E" w14:paraId="49C0829A" w14:textId="77777777">
      <w:pPr>
        <w:suppressAutoHyphens/>
        <w:autoSpaceDE w:val="0"/>
        <w:autoSpaceDN w:val="0"/>
        <w:adjustRightInd w:val="0"/>
        <w:spacing w:before="120" w:after="120" w:line="280" w:lineRule="atLeast"/>
        <w:ind w:left="-4" w:firstLine="0"/>
        <w:textAlignment w:val="center"/>
        <w:rPr>
          <w:rFonts w:eastAsia="Times New Roman" w:cs="Arial"/>
          <w:color w:val="auto"/>
          <w:kern w:val="0"/>
          <w14:ligatures w14:val="none"/>
        </w:rPr>
      </w:pPr>
      <w:r w:rsidRPr="00EA672E">
        <w:rPr>
          <w:rFonts w:eastAsia="Times New Roman" w:cs="Arial"/>
          <w:color w:val="auto"/>
          <w:kern w:val="0"/>
          <w14:ligatures w14:val="none"/>
        </w:rPr>
        <w:t xml:space="preserve">Members are responsible for declaring any real or potential conflict of interest to the Chair, as and when conflicts arise. Members and the Chair should discuss management plans for any conflict, and these should be held on a register maintained by the Secretariat.   </w:t>
      </w:r>
    </w:p>
    <w:p w:rsidRPr="00EA672E" w:rsidR="00EA672E" w:rsidP="00EA672E" w:rsidRDefault="00EA672E" w14:paraId="795F223D" w14:textId="77777777">
      <w:pPr>
        <w:keepNext/>
        <w:tabs>
          <w:tab w:val="left" w:pos="3945"/>
        </w:tabs>
        <w:spacing w:before="240" w:after="0" w:line="240" w:lineRule="auto"/>
        <w:ind w:left="0" w:firstLine="0"/>
        <w:jc w:val="both"/>
        <w:outlineLvl w:val="2"/>
        <w:rPr>
          <w:rFonts w:ascii="Segoe UI Semibold" w:hAnsi="Segoe UI Semibold" w:eastAsia="Times New Roman" w:cs="Arial"/>
          <w:iCs/>
          <w:color w:val="auto"/>
          <w:kern w:val="0"/>
          <w:sz w:val="24"/>
          <w:szCs w:val="24"/>
          <w14:ligatures w14:val="none"/>
        </w:rPr>
      </w:pPr>
      <w:r w:rsidRPr="00EA672E">
        <w:rPr>
          <w:rFonts w:ascii="Segoe UI Semibold" w:hAnsi="Segoe UI Semibold" w:eastAsia="Times New Roman" w:cs="Arial"/>
          <w:iCs/>
          <w:color w:val="auto"/>
          <w:kern w:val="0"/>
          <w:sz w:val="24"/>
          <w:szCs w:val="24"/>
          <w14:ligatures w14:val="none"/>
        </w:rPr>
        <w:t xml:space="preserve">Liability </w:t>
      </w:r>
    </w:p>
    <w:p w:rsidRPr="00EA672E" w:rsidR="00EA672E" w:rsidP="00EA672E" w:rsidRDefault="00EA672E" w14:paraId="51B16543" w14:textId="77777777">
      <w:pPr>
        <w:suppressAutoHyphens/>
        <w:autoSpaceDE w:val="0"/>
        <w:autoSpaceDN w:val="0"/>
        <w:adjustRightInd w:val="0"/>
        <w:spacing w:before="120" w:after="120" w:line="280" w:lineRule="atLeast"/>
        <w:ind w:left="-4" w:firstLine="0"/>
        <w:textAlignment w:val="center"/>
        <w:rPr>
          <w:rFonts w:eastAsia="Times New Roman" w:cs="Arial"/>
          <w:color w:val="auto"/>
          <w:kern w:val="0"/>
          <w14:ligatures w14:val="none"/>
        </w:rPr>
      </w:pPr>
      <w:r w:rsidRPr="00EA672E">
        <w:rPr>
          <w:rFonts w:eastAsia="Times New Roman" w:cs="Arial"/>
          <w:color w:val="auto"/>
          <w:kern w:val="0"/>
          <w14:ligatures w14:val="none"/>
        </w:rPr>
        <w:t xml:space="preserve">Members of the Group are not liable to the Ministry or agencies for any act (or failure to act) in their capacity as a member of the Committee, if they have acted in good faith, and with reasonable care, in pursuance of the role specified for the Group in accordance with this Terms of Reference. </w:t>
      </w:r>
    </w:p>
    <w:p w:rsidRPr="00EA672E" w:rsidR="00EA672E" w:rsidP="00EA672E" w:rsidRDefault="00EA672E" w14:paraId="1D8692C9" w14:textId="77777777">
      <w:pPr>
        <w:keepNext/>
        <w:tabs>
          <w:tab w:val="left" w:pos="3945"/>
        </w:tabs>
        <w:spacing w:before="240" w:after="0" w:line="240" w:lineRule="auto"/>
        <w:ind w:left="0" w:firstLine="0"/>
        <w:jc w:val="both"/>
        <w:outlineLvl w:val="2"/>
        <w:rPr>
          <w:rFonts w:ascii="Segoe UI Semibold" w:hAnsi="Segoe UI Semibold" w:eastAsia="Times New Roman" w:cs="Arial"/>
          <w:iCs/>
          <w:color w:val="auto"/>
          <w:kern w:val="0"/>
          <w:sz w:val="24"/>
          <w:szCs w:val="24"/>
          <w14:ligatures w14:val="none"/>
        </w:rPr>
      </w:pPr>
      <w:r w:rsidRPr="00EA672E">
        <w:rPr>
          <w:rFonts w:ascii="Segoe UI Semibold" w:hAnsi="Segoe UI Semibold" w:eastAsia="Times New Roman" w:cs="Arial"/>
          <w:iCs/>
          <w:color w:val="auto"/>
          <w:kern w:val="0"/>
          <w:sz w:val="24"/>
          <w:szCs w:val="24"/>
          <w14:ligatures w14:val="none"/>
        </w:rPr>
        <w:t xml:space="preserve">Remuneration </w:t>
      </w:r>
    </w:p>
    <w:p w:rsidRPr="00EA672E" w:rsidR="00EA672E" w:rsidP="00EA672E" w:rsidRDefault="00EA672E" w14:paraId="4EB9DB85" w14:textId="77777777">
      <w:pPr>
        <w:suppressAutoHyphens/>
        <w:autoSpaceDE w:val="0"/>
        <w:autoSpaceDN w:val="0"/>
        <w:adjustRightInd w:val="0"/>
        <w:spacing w:before="120" w:after="120" w:line="280" w:lineRule="atLeast"/>
        <w:ind w:left="-4" w:firstLine="0"/>
        <w:textAlignment w:val="center"/>
        <w:rPr>
          <w:rFonts w:eastAsia="Times New Roman" w:cs="Arial"/>
          <w:color w:val="auto"/>
          <w:kern w:val="0"/>
          <w14:ligatures w14:val="none"/>
        </w:rPr>
      </w:pPr>
      <w:r w:rsidRPr="00EA672E">
        <w:rPr>
          <w:rFonts w:eastAsia="Times New Roman" w:cs="Arial"/>
          <w:color w:val="auto"/>
          <w:kern w:val="0"/>
          <w14:ligatures w14:val="none"/>
        </w:rPr>
        <w:t xml:space="preserve">The fee payable to members, Chair and Deputy Chair (if applicable) of the Group is set out in individual letters of appointment and are set in line with Cabinet Office Circular CO (22) 2: </w:t>
      </w:r>
      <w:r w:rsidRPr="00EA672E">
        <w:rPr>
          <w:rFonts w:eastAsia="Times New Roman" w:cs="Arial"/>
          <w:i/>
          <w:iCs/>
          <w:color w:val="auto"/>
          <w:kern w:val="0"/>
          <w14:ligatures w14:val="none"/>
        </w:rPr>
        <w:t>Revised Fees framework for members appointed to bodies in which the Crown has an interest</w:t>
      </w:r>
      <w:r w:rsidRPr="00EA672E">
        <w:rPr>
          <w:rFonts w:eastAsia="Times New Roman" w:cs="Arial"/>
          <w:color w:val="auto"/>
          <w:kern w:val="0"/>
          <w14:ligatures w14:val="none"/>
        </w:rPr>
        <w:t xml:space="preserve"> (Fees Framework).  </w:t>
      </w:r>
    </w:p>
    <w:p w:rsidRPr="00EA672E" w:rsidR="00EA672E" w:rsidP="00EA672E" w:rsidRDefault="00EA672E" w14:paraId="4B27677D" w14:textId="77777777">
      <w:pPr>
        <w:suppressAutoHyphens/>
        <w:autoSpaceDE w:val="0"/>
        <w:autoSpaceDN w:val="0"/>
        <w:adjustRightInd w:val="0"/>
        <w:spacing w:before="120" w:after="120" w:line="280" w:lineRule="atLeast"/>
        <w:ind w:left="-4" w:firstLine="0"/>
        <w:textAlignment w:val="center"/>
        <w:rPr>
          <w:rFonts w:eastAsia="Times New Roman" w:cs="Arial"/>
          <w:color w:val="auto"/>
          <w:kern w:val="0"/>
          <w14:ligatures w14:val="none"/>
        </w:rPr>
      </w:pPr>
      <w:r w:rsidRPr="00EA672E">
        <w:rPr>
          <w:rFonts w:eastAsia="Times New Roman" w:cs="Arial"/>
          <w:color w:val="auto"/>
          <w:kern w:val="0"/>
          <w14:ligatures w14:val="none"/>
        </w:rPr>
        <w:t>The daily fees for the Group are set out below:</w:t>
      </w:r>
    </w:p>
    <w:p w:rsidRPr="00EA672E" w:rsidR="00EA672E" w:rsidP="00EA672E" w:rsidRDefault="00EA672E" w14:paraId="41BA0F03" w14:textId="77777777">
      <w:pPr>
        <w:numPr>
          <w:ilvl w:val="0"/>
          <w:numId w:val="23"/>
        </w:numPr>
        <w:suppressAutoHyphens/>
        <w:autoSpaceDE w:val="0"/>
        <w:autoSpaceDN w:val="0"/>
        <w:adjustRightInd w:val="0"/>
        <w:spacing w:before="120" w:after="120" w:line="280" w:lineRule="atLeast"/>
        <w:contextualSpacing/>
        <w:textAlignment w:val="center"/>
        <w:rPr>
          <w:rFonts w:eastAsia="Times New Roman" w:cs="Arial"/>
          <w:color w:val="auto"/>
          <w:kern w:val="0"/>
          <w14:ligatures w14:val="none"/>
        </w:rPr>
      </w:pPr>
      <w:r w:rsidRPr="00EA672E">
        <w:rPr>
          <w:rFonts w:eastAsia="Times New Roman" w:cs="Arial"/>
          <w:color w:val="auto"/>
          <w:kern w:val="0"/>
          <w14:ligatures w14:val="none"/>
        </w:rPr>
        <w:t xml:space="preserve">Chair: $1,265 </w:t>
      </w:r>
    </w:p>
    <w:p w:rsidRPr="00EA672E" w:rsidR="00EA672E" w:rsidP="00EA672E" w:rsidRDefault="00EA672E" w14:paraId="19DEAF73" w14:textId="77777777">
      <w:pPr>
        <w:numPr>
          <w:ilvl w:val="0"/>
          <w:numId w:val="23"/>
        </w:numPr>
        <w:suppressAutoHyphens/>
        <w:autoSpaceDE w:val="0"/>
        <w:autoSpaceDN w:val="0"/>
        <w:adjustRightInd w:val="0"/>
        <w:spacing w:before="120" w:after="120" w:line="280" w:lineRule="atLeast"/>
        <w:contextualSpacing/>
        <w:textAlignment w:val="center"/>
        <w:rPr>
          <w:rFonts w:eastAsia="Times New Roman" w:cs="Arial"/>
          <w:color w:val="auto"/>
          <w:kern w:val="0"/>
          <w14:ligatures w14:val="none"/>
        </w:rPr>
      </w:pPr>
      <w:r w:rsidRPr="00EA672E">
        <w:rPr>
          <w:rFonts w:eastAsia="Times New Roman" w:cs="Arial"/>
          <w:color w:val="auto"/>
          <w:kern w:val="0"/>
          <w14:ligatures w14:val="none"/>
        </w:rPr>
        <w:t>Members: $800</w:t>
      </w:r>
    </w:p>
    <w:p w:rsidRPr="00EA672E" w:rsidR="00EA672E" w:rsidP="00EA672E" w:rsidRDefault="00EA672E" w14:paraId="0EFD7B96" w14:textId="77777777">
      <w:pPr>
        <w:suppressAutoHyphens/>
        <w:autoSpaceDE w:val="0"/>
        <w:autoSpaceDN w:val="0"/>
        <w:adjustRightInd w:val="0"/>
        <w:spacing w:before="120" w:after="120" w:line="280" w:lineRule="atLeast"/>
        <w:ind w:left="-4" w:firstLine="0"/>
        <w:textAlignment w:val="center"/>
        <w:rPr>
          <w:rFonts w:eastAsia="Times New Roman" w:cs="Arial"/>
          <w:color w:val="auto"/>
          <w:kern w:val="0"/>
          <w14:ligatures w14:val="none"/>
        </w:rPr>
      </w:pPr>
      <w:r w:rsidRPr="00EA672E">
        <w:rPr>
          <w:rFonts w:eastAsia="Times New Roman" w:cs="Arial"/>
          <w:color w:val="auto"/>
          <w:kern w:val="0"/>
          <w14:ligatures w14:val="none"/>
        </w:rPr>
        <w:t xml:space="preserve">Payment of fees will be arranged through the Secretariat. Taxation matters depend on personal circumstances, but in general fees are classed as schedular payments for the purposes of income tax regulation and are not subject to GST.  </w:t>
      </w:r>
    </w:p>
    <w:p w:rsidRPr="00EA672E" w:rsidR="00EA672E" w:rsidP="00EA672E" w:rsidRDefault="00EA672E" w14:paraId="2D7AF4CC" w14:textId="77777777">
      <w:pPr>
        <w:suppressAutoHyphens/>
        <w:autoSpaceDE w:val="0"/>
        <w:autoSpaceDN w:val="0"/>
        <w:adjustRightInd w:val="0"/>
        <w:spacing w:before="120" w:after="120" w:line="280" w:lineRule="atLeast"/>
        <w:ind w:left="-4" w:firstLine="0"/>
        <w:textAlignment w:val="center"/>
        <w:rPr>
          <w:rFonts w:eastAsia="Times New Roman" w:cs="Arial"/>
          <w:color w:val="auto"/>
          <w:kern w:val="0"/>
          <w14:ligatures w14:val="none"/>
        </w:rPr>
      </w:pPr>
      <w:r w:rsidRPr="00EA672E">
        <w:rPr>
          <w:rFonts w:eastAsia="Times New Roman" w:cs="Arial"/>
          <w:color w:val="auto"/>
          <w:kern w:val="0"/>
          <w14:ligatures w14:val="none"/>
        </w:rPr>
        <w:t xml:space="preserve">Members will also be entitled to be reimbursed for actual and reasonable travel and other expenses incurred while carrying out their duties. Such reimbursement is to be in accordance with the Fees Framework.  </w:t>
      </w:r>
    </w:p>
    <w:p w:rsidRPr="00EA672E" w:rsidR="00EA672E" w:rsidP="00EA672E" w:rsidRDefault="00EA672E" w14:paraId="610DFEA3" w14:textId="77777777">
      <w:pPr>
        <w:suppressAutoHyphens/>
        <w:autoSpaceDE w:val="0"/>
        <w:autoSpaceDN w:val="0"/>
        <w:adjustRightInd w:val="0"/>
        <w:spacing w:before="120" w:after="120" w:line="280" w:lineRule="atLeast"/>
        <w:ind w:left="-4" w:firstLine="0"/>
        <w:textAlignment w:val="center"/>
        <w:rPr>
          <w:rFonts w:eastAsia="Times New Roman" w:cs="Arial"/>
          <w:color w:val="auto"/>
          <w:kern w:val="0"/>
          <w14:ligatures w14:val="none"/>
        </w:rPr>
      </w:pPr>
      <w:r w:rsidRPr="00EA672E">
        <w:rPr>
          <w:rFonts w:eastAsia="Times New Roman" w:cs="Arial"/>
          <w:color w:val="auto"/>
          <w:kern w:val="0"/>
          <w14:ligatures w14:val="none"/>
        </w:rPr>
        <w:lastRenderedPageBreak/>
        <w:t xml:space="preserve">All public sector employees appointed to statutory and other public bodies must be able to do their primary job unhindered and without detriment to the public interest. They must not be double paid for their job and their membership of a body covered by the Fees Framework.  </w:t>
      </w:r>
    </w:p>
    <w:p w:rsidRPr="00EA672E" w:rsidR="00EA672E" w:rsidP="00EA672E" w:rsidRDefault="00EA672E" w14:paraId="70EEACD2" w14:textId="77777777">
      <w:pPr>
        <w:keepNext/>
        <w:tabs>
          <w:tab w:val="left" w:pos="3945"/>
        </w:tabs>
        <w:spacing w:before="240" w:after="0" w:line="240" w:lineRule="auto"/>
        <w:ind w:left="0" w:firstLine="0"/>
        <w:jc w:val="both"/>
        <w:outlineLvl w:val="2"/>
        <w:rPr>
          <w:rFonts w:ascii="Segoe UI Semibold" w:hAnsi="Segoe UI Semibold" w:eastAsia="Times New Roman" w:cs="Arial"/>
          <w:iCs/>
          <w:color w:val="auto"/>
          <w:kern w:val="0"/>
          <w:sz w:val="24"/>
          <w:szCs w:val="24"/>
          <w14:ligatures w14:val="none"/>
        </w:rPr>
      </w:pPr>
      <w:r w:rsidRPr="00EA672E">
        <w:rPr>
          <w:rFonts w:ascii="Segoe UI Semibold" w:hAnsi="Segoe UI Semibold" w:eastAsia="Times New Roman" w:cs="Arial"/>
          <w:iCs/>
          <w:color w:val="auto"/>
          <w:kern w:val="0"/>
          <w:sz w:val="24"/>
          <w:szCs w:val="24"/>
          <w14:ligatures w14:val="none"/>
        </w:rPr>
        <w:t xml:space="preserve">Confidentiality </w:t>
      </w:r>
    </w:p>
    <w:p w:rsidRPr="00EA672E" w:rsidR="00EA672E" w:rsidP="00EA672E" w:rsidRDefault="00EA672E" w14:paraId="0F68ECED" w14:textId="77777777">
      <w:pPr>
        <w:suppressAutoHyphens/>
        <w:autoSpaceDE w:val="0"/>
        <w:autoSpaceDN w:val="0"/>
        <w:adjustRightInd w:val="0"/>
        <w:spacing w:before="120" w:after="120" w:line="280" w:lineRule="atLeast"/>
        <w:ind w:left="-4" w:firstLine="0"/>
        <w:textAlignment w:val="center"/>
        <w:rPr>
          <w:rFonts w:eastAsia="Times New Roman" w:cs="Arial"/>
          <w:color w:val="auto"/>
          <w:kern w:val="0"/>
          <w14:ligatures w14:val="none"/>
        </w:rPr>
      </w:pPr>
      <w:r w:rsidRPr="00EA672E">
        <w:rPr>
          <w:rFonts w:eastAsia="Times New Roman" w:cs="Arial"/>
          <w:color w:val="auto"/>
          <w:kern w:val="0"/>
          <w14:ligatures w14:val="none"/>
        </w:rPr>
        <w:t xml:space="preserve">Members must ensure that the confidentiality of Group business is maintained. Members must not discuss the work of the Group with people that are not Group members, unless they have the permission of the Chair. </w:t>
      </w:r>
    </w:p>
    <w:p w:rsidRPr="00EA672E" w:rsidR="00EA672E" w:rsidP="00EA672E" w:rsidRDefault="00EA672E" w14:paraId="475604A8" w14:textId="77777777">
      <w:pPr>
        <w:keepNext/>
        <w:tabs>
          <w:tab w:val="left" w:pos="3945"/>
        </w:tabs>
        <w:spacing w:before="240" w:after="0" w:line="240" w:lineRule="auto"/>
        <w:ind w:left="0" w:firstLine="0"/>
        <w:jc w:val="both"/>
        <w:outlineLvl w:val="2"/>
        <w:rPr>
          <w:rFonts w:ascii="Segoe UI Semibold" w:hAnsi="Segoe UI Semibold" w:eastAsia="Times New Roman" w:cs="Arial"/>
          <w:iCs/>
          <w:color w:val="auto"/>
          <w:kern w:val="0"/>
          <w:sz w:val="24"/>
          <w:szCs w:val="24"/>
          <w14:ligatures w14:val="none"/>
        </w:rPr>
      </w:pPr>
      <w:r w:rsidRPr="00EA672E">
        <w:rPr>
          <w:rFonts w:ascii="Segoe UI Semibold" w:hAnsi="Segoe UI Semibold" w:eastAsia="Times New Roman" w:cs="Arial"/>
          <w:iCs/>
          <w:color w:val="auto"/>
          <w:kern w:val="0"/>
          <w:sz w:val="24"/>
          <w:szCs w:val="24"/>
          <w14:ligatures w14:val="none"/>
        </w:rPr>
        <w:t xml:space="preserve">No surprises policy </w:t>
      </w:r>
    </w:p>
    <w:p w:rsidRPr="00EA672E" w:rsidR="00EA672E" w:rsidP="00EA672E" w:rsidRDefault="00EA672E" w14:paraId="49FD8296" w14:textId="77777777">
      <w:pPr>
        <w:suppressAutoHyphens/>
        <w:autoSpaceDE w:val="0"/>
        <w:autoSpaceDN w:val="0"/>
        <w:adjustRightInd w:val="0"/>
        <w:spacing w:before="120" w:after="120" w:line="280" w:lineRule="atLeast"/>
        <w:ind w:left="0" w:firstLine="0"/>
        <w:textAlignment w:val="center"/>
        <w:rPr>
          <w:rFonts w:eastAsia="MS Gothic" w:cs="Arial"/>
          <w:color w:val="auto"/>
          <w:kern w:val="0"/>
          <w:sz w:val="20"/>
          <w14:ligatures w14:val="none"/>
        </w:rPr>
      </w:pPr>
      <w:r w:rsidRPr="00EA672E">
        <w:rPr>
          <w:rFonts w:eastAsia="Arial" w:cs="Arial"/>
          <w:color w:val="auto"/>
          <w:kern w:val="0"/>
          <w14:ligatures w14:val="none"/>
        </w:rPr>
        <w:t>There is a ‘no surprises policy’ with the Minister, which is a critical component of maintaining ministerial trust and confidence. To this end, the Group is required to provide early notification of any relevant issues</w:t>
      </w:r>
      <w:r w:rsidRPr="00EA672E">
        <w:rPr>
          <w:rFonts w:eastAsia="Times New Roman" w:cs="Arial"/>
          <w:color w:val="auto"/>
          <w:kern w:val="0"/>
          <w:lang w:val="en-US"/>
          <w14:ligatures w14:val="none"/>
        </w:rPr>
        <w:t>.</w:t>
      </w:r>
    </w:p>
    <w:p w:rsidRPr="00EA672E" w:rsidR="00EA672E" w:rsidP="00EA672E" w:rsidRDefault="00EA672E" w14:paraId="1D87A15E" w14:textId="77777777">
      <w:pPr>
        <w:keepNext/>
        <w:tabs>
          <w:tab w:val="left" w:pos="3945"/>
        </w:tabs>
        <w:spacing w:before="240" w:after="0" w:line="240" w:lineRule="auto"/>
        <w:ind w:left="0" w:firstLine="0"/>
        <w:jc w:val="both"/>
        <w:outlineLvl w:val="2"/>
        <w:rPr>
          <w:rFonts w:ascii="Segoe UI Semibold" w:hAnsi="Segoe UI Semibold" w:eastAsia="Times New Roman" w:cs="Arial"/>
          <w:iCs/>
          <w:color w:val="auto"/>
          <w:kern w:val="0"/>
          <w:sz w:val="24"/>
          <w:szCs w:val="24"/>
          <w14:ligatures w14:val="none"/>
        </w:rPr>
      </w:pPr>
      <w:r w:rsidRPr="00EA672E">
        <w:rPr>
          <w:rFonts w:ascii="Segoe UI Semibold" w:hAnsi="Segoe UI Semibold" w:eastAsia="Times New Roman" w:cs="Arial"/>
          <w:iCs/>
          <w:color w:val="auto"/>
          <w:kern w:val="0"/>
          <w:sz w:val="24"/>
          <w:szCs w:val="24"/>
          <w14:ligatures w14:val="none"/>
        </w:rPr>
        <w:t xml:space="preserve">Media/other information requests policy </w:t>
      </w:r>
    </w:p>
    <w:p w:rsidRPr="00EA672E" w:rsidR="00EA672E" w:rsidP="00EA672E" w:rsidRDefault="00EA672E" w14:paraId="774643B3" w14:textId="77777777">
      <w:pPr>
        <w:suppressAutoHyphens/>
        <w:autoSpaceDE w:val="0"/>
        <w:autoSpaceDN w:val="0"/>
        <w:adjustRightInd w:val="0"/>
        <w:spacing w:before="120" w:after="120" w:line="280" w:lineRule="atLeast"/>
        <w:ind w:left="-4" w:firstLine="0"/>
        <w:textAlignment w:val="center"/>
        <w:rPr>
          <w:rFonts w:eastAsia="Times New Roman" w:cs="Arial"/>
          <w:color w:val="auto"/>
          <w:kern w:val="0"/>
          <w14:ligatures w14:val="none"/>
        </w:rPr>
      </w:pPr>
      <w:r w:rsidRPr="00EA672E">
        <w:rPr>
          <w:rFonts w:eastAsia="Times New Roman" w:cs="Arial"/>
          <w:color w:val="auto"/>
          <w:kern w:val="0"/>
          <w14:ligatures w14:val="none"/>
        </w:rPr>
        <w:t xml:space="preserve">If anyone is approached directly by the media or other organisations, they should refer them to the Chair and the Ministry in the first instance. The Ministry’s Communications Manager will act on behalf of the Group to ensure that the query is addressed appropriately.  </w:t>
      </w:r>
    </w:p>
    <w:p w:rsidRPr="00EA672E" w:rsidR="00EA672E" w:rsidP="00EA672E" w:rsidRDefault="00EA672E" w14:paraId="5DA01ED7" w14:textId="77777777">
      <w:pPr>
        <w:suppressAutoHyphens/>
        <w:autoSpaceDE w:val="0"/>
        <w:autoSpaceDN w:val="0"/>
        <w:adjustRightInd w:val="0"/>
        <w:spacing w:before="120" w:after="120" w:line="280" w:lineRule="atLeast"/>
        <w:ind w:left="-4" w:firstLine="0"/>
        <w:textAlignment w:val="center"/>
        <w:rPr>
          <w:rFonts w:eastAsia="Times New Roman" w:cs="Arial"/>
          <w:color w:val="auto"/>
          <w:kern w:val="0"/>
          <w14:ligatures w14:val="none"/>
        </w:rPr>
      </w:pPr>
      <w:r w:rsidRPr="00EA672E">
        <w:rPr>
          <w:rFonts w:eastAsia="Times New Roman" w:cs="Arial"/>
          <w:color w:val="auto"/>
          <w:kern w:val="0"/>
          <w14:ligatures w14:val="none"/>
        </w:rPr>
        <w:t xml:space="preserve">In general, any media comment on behalf of the Group will come from the Chair, unless the Chair delegates responsibility to a member. If the Chair requires media training, this should be raised at the earliest opportunity with the Secretariat. </w:t>
      </w:r>
    </w:p>
    <w:p w:rsidRPr="00EA672E" w:rsidR="00EA672E" w:rsidP="00EA672E" w:rsidRDefault="00EA672E" w14:paraId="62CBFED6" w14:textId="77777777">
      <w:pPr>
        <w:suppressAutoHyphens/>
        <w:autoSpaceDE w:val="0"/>
        <w:autoSpaceDN w:val="0"/>
        <w:adjustRightInd w:val="0"/>
        <w:spacing w:before="120" w:after="120" w:line="280" w:lineRule="atLeast"/>
        <w:ind w:left="-4" w:firstLine="0"/>
        <w:textAlignment w:val="center"/>
        <w:rPr>
          <w:rFonts w:eastAsia="Times New Roman" w:cs="Arial"/>
          <w:color w:val="auto"/>
          <w:kern w:val="0"/>
          <w14:ligatures w14:val="none"/>
        </w:rPr>
      </w:pPr>
      <w:r w:rsidRPr="00EA672E">
        <w:rPr>
          <w:rFonts w:eastAsia="Times New Roman" w:cs="Arial"/>
          <w:color w:val="auto"/>
          <w:kern w:val="0"/>
          <w14:ligatures w14:val="none"/>
        </w:rPr>
        <w:t xml:space="preserve">In speaking to the media in their professional or personal capacity, members should make clear to the media that they are not speaking as a member of the Group unless this is cleared with the Chair.    </w:t>
      </w:r>
    </w:p>
    <w:p w:rsidRPr="00EA672E" w:rsidR="00EA672E" w:rsidP="00EA672E" w:rsidRDefault="00EA672E" w14:paraId="46FC44B0" w14:textId="77777777">
      <w:pPr>
        <w:keepNext/>
        <w:tabs>
          <w:tab w:val="left" w:pos="3945"/>
        </w:tabs>
        <w:spacing w:before="240" w:after="0" w:line="240" w:lineRule="auto"/>
        <w:ind w:left="0" w:firstLine="0"/>
        <w:jc w:val="both"/>
        <w:outlineLvl w:val="2"/>
        <w:rPr>
          <w:rFonts w:ascii="Segoe UI Semibold" w:hAnsi="Segoe UI Semibold" w:eastAsia="Times New Roman" w:cs="Arial"/>
          <w:iCs/>
          <w:color w:val="auto"/>
          <w:kern w:val="0"/>
          <w:sz w:val="24"/>
          <w:szCs w:val="24"/>
          <w14:ligatures w14:val="none"/>
        </w:rPr>
      </w:pPr>
      <w:r w:rsidRPr="00EA672E">
        <w:rPr>
          <w:rFonts w:ascii="Segoe UI Semibold" w:hAnsi="Segoe UI Semibold" w:eastAsia="Times New Roman" w:cs="Arial"/>
          <w:iCs/>
          <w:color w:val="auto"/>
          <w:kern w:val="0"/>
          <w:sz w:val="24"/>
          <w:szCs w:val="24"/>
          <w14:ligatures w14:val="none"/>
        </w:rPr>
        <w:t xml:space="preserve">Official Information Act </w:t>
      </w:r>
    </w:p>
    <w:p w:rsidRPr="00EA672E" w:rsidR="00EA672E" w:rsidP="00EA672E" w:rsidRDefault="00EA672E" w14:paraId="56E3F1D2" w14:textId="77777777">
      <w:pPr>
        <w:suppressAutoHyphens/>
        <w:autoSpaceDE w:val="0"/>
        <w:autoSpaceDN w:val="0"/>
        <w:adjustRightInd w:val="0"/>
        <w:spacing w:before="120" w:after="120" w:line="280" w:lineRule="atLeast"/>
        <w:ind w:left="-4" w:firstLine="0"/>
        <w:textAlignment w:val="center"/>
        <w:rPr>
          <w:rFonts w:eastAsia="Arial" w:cs="Arial"/>
          <w:color w:val="auto"/>
          <w:kern w:val="0"/>
          <w14:ligatures w14:val="none"/>
        </w:rPr>
      </w:pPr>
      <w:r w:rsidRPr="00EA672E">
        <w:rPr>
          <w:rFonts w:eastAsia="Times New Roman" w:cs="Arial"/>
          <w:color w:val="auto"/>
          <w:kern w:val="0"/>
          <w14:ligatures w14:val="none"/>
        </w:rPr>
        <w:t xml:space="preserve">The Group’s proceedings and advice are subject to the Official Information Act 1982 (OIA). This means that both correspondence with the Secretariat, and communication between members (on Group business) can be requested by members of the public. </w:t>
      </w:r>
      <w:r w:rsidRPr="00EA672E">
        <w:rPr>
          <w:rFonts w:eastAsia="Arial" w:cs="Arial"/>
          <w:color w:val="auto"/>
          <w:kern w:val="0"/>
          <w14:ligatures w14:val="none"/>
        </w:rPr>
        <w:t xml:space="preserve">The Chair will be advised when OIA requests are received and of the Ministry’s and/or Minister’s decision to release or withhold information.  </w:t>
      </w:r>
    </w:p>
    <w:p w:rsidRPr="004F31BF" w:rsidR="00C23BE1" w:rsidP="00EA672E" w:rsidRDefault="00C23BE1" w14:paraId="1128F197" w14:textId="3E966653">
      <w:pPr>
        <w:pStyle w:val="Heading1"/>
        <w:ind w:left="-4"/>
      </w:pPr>
    </w:p>
    <w:sectPr w:rsidRPr="004F31BF" w:rsidR="00C23BE1">
      <w:headerReference w:type="even" r:id="rId12"/>
      <w:headerReference w:type="default" r:id="rId13"/>
      <w:footerReference w:type="even" r:id="rId14"/>
      <w:footerReference w:type="default" r:id="rId15"/>
      <w:headerReference w:type="first" r:id="rId16"/>
      <w:footerReference w:type="first" r:id="rId17"/>
      <w:pgSz w:w="12240" w:h="15840" w:orient="portrait"/>
      <w:pgMar w:top="1726" w:right="1448" w:bottom="1557" w:left="1439" w:header="51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2F7" w:rsidRDefault="007D32F7" w14:paraId="129920D2" w14:textId="77777777">
      <w:pPr>
        <w:spacing w:after="0" w:line="240" w:lineRule="auto"/>
      </w:pPr>
      <w:r>
        <w:separator/>
      </w:r>
    </w:p>
  </w:endnote>
  <w:endnote w:type="continuationSeparator" w:id="0">
    <w:p w:rsidR="007D32F7" w:rsidRDefault="007D32F7" w14:paraId="0F804F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BE1" w:rsidRDefault="004F31BF" w14:paraId="668732BB" w14:textId="77777777">
    <w:pPr>
      <w:spacing w:after="0" w:line="259" w:lineRule="auto"/>
      <w:ind w:left="0" w:right="-10" w:firstLine="0"/>
      <w:jc w:val="right"/>
    </w:pPr>
    <w:r>
      <w:fldChar w:fldCharType="begin"/>
    </w:r>
    <w:r>
      <w:instrText xml:space="preserve"> PAGE   \* MERGEFORMAT </w:instrText>
    </w:r>
    <w:r>
      <w:fldChar w:fldCharType="separate"/>
    </w:r>
    <w:r>
      <w:rPr>
        <w:rFonts w:ascii="Calibri" w:hAnsi="Calibri" w:eastAsia="Calibri" w:cs="Calibri"/>
      </w:rPr>
      <w:t>1</w:t>
    </w:r>
    <w:r>
      <w:rPr>
        <w:rFonts w:ascii="Calibri" w:hAnsi="Calibri" w:eastAsia="Calibri" w:cs="Calibri"/>
      </w:rPr>
      <w:fldChar w:fldCharType="end"/>
    </w:r>
    <w:r>
      <w:rPr>
        <w:rFonts w:ascii="Calibri" w:hAnsi="Calibri" w:eastAsia="Calibri" w:cs="Calibri"/>
      </w:rPr>
      <w:t xml:space="preserve"> </w:t>
    </w:r>
  </w:p>
  <w:p w:rsidR="00C23BE1" w:rsidRDefault="004F31BF" w14:paraId="6BB21AEE" w14:textId="77777777">
    <w:pPr>
      <w:spacing w:after="0" w:line="259" w:lineRule="auto"/>
      <w:ind w:left="1" w:firstLine="0"/>
    </w:pPr>
    <w:r>
      <w:rPr>
        <w:rFonts w:ascii="Calibri" w:hAnsi="Calibri" w:eastAsia="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BE1" w:rsidRDefault="004F31BF" w14:paraId="238C2060" w14:textId="77777777">
    <w:pPr>
      <w:spacing w:after="0" w:line="259" w:lineRule="auto"/>
      <w:ind w:left="0" w:right="-10" w:firstLine="0"/>
      <w:jc w:val="right"/>
    </w:pPr>
    <w:r>
      <w:fldChar w:fldCharType="begin"/>
    </w:r>
    <w:r>
      <w:instrText xml:space="preserve"> PAGE   \* MERGEFORMAT </w:instrText>
    </w:r>
    <w:r>
      <w:fldChar w:fldCharType="separate"/>
    </w:r>
    <w:r>
      <w:rPr>
        <w:rFonts w:ascii="Calibri" w:hAnsi="Calibri" w:eastAsia="Calibri" w:cs="Calibri"/>
      </w:rPr>
      <w:t>1</w:t>
    </w:r>
    <w:r>
      <w:rPr>
        <w:rFonts w:ascii="Calibri" w:hAnsi="Calibri" w:eastAsia="Calibri" w:cs="Calibri"/>
      </w:rPr>
      <w:fldChar w:fldCharType="end"/>
    </w:r>
    <w:r>
      <w:rPr>
        <w:rFonts w:ascii="Calibri" w:hAnsi="Calibri" w:eastAsia="Calibri" w:cs="Calibri"/>
      </w:rPr>
      <w:t xml:space="preserve"> </w:t>
    </w:r>
  </w:p>
  <w:p w:rsidR="00C23BE1" w:rsidRDefault="004F31BF" w14:paraId="51C2BAC5" w14:textId="77777777">
    <w:pPr>
      <w:spacing w:after="0" w:line="259" w:lineRule="auto"/>
      <w:ind w:left="1" w:firstLine="0"/>
    </w:pPr>
    <w:r>
      <w:rPr>
        <w:rFonts w:ascii="Calibri" w:hAnsi="Calibri" w:eastAsia="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BE1" w:rsidRDefault="004F31BF" w14:paraId="074660D0" w14:textId="77777777">
    <w:pPr>
      <w:spacing w:after="0" w:line="259" w:lineRule="auto"/>
      <w:ind w:left="0" w:right="-10" w:firstLine="0"/>
      <w:jc w:val="right"/>
    </w:pPr>
    <w:r>
      <w:fldChar w:fldCharType="begin"/>
    </w:r>
    <w:r>
      <w:instrText xml:space="preserve"> PAGE   \* MERGEFORMAT </w:instrText>
    </w:r>
    <w:r>
      <w:fldChar w:fldCharType="separate"/>
    </w:r>
    <w:r>
      <w:rPr>
        <w:rFonts w:ascii="Calibri" w:hAnsi="Calibri" w:eastAsia="Calibri" w:cs="Calibri"/>
      </w:rPr>
      <w:t>1</w:t>
    </w:r>
    <w:r>
      <w:rPr>
        <w:rFonts w:ascii="Calibri" w:hAnsi="Calibri" w:eastAsia="Calibri" w:cs="Calibri"/>
      </w:rPr>
      <w:fldChar w:fldCharType="end"/>
    </w:r>
    <w:r>
      <w:rPr>
        <w:rFonts w:ascii="Calibri" w:hAnsi="Calibri" w:eastAsia="Calibri" w:cs="Calibri"/>
      </w:rPr>
      <w:t xml:space="preserve"> </w:t>
    </w:r>
  </w:p>
  <w:p w:rsidR="00C23BE1" w:rsidRDefault="004F31BF" w14:paraId="31FCB872" w14:textId="77777777">
    <w:pPr>
      <w:spacing w:after="0" w:line="259" w:lineRule="auto"/>
      <w:ind w:left="1" w:firstLine="0"/>
    </w:pPr>
    <w:r>
      <w:rPr>
        <w:rFonts w:ascii="Calibri" w:hAnsi="Calibri" w:eastAsia="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2F7" w:rsidRDefault="007D32F7" w14:paraId="7B0E0F00" w14:textId="77777777">
      <w:pPr>
        <w:spacing w:after="0" w:line="240" w:lineRule="auto"/>
      </w:pPr>
      <w:r>
        <w:separator/>
      </w:r>
    </w:p>
  </w:footnote>
  <w:footnote w:type="continuationSeparator" w:id="0">
    <w:p w:rsidR="007D32F7" w:rsidRDefault="007D32F7" w14:paraId="0CFE82CF" w14:textId="77777777">
      <w:pPr>
        <w:spacing w:after="0" w:line="240" w:lineRule="auto"/>
      </w:pPr>
      <w:r>
        <w:continuationSeparator/>
      </w:r>
    </w:p>
  </w:footnote>
  <w:footnote w:id="1">
    <w:p w:rsidR="00EA672E" w:rsidP="00EA672E" w:rsidRDefault="00EA672E" w14:paraId="01C0F5FC" w14:textId="77777777">
      <w:pPr>
        <w:pStyle w:val="FootnoteText"/>
      </w:pPr>
      <w:r>
        <w:rPr>
          <w:rStyle w:val="FootnoteReference"/>
        </w:rPr>
        <w:footnoteRef/>
      </w:r>
      <w:r>
        <w:t xml:space="preserve"> </w:t>
      </w:r>
      <w:proofErr w:type="gramStart"/>
      <w:r w:rsidRPr="003B27AF">
        <w:t>For</w:t>
      </w:r>
      <w:r w:rsidRPr="6E9DF71F">
        <w:t xml:space="preserve"> the purpose of</w:t>
      </w:r>
      <w:proofErr w:type="gramEnd"/>
      <w:r w:rsidRPr="6E9DF71F">
        <w:t xml:space="preserve"> this work aged care services are defined as including </w:t>
      </w:r>
      <w:r w:rsidRPr="003B27AF">
        <w:t>aged residential care (ARC) services (including respite and transitional care), and home and community support services (HCSS</w:t>
      </w:r>
      <w:r w:rsidRPr="6E9DF71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23BE1" w:rsidRDefault="004F31BF" w14:paraId="0F6B87FD" w14:textId="77777777">
    <w:pPr>
      <w:spacing w:after="0" w:line="259" w:lineRule="auto"/>
      <w:ind w:left="0" w:right="-70" w:firstLine="0"/>
      <w:jc w:val="right"/>
    </w:pPr>
    <w:r>
      <w:rPr>
        <w:noProof/>
      </w:rPr>
      <w:drawing>
        <wp:anchor distT="0" distB="0" distL="114300" distR="114300" simplePos="0" relativeHeight="251658240" behindDoc="0" locked="0" layoutInCell="1" allowOverlap="0" wp14:anchorId="105F34F5" wp14:editId="2F7F4365">
          <wp:simplePos x="0" y="0"/>
          <wp:positionH relativeFrom="page">
            <wp:posOffset>5600700</wp:posOffset>
          </wp:positionH>
          <wp:positionV relativeFrom="page">
            <wp:posOffset>323850</wp:posOffset>
          </wp:positionV>
          <wp:extent cx="1250210" cy="54800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250210" cy="548005"/>
                  </a:xfrm>
                  <a:prstGeom prst="rect">
                    <a:avLst/>
                  </a:prstGeom>
                </pic:spPr>
              </pic:pic>
            </a:graphicData>
          </a:graphic>
        </wp:anchor>
      </w:drawing>
    </w:r>
    <w:r>
      <w:rPr>
        <w:rFonts w:ascii="Arial" w:hAnsi="Arial" w:eastAsia="Arial" w:cs="Arial"/>
        <w:color w:val="FF0000"/>
      </w:rPr>
      <w:t xml:space="preserve"> </w:t>
    </w:r>
  </w:p>
  <w:p w:rsidR="00C23BE1" w:rsidRDefault="004F31BF" w14:paraId="2B4CA11F" w14:textId="77777777">
    <w:pPr>
      <w:spacing w:after="0" w:line="259" w:lineRule="auto"/>
      <w:ind w:left="0" w:right="-58" w:firstLine="0"/>
      <w:jc w:val="right"/>
    </w:pPr>
    <w:r>
      <w:rPr>
        <w:rFonts w:ascii="Calibri" w:hAnsi="Calibri" w:eastAsia="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23BE1" w:rsidRDefault="004F31BF" w14:paraId="3584BA36" w14:textId="77777777">
    <w:pPr>
      <w:spacing w:after="0" w:line="259" w:lineRule="auto"/>
      <w:ind w:left="0" w:right="-70" w:firstLine="0"/>
      <w:jc w:val="right"/>
    </w:pPr>
    <w:r>
      <w:rPr>
        <w:noProof/>
      </w:rPr>
      <w:drawing>
        <wp:anchor distT="0" distB="0" distL="114300" distR="114300" simplePos="0" relativeHeight="251658241" behindDoc="0" locked="0" layoutInCell="1" allowOverlap="0" wp14:anchorId="404934FF" wp14:editId="743EF058">
          <wp:simplePos x="0" y="0"/>
          <wp:positionH relativeFrom="page">
            <wp:posOffset>5648292</wp:posOffset>
          </wp:positionH>
          <wp:positionV relativeFrom="page">
            <wp:posOffset>323850</wp:posOffset>
          </wp:positionV>
          <wp:extent cx="1155026" cy="548005"/>
          <wp:effectExtent l="0" t="0" r="7620" b="4445"/>
          <wp:wrapSquare wrapText="bothSides"/>
          <wp:docPr id="168978554" name="Picture 168978554"/>
          <wp:cNvGraphicFramePr/>
          <a:graphic xmlns:a="http://schemas.openxmlformats.org/drawingml/2006/main">
            <a:graphicData uri="http://schemas.openxmlformats.org/drawingml/2006/picture">
              <pic:pic xmlns:pic="http://schemas.openxmlformats.org/drawingml/2006/picture">
                <pic:nvPicPr>
                  <pic:cNvPr id="168978554" name="Picture 168978554"/>
                  <pic:cNvPicPr/>
                </pic:nvPicPr>
                <pic:blipFill>
                  <a:blip r:embed="rId1">
                    <a:extLst>
                      <a:ext uri="{28A0092B-C50C-407E-A947-70E740481C1C}">
                        <a14:useLocalDpi xmlns:a14="http://schemas.microsoft.com/office/drawing/2010/main" val="0"/>
                      </a:ext>
                    </a:extLst>
                  </a:blip>
                  <a:stretch>
                    <a:fillRect/>
                  </a:stretch>
                </pic:blipFill>
                <pic:spPr>
                  <a:xfrm>
                    <a:off x="0" y="0"/>
                    <a:ext cx="1155026" cy="548005"/>
                  </a:xfrm>
                  <a:prstGeom prst="rect">
                    <a:avLst/>
                  </a:prstGeom>
                </pic:spPr>
              </pic:pic>
            </a:graphicData>
          </a:graphic>
          <wp14:sizeRelH relativeFrom="margin">
            <wp14:pctWidth>0</wp14:pctWidth>
          </wp14:sizeRelH>
        </wp:anchor>
      </w:drawing>
    </w:r>
    <w:r>
      <w:rPr>
        <w:rFonts w:ascii="Arial" w:hAnsi="Arial" w:eastAsia="Arial" w:cs="Arial"/>
        <w:color w:val="FF0000"/>
      </w:rPr>
      <w:t xml:space="preserve"> </w:t>
    </w:r>
  </w:p>
  <w:p w:rsidR="00C23BE1" w:rsidRDefault="004F31BF" w14:paraId="3FE879DE" w14:textId="77777777">
    <w:pPr>
      <w:spacing w:after="0" w:line="259" w:lineRule="auto"/>
      <w:ind w:left="0" w:right="-58" w:firstLine="0"/>
      <w:jc w:val="right"/>
    </w:pPr>
    <w:r>
      <w:rPr>
        <w:rFonts w:ascii="Calibri" w:hAnsi="Calibri" w:eastAsia="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C23BE1" w:rsidRDefault="004F31BF" w14:paraId="01B69317" w14:textId="77777777">
    <w:pPr>
      <w:spacing w:after="0" w:line="259" w:lineRule="auto"/>
      <w:ind w:left="0" w:right="-70" w:firstLine="0"/>
      <w:jc w:val="right"/>
    </w:pPr>
    <w:r>
      <w:rPr>
        <w:noProof/>
      </w:rPr>
      <w:drawing>
        <wp:anchor distT="0" distB="0" distL="114300" distR="114300" simplePos="0" relativeHeight="251658242" behindDoc="0" locked="0" layoutInCell="1" allowOverlap="0" wp14:anchorId="6374FC3F" wp14:editId="19FDE291">
          <wp:simplePos x="0" y="0"/>
          <wp:positionH relativeFrom="page">
            <wp:posOffset>5600700</wp:posOffset>
          </wp:positionH>
          <wp:positionV relativeFrom="page">
            <wp:posOffset>323850</wp:posOffset>
          </wp:positionV>
          <wp:extent cx="1250210" cy="548005"/>
          <wp:effectExtent l="0" t="0" r="0" b="0"/>
          <wp:wrapSquare wrapText="bothSides"/>
          <wp:docPr id="841895362" name="Picture 84189536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1250210" cy="548005"/>
                  </a:xfrm>
                  <a:prstGeom prst="rect">
                    <a:avLst/>
                  </a:prstGeom>
                </pic:spPr>
              </pic:pic>
            </a:graphicData>
          </a:graphic>
        </wp:anchor>
      </w:drawing>
    </w:r>
    <w:r>
      <w:rPr>
        <w:rFonts w:ascii="Arial" w:hAnsi="Arial" w:eastAsia="Arial" w:cs="Arial"/>
        <w:color w:val="FF0000"/>
      </w:rPr>
      <w:t xml:space="preserve"> </w:t>
    </w:r>
  </w:p>
  <w:p w:rsidR="00C23BE1" w:rsidRDefault="004F31BF" w14:paraId="54359752" w14:textId="77777777">
    <w:pPr>
      <w:spacing w:after="0" w:line="259" w:lineRule="auto"/>
      <w:ind w:left="0" w:right="-58" w:firstLine="0"/>
      <w:jc w:val="right"/>
    </w:pPr>
    <w:r>
      <w:rPr>
        <w:rFonts w:ascii="Calibri" w:hAnsi="Calibri" w:eastAsia="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775"/>
    <w:multiLevelType w:val="hybridMultilevel"/>
    <w:tmpl w:val="BA0E4966"/>
    <w:lvl w:ilvl="0" w:tplc="AF2A89DC">
      <w:start w:val="1"/>
      <w:numFmt w:val="decimal"/>
      <w:lvlText w:val="%1."/>
      <w:lvlJc w:val="left"/>
      <w:pPr>
        <w:ind w:left="721"/>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1" w:tplc="238AA8CC">
      <w:start w:val="1"/>
      <w:numFmt w:val="lowerLetter"/>
      <w:lvlText w:val="%2"/>
      <w:lvlJc w:val="left"/>
      <w:pPr>
        <w:ind w:left="1441"/>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2" w:tplc="4D02BD3A">
      <w:start w:val="1"/>
      <w:numFmt w:val="lowerRoman"/>
      <w:lvlText w:val="%3"/>
      <w:lvlJc w:val="left"/>
      <w:pPr>
        <w:ind w:left="2161"/>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3" w:tplc="0A56EFBA">
      <w:start w:val="1"/>
      <w:numFmt w:val="decimal"/>
      <w:lvlText w:val="%4"/>
      <w:lvlJc w:val="left"/>
      <w:pPr>
        <w:ind w:left="2881"/>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4" w:tplc="4C12A768">
      <w:start w:val="1"/>
      <w:numFmt w:val="lowerLetter"/>
      <w:lvlText w:val="%5"/>
      <w:lvlJc w:val="left"/>
      <w:pPr>
        <w:ind w:left="3601"/>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5" w:tplc="C306774A">
      <w:start w:val="1"/>
      <w:numFmt w:val="lowerRoman"/>
      <w:lvlText w:val="%6"/>
      <w:lvlJc w:val="left"/>
      <w:pPr>
        <w:ind w:left="4321"/>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6" w:tplc="E5687908">
      <w:start w:val="1"/>
      <w:numFmt w:val="decimal"/>
      <w:lvlText w:val="%7"/>
      <w:lvlJc w:val="left"/>
      <w:pPr>
        <w:ind w:left="5041"/>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7" w:tplc="BD5C2924">
      <w:start w:val="1"/>
      <w:numFmt w:val="lowerLetter"/>
      <w:lvlText w:val="%8"/>
      <w:lvlJc w:val="left"/>
      <w:pPr>
        <w:ind w:left="5761"/>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8" w:tplc="A2726B06">
      <w:start w:val="1"/>
      <w:numFmt w:val="lowerRoman"/>
      <w:lvlText w:val="%9"/>
      <w:lvlJc w:val="left"/>
      <w:pPr>
        <w:ind w:left="6481"/>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3C12D89"/>
    <w:multiLevelType w:val="hybridMultilevel"/>
    <w:tmpl w:val="3A345232"/>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0BAA3C90"/>
    <w:multiLevelType w:val="hybridMultilevel"/>
    <w:tmpl w:val="1DA0D084"/>
    <w:lvl w:ilvl="0" w:tplc="F63E6132">
      <w:start w:val="1"/>
      <w:numFmt w:val="lowerLetter"/>
      <w:lvlText w:val="%1)"/>
      <w:lvlJc w:val="left"/>
      <w:pPr>
        <w:ind w:left="721"/>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1" w:tplc="1B9ED6F6">
      <w:start w:val="1"/>
      <w:numFmt w:val="lowerLetter"/>
      <w:lvlText w:val="%2"/>
      <w:lvlJc w:val="left"/>
      <w:pPr>
        <w:ind w:left="1440"/>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2" w:tplc="51BCFFE6">
      <w:start w:val="1"/>
      <w:numFmt w:val="lowerRoman"/>
      <w:lvlText w:val="%3"/>
      <w:lvlJc w:val="left"/>
      <w:pPr>
        <w:ind w:left="2160"/>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3" w:tplc="BA98DC16">
      <w:start w:val="1"/>
      <w:numFmt w:val="decimal"/>
      <w:lvlText w:val="%4"/>
      <w:lvlJc w:val="left"/>
      <w:pPr>
        <w:ind w:left="2880"/>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4" w:tplc="F572BAD4">
      <w:start w:val="1"/>
      <w:numFmt w:val="lowerLetter"/>
      <w:lvlText w:val="%5"/>
      <w:lvlJc w:val="left"/>
      <w:pPr>
        <w:ind w:left="3600"/>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5" w:tplc="F798119E">
      <w:start w:val="1"/>
      <w:numFmt w:val="lowerRoman"/>
      <w:lvlText w:val="%6"/>
      <w:lvlJc w:val="left"/>
      <w:pPr>
        <w:ind w:left="4320"/>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6" w:tplc="37ECC676">
      <w:start w:val="1"/>
      <w:numFmt w:val="decimal"/>
      <w:lvlText w:val="%7"/>
      <w:lvlJc w:val="left"/>
      <w:pPr>
        <w:ind w:left="5040"/>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7" w:tplc="1EDAE95E">
      <w:start w:val="1"/>
      <w:numFmt w:val="lowerLetter"/>
      <w:lvlText w:val="%8"/>
      <w:lvlJc w:val="left"/>
      <w:pPr>
        <w:ind w:left="5760"/>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8" w:tplc="3E42FB5A">
      <w:start w:val="1"/>
      <w:numFmt w:val="lowerRoman"/>
      <w:lvlText w:val="%9"/>
      <w:lvlJc w:val="left"/>
      <w:pPr>
        <w:ind w:left="6480"/>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0E79686A"/>
    <w:multiLevelType w:val="hybridMultilevel"/>
    <w:tmpl w:val="D05CED8E"/>
    <w:lvl w:ilvl="0" w:tplc="AF2A89DC">
      <w:start w:val="1"/>
      <w:numFmt w:val="decimal"/>
      <w:lvlText w:val="%1."/>
      <w:lvlJc w:val="left"/>
      <w:pPr>
        <w:ind w:left="72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1" w:tplc="14090019" w:tentative="1">
      <w:start w:val="1"/>
      <w:numFmt w:val="lowerLetter"/>
      <w:lvlText w:val="%2."/>
      <w:lvlJc w:val="left"/>
      <w:pPr>
        <w:ind w:left="1441" w:hanging="360"/>
      </w:pPr>
    </w:lvl>
    <w:lvl w:ilvl="2" w:tplc="1409001B" w:tentative="1">
      <w:start w:val="1"/>
      <w:numFmt w:val="lowerRoman"/>
      <w:lvlText w:val="%3."/>
      <w:lvlJc w:val="right"/>
      <w:pPr>
        <w:ind w:left="2161" w:hanging="180"/>
      </w:pPr>
    </w:lvl>
    <w:lvl w:ilvl="3" w:tplc="1409000F" w:tentative="1">
      <w:start w:val="1"/>
      <w:numFmt w:val="decimal"/>
      <w:lvlText w:val="%4."/>
      <w:lvlJc w:val="left"/>
      <w:pPr>
        <w:ind w:left="2881" w:hanging="360"/>
      </w:pPr>
    </w:lvl>
    <w:lvl w:ilvl="4" w:tplc="14090019" w:tentative="1">
      <w:start w:val="1"/>
      <w:numFmt w:val="lowerLetter"/>
      <w:lvlText w:val="%5."/>
      <w:lvlJc w:val="left"/>
      <w:pPr>
        <w:ind w:left="3601" w:hanging="360"/>
      </w:pPr>
    </w:lvl>
    <w:lvl w:ilvl="5" w:tplc="1409001B" w:tentative="1">
      <w:start w:val="1"/>
      <w:numFmt w:val="lowerRoman"/>
      <w:lvlText w:val="%6."/>
      <w:lvlJc w:val="right"/>
      <w:pPr>
        <w:ind w:left="4321" w:hanging="180"/>
      </w:pPr>
    </w:lvl>
    <w:lvl w:ilvl="6" w:tplc="1409000F" w:tentative="1">
      <w:start w:val="1"/>
      <w:numFmt w:val="decimal"/>
      <w:lvlText w:val="%7."/>
      <w:lvlJc w:val="left"/>
      <w:pPr>
        <w:ind w:left="5041" w:hanging="360"/>
      </w:pPr>
    </w:lvl>
    <w:lvl w:ilvl="7" w:tplc="14090019" w:tentative="1">
      <w:start w:val="1"/>
      <w:numFmt w:val="lowerLetter"/>
      <w:lvlText w:val="%8."/>
      <w:lvlJc w:val="left"/>
      <w:pPr>
        <w:ind w:left="5761" w:hanging="360"/>
      </w:pPr>
    </w:lvl>
    <w:lvl w:ilvl="8" w:tplc="1409001B" w:tentative="1">
      <w:start w:val="1"/>
      <w:numFmt w:val="lowerRoman"/>
      <w:lvlText w:val="%9."/>
      <w:lvlJc w:val="right"/>
      <w:pPr>
        <w:ind w:left="6481" w:hanging="180"/>
      </w:pPr>
    </w:lvl>
  </w:abstractNum>
  <w:abstractNum w:abstractNumId="4" w15:restartNumberingAfterBreak="0">
    <w:nsid w:val="13E44171"/>
    <w:multiLevelType w:val="hybridMultilevel"/>
    <w:tmpl w:val="99FA7CE8"/>
    <w:lvl w:ilvl="0" w:tplc="14090001">
      <w:start w:val="1"/>
      <w:numFmt w:val="bullet"/>
      <w:lvlText w:val=""/>
      <w:lvlJc w:val="left"/>
      <w:pPr>
        <w:ind w:left="716" w:hanging="360"/>
      </w:pPr>
      <w:rPr>
        <w:rFonts w:hint="default" w:ascii="Symbol" w:hAnsi="Symbol"/>
      </w:rPr>
    </w:lvl>
    <w:lvl w:ilvl="1" w:tplc="14090003" w:tentative="1">
      <w:start w:val="1"/>
      <w:numFmt w:val="bullet"/>
      <w:lvlText w:val="o"/>
      <w:lvlJc w:val="left"/>
      <w:pPr>
        <w:ind w:left="1436" w:hanging="360"/>
      </w:pPr>
      <w:rPr>
        <w:rFonts w:hint="default" w:ascii="Courier New" w:hAnsi="Courier New" w:cs="Courier New"/>
      </w:rPr>
    </w:lvl>
    <w:lvl w:ilvl="2" w:tplc="14090005" w:tentative="1">
      <w:start w:val="1"/>
      <w:numFmt w:val="bullet"/>
      <w:lvlText w:val=""/>
      <w:lvlJc w:val="left"/>
      <w:pPr>
        <w:ind w:left="2156" w:hanging="360"/>
      </w:pPr>
      <w:rPr>
        <w:rFonts w:hint="default" w:ascii="Wingdings" w:hAnsi="Wingdings"/>
      </w:rPr>
    </w:lvl>
    <w:lvl w:ilvl="3" w:tplc="14090001" w:tentative="1">
      <w:start w:val="1"/>
      <w:numFmt w:val="bullet"/>
      <w:lvlText w:val=""/>
      <w:lvlJc w:val="left"/>
      <w:pPr>
        <w:ind w:left="2876" w:hanging="360"/>
      </w:pPr>
      <w:rPr>
        <w:rFonts w:hint="default" w:ascii="Symbol" w:hAnsi="Symbol"/>
      </w:rPr>
    </w:lvl>
    <w:lvl w:ilvl="4" w:tplc="14090003" w:tentative="1">
      <w:start w:val="1"/>
      <w:numFmt w:val="bullet"/>
      <w:lvlText w:val="o"/>
      <w:lvlJc w:val="left"/>
      <w:pPr>
        <w:ind w:left="3596" w:hanging="360"/>
      </w:pPr>
      <w:rPr>
        <w:rFonts w:hint="default" w:ascii="Courier New" w:hAnsi="Courier New" w:cs="Courier New"/>
      </w:rPr>
    </w:lvl>
    <w:lvl w:ilvl="5" w:tplc="14090005" w:tentative="1">
      <w:start w:val="1"/>
      <w:numFmt w:val="bullet"/>
      <w:lvlText w:val=""/>
      <w:lvlJc w:val="left"/>
      <w:pPr>
        <w:ind w:left="4316" w:hanging="360"/>
      </w:pPr>
      <w:rPr>
        <w:rFonts w:hint="default" w:ascii="Wingdings" w:hAnsi="Wingdings"/>
      </w:rPr>
    </w:lvl>
    <w:lvl w:ilvl="6" w:tplc="14090001" w:tentative="1">
      <w:start w:val="1"/>
      <w:numFmt w:val="bullet"/>
      <w:lvlText w:val=""/>
      <w:lvlJc w:val="left"/>
      <w:pPr>
        <w:ind w:left="5036" w:hanging="360"/>
      </w:pPr>
      <w:rPr>
        <w:rFonts w:hint="default" w:ascii="Symbol" w:hAnsi="Symbol"/>
      </w:rPr>
    </w:lvl>
    <w:lvl w:ilvl="7" w:tplc="14090003" w:tentative="1">
      <w:start w:val="1"/>
      <w:numFmt w:val="bullet"/>
      <w:lvlText w:val="o"/>
      <w:lvlJc w:val="left"/>
      <w:pPr>
        <w:ind w:left="5756" w:hanging="360"/>
      </w:pPr>
      <w:rPr>
        <w:rFonts w:hint="default" w:ascii="Courier New" w:hAnsi="Courier New" w:cs="Courier New"/>
      </w:rPr>
    </w:lvl>
    <w:lvl w:ilvl="8" w:tplc="14090005" w:tentative="1">
      <w:start w:val="1"/>
      <w:numFmt w:val="bullet"/>
      <w:lvlText w:val=""/>
      <w:lvlJc w:val="left"/>
      <w:pPr>
        <w:ind w:left="6476" w:hanging="360"/>
      </w:pPr>
      <w:rPr>
        <w:rFonts w:hint="default" w:ascii="Wingdings" w:hAnsi="Wingdings"/>
      </w:rPr>
    </w:lvl>
  </w:abstractNum>
  <w:abstractNum w:abstractNumId="5" w15:restartNumberingAfterBreak="0">
    <w:nsid w:val="1A0851CB"/>
    <w:multiLevelType w:val="hybridMultilevel"/>
    <w:tmpl w:val="94388B78"/>
    <w:lvl w:ilvl="0" w:tplc="14090001">
      <w:start w:val="1"/>
      <w:numFmt w:val="bullet"/>
      <w:lvlText w:val=""/>
      <w:lvlJc w:val="left"/>
      <w:pPr>
        <w:ind w:left="1277"/>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lowerLetter"/>
      <w:lvlText w:val="%2"/>
      <w:lvlJc w:val="left"/>
      <w:pPr>
        <w:ind w:left="193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2" w:tplc="FFFFFFFF">
      <w:start w:val="1"/>
      <w:numFmt w:val="lowerRoman"/>
      <w:lvlText w:val="%3"/>
      <w:lvlJc w:val="left"/>
      <w:pPr>
        <w:ind w:left="265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3" w:tplc="FFFFFFFF">
      <w:start w:val="1"/>
      <w:numFmt w:val="decimal"/>
      <w:lvlText w:val="%4"/>
      <w:lvlJc w:val="left"/>
      <w:pPr>
        <w:ind w:left="337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4" w:tplc="FFFFFFFF">
      <w:start w:val="1"/>
      <w:numFmt w:val="lowerLetter"/>
      <w:lvlText w:val="%5"/>
      <w:lvlJc w:val="left"/>
      <w:pPr>
        <w:ind w:left="409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5" w:tplc="FFFFFFFF">
      <w:start w:val="1"/>
      <w:numFmt w:val="lowerRoman"/>
      <w:lvlText w:val="%6"/>
      <w:lvlJc w:val="left"/>
      <w:pPr>
        <w:ind w:left="481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6" w:tplc="FFFFFFFF">
      <w:start w:val="1"/>
      <w:numFmt w:val="decimal"/>
      <w:lvlText w:val="%7"/>
      <w:lvlJc w:val="left"/>
      <w:pPr>
        <w:ind w:left="553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7" w:tplc="FFFFFFFF">
      <w:start w:val="1"/>
      <w:numFmt w:val="lowerLetter"/>
      <w:lvlText w:val="%8"/>
      <w:lvlJc w:val="left"/>
      <w:pPr>
        <w:ind w:left="625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8" w:tplc="FFFFFFFF">
      <w:start w:val="1"/>
      <w:numFmt w:val="lowerRoman"/>
      <w:lvlText w:val="%9"/>
      <w:lvlJc w:val="left"/>
      <w:pPr>
        <w:ind w:left="697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abstractNum>
  <w:abstractNum w:abstractNumId="6" w15:restartNumberingAfterBreak="0">
    <w:nsid w:val="2283377B"/>
    <w:multiLevelType w:val="hybridMultilevel"/>
    <w:tmpl w:val="6B46DCF0"/>
    <w:lvl w:ilvl="0" w:tplc="A59247A4">
      <w:start w:val="31"/>
      <w:numFmt w:val="decimal"/>
      <w:lvlText w:val="%1."/>
      <w:lvlJc w:val="left"/>
      <w:pPr>
        <w:ind w:left="85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1BE28E2">
      <w:start w:val="1"/>
      <w:numFmt w:val="lowerLetter"/>
      <w:lvlText w:val="%2"/>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F15E35AA">
      <w:start w:val="1"/>
      <w:numFmt w:val="lowerRoman"/>
      <w:lvlText w:val="%3"/>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0A7C7F68">
      <w:start w:val="1"/>
      <w:numFmt w:val="decimal"/>
      <w:lvlText w:val="%4"/>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D282C22">
      <w:start w:val="1"/>
      <w:numFmt w:val="lowerLetter"/>
      <w:lvlText w:val="%5"/>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6898F9EA">
      <w:start w:val="1"/>
      <w:numFmt w:val="lowerRoman"/>
      <w:lvlText w:val="%6"/>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323A6BB6">
      <w:start w:val="1"/>
      <w:numFmt w:val="decimal"/>
      <w:lvlText w:val="%7"/>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82C4EAE">
      <w:start w:val="1"/>
      <w:numFmt w:val="lowerLetter"/>
      <w:lvlText w:val="%8"/>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D6A2805A">
      <w:start w:val="1"/>
      <w:numFmt w:val="lowerRoman"/>
      <w:lvlText w:val="%9"/>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23825979"/>
    <w:multiLevelType w:val="hybridMultilevel"/>
    <w:tmpl w:val="6708FE08"/>
    <w:lvl w:ilvl="0" w:tplc="14090001">
      <w:start w:val="1"/>
      <w:numFmt w:val="bullet"/>
      <w:lvlText w:val=""/>
      <w:lvlJc w:val="left"/>
      <w:pPr>
        <w:ind w:left="706" w:hanging="360"/>
      </w:pPr>
      <w:rPr>
        <w:rFonts w:hint="default" w:ascii="Symbol" w:hAnsi="Symbol"/>
      </w:rPr>
    </w:lvl>
    <w:lvl w:ilvl="1" w:tplc="14090003" w:tentative="1">
      <w:start w:val="1"/>
      <w:numFmt w:val="bullet"/>
      <w:lvlText w:val="o"/>
      <w:lvlJc w:val="left"/>
      <w:pPr>
        <w:ind w:left="1426" w:hanging="360"/>
      </w:pPr>
      <w:rPr>
        <w:rFonts w:hint="default" w:ascii="Courier New" w:hAnsi="Courier New" w:cs="Courier New"/>
      </w:rPr>
    </w:lvl>
    <w:lvl w:ilvl="2" w:tplc="14090005" w:tentative="1">
      <w:start w:val="1"/>
      <w:numFmt w:val="bullet"/>
      <w:lvlText w:val=""/>
      <w:lvlJc w:val="left"/>
      <w:pPr>
        <w:ind w:left="2146" w:hanging="360"/>
      </w:pPr>
      <w:rPr>
        <w:rFonts w:hint="default" w:ascii="Wingdings" w:hAnsi="Wingdings"/>
      </w:rPr>
    </w:lvl>
    <w:lvl w:ilvl="3" w:tplc="14090001" w:tentative="1">
      <w:start w:val="1"/>
      <w:numFmt w:val="bullet"/>
      <w:lvlText w:val=""/>
      <w:lvlJc w:val="left"/>
      <w:pPr>
        <w:ind w:left="2866" w:hanging="360"/>
      </w:pPr>
      <w:rPr>
        <w:rFonts w:hint="default" w:ascii="Symbol" w:hAnsi="Symbol"/>
      </w:rPr>
    </w:lvl>
    <w:lvl w:ilvl="4" w:tplc="14090003" w:tentative="1">
      <w:start w:val="1"/>
      <w:numFmt w:val="bullet"/>
      <w:lvlText w:val="o"/>
      <w:lvlJc w:val="left"/>
      <w:pPr>
        <w:ind w:left="3586" w:hanging="360"/>
      </w:pPr>
      <w:rPr>
        <w:rFonts w:hint="default" w:ascii="Courier New" w:hAnsi="Courier New" w:cs="Courier New"/>
      </w:rPr>
    </w:lvl>
    <w:lvl w:ilvl="5" w:tplc="14090005" w:tentative="1">
      <w:start w:val="1"/>
      <w:numFmt w:val="bullet"/>
      <w:lvlText w:val=""/>
      <w:lvlJc w:val="left"/>
      <w:pPr>
        <w:ind w:left="4306" w:hanging="360"/>
      </w:pPr>
      <w:rPr>
        <w:rFonts w:hint="default" w:ascii="Wingdings" w:hAnsi="Wingdings"/>
      </w:rPr>
    </w:lvl>
    <w:lvl w:ilvl="6" w:tplc="14090001" w:tentative="1">
      <w:start w:val="1"/>
      <w:numFmt w:val="bullet"/>
      <w:lvlText w:val=""/>
      <w:lvlJc w:val="left"/>
      <w:pPr>
        <w:ind w:left="5026" w:hanging="360"/>
      </w:pPr>
      <w:rPr>
        <w:rFonts w:hint="default" w:ascii="Symbol" w:hAnsi="Symbol"/>
      </w:rPr>
    </w:lvl>
    <w:lvl w:ilvl="7" w:tplc="14090003" w:tentative="1">
      <w:start w:val="1"/>
      <w:numFmt w:val="bullet"/>
      <w:lvlText w:val="o"/>
      <w:lvlJc w:val="left"/>
      <w:pPr>
        <w:ind w:left="5746" w:hanging="360"/>
      </w:pPr>
      <w:rPr>
        <w:rFonts w:hint="default" w:ascii="Courier New" w:hAnsi="Courier New" w:cs="Courier New"/>
      </w:rPr>
    </w:lvl>
    <w:lvl w:ilvl="8" w:tplc="14090005" w:tentative="1">
      <w:start w:val="1"/>
      <w:numFmt w:val="bullet"/>
      <w:lvlText w:val=""/>
      <w:lvlJc w:val="left"/>
      <w:pPr>
        <w:ind w:left="6466" w:hanging="360"/>
      </w:pPr>
      <w:rPr>
        <w:rFonts w:hint="default" w:ascii="Wingdings" w:hAnsi="Wingdings"/>
      </w:rPr>
    </w:lvl>
  </w:abstractNum>
  <w:abstractNum w:abstractNumId="8" w15:restartNumberingAfterBreak="0">
    <w:nsid w:val="29E44CF7"/>
    <w:multiLevelType w:val="hybridMultilevel"/>
    <w:tmpl w:val="B052ED00"/>
    <w:lvl w:ilvl="0" w:tplc="1409000F">
      <w:start w:val="1"/>
      <w:numFmt w:val="decimal"/>
      <w:lvlText w:val="%1."/>
      <w:lvlJc w:val="left"/>
      <w:pPr>
        <w:ind w:left="706" w:hanging="360"/>
      </w:pPr>
    </w:lvl>
    <w:lvl w:ilvl="1" w:tplc="14090019" w:tentative="1">
      <w:start w:val="1"/>
      <w:numFmt w:val="lowerLetter"/>
      <w:lvlText w:val="%2."/>
      <w:lvlJc w:val="left"/>
      <w:pPr>
        <w:ind w:left="1426" w:hanging="360"/>
      </w:pPr>
    </w:lvl>
    <w:lvl w:ilvl="2" w:tplc="1409001B" w:tentative="1">
      <w:start w:val="1"/>
      <w:numFmt w:val="lowerRoman"/>
      <w:lvlText w:val="%3."/>
      <w:lvlJc w:val="right"/>
      <w:pPr>
        <w:ind w:left="2146" w:hanging="180"/>
      </w:pPr>
    </w:lvl>
    <w:lvl w:ilvl="3" w:tplc="1409000F" w:tentative="1">
      <w:start w:val="1"/>
      <w:numFmt w:val="decimal"/>
      <w:lvlText w:val="%4."/>
      <w:lvlJc w:val="left"/>
      <w:pPr>
        <w:ind w:left="2866" w:hanging="360"/>
      </w:pPr>
    </w:lvl>
    <w:lvl w:ilvl="4" w:tplc="14090019" w:tentative="1">
      <w:start w:val="1"/>
      <w:numFmt w:val="lowerLetter"/>
      <w:lvlText w:val="%5."/>
      <w:lvlJc w:val="left"/>
      <w:pPr>
        <w:ind w:left="3586" w:hanging="360"/>
      </w:pPr>
    </w:lvl>
    <w:lvl w:ilvl="5" w:tplc="1409001B" w:tentative="1">
      <w:start w:val="1"/>
      <w:numFmt w:val="lowerRoman"/>
      <w:lvlText w:val="%6."/>
      <w:lvlJc w:val="right"/>
      <w:pPr>
        <w:ind w:left="4306" w:hanging="180"/>
      </w:pPr>
    </w:lvl>
    <w:lvl w:ilvl="6" w:tplc="1409000F" w:tentative="1">
      <w:start w:val="1"/>
      <w:numFmt w:val="decimal"/>
      <w:lvlText w:val="%7."/>
      <w:lvlJc w:val="left"/>
      <w:pPr>
        <w:ind w:left="5026" w:hanging="360"/>
      </w:pPr>
    </w:lvl>
    <w:lvl w:ilvl="7" w:tplc="14090019" w:tentative="1">
      <w:start w:val="1"/>
      <w:numFmt w:val="lowerLetter"/>
      <w:lvlText w:val="%8."/>
      <w:lvlJc w:val="left"/>
      <w:pPr>
        <w:ind w:left="5746" w:hanging="360"/>
      </w:pPr>
    </w:lvl>
    <w:lvl w:ilvl="8" w:tplc="1409001B" w:tentative="1">
      <w:start w:val="1"/>
      <w:numFmt w:val="lowerRoman"/>
      <w:lvlText w:val="%9."/>
      <w:lvlJc w:val="right"/>
      <w:pPr>
        <w:ind w:left="6466" w:hanging="180"/>
      </w:pPr>
    </w:lvl>
  </w:abstractNum>
  <w:abstractNum w:abstractNumId="9" w15:restartNumberingAfterBreak="0">
    <w:nsid w:val="2A3729C0"/>
    <w:multiLevelType w:val="hybridMultilevel"/>
    <w:tmpl w:val="D6D07F36"/>
    <w:lvl w:ilvl="0" w:tplc="14090001">
      <w:start w:val="1"/>
      <w:numFmt w:val="bullet"/>
      <w:lvlText w:val=""/>
      <w:lvlJc w:val="left"/>
      <w:pPr>
        <w:ind w:left="706" w:hanging="360"/>
      </w:pPr>
      <w:rPr>
        <w:rFonts w:hint="default" w:ascii="Symbol" w:hAnsi="Symbol"/>
      </w:rPr>
    </w:lvl>
    <w:lvl w:ilvl="1" w:tplc="14090003" w:tentative="1">
      <w:start w:val="1"/>
      <w:numFmt w:val="bullet"/>
      <w:lvlText w:val="o"/>
      <w:lvlJc w:val="left"/>
      <w:pPr>
        <w:ind w:left="1426" w:hanging="360"/>
      </w:pPr>
      <w:rPr>
        <w:rFonts w:hint="default" w:ascii="Courier New" w:hAnsi="Courier New" w:cs="Courier New"/>
      </w:rPr>
    </w:lvl>
    <w:lvl w:ilvl="2" w:tplc="14090005" w:tentative="1">
      <w:start w:val="1"/>
      <w:numFmt w:val="bullet"/>
      <w:lvlText w:val=""/>
      <w:lvlJc w:val="left"/>
      <w:pPr>
        <w:ind w:left="2146" w:hanging="360"/>
      </w:pPr>
      <w:rPr>
        <w:rFonts w:hint="default" w:ascii="Wingdings" w:hAnsi="Wingdings"/>
      </w:rPr>
    </w:lvl>
    <w:lvl w:ilvl="3" w:tplc="14090001" w:tentative="1">
      <w:start w:val="1"/>
      <w:numFmt w:val="bullet"/>
      <w:lvlText w:val=""/>
      <w:lvlJc w:val="left"/>
      <w:pPr>
        <w:ind w:left="2866" w:hanging="360"/>
      </w:pPr>
      <w:rPr>
        <w:rFonts w:hint="default" w:ascii="Symbol" w:hAnsi="Symbol"/>
      </w:rPr>
    </w:lvl>
    <w:lvl w:ilvl="4" w:tplc="14090003" w:tentative="1">
      <w:start w:val="1"/>
      <w:numFmt w:val="bullet"/>
      <w:lvlText w:val="o"/>
      <w:lvlJc w:val="left"/>
      <w:pPr>
        <w:ind w:left="3586" w:hanging="360"/>
      </w:pPr>
      <w:rPr>
        <w:rFonts w:hint="default" w:ascii="Courier New" w:hAnsi="Courier New" w:cs="Courier New"/>
      </w:rPr>
    </w:lvl>
    <w:lvl w:ilvl="5" w:tplc="14090005" w:tentative="1">
      <w:start w:val="1"/>
      <w:numFmt w:val="bullet"/>
      <w:lvlText w:val=""/>
      <w:lvlJc w:val="left"/>
      <w:pPr>
        <w:ind w:left="4306" w:hanging="360"/>
      </w:pPr>
      <w:rPr>
        <w:rFonts w:hint="default" w:ascii="Wingdings" w:hAnsi="Wingdings"/>
      </w:rPr>
    </w:lvl>
    <w:lvl w:ilvl="6" w:tplc="14090001" w:tentative="1">
      <w:start w:val="1"/>
      <w:numFmt w:val="bullet"/>
      <w:lvlText w:val=""/>
      <w:lvlJc w:val="left"/>
      <w:pPr>
        <w:ind w:left="5026" w:hanging="360"/>
      </w:pPr>
      <w:rPr>
        <w:rFonts w:hint="default" w:ascii="Symbol" w:hAnsi="Symbol"/>
      </w:rPr>
    </w:lvl>
    <w:lvl w:ilvl="7" w:tplc="14090003" w:tentative="1">
      <w:start w:val="1"/>
      <w:numFmt w:val="bullet"/>
      <w:lvlText w:val="o"/>
      <w:lvlJc w:val="left"/>
      <w:pPr>
        <w:ind w:left="5746" w:hanging="360"/>
      </w:pPr>
      <w:rPr>
        <w:rFonts w:hint="default" w:ascii="Courier New" w:hAnsi="Courier New" w:cs="Courier New"/>
      </w:rPr>
    </w:lvl>
    <w:lvl w:ilvl="8" w:tplc="14090005" w:tentative="1">
      <w:start w:val="1"/>
      <w:numFmt w:val="bullet"/>
      <w:lvlText w:val=""/>
      <w:lvlJc w:val="left"/>
      <w:pPr>
        <w:ind w:left="6466" w:hanging="360"/>
      </w:pPr>
      <w:rPr>
        <w:rFonts w:hint="default" w:ascii="Wingdings" w:hAnsi="Wingdings"/>
      </w:rPr>
    </w:lvl>
  </w:abstractNum>
  <w:abstractNum w:abstractNumId="10" w15:restartNumberingAfterBreak="0">
    <w:nsid w:val="2CBB3383"/>
    <w:multiLevelType w:val="hybridMultilevel"/>
    <w:tmpl w:val="D0525A02"/>
    <w:lvl w:ilvl="0" w:tplc="6CACA59C">
      <w:numFmt w:val="bullet"/>
      <w:lvlText w:val=""/>
      <w:lvlJc w:val="left"/>
      <w:pPr>
        <w:ind w:left="346" w:hanging="360"/>
      </w:pPr>
      <w:rPr>
        <w:rFonts w:hint="default" w:ascii="Symbol" w:hAnsi="Symbol" w:eastAsia="Segoe UI" w:cs="Segoe UI"/>
      </w:rPr>
    </w:lvl>
    <w:lvl w:ilvl="1" w:tplc="14090003" w:tentative="1">
      <w:start w:val="1"/>
      <w:numFmt w:val="bullet"/>
      <w:lvlText w:val="o"/>
      <w:lvlJc w:val="left"/>
      <w:pPr>
        <w:ind w:left="1066" w:hanging="360"/>
      </w:pPr>
      <w:rPr>
        <w:rFonts w:hint="default" w:ascii="Courier New" w:hAnsi="Courier New" w:cs="Courier New"/>
      </w:rPr>
    </w:lvl>
    <w:lvl w:ilvl="2" w:tplc="14090005" w:tentative="1">
      <w:start w:val="1"/>
      <w:numFmt w:val="bullet"/>
      <w:lvlText w:val=""/>
      <w:lvlJc w:val="left"/>
      <w:pPr>
        <w:ind w:left="1786" w:hanging="360"/>
      </w:pPr>
      <w:rPr>
        <w:rFonts w:hint="default" w:ascii="Wingdings" w:hAnsi="Wingdings"/>
      </w:rPr>
    </w:lvl>
    <w:lvl w:ilvl="3" w:tplc="14090001" w:tentative="1">
      <w:start w:val="1"/>
      <w:numFmt w:val="bullet"/>
      <w:lvlText w:val=""/>
      <w:lvlJc w:val="left"/>
      <w:pPr>
        <w:ind w:left="2506" w:hanging="360"/>
      </w:pPr>
      <w:rPr>
        <w:rFonts w:hint="default" w:ascii="Symbol" w:hAnsi="Symbol"/>
      </w:rPr>
    </w:lvl>
    <w:lvl w:ilvl="4" w:tplc="14090003" w:tentative="1">
      <w:start w:val="1"/>
      <w:numFmt w:val="bullet"/>
      <w:lvlText w:val="o"/>
      <w:lvlJc w:val="left"/>
      <w:pPr>
        <w:ind w:left="3226" w:hanging="360"/>
      </w:pPr>
      <w:rPr>
        <w:rFonts w:hint="default" w:ascii="Courier New" w:hAnsi="Courier New" w:cs="Courier New"/>
      </w:rPr>
    </w:lvl>
    <w:lvl w:ilvl="5" w:tplc="14090005" w:tentative="1">
      <w:start w:val="1"/>
      <w:numFmt w:val="bullet"/>
      <w:lvlText w:val=""/>
      <w:lvlJc w:val="left"/>
      <w:pPr>
        <w:ind w:left="3946" w:hanging="360"/>
      </w:pPr>
      <w:rPr>
        <w:rFonts w:hint="default" w:ascii="Wingdings" w:hAnsi="Wingdings"/>
      </w:rPr>
    </w:lvl>
    <w:lvl w:ilvl="6" w:tplc="14090001" w:tentative="1">
      <w:start w:val="1"/>
      <w:numFmt w:val="bullet"/>
      <w:lvlText w:val=""/>
      <w:lvlJc w:val="left"/>
      <w:pPr>
        <w:ind w:left="4666" w:hanging="360"/>
      </w:pPr>
      <w:rPr>
        <w:rFonts w:hint="default" w:ascii="Symbol" w:hAnsi="Symbol"/>
      </w:rPr>
    </w:lvl>
    <w:lvl w:ilvl="7" w:tplc="14090003" w:tentative="1">
      <w:start w:val="1"/>
      <w:numFmt w:val="bullet"/>
      <w:lvlText w:val="o"/>
      <w:lvlJc w:val="left"/>
      <w:pPr>
        <w:ind w:left="5386" w:hanging="360"/>
      </w:pPr>
      <w:rPr>
        <w:rFonts w:hint="default" w:ascii="Courier New" w:hAnsi="Courier New" w:cs="Courier New"/>
      </w:rPr>
    </w:lvl>
    <w:lvl w:ilvl="8" w:tplc="14090005" w:tentative="1">
      <w:start w:val="1"/>
      <w:numFmt w:val="bullet"/>
      <w:lvlText w:val=""/>
      <w:lvlJc w:val="left"/>
      <w:pPr>
        <w:ind w:left="6106" w:hanging="360"/>
      </w:pPr>
      <w:rPr>
        <w:rFonts w:hint="default" w:ascii="Wingdings" w:hAnsi="Wingdings"/>
      </w:rPr>
    </w:lvl>
  </w:abstractNum>
  <w:abstractNum w:abstractNumId="11" w15:restartNumberingAfterBreak="0">
    <w:nsid w:val="35EC4C61"/>
    <w:multiLevelType w:val="hybridMultilevel"/>
    <w:tmpl w:val="C23CFC62"/>
    <w:lvl w:ilvl="0" w:tplc="D7EE624C">
      <w:start w:val="34"/>
      <w:numFmt w:val="decimal"/>
      <w:lvlText w:val="%1."/>
      <w:lvlJc w:val="left"/>
      <w:pPr>
        <w:ind w:left="85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C307FB6">
      <w:start w:val="1"/>
      <w:numFmt w:val="lowerLetter"/>
      <w:lvlText w:val="%2"/>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E15C39E0">
      <w:start w:val="1"/>
      <w:numFmt w:val="lowerRoman"/>
      <w:lvlText w:val="%3"/>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B748F3B4">
      <w:start w:val="1"/>
      <w:numFmt w:val="decimal"/>
      <w:lvlText w:val="%4"/>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DD06C60E">
      <w:start w:val="1"/>
      <w:numFmt w:val="lowerLetter"/>
      <w:lvlText w:val="%5"/>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9B0EDF34">
      <w:start w:val="1"/>
      <w:numFmt w:val="lowerRoman"/>
      <w:lvlText w:val="%6"/>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55D06270">
      <w:start w:val="1"/>
      <w:numFmt w:val="decimal"/>
      <w:lvlText w:val="%7"/>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E94A4C6E">
      <w:start w:val="1"/>
      <w:numFmt w:val="lowerLetter"/>
      <w:lvlText w:val="%8"/>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8105FAE">
      <w:start w:val="1"/>
      <w:numFmt w:val="lowerRoman"/>
      <w:lvlText w:val="%9"/>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3E0A50C6"/>
    <w:multiLevelType w:val="hybridMultilevel"/>
    <w:tmpl w:val="E4342E4E"/>
    <w:lvl w:ilvl="0" w:tplc="14090001">
      <w:start w:val="1"/>
      <w:numFmt w:val="bullet"/>
      <w:lvlText w:val=""/>
      <w:lvlJc w:val="left"/>
      <w:pPr>
        <w:ind w:left="716" w:hanging="360"/>
      </w:pPr>
      <w:rPr>
        <w:rFonts w:hint="default" w:ascii="Symbol" w:hAnsi="Symbol"/>
      </w:rPr>
    </w:lvl>
    <w:lvl w:ilvl="1" w:tplc="14090003" w:tentative="1">
      <w:start w:val="1"/>
      <w:numFmt w:val="bullet"/>
      <w:lvlText w:val="o"/>
      <w:lvlJc w:val="left"/>
      <w:pPr>
        <w:ind w:left="1436" w:hanging="360"/>
      </w:pPr>
      <w:rPr>
        <w:rFonts w:hint="default" w:ascii="Courier New" w:hAnsi="Courier New" w:cs="Courier New"/>
      </w:rPr>
    </w:lvl>
    <w:lvl w:ilvl="2" w:tplc="14090005" w:tentative="1">
      <w:start w:val="1"/>
      <w:numFmt w:val="bullet"/>
      <w:lvlText w:val=""/>
      <w:lvlJc w:val="left"/>
      <w:pPr>
        <w:ind w:left="2156" w:hanging="360"/>
      </w:pPr>
      <w:rPr>
        <w:rFonts w:hint="default" w:ascii="Wingdings" w:hAnsi="Wingdings"/>
      </w:rPr>
    </w:lvl>
    <w:lvl w:ilvl="3" w:tplc="14090001" w:tentative="1">
      <w:start w:val="1"/>
      <w:numFmt w:val="bullet"/>
      <w:lvlText w:val=""/>
      <w:lvlJc w:val="left"/>
      <w:pPr>
        <w:ind w:left="2876" w:hanging="360"/>
      </w:pPr>
      <w:rPr>
        <w:rFonts w:hint="default" w:ascii="Symbol" w:hAnsi="Symbol"/>
      </w:rPr>
    </w:lvl>
    <w:lvl w:ilvl="4" w:tplc="14090003" w:tentative="1">
      <w:start w:val="1"/>
      <w:numFmt w:val="bullet"/>
      <w:lvlText w:val="o"/>
      <w:lvlJc w:val="left"/>
      <w:pPr>
        <w:ind w:left="3596" w:hanging="360"/>
      </w:pPr>
      <w:rPr>
        <w:rFonts w:hint="default" w:ascii="Courier New" w:hAnsi="Courier New" w:cs="Courier New"/>
      </w:rPr>
    </w:lvl>
    <w:lvl w:ilvl="5" w:tplc="14090005" w:tentative="1">
      <w:start w:val="1"/>
      <w:numFmt w:val="bullet"/>
      <w:lvlText w:val=""/>
      <w:lvlJc w:val="left"/>
      <w:pPr>
        <w:ind w:left="4316" w:hanging="360"/>
      </w:pPr>
      <w:rPr>
        <w:rFonts w:hint="default" w:ascii="Wingdings" w:hAnsi="Wingdings"/>
      </w:rPr>
    </w:lvl>
    <w:lvl w:ilvl="6" w:tplc="14090001" w:tentative="1">
      <w:start w:val="1"/>
      <w:numFmt w:val="bullet"/>
      <w:lvlText w:val=""/>
      <w:lvlJc w:val="left"/>
      <w:pPr>
        <w:ind w:left="5036" w:hanging="360"/>
      </w:pPr>
      <w:rPr>
        <w:rFonts w:hint="default" w:ascii="Symbol" w:hAnsi="Symbol"/>
      </w:rPr>
    </w:lvl>
    <w:lvl w:ilvl="7" w:tplc="14090003" w:tentative="1">
      <w:start w:val="1"/>
      <w:numFmt w:val="bullet"/>
      <w:lvlText w:val="o"/>
      <w:lvlJc w:val="left"/>
      <w:pPr>
        <w:ind w:left="5756" w:hanging="360"/>
      </w:pPr>
      <w:rPr>
        <w:rFonts w:hint="default" w:ascii="Courier New" w:hAnsi="Courier New" w:cs="Courier New"/>
      </w:rPr>
    </w:lvl>
    <w:lvl w:ilvl="8" w:tplc="14090005" w:tentative="1">
      <w:start w:val="1"/>
      <w:numFmt w:val="bullet"/>
      <w:lvlText w:val=""/>
      <w:lvlJc w:val="left"/>
      <w:pPr>
        <w:ind w:left="6476" w:hanging="360"/>
      </w:pPr>
      <w:rPr>
        <w:rFonts w:hint="default" w:ascii="Wingdings" w:hAnsi="Wingdings"/>
      </w:rPr>
    </w:lvl>
  </w:abstractNum>
  <w:abstractNum w:abstractNumId="13" w15:restartNumberingAfterBreak="0">
    <w:nsid w:val="4159270F"/>
    <w:multiLevelType w:val="hybridMultilevel"/>
    <w:tmpl w:val="4E301C96"/>
    <w:lvl w:ilvl="0" w:tplc="193205EA">
      <w:start w:val="20"/>
      <w:numFmt w:val="decimal"/>
      <w:lvlText w:val="%1."/>
      <w:lvlJc w:val="left"/>
      <w:pPr>
        <w:ind w:left="85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31422BC6">
      <w:start w:val="1"/>
      <w:numFmt w:val="lowerLetter"/>
      <w:lvlText w:val="%2"/>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A498C900">
      <w:start w:val="1"/>
      <w:numFmt w:val="lowerRoman"/>
      <w:lvlText w:val="%3"/>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A4EEE2EA">
      <w:start w:val="1"/>
      <w:numFmt w:val="decimal"/>
      <w:lvlText w:val="%4"/>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C4AC6F0C">
      <w:start w:val="1"/>
      <w:numFmt w:val="lowerLetter"/>
      <w:lvlText w:val="%5"/>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BED6CD2C">
      <w:start w:val="1"/>
      <w:numFmt w:val="lowerRoman"/>
      <w:lvlText w:val="%6"/>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8C065B44">
      <w:start w:val="1"/>
      <w:numFmt w:val="decimal"/>
      <w:lvlText w:val="%7"/>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BB66806">
      <w:start w:val="1"/>
      <w:numFmt w:val="lowerLetter"/>
      <w:lvlText w:val="%8"/>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0BF64232">
      <w:start w:val="1"/>
      <w:numFmt w:val="lowerRoman"/>
      <w:lvlText w:val="%9"/>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5F690195"/>
    <w:multiLevelType w:val="hybridMultilevel"/>
    <w:tmpl w:val="6E8EDE7E"/>
    <w:lvl w:ilvl="0" w:tplc="FFFFFFFF">
      <w:start w:val="27"/>
      <w:numFmt w:val="decimal"/>
      <w:lvlText w:val="%1."/>
      <w:lvlJc w:val="left"/>
      <w:pPr>
        <w:ind w:left="85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4090001">
      <w:start w:val="1"/>
      <w:numFmt w:val="bullet"/>
      <w:lvlText w:val=""/>
      <w:lvlJc w:val="left"/>
      <w:pPr>
        <w:ind w:left="1637" w:hanging="360"/>
      </w:pPr>
      <w:rPr>
        <w:rFonts w:hint="default" w:ascii="Symbol" w:hAnsi="Symbol"/>
      </w:rPr>
    </w:lvl>
    <w:lvl w:ilvl="2" w:tplc="FFFFFFFF">
      <w:start w:val="1"/>
      <w:numFmt w:val="lowerRoman"/>
      <w:lvlText w:val="%3"/>
      <w:lvlJc w:val="left"/>
      <w:pPr>
        <w:ind w:left="193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3" w:tplc="FFFFFFFF">
      <w:start w:val="1"/>
      <w:numFmt w:val="decimal"/>
      <w:lvlText w:val="%4"/>
      <w:lvlJc w:val="left"/>
      <w:pPr>
        <w:ind w:left="265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4" w:tplc="FFFFFFFF">
      <w:start w:val="1"/>
      <w:numFmt w:val="lowerLetter"/>
      <w:lvlText w:val="%5"/>
      <w:lvlJc w:val="left"/>
      <w:pPr>
        <w:ind w:left="337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5" w:tplc="FFFFFFFF">
      <w:start w:val="1"/>
      <w:numFmt w:val="lowerRoman"/>
      <w:lvlText w:val="%6"/>
      <w:lvlJc w:val="left"/>
      <w:pPr>
        <w:ind w:left="409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6" w:tplc="FFFFFFFF">
      <w:start w:val="1"/>
      <w:numFmt w:val="decimal"/>
      <w:lvlText w:val="%7"/>
      <w:lvlJc w:val="left"/>
      <w:pPr>
        <w:ind w:left="481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7" w:tplc="FFFFFFFF">
      <w:start w:val="1"/>
      <w:numFmt w:val="lowerLetter"/>
      <w:lvlText w:val="%8"/>
      <w:lvlJc w:val="left"/>
      <w:pPr>
        <w:ind w:left="553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8" w:tplc="FFFFFFFF">
      <w:start w:val="1"/>
      <w:numFmt w:val="lowerRoman"/>
      <w:lvlText w:val="%9"/>
      <w:lvlJc w:val="left"/>
      <w:pPr>
        <w:ind w:left="625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abstractNum>
  <w:abstractNum w:abstractNumId="15" w15:restartNumberingAfterBreak="0">
    <w:nsid w:val="6AA17931"/>
    <w:multiLevelType w:val="hybridMultilevel"/>
    <w:tmpl w:val="5082E13A"/>
    <w:lvl w:ilvl="0" w:tplc="14090001">
      <w:start w:val="1"/>
      <w:numFmt w:val="bullet"/>
      <w:lvlText w:val=""/>
      <w:lvlJc w:val="left"/>
      <w:pPr>
        <w:ind w:left="716" w:hanging="360"/>
      </w:pPr>
      <w:rPr>
        <w:rFonts w:hint="default" w:ascii="Symbol" w:hAnsi="Symbol"/>
      </w:rPr>
    </w:lvl>
    <w:lvl w:ilvl="1" w:tplc="14090003" w:tentative="1">
      <w:start w:val="1"/>
      <w:numFmt w:val="bullet"/>
      <w:lvlText w:val="o"/>
      <w:lvlJc w:val="left"/>
      <w:pPr>
        <w:ind w:left="1436" w:hanging="360"/>
      </w:pPr>
      <w:rPr>
        <w:rFonts w:hint="default" w:ascii="Courier New" w:hAnsi="Courier New" w:cs="Courier New"/>
      </w:rPr>
    </w:lvl>
    <w:lvl w:ilvl="2" w:tplc="14090005" w:tentative="1">
      <w:start w:val="1"/>
      <w:numFmt w:val="bullet"/>
      <w:lvlText w:val=""/>
      <w:lvlJc w:val="left"/>
      <w:pPr>
        <w:ind w:left="2156" w:hanging="360"/>
      </w:pPr>
      <w:rPr>
        <w:rFonts w:hint="default" w:ascii="Wingdings" w:hAnsi="Wingdings"/>
      </w:rPr>
    </w:lvl>
    <w:lvl w:ilvl="3" w:tplc="14090001" w:tentative="1">
      <w:start w:val="1"/>
      <w:numFmt w:val="bullet"/>
      <w:lvlText w:val=""/>
      <w:lvlJc w:val="left"/>
      <w:pPr>
        <w:ind w:left="2876" w:hanging="360"/>
      </w:pPr>
      <w:rPr>
        <w:rFonts w:hint="default" w:ascii="Symbol" w:hAnsi="Symbol"/>
      </w:rPr>
    </w:lvl>
    <w:lvl w:ilvl="4" w:tplc="14090003" w:tentative="1">
      <w:start w:val="1"/>
      <w:numFmt w:val="bullet"/>
      <w:lvlText w:val="o"/>
      <w:lvlJc w:val="left"/>
      <w:pPr>
        <w:ind w:left="3596" w:hanging="360"/>
      </w:pPr>
      <w:rPr>
        <w:rFonts w:hint="default" w:ascii="Courier New" w:hAnsi="Courier New" w:cs="Courier New"/>
      </w:rPr>
    </w:lvl>
    <w:lvl w:ilvl="5" w:tplc="14090005" w:tentative="1">
      <w:start w:val="1"/>
      <w:numFmt w:val="bullet"/>
      <w:lvlText w:val=""/>
      <w:lvlJc w:val="left"/>
      <w:pPr>
        <w:ind w:left="4316" w:hanging="360"/>
      </w:pPr>
      <w:rPr>
        <w:rFonts w:hint="default" w:ascii="Wingdings" w:hAnsi="Wingdings"/>
      </w:rPr>
    </w:lvl>
    <w:lvl w:ilvl="6" w:tplc="14090001" w:tentative="1">
      <w:start w:val="1"/>
      <w:numFmt w:val="bullet"/>
      <w:lvlText w:val=""/>
      <w:lvlJc w:val="left"/>
      <w:pPr>
        <w:ind w:left="5036" w:hanging="360"/>
      </w:pPr>
      <w:rPr>
        <w:rFonts w:hint="default" w:ascii="Symbol" w:hAnsi="Symbol"/>
      </w:rPr>
    </w:lvl>
    <w:lvl w:ilvl="7" w:tplc="14090003" w:tentative="1">
      <w:start w:val="1"/>
      <w:numFmt w:val="bullet"/>
      <w:lvlText w:val="o"/>
      <w:lvlJc w:val="left"/>
      <w:pPr>
        <w:ind w:left="5756" w:hanging="360"/>
      </w:pPr>
      <w:rPr>
        <w:rFonts w:hint="default" w:ascii="Courier New" w:hAnsi="Courier New" w:cs="Courier New"/>
      </w:rPr>
    </w:lvl>
    <w:lvl w:ilvl="8" w:tplc="14090005" w:tentative="1">
      <w:start w:val="1"/>
      <w:numFmt w:val="bullet"/>
      <w:lvlText w:val=""/>
      <w:lvlJc w:val="left"/>
      <w:pPr>
        <w:ind w:left="6476" w:hanging="360"/>
      </w:pPr>
      <w:rPr>
        <w:rFonts w:hint="default" w:ascii="Wingdings" w:hAnsi="Wingdings"/>
      </w:rPr>
    </w:lvl>
  </w:abstractNum>
  <w:abstractNum w:abstractNumId="16" w15:restartNumberingAfterBreak="0">
    <w:nsid w:val="6B9F067E"/>
    <w:multiLevelType w:val="hybridMultilevel"/>
    <w:tmpl w:val="A2E82588"/>
    <w:lvl w:ilvl="0" w:tplc="4F0E611E">
      <w:start w:val="37"/>
      <w:numFmt w:val="decimal"/>
      <w:lvlText w:val="%1."/>
      <w:lvlJc w:val="left"/>
      <w:pPr>
        <w:ind w:left="85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3DEACD02">
      <w:start w:val="1"/>
      <w:numFmt w:val="lowerLetter"/>
      <w:lvlText w:val="%2"/>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4A947830">
      <w:start w:val="1"/>
      <w:numFmt w:val="lowerRoman"/>
      <w:lvlText w:val="%3"/>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5B7296B2">
      <w:start w:val="1"/>
      <w:numFmt w:val="decimal"/>
      <w:lvlText w:val="%4"/>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8FE8AA2">
      <w:start w:val="1"/>
      <w:numFmt w:val="lowerLetter"/>
      <w:lvlText w:val="%5"/>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D97024BA">
      <w:start w:val="1"/>
      <w:numFmt w:val="lowerRoman"/>
      <w:lvlText w:val="%6"/>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5B40DD2">
      <w:start w:val="1"/>
      <w:numFmt w:val="decimal"/>
      <w:lvlText w:val="%7"/>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977CEC68">
      <w:start w:val="1"/>
      <w:numFmt w:val="lowerLetter"/>
      <w:lvlText w:val="%8"/>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D8D2AFCC">
      <w:start w:val="1"/>
      <w:numFmt w:val="lowerRoman"/>
      <w:lvlText w:val="%9"/>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7" w15:restartNumberingAfterBreak="0">
    <w:nsid w:val="6CC95EEF"/>
    <w:multiLevelType w:val="hybridMultilevel"/>
    <w:tmpl w:val="06F2E244"/>
    <w:lvl w:ilvl="0" w:tplc="D1DA3934">
      <w:start w:val="1"/>
      <w:numFmt w:val="bullet"/>
      <w:lvlText w:val=""/>
      <w:lvlJc w:val="left"/>
      <w:pPr>
        <w:ind w:left="720" w:hanging="360"/>
      </w:pPr>
      <w:rPr>
        <w:rFonts w:hint="default" w:ascii="Symbol" w:hAnsi="Symbol"/>
      </w:rPr>
    </w:lvl>
    <w:lvl w:ilvl="1" w:tplc="DB061F1C">
      <w:start w:val="1"/>
      <w:numFmt w:val="bullet"/>
      <w:lvlText w:val="o"/>
      <w:lvlJc w:val="left"/>
      <w:pPr>
        <w:ind w:left="1440" w:hanging="360"/>
      </w:pPr>
      <w:rPr>
        <w:rFonts w:hint="default" w:ascii="Courier New" w:hAnsi="Courier New"/>
      </w:rPr>
    </w:lvl>
    <w:lvl w:ilvl="2" w:tplc="DE3C6898">
      <w:start w:val="1"/>
      <w:numFmt w:val="bullet"/>
      <w:lvlText w:val=""/>
      <w:lvlJc w:val="left"/>
      <w:pPr>
        <w:ind w:left="2160" w:hanging="360"/>
      </w:pPr>
      <w:rPr>
        <w:rFonts w:hint="default" w:ascii="Wingdings" w:hAnsi="Wingdings"/>
      </w:rPr>
    </w:lvl>
    <w:lvl w:ilvl="3" w:tplc="2418F9FC">
      <w:start w:val="1"/>
      <w:numFmt w:val="bullet"/>
      <w:lvlText w:val=""/>
      <w:lvlJc w:val="left"/>
      <w:pPr>
        <w:ind w:left="2880" w:hanging="360"/>
      </w:pPr>
      <w:rPr>
        <w:rFonts w:hint="default" w:ascii="Symbol" w:hAnsi="Symbol"/>
      </w:rPr>
    </w:lvl>
    <w:lvl w:ilvl="4" w:tplc="BEA07866">
      <w:start w:val="1"/>
      <w:numFmt w:val="bullet"/>
      <w:lvlText w:val="o"/>
      <w:lvlJc w:val="left"/>
      <w:pPr>
        <w:ind w:left="3600" w:hanging="360"/>
      </w:pPr>
      <w:rPr>
        <w:rFonts w:hint="default" w:ascii="Courier New" w:hAnsi="Courier New"/>
      </w:rPr>
    </w:lvl>
    <w:lvl w:ilvl="5" w:tplc="592A323C">
      <w:start w:val="1"/>
      <w:numFmt w:val="bullet"/>
      <w:lvlText w:val=""/>
      <w:lvlJc w:val="left"/>
      <w:pPr>
        <w:ind w:left="4320" w:hanging="360"/>
      </w:pPr>
      <w:rPr>
        <w:rFonts w:hint="default" w:ascii="Wingdings" w:hAnsi="Wingdings"/>
      </w:rPr>
    </w:lvl>
    <w:lvl w:ilvl="6" w:tplc="833AD01C">
      <w:start w:val="1"/>
      <w:numFmt w:val="bullet"/>
      <w:lvlText w:val=""/>
      <w:lvlJc w:val="left"/>
      <w:pPr>
        <w:ind w:left="5040" w:hanging="360"/>
      </w:pPr>
      <w:rPr>
        <w:rFonts w:hint="default" w:ascii="Symbol" w:hAnsi="Symbol"/>
      </w:rPr>
    </w:lvl>
    <w:lvl w:ilvl="7" w:tplc="722A5560">
      <w:start w:val="1"/>
      <w:numFmt w:val="bullet"/>
      <w:lvlText w:val="o"/>
      <w:lvlJc w:val="left"/>
      <w:pPr>
        <w:ind w:left="5760" w:hanging="360"/>
      </w:pPr>
      <w:rPr>
        <w:rFonts w:hint="default" w:ascii="Courier New" w:hAnsi="Courier New"/>
      </w:rPr>
    </w:lvl>
    <w:lvl w:ilvl="8" w:tplc="A9D85BBA">
      <w:start w:val="1"/>
      <w:numFmt w:val="bullet"/>
      <w:lvlText w:val=""/>
      <w:lvlJc w:val="left"/>
      <w:pPr>
        <w:ind w:left="6480" w:hanging="360"/>
      </w:pPr>
      <w:rPr>
        <w:rFonts w:hint="default" w:ascii="Wingdings" w:hAnsi="Wingdings"/>
      </w:rPr>
    </w:lvl>
  </w:abstractNum>
  <w:abstractNum w:abstractNumId="18" w15:restartNumberingAfterBreak="0">
    <w:nsid w:val="6F223749"/>
    <w:multiLevelType w:val="hybridMultilevel"/>
    <w:tmpl w:val="58E22D20"/>
    <w:lvl w:ilvl="0" w:tplc="9BC09242">
      <w:start w:val="27"/>
      <w:numFmt w:val="decimal"/>
      <w:lvlText w:val="%1."/>
      <w:lvlJc w:val="left"/>
      <w:pPr>
        <w:ind w:left="85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61427E88">
      <w:start w:val="1"/>
      <w:numFmt w:val="lowerLetter"/>
      <w:lvlText w:val="%2."/>
      <w:lvlJc w:val="left"/>
      <w:pPr>
        <w:ind w:left="1277"/>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2" w:tplc="CD329C6C">
      <w:start w:val="1"/>
      <w:numFmt w:val="lowerRoman"/>
      <w:lvlText w:val="%3"/>
      <w:lvlJc w:val="left"/>
      <w:pPr>
        <w:ind w:left="193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3" w:tplc="609A6312">
      <w:start w:val="1"/>
      <w:numFmt w:val="decimal"/>
      <w:lvlText w:val="%4"/>
      <w:lvlJc w:val="left"/>
      <w:pPr>
        <w:ind w:left="265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4" w:tplc="23467814">
      <w:start w:val="1"/>
      <w:numFmt w:val="lowerLetter"/>
      <w:lvlText w:val="%5"/>
      <w:lvlJc w:val="left"/>
      <w:pPr>
        <w:ind w:left="337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5" w:tplc="FCAAB29C">
      <w:start w:val="1"/>
      <w:numFmt w:val="lowerRoman"/>
      <w:lvlText w:val="%6"/>
      <w:lvlJc w:val="left"/>
      <w:pPr>
        <w:ind w:left="409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6" w:tplc="7B86363C">
      <w:start w:val="1"/>
      <w:numFmt w:val="decimal"/>
      <w:lvlText w:val="%7"/>
      <w:lvlJc w:val="left"/>
      <w:pPr>
        <w:ind w:left="481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7" w:tplc="E676E7D6">
      <w:start w:val="1"/>
      <w:numFmt w:val="lowerLetter"/>
      <w:lvlText w:val="%8"/>
      <w:lvlJc w:val="left"/>
      <w:pPr>
        <w:ind w:left="553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8" w:tplc="9F54D364">
      <w:start w:val="1"/>
      <w:numFmt w:val="lowerRoman"/>
      <w:lvlText w:val="%9"/>
      <w:lvlJc w:val="left"/>
      <w:pPr>
        <w:ind w:left="625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abstractNum>
  <w:abstractNum w:abstractNumId="19" w15:restartNumberingAfterBreak="0">
    <w:nsid w:val="73D622D7"/>
    <w:multiLevelType w:val="hybridMultilevel"/>
    <w:tmpl w:val="A68CD618"/>
    <w:lvl w:ilvl="0" w:tplc="F77AC47C">
      <w:start w:val="33"/>
      <w:numFmt w:val="decimal"/>
      <w:lvlText w:val="%1."/>
      <w:lvlJc w:val="left"/>
      <w:pPr>
        <w:ind w:left="85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47C82114">
      <w:start w:val="1"/>
      <w:numFmt w:val="lowerLetter"/>
      <w:lvlText w:val="%2"/>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766E08C">
      <w:start w:val="1"/>
      <w:numFmt w:val="lowerRoman"/>
      <w:lvlText w:val="%3"/>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8DE2164">
      <w:start w:val="1"/>
      <w:numFmt w:val="decimal"/>
      <w:lvlText w:val="%4"/>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75C0A7B6">
      <w:start w:val="1"/>
      <w:numFmt w:val="lowerLetter"/>
      <w:lvlText w:val="%5"/>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46A392E">
      <w:start w:val="1"/>
      <w:numFmt w:val="lowerRoman"/>
      <w:lvlText w:val="%6"/>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2CCCDE82">
      <w:start w:val="1"/>
      <w:numFmt w:val="decimal"/>
      <w:lvlText w:val="%7"/>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21E0A24">
      <w:start w:val="1"/>
      <w:numFmt w:val="lowerLetter"/>
      <w:lvlText w:val="%8"/>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5B16CE9A">
      <w:start w:val="1"/>
      <w:numFmt w:val="lowerRoman"/>
      <w:lvlText w:val="%9"/>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20" w15:restartNumberingAfterBreak="0">
    <w:nsid w:val="790B6172"/>
    <w:multiLevelType w:val="hybridMultilevel"/>
    <w:tmpl w:val="3D70682A"/>
    <w:lvl w:ilvl="0" w:tplc="89C60DA0">
      <w:start w:val="1"/>
      <w:numFmt w:val="decimal"/>
      <w:lvlText w:val="%1."/>
      <w:lvlJc w:val="left"/>
      <w:pPr>
        <w:ind w:left="721"/>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1" w:tplc="33EAE422">
      <w:start w:val="1"/>
      <w:numFmt w:val="lowerLetter"/>
      <w:lvlText w:val="%2"/>
      <w:lvlJc w:val="left"/>
      <w:pPr>
        <w:ind w:left="1441"/>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2" w:tplc="B08A0AC2">
      <w:start w:val="1"/>
      <w:numFmt w:val="lowerRoman"/>
      <w:lvlText w:val="%3"/>
      <w:lvlJc w:val="left"/>
      <w:pPr>
        <w:ind w:left="2161"/>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3" w:tplc="210872C8">
      <w:start w:val="1"/>
      <w:numFmt w:val="decimal"/>
      <w:lvlText w:val="%4"/>
      <w:lvlJc w:val="left"/>
      <w:pPr>
        <w:ind w:left="2881"/>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4" w:tplc="F9A60C5A">
      <w:start w:val="1"/>
      <w:numFmt w:val="lowerLetter"/>
      <w:lvlText w:val="%5"/>
      <w:lvlJc w:val="left"/>
      <w:pPr>
        <w:ind w:left="3601"/>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5" w:tplc="4BA68A74">
      <w:start w:val="1"/>
      <w:numFmt w:val="lowerRoman"/>
      <w:lvlText w:val="%6"/>
      <w:lvlJc w:val="left"/>
      <w:pPr>
        <w:ind w:left="4321"/>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6" w:tplc="11DA2226">
      <w:start w:val="1"/>
      <w:numFmt w:val="decimal"/>
      <w:lvlText w:val="%7"/>
      <w:lvlJc w:val="left"/>
      <w:pPr>
        <w:ind w:left="5041"/>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7" w:tplc="96A82098">
      <w:start w:val="1"/>
      <w:numFmt w:val="lowerLetter"/>
      <w:lvlText w:val="%8"/>
      <w:lvlJc w:val="left"/>
      <w:pPr>
        <w:ind w:left="5761"/>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8" w:tplc="CA6E5DF2">
      <w:start w:val="1"/>
      <w:numFmt w:val="lowerRoman"/>
      <w:lvlText w:val="%9"/>
      <w:lvlJc w:val="left"/>
      <w:pPr>
        <w:ind w:left="6481"/>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abstractNum>
  <w:abstractNum w:abstractNumId="21" w15:restartNumberingAfterBreak="0">
    <w:nsid w:val="7BF363CA"/>
    <w:multiLevelType w:val="hybridMultilevel"/>
    <w:tmpl w:val="68564B86"/>
    <w:lvl w:ilvl="0" w:tplc="14090001">
      <w:start w:val="1"/>
      <w:numFmt w:val="bullet"/>
      <w:lvlText w:val=""/>
      <w:lvlJc w:val="left"/>
      <w:pPr>
        <w:ind w:left="720" w:hanging="360"/>
      </w:pPr>
      <w:rPr>
        <w:rFonts w:hint="default" w:ascii="Symbol" w:hAnsi="Symbol"/>
        <w:b w:val="0"/>
        <w:bCs/>
      </w:rPr>
    </w:lvl>
    <w:lvl w:ilvl="1" w:tplc="14090003">
      <w:start w:val="1"/>
      <w:numFmt w:val="bullet"/>
      <w:lvlText w:val="o"/>
      <w:lvlJc w:val="left"/>
      <w:pPr>
        <w:ind w:left="1440" w:hanging="360"/>
      </w:pPr>
      <w:rPr>
        <w:rFonts w:hint="default" w:ascii="Courier New" w:hAnsi="Courier New" w:cs="Courier New"/>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1501EA"/>
    <w:multiLevelType w:val="hybridMultilevel"/>
    <w:tmpl w:val="3BA82D5C"/>
    <w:lvl w:ilvl="0" w:tplc="A0E85414">
      <w:start w:val="1"/>
      <w:numFmt w:val="lowerLetter"/>
      <w:lvlText w:val="%1."/>
      <w:lvlJc w:val="left"/>
      <w:pPr>
        <w:ind w:left="1277"/>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1" w:tplc="FA0EA23C">
      <w:start w:val="1"/>
      <w:numFmt w:val="lowerLetter"/>
      <w:lvlText w:val="%2"/>
      <w:lvlJc w:val="left"/>
      <w:pPr>
        <w:ind w:left="193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2" w:tplc="61CC2A6E">
      <w:start w:val="1"/>
      <w:numFmt w:val="lowerRoman"/>
      <w:lvlText w:val="%3"/>
      <w:lvlJc w:val="left"/>
      <w:pPr>
        <w:ind w:left="265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3" w:tplc="1F2A079A">
      <w:start w:val="1"/>
      <w:numFmt w:val="decimal"/>
      <w:lvlText w:val="%4"/>
      <w:lvlJc w:val="left"/>
      <w:pPr>
        <w:ind w:left="337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4" w:tplc="1132F3E8">
      <w:start w:val="1"/>
      <w:numFmt w:val="lowerLetter"/>
      <w:lvlText w:val="%5"/>
      <w:lvlJc w:val="left"/>
      <w:pPr>
        <w:ind w:left="409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5" w:tplc="B4E084D8">
      <w:start w:val="1"/>
      <w:numFmt w:val="lowerRoman"/>
      <w:lvlText w:val="%6"/>
      <w:lvlJc w:val="left"/>
      <w:pPr>
        <w:ind w:left="481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6" w:tplc="BF560054">
      <w:start w:val="1"/>
      <w:numFmt w:val="decimal"/>
      <w:lvlText w:val="%7"/>
      <w:lvlJc w:val="left"/>
      <w:pPr>
        <w:ind w:left="553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7" w:tplc="CFCEADAC">
      <w:start w:val="1"/>
      <w:numFmt w:val="lowerLetter"/>
      <w:lvlText w:val="%8"/>
      <w:lvlJc w:val="left"/>
      <w:pPr>
        <w:ind w:left="625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lvl w:ilvl="8" w:tplc="4822AAB6">
      <w:start w:val="1"/>
      <w:numFmt w:val="lowerRoman"/>
      <w:lvlText w:val="%9"/>
      <w:lvlJc w:val="left"/>
      <w:pPr>
        <w:ind w:left="6972"/>
      </w:pPr>
      <w:rPr>
        <w:rFonts w:ascii="Segoe UI" w:hAnsi="Segoe UI" w:eastAsia="Segoe UI" w:cs="Segoe UI"/>
        <w:b w:val="0"/>
        <w:i w:val="0"/>
        <w:strike w:val="0"/>
        <w:dstrike w:val="0"/>
        <w:color w:val="000000"/>
        <w:sz w:val="22"/>
        <w:szCs w:val="22"/>
        <w:u w:val="none" w:color="000000"/>
        <w:bdr w:val="none" w:color="auto" w:sz="0" w:space="0"/>
        <w:shd w:val="clear" w:color="auto" w:fill="auto"/>
        <w:vertAlign w:val="baseline"/>
      </w:rPr>
    </w:lvl>
  </w:abstractNum>
  <w:num w:numId="1" w16cid:durableId="782842718">
    <w:abstractNumId w:val="17"/>
  </w:num>
  <w:num w:numId="2" w16cid:durableId="165050223">
    <w:abstractNumId w:val="0"/>
  </w:num>
  <w:num w:numId="3" w16cid:durableId="419066834">
    <w:abstractNumId w:val="20"/>
  </w:num>
  <w:num w:numId="4" w16cid:durableId="1432435738">
    <w:abstractNumId w:val="2"/>
  </w:num>
  <w:num w:numId="5" w16cid:durableId="740520379">
    <w:abstractNumId w:val="19"/>
  </w:num>
  <w:num w:numId="6" w16cid:durableId="1943761149">
    <w:abstractNumId w:val="13"/>
  </w:num>
  <w:num w:numId="7" w16cid:durableId="835388824">
    <w:abstractNumId w:val="18"/>
  </w:num>
  <w:num w:numId="8" w16cid:durableId="1451437386">
    <w:abstractNumId w:val="6"/>
  </w:num>
  <w:num w:numId="9" w16cid:durableId="1420564769">
    <w:abstractNumId w:val="11"/>
  </w:num>
  <w:num w:numId="10" w16cid:durableId="1387996376">
    <w:abstractNumId w:val="16"/>
  </w:num>
  <w:num w:numId="11" w16cid:durableId="1530139997">
    <w:abstractNumId w:val="22"/>
  </w:num>
  <w:num w:numId="12" w16cid:durableId="1302737200">
    <w:abstractNumId w:val="14"/>
  </w:num>
  <w:num w:numId="13" w16cid:durableId="611015337">
    <w:abstractNumId w:val="5"/>
  </w:num>
  <w:num w:numId="14" w16cid:durableId="332798818">
    <w:abstractNumId w:val="9"/>
  </w:num>
  <w:num w:numId="15" w16cid:durableId="294678099">
    <w:abstractNumId w:val="7"/>
  </w:num>
  <w:num w:numId="16" w16cid:durableId="1938633745">
    <w:abstractNumId w:val="8"/>
  </w:num>
  <w:num w:numId="17" w16cid:durableId="577062464">
    <w:abstractNumId w:val="10"/>
  </w:num>
  <w:num w:numId="18" w16cid:durableId="2033803240">
    <w:abstractNumId w:val="3"/>
  </w:num>
  <w:num w:numId="19" w16cid:durableId="337853447">
    <w:abstractNumId w:val="21"/>
  </w:num>
  <w:num w:numId="20" w16cid:durableId="1005404189">
    <w:abstractNumId w:val="15"/>
  </w:num>
  <w:num w:numId="21" w16cid:durableId="1886024615">
    <w:abstractNumId w:val="4"/>
  </w:num>
  <w:num w:numId="22" w16cid:durableId="2897719">
    <w:abstractNumId w:val="1"/>
  </w:num>
  <w:num w:numId="23" w16cid:durableId="3996705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E657049-8EBD-4486-BB0E-7D931C24530C}"/>
    <w:docVar w:name="dgnword-eventsink" w:val="362047384"/>
  </w:docVars>
  <w:rsids>
    <w:rsidRoot w:val="00C23BE1"/>
    <w:rsid w:val="00021C80"/>
    <w:rsid w:val="00030797"/>
    <w:rsid w:val="00073553"/>
    <w:rsid w:val="00077026"/>
    <w:rsid w:val="00077F3A"/>
    <w:rsid w:val="0008333C"/>
    <w:rsid w:val="000A0160"/>
    <w:rsid w:val="000B752A"/>
    <w:rsid w:val="000C7A29"/>
    <w:rsid w:val="000D3C7E"/>
    <w:rsid w:val="000D3F64"/>
    <w:rsid w:val="000F1AD1"/>
    <w:rsid w:val="000F4B60"/>
    <w:rsid w:val="00105BAE"/>
    <w:rsid w:val="00121596"/>
    <w:rsid w:val="00122F84"/>
    <w:rsid w:val="001353C6"/>
    <w:rsid w:val="001536D9"/>
    <w:rsid w:val="001548CC"/>
    <w:rsid w:val="00170018"/>
    <w:rsid w:val="00174671"/>
    <w:rsid w:val="001817EB"/>
    <w:rsid w:val="0018217B"/>
    <w:rsid w:val="00183E2D"/>
    <w:rsid w:val="00184DC0"/>
    <w:rsid w:val="00190216"/>
    <w:rsid w:val="00197212"/>
    <w:rsid w:val="001A12F6"/>
    <w:rsid w:val="001B6252"/>
    <w:rsid w:val="001B6D1D"/>
    <w:rsid w:val="001D2ADC"/>
    <w:rsid w:val="001D3C56"/>
    <w:rsid w:val="001D7817"/>
    <w:rsid w:val="001E1A92"/>
    <w:rsid w:val="001F0770"/>
    <w:rsid w:val="001F3DCD"/>
    <w:rsid w:val="001F6C95"/>
    <w:rsid w:val="002006A0"/>
    <w:rsid w:val="002061AE"/>
    <w:rsid w:val="00223818"/>
    <w:rsid w:val="00227686"/>
    <w:rsid w:val="0023276F"/>
    <w:rsid w:val="0023558A"/>
    <w:rsid w:val="00246D1A"/>
    <w:rsid w:val="002556F1"/>
    <w:rsid w:val="002744D5"/>
    <w:rsid w:val="00275827"/>
    <w:rsid w:val="0028319F"/>
    <w:rsid w:val="00284E54"/>
    <w:rsid w:val="00285321"/>
    <w:rsid w:val="00293564"/>
    <w:rsid w:val="00294D65"/>
    <w:rsid w:val="002B3099"/>
    <w:rsid w:val="002D52D4"/>
    <w:rsid w:val="002D6B7A"/>
    <w:rsid w:val="002E3272"/>
    <w:rsid w:val="002E3767"/>
    <w:rsid w:val="002F0234"/>
    <w:rsid w:val="002F7518"/>
    <w:rsid w:val="00314026"/>
    <w:rsid w:val="00316713"/>
    <w:rsid w:val="003320DF"/>
    <w:rsid w:val="003418E3"/>
    <w:rsid w:val="0034685E"/>
    <w:rsid w:val="0035286B"/>
    <w:rsid w:val="0035317E"/>
    <w:rsid w:val="00357EC6"/>
    <w:rsid w:val="003634E0"/>
    <w:rsid w:val="00364ABE"/>
    <w:rsid w:val="00370A79"/>
    <w:rsid w:val="003924B6"/>
    <w:rsid w:val="00396FE5"/>
    <w:rsid w:val="003A0DDA"/>
    <w:rsid w:val="003A3B88"/>
    <w:rsid w:val="003B5E5B"/>
    <w:rsid w:val="003C4A22"/>
    <w:rsid w:val="003D16CF"/>
    <w:rsid w:val="003D2260"/>
    <w:rsid w:val="003E6DDC"/>
    <w:rsid w:val="00401C50"/>
    <w:rsid w:val="0040706A"/>
    <w:rsid w:val="00410745"/>
    <w:rsid w:val="0041324C"/>
    <w:rsid w:val="004152C9"/>
    <w:rsid w:val="00445C0E"/>
    <w:rsid w:val="00464D47"/>
    <w:rsid w:val="004661A7"/>
    <w:rsid w:val="004716A0"/>
    <w:rsid w:val="004778F1"/>
    <w:rsid w:val="004845F3"/>
    <w:rsid w:val="00496E90"/>
    <w:rsid w:val="004D340D"/>
    <w:rsid w:val="004D7E5D"/>
    <w:rsid w:val="004F2D8D"/>
    <w:rsid w:val="004F31BF"/>
    <w:rsid w:val="00531CAF"/>
    <w:rsid w:val="00532D66"/>
    <w:rsid w:val="00534616"/>
    <w:rsid w:val="0053628D"/>
    <w:rsid w:val="00537E69"/>
    <w:rsid w:val="0054543A"/>
    <w:rsid w:val="00545B97"/>
    <w:rsid w:val="00556ECC"/>
    <w:rsid w:val="005622A4"/>
    <w:rsid w:val="00562788"/>
    <w:rsid w:val="005722A8"/>
    <w:rsid w:val="005846A2"/>
    <w:rsid w:val="005931CD"/>
    <w:rsid w:val="00594112"/>
    <w:rsid w:val="005957D1"/>
    <w:rsid w:val="00597DED"/>
    <w:rsid w:val="005D2272"/>
    <w:rsid w:val="005E3A13"/>
    <w:rsid w:val="005F2CAB"/>
    <w:rsid w:val="0060139C"/>
    <w:rsid w:val="00607B82"/>
    <w:rsid w:val="006113E0"/>
    <w:rsid w:val="006525F1"/>
    <w:rsid w:val="00653DCF"/>
    <w:rsid w:val="00664918"/>
    <w:rsid w:val="00665E30"/>
    <w:rsid w:val="006A4A76"/>
    <w:rsid w:val="006B0B79"/>
    <w:rsid w:val="006B1EF4"/>
    <w:rsid w:val="006C4084"/>
    <w:rsid w:val="006D440C"/>
    <w:rsid w:val="006D71B1"/>
    <w:rsid w:val="006E0A7A"/>
    <w:rsid w:val="006E3221"/>
    <w:rsid w:val="006F0F88"/>
    <w:rsid w:val="00702789"/>
    <w:rsid w:val="007042C2"/>
    <w:rsid w:val="00714D78"/>
    <w:rsid w:val="00717B77"/>
    <w:rsid w:val="00721673"/>
    <w:rsid w:val="00721CE3"/>
    <w:rsid w:val="00725739"/>
    <w:rsid w:val="0072755F"/>
    <w:rsid w:val="00747131"/>
    <w:rsid w:val="007476C1"/>
    <w:rsid w:val="00753855"/>
    <w:rsid w:val="00756EF6"/>
    <w:rsid w:val="007766B4"/>
    <w:rsid w:val="007807D1"/>
    <w:rsid w:val="00782670"/>
    <w:rsid w:val="00784CEE"/>
    <w:rsid w:val="007A13BA"/>
    <w:rsid w:val="007A24E4"/>
    <w:rsid w:val="007A2A1B"/>
    <w:rsid w:val="007B1425"/>
    <w:rsid w:val="007D0050"/>
    <w:rsid w:val="007D32F7"/>
    <w:rsid w:val="007D6E31"/>
    <w:rsid w:val="007E2277"/>
    <w:rsid w:val="007F2D28"/>
    <w:rsid w:val="007F44DE"/>
    <w:rsid w:val="00812BE8"/>
    <w:rsid w:val="00824E6F"/>
    <w:rsid w:val="008437D0"/>
    <w:rsid w:val="00850F97"/>
    <w:rsid w:val="00870DEC"/>
    <w:rsid w:val="008765BA"/>
    <w:rsid w:val="008804FE"/>
    <w:rsid w:val="008B730C"/>
    <w:rsid w:val="008B75B7"/>
    <w:rsid w:val="008C75C2"/>
    <w:rsid w:val="008D41FE"/>
    <w:rsid w:val="008E6834"/>
    <w:rsid w:val="008E7657"/>
    <w:rsid w:val="008E7896"/>
    <w:rsid w:val="008F5B82"/>
    <w:rsid w:val="008F6833"/>
    <w:rsid w:val="008F7E7D"/>
    <w:rsid w:val="00901F5F"/>
    <w:rsid w:val="00924721"/>
    <w:rsid w:val="00934556"/>
    <w:rsid w:val="00947469"/>
    <w:rsid w:val="00951C7A"/>
    <w:rsid w:val="00960E6B"/>
    <w:rsid w:val="00961600"/>
    <w:rsid w:val="0096366B"/>
    <w:rsid w:val="009661B7"/>
    <w:rsid w:val="00975BCC"/>
    <w:rsid w:val="0098167D"/>
    <w:rsid w:val="00987DC9"/>
    <w:rsid w:val="00995C6B"/>
    <w:rsid w:val="009A3FB1"/>
    <w:rsid w:val="009B0564"/>
    <w:rsid w:val="009B698D"/>
    <w:rsid w:val="009B6B11"/>
    <w:rsid w:val="009D1BB6"/>
    <w:rsid w:val="009D5D5F"/>
    <w:rsid w:val="009E2D9B"/>
    <w:rsid w:val="009E45E7"/>
    <w:rsid w:val="009F07E2"/>
    <w:rsid w:val="00A05D91"/>
    <w:rsid w:val="00A165BC"/>
    <w:rsid w:val="00A31E75"/>
    <w:rsid w:val="00A32E63"/>
    <w:rsid w:val="00A42AE0"/>
    <w:rsid w:val="00A43917"/>
    <w:rsid w:val="00A55BB5"/>
    <w:rsid w:val="00A56EFE"/>
    <w:rsid w:val="00A64AA0"/>
    <w:rsid w:val="00A729C2"/>
    <w:rsid w:val="00A7704C"/>
    <w:rsid w:val="00A93D56"/>
    <w:rsid w:val="00A94CAD"/>
    <w:rsid w:val="00AA0B7D"/>
    <w:rsid w:val="00AA1002"/>
    <w:rsid w:val="00AB1129"/>
    <w:rsid w:val="00AE2825"/>
    <w:rsid w:val="00AE2F11"/>
    <w:rsid w:val="00AF2841"/>
    <w:rsid w:val="00B0071D"/>
    <w:rsid w:val="00B022B9"/>
    <w:rsid w:val="00B0788B"/>
    <w:rsid w:val="00B13826"/>
    <w:rsid w:val="00B24E03"/>
    <w:rsid w:val="00B315E4"/>
    <w:rsid w:val="00B40B10"/>
    <w:rsid w:val="00B42F26"/>
    <w:rsid w:val="00B47348"/>
    <w:rsid w:val="00B51FF9"/>
    <w:rsid w:val="00B656C4"/>
    <w:rsid w:val="00B74BC1"/>
    <w:rsid w:val="00B77155"/>
    <w:rsid w:val="00B973A4"/>
    <w:rsid w:val="00B97C42"/>
    <w:rsid w:val="00BA2E2A"/>
    <w:rsid w:val="00BA638A"/>
    <w:rsid w:val="00BA6BFE"/>
    <w:rsid w:val="00BB4F9F"/>
    <w:rsid w:val="00BD084F"/>
    <w:rsid w:val="00BD2FA7"/>
    <w:rsid w:val="00BD4AE7"/>
    <w:rsid w:val="00BF0063"/>
    <w:rsid w:val="00BF2F9F"/>
    <w:rsid w:val="00BF5723"/>
    <w:rsid w:val="00BF6201"/>
    <w:rsid w:val="00C12C5C"/>
    <w:rsid w:val="00C23BE1"/>
    <w:rsid w:val="00C31F76"/>
    <w:rsid w:val="00C33E36"/>
    <w:rsid w:val="00C377A4"/>
    <w:rsid w:val="00C50BE4"/>
    <w:rsid w:val="00C51AE4"/>
    <w:rsid w:val="00C632F7"/>
    <w:rsid w:val="00C649B5"/>
    <w:rsid w:val="00C67B2D"/>
    <w:rsid w:val="00C82A86"/>
    <w:rsid w:val="00C833EA"/>
    <w:rsid w:val="00C86A84"/>
    <w:rsid w:val="00C87AE6"/>
    <w:rsid w:val="00C91BFD"/>
    <w:rsid w:val="00C97C4D"/>
    <w:rsid w:val="00CA3884"/>
    <w:rsid w:val="00CB36B8"/>
    <w:rsid w:val="00CB5DCC"/>
    <w:rsid w:val="00CC2F20"/>
    <w:rsid w:val="00CD1398"/>
    <w:rsid w:val="00CD2FEC"/>
    <w:rsid w:val="00CE444D"/>
    <w:rsid w:val="00D10863"/>
    <w:rsid w:val="00D12A10"/>
    <w:rsid w:val="00D222B4"/>
    <w:rsid w:val="00D237ED"/>
    <w:rsid w:val="00D23956"/>
    <w:rsid w:val="00D34B80"/>
    <w:rsid w:val="00D4290E"/>
    <w:rsid w:val="00D45189"/>
    <w:rsid w:val="00D657C7"/>
    <w:rsid w:val="00D675C3"/>
    <w:rsid w:val="00D67D87"/>
    <w:rsid w:val="00D70273"/>
    <w:rsid w:val="00D7604E"/>
    <w:rsid w:val="00D761E9"/>
    <w:rsid w:val="00D76D65"/>
    <w:rsid w:val="00D771DA"/>
    <w:rsid w:val="00D824D4"/>
    <w:rsid w:val="00D87E3A"/>
    <w:rsid w:val="00DA4E1C"/>
    <w:rsid w:val="00DB5AD2"/>
    <w:rsid w:val="00DD2C09"/>
    <w:rsid w:val="00DD3EC3"/>
    <w:rsid w:val="00DF16EE"/>
    <w:rsid w:val="00DF28F1"/>
    <w:rsid w:val="00E11946"/>
    <w:rsid w:val="00E430C8"/>
    <w:rsid w:val="00E557EA"/>
    <w:rsid w:val="00E6246D"/>
    <w:rsid w:val="00E86585"/>
    <w:rsid w:val="00E91198"/>
    <w:rsid w:val="00EA4BB8"/>
    <w:rsid w:val="00EA672E"/>
    <w:rsid w:val="00ED1C09"/>
    <w:rsid w:val="00ED428A"/>
    <w:rsid w:val="00EF226E"/>
    <w:rsid w:val="00EF4EB1"/>
    <w:rsid w:val="00EF5BFF"/>
    <w:rsid w:val="00F0067A"/>
    <w:rsid w:val="00F02FDB"/>
    <w:rsid w:val="00F0416C"/>
    <w:rsid w:val="00F2346F"/>
    <w:rsid w:val="00F42689"/>
    <w:rsid w:val="00F60F5F"/>
    <w:rsid w:val="00F645F1"/>
    <w:rsid w:val="00F66CE6"/>
    <w:rsid w:val="00F85284"/>
    <w:rsid w:val="00FA08A9"/>
    <w:rsid w:val="00FA53CE"/>
    <w:rsid w:val="00FB0D7C"/>
    <w:rsid w:val="00FB34A3"/>
    <w:rsid w:val="00FC00C4"/>
    <w:rsid w:val="00FD091D"/>
    <w:rsid w:val="00FD35AC"/>
    <w:rsid w:val="00FE1C4D"/>
    <w:rsid w:val="00FE4DF5"/>
    <w:rsid w:val="00FE5D43"/>
    <w:rsid w:val="00FF70C7"/>
    <w:rsid w:val="0DF7537D"/>
    <w:rsid w:val="22F9D0C2"/>
    <w:rsid w:val="2B5B0BB6"/>
    <w:rsid w:val="2C7A2E9F"/>
    <w:rsid w:val="33425FF0"/>
    <w:rsid w:val="33ECB927"/>
    <w:rsid w:val="3817606C"/>
    <w:rsid w:val="3A0BC80F"/>
    <w:rsid w:val="3C81AAD7"/>
    <w:rsid w:val="50B54B88"/>
    <w:rsid w:val="513A7163"/>
    <w:rsid w:val="52C7B8CD"/>
    <w:rsid w:val="53BE4AC5"/>
    <w:rsid w:val="639470F8"/>
    <w:rsid w:val="6684B2D8"/>
    <w:rsid w:val="789591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4D1A4"/>
  <w15:docId w15:val="{41758B40-CDA8-49FE-A762-E724D8A9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59" w:line="257" w:lineRule="auto"/>
      <w:ind w:left="11" w:hanging="10"/>
    </w:pPr>
    <w:rPr>
      <w:rFonts w:ascii="Segoe UI" w:hAnsi="Segoe UI" w:eastAsia="Segoe UI" w:cs="Segoe UI"/>
      <w:color w:val="000000"/>
    </w:rPr>
  </w:style>
  <w:style w:type="paragraph" w:styleId="Heading1">
    <w:name w:val="heading 1"/>
    <w:next w:val="Normal"/>
    <w:link w:val="Heading1Char"/>
    <w:uiPriority w:val="9"/>
    <w:qFormat/>
    <w:pPr>
      <w:keepNext/>
      <w:keepLines/>
      <w:spacing w:after="157"/>
      <w:ind w:left="11" w:hanging="10"/>
      <w:outlineLvl w:val="0"/>
    </w:pPr>
    <w:rPr>
      <w:rFonts w:ascii="Segoe UI" w:hAnsi="Segoe UI" w:eastAsia="Segoe UI" w:cs="Segoe UI"/>
      <w:b/>
      <w:color w:val="000000"/>
    </w:rPr>
  </w:style>
  <w:style w:type="paragraph" w:styleId="Heading3">
    <w:name w:val="heading 3"/>
    <w:aliases w:val="Heading 3 - MOH"/>
    <w:basedOn w:val="Normal"/>
    <w:next w:val="Normal"/>
    <w:link w:val="Heading3Char"/>
    <w:unhideWhenUsed/>
    <w:qFormat/>
    <w:rsid w:val="002E3767"/>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Segoe UI" w:hAnsi="Segoe UI" w:eastAsia="Segoe UI" w:cs="Segoe UI"/>
      <w:b/>
      <w:color w:val="000000"/>
      <w:sz w:val="22"/>
    </w:rPr>
  </w:style>
  <w:style w:type="character" w:styleId="CommentReference">
    <w:name w:val="annotation reference"/>
    <w:basedOn w:val="DefaultParagraphFont"/>
    <w:uiPriority w:val="99"/>
    <w:semiHidden/>
    <w:unhideWhenUsed/>
    <w:rsid w:val="004152C9"/>
    <w:rPr>
      <w:sz w:val="16"/>
      <w:szCs w:val="16"/>
    </w:rPr>
  </w:style>
  <w:style w:type="paragraph" w:styleId="CommentText">
    <w:name w:val="annotation text"/>
    <w:basedOn w:val="Normal"/>
    <w:link w:val="CommentTextChar"/>
    <w:uiPriority w:val="99"/>
    <w:unhideWhenUsed/>
    <w:rsid w:val="004152C9"/>
    <w:pPr>
      <w:spacing w:line="240" w:lineRule="auto"/>
    </w:pPr>
    <w:rPr>
      <w:sz w:val="20"/>
      <w:szCs w:val="20"/>
    </w:rPr>
  </w:style>
  <w:style w:type="character" w:styleId="CommentTextChar" w:customStyle="1">
    <w:name w:val="Comment Text Char"/>
    <w:basedOn w:val="DefaultParagraphFont"/>
    <w:link w:val="CommentText"/>
    <w:uiPriority w:val="99"/>
    <w:rsid w:val="004152C9"/>
    <w:rPr>
      <w:rFonts w:ascii="Segoe UI" w:hAnsi="Segoe UI" w:eastAsia="Segoe UI" w:cs="Segoe UI"/>
      <w:color w:val="000000"/>
      <w:sz w:val="20"/>
      <w:szCs w:val="20"/>
    </w:rPr>
  </w:style>
  <w:style w:type="paragraph" w:styleId="CommentSubject">
    <w:name w:val="annotation subject"/>
    <w:basedOn w:val="CommentText"/>
    <w:next w:val="CommentText"/>
    <w:link w:val="CommentSubjectChar"/>
    <w:uiPriority w:val="99"/>
    <w:semiHidden/>
    <w:unhideWhenUsed/>
    <w:rsid w:val="004152C9"/>
    <w:rPr>
      <w:b/>
      <w:bCs/>
    </w:rPr>
  </w:style>
  <w:style w:type="character" w:styleId="CommentSubjectChar" w:customStyle="1">
    <w:name w:val="Comment Subject Char"/>
    <w:basedOn w:val="CommentTextChar"/>
    <w:link w:val="CommentSubject"/>
    <w:uiPriority w:val="99"/>
    <w:semiHidden/>
    <w:rsid w:val="004152C9"/>
    <w:rPr>
      <w:rFonts w:ascii="Segoe UI" w:hAnsi="Segoe UI" w:eastAsia="Segoe UI" w:cs="Segoe UI"/>
      <w:b/>
      <w:bCs/>
      <w:color w:val="000000"/>
      <w:sz w:val="20"/>
      <w:szCs w:val="20"/>
    </w:rPr>
  </w:style>
  <w:style w:type="paragraph" w:styleId="ListParagraph">
    <w:name w:val="List Paragraph"/>
    <w:basedOn w:val="Normal"/>
    <w:uiPriority w:val="34"/>
    <w:qFormat/>
    <w:rsid w:val="00960E6B"/>
    <w:pPr>
      <w:ind w:left="720"/>
      <w:contextualSpacing/>
    </w:pPr>
  </w:style>
  <w:style w:type="paragraph" w:styleId="Header">
    <w:name w:val="header"/>
    <w:basedOn w:val="Normal"/>
    <w:link w:val="HeaderChar"/>
    <w:uiPriority w:val="99"/>
    <w:semiHidden/>
    <w:unhideWhenUsed/>
    <w:rsid w:val="00C50BE4"/>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C50BE4"/>
    <w:rPr>
      <w:rFonts w:ascii="Segoe UI" w:hAnsi="Segoe UI" w:eastAsia="Segoe UI" w:cs="Segoe UI"/>
      <w:color w:val="000000"/>
    </w:rPr>
  </w:style>
  <w:style w:type="paragraph" w:styleId="Footer">
    <w:name w:val="footer"/>
    <w:basedOn w:val="Normal"/>
    <w:link w:val="FooterChar"/>
    <w:uiPriority w:val="99"/>
    <w:semiHidden/>
    <w:unhideWhenUsed/>
    <w:rsid w:val="00C50BE4"/>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C50BE4"/>
    <w:rPr>
      <w:rFonts w:ascii="Segoe UI" w:hAnsi="Segoe UI" w:eastAsia="Segoe UI" w:cs="Segoe UI"/>
      <w:color w:val="000000"/>
    </w:rPr>
  </w:style>
  <w:style w:type="paragraph" w:styleId="Revision">
    <w:name w:val="Revision"/>
    <w:hidden/>
    <w:uiPriority w:val="99"/>
    <w:semiHidden/>
    <w:rsid w:val="00D12A10"/>
    <w:pPr>
      <w:spacing w:after="0" w:line="240" w:lineRule="auto"/>
    </w:pPr>
    <w:rPr>
      <w:rFonts w:ascii="Segoe UI" w:hAnsi="Segoe UI" w:eastAsia="Segoe UI" w:cs="Segoe UI"/>
      <w:color w:val="000000"/>
    </w:rPr>
  </w:style>
  <w:style w:type="character" w:styleId="Heading3Char" w:customStyle="1">
    <w:name w:val="Heading 3 Char"/>
    <w:aliases w:val="Heading 3 - MOH Char"/>
    <w:basedOn w:val="DefaultParagraphFont"/>
    <w:link w:val="Heading3"/>
    <w:rsid w:val="002E3767"/>
    <w:rPr>
      <w:rFonts w:asciiTheme="majorHAnsi" w:hAnsiTheme="majorHAnsi" w:eastAsiaTheme="majorEastAsia" w:cstheme="majorBidi"/>
      <w:color w:val="1F3763" w:themeColor="accent1" w:themeShade="7F"/>
      <w:sz w:val="24"/>
      <w:szCs w:val="24"/>
    </w:rPr>
  </w:style>
  <w:style w:type="paragraph" w:styleId="FootnoteText">
    <w:name w:val="footnote text"/>
    <w:basedOn w:val="Normal"/>
    <w:link w:val="FootnoteTextChar"/>
    <w:uiPriority w:val="99"/>
    <w:semiHidden/>
    <w:unhideWhenUsed/>
    <w:rsid w:val="00EA672E"/>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EA672E"/>
    <w:rPr>
      <w:rFonts w:ascii="Segoe UI" w:hAnsi="Segoe UI" w:eastAsia="Segoe UI" w:cs="Segoe UI"/>
      <w:color w:val="000000"/>
      <w:sz w:val="20"/>
      <w:szCs w:val="20"/>
    </w:rPr>
  </w:style>
  <w:style w:type="character" w:styleId="FootnoteReference">
    <w:name w:val="footnote reference"/>
    <w:basedOn w:val="DefaultParagraphFont"/>
    <w:rsid w:val="00EA672E"/>
    <w:rPr>
      <w:rFonts w:ascii="Arial" w:hAnsi="Arial"/>
      <w:sz w:val="18"/>
      <w:szCs w:val="16"/>
      <w:vertAlign w:val="superscript"/>
      <w:lang w:val="en-US"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502" ma:contentTypeDescription="Create a new document." ma:contentTypeScope="" ma:versionID="d7d4767699e6f537fcc78961e496b219">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3592eec94bb46fd8678cd82fff1d6b4d"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2:SharedWithUsers" minOccurs="0"/>
                <xsd:element ref="ns2:SharedWithDetails" minOccurs="0"/>
                <xsd:element ref="ns9:lcf76f155ced4ddcb4097134ff3c332f" minOccurs="0"/>
                <xsd:element ref="ns2:TaxCatchAll" minOccurs="0"/>
                <xsd:element ref="ns9:MediaServiceDateTaken" minOccurs="0"/>
                <xsd:element ref="ns9:MediaServiceGenerationTime" minOccurs="0"/>
                <xsd:element ref="ns9:MediaServiceEventHashCode" minOccurs="0"/>
                <xsd:element ref="ns9:MediaLengthInSeconds" minOccurs="0"/>
                <xsd:element ref="ns9:MediaServiceOCR" minOccurs="0"/>
                <xsd:element ref="ns9:MediaServiceLocation" minOccurs="0"/>
                <xsd:element ref="ns9:MediaServiceObjectDetectorVersions" minOccurs="0"/>
                <xsd:element ref="ns9:MediaServiceSearchProperties" minOccurs="0"/>
                <xsd:element ref="ns9: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c1f39fa3-e53e-4aaf-9341-465357fdeeb3}"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Corporate Support" ma:hidden="true" ma:internalName="FunctionGroup" ma:readOnly="false">
      <xsd:simpleType>
        <xsd:restriction base="dms:Text">
          <xsd:maxLength value="255"/>
        </xsd:restriction>
      </xsd:simpleType>
    </xsd:element>
    <xsd:element name="Function" ma:index="22" nillable="true" ma:displayName="Function" ma:default="Communication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Strategic Communication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Strategic Communication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T10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ternalName="MediaServiceDateTaken"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CR" ma:index="64" nillable="true" ma:displayName="Extracted Text" ma:internalName="MediaServiceOCR" ma:readOnly="true">
      <xsd:simpleType>
        <xsd:restriction base="dms:Note">
          <xsd:maxLength value="255"/>
        </xsd:restriction>
      </xsd:simpleType>
    </xsd:element>
    <xsd:element name="MediaServiceLocation" ma:index="65" nillable="true" ma:displayName="Location" ma:indexed="true" ma:internalName="MediaServiceLocation" ma:readOnly="true">
      <xsd:simpleType>
        <xsd:restriction base="dms:Text"/>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element name="MediaServiceSearchProperties" ma:index="67" nillable="true" ma:displayName="MediaServiceSearchProperties" ma:hidden="true" ma:internalName="MediaServiceSearchProperties" ma:readOnly="true">
      <xsd:simpleType>
        <xsd:restriction base="dms:Note"/>
      </xsd:simpleType>
    </xsd:element>
    <xsd:element name="MediaServiceBillingMetadata" ma:index="6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Strategy and Policy</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D07M</OverrideLabel>
    <CategoryValue xmlns="4f9c820c-e7e2-444d-97ee-45f2b3485c1d">NA</CategoryValue>
    <PRADate2 xmlns="4f9c820c-e7e2-444d-97ee-45f2b3485c1d" xsi:nil="true"/>
    <zLegacyJSON xmlns="184c05c4-c568-455d-94a4-7e009b164348" xsi:nil="true"/>
    <Case xmlns="4f9c820c-e7e2-444d-97ee-45f2b3485c1d">Aged care</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Strategic Communications</Team>
    <Project xmlns="4f9c820c-e7e2-444d-97ee-45f2b3485c1d">NA</Project>
    <HasNHI xmlns="184c05c4-c568-455d-94a4-7e009b164348">false</HasNHI>
    <FunctionGroup xmlns="4f9c820c-e7e2-444d-97ee-45f2b3485c1d">Corporate Support</FunctionGroup>
    <Function xmlns="4f9c820c-e7e2-444d-97ee-45f2b3485c1d">Communications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Strategic Communications and Engagement</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ID xmlns="184c05c4-c568-455d-94a4-7e009b164348" xsi:nil="true"/>
    <Activity xmlns="4f9c820c-e7e2-444d-97ee-45f2b3485c1d">Strategic Communications</Activity>
    <lcf76f155ced4ddcb4097134ff3c332f xmlns="77fc9259-9bdd-4436-bdca-cbe80b037127">
      <Terms xmlns="http://schemas.microsoft.com/office/infopath/2007/PartnerControls"/>
    </lcf76f155ced4ddcb4097134ff3c332f>
    <TaxCatchAll xmlns="a92161ee-a867-43fa-afc4-ef021add4eae" xsi:nil="true"/>
    <_dlc_DocId xmlns="a92161ee-a867-43fa-afc4-ef021add4eae">MOHECM-2060122139-40318</_dlc_DocId>
    <_dlc_DocIdUrl xmlns="a92161ee-a867-43fa-afc4-ef021add4eae">
      <Url>https://mohgovtnz.sharepoint.com/sites/moh-ecm-StratComms/_layouts/15/DocIdRedir.aspx?ID=MOHECM-2060122139-40318</Url>
      <Description>MOHECM-2060122139-40318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746CB-9B79-4703-8F5A-9ECD53325B51}">
  <ds:schemaRefs>
    <ds:schemaRef ds:uri="http://schemas.microsoft.com/sharepoint/v3/contenttype/forms"/>
  </ds:schemaRefs>
</ds:datastoreItem>
</file>

<file path=customXml/itemProps2.xml><?xml version="1.0" encoding="utf-8"?>
<ds:datastoreItem xmlns:ds="http://schemas.openxmlformats.org/officeDocument/2006/customXml" ds:itemID="{18E4B985-9344-4DD0-9881-06C5BC90C712}"/>
</file>

<file path=customXml/itemProps3.xml><?xml version="1.0" encoding="utf-8"?>
<ds:datastoreItem xmlns:ds="http://schemas.openxmlformats.org/officeDocument/2006/customXml" ds:itemID="{5EE4F6E3-917B-4137-AD7E-513DD552FA78}">
  <ds:schemaRefs>
    <ds:schemaRef ds:uri="http://schemas.microsoft.com/sharepoint/events"/>
  </ds:schemaRefs>
</ds:datastoreItem>
</file>

<file path=customXml/itemProps4.xml><?xml version="1.0" encoding="utf-8"?>
<ds:datastoreItem xmlns:ds="http://schemas.openxmlformats.org/officeDocument/2006/customXml" ds:itemID="{760275DD-147E-4009-843B-1DF23B01E0B7}">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fdd0cda1-5f6b-49b4-93f9-b2268d48bb69"/>
    <ds:schemaRef ds:uri="52436cf0-e0bf-499a-a1ab-7fdad940181c"/>
  </ds:schemaRefs>
</ds:datastoreItem>
</file>

<file path=customXml/itemProps5.xml><?xml version="1.0" encoding="utf-8"?>
<ds:datastoreItem xmlns:ds="http://schemas.openxmlformats.org/officeDocument/2006/customXml" ds:itemID="{BEFD71EA-4CE0-4AB9-88E9-3EB61CE12D7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Ministry of Health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Hinali Patel</dc:creator>
  <keywords/>
  <lastModifiedBy>Derek Senior</lastModifiedBy>
  <revision>7</revision>
  <dcterms:created xsi:type="dcterms:W3CDTF">2025-12-11T23:14:00.0000000Z</dcterms:created>
  <dcterms:modified xsi:type="dcterms:W3CDTF">2025-12-15T04:12:56.5093913Z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de2e9b8a-8586-468f-b2dd-b6e47d9aa66a</vt:lpwstr>
  </property>
  <property fmtid="{D5CDD505-2E9C-101B-9397-08002B2CF9AE}" pid="5" name="docLang">
    <vt:lpwstr>en</vt:lpwstr>
  </property>
</Properties>
</file>