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EBFAB" w14:textId="77777777" w:rsidR="00A928A4" w:rsidRDefault="00A928A4" w:rsidP="00926083">
      <w:pPr>
        <w:pStyle w:val="Title"/>
      </w:pPr>
      <w:r w:rsidRPr="00A928A4">
        <w:t xml:space="preserve">Abortion Services Aotearoa New Zealand </w:t>
      </w:r>
    </w:p>
    <w:p w14:paraId="130C94C7" w14:textId="77777777" w:rsidR="00A928A4" w:rsidRDefault="00A928A4" w:rsidP="00926083">
      <w:pPr>
        <w:pStyle w:val="Title"/>
      </w:pPr>
    </w:p>
    <w:p w14:paraId="11455161" w14:textId="0DABCE0E" w:rsidR="00C86248" w:rsidRDefault="00A928A4" w:rsidP="00926083">
      <w:pPr>
        <w:pStyle w:val="Title"/>
      </w:pPr>
      <w:proofErr w:type="spellStart"/>
      <w:r w:rsidRPr="00A928A4">
        <w:t>Ratonga</w:t>
      </w:r>
      <w:proofErr w:type="spellEnd"/>
      <w:r w:rsidRPr="00A928A4">
        <w:t xml:space="preserve"> </w:t>
      </w:r>
      <w:proofErr w:type="spellStart"/>
      <w:r w:rsidRPr="00A928A4">
        <w:t>Whakatahe</w:t>
      </w:r>
      <w:proofErr w:type="spellEnd"/>
      <w:r w:rsidRPr="00A928A4">
        <w:t xml:space="preserve"> </w:t>
      </w:r>
      <w:proofErr w:type="spellStart"/>
      <w:r w:rsidRPr="00A928A4">
        <w:t>i</w:t>
      </w:r>
      <w:proofErr w:type="spellEnd"/>
      <w:r w:rsidRPr="00A928A4">
        <w:t xml:space="preserve"> Aotearoa</w:t>
      </w:r>
    </w:p>
    <w:p w14:paraId="2B4FAC6A" w14:textId="3E56ACB6" w:rsidR="00C05132" w:rsidRDefault="00A928A4" w:rsidP="00926083">
      <w:pPr>
        <w:pStyle w:val="Subhead"/>
      </w:pPr>
      <w:r w:rsidRPr="00A928A4">
        <w:t xml:space="preserve">Annual Report – </w:t>
      </w:r>
      <w:proofErr w:type="spellStart"/>
      <w:r w:rsidRPr="00A928A4">
        <w:t>Pūrongo</w:t>
      </w:r>
      <w:proofErr w:type="spellEnd"/>
      <w:r w:rsidRPr="00A928A4">
        <w:t xml:space="preserve"> ā-Tau</w:t>
      </w:r>
    </w:p>
    <w:p w14:paraId="2A961E80" w14:textId="40967EC4" w:rsidR="00531E12" w:rsidRPr="00531E12" w:rsidRDefault="00A928A4" w:rsidP="00531E12">
      <w:pPr>
        <w:pStyle w:val="Year"/>
      </w:pPr>
      <w:r>
        <w:t>2025</w:t>
      </w:r>
    </w:p>
    <w:p w14:paraId="5C1CCC9F" w14:textId="77777777" w:rsidR="00C05132" w:rsidRDefault="00C05132" w:rsidP="00A06BE4"/>
    <w:p w14:paraId="57E2CB79" w14:textId="77777777" w:rsidR="00142954" w:rsidRPr="00142954" w:rsidRDefault="00142954" w:rsidP="00142954">
      <w:pPr>
        <w:sectPr w:rsidR="00142954" w:rsidRPr="00142954" w:rsidSect="00A928A4">
          <w:headerReference w:type="default" r:id="rId12"/>
          <w:footerReference w:type="default" r:id="rId13"/>
          <w:pgSz w:w="11907" w:h="16834" w:code="9"/>
          <w:pgMar w:top="4536" w:right="1134" w:bottom="1134" w:left="1134" w:header="567" w:footer="851" w:gutter="0"/>
          <w:pgNumType w:start="1"/>
          <w:cols w:space="720"/>
        </w:sectPr>
      </w:pPr>
    </w:p>
    <w:p w14:paraId="358CE3BA" w14:textId="4419B248"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A928A4">
        <w:rPr>
          <w:rFonts w:cs="Segoe UI"/>
        </w:rPr>
        <w:t>2025</w:t>
      </w:r>
      <w:r w:rsidR="00442C1C" w:rsidRPr="00C05132">
        <w:rPr>
          <w:rFonts w:cs="Segoe UI"/>
        </w:rPr>
        <w:t xml:space="preserve">. </w:t>
      </w:r>
      <w:r w:rsidR="00A928A4" w:rsidRPr="00A928A4">
        <w:rPr>
          <w:rFonts w:cs="Segoe UI"/>
          <w:i/>
        </w:rPr>
        <w:t>Abortion Services Aotearoa New Zealand: Annual Report</w:t>
      </w:r>
      <w:r w:rsidR="00442C1C" w:rsidRPr="00C05132">
        <w:rPr>
          <w:rFonts w:cs="Segoe UI"/>
        </w:rPr>
        <w:t>. Wellington: Ministry of Health.</w:t>
      </w:r>
    </w:p>
    <w:p w14:paraId="7909192E" w14:textId="5F5B9655" w:rsidR="00C86248" w:rsidRDefault="00C86248">
      <w:pPr>
        <w:pStyle w:val="Imprint"/>
      </w:pPr>
      <w:r>
        <w:t xml:space="preserve">Published in </w:t>
      </w:r>
      <w:r w:rsidR="00EE1464">
        <w:t>November</w:t>
      </w:r>
      <w:r w:rsidR="009A42D5">
        <w:t xml:space="preserve"> </w:t>
      </w:r>
      <w:r w:rsidR="00A928A4">
        <w:t>2025</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34C0856A" w:rsidR="00082CD6" w:rsidRPr="009C0F2D" w:rsidRDefault="009A42D5" w:rsidP="00082CD6">
      <w:pPr>
        <w:pStyle w:val="Imprint"/>
      </w:pPr>
      <w:r w:rsidRPr="0025481B">
        <w:t xml:space="preserve">ISBN </w:t>
      </w:r>
      <w:r w:rsidR="00502390" w:rsidRPr="00502390">
        <w:t>978-1-991324-65-8</w:t>
      </w:r>
      <w:r w:rsidRPr="0025481B">
        <w:t xml:space="preserve"> </w:t>
      </w:r>
      <w:r w:rsidR="00D863D0" w:rsidRPr="0025481B">
        <w:t>(</w:t>
      </w:r>
      <w:r w:rsidR="00442C1C" w:rsidRPr="0025481B">
        <w:t>online</w:t>
      </w:r>
      <w:r w:rsidR="00D863D0" w:rsidRPr="0025481B">
        <w:t>)</w:t>
      </w:r>
      <w:r w:rsidR="00082CD6" w:rsidRPr="0025481B">
        <w:br/>
        <w:t xml:space="preserve">HP </w:t>
      </w:r>
      <w:r w:rsidR="00B56E52">
        <w:t>9148</w:t>
      </w:r>
    </w:p>
    <w:p w14:paraId="48DBDA36" w14:textId="7263F306" w:rsidR="00C86248" w:rsidRDefault="00EA608C" w:rsidP="00A63DFF">
      <w:r w:rsidRPr="003D7765">
        <w:rPr>
          <w:noProof/>
        </w:rPr>
        <w:drawing>
          <wp:inline distT="0" distB="0" distL="0" distR="0" wp14:anchorId="7F6F146D" wp14:editId="06D58D93">
            <wp:extent cx="1216800" cy="494305"/>
            <wp:effectExtent l="0" t="0" r="2540" b="1270"/>
            <wp:docPr id="1472750415" name="Picture 147275041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50415" name="Picture 1472750415" descr="Ministry of Health logo"/>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1216800" cy="494305"/>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3997D61D">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13E3A6E4" w:rsidR="007E74F1" w:rsidRPr="001F45A7" w:rsidRDefault="007E74F1" w:rsidP="00A63DFF"/>
    <w:p w14:paraId="2113CC0B" w14:textId="77777777" w:rsidR="00C86248" w:rsidRDefault="00C86248">
      <w:pPr>
        <w:jc w:val="center"/>
        <w:sectPr w:rsidR="00C86248" w:rsidSect="00C05132">
          <w:footerReference w:type="even" r:id="rId16"/>
          <w:footerReference w:type="default" r:id="rId17"/>
          <w:pgSz w:w="11907" w:h="16834" w:code="9"/>
          <w:pgMar w:top="1701" w:right="2268" w:bottom="1134" w:left="2268" w:header="0" w:footer="0" w:gutter="0"/>
          <w:cols w:space="720"/>
          <w:vAlign w:val="bottom"/>
        </w:sectPr>
      </w:pPr>
    </w:p>
    <w:p w14:paraId="648D4F84" w14:textId="77777777" w:rsidR="00C86248" w:rsidRDefault="00C86248" w:rsidP="00025A6F">
      <w:pPr>
        <w:pStyle w:val="IntroHead"/>
      </w:pPr>
      <w:bookmarkStart w:id="0" w:name="_Toc405792991"/>
      <w:bookmarkStart w:id="1" w:name="_Toc405793224"/>
      <w:r>
        <w:lastRenderedPageBreak/>
        <w:t>Contents</w:t>
      </w:r>
      <w:bookmarkEnd w:id="0"/>
      <w:bookmarkEnd w:id="1"/>
    </w:p>
    <w:p w14:paraId="260D0454" w14:textId="5E3F93D7" w:rsidR="00060591" w:rsidRDefault="00060591">
      <w:pPr>
        <w:pStyle w:val="TOC1"/>
        <w:rPr>
          <w:rFonts w:asciiTheme="minorHAnsi" w:eastAsiaTheme="minorEastAsia" w:hAnsiTheme="minorHAnsi" w:cstheme="minorBidi"/>
          <w:noProof/>
          <w:kern w:val="2"/>
          <w:szCs w:val="24"/>
          <w:lang w:eastAsia="en-NZ"/>
          <w14:ligatures w14:val="standardContextual"/>
        </w:rPr>
      </w:pPr>
      <w:r>
        <w:rPr>
          <w:b/>
        </w:rPr>
        <w:fldChar w:fldCharType="begin"/>
      </w:r>
      <w:r>
        <w:rPr>
          <w:b/>
        </w:rPr>
        <w:instrText xml:space="preserve"> TOC \o "1-2" \h \z </w:instrText>
      </w:r>
      <w:r>
        <w:rPr>
          <w:b/>
        </w:rPr>
        <w:fldChar w:fldCharType="separate"/>
      </w:r>
      <w:hyperlink w:anchor="_Toc214353600" w:history="1">
        <w:r w:rsidRPr="00DB2E1F">
          <w:rPr>
            <w:rStyle w:val="Hyperlink"/>
            <w:noProof/>
          </w:rPr>
          <w:t xml:space="preserve">Introduction – </w:t>
        </w:r>
        <w:r w:rsidRPr="00DB2E1F">
          <w:rPr>
            <w:rStyle w:val="Hyperlink"/>
            <w:bCs/>
            <w:noProof/>
          </w:rPr>
          <w:t>Kupu arataki</w:t>
        </w:r>
        <w:r>
          <w:rPr>
            <w:noProof/>
            <w:webHidden/>
          </w:rPr>
          <w:tab/>
        </w:r>
        <w:r>
          <w:rPr>
            <w:noProof/>
            <w:webHidden/>
          </w:rPr>
          <w:fldChar w:fldCharType="begin"/>
        </w:r>
        <w:r>
          <w:rPr>
            <w:noProof/>
            <w:webHidden/>
          </w:rPr>
          <w:instrText xml:space="preserve"> PAGEREF _Toc214353600 \h </w:instrText>
        </w:r>
        <w:r>
          <w:rPr>
            <w:noProof/>
            <w:webHidden/>
          </w:rPr>
        </w:r>
        <w:r>
          <w:rPr>
            <w:noProof/>
            <w:webHidden/>
          </w:rPr>
          <w:fldChar w:fldCharType="separate"/>
        </w:r>
        <w:r w:rsidR="00BF1865">
          <w:rPr>
            <w:noProof/>
            <w:webHidden/>
          </w:rPr>
          <w:t>1</w:t>
        </w:r>
        <w:r>
          <w:rPr>
            <w:noProof/>
            <w:webHidden/>
          </w:rPr>
          <w:fldChar w:fldCharType="end"/>
        </w:r>
      </w:hyperlink>
    </w:p>
    <w:p w14:paraId="5C6BE361" w14:textId="36C8BDFC" w:rsidR="00060591" w:rsidRDefault="00060591">
      <w:pPr>
        <w:pStyle w:val="TOC2"/>
        <w:rPr>
          <w:rFonts w:asciiTheme="minorHAnsi" w:eastAsiaTheme="minorEastAsia" w:hAnsiTheme="minorHAnsi" w:cstheme="minorBidi"/>
          <w:noProof/>
          <w:kern w:val="2"/>
          <w:sz w:val="24"/>
          <w:szCs w:val="24"/>
          <w:lang w:eastAsia="en-NZ"/>
          <w14:ligatures w14:val="standardContextual"/>
        </w:rPr>
      </w:pPr>
      <w:hyperlink w:anchor="_Toc214353601" w:history="1">
        <w:r w:rsidRPr="00DB2E1F">
          <w:rPr>
            <w:rStyle w:val="Hyperlink"/>
            <w:noProof/>
          </w:rPr>
          <w:t>Key facts – Ngā meka matua</w:t>
        </w:r>
        <w:r>
          <w:rPr>
            <w:noProof/>
            <w:webHidden/>
          </w:rPr>
          <w:tab/>
        </w:r>
        <w:r>
          <w:rPr>
            <w:noProof/>
            <w:webHidden/>
          </w:rPr>
          <w:fldChar w:fldCharType="begin"/>
        </w:r>
        <w:r>
          <w:rPr>
            <w:noProof/>
            <w:webHidden/>
          </w:rPr>
          <w:instrText xml:space="preserve"> PAGEREF _Toc214353601 \h </w:instrText>
        </w:r>
        <w:r>
          <w:rPr>
            <w:noProof/>
            <w:webHidden/>
          </w:rPr>
        </w:r>
        <w:r>
          <w:rPr>
            <w:noProof/>
            <w:webHidden/>
          </w:rPr>
          <w:fldChar w:fldCharType="separate"/>
        </w:r>
        <w:r w:rsidR="00BF1865">
          <w:rPr>
            <w:noProof/>
            <w:webHidden/>
          </w:rPr>
          <w:t>1</w:t>
        </w:r>
        <w:r>
          <w:rPr>
            <w:noProof/>
            <w:webHidden/>
          </w:rPr>
          <w:fldChar w:fldCharType="end"/>
        </w:r>
      </w:hyperlink>
    </w:p>
    <w:p w14:paraId="31FEEA6A" w14:textId="3662DEA2" w:rsidR="00060591" w:rsidRDefault="00060591">
      <w:pPr>
        <w:pStyle w:val="TOC1"/>
        <w:tabs>
          <w:tab w:val="left" w:pos="1276"/>
        </w:tabs>
        <w:rPr>
          <w:rFonts w:asciiTheme="minorHAnsi" w:eastAsiaTheme="minorEastAsia" w:hAnsiTheme="minorHAnsi" w:cstheme="minorBidi"/>
          <w:noProof/>
          <w:kern w:val="2"/>
          <w:szCs w:val="24"/>
          <w:lang w:eastAsia="en-NZ"/>
          <w14:ligatures w14:val="standardContextual"/>
        </w:rPr>
      </w:pPr>
      <w:hyperlink w:anchor="_Toc214353602" w:history="1">
        <w:r w:rsidRPr="00DB2E1F">
          <w:rPr>
            <w:rStyle w:val="Hyperlink"/>
            <w:bCs/>
            <w:noProof/>
          </w:rPr>
          <w:t>Section 1.</w:t>
        </w:r>
        <w:r>
          <w:rPr>
            <w:rFonts w:asciiTheme="minorHAnsi" w:eastAsiaTheme="minorEastAsia" w:hAnsiTheme="minorHAnsi" w:cstheme="minorBidi"/>
            <w:noProof/>
            <w:kern w:val="2"/>
            <w:szCs w:val="24"/>
            <w:lang w:eastAsia="en-NZ"/>
            <w14:ligatures w14:val="standardContextual"/>
          </w:rPr>
          <w:tab/>
        </w:r>
        <w:r w:rsidRPr="00DB2E1F">
          <w:rPr>
            <w:rStyle w:val="Hyperlink"/>
            <w:noProof/>
          </w:rPr>
          <w:t xml:space="preserve">General abortion statistics – </w:t>
        </w:r>
        <w:r w:rsidRPr="00DB2E1F">
          <w:rPr>
            <w:rStyle w:val="Hyperlink"/>
            <w:bCs/>
            <w:noProof/>
          </w:rPr>
          <w:t>Wāhanga 1. Ngā tatauranga whakatahe ahuwhānui</w:t>
        </w:r>
        <w:r>
          <w:rPr>
            <w:noProof/>
            <w:webHidden/>
          </w:rPr>
          <w:tab/>
        </w:r>
        <w:r>
          <w:rPr>
            <w:noProof/>
            <w:webHidden/>
          </w:rPr>
          <w:fldChar w:fldCharType="begin"/>
        </w:r>
        <w:r>
          <w:rPr>
            <w:noProof/>
            <w:webHidden/>
          </w:rPr>
          <w:instrText xml:space="preserve"> PAGEREF _Toc214353602 \h </w:instrText>
        </w:r>
        <w:r>
          <w:rPr>
            <w:noProof/>
            <w:webHidden/>
          </w:rPr>
        </w:r>
        <w:r>
          <w:rPr>
            <w:noProof/>
            <w:webHidden/>
          </w:rPr>
          <w:fldChar w:fldCharType="separate"/>
        </w:r>
        <w:r w:rsidR="00BF1865">
          <w:rPr>
            <w:noProof/>
            <w:webHidden/>
          </w:rPr>
          <w:t>3</w:t>
        </w:r>
        <w:r>
          <w:rPr>
            <w:noProof/>
            <w:webHidden/>
          </w:rPr>
          <w:fldChar w:fldCharType="end"/>
        </w:r>
      </w:hyperlink>
    </w:p>
    <w:p w14:paraId="1B73A6BF" w14:textId="4E26A342" w:rsidR="00060591" w:rsidRDefault="00060591">
      <w:pPr>
        <w:pStyle w:val="TOC1"/>
        <w:tabs>
          <w:tab w:val="left" w:pos="1440"/>
        </w:tabs>
        <w:rPr>
          <w:rFonts w:asciiTheme="minorHAnsi" w:eastAsiaTheme="minorEastAsia" w:hAnsiTheme="minorHAnsi" w:cstheme="minorBidi"/>
          <w:noProof/>
          <w:kern w:val="2"/>
          <w:szCs w:val="24"/>
          <w:lang w:eastAsia="en-NZ"/>
          <w14:ligatures w14:val="standardContextual"/>
        </w:rPr>
      </w:pPr>
      <w:hyperlink w:anchor="_Toc214353603" w:history="1">
        <w:r w:rsidRPr="00DB2E1F">
          <w:rPr>
            <w:rStyle w:val="Hyperlink"/>
            <w:bCs/>
            <w:noProof/>
          </w:rPr>
          <w:t>Section 2.</w:t>
        </w:r>
        <w:r>
          <w:rPr>
            <w:rFonts w:asciiTheme="minorHAnsi" w:eastAsiaTheme="minorEastAsia" w:hAnsiTheme="minorHAnsi" w:cstheme="minorBidi"/>
            <w:noProof/>
            <w:kern w:val="2"/>
            <w:szCs w:val="24"/>
            <w:lang w:eastAsia="en-NZ"/>
            <w14:ligatures w14:val="standardContextual"/>
          </w:rPr>
          <w:tab/>
        </w:r>
        <w:r w:rsidRPr="00DB2E1F">
          <w:rPr>
            <w:rStyle w:val="Hyperlink"/>
            <w:noProof/>
          </w:rPr>
          <w:t xml:space="preserve">Types of abortion procedures – Wāhanga 2. </w:t>
        </w:r>
        <w:r w:rsidRPr="00DB2E1F">
          <w:rPr>
            <w:rStyle w:val="Hyperlink"/>
            <w:bCs/>
            <w:noProof/>
          </w:rPr>
          <w:t>Ngā tukanga whakatahe</w:t>
        </w:r>
        <w:r>
          <w:rPr>
            <w:noProof/>
            <w:webHidden/>
          </w:rPr>
          <w:tab/>
        </w:r>
        <w:r>
          <w:rPr>
            <w:noProof/>
            <w:webHidden/>
          </w:rPr>
          <w:fldChar w:fldCharType="begin"/>
        </w:r>
        <w:r>
          <w:rPr>
            <w:noProof/>
            <w:webHidden/>
          </w:rPr>
          <w:instrText xml:space="preserve"> PAGEREF _Toc214353603 \h </w:instrText>
        </w:r>
        <w:r>
          <w:rPr>
            <w:noProof/>
            <w:webHidden/>
          </w:rPr>
        </w:r>
        <w:r>
          <w:rPr>
            <w:noProof/>
            <w:webHidden/>
          </w:rPr>
          <w:fldChar w:fldCharType="separate"/>
        </w:r>
        <w:r w:rsidR="00BF1865">
          <w:rPr>
            <w:noProof/>
            <w:webHidden/>
          </w:rPr>
          <w:t>12</w:t>
        </w:r>
        <w:r>
          <w:rPr>
            <w:noProof/>
            <w:webHidden/>
          </w:rPr>
          <w:fldChar w:fldCharType="end"/>
        </w:r>
      </w:hyperlink>
    </w:p>
    <w:p w14:paraId="3ED0B6BE" w14:textId="509FF951" w:rsidR="00060591" w:rsidRDefault="00060591">
      <w:pPr>
        <w:pStyle w:val="TOC1"/>
        <w:tabs>
          <w:tab w:val="left" w:pos="1440"/>
        </w:tabs>
        <w:rPr>
          <w:rFonts w:asciiTheme="minorHAnsi" w:eastAsiaTheme="minorEastAsia" w:hAnsiTheme="minorHAnsi" w:cstheme="minorBidi"/>
          <w:noProof/>
          <w:kern w:val="2"/>
          <w:szCs w:val="24"/>
          <w:lang w:eastAsia="en-NZ"/>
          <w14:ligatures w14:val="standardContextual"/>
        </w:rPr>
      </w:pPr>
      <w:hyperlink w:anchor="_Toc214353604" w:history="1">
        <w:r w:rsidRPr="00DB2E1F">
          <w:rPr>
            <w:rStyle w:val="Hyperlink"/>
            <w:bCs/>
            <w:noProof/>
          </w:rPr>
          <w:t>Section 3.</w:t>
        </w:r>
        <w:r>
          <w:rPr>
            <w:rFonts w:asciiTheme="minorHAnsi" w:eastAsiaTheme="minorEastAsia" w:hAnsiTheme="minorHAnsi" w:cstheme="minorBidi"/>
            <w:noProof/>
            <w:kern w:val="2"/>
            <w:szCs w:val="24"/>
            <w:lang w:eastAsia="en-NZ"/>
            <w14:ligatures w14:val="standardContextual"/>
          </w:rPr>
          <w:tab/>
        </w:r>
        <w:r w:rsidRPr="00DB2E1F">
          <w:rPr>
            <w:rStyle w:val="Hyperlink"/>
            <w:noProof/>
          </w:rPr>
          <w:t xml:space="preserve">Geographical access to abortion – </w:t>
        </w:r>
        <w:r w:rsidRPr="00DB2E1F">
          <w:rPr>
            <w:rStyle w:val="Hyperlink"/>
            <w:bCs/>
            <w:noProof/>
          </w:rPr>
          <w:t>Wāhanga 3.</w:t>
        </w:r>
        <w:r w:rsidRPr="00DB2E1F">
          <w:rPr>
            <w:rStyle w:val="Hyperlink"/>
            <w:noProof/>
          </w:rPr>
          <w:t xml:space="preserve"> </w:t>
        </w:r>
        <w:r w:rsidRPr="00DB2E1F">
          <w:rPr>
            <w:rStyle w:val="Hyperlink"/>
            <w:bCs/>
            <w:noProof/>
          </w:rPr>
          <w:t>Te āheinga ā-matawhenua ki te whakatahe</w:t>
        </w:r>
        <w:r>
          <w:rPr>
            <w:noProof/>
            <w:webHidden/>
          </w:rPr>
          <w:tab/>
        </w:r>
        <w:r>
          <w:rPr>
            <w:noProof/>
            <w:webHidden/>
          </w:rPr>
          <w:fldChar w:fldCharType="begin"/>
        </w:r>
        <w:r>
          <w:rPr>
            <w:noProof/>
            <w:webHidden/>
          </w:rPr>
          <w:instrText xml:space="preserve"> PAGEREF _Toc214353604 \h </w:instrText>
        </w:r>
        <w:r>
          <w:rPr>
            <w:noProof/>
            <w:webHidden/>
          </w:rPr>
        </w:r>
        <w:r>
          <w:rPr>
            <w:noProof/>
            <w:webHidden/>
          </w:rPr>
          <w:fldChar w:fldCharType="separate"/>
        </w:r>
        <w:r w:rsidR="00BF1865">
          <w:rPr>
            <w:noProof/>
            <w:webHidden/>
          </w:rPr>
          <w:t>18</w:t>
        </w:r>
        <w:r>
          <w:rPr>
            <w:noProof/>
            <w:webHidden/>
          </w:rPr>
          <w:fldChar w:fldCharType="end"/>
        </w:r>
      </w:hyperlink>
    </w:p>
    <w:p w14:paraId="67FF6A31" w14:textId="56765FE7" w:rsidR="00060591" w:rsidRDefault="00060591">
      <w:pPr>
        <w:pStyle w:val="TOC1"/>
        <w:tabs>
          <w:tab w:val="left" w:pos="1440"/>
        </w:tabs>
        <w:rPr>
          <w:rFonts w:asciiTheme="minorHAnsi" w:eastAsiaTheme="minorEastAsia" w:hAnsiTheme="minorHAnsi" w:cstheme="minorBidi"/>
          <w:noProof/>
          <w:kern w:val="2"/>
          <w:szCs w:val="24"/>
          <w:lang w:eastAsia="en-NZ"/>
          <w14:ligatures w14:val="standardContextual"/>
        </w:rPr>
      </w:pPr>
      <w:hyperlink w:anchor="_Toc214353605" w:history="1">
        <w:r w:rsidRPr="00DB2E1F">
          <w:rPr>
            <w:rStyle w:val="Hyperlink"/>
            <w:bCs/>
            <w:noProof/>
          </w:rPr>
          <w:t>Section 4.</w:t>
        </w:r>
        <w:r>
          <w:rPr>
            <w:rFonts w:asciiTheme="minorHAnsi" w:eastAsiaTheme="minorEastAsia" w:hAnsiTheme="minorHAnsi" w:cstheme="minorBidi"/>
            <w:noProof/>
            <w:kern w:val="2"/>
            <w:szCs w:val="24"/>
            <w:lang w:eastAsia="en-NZ"/>
            <w14:ligatures w14:val="standardContextual"/>
          </w:rPr>
          <w:tab/>
        </w:r>
        <w:r w:rsidRPr="00DB2E1F">
          <w:rPr>
            <w:rStyle w:val="Hyperlink"/>
            <w:noProof/>
          </w:rPr>
          <w:t>Early medical abortion access –</w:t>
        </w:r>
        <w:r w:rsidRPr="00DB2E1F">
          <w:rPr>
            <w:rStyle w:val="Hyperlink"/>
            <w:bCs/>
            <w:noProof/>
          </w:rPr>
          <w:t xml:space="preserve"> Wāhanga 4. Te āheinga atu ki te whakatahe tōmua mō tētahi take hauora</w:t>
        </w:r>
        <w:r>
          <w:rPr>
            <w:noProof/>
            <w:webHidden/>
          </w:rPr>
          <w:tab/>
        </w:r>
        <w:r>
          <w:rPr>
            <w:noProof/>
            <w:webHidden/>
          </w:rPr>
          <w:fldChar w:fldCharType="begin"/>
        </w:r>
        <w:r>
          <w:rPr>
            <w:noProof/>
            <w:webHidden/>
          </w:rPr>
          <w:instrText xml:space="preserve"> PAGEREF _Toc214353605 \h </w:instrText>
        </w:r>
        <w:r>
          <w:rPr>
            <w:noProof/>
            <w:webHidden/>
          </w:rPr>
        </w:r>
        <w:r>
          <w:rPr>
            <w:noProof/>
            <w:webHidden/>
          </w:rPr>
          <w:fldChar w:fldCharType="separate"/>
        </w:r>
        <w:r w:rsidR="00BF1865">
          <w:rPr>
            <w:noProof/>
            <w:webHidden/>
          </w:rPr>
          <w:t>26</w:t>
        </w:r>
        <w:r>
          <w:rPr>
            <w:noProof/>
            <w:webHidden/>
          </w:rPr>
          <w:fldChar w:fldCharType="end"/>
        </w:r>
      </w:hyperlink>
    </w:p>
    <w:p w14:paraId="4C99CB77" w14:textId="30594850" w:rsidR="00060591" w:rsidRDefault="00060591">
      <w:pPr>
        <w:pStyle w:val="TOC1"/>
        <w:tabs>
          <w:tab w:val="left" w:pos="1440"/>
        </w:tabs>
        <w:rPr>
          <w:rFonts w:asciiTheme="minorHAnsi" w:eastAsiaTheme="minorEastAsia" w:hAnsiTheme="minorHAnsi" w:cstheme="minorBidi"/>
          <w:noProof/>
          <w:kern w:val="2"/>
          <w:szCs w:val="24"/>
          <w:lang w:eastAsia="en-NZ"/>
          <w14:ligatures w14:val="standardContextual"/>
        </w:rPr>
      </w:pPr>
      <w:hyperlink w:anchor="_Toc214353606" w:history="1">
        <w:r w:rsidRPr="00DB2E1F">
          <w:rPr>
            <w:rStyle w:val="Hyperlink"/>
            <w:bCs/>
            <w:noProof/>
          </w:rPr>
          <w:t>Section 5.</w:t>
        </w:r>
        <w:r>
          <w:rPr>
            <w:rFonts w:asciiTheme="minorHAnsi" w:eastAsiaTheme="minorEastAsia" w:hAnsiTheme="minorHAnsi" w:cstheme="minorBidi"/>
            <w:noProof/>
            <w:kern w:val="2"/>
            <w:szCs w:val="24"/>
            <w:lang w:eastAsia="en-NZ"/>
            <w14:ligatures w14:val="standardContextual"/>
          </w:rPr>
          <w:tab/>
        </w:r>
        <w:r w:rsidRPr="00DB2E1F">
          <w:rPr>
            <w:rStyle w:val="Hyperlink"/>
            <w:noProof/>
          </w:rPr>
          <w:t>Abortion counselling –</w:t>
        </w:r>
        <w:r w:rsidRPr="00DB2E1F">
          <w:rPr>
            <w:rStyle w:val="Hyperlink"/>
            <w:bCs/>
            <w:noProof/>
          </w:rPr>
          <w:t xml:space="preserve"> Wāhanga 5. </w:t>
        </w:r>
        <w:r w:rsidRPr="00DB2E1F">
          <w:rPr>
            <w:rStyle w:val="Hyperlink"/>
            <w:noProof/>
          </w:rPr>
          <w:t>Tohuora whakatahe</w:t>
        </w:r>
        <w:r>
          <w:rPr>
            <w:noProof/>
            <w:webHidden/>
          </w:rPr>
          <w:tab/>
        </w:r>
        <w:r w:rsidR="008C0D8B">
          <w:rPr>
            <w:noProof/>
            <w:webHidden/>
          </w:rPr>
          <w:tab/>
        </w:r>
        <w:r>
          <w:rPr>
            <w:noProof/>
            <w:webHidden/>
          </w:rPr>
          <w:fldChar w:fldCharType="begin"/>
        </w:r>
        <w:r>
          <w:rPr>
            <w:noProof/>
            <w:webHidden/>
          </w:rPr>
          <w:instrText xml:space="preserve"> PAGEREF _Toc214353606 \h </w:instrText>
        </w:r>
        <w:r>
          <w:rPr>
            <w:noProof/>
            <w:webHidden/>
          </w:rPr>
        </w:r>
        <w:r>
          <w:rPr>
            <w:noProof/>
            <w:webHidden/>
          </w:rPr>
          <w:fldChar w:fldCharType="separate"/>
        </w:r>
        <w:r w:rsidR="00BF1865">
          <w:rPr>
            <w:noProof/>
            <w:webHidden/>
          </w:rPr>
          <w:t>30</w:t>
        </w:r>
        <w:r>
          <w:rPr>
            <w:noProof/>
            <w:webHidden/>
          </w:rPr>
          <w:fldChar w:fldCharType="end"/>
        </w:r>
      </w:hyperlink>
    </w:p>
    <w:p w14:paraId="431F8320" w14:textId="38523716" w:rsidR="00060591" w:rsidRDefault="00060591">
      <w:pPr>
        <w:pStyle w:val="TOC1"/>
        <w:tabs>
          <w:tab w:val="left" w:pos="1440"/>
        </w:tabs>
        <w:rPr>
          <w:rFonts w:asciiTheme="minorHAnsi" w:eastAsiaTheme="minorEastAsia" w:hAnsiTheme="minorHAnsi" w:cstheme="minorBidi"/>
          <w:noProof/>
          <w:kern w:val="2"/>
          <w:szCs w:val="24"/>
          <w:lang w:eastAsia="en-NZ"/>
          <w14:ligatures w14:val="standardContextual"/>
        </w:rPr>
      </w:pPr>
      <w:hyperlink w:anchor="_Toc214353607" w:history="1">
        <w:r w:rsidRPr="00DB2E1F">
          <w:rPr>
            <w:rStyle w:val="Hyperlink"/>
            <w:bCs/>
            <w:noProof/>
          </w:rPr>
          <w:t>Section 6.</w:t>
        </w:r>
        <w:r>
          <w:rPr>
            <w:rFonts w:asciiTheme="minorHAnsi" w:eastAsiaTheme="minorEastAsia" w:hAnsiTheme="minorHAnsi" w:cstheme="minorBidi"/>
            <w:noProof/>
            <w:kern w:val="2"/>
            <w:szCs w:val="24"/>
            <w:lang w:eastAsia="en-NZ"/>
            <w14:ligatures w14:val="standardContextual"/>
          </w:rPr>
          <w:tab/>
        </w:r>
        <w:r w:rsidRPr="00DB2E1F">
          <w:rPr>
            <w:rStyle w:val="Hyperlink"/>
            <w:noProof/>
          </w:rPr>
          <w:t>Abortion and access to contraception –</w:t>
        </w:r>
        <w:r w:rsidRPr="00DB2E1F">
          <w:rPr>
            <w:rStyle w:val="Hyperlink"/>
            <w:bCs/>
            <w:noProof/>
          </w:rPr>
          <w:t xml:space="preserve"> Wāhanga 6. Te āheinga ki te whakatahe me ngā ārai hapūtanga</w:t>
        </w:r>
        <w:r>
          <w:rPr>
            <w:noProof/>
            <w:webHidden/>
          </w:rPr>
          <w:tab/>
        </w:r>
        <w:r>
          <w:rPr>
            <w:noProof/>
            <w:webHidden/>
          </w:rPr>
          <w:fldChar w:fldCharType="begin"/>
        </w:r>
        <w:r>
          <w:rPr>
            <w:noProof/>
            <w:webHidden/>
          </w:rPr>
          <w:instrText xml:space="preserve"> PAGEREF _Toc214353607 \h </w:instrText>
        </w:r>
        <w:r>
          <w:rPr>
            <w:noProof/>
            <w:webHidden/>
          </w:rPr>
        </w:r>
        <w:r>
          <w:rPr>
            <w:noProof/>
            <w:webHidden/>
          </w:rPr>
          <w:fldChar w:fldCharType="separate"/>
        </w:r>
        <w:r w:rsidR="00BF1865">
          <w:rPr>
            <w:noProof/>
            <w:webHidden/>
          </w:rPr>
          <w:t>31</w:t>
        </w:r>
        <w:r>
          <w:rPr>
            <w:noProof/>
            <w:webHidden/>
          </w:rPr>
          <w:fldChar w:fldCharType="end"/>
        </w:r>
      </w:hyperlink>
    </w:p>
    <w:p w14:paraId="2AF635DF" w14:textId="489C6977" w:rsidR="00060591" w:rsidRDefault="00060591">
      <w:pPr>
        <w:pStyle w:val="TOC1"/>
        <w:tabs>
          <w:tab w:val="left" w:pos="1440"/>
        </w:tabs>
        <w:rPr>
          <w:rFonts w:asciiTheme="minorHAnsi" w:eastAsiaTheme="minorEastAsia" w:hAnsiTheme="minorHAnsi" w:cstheme="minorBidi"/>
          <w:noProof/>
          <w:kern w:val="2"/>
          <w:szCs w:val="24"/>
          <w:lang w:eastAsia="en-NZ"/>
          <w14:ligatures w14:val="standardContextual"/>
        </w:rPr>
      </w:pPr>
      <w:hyperlink w:anchor="_Toc214353608" w:history="1">
        <w:r w:rsidRPr="00DB2E1F">
          <w:rPr>
            <w:rStyle w:val="Hyperlink"/>
            <w:bCs/>
            <w:noProof/>
          </w:rPr>
          <w:t>Section 7.</w:t>
        </w:r>
        <w:r>
          <w:rPr>
            <w:rFonts w:asciiTheme="minorHAnsi" w:eastAsiaTheme="minorEastAsia" w:hAnsiTheme="minorHAnsi" w:cstheme="minorBidi"/>
            <w:noProof/>
            <w:kern w:val="2"/>
            <w:szCs w:val="24"/>
            <w:lang w:eastAsia="en-NZ"/>
            <w14:ligatures w14:val="standardContextual"/>
          </w:rPr>
          <w:tab/>
        </w:r>
        <w:r w:rsidRPr="00DB2E1F">
          <w:rPr>
            <w:rStyle w:val="Hyperlink"/>
            <w:noProof/>
          </w:rPr>
          <w:t xml:space="preserve">Complications at time of abortion – </w:t>
        </w:r>
        <w:r w:rsidRPr="00DB2E1F">
          <w:rPr>
            <w:rStyle w:val="Hyperlink"/>
            <w:bCs/>
            <w:noProof/>
          </w:rPr>
          <w:t>Wāhanga 7. Ngā uauatanga i pūrongotia i te wā o te whakatahe</w:t>
        </w:r>
        <w:r>
          <w:rPr>
            <w:noProof/>
            <w:webHidden/>
          </w:rPr>
          <w:tab/>
        </w:r>
        <w:r>
          <w:rPr>
            <w:noProof/>
            <w:webHidden/>
          </w:rPr>
          <w:fldChar w:fldCharType="begin"/>
        </w:r>
        <w:r>
          <w:rPr>
            <w:noProof/>
            <w:webHidden/>
          </w:rPr>
          <w:instrText xml:space="preserve"> PAGEREF _Toc214353608 \h </w:instrText>
        </w:r>
        <w:r>
          <w:rPr>
            <w:noProof/>
            <w:webHidden/>
          </w:rPr>
        </w:r>
        <w:r>
          <w:rPr>
            <w:noProof/>
            <w:webHidden/>
          </w:rPr>
          <w:fldChar w:fldCharType="separate"/>
        </w:r>
        <w:r w:rsidR="00BF1865">
          <w:rPr>
            <w:noProof/>
            <w:webHidden/>
          </w:rPr>
          <w:t>33</w:t>
        </w:r>
        <w:r>
          <w:rPr>
            <w:noProof/>
            <w:webHidden/>
          </w:rPr>
          <w:fldChar w:fldCharType="end"/>
        </w:r>
      </w:hyperlink>
    </w:p>
    <w:p w14:paraId="427D7E48" w14:textId="583D344B" w:rsidR="00060591" w:rsidRDefault="00060591">
      <w:pPr>
        <w:pStyle w:val="TOC1"/>
        <w:rPr>
          <w:rFonts w:asciiTheme="minorHAnsi" w:eastAsiaTheme="minorEastAsia" w:hAnsiTheme="minorHAnsi" w:cstheme="minorBidi"/>
          <w:noProof/>
          <w:kern w:val="2"/>
          <w:szCs w:val="24"/>
          <w:lang w:eastAsia="en-NZ"/>
          <w14:ligatures w14:val="standardContextual"/>
        </w:rPr>
      </w:pPr>
      <w:hyperlink w:anchor="_Toc214353609" w:history="1">
        <w:r w:rsidRPr="00DB2E1F">
          <w:rPr>
            <w:rStyle w:val="Hyperlink"/>
            <w:noProof/>
          </w:rPr>
          <w:t>Notes on ethnicity classifications used in this report –</w:t>
        </w:r>
        <w:r w:rsidRPr="00DB2E1F">
          <w:rPr>
            <w:rStyle w:val="Hyperlink"/>
            <w:bCs/>
            <w:noProof/>
          </w:rPr>
          <w:t xml:space="preserve"> Ngā kōrero mō te whakarōpūtanga mātāwaka i whakamahia i tēnei pūrongo</w:t>
        </w:r>
        <w:r>
          <w:rPr>
            <w:noProof/>
            <w:webHidden/>
          </w:rPr>
          <w:tab/>
        </w:r>
        <w:r>
          <w:rPr>
            <w:noProof/>
            <w:webHidden/>
          </w:rPr>
          <w:fldChar w:fldCharType="begin"/>
        </w:r>
        <w:r>
          <w:rPr>
            <w:noProof/>
            <w:webHidden/>
          </w:rPr>
          <w:instrText xml:space="preserve"> PAGEREF _Toc214353609 \h </w:instrText>
        </w:r>
        <w:r>
          <w:rPr>
            <w:noProof/>
            <w:webHidden/>
          </w:rPr>
        </w:r>
        <w:r>
          <w:rPr>
            <w:noProof/>
            <w:webHidden/>
          </w:rPr>
          <w:fldChar w:fldCharType="separate"/>
        </w:r>
        <w:r w:rsidR="00BF1865">
          <w:rPr>
            <w:noProof/>
            <w:webHidden/>
          </w:rPr>
          <w:t>35</w:t>
        </w:r>
        <w:r>
          <w:rPr>
            <w:noProof/>
            <w:webHidden/>
          </w:rPr>
          <w:fldChar w:fldCharType="end"/>
        </w:r>
      </w:hyperlink>
    </w:p>
    <w:p w14:paraId="63627AED" w14:textId="4C3BAF2D" w:rsidR="00060591" w:rsidRDefault="00060591">
      <w:pPr>
        <w:pStyle w:val="TOC1"/>
        <w:rPr>
          <w:rFonts w:asciiTheme="minorHAnsi" w:eastAsiaTheme="minorEastAsia" w:hAnsiTheme="minorHAnsi" w:cstheme="minorBidi"/>
          <w:noProof/>
          <w:kern w:val="2"/>
          <w:szCs w:val="24"/>
          <w:lang w:eastAsia="en-NZ"/>
          <w14:ligatures w14:val="standardContextual"/>
        </w:rPr>
      </w:pPr>
      <w:hyperlink w:anchor="_Toc214353610" w:history="1">
        <w:r w:rsidRPr="00DB2E1F">
          <w:rPr>
            <w:rStyle w:val="Hyperlink"/>
            <w:noProof/>
          </w:rPr>
          <w:t xml:space="preserve">General data notes – </w:t>
        </w:r>
        <w:r w:rsidRPr="00DB2E1F">
          <w:rPr>
            <w:rStyle w:val="Hyperlink"/>
            <w:bCs/>
            <w:noProof/>
          </w:rPr>
          <w:t>Ngā kōrero raraunga ahuwhānui</w:t>
        </w:r>
        <w:r>
          <w:rPr>
            <w:noProof/>
            <w:webHidden/>
          </w:rPr>
          <w:tab/>
        </w:r>
        <w:r>
          <w:rPr>
            <w:noProof/>
            <w:webHidden/>
          </w:rPr>
          <w:fldChar w:fldCharType="begin"/>
        </w:r>
        <w:r>
          <w:rPr>
            <w:noProof/>
            <w:webHidden/>
          </w:rPr>
          <w:instrText xml:space="preserve"> PAGEREF _Toc214353610 \h </w:instrText>
        </w:r>
        <w:r>
          <w:rPr>
            <w:noProof/>
            <w:webHidden/>
          </w:rPr>
        </w:r>
        <w:r>
          <w:rPr>
            <w:noProof/>
            <w:webHidden/>
          </w:rPr>
          <w:fldChar w:fldCharType="separate"/>
        </w:r>
        <w:r w:rsidR="00BF1865">
          <w:rPr>
            <w:noProof/>
            <w:webHidden/>
          </w:rPr>
          <w:t>36</w:t>
        </w:r>
        <w:r>
          <w:rPr>
            <w:noProof/>
            <w:webHidden/>
          </w:rPr>
          <w:fldChar w:fldCharType="end"/>
        </w:r>
      </w:hyperlink>
    </w:p>
    <w:p w14:paraId="5412D014" w14:textId="58ABC142" w:rsidR="00060591" w:rsidRDefault="00060591">
      <w:pPr>
        <w:pStyle w:val="TOC1"/>
        <w:rPr>
          <w:rFonts w:asciiTheme="minorHAnsi" w:eastAsiaTheme="minorEastAsia" w:hAnsiTheme="minorHAnsi" w:cstheme="minorBidi"/>
          <w:noProof/>
          <w:kern w:val="2"/>
          <w:szCs w:val="24"/>
          <w:lang w:eastAsia="en-NZ"/>
          <w14:ligatures w14:val="standardContextual"/>
        </w:rPr>
      </w:pPr>
      <w:hyperlink w:anchor="_Toc214353611" w:history="1">
        <w:r w:rsidRPr="00DB2E1F">
          <w:rPr>
            <w:rStyle w:val="Hyperlink"/>
            <w:bCs/>
            <w:noProof/>
          </w:rPr>
          <w:t xml:space="preserve">Key terms </w:t>
        </w:r>
        <w:r w:rsidRPr="00DB2E1F">
          <w:rPr>
            <w:rStyle w:val="Hyperlink"/>
            <w:noProof/>
          </w:rPr>
          <w:t>–</w:t>
        </w:r>
        <w:r w:rsidRPr="00DB2E1F">
          <w:rPr>
            <w:rStyle w:val="Hyperlink"/>
            <w:bCs/>
            <w:noProof/>
          </w:rPr>
          <w:t xml:space="preserve"> </w:t>
        </w:r>
        <w:r w:rsidRPr="00DB2E1F">
          <w:rPr>
            <w:rStyle w:val="Hyperlink"/>
            <w:noProof/>
          </w:rPr>
          <w:t>Ngā kupu matua</w:t>
        </w:r>
        <w:r>
          <w:rPr>
            <w:noProof/>
            <w:webHidden/>
          </w:rPr>
          <w:tab/>
        </w:r>
        <w:r>
          <w:rPr>
            <w:noProof/>
            <w:webHidden/>
          </w:rPr>
          <w:fldChar w:fldCharType="begin"/>
        </w:r>
        <w:r>
          <w:rPr>
            <w:noProof/>
            <w:webHidden/>
          </w:rPr>
          <w:instrText xml:space="preserve"> PAGEREF _Toc214353611 \h </w:instrText>
        </w:r>
        <w:r>
          <w:rPr>
            <w:noProof/>
            <w:webHidden/>
          </w:rPr>
        </w:r>
        <w:r>
          <w:rPr>
            <w:noProof/>
            <w:webHidden/>
          </w:rPr>
          <w:fldChar w:fldCharType="separate"/>
        </w:r>
        <w:r w:rsidR="00BF1865">
          <w:rPr>
            <w:noProof/>
            <w:webHidden/>
          </w:rPr>
          <w:t>37</w:t>
        </w:r>
        <w:r>
          <w:rPr>
            <w:noProof/>
            <w:webHidden/>
          </w:rPr>
          <w:fldChar w:fldCharType="end"/>
        </w:r>
      </w:hyperlink>
    </w:p>
    <w:p w14:paraId="133A9219" w14:textId="70C58460" w:rsidR="00C86248" w:rsidRDefault="00060591">
      <w:r>
        <w:rPr>
          <w:rFonts w:ascii="Segoe UI Semibold" w:hAnsi="Segoe UI Semibold"/>
          <w:b/>
          <w:sz w:val="24"/>
        </w:rPr>
        <w:fldChar w:fldCharType="end"/>
      </w:r>
    </w:p>
    <w:p w14:paraId="49038387" w14:textId="77777777" w:rsidR="003A5FEA" w:rsidRDefault="003A5FEA" w:rsidP="001D3E4E">
      <w:pPr>
        <w:pStyle w:val="TOC1"/>
        <w:keepNext/>
      </w:pPr>
      <w:r>
        <w:t>List of Figures</w:t>
      </w:r>
    </w:p>
    <w:p w14:paraId="622474D5" w14:textId="57D0E72A" w:rsidR="00EE1464" w:rsidRDefault="00EE1464">
      <w:pPr>
        <w:pStyle w:val="TOC3"/>
        <w:rPr>
          <w:rFonts w:asciiTheme="minorHAnsi" w:eastAsiaTheme="minorEastAsia" w:hAnsiTheme="minorHAnsi" w:cstheme="minorBidi"/>
          <w:noProof/>
          <w:kern w:val="2"/>
          <w:sz w:val="24"/>
          <w:szCs w:val="24"/>
          <w:lang w:eastAsia="en-NZ"/>
          <w14:ligatures w14:val="standardContextual"/>
        </w:rPr>
      </w:pPr>
      <w:r>
        <w:fldChar w:fldCharType="begin"/>
      </w:r>
      <w:r>
        <w:instrText xml:space="preserve"> TOC \h \z \t "Figure,3" </w:instrText>
      </w:r>
      <w:r>
        <w:fldChar w:fldCharType="separate"/>
      </w:r>
      <w:hyperlink w:anchor="_Toc214353625" w:history="1">
        <w:r w:rsidRPr="004D0DF9">
          <w:rPr>
            <w:rStyle w:val="Hyperlink"/>
            <w:noProof/>
          </w:rPr>
          <w:t>Figure 1–1: Number of abortion procedures by year, 2012–2024</w:t>
        </w:r>
        <w:r>
          <w:rPr>
            <w:noProof/>
            <w:webHidden/>
          </w:rPr>
          <w:tab/>
        </w:r>
        <w:r>
          <w:rPr>
            <w:noProof/>
            <w:webHidden/>
          </w:rPr>
          <w:fldChar w:fldCharType="begin"/>
        </w:r>
        <w:r>
          <w:rPr>
            <w:noProof/>
            <w:webHidden/>
          </w:rPr>
          <w:instrText xml:space="preserve"> PAGEREF _Toc214353625 \h </w:instrText>
        </w:r>
        <w:r>
          <w:rPr>
            <w:noProof/>
            <w:webHidden/>
          </w:rPr>
        </w:r>
        <w:r>
          <w:rPr>
            <w:noProof/>
            <w:webHidden/>
          </w:rPr>
          <w:fldChar w:fldCharType="separate"/>
        </w:r>
        <w:r w:rsidR="00BF1865">
          <w:rPr>
            <w:noProof/>
            <w:webHidden/>
          </w:rPr>
          <w:t>4</w:t>
        </w:r>
        <w:r>
          <w:rPr>
            <w:noProof/>
            <w:webHidden/>
          </w:rPr>
          <w:fldChar w:fldCharType="end"/>
        </w:r>
      </w:hyperlink>
    </w:p>
    <w:p w14:paraId="2BA2FB47" w14:textId="50AE6E42" w:rsidR="00EE1464" w:rsidRDefault="00EE1464">
      <w:pPr>
        <w:pStyle w:val="TOC3"/>
        <w:rPr>
          <w:rFonts w:asciiTheme="minorHAnsi" w:eastAsiaTheme="minorEastAsia" w:hAnsiTheme="minorHAnsi" w:cstheme="minorBidi"/>
          <w:noProof/>
          <w:kern w:val="2"/>
          <w:sz w:val="24"/>
          <w:szCs w:val="24"/>
          <w:lang w:eastAsia="en-NZ"/>
          <w14:ligatures w14:val="standardContextual"/>
        </w:rPr>
      </w:pPr>
      <w:hyperlink w:anchor="_Toc214353626" w:history="1">
        <w:r w:rsidRPr="004D0DF9">
          <w:rPr>
            <w:rStyle w:val="Hyperlink"/>
            <w:noProof/>
          </w:rPr>
          <w:t>Figure 1–2: Number of abortion procedures per 1,000 females aged 15–44 years (general abortion rate), 2012–2024</w:t>
        </w:r>
        <w:r>
          <w:rPr>
            <w:noProof/>
            <w:webHidden/>
          </w:rPr>
          <w:tab/>
        </w:r>
        <w:r>
          <w:rPr>
            <w:noProof/>
            <w:webHidden/>
          </w:rPr>
          <w:fldChar w:fldCharType="begin"/>
        </w:r>
        <w:r>
          <w:rPr>
            <w:noProof/>
            <w:webHidden/>
          </w:rPr>
          <w:instrText xml:space="preserve"> PAGEREF _Toc214353626 \h </w:instrText>
        </w:r>
        <w:r>
          <w:rPr>
            <w:noProof/>
            <w:webHidden/>
          </w:rPr>
        </w:r>
        <w:r>
          <w:rPr>
            <w:noProof/>
            <w:webHidden/>
          </w:rPr>
          <w:fldChar w:fldCharType="separate"/>
        </w:r>
        <w:r w:rsidR="00BF1865">
          <w:rPr>
            <w:noProof/>
            <w:webHidden/>
          </w:rPr>
          <w:t>5</w:t>
        </w:r>
        <w:r>
          <w:rPr>
            <w:noProof/>
            <w:webHidden/>
          </w:rPr>
          <w:fldChar w:fldCharType="end"/>
        </w:r>
      </w:hyperlink>
    </w:p>
    <w:p w14:paraId="268E9BDA" w14:textId="0841E116" w:rsidR="00EE1464" w:rsidRDefault="00EE1464">
      <w:pPr>
        <w:pStyle w:val="TOC3"/>
        <w:rPr>
          <w:rFonts w:asciiTheme="minorHAnsi" w:eastAsiaTheme="minorEastAsia" w:hAnsiTheme="minorHAnsi" w:cstheme="minorBidi"/>
          <w:noProof/>
          <w:kern w:val="2"/>
          <w:sz w:val="24"/>
          <w:szCs w:val="24"/>
          <w:lang w:eastAsia="en-NZ"/>
          <w14:ligatures w14:val="standardContextual"/>
        </w:rPr>
      </w:pPr>
      <w:hyperlink w:anchor="_Toc214353627" w:history="1">
        <w:r w:rsidRPr="004D0DF9">
          <w:rPr>
            <w:rStyle w:val="Hyperlink"/>
            <w:noProof/>
          </w:rPr>
          <w:t>Figure 1–3: Number of abortion procedures per 1,000 known pregnancies (abortion ratio), 2012–2024</w:t>
        </w:r>
        <w:r>
          <w:rPr>
            <w:noProof/>
            <w:webHidden/>
          </w:rPr>
          <w:tab/>
        </w:r>
        <w:r>
          <w:rPr>
            <w:noProof/>
            <w:webHidden/>
          </w:rPr>
          <w:fldChar w:fldCharType="begin"/>
        </w:r>
        <w:r>
          <w:rPr>
            <w:noProof/>
            <w:webHidden/>
          </w:rPr>
          <w:instrText xml:space="preserve"> PAGEREF _Toc214353627 \h </w:instrText>
        </w:r>
        <w:r>
          <w:rPr>
            <w:noProof/>
            <w:webHidden/>
          </w:rPr>
        </w:r>
        <w:r>
          <w:rPr>
            <w:noProof/>
            <w:webHidden/>
          </w:rPr>
          <w:fldChar w:fldCharType="separate"/>
        </w:r>
        <w:r w:rsidR="00BF1865">
          <w:rPr>
            <w:noProof/>
            <w:webHidden/>
          </w:rPr>
          <w:t>5</w:t>
        </w:r>
        <w:r>
          <w:rPr>
            <w:noProof/>
            <w:webHidden/>
          </w:rPr>
          <w:fldChar w:fldCharType="end"/>
        </w:r>
      </w:hyperlink>
    </w:p>
    <w:p w14:paraId="47FDB17E" w14:textId="508797C5" w:rsidR="00EE1464" w:rsidRDefault="00EE1464">
      <w:pPr>
        <w:pStyle w:val="TOC3"/>
        <w:rPr>
          <w:rFonts w:asciiTheme="minorHAnsi" w:eastAsiaTheme="minorEastAsia" w:hAnsiTheme="minorHAnsi" w:cstheme="minorBidi"/>
          <w:noProof/>
          <w:kern w:val="2"/>
          <w:sz w:val="24"/>
          <w:szCs w:val="24"/>
          <w:lang w:eastAsia="en-NZ"/>
          <w14:ligatures w14:val="standardContextual"/>
        </w:rPr>
      </w:pPr>
      <w:hyperlink w:anchor="_Toc214353628" w:history="1">
        <w:r w:rsidRPr="004D0DF9">
          <w:rPr>
            <w:rStyle w:val="Hyperlink"/>
            <w:noProof/>
          </w:rPr>
          <w:t>Figure 1–4: Rate of abortion procedures by age group, 2012–2024</w:t>
        </w:r>
        <w:r>
          <w:rPr>
            <w:noProof/>
            <w:webHidden/>
          </w:rPr>
          <w:tab/>
        </w:r>
        <w:r>
          <w:rPr>
            <w:noProof/>
            <w:webHidden/>
          </w:rPr>
          <w:fldChar w:fldCharType="begin"/>
        </w:r>
        <w:r>
          <w:rPr>
            <w:noProof/>
            <w:webHidden/>
          </w:rPr>
          <w:instrText xml:space="preserve"> PAGEREF _Toc214353628 \h </w:instrText>
        </w:r>
        <w:r>
          <w:rPr>
            <w:noProof/>
            <w:webHidden/>
          </w:rPr>
        </w:r>
        <w:r>
          <w:rPr>
            <w:noProof/>
            <w:webHidden/>
          </w:rPr>
          <w:fldChar w:fldCharType="separate"/>
        </w:r>
        <w:r w:rsidR="00BF1865">
          <w:rPr>
            <w:noProof/>
            <w:webHidden/>
          </w:rPr>
          <w:t>6</w:t>
        </w:r>
        <w:r>
          <w:rPr>
            <w:noProof/>
            <w:webHidden/>
          </w:rPr>
          <w:fldChar w:fldCharType="end"/>
        </w:r>
      </w:hyperlink>
    </w:p>
    <w:p w14:paraId="6A8F0A8F" w14:textId="427FCE76" w:rsidR="00EE1464" w:rsidRDefault="00EE1464">
      <w:pPr>
        <w:pStyle w:val="TOC3"/>
        <w:rPr>
          <w:rFonts w:asciiTheme="minorHAnsi" w:eastAsiaTheme="minorEastAsia" w:hAnsiTheme="minorHAnsi" w:cstheme="minorBidi"/>
          <w:noProof/>
          <w:kern w:val="2"/>
          <w:sz w:val="24"/>
          <w:szCs w:val="24"/>
          <w:lang w:eastAsia="en-NZ"/>
          <w14:ligatures w14:val="standardContextual"/>
        </w:rPr>
      </w:pPr>
      <w:hyperlink w:anchor="_Toc214353629" w:history="1">
        <w:r w:rsidRPr="004D0DF9">
          <w:rPr>
            <w:rStyle w:val="Hyperlink"/>
            <w:noProof/>
          </w:rPr>
          <w:t>Figure 1–5: Number of abortion procedures by total ethnicity, 2020–2024</w:t>
        </w:r>
        <w:r>
          <w:rPr>
            <w:noProof/>
            <w:webHidden/>
          </w:rPr>
          <w:tab/>
        </w:r>
        <w:r>
          <w:rPr>
            <w:noProof/>
            <w:webHidden/>
          </w:rPr>
          <w:fldChar w:fldCharType="begin"/>
        </w:r>
        <w:r>
          <w:rPr>
            <w:noProof/>
            <w:webHidden/>
          </w:rPr>
          <w:instrText xml:space="preserve"> PAGEREF _Toc214353629 \h </w:instrText>
        </w:r>
        <w:r>
          <w:rPr>
            <w:noProof/>
            <w:webHidden/>
          </w:rPr>
        </w:r>
        <w:r>
          <w:rPr>
            <w:noProof/>
            <w:webHidden/>
          </w:rPr>
          <w:fldChar w:fldCharType="separate"/>
        </w:r>
        <w:r w:rsidR="00BF1865">
          <w:rPr>
            <w:noProof/>
            <w:webHidden/>
          </w:rPr>
          <w:t>7</w:t>
        </w:r>
        <w:r>
          <w:rPr>
            <w:noProof/>
            <w:webHidden/>
          </w:rPr>
          <w:fldChar w:fldCharType="end"/>
        </w:r>
      </w:hyperlink>
    </w:p>
    <w:p w14:paraId="0C94FD59" w14:textId="400F20BD" w:rsidR="00EE1464" w:rsidRDefault="00EE1464">
      <w:pPr>
        <w:pStyle w:val="TOC3"/>
        <w:rPr>
          <w:rFonts w:asciiTheme="minorHAnsi" w:eastAsiaTheme="minorEastAsia" w:hAnsiTheme="minorHAnsi" w:cstheme="minorBidi"/>
          <w:noProof/>
          <w:kern w:val="2"/>
          <w:sz w:val="24"/>
          <w:szCs w:val="24"/>
          <w:lang w:eastAsia="en-NZ"/>
          <w14:ligatures w14:val="standardContextual"/>
        </w:rPr>
      </w:pPr>
      <w:hyperlink w:anchor="_Toc214353630" w:history="1">
        <w:r w:rsidRPr="004D0DF9">
          <w:rPr>
            <w:rStyle w:val="Hyperlink"/>
            <w:noProof/>
          </w:rPr>
          <w:t>Figure 1–6: Percentage of abortion procedures by prioritised ethnicity, 2024</w:t>
        </w:r>
        <w:r>
          <w:rPr>
            <w:noProof/>
            <w:webHidden/>
          </w:rPr>
          <w:tab/>
        </w:r>
        <w:r>
          <w:rPr>
            <w:noProof/>
            <w:webHidden/>
          </w:rPr>
          <w:fldChar w:fldCharType="begin"/>
        </w:r>
        <w:r>
          <w:rPr>
            <w:noProof/>
            <w:webHidden/>
          </w:rPr>
          <w:instrText xml:space="preserve"> PAGEREF _Toc214353630 \h </w:instrText>
        </w:r>
        <w:r>
          <w:rPr>
            <w:noProof/>
            <w:webHidden/>
          </w:rPr>
        </w:r>
        <w:r>
          <w:rPr>
            <w:noProof/>
            <w:webHidden/>
          </w:rPr>
          <w:fldChar w:fldCharType="separate"/>
        </w:r>
        <w:r w:rsidR="00BF1865">
          <w:rPr>
            <w:noProof/>
            <w:webHidden/>
          </w:rPr>
          <w:t>7</w:t>
        </w:r>
        <w:r>
          <w:rPr>
            <w:noProof/>
            <w:webHidden/>
          </w:rPr>
          <w:fldChar w:fldCharType="end"/>
        </w:r>
      </w:hyperlink>
    </w:p>
    <w:p w14:paraId="4AC7FA4D" w14:textId="6A84EE89" w:rsidR="00EE1464" w:rsidRDefault="00EE1464">
      <w:pPr>
        <w:pStyle w:val="TOC3"/>
        <w:rPr>
          <w:rFonts w:asciiTheme="minorHAnsi" w:eastAsiaTheme="minorEastAsia" w:hAnsiTheme="minorHAnsi" w:cstheme="minorBidi"/>
          <w:noProof/>
          <w:kern w:val="2"/>
          <w:sz w:val="24"/>
          <w:szCs w:val="24"/>
          <w:lang w:eastAsia="en-NZ"/>
          <w14:ligatures w14:val="standardContextual"/>
        </w:rPr>
      </w:pPr>
      <w:hyperlink w:anchor="_Toc214353631" w:history="1">
        <w:r w:rsidRPr="004D0DF9">
          <w:rPr>
            <w:rStyle w:val="Hyperlink"/>
            <w:noProof/>
          </w:rPr>
          <w:t>Figure 1–7: Rate of abortion procedures per 1,000 females aged 15–44 years (general abortion rate) by prioritised ethnicity, 2011–2024</w:t>
        </w:r>
        <w:r>
          <w:rPr>
            <w:noProof/>
            <w:webHidden/>
          </w:rPr>
          <w:tab/>
        </w:r>
        <w:r>
          <w:rPr>
            <w:noProof/>
            <w:webHidden/>
          </w:rPr>
          <w:fldChar w:fldCharType="begin"/>
        </w:r>
        <w:r>
          <w:rPr>
            <w:noProof/>
            <w:webHidden/>
          </w:rPr>
          <w:instrText xml:space="preserve"> PAGEREF _Toc214353631 \h </w:instrText>
        </w:r>
        <w:r>
          <w:rPr>
            <w:noProof/>
            <w:webHidden/>
          </w:rPr>
        </w:r>
        <w:r>
          <w:rPr>
            <w:noProof/>
            <w:webHidden/>
          </w:rPr>
          <w:fldChar w:fldCharType="separate"/>
        </w:r>
        <w:r w:rsidR="00BF1865">
          <w:rPr>
            <w:noProof/>
            <w:webHidden/>
          </w:rPr>
          <w:t>8</w:t>
        </w:r>
        <w:r>
          <w:rPr>
            <w:noProof/>
            <w:webHidden/>
          </w:rPr>
          <w:fldChar w:fldCharType="end"/>
        </w:r>
      </w:hyperlink>
    </w:p>
    <w:p w14:paraId="74DA33F0" w14:textId="4423BD4F" w:rsidR="00EE1464" w:rsidRDefault="00EE1464">
      <w:pPr>
        <w:pStyle w:val="TOC3"/>
        <w:rPr>
          <w:rFonts w:asciiTheme="minorHAnsi" w:eastAsiaTheme="minorEastAsia" w:hAnsiTheme="minorHAnsi" w:cstheme="minorBidi"/>
          <w:noProof/>
          <w:kern w:val="2"/>
          <w:sz w:val="24"/>
          <w:szCs w:val="24"/>
          <w:lang w:eastAsia="en-NZ"/>
          <w14:ligatures w14:val="standardContextual"/>
        </w:rPr>
      </w:pPr>
      <w:hyperlink w:anchor="_Toc214353632" w:history="1">
        <w:r w:rsidRPr="004D0DF9">
          <w:rPr>
            <w:rStyle w:val="Hyperlink"/>
            <w:noProof/>
          </w:rPr>
          <w:t>Figure 1–8:</w:t>
        </w:r>
        <w:r w:rsidRPr="004D0DF9">
          <w:rPr>
            <w:rStyle w:val="Hyperlink"/>
            <w:noProof/>
            <w:lang w:eastAsia="en-NZ"/>
          </w:rPr>
          <w:t xml:space="preserve"> Percentage and number of abortion procedures by age group and total ethnicity, 2024</w:t>
        </w:r>
        <w:r>
          <w:rPr>
            <w:noProof/>
            <w:webHidden/>
          </w:rPr>
          <w:tab/>
        </w:r>
        <w:r>
          <w:rPr>
            <w:noProof/>
            <w:webHidden/>
          </w:rPr>
          <w:fldChar w:fldCharType="begin"/>
        </w:r>
        <w:r>
          <w:rPr>
            <w:noProof/>
            <w:webHidden/>
          </w:rPr>
          <w:instrText xml:space="preserve"> PAGEREF _Toc214353632 \h </w:instrText>
        </w:r>
        <w:r>
          <w:rPr>
            <w:noProof/>
            <w:webHidden/>
          </w:rPr>
        </w:r>
        <w:r>
          <w:rPr>
            <w:noProof/>
            <w:webHidden/>
          </w:rPr>
          <w:fldChar w:fldCharType="separate"/>
        </w:r>
        <w:r w:rsidR="00BF1865">
          <w:rPr>
            <w:noProof/>
            <w:webHidden/>
          </w:rPr>
          <w:t>9</w:t>
        </w:r>
        <w:r>
          <w:rPr>
            <w:noProof/>
            <w:webHidden/>
          </w:rPr>
          <w:fldChar w:fldCharType="end"/>
        </w:r>
      </w:hyperlink>
    </w:p>
    <w:p w14:paraId="72076177" w14:textId="00E92ACB" w:rsidR="00EE1464" w:rsidRDefault="00EE1464">
      <w:pPr>
        <w:pStyle w:val="TOC3"/>
        <w:rPr>
          <w:rFonts w:asciiTheme="minorHAnsi" w:eastAsiaTheme="minorEastAsia" w:hAnsiTheme="minorHAnsi" w:cstheme="minorBidi"/>
          <w:noProof/>
          <w:kern w:val="2"/>
          <w:sz w:val="24"/>
          <w:szCs w:val="24"/>
          <w:lang w:eastAsia="en-NZ"/>
          <w14:ligatures w14:val="standardContextual"/>
        </w:rPr>
      </w:pPr>
      <w:hyperlink w:anchor="_Toc214353633" w:history="1">
        <w:r w:rsidRPr="004D0DF9">
          <w:rPr>
            <w:rStyle w:val="Hyperlink"/>
            <w:noProof/>
          </w:rPr>
          <w:t>Figure 1–9: Average gestation in weeks at time of abortion procedure by total ethnicity, 2021–2024</w:t>
        </w:r>
        <w:r>
          <w:rPr>
            <w:noProof/>
            <w:webHidden/>
          </w:rPr>
          <w:tab/>
        </w:r>
        <w:r>
          <w:rPr>
            <w:noProof/>
            <w:webHidden/>
          </w:rPr>
          <w:fldChar w:fldCharType="begin"/>
        </w:r>
        <w:r>
          <w:rPr>
            <w:noProof/>
            <w:webHidden/>
          </w:rPr>
          <w:instrText xml:space="preserve"> PAGEREF _Toc214353633 \h </w:instrText>
        </w:r>
        <w:r>
          <w:rPr>
            <w:noProof/>
            <w:webHidden/>
          </w:rPr>
        </w:r>
        <w:r>
          <w:rPr>
            <w:noProof/>
            <w:webHidden/>
          </w:rPr>
          <w:fldChar w:fldCharType="separate"/>
        </w:r>
        <w:r w:rsidR="00BF1865">
          <w:rPr>
            <w:noProof/>
            <w:webHidden/>
          </w:rPr>
          <w:t>10</w:t>
        </w:r>
        <w:r>
          <w:rPr>
            <w:noProof/>
            <w:webHidden/>
          </w:rPr>
          <w:fldChar w:fldCharType="end"/>
        </w:r>
      </w:hyperlink>
    </w:p>
    <w:p w14:paraId="203305FF" w14:textId="12DD88D4" w:rsidR="00EE1464" w:rsidRDefault="00EE1464">
      <w:pPr>
        <w:pStyle w:val="TOC3"/>
        <w:rPr>
          <w:rFonts w:asciiTheme="minorHAnsi" w:eastAsiaTheme="minorEastAsia" w:hAnsiTheme="minorHAnsi" w:cstheme="minorBidi"/>
          <w:noProof/>
          <w:kern w:val="2"/>
          <w:sz w:val="24"/>
          <w:szCs w:val="24"/>
          <w:lang w:eastAsia="en-NZ"/>
          <w14:ligatures w14:val="standardContextual"/>
        </w:rPr>
      </w:pPr>
      <w:hyperlink w:anchor="_Toc214353634" w:history="1">
        <w:r w:rsidRPr="004D0DF9">
          <w:rPr>
            <w:rStyle w:val="Hyperlink"/>
            <w:noProof/>
          </w:rPr>
          <w:t>Figure 1–10: Number of abortion procedures by level of socioeconomic deprivation, 2024</w:t>
        </w:r>
        <w:r>
          <w:rPr>
            <w:noProof/>
            <w:webHidden/>
          </w:rPr>
          <w:tab/>
        </w:r>
        <w:r>
          <w:rPr>
            <w:noProof/>
            <w:webHidden/>
          </w:rPr>
          <w:fldChar w:fldCharType="begin"/>
        </w:r>
        <w:r>
          <w:rPr>
            <w:noProof/>
            <w:webHidden/>
          </w:rPr>
          <w:instrText xml:space="preserve"> PAGEREF _Toc214353634 \h </w:instrText>
        </w:r>
        <w:r>
          <w:rPr>
            <w:noProof/>
            <w:webHidden/>
          </w:rPr>
        </w:r>
        <w:r>
          <w:rPr>
            <w:noProof/>
            <w:webHidden/>
          </w:rPr>
          <w:fldChar w:fldCharType="separate"/>
        </w:r>
        <w:r w:rsidR="00BF1865">
          <w:rPr>
            <w:noProof/>
            <w:webHidden/>
          </w:rPr>
          <w:t>10</w:t>
        </w:r>
        <w:r>
          <w:rPr>
            <w:noProof/>
            <w:webHidden/>
          </w:rPr>
          <w:fldChar w:fldCharType="end"/>
        </w:r>
      </w:hyperlink>
    </w:p>
    <w:p w14:paraId="6079D38A" w14:textId="6C86FFD0" w:rsidR="00EE1464" w:rsidRDefault="00EE1464">
      <w:pPr>
        <w:pStyle w:val="TOC3"/>
        <w:rPr>
          <w:rFonts w:asciiTheme="minorHAnsi" w:eastAsiaTheme="minorEastAsia" w:hAnsiTheme="minorHAnsi" w:cstheme="minorBidi"/>
          <w:noProof/>
          <w:kern w:val="2"/>
          <w:sz w:val="24"/>
          <w:szCs w:val="24"/>
          <w:lang w:eastAsia="en-NZ"/>
          <w14:ligatures w14:val="standardContextual"/>
        </w:rPr>
      </w:pPr>
      <w:hyperlink w:anchor="_Toc214353635" w:history="1">
        <w:r w:rsidRPr="004D0DF9">
          <w:rPr>
            <w:rStyle w:val="Hyperlink"/>
            <w:noProof/>
          </w:rPr>
          <w:t>Figure 1–11: Average gestation at time of abortion by level of socioeconomic deprivation, 2024</w:t>
        </w:r>
        <w:r>
          <w:rPr>
            <w:noProof/>
            <w:webHidden/>
          </w:rPr>
          <w:tab/>
        </w:r>
        <w:r>
          <w:rPr>
            <w:noProof/>
            <w:webHidden/>
          </w:rPr>
          <w:fldChar w:fldCharType="begin"/>
        </w:r>
        <w:r>
          <w:rPr>
            <w:noProof/>
            <w:webHidden/>
          </w:rPr>
          <w:instrText xml:space="preserve"> PAGEREF _Toc214353635 \h </w:instrText>
        </w:r>
        <w:r>
          <w:rPr>
            <w:noProof/>
            <w:webHidden/>
          </w:rPr>
        </w:r>
        <w:r>
          <w:rPr>
            <w:noProof/>
            <w:webHidden/>
          </w:rPr>
          <w:fldChar w:fldCharType="separate"/>
        </w:r>
        <w:r w:rsidR="00BF1865">
          <w:rPr>
            <w:noProof/>
            <w:webHidden/>
          </w:rPr>
          <w:t>11</w:t>
        </w:r>
        <w:r>
          <w:rPr>
            <w:noProof/>
            <w:webHidden/>
          </w:rPr>
          <w:fldChar w:fldCharType="end"/>
        </w:r>
      </w:hyperlink>
    </w:p>
    <w:p w14:paraId="3CB52F0C" w14:textId="293AEDFD" w:rsidR="00EE1464" w:rsidRDefault="00EE1464">
      <w:pPr>
        <w:pStyle w:val="TOC3"/>
        <w:rPr>
          <w:rFonts w:asciiTheme="minorHAnsi" w:eastAsiaTheme="minorEastAsia" w:hAnsiTheme="minorHAnsi" w:cstheme="minorBidi"/>
          <w:noProof/>
          <w:kern w:val="2"/>
          <w:sz w:val="24"/>
          <w:szCs w:val="24"/>
          <w:lang w:eastAsia="en-NZ"/>
          <w14:ligatures w14:val="standardContextual"/>
        </w:rPr>
      </w:pPr>
      <w:hyperlink w:anchor="_Toc214353636" w:history="1">
        <w:r w:rsidRPr="004D0DF9">
          <w:rPr>
            <w:rStyle w:val="Hyperlink"/>
            <w:noProof/>
          </w:rPr>
          <w:t>Figure 2–1: Number of abortion procedures by procedure type, 2017–2024</w:t>
        </w:r>
        <w:r>
          <w:rPr>
            <w:noProof/>
            <w:webHidden/>
          </w:rPr>
          <w:tab/>
        </w:r>
        <w:r>
          <w:rPr>
            <w:noProof/>
            <w:webHidden/>
          </w:rPr>
          <w:fldChar w:fldCharType="begin"/>
        </w:r>
        <w:r>
          <w:rPr>
            <w:noProof/>
            <w:webHidden/>
          </w:rPr>
          <w:instrText xml:space="preserve"> PAGEREF _Toc214353636 \h </w:instrText>
        </w:r>
        <w:r>
          <w:rPr>
            <w:noProof/>
            <w:webHidden/>
          </w:rPr>
        </w:r>
        <w:r>
          <w:rPr>
            <w:noProof/>
            <w:webHidden/>
          </w:rPr>
          <w:fldChar w:fldCharType="separate"/>
        </w:r>
        <w:r w:rsidR="00BF1865">
          <w:rPr>
            <w:noProof/>
            <w:webHidden/>
          </w:rPr>
          <w:t>13</w:t>
        </w:r>
        <w:r>
          <w:rPr>
            <w:noProof/>
            <w:webHidden/>
          </w:rPr>
          <w:fldChar w:fldCharType="end"/>
        </w:r>
      </w:hyperlink>
    </w:p>
    <w:p w14:paraId="0DDAB801" w14:textId="38312A47" w:rsidR="00EE1464" w:rsidRDefault="00EE1464">
      <w:pPr>
        <w:pStyle w:val="TOC3"/>
        <w:rPr>
          <w:rFonts w:asciiTheme="minorHAnsi" w:eastAsiaTheme="minorEastAsia" w:hAnsiTheme="minorHAnsi" w:cstheme="minorBidi"/>
          <w:noProof/>
          <w:kern w:val="2"/>
          <w:sz w:val="24"/>
          <w:szCs w:val="24"/>
          <w:lang w:eastAsia="en-NZ"/>
          <w14:ligatures w14:val="standardContextual"/>
        </w:rPr>
      </w:pPr>
      <w:hyperlink w:anchor="_Toc214353637" w:history="1">
        <w:r w:rsidRPr="004D0DF9">
          <w:rPr>
            <w:rStyle w:val="Hyperlink"/>
            <w:noProof/>
          </w:rPr>
          <w:t>Figure 2–2: Percentage of abortions by gestation in weeks and procedure type, 2024</w:t>
        </w:r>
        <w:r>
          <w:rPr>
            <w:noProof/>
            <w:webHidden/>
          </w:rPr>
          <w:tab/>
        </w:r>
        <w:r>
          <w:rPr>
            <w:noProof/>
            <w:webHidden/>
          </w:rPr>
          <w:fldChar w:fldCharType="begin"/>
        </w:r>
        <w:r>
          <w:rPr>
            <w:noProof/>
            <w:webHidden/>
          </w:rPr>
          <w:instrText xml:space="preserve"> PAGEREF _Toc214353637 \h </w:instrText>
        </w:r>
        <w:r>
          <w:rPr>
            <w:noProof/>
            <w:webHidden/>
          </w:rPr>
        </w:r>
        <w:r>
          <w:rPr>
            <w:noProof/>
            <w:webHidden/>
          </w:rPr>
          <w:fldChar w:fldCharType="separate"/>
        </w:r>
        <w:r w:rsidR="00BF1865">
          <w:rPr>
            <w:noProof/>
            <w:webHidden/>
          </w:rPr>
          <w:t>14</w:t>
        </w:r>
        <w:r>
          <w:rPr>
            <w:noProof/>
            <w:webHidden/>
          </w:rPr>
          <w:fldChar w:fldCharType="end"/>
        </w:r>
      </w:hyperlink>
    </w:p>
    <w:p w14:paraId="1AD1AD45" w14:textId="2E02F09B" w:rsidR="00EE1464" w:rsidRDefault="00EE1464">
      <w:pPr>
        <w:pStyle w:val="TOC3"/>
        <w:rPr>
          <w:rFonts w:asciiTheme="minorHAnsi" w:eastAsiaTheme="minorEastAsia" w:hAnsiTheme="minorHAnsi" w:cstheme="minorBidi"/>
          <w:noProof/>
          <w:kern w:val="2"/>
          <w:sz w:val="24"/>
          <w:szCs w:val="24"/>
          <w:lang w:eastAsia="en-NZ"/>
          <w14:ligatures w14:val="standardContextual"/>
        </w:rPr>
      </w:pPr>
      <w:hyperlink w:anchor="_Toc214353638" w:history="1">
        <w:r w:rsidRPr="004D0DF9">
          <w:rPr>
            <w:rStyle w:val="Hyperlink"/>
            <w:noProof/>
          </w:rPr>
          <w:t>Figure 2–3: Number and percentage of abortion procedures by type and prioritised ethnicity, 2022–2024</w:t>
        </w:r>
        <w:r>
          <w:rPr>
            <w:noProof/>
            <w:webHidden/>
          </w:rPr>
          <w:tab/>
        </w:r>
        <w:r>
          <w:rPr>
            <w:noProof/>
            <w:webHidden/>
          </w:rPr>
          <w:fldChar w:fldCharType="begin"/>
        </w:r>
        <w:r>
          <w:rPr>
            <w:noProof/>
            <w:webHidden/>
          </w:rPr>
          <w:instrText xml:space="preserve"> PAGEREF _Toc214353638 \h </w:instrText>
        </w:r>
        <w:r>
          <w:rPr>
            <w:noProof/>
            <w:webHidden/>
          </w:rPr>
        </w:r>
        <w:r>
          <w:rPr>
            <w:noProof/>
            <w:webHidden/>
          </w:rPr>
          <w:fldChar w:fldCharType="separate"/>
        </w:r>
        <w:r w:rsidR="00BF1865">
          <w:rPr>
            <w:noProof/>
            <w:webHidden/>
          </w:rPr>
          <w:t>15</w:t>
        </w:r>
        <w:r>
          <w:rPr>
            <w:noProof/>
            <w:webHidden/>
          </w:rPr>
          <w:fldChar w:fldCharType="end"/>
        </w:r>
      </w:hyperlink>
    </w:p>
    <w:p w14:paraId="78F0FEAA" w14:textId="2AC178B7" w:rsidR="00EE1464" w:rsidRDefault="00EE1464">
      <w:pPr>
        <w:pStyle w:val="TOC3"/>
        <w:rPr>
          <w:rFonts w:asciiTheme="minorHAnsi" w:eastAsiaTheme="minorEastAsia" w:hAnsiTheme="minorHAnsi" w:cstheme="minorBidi"/>
          <w:noProof/>
          <w:kern w:val="2"/>
          <w:sz w:val="24"/>
          <w:szCs w:val="24"/>
          <w:lang w:eastAsia="en-NZ"/>
          <w14:ligatures w14:val="standardContextual"/>
        </w:rPr>
      </w:pPr>
      <w:hyperlink w:anchor="_Toc214353639" w:history="1">
        <w:r w:rsidRPr="004D0DF9">
          <w:rPr>
            <w:rStyle w:val="Hyperlink"/>
            <w:noProof/>
          </w:rPr>
          <w:t>Figure 2–4: Rate of abortion procedures by procedure type and district of domicile, 2024</w:t>
        </w:r>
        <w:r>
          <w:rPr>
            <w:noProof/>
            <w:webHidden/>
          </w:rPr>
          <w:tab/>
        </w:r>
        <w:r>
          <w:rPr>
            <w:noProof/>
            <w:webHidden/>
          </w:rPr>
          <w:fldChar w:fldCharType="begin"/>
        </w:r>
        <w:r>
          <w:rPr>
            <w:noProof/>
            <w:webHidden/>
          </w:rPr>
          <w:instrText xml:space="preserve"> PAGEREF _Toc214353639 \h </w:instrText>
        </w:r>
        <w:r>
          <w:rPr>
            <w:noProof/>
            <w:webHidden/>
          </w:rPr>
        </w:r>
        <w:r>
          <w:rPr>
            <w:noProof/>
            <w:webHidden/>
          </w:rPr>
          <w:fldChar w:fldCharType="separate"/>
        </w:r>
        <w:r w:rsidR="00BF1865">
          <w:rPr>
            <w:noProof/>
            <w:webHidden/>
          </w:rPr>
          <w:t>15</w:t>
        </w:r>
        <w:r>
          <w:rPr>
            <w:noProof/>
            <w:webHidden/>
          </w:rPr>
          <w:fldChar w:fldCharType="end"/>
        </w:r>
      </w:hyperlink>
    </w:p>
    <w:p w14:paraId="5066AE5A" w14:textId="604ABC3B" w:rsidR="00EE1464" w:rsidRDefault="00EE1464">
      <w:pPr>
        <w:pStyle w:val="TOC3"/>
        <w:rPr>
          <w:rFonts w:asciiTheme="minorHAnsi" w:eastAsiaTheme="minorEastAsia" w:hAnsiTheme="minorHAnsi" w:cstheme="minorBidi"/>
          <w:noProof/>
          <w:kern w:val="2"/>
          <w:sz w:val="24"/>
          <w:szCs w:val="24"/>
          <w:lang w:eastAsia="en-NZ"/>
          <w14:ligatures w14:val="standardContextual"/>
        </w:rPr>
      </w:pPr>
      <w:hyperlink w:anchor="_Toc214353640" w:history="1">
        <w:r w:rsidRPr="004D0DF9">
          <w:rPr>
            <w:rStyle w:val="Hyperlink"/>
            <w:noProof/>
          </w:rPr>
          <w:t>Figure 3–1: Geospatial analysis – patient drive time in minutes to services by facility in the North Island and South Island, 2024</w:t>
        </w:r>
        <w:r>
          <w:rPr>
            <w:noProof/>
            <w:webHidden/>
          </w:rPr>
          <w:tab/>
        </w:r>
        <w:r>
          <w:rPr>
            <w:noProof/>
            <w:webHidden/>
          </w:rPr>
          <w:fldChar w:fldCharType="begin"/>
        </w:r>
        <w:r>
          <w:rPr>
            <w:noProof/>
            <w:webHidden/>
          </w:rPr>
          <w:instrText xml:space="preserve"> PAGEREF _Toc214353640 \h </w:instrText>
        </w:r>
        <w:r>
          <w:rPr>
            <w:noProof/>
            <w:webHidden/>
          </w:rPr>
        </w:r>
        <w:r>
          <w:rPr>
            <w:noProof/>
            <w:webHidden/>
          </w:rPr>
          <w:fldChar w:fldCharType="separate"/>
        </w:r>
        <w:r w:rsidR="00BF1865">
          <w:rPr>
            <w:noProof/>
            <w:webHidden/>
          </w:rPr>
          <w:t>21</w:t>
        </w:r>
        <w:r>
          <w:rPr>
            <w:noProof/>
            <w:webHidden/>
          </w:rPr>
          <w:fldChar w:fldCharType="end"/>
        </w:r>
      </w:hyperlink>
    </w:p>
    <w:p w14:paraId="0E3B906F" w14:textId="3702C93B" w:rsidR="00EE1464" w:rsidRDefault="00EE1464">
      <w:pPr>
        <w:pStyle w:val="TOC3"/>
        <w:rPr>
          <w:rFonts w:asciiTheme="minorHAnsi" w:eastAsiaTheme="minorEastAsia" w:hAnsiTheme="minorHAnsi" w:cstheme="minorBidi"/>
          <w:noProof/>
          <w:kern w:val="2"/>
          <w:sz w:val="24"/>
          <w:szCs w:val="24"/>
          <w:lang w:eastAsia="en-NZ"/>
          <w14:ligatures w14:val="standardContextual"/>
        </w:rPr>
      </w:pPr>
      <w:hyperlink w:anchor="_Toc214353641" w:history="1">
        <w:r w:rsidRPr="004D0DF9">
          <w:rPr>
            <w:rStyle w:val="Hyperlink"/>
            <w:noProof/>
          </w:rPr>
          <w:t>Figure 3–2: Average drive time in minutes to nearest in-person abortion provider by prioritised ethnicity and GCH rural-urban index, 2024</w:t>
        </w:r>
        <w:r>
          <w:rPr>
            <w:noProof/>
            <w:webHidden/>
          </w:rPr>
          <w:tab/>
        </w:r>
        <w:r>
          <w:rPr>
            <w:noProof/>
            <w:webHidden/>
          </w:rPr>
          <w:fldChar w:fldCharType="begin"/>
        </w:r>
        <w:r>
          <w:rPr>
            <w:noProof/>
            <w:webHidden/>
          </w:rPr>
          <w:instrText xml:space="preserve"> PAGEREF _Toc214353641 \h </w:instrText>
        </w:r>
        <w:r>
          <w:rPr>
            <w:noProof/>
            <w:webHidden/>
          </w:rPr>
        </w:r>
        <w:r>
          <w:rPr>
            <w:noProof/>
            <w:webHidden/>
          </w:rPr>
          <w:fldChar w:fldCharType="separate"/>
        </w:r>
        <w:r w:rsidR="00BF1865">
          <w:rPr>
            <w:noProof/>
            <w:webHidden/>
          </w:rPr>
          <w:t>23</w:t>
        </w:r>
        <w:r>
          <w:rPr>
            <w:noProof/>
            <w:webHidden/>
          </w:rPr>
          <w:fldChar w:fldCharType="end"/>
        </w:r>
      </w:hyperlink>
    </w:p>
    <w:p w14:paraId="1E20AEB8" w14:textId="5EB9E549" w:rsidR="00EE1464" w:rsidRDefault="00EE1464">
      <w:pPr>
        <w:pStyle w:val="TOC3"/>
        <w:rPr>
          <w:rFonts w:asciiTheme="minorHAnsi" w:eastAsiaTheme="minorEastAsia" w:hAnsiTheme="minorHAnsi" w:cstheme="minorBidi"/>
          <w:noProof/>
          <w:kern w:val="2"/>
          <w:sz w:val="24"/>
          <w:szCs w:val="24"/>
          <w:lang w:eastAsia="en-NZ"/>
          <w14:ligatures w14:val="standardContextual"/>
        </w:rPr>
      </w:pPr>
      <w:hyperlink w:anchor="_Toc214353642" w:history="1">
        <w:r w:rsidRPr="004D0DF9">
          <w:rPr>
            <w:rStyle w:val="Hyperlink"/>
            <w:noProof/>
          </w:rPr>
          <w:t>Figure 3–3: Average drive time in minutes to nearest in-person abortion provider by level of socioeconomic deprivation and GCH rural-urban index, 2024</w:t>
        </w:r>
        <w:r>
          <w:rPr>
            <w:noProof/>
            <w:webHidden/>
          </w:rPr>
          <w:tab/>
        </w:r>
        <w:r>
          <w:rPr>
            <w:noProof/>
            <w:webHidden/>
          </w:rPr>
          <w:fldChar w:fldCharType="begin"/>
        </w:r>
        <w:r>
          <w:rPr>
            <w:noProof/>
            <w:webHidden/>
          </w:rPr>
          <w:instrText xml:space="preserve"> PAGEREF _Toc214353642 \h </w:instrText>
        </w:r>
        <w:r>
          <w:rPr>
            <w:noProof/>
            <w:webHidden/>
          </w:rPr>
        </w:r>
        <w:r>
          <w:rPr>
            <w:noProof/>
            <w:webHidden/>
          </w:rPr>
          <w:fldChar w:fldCharType="separate"/>
        </w:r>
        <w:r w:rsidR="00BF1865">
          <w:rPr>
            <w:noProof/>
            <w:webHidden/>
          </w:rPr>
          <w:t>23</w:t>
        </w:r>
        <w:r>
          <w:rPr>
            <w:noProof/>
            <w:webHidden/>
          </w:rPr>
          <w:fldChar w:fldCharType="end"/>
        </w:r>
      </w:hyperlink>
    </w:p>
    <w:p w14:paraId="66DB8BC1" w14:textId="7430F083" w:rsidR="00EE1464" w:rsidRDefault="00EE1464">
      <w:pPr>
        <w:pStyle w:val="TOC3"/>
        <w:rPr>
          <w:rFonts w:asciiTheme="minorHAnsi" w:eastAsiaTheme="minorEastAsia" w:hAnsiTheme="minorHAnsi" w:cstheme="minorBidi"/>
          <w:noProof/>
          <w:kern w:val="2"/>
          <w:sz w:val="24"/>
          <w:szCs w:val="24"/>
          <w:lang w:eastAsia="en-NZ"/>
          <w14:ligatures w14:val="standardContextual"/>
        </w:rPr>
      </w:pPr>
      <w:hyperlink w:anchor="_Toc214353643" w:history="1">
        <w:r w:rsidRPr="004D0DF9">
          <w:rPr>
            <w:rStyle w:val="Hyperlink"/>
            <w:noProof/>
          </w:rPr>
          <w:t>Figure 3–4: Percentage of patients travelling to other districts for abortion procedures by district of domicile, 2024</w:t>
        </w:r>
        <w:r>
          <w:rPr>
            <w:noProof/>
            <w:webHidden/>
          </w:rPr>
          <w:tab/>
        </w:r>
        <w:r>
          <w:rPr>
            <w:noProof/>
            <w:webHidden/>
          </w:rPr>
          <w:fldChar w:fldCharType="begin"/>
        </w:r>
        <w:r>
          <w:rPr>
            <w:noProof/>
            <w:webHidden/>
          </w:rPr>
          <w:instrText xml:space="preserve"> PAGEREF _Toc214353643 \h </w:instrText>
        </w:r>
        <w:r>
          <w:rPr>
            <w:noProof/>
            <w:webHidden/>
          </w:rPr>
        </w:r>
        <w:r>
          <w:rPr>
            <w:noProof/>
            <w:webHidden/>
          </w:rPr>
          <w:fldChar w:fldCharType="separate"/>
        </w:r>
        <w:r w:rsidR="00BF1865">
          <w:rPr>
            <w:noProof/>
            <w:webHidden/>
          </w:rPr>
          <w:t>24</w:t>
        </w:r>
        <w:r>
          <w:rPr>
            <w:noProof/>
            <w:webHidden/>
          </w:rPr>
          <w:fldChar w:fldCharType="end"/>
        </w:r>
      </w:hyperlink>
    </w:p>
    <w:p w14:paraId="0F8D4CD3" w14:textId="372C85A7" w:rsidR="00EE1464" w:rsidRDefault="00EE1464">
      <w:pPr>
        <w:pStyle w:val="TOC3"/>
        <w:rPr>
          <w:rFonts w:asciiTheme="minorHAnsi" w:eastAsiaTheme="minorEastAsia" w:hAnsiTheme="minorHAnsi" w:cstheme="minorBidi"/>
          <w:noProof/>
          <w:kern w:val="2"/>
          <w:sz w:val="24"/>
          <w:szCs w:val="24"/>
          <w:lang w:eastAsia="en-NZ"/>
          <w14:ligatures w14:val="standardContextual"/>
        </w:rPr>
      </w:pPr>
      <w:hyperlink w:anchor="_Toc214353644" w:history="1">
        <w:r w:rsidRPr="004D0DF9">
          <w:rPr>
            <w:rStyle w:val="Hyperlink"/>
            <w:noProof/>
          </w:rPr>
          <w:t>Figure 3–5: Average gestation in days by district of domicile, 2024</w:t>
        </w:r>
        <w:r>
          <w:rPr>
            <w:noProof/>
            <w:webHidden/>
          </w:rPr>
          <w:tab/>
        </w:r>
        <w:r>
          <w:rPr>
            <w:noProof/>
            <w:webHidden/>
          </w:rPr>
          <w:fldChar w:fldCharType="begin"/>
        </w:r>
        <w:r>
          <w:rPr>
            <w:noProof/>
            <w:webHidden/>
          </w:rPr>
          <w:instrText xml:space="preserve"> PAGEREF _Toc214353644 \h </w:instrText>
        </w:r>
        <w:r>
          <w:rPr>
            <w:noProof/>
            <w:webHidden/>
          </w:rPr>
        </w:r>
        <w:r>
          <w:rPr>
            <w:noProof/>
            <w:webHidden/>
          </w:rPr>
          <w:fldChar w:fldCharType="separate"/>
        </w:r>
        <w:r w:rsidR="00BF1865">
          <w:rPr>
            <w:noProof/>
            <w:webHidden/>
          </w:rPr>
          <w:t>24</w:t>
        </w:r>
        <w:r>
          <w:rPr>
            <w:noProof/>
            <w:webHidden/>
          </w:rPr>
          <w:fldChar w:fldCharType="end"/>
        </w:r>
      </w:hyperlink>
    </w:p>
    <w:p w14:paraId="3AC8E8BC" w14:textId="00B88BE1" w:rsidR="00EE1464" w:rsidRDefault="00EE1464">
      <w:pPr>
        <w:pStyle w:val="TOC3"/>
        <w:rPr>
          <w:rFonts w:asciiTheme="minorHAnsi" w:eastAsiaTheme="minorEastAsia" w:hAnsiTheme="minorHAnsi" w:cstheme="minorBidi"/>
          <w:noProof/>
          <w:kern w:val="2"/>
          <w:sz w:val="24"/>
          <w:szCs w:val="24"/>
          <w:lang w:eastAsia="en-NZ"/>
          <w14:ligatures w14:val="standardContextual"/>
        </w:rPr>
      </w:pPr>
      <w:hyperlink w:anchor="_Toc214353645" w:history="1">
        <w:r w:rsidRPr="004D0DF9">
          <w:rPr>
            <w:rStyle w:val="Hyperlink"/>
            <w:noProof/>
          </w:rPr>
          <w:t>Figure 4–1: Percentage of early medical abortions by channel of service provision and age group, 2024</w:t>
        </w:r>
        <w:r>
          <w:rPr>
            <w:noProof/>
            <w:webHidden/>
          </w:rPr>
          <w:tab/>
        </w:r>
        <w:r>
          <w:rPr>
            <w:noProof/>
            <w:webHidden/>
          </w:rPr>
          <w:fldChar w:fldCharType="begin"/>
        </w:r>
        <w:r>
          <w:rPr>
            <w:noProof/>
            <w:webHidden/>
          </w:rPr>
          <w:instrText xml:space="preserve"> PAGEREF _Toc214353645 \h </w:instrText>
        </w:r>
        <w:r>
          <w:rPr>
            <w:noProof/>
            <w:webHidden/>
          </w:rPr>
        </w:r>
        <w:r>
          <w:rPr>
            <w:noProof/>
            <w:webHidden/>
          </w:rPr>
          <w:fldChar w:fldCharType="separate"/>
        </w:r>
        <w:r w:rsidR="00BF1865">
          <w:rPr>
            <w:noProof/>
            <w:webHidden/>
          </w:rPr>
          <w:t>28</w:t>
        </w:r>
        <w:r>
          <w:rPr>
            <w:noProof/>
            <w:webHidden/>
          </w:rPr>
          <w:fldChar w:fldCharType="end"/>
        </w:r>
      </w:hyperlink>
    </w:p>
    <w:p w14:paraId="489542F9" w14:textId="62E236F4" w:rsidR="00EE1464" w:rsidRDefault="00EE1464">
      <w:pPr>
        <w:pStyle w:val="TOC3"/>
        <w:rPr>
          <w:rFonts w:asciiTheme="minorHAnsi" w:eastAsiaTheme="minorEastAsia" w:hAnsiTheme="minorHAnsi" w:cstheme="minorBidi"/>
          <w:noProof/>
          <w:kern w:val="2"/>
          <w:sz w:val="24"/>
          <w:szCs w:val="24"/>
          <w:lang w:eastAsia="en-NZ"/>
          <w14:ligatures w14:val="standardContextual"/>
        </w:rPr>
      </w:pPr>
      <w:hyperlink w:anchor="_Toc214353646" w:history="1">
        <w:r w:rsidRPr="004D0DF9">
          <w:rPr>
            <w:rStyle w:val="Hyperlink"/>
            <w:noProof/>
          </w:rPr>
          <w:t>Figure 4–2: Percentage of early medical abortions by channel of service provision and prioritised ethnicity, 2024</w:t>
        </w:r>
        <w:r>
          <w:rPr>
            <w:noProof/>
            <w:webHidden/>
          </w:rPr>
          <w:tab/>
        </w:r>
        <w:r>
          <w:rPr>
            <w:noProof/>
            <w:webHidden/>
          </w:rPr>
          <w:fldChar w:fldCharType="begin"/>
        </w:r>
        <w:r>
          <w:rPr>
            <w:noProof/>
            <w:webHidden/>
          </w:rPr>
          <w:instrText xml:space="preserve"> PAGEREF _Toc214353646 \h </w:instrText>
        </w:r>
        <w:r>
          <w:rPr>
            <w:noProof/>
            <w:webHidden/>
          </w:rPr>
        </w:r>
        <w:r>
          <w:rPr>
            <w:noProof/>
            <w:webHidden/>
          </w:rPr>
          <w:fldChar w:fldCharType="separate"/>
        </w:r>
        <w:r w:rsidR="00BF1865">
          <w:rPr>
            <w:noProof/>
            <w:webHidden/>
          </w:rPr>
          <w:t>29</w:t>
        </w:r>
        <w:r>
          <w:rPr>
            <w:noProof/>
            <w:webHidden/>
          </w:rPr>
          <w:fldChar w:fldCharType="end"/>
        </w:r>
      </w:hyperlink>
    </w:p>
    <w:p w14:paraId="05CC63FD" w14:textId="213719A9" w:rsidR="003A5FEA" w:rsidRDefault="00EE1464" w:rsidP="003A5FEA">
      <w:r>
        <w:fldChar w:fldCharType="end"/>
      </w:r>
    </w:p>
    <w:p w14:paraId="0D248541" w14:textId="77777777" w:rsidR="002B76A7" w:rsidRDefault="002B76A7" w:rsidP="002B76A7">
      <w:pPr>
        <w:pStyle w:val="TOC1"/>
        <w:keepNext/>
      </w:pPr>
      <w:r>
        <w:t>List of Tables</w:t>
      </w:r>
    </w:p>
    <w:p w14:paraId="33347E72" w14:textId="4542BA93" w:rsidR="00EE1464" w:rsidRDefault="00EE1464">
      <w:pPr>
        <w:pStyle w:val="TOC3"/>
        <w:rPr>
          <w:rFonts w:asciiTheme="minorHAnsi" w:eastAsiaTheme="minorEastAsia" w:hAnsiTheme="minorHAnsi" w:cstheme="minorBidi"/>
          <w:noProof/>
          <w:kern w:val="2"/>
          <w:sz w:val="24"/>
          <w:szCs w:val="24"/>
          <w:lang w:eastAsia="en-NZ"/>
          <w14:ligatures w14:val="standardContextual"/>
        </w:rPr>
      </w:pPr>
      <w:r>
        <w:rPr>
          <w:sz w:val="20"/>
        </w:rPr>
        <w:fldChar w:fldCharType="begin"/>
      </w:r>
      <w:r>
        <w:rPr>
          <w:sz w:val="20"/>
        </w:rPr>
        <w:instrText xml:space="preserve"> TOC \h \z \t "Table,3" </w:instrText>
      </w:r>
      <w:r>
        <w:rPr>
          <w:sz w:val="20"/>
        </w:rPr>
        <w:fldChar w:fldCharType="separate"/>
      </w:r>
      <w:hyperlink w:anchor="_Toc214353647" w:history="1">
        <w:r w:rsidRPr="00D03F6F">
          <w:rPr>
            <w:rStyle w:val="Hyperlink"/>
            <w:noProof/>
          </w:rPr>
          <w:t>Table 1–1: Number of abortion procedures by age group, 2012–2024</w:t>
        </w:r>
        <w:r>
          <w:rPr>
            <w:noProof/>
            <w:webHidden/>
          </w:rPr>
          <w:tab/>
        </w:r>
        <w:r>
          <w:rPr>
            <w:noProof/>
            <w:webHidden/>
          </w:rPr>
          <w:fldChar w:fldCharType="begin"/>
        </w:r>
        <w:r>
          <w:rPr>
            <w:noProof/>
            <w:webHidden/>
          </w:rPr>
          <w:instrText xml:space="preserve"> PAGEREF _Toc214353647 \h </w:instrText>
        </w:r>
        <w:r>
          <w:rPr>
            <w:noProof/>
            <w:webHidden/>
          </w:rPr>
        </w:r>
        <w:r>
          <w:rPr>
            <w:noProof/>
            <w:webHidden/>
          </w:rPr>
          <w:fldChar w:fldCharType="separate"/>
        </w:r>
        <w:r w:rsidR="00BF1865">
          <w:rPr>
            <w:noProof/>
            <w:webHidden/>
          </w:rPr>
          <w:t>6</w:t>
        </w:r>
        <w:r>
          <w:rPr>
            <w:noProof/>
            <w:webHidden/>
          </w:rPr>
          <w:fldChar w:fldCharType="end"/>
        </w:r>
      </w:hyperlink>
    </w:p>
    <w:p w14:paraId="7FE3BA58" w14:textId="0EA465C9" w:rsidR="00EE1464" w:rsidRDefault="00EE1464">
      <w:pPr>
        <w:pStyle w:val="TOC3"/>
        <w:rPr>
          <w:rFonts w:asciiTheme="minorHAnsi" w:eastAsiaTheme="minorEastAsia" w:hAnsiTheme="minorHAnsi" w:cstheme="minorBidi"/>
          <w:noProof/>
          <w:kern w:val="2"/>
          <w:sz w:val="24"/>
          <w:szCs w:val="24"/>
          <w:lang w:eastAsia="en-NZ"/>
          <w14:ligatures w14:val="standardContextual"/>
        </w:rPr>
      </w:pPr>
      <w:hyperlink w:anchor="_Toc214353648" w:history="1">
        <w:r w:rsidRPr="00D03F6F">
          <w:rPr>
            <w:rStyle w:val="Hyperlink"/>
            <w:noProof/>
          </w:rPr>
          <w:t>Table 1–2: Number of abortion procedures by prioritised ethnicity, 2011–2024</w:t>
        </w:r>
        <w:r>
          <w:rPr>
            <w:noProof/>
            <w:webHidden/>
          </w:rPr>
          <w:tab/>
        </w:r>
        <w:r>
          <w:rPr>
            <w:noProof/>
            <w:webHidden/>
          </w:rPr>
          <w:fldChar w:fldCharType="begin"/>
        </w:r>
        <w:r>
          <w:rPr>
            <w:noProof/>
            <w:webHidden/>
          </w:rPr>
          <w:instrText xml:space="preserve"> PAGEREF _Toc214353648 \h </w:instrText>
        </w:r>
        <w:r>
          <w:rPr>
            <w:noProof/>
            <w:webHidden/>
          </w:rPr>
        </w:r>
        <w:r>
          <w:rPr>
            <w:noProof/>
            <w:webHidden/>
          </w:rPr>
          <w:fldChar w:fldCharType="separate"/>
        </w:r>
        <w:r w:rsidR="00BF1865">
          <w:rPr>
            <w:noProof/>
            <w:webHidden/>
          </w:rPr>
          <w:t>8</w:t>
        </w:r>
        <w:r>
          <w:rPr>
            <w:noProof/>
            <w:webHidden/>
          </w:rPr>
          <w:fldChar w:fldCharType="end"/>
        </w:r>
      </w:hyperlink>
    </w:p>
    <w:p w14:paraId="5E70C77D" w14:textId="0E47A7C2" w:rsidR="00EE1464" w:rsidRDefault="00EE1464">
      <w:pPr>
        <w:pStyle w:val="TOC3"/>
        <w:rPr>
          <w:rFonts w:asciiTheme="minorHAnsi" w:eastAsiaTheme="minorEastAsia" w:hAnsiTheme="minorHAnsi" w:cstheme="minorBidi"/>
          <w:noProof/>
          <w:kern w:val="2"/>
          <w:sz w:val="24"/>
          <w:szCs w:val="24"/>
          <w:lang w:eastAsia="en-NZ"/>
          <w14:ligatures w14:val="standardContextual"/>
        </w:rPr>
      </w:pPr>
      <w:hyperlink w:anchor="_Toc214353649" w:history="1">
        <w:r w:rsidRPr="00D03F6F">
          <w:rPr>
            <w:rStyle w:val="Hyperlink"/>
            <w:noProof/>
          </w:rPr>
          <w:t>Table 1–3: Number of abortion procedures by age group and prioritised ethnicity, 2024</w:t>
        </w:r>
        <w:r>
          <w:rPr>
            <w:noProof/>
            <w:webHidden/>
          </w:rPr>
          <w:tab/>
        </w:r>
        <w:r>
          <w:rPr>
            <w:noProof/>
            <w:webHidden/>
          </w:rPr>
          <w:fldChar w:fldCharType="begin"/>
        </w:r>
        <w:r>
          <w:rPr>
            <w:noProof/>
            <w:webHidden/>
          </w:rPr>
          <w:instrText xml:space="preserve"> PAGEREF _Toc214353649 \h </w:instrText>
        </w:r>
        <w:r>
          <w:rPr>
            <w:noProof/>
            <w:webHidden/>
          </w:rPr>
        </w:r>
        <w:r>
          <w:rPr>
            <w:noProof/>
            <w:webHidden/>
          </w:rPr>
          <w:fldChar w:fldCharType="separate"/>
        </w:r>
        <w:r w:rsidR="00BF1865">
          <w:rPr>
            <w:noProof/>
            <w:webHidden/>
          </w:rPr>
          <w:t>9</w:t>
        </w:r>
        <w:r>
          <w:rPr>
            <w:noProof/>
            <w:webHidden/>
          </w:rPr>
          <w:fldChar w:fldCharType="end"/>
        </w:r>
      </w:hyperlink>
    </w:p>
    <w:p w14:paraId="27A1FAA0" w14:textId="64DAF346" w:rsidR="00EE1464" w:rsidRDefault="00EE1464">
      <w:pPr>
        <w:pStyle w:val="TOC3"/>
        <w:rPr>
          <w:rFonts w:asciiTheme="minorHAnsi" w:eastAsiaTheme="minorEastAsia" w:hAnsiTheme="minorHAnsi" w:cstheme="minorBidi"/>
          <w:noProof/>
          <w:kern w:val="2"/>
          <w:sz w:val="24"/>
          <w:szCs w:val="24"/>
          <w:lang w:eastAsia="en-NZ"/>
          <w14:ligatures w14:val="standardContextual"/>
        </w:rPr>
      </w:pPr>
      <w:hyperlink w:anchor="_Toc214353650" w:history="1">
        <w:r w:rsidRPr="00D03F6F">
          <w:rPr>
            <w:rStyle w:val="Hyperlink"/>
            <w:noProof/>
          </w:rPr>
          <w:t>Table 2–1: Number of abortion procedures by gestation in weeks and procedure type, 2024</w:t>
        </w:r>
        <w:r>
          <w:rPr>
            <w:noProof/>
            <w:webHidden/>
          </w:rPr>
          <w:tab/>
        </w:r>
        <w:r>
          <w:rPr>
            <w:noProof/>
            <w:webHidden/>
          </w:rPr>
          <w:fldChar w:fldCharType="begin"/>
        </w:r>
        <w:r>
          <w:rPr>
            <w:noProof/>
            <w:webHidden/>
          </w:rPr>
          <w:instrText xml:space="preserve"> PAGEREF _Toc214353650 \h </w:instrText>
        </w:r>
        <w:r>
          <w:rPr>
            <w:noProof/>
            <w:webHidden/>
          </w:rPr>
        </w:r>
        <w:r>
          <w:rPr>
            <w:noProof/>
            <w:webHidden/>
          </w:rPr>
          <w:fldChar w:fldCharType="separate"/>
        </w:r>
        <w:r w:rsidR="00BF1865">
          <w:rPr>
            <w:noProof/>
            <w:webHidden/>
          </w:rPr>
          <w:t>14</w:t>
        </w:r>
        <w:r>
          <w:rPr>
            <w:noProof/>
            <w:webHidden/>
          </w:rPr>
          <w:fldChar w:fldCharType="end"/>
        </w:r>
      </w:hyperlink>
    </w:p>
    <w:p w14:paraId="0C189B67" w14:textId="0D0200C6" w:rsidR="00EE1464" w:rsidRDefault="00EE1464">
      <w:pPr>
        <w:pStyle w:val="TOC3"/>
        <w:rPr>
          <w:rFonts w:asciiTheme="minorHAnsi" w:eastAsiaTheme="minorEastAsia" w:hAnsiTheme="minorHAnsi" w:cstheme="minorBidi"/>
          <w:noProof/>
          <w:kern w:val="2"/>
          <w:sz w:val="24"/>
          <w:szCs w:val="24"/>
          <w:lang w:eastAsia="en-NZ"/>
          <w14:ligatures w14:val="standardContextual"/>
        </w:rPr>
      </w:pPr>
      <w:hyperlink w:anchor="_Toc214353651" w:history="1">
        <w:r w:rsidRPr="00D03F6F">
          <w:rPr>
            <w:rStyle w:val="Hyperlink"/>
            <w:noProof/>
          </w:rPr>
          <w:t>Table 2–2: Number of abortion procedures by procedure type and district of domicile, 2024</w:t>
        </w:r>
        <w:r>
          <w:rPr>
            <w:noProof/>
            <w:webHidden/>
          </w:rPr>
          <w:tab/>
        </w:r>
        <w:r>
          <w:rPr>
            <w:noProof/>
            <w:webHidden/>
          </w:rPr>
          <w:fldChar w:fldCharType="begin"/>
        </w:r>
        <w:r>
          <w:rPr>
            <w:noProof/>
            <w:webHidden/>
          </w:rPr>
          <w:instrText xml:space="preserve"> PAGEREF _Toc214353651 \h </w:instrText>
        </w:r>
        <w:r>
          <w:rPr>
            <w:noProof/>
            <w:webHidden/>
          </w:rPr>
        </w:r>
        <w:r>
          <w:rPr>
            <w:noProof/>
            <w:webHidden/>
          </w:rPr>
          <w:fldChar w:fldCharType="separate"/>
        </w:r>
        <w:r w:rsidR="00BF1865">
          <w:rPr>
            <w:noProof/>
            <w:webHidden/>
          </w:rPr>
          <w:t>16</w:t>
        </w:r>
        <w:r>
          <w:rPr>
            <w:noProof/>
            <w:webHidden/>
          </w:rPr>
          <w:fldChar w:fldCharType="end"/>
        </w:r>
      </w:hyperlink>
    </w:p>
    <w:p w14:paraId="270E78A4" w14:textId="766610D8" w:rsidR="00EE1464" w:rsidRDefault="00EE1464">
      <w:pPr>
        <w:pStyle w:val="TOC3"/>
        <w:rPr>
          <w:rFonts w:asciiTheme="minorHAnsi" w:eastAsiaTheme="minorEastAsia" w:hAnsiTheme="minorHAnsi" w:cstheme="minorBidi"/>
          <w:noProof/>
          <w:kern w:val="2"/>
          <w:sz w:val="24"/>
          <w:szCs w:val="24"/>
          <w:lang w:eastAsia="en-NZ"/>
          <w14:ligatures w14:val="standardContextual"/>
        </w:rPr>
      </w:pPr>
      <w:hyperlink w:anchor="_Toc214353652" w:history="1">
        <w:r w:rsidRPr="00D03F6F">
          <w:rPr>
            <w:rStyle w:val="Hyperlink"/>
            <w:noProof/>
          </w:rPr>
          <w:t>Table 2–3: Number of abortion procedures by district of service, 2020–2024</w:t>
        </w:r>
        <w:r>
          <w:rPr>
            <w:noProof/>
            <w:webHidden/>
          </w:rPr>
          <w:tab/>
        </w:r>
        <w:r>
          <w:rPr>
            <w:noProof/>
            <w:webHidden/>
          </w:rPr>
          <w:fldChar w:fldCharType="begin"/>
        </w:r>
        <w:r>
          <w:rPr>
            <w:noProof/>
            <w:webHidden/>
          </w:rPr>
          <w:instrText xml:space="preserve"> PAGEREF _Toc214353652 \h </w:instrText>
        </w:r>
        <w:r>
          <w:rPr>
            <w:noProof/>
            <w:webHidden/>
          </w:rPr>
        </w:r>
        <w:r>
          <w:rPr>
            <w:noProof/>
            <w:webHidden/>
          </w:rPr>
          <w:fldChar w:fldCharType="separate"/>
        </w:r>
        <w:r w:rsidR="00BF1865">
          <w:rPr>
            <w:noProof/>
            <w:webHidden/>
          </w:rPr>
          <w:t>17</w:t>
        </w:r>
        <w:r>
          <w:rPr>
            <w:noProof/>
            <w:webHidden/>
          </w:rPr>
          <w:fldChar w:fldCharType="end"/>
        </w:r>
      </w:hyperlink>
    </w:p>
    <w:p w14:paraId="7136E439" w14:textId="74EA60DA" w:rsidR="00EE1464" w:rsidRDefault="00EE1464">
      <w:pPr>
        <w:pStyle w:val="TOC3"/>
        <w:rPr>
          <w:rFonts w:asciiTheme="minorHAnsi" w:eastAsiaTheme="minorEastAsia" w:hAnsiTheme="minorHAnsi" w:cstheme="minorBidi"/>
          <w:noProof/>
          <w:kern w:val="2"/>
          <w:sz w:val="24"/>
          <w:szCs w:val="24"/>
          <w:lang w:eastAsia="en-NZ"/>
          <w14:ligatures w14:val="standardContextual"/>
        </w:rPr>
      </w:pPr>
      <w:hyperlink w:anchor="_Toc214353653" w:history="1">
        <w:r w:rsidRPr="00D03F6F">
          <w:rPr>
            <w:rStyle w:val="Hyperlink"/>
            <w:noProof/>
          </w:rPr>
          <w:t>Table 3–1: Average drive time in minutes to nearest in-person abortion provider by prioritised ethnicity, 2024</w:t>
        </w:r>
        <w:r>
          <w:rPr>
            <w:noProof/>
            <w:webHidden/>
          </w:rPr>
          <w:tab/>
        </w:r>
        <w:r>
          <w:rPr>
            <w:noProof/>
            <w:webHidden/>
          </w:rPr>
          <w:fldChar w:fldCharType="begin"/>
        </w:r>
        <w:r>
          <w:rPr>
            <w:noProof/>
            <w:webHidden/>
          </w:rPr>
          <w:instrText xml:space="preserve"> PAGEREF _Toc214353653 \h </w:instrText>
        </w:r>
        <w:r>
          <w:rPr>
            <w:noProof/>
            <w:webHidden/>
          </w:rPr>
        </w:r>
        <w:r>
          <w:rPr>
            <w:noProof/>
            <w:webHidden/>
          </w:rPr>
          <w:fldChar w:fldCharType="separate"/>
        </w:r>
        <w:r w:rsidR="00BF1865">
          <w:rPr>
            <w:noProof/>
            <w:webHidden/>
          </w:rPr>
          <w:t>23</w:t>
        </w:r>
        <w:r>
          <w:rPr>
            <w:noProof/>
            <w:webHidden/>
          </w:rPr>
          <w:fldChar w:fldCharType="end"/>
        </w:r>
      </w:hyperlink>
    </w:p>
    <w:p w14:paraId="61DE44D5" w14:textId="34E6D1CD" w:rsidR="00EE1464" w:rsidRDefault="00EE1464">
      <w:pPr>
        <w:pStyle w:val="TOC3"/>
        <w:rPr>
          <w:rFonts w:asciiTheme="minorHAnsi" w:eastAsiaTheme="minorEastAsia" w:hAnsiTheme="minorHAnsi" w:cstheme="minorBidi"/>
          <w:noProof/>
          <w:kern w:val="2"/>
          <w:sz w:val="24"/>
          <w:szCs w:val="24"/>
          <w:lang w:eastAsia="en-NZ"/>
          <w14:ligatures w14:val="standardContextual"/>
        </w:rPr>
      </w:pPr>
      <w:hyperlink w:anchor="_Toc214353654" w:history="1">
        <w:r w:rsidRPr="00D03F6F">
          <w:rPr>
            <w:rStyle w:val="Hyperlink"/>
            <w:noProof/>
          </w:rPr>
          <w:t>Table 3–2: Number of abortions by gestation in weeks and percentage occurring outside of district of domicile, by procedure type, 2024</w:t>
        </w:r>
        <w:r>
          <w:rPr>
            <w:noProof/>
            <w:webHidden/>
          </w:rPr>
          <w:tab/>
        </w:r>
        <w:r>
          <w:rPr>
            <w:noProof/>
            <w:webHidden/>
          </w:rPr>
          <w:fldChar w:fldCharType="begin"/>
        </w:r>
        <w:r>
          <w:rPr>
            <w:noProof/>
            <w:webHidden/>
          </w:rPr>
          <w:instrText xml:space="preserve"> PAGEREF _Toc214353654 \h </w:instrText>
        </w:r>
        <w:r>
          <w:rPr>
            <w:noProof/>
            <w:webHidden/>
          </w:rPr>
        </w:r>
        <w:r>
          <w:rPr>
            <w:noProof/>
            <w:webHidden/>
          </w:rPr>
          <w:fldChar w:fldCharType="separate"/>
        </w:r>
        <w:r w:rsidR="00BF1865">
          <w:rPr>
            <w:noProof/>
            <w:webHidden/>
          </w:rPr>
          <w:t>25</w:t>
        </w:r>
        <w:r>
          <w:rPr>
            <w:noProof/>
            <w:webHidden/>
          </w:rPr>
          <w:fldChar w:fldCharType="end"/>
        </w:r>
      </w:hyperlink>
    </w:p>
    <w:p w14:paraId="27038F66" w14:textId="536A82DC" w:rsidR="00EE1464" w:rsidRDefault="00EE1464">
      <w:pPr>
        <w:pStyle w:val="TOC3"/>
        <w:rPr>
          <w:rFonts w:asciiTheme="minorHAnsi" w:eastAsiaTheme="minorEastAsia" w:hAnsiTheme="minorHAnsi" w:cstheme="minorBidi"/>
          <w:noProof/>
          <w:kern w:val="2"/>
          <w:sz w:val="24"/>
          <w:szCs w:val="24"/>
          <w:lang w:eastAsia="en-NZ"/>
          <w14:ligatures w14:val="standardContextual"/>
        </w:rPr>
      </w:pPr>
      <w:hyperlink w:anchor="_Toc214353655" w:history="1">
        <w:r w:rsidRPr="00D03F6F">
          <w:rPr>
            <w:rStyle w:val="Hyperlink"/>
            <w:noProof/>
          </w:rPr>
          <w:t>Table 4–1: Number and percentage of total EMAs accessed by channel of service provision, 2022–2024</w:t>
        </w:r>
        <w:r>
          <w:rPr>
            <w:noProof/>
            <w:webHidden/>
          </w:rPr>
          <w:tab/>
        </w:r>
        <w:r>
          <w:rPr>
            <w:noProof/>
            <w:webHidden/>
          </w:rPr>
          <w:fldChar w:fldCharType="begin"/>
        </w:r>
        <w:r>
          <w:rPr>
            <w:noProof/>
            <w:webHidden/>
          </w:rPr>
          <w:instrText xml:space="preserve"> PAGEREF _Toc214353655 \h </w:instrText>
        </w:r>
        <w:r>
          <w:rPr>
            <w:noProof/>
            <w:webHidden/>
          </w:rPr>
        </w:r>
        <w:r>
          <w:rPr>
            <w:noProof/>
            <w:webHidden/>
          </w:rPr>
          <w:fldChar w:fldCharType="separate"/>
        </w:r>
        <w:r w:rsidR="00BF1865">
          <w:rPr>
            <w:noProof/>
            <w:webHidden/>
          </w:rPr>
          <w:t>28</w:t>
        </w:r>
        <w:r>
          <w:rPr>
            <w:noProof/>
            <w:webHidden/>
          </w:rPr>
          <w:fldChar w:fldCharType="end"/>
        </w:r>
      </w:hyperlink>
    </w:p>
    <w:p w14:paraId="4EA104BC" w14:textId="6A153F7B" w:rsidR="00EE1464" w:rsidRDefault="00EE1464">
      <w:pPr>
        <w:pStyle w:val="TOC3"/>
        <w:rPr>
          <w:rFonts w:asciiTheme="minorHAnsi" w:eastAsiaTheme="minorEastAsia" w:hAnsiTheme="minorHAnsi" w:cstheme="minorBidi"/>
          <w:noProof/>
          <w:kern w:val="2"/>
          <w:sz w:val="24"/>
          <w:szCs w:val="24"/>
          <w:lang w:eastAsia="en-NZ"/>
          <w14:ligatures w14:val="standardContextual"/>
        </w:rPr>
      </w:pPr>
      <w:hyperlink w:anchor="_Toc214353656" w:history="1">
        <w:r w:rsidRPr="00D03F6F">
          <w:rPr>
            <w:rStyle w:val="Hyperlink"/>
            <w:noProof/>
          </w:rPr>
          <w:t>Table 4–2: Number and percentage of early medical abortions by channel of service provision and age group, 2024</w:t>
        </w:r>
        <w:r>
          <w:rPr>
            <w:noProof/>
            <w:webHidden/>
          </w:rPr>
          <w:tab/>
        </w:r>
        <w:r>
          <w:rPr>
            <w:noProof/>
            <w:webHidden/>
          </w:rPr>
          <w:fldChar w:fldCharType="begin"/>
        </w:r>
        <w:r>
          <w:rPr>
            <w:noProof/>
            <w:webHidden/>
          </w:rPr>
          <w:instrText xml:space="preserve"> PAGEREF _Toc214353656 \h </w:instrText>
        </w:r>
        <w:r>
          <w:rPr>
            <w:noProof/>
            <w:webHidden/>
          </w:rPr>
        </w:r>
        <w:r>
          <w:rPr>
            <w:noProof/>
            <w:webHidden/>
          </w:rPr>
          <w:fldChar w:fldCharType="separate"/>
        </w:r>
        <w:r w:rsidR="00BF1865">
          <w:rPr>
            <w:noProof/>
            <w:webHidden/>
          </w:rPr>
          <w:t>28</w:t>
        </w:r>
        <w:r>
          <w:rPr>
            <w:noProof/>
            <w:webHidden/>
          </w:rPr>
          <w:fldChar w:fldCharType="end"/>
        </w:r>
      </w:hyperlink>
    </w:p>
    <w:p w14:paraId="123F817B" w14:textId="15CFA050" w:rsidR="00EE1464" w:rsidRDefault="00EE1464">
      <w:pPr>
        <w:pStyle w:val="TOC3"/>
        <w:rPr>
          <w:rFonts w:asciiTheme="minorHAnsi" w:eastAsiaTheme="minorEastAsia" w:hAnsiTheme="minorHAnsi" w:cstheme="minorBidi"/>
          <w:noProof/>
          <w:kern w:val="2"/>
          <w:sz w:val="24"/>
          <w:szCs w:val="24"/>
          <w:lang w:eastAsia="en-NZ"/>
          <w14:ligatures w14:val="standardContextual"/>
        </w:rPr>
      </w:pPr>
      <w:hyperlink w:anchor="_Toc214353657" w:history="1">
        <w:r w:rsidRPr="00D03F6F">
          <w:rPr>
            <w:rStyle w:val="Hyperlink"/>
            <w:noProof/>
          </w:rPr>
          <w:t>Table 4–3: Number and percentage of early medical abortions by channel of service provision and prioritised ethnicity, 2024</w:t>
        </w:r>
        <w:r>
          <w:rPr>
            <w:noProof/>
            <w:webHidden/>
          </w:rPr>
          <w:tab/>
        </w:r>
        <w:r>
          <w:rPr>
            <w:noProof/>
            <w:webHidden/>
          </w:rPr>
          <w:fldChar w:fldCharType="begin"/>
        </w:r>
        <w:r>
          <w:rPr>
            <w:noProof/>
            <w:webHidden/>
          </w:rPr>
          <w:instrText xml:space="preserve"> PAGEREF _Toc214353657 \h </w:instrText>
        </w:r>
        <w:r>
          <w:rPr>
            <w:noProof/>
            <w:webHidden/>
          </w:rPr>
        </w:r>
        <w:r>
          <w:rPr>
            <w:noProof/>
            <w:webHidden/>
          </w:rPr>
          <w:fldChar w:fldCharType="separate"/>
        </w:r>
        <w:r w:rsidR="00BF1865">
          <w:rPr>
            <w:noProof/>
            <w:webHidden/>
          </w:rPr>
          <w:t>29</w:t>
        </w:r>
        <w:r>
          <w:rPr>
            <w:noProof/>
            <w:webHidden/>
          </w:rPr>
          <w:fldChar w:fldCharType="end"/>
        </w:r>
      </w:hyperlink>
    </w:p>
    <w:p w14:paraId="295715B7" w14:textId="6535FD20" w:rsidR="00EE1464" w:rsidRDefault="00EE1464">
      <w:pPr>
        <w:pStyle w:val="TOC3"/>
        <w:rPr>
          <w:rFonts w:asciiTheme="minorHAnsi" w:eastAsiaTheme="minorEastAsia" w:hAnsiTheme="minorHAnsi" w:cstheme="minorBidi"/>
          <w:noProof/>
          <w:kern w:val="2"/>
          <w:sz w:val="24"/>
          <w:szCs w:val="24"/>
          <w:lang w:eastAsia="en-NZ"/>
          <w14:ligatures w14:val="standardContextual"/>
        </w:rPr>
      </w:pPr>
      <w:hyperlink w:anchor="_Toc214353658" w:history="1">
        <w:r w:rsidRPr="00D03F6F">
          <w:rPr>
            <w:rStyle w:val="Hyperlink"/>
            <w:noProof/>
          </w:rPr>
          <w:t>Table 4–4: Number and percentage of early medical abortions by channel of service provision, across rural and urban groups, 2024</w:t>
        </w:r>
        <w:r>
          <w:rPr>
            <w:noProof/>
            <w:webHidden/>
          </w:rPr>
          <w:tab/>
        </w:r>
        <w:r>
          <w:rPr>
            <w:noProof/>
            <w:webHidden/>
          </w:rPr>
          <w:fldChar w:fldCharType="begin"/>
        </w:r>
        <w:r>
          <w:rPr>
            <w:noProof/>
            <w:webHidden/>
          </w:rPr>
          <w:instrText xml:space="preserve"> PAGEREF _Toc214353658 \h </w:instrText>
        </w:r>
        <w:r>
          <w:rPr>
            <w:noProof/>
            <w:webHidden/>
          </w:rPr>
        </w:r>
        <w:r>
          <w:rPr>
            <w:noProof/>
            <w:webHidden/>
          </w:rPr>
          <w:fldChar w:fldCharType="separate"/>
        </w:r>
        <w:r w:rsidR="00BF1865">
          <w:rPr>
            <w:noProof/>
            <w:webHidden/>
          </w:rPr>
          <w:t>29</w:t>
        </w:r>
        <w:r>
          <w:rPr>
            <w:noProof/>
            <w:webHidden/>
          </w:rPr>
          <w:fldChar w:fldCharType="end"/>
        </w:r>
      </w:hyperlink>
    </w:p>
    <w:p w14:paraId="0CE8D2A5" w14:textId="257FD96A" w:rsidR="00EE1464" w:rsidRDefault="00EE1464">
      <w:pPr>
        <w:pStyle w:val="TOC3"/>
        <w:rPr>
          <w:rFonts w:asciiTheme="minorHAnsi" w:eastAsiaTheme="minorEastAsia" w:hAnsiTheme="minorHAnsi" w:cstheme="minorBidi"/>
          <w:noProof/>
          <w:kern w:val="2"/>
          <w:sz w:val="24"/>
          <w:szCs w:val="24"/>
          <w:lang w:eastAsia="en-NZ"/>
          <w14:ligatures w14:val="standardContextual"/>
        </w:rPr>
      </w:pPr>
      <w:hyperlink w:anchor="_Toc214353659" w:history="1">
        <w:r w:rsidRPr="00D03F6F">
          <w:rPr>
            <w:rStyle w:val="Hyperlink"/>
            <w:noProof/>
          </w:rPr>
          <w:t>Table 6–1</w:t>
        </w:r>
        <w:r w:rsidRPr="00D03F6F">
          <w:rPr>
            <w:rStyle w:val="Hyperlink"/>
            <w:noProof/>
            <w:lang w:eastAsia="en-NZ"/>
          </w:rPr>
          <w:t>: Number and percentage of people receiving contraception, by contraception category and abortion procedure type, 2024</w:t>
        </w:r>
        <w:r>
          <w:rPr>
            <w:noProof/>
            <w:webHidden/>
          </w:rPr>
          <w:tab/>
        </w:r>
        <w:r>
          <w:rPr>
            <w:noProof/>
            <w:webHidden/>
          </w:rPr>
          <w:fldChar w:fldCharType="begin"/>
        </w:r>
        <w:r>
          <w:rPr>
            <w:noProof/>
            <w:webHidden/>
          </w:rPr>
          <w:instrText xml:space="preserve"> PAGEREF _Toc214353659 \h </w:instrText>
        </w:r>
        <w:r>
          <w:rPr>
            <w:noProof/>
            <w:webHidden/>
          </w:rPr>
        </w:r>
        <w:r>
          <w:rPr>
            <w:noProof/>
            <w:webHidden/>
          </w:rPr>
          <w:fldChar w:fldCharType="separate"/>
        </w:r>
        <w:r w:rsidR="00BF1865">
          <w:rPr>
            <w:noProof/>
            <w:webHidden/>
          </w:rPr>
          <w:t>32</w:t>
        </w:r>
        <w:r>
          <w:rPr>
            <w:noProof/>
            <w:webHidden/>
          </w:rPr>
          <w:fldChar w:fldCharType="end"/>
        </w:r>
      </w:hyperlink>
    </w:p>
    <w:p w14:paraId="5AE5AA27" w14:textId="6ECA7166" w:rsidR="00EE1464" w:rsidRDefault="00EE1464">
      <w:pPr>
        <w:pStyle w:val="TOC3"/>
        <w:rPr>
          <w:rFonts w:asciiTheme="minorHAnsi" w:eastAsiaTheme="minorEastAsia" w:hAnsiTheme="minorHAnsi" w:cstheme="minorBidi"/>
          <w:noProof/>
          <w:kern w:val="2"/>
          <w:sz w:val="24"/>
          <w:szCs w:val="24"/>
          <w:lang w:eastAsia="en-NZ"/>
          <w14:ligatures w14:val="standardContextual"/>
        </w:rPr>
      </w:pPr>
      <w:hyperlink w:anchor="_Toc214353660" w:history="1">
        <w:r w:rsidRPr="00D03F6F">
          <w:rPr>
            <w:rStyle w:val="Hyperlink"/>
            <w:noProof/>
          </w:rPr>
          <w:t>Table 6–2</w:t>
        </w:r>
        <w:r w:rsidRPr="00D03F6F">
          <w:rPr>
            <w:rStyle w:val="Hyperlink"/>
            <w:noProof/>
            <w:lang w:eastAsia="en-NZ"/>
          </w:rPr>
          <w:t>: Number and percentage of people receiving contraception, by contraception category and prioritised ethnicity, 2024</w:t>
        </w:r>
        <w:r>
          <w:rPr>
            <w:noProof/>
            <w:webHidden/>
          </w:rPr>
          <w:tab/>
        </w:r>
        <w:r>
          <w:rPr>
            <w:noProof/>
            <w:webHidden/>
          </w:rPr>
          <w:fldChar w:fldCharType="begin"/>
        </w:r>
        <w:r>
          <w:rPr>
            <w:noProof/>
            <w:webHidden/>
          </w:rPr>
          <w:instrText xml:space="preserve"> PAGEREF _Toc214353660 \h </w:instrText>
        </w:r>
        <w:r>
          <w:rPr>
            <w:noProof/>
            <w:webHidden/>
          </w:rPr>
        </w:r>
        <w:r>
          <w:rPr>
            <w:noProof/>
            <w:webHidden/>
          </w:rPr>
          <w:fldChar w:fldCharType="separate"/>
        </w:r>
        <w:r w:rsidR="00BF1865">
          <w:rPr>
            <w:noProof/>
            <w:webHidden/>
          </w:rPr>
          <w:t>32</w:t>
        </w:r>
        <w:r>
          <w:rPr>
            <w:noProof/>
            <w:webHidden/>
          </w:rPr>
          <w:fldChar w:fldCharType="end"/>
        </w:r>
      </w:hyperlink>
    </w:p>
    <w:p w14:paraId="37BD8C6F" w14:textId="63B64BCB" w:rsidR="00EE1464" w:rsidRDefault="00EE1464">
      <w:pPr>
        <w:pStyle w:val="TOC3"/>
        <w:rPr>
          <w:rFonts w:asciiTheme="minorHAnsi" w:eastAsiaTheme="minorEastAsia" w:hAnsiTheme="minorHAnsi" w:cstheme="minorBidi"/>
          <w:noProof/>
          <w:kern w:val="2"/>
          <w:sz w:val="24"/>
          <w:szCs w:val="24"/>
          <w:lang w:eastAsia="en-NZ"/>
          <w14:ligatures w14:val="standardContextual"/>
        </w:rPr>
      </w:pPr>
      <w:hyperlink w:anchor="_Toc214353661" w:history="1">
        <w:r w:rsidRPr="00D03F6F">
          <w:rPr>
            <w:rStyle w:val="Hyperlink"/>
            <w:noProof/>
          </w:rPr>
          <w:t>Table 7–1: Number and percentage of complications at the time of abortion by type of complication, 2024</w:t>
        </w:r>
        <w:r>
          <w:rPr>
            <w:noProof/>
            <w:webHidden/>
          </w:rPr>
          <w:tab/>
        </w:r>
        <w:r>
          <w:rPr>
            <w:noProof/>
            <w:webHidden/>
          </w:rPr>
          <w:fldChar w:fldCharType="begin"/>
        </w:r>
        <w:r>
          <w:rPr>
            <w:noProof/>
            <w:webHidden/>
          </w:rPr>
          <w:instrText xml:space="preserve"> PAGEREF _Toc214353661 \h </w:instrText>
        </w:r>
        <w:r>
          <w:rPr>
            <w:noProof/>
            <w:webHidden/>
          </w:rPr>
        </w:r>
        <w:r>
          <w:rPr>
            <w:noProof/>
            <w:webHidden/>
          </w:rPr>
          <w:fldChar w:fldCharType="separate"/>
        </w:r>
        <w:r w:rsidR="00BF1865">
          <w:rPr>
            <w:noProof/>
            <w:webHidden/>
          </w:rPr>
          <w:t>34</w:t>
        </w:r>
        <w:r>
          <w:rPr>
            <w:noProof/>
            <w:webHidden/>
          </w:rPr>
          <w:fldChar w:fldCharType="end"/>
        </w:r>
      </w:hyperlink>
    </w:p>
    <w:p w14:paraId="7DC1583C" w14:textId="3F92A6DF" w:rsidR="00EE1464" w:rsidRDefault="00EE1464">
      <w:pPr>
        <w:pStyle w:val="TOC3"/>
        <w:rPr>
          <w:rFonts w:asciiTheme="minorHAnsi" w:eastAsiaTheme="minorEastAsia" w:hAnsiTheme="minorHAnsi" w:cstheme="minorBidi"/>
          <w:noProof/>
          <w:kern w:val="2"/>
          <w:sz w:val="24"/>
          <w:szCs w:val="24"/>
          <w:lang w:eastAsia="en-NZ"/>
          <w14:ligatures w14:val="standardContextual"/>
        </w:rPr>
      </w:pPr>
      <w:hyperlink w:anchor="_Toc214353662" w:history="1">
        <w:r w:rsidRPr="00D03F6F">
          <w:rPr>
            <w:rStyle w:val="Hyperlink"/>
            <w:noProof/>
          </w:rPr>
          <w:t>Table 7–2: Number of complications at the time of abortion by procedure type, 2024</w:t>
        </w:r>
        <w:r>
          <w:rPr>
            <w:noProof/>
            <w:webHidden/>
          </w:rPr>
          <w:tab/>
        </w:r>
        <w:r>
          <w:rPr>
            <w:noProof/>
            <w:webHidden/>
          </w:rPr>
          <w:fldChar w:fldCharType="begin"/>
        </w:r>
        <w:r>
          <w:rPr>
            <w:noProof/>
            <w:webHidden/>
          </w:rPr>
          <w:instrText xml:space="preserve"> PAGEREF _Toc214353662 \h </w:instrText>
        </w:r>
        <w:r>
          <w:rPr>
            <w:noProof/>
            <w:webHidden/>
          </w:rPr>
        </w:r>
        <w:r>
          <w:rPr>
            <w:noProof/>
            <w:webHidden/>
          </w:rPr>
          <w:fldChar w:fldCharType="separate"/>
        </w:r>
        <w:r w:rsidR="00BF1865">
          <w:rPr>
            <w:noProof/>
            <w:webHidden/>
          </w:rPr>
          <w:t>34</w:t>
        </w:r>
        <w:r>
          <w:rPr>
            <w:noProof/>
            <w:webHidden/>
          </w:rPr>
          <w:fldChar w:fldCharType="end"/>
        </w:r>
      </w:hyperlink>
    </w:p>
    <w:p w14:paraId="4A6797B1" w14:textId="7D62F4CC" w:rsidR="002B76A7" w:rsidRDefault="00EE1464" w:rsidP="003A5FEA">
      <w:r>
        <w:rPr>
          <w:sz w:val="20"/>
        </w:rPr>
        <w:fldChar w:fldCharType="end"/>
      </w:r>
    </w:p>
    <w:p w14:paraId="03333094" w14:textId="77777777" w:rsidR="001D3E4E" w:rsidRDefault="001D3E4E" w:rsidP="003A5FEA">
      <w:pPr>
        <w:sectPr w:rsidR="001D3E4E" w:rsidSect="0078658E">
          <w:headerReference w:type="even" r:id="rId18"/>
          <w:headerReference w:type="default" r:id="rId19"/>
          <w:footerReference w:type="even" r:id="rId20"/>
          <w:footerReference w:type="default" r:id="rId21"/>
          <w:pgSz w:w="11907" w:h="16840" w:code="9"/>
          <w:pgMar w:top="1418" w:right="1701" w:bottom="1134" w:left="1843" w:header="284" w:footer="425" w:gutter="284"/>
          <w:pgNumType w:fmt="lowerRoman"/>
          <w:cols w:space="720"/>
        </w:sectPr>
      </w:pPr>
    </w:p>
    <w:p w14:paraId="5DDB57FC" w14:textId="77777777" w:rsidR="001D3E4E" w:rsidRDefault="001D3E4E" w:rsidP="003A5FEA"/>
    <w:p w14:paraId="42CB3D8F" w14:textId="77777777" w:rsidR="001D3E4E" w:rsidRDefault="001D3E4E" w:rsidP="003A5FEA">
      <w:pPr>
        <w:sectPr w:rsidR="001D3E4E" w:rsidSect="0078658E">
          <w:footerReference w:type="even" r:id="rId22"/>
          <w:pgSz w:w="11907" w:h="16840" w:code="9"/>
          <w:pgMar w:top="1418" w:right="1701" w:bottom="1134" w:left="1843" w:header="284" w:footer="425" w:gutter="284"/>
          <w:pgNumType w:fmt="lowerRoman"/>
          <w:cols w:space="720"/>
        </w:sectPr>
      </w:pPr>
    </w:p>
    <w:p w14:paraId="6889BC0F" w14:textId="77777777" w:rsidR="009A42D5" w:rsidRPr="0043478F" w:rsidRDefault="009A42D5" w:rsidP="0008437D">
      <w:pPr>
        <w:ind w:left="-2268" w:right="-1701"/>
      </w:pPr>
    </w:p>
    <w:p w14:paraId="39BE2591" w14:textId="02EE5A9E" w:rsidR="008C2973" w:rsidRPr="0043478F" w:rsidRDefault="00A928A4" w:rsidP="00A928A4">
      <w:pPr>
        <w:pStyle w:val="Heading1"/>
        <w:spacing w:before="0"/>
        <w:rPr>
          <w:spacing w:val="0"/>
        </w:rPr>
      </w:pPr>
      <w:bookmarkStart w:id="2" w:name="_Toc214353600"/>
      <w:r w:rsidRPr="00A928A4">
        <w:rPr>
          <w:spacing w:val="0"/>
        </w:rPr>
        <w:t>Introduction –</w:t>
      </w:r>
      <w:r>
        <w:rPr>
          <w:spacing w:val="0"/>
        </w:rPr>
        <w:br/>
      </w:r>
      <w:r w:rsidRPr="00A928A4">
        <w:rPr>
          <w:b w:val="0"/>
          <w:bCs/>
          <w:spacing w:val="0"/>
        </w:rPr>
        <w:t xml:space="preserve">Kupu </w:t>
      </w:r>
      <w:proofErr w:type="spellStart"/>
      <w:r w:rsidRPr="00A928A4">
        <w:rPr>
          <w:b w:val="0"/>
          <w:bCs/>
          <w:spacing w:val="0"/>
        </w:rPr>
        <w:t>arataki</w:t>
      </w:r>
      <w:bookmarkEnd w:id="2"/>
      <w:proofErr w:type="spellEnd"/>
    </w:p>
    <w:p w14:paraId="12568EA6" w14:textId="77777777" w:rsidR="00A928A4" w:rsidRDefault="00A928A4" w:rsidP="00A928A4">
      <w:r w:rsidRPr="004B199B">
        <w:t>This is the fifth annual report on abortion services</w:t>
      </w:r>
      <w:r>
        <w:t xml:space="preserve"> that</w:t>
      </w:r>
      <w:r w:rsidRPr="004B199B">
        <w:t xml:space="preserve"> the Ministry of Health – Manatū Hauora has published. The Contraception, Sterilisation, and Abortion Act 1977 requires the Director-General of Health to collect, collate, analyse</w:t>
      </w:r>
      <w:r>
        <w:t>,</w:t>
      </w:r>
      <w:r w:rsidRPr="004B199B">
        <w:t xml:space="preserve"> and publish information about the provision of abortion services, as well as </w:t>
      </w:r>
      <w:r>
        <w:t xml:space="preserve">about </w:t>
      </w:r>
      <w:r w:rsidRPr="004B199B">
        <w:t>the provision of counselling in relation to these services.</w:t>
      </w:r>
      <w:r>
        <w:t xml:space="preserve"> </w:t>
      </w:r>
      <w:r w:rsidRPr="004B199B">
        <w:t xml:space="preserve">This report relates to data on abortion services provided in the 2024 calendar year.  </w:t>
      </w:r>
    </w:p>
    <w:p w14:paraId="1DAB3FA9" w14:textId="77777777" w:rsidR="00A928A4" w:rsidRDefault="00A928A4" w:rsidP="00A928A4"/>
    <w:p w14:paraId="4DB60990" w14:textId="77777777" w:rsidR="00A928A4" w:rsidRPr="004B199B" w:rsidRDefault="00A928A4" w:rsidP="00A928A4">
      <w:r w:rsidRPr="004B199B">
        <w:t xml:space="preserve">Some minor changes have been made to the information presented in this report compared </w:t>
      </w:r>
      <w:r>
        <w:t>with</w:t>
      </w:r>
      <w:r w:rsidRPr="004B199B">
        <w:t xml:space="preserve"> previous years. These changes aim to focus on timely and equitable </w:t>
      </w:r>
      <w:r>
        <w:t xml:space="preserve">access to </w:t>
      </w:r>
      <w:r w:rsidRPr="004B199B">
        <w:t>service</w:t>
      </w:r>
      <w:r>
        <w:t>s</w:t>
      </w:r>
      <w:r w:rsidRPr="004B199B">
        <w:t xml:space="preserve"> </w:t>
      </w:r>
      <w:r>
        <w:t>based on the</w:t>
      </w:r>
      <w:r w:rsidRPr="004B199B">
        <w:t xml:space="preserve"> ethnicity, socioeconomic area (decile), district</w:t>
      </w:r>
      <w:r w:rsidRPr="004B199B">
        <w:rPr>
          <w:vertAlign w:val="superscript"/>
        </w:rPr>
        <w:footnoteReference w:id="1"/>
      </w:r>
      <w:r w:rsidRPr="004B199B">
        <w:t xml:space="preserve"> and age</w:t>
      </w:r>
      <w:r>
        <w:t xml:space="preserve"> of those using abortion services</w:t>
      </w:r>
      <w:r w:rsidRPr="004B199B">
        <w:t>. The changes align with the Ministry’s responsibility to regulate and monitor abortion health services</w:t>
      </w:r>
      <w:r>
        <w:t>, and with</w:t>
      </w:r>
      <w:r w:rsidRPr="004B199B">
        <w:t xml:space="preserve"> our findings from the recent </w:t>
      </w:r>
      <w:hyperlink r:id="rId23" w:history="1">
        <w:r w:rsidRPr="0085347B">
          <w:rPr>
            <w:rStyle w:val="Hyperlink"/>
          </w:rPr>
          <w:t>Review of Certain Matters under the Contraception, Sterilisation, and Abortion Act 1977</w:t>
        </w:r>
      </w:hyperlink>
      <w:r w:rsidRPr="008C767A">
        <w:rPr>
          <w:bCs/>
        </w:rPr>
        <w:t>.</w:t>
      </w:r>
      <w:r>
        <w:rPr>
          <w:rStyle w:val="FootnoteReference"/>
          <w:bCs/>
        </w:rPr>
        <w:footnoteReference w:id="2"/>
      </w:r>
      <w:r w:rsidRPr="00B97FA5">
        <w:rPr>
          <w:bCs/>
        </w:rPr>
        <w:t xml:space="preserve"> </w:t>
      </w:r>
    </w:p>
    <w:p w14:paraId="5B99CAFA" w14:textId="77777777" w:rsidR="00A928A4" w:rsidRPr="00A928A4" w:rsidRDefault="00A928A4" w:rsidP="00A928A4">
      <w:pPr>
        <w:pStyle w:val="Heading2"/>
      </w:pPr>
      <w:bookmarkStart w:id="3" w:name="_Toc149314614"/>
      <w:bookmarkStart w:id="4" w:name="_Toc184820755"/>
      <w:bookmarkStart w:id="5" w:name="_Toc212636420"/>
      <w:bookmarkStart w:id="6" w:name="_Toc214353601"/>
      <w:r w:rsidRPr="00A928A4">
        <w:t xml:space="preserve">Key facts – </w:t>
      </w:r>
      <w:proofErr w:type="spellStart"/>
      <w:r w:rsidRPr="00A928A4">
        <w:t>Ngā</w:t>
      </w:r>
      <w:proofErr w:type="spellEnd"/>
      <w:r w:rsidRPr="00A928A4">
        <w:t xml:space="preserve"> </w:t>
      </w:r>
      <w:proofErr w:type="spellStart"/>
      <w:r w:rsidRPr="00A928A4">
        <w:t>meka</w:t>
      </w:r>
      <w:proofErr w:type="spellEnd"/>
      <w:r w:rsidRPr="00A928A4">
        <w:t xml:space="preserve"> </w:t>
      </w:r>
      <w:proofErr w:type="spellStart"/>
      <w:r w:rsidRPr="00A928A4">
        <w:t>matua</w:t>
      </w:r>
      <w:bookmarkEnd w:id="3"/>
      <w:bookmarkEnd w:id="4"/>
      <w:bookmarkEnd w:id="5"/>
      <w:bookmarkEnd w:id="6"/>
      <w:proofErr w:type="spellEnd"/>
    </w:p>
    <w:p w14:paraId="360CC7B7" w14:textId="77777777" w:rsidR="00A928A4" w:rsidRPr="00A928A4" w:rsidRDefault="00A928A4" w:rsidP="00A928A4">
      <w:pPr>
        <w:pStyle w:val="Bullet"/>
      </w:pPr>
      <w:r w:rsidRPr="00A928A4">
        <w:t xml:space="preserve">In total, there were 17,785 abortion procedures reported in 2024. This represents a 9.3% increase compared with 2023 (total abortions in 2023: 16,277). </w:t>
      </w:r>
    </w:p>
    <w:p w14:paraId="23568ABA" w14:textId="77777777" w:rsidR="00A928A4" w:rsidRPr="00A928A4" w:rsidRDefault="00A928A4" w:rsidP="00A928A4">
      <w:pPr>
        <w:pStyle w:val="Bullet"/>
      </w:pPr>
      <w:r w:rsidRPr="00A928A4">
        <w:t xml:space="preserve">In 2024, the majority of both surgical (62%) and medical (97%) abortions were provided at 10 weeks’ gestation or fewer. This reflects 86% of abortions overall. </w:t>
      </w:r>
    </w:p>
    <w:p w14:paraId="4A14D3D7" w14:textId="77777777" w:rsidR="00A928A4" w:rsidRPr="00A928A4" w:rsidRDefault="00A928A4" w:rsidP="00A928A4">
      <w:pPr>
        <w:pStyle w:val="Bullet"/>
      </w:pPr>
      <w:r w:rsidRPr="00A928A4">
        <w:t>The general rate of early medical abortions (EMAs), at 67% of all abortions, has increased from earlier years. The proportion of EMAs increased by 5% while surgical abortions decreased by 5% from 2023.</w:t>
      </w:r>
    </w:p>
    <w:p w14:paraId="1C0FC9E1" w14:textId="77777777" w:rsidR="00A928A4" w:rsidRPr="00A928A4" w:rsidRDefault="00A928A4" w:rsidP="00A928A4">
      <w:pPr>
        <w:pStyle w:val="Bullet"/>
      </w:pPr>
      <w:r w:rsidRPr="00A928A4">
        <w:t xml:space="preserve">Continuing the pattern observed in recent years, average gestation at the time of abortion decreased across all ethnic groups in 2024.  </w:t>
      </w:r>
    </w:p>
    <w:p w14:paraId="24C0905C" w14:textId="77777777" w:rsidR="00A928A4" w:rsidRPr="00A928A4" w:rsidRDefault="00A928A4" w:rsidP="00A928A4">
      <w:pPr>
        <w:pStyle w:val="Bullet"/>
      </w:pPr>
      <w:r w:rsidRPr="00A928A4">
        <w:t>Across all ethnic groups, the percentage of surgical abortions decreased, and the percentage of EMAs increased, compared with 2023.</w:t>
      </w:r>
    </w:p>
    <w:p w14:paraId="0A6EE82D" w14:textId="77777777" w:rsidR="00A928A4" w:rsidRPr="00A928A4" w:rsidRDefault="00A928A4" w:rsidP="00A928A4">
      <w:pPr>
        <w:pStyle w:val="Bullet"/>
      </w:pPr>
      <w:r w:rsidRPr="00A928A4">
        <w:t xml:space="preserve">Those living in more socioeconomically deprived deciles accessed abortion services at a greater rate compared with those living in the least deprived deciles. </w:t>
      </w:r>
    </w:p>
    <w:p w14:paraId="5BCDB627" w14:textId="77777777" w:rsidR="00A928A4" w:rsidRPr="00A928A4" w:rsidRDefault="00A928A4" w:rsidP="00A928A4">
      <w:pPr>
        <w:pStyle w:val="Bullet"/>
      </w:pPr>
      <w:r w:rsidRPr="00A928A4">
        <w:lastRenderedPageBreak/>
        <w:t>Those living within the most socioeconomically deprived decile (decile 10) accessed abortion services at a later average gestation than those living in the least deprived decile (decile 1). However, the difference in gestation between these groups decreased from 7 days in 2022 to 4.9 days in 2024.</w:t>
      </w:r>
    </w:p>
    <w:p w14:paraId="7DD1CBA8" w14:textId="77777777" w:rsidR="00A928A4" w:rsidRPr="00A928A4" w:rsidRDefault="00A928A4" w:rsidP="00A928A4">
      <w:pPr>
        <w:pStyle w:val="Bullet"/>
      </w:pPr>
      <w:r w:rsidRPr="00A928A4">
        <w:t xml:space="preserve">The number of </w:t>
      </w:r>
      <w:proofErr w:type="gramStart"/>
      <w:r w:rsidRPr="00A928A4">
        <w:t>locally based,</w:t>
      </w:r>
      <w:proofErr w:type="gramEnd"/>
      <w:r w:rsidRPr="00A928A4">
        <w:t xml:space="preserve"> in-person abortion services available increased in 2024. As a result, average drive time to access in-person services decreased.</w:t>
      </w:r>
    </w:p>
    <w:p w14:paraId="747EF5E5" w14:textId="77777777" w:rsidR="00A928A4" w:rsidRPr="00A928A4" w:rsidRDefault="00A928A4" w:rsidP="00A928A4">
      <w:pPr>
        <w:pStyle w:val="Bullet"/>
      </w:pPr>
      <w:r w:rsidRPr="00A928A4">
        <w:t>Demographic factors affected drive time to an in-person abortion provider. These included the ethnicity and socioeconomic decile of the person accessing an abortion, as well as whether they lived in an urban or rural area.</w:t>
      </w:r>
    </w:p>
    <w:p w14:paraId="45AC5AC9" w14:textId="77777777" w:rsidR="00A928A4" w:rsidRPr="00A928A4" w:rsidRDefault="00A928A4" w:rsidP="00A928A4">
      <w:pPr>
        <w:pStyle w:val="Bullet"/>
      </w:pPr>
      <w:r w:rsidRPr="00A928A4">
        <w:t xml:space="preserve">The use of in-person services to access EMA has remained stable since the introduction of the DECIDE national telehealth abortion service.  </w:t>
      </w:r>
    </w:p>
    <w:p w14:paraId="0023AFF5" w14:textId="77777777" w:rsidR="00A928A4" w:rsidRPr="00A928A4" w:rsidRDefault="00A928A4" w:rsidP="00A928A4">
      <w:pPr>
        <w:pStyle w:val="Bullet"/>
      </w:pPr>
      <w:r w:rsidRPr="00A928A4">
        <w:t xml:space="preserve">Telehealth provides an accessible channel of service provision for EMA, improving the availability of medical abortion at early gestations. </w:t>
      </w:r>
    </w:p>
    <w:p w14:paraId="742202CC" w14:textId="77777777" w:rsidR="00A928A4" w:rsidRPr="00A928A4" w:rsidRDefault="00A928A4" w:rsidP="00A928A4">
      <w:pPr>
        <w:pStyle w:val="Bullet"/>
      </w:pPr>
      <w:r w:rsidRPr="00A928A4">
        <w:t>Those living in rural communities relied more heavily on telehealth services than those living in urban centres.</w:t>
      </w:r>
    </w:p>
    <w:p w14:paraId="57D2402C" w14:textId="77777777" w:rsidR="00A928A4" w:rsidRPr="00A928A4" w:rsidRDefault="00A928A4" w:rsidP="00A928A4">
      <w:pPr>
        <w:pStyle w:val="Bullet"/>
      </w:pPr>
      <w:r w:rsidRPr="00A928A4">
        <w:t>Those accessing a surgical abortion (especially at more than 10 weeks’ gestation) are more likely to have to travel out of their district for abortion care.</w:t>
      </w:r>
    </w:p>
    <w:p w14:paraId="37F4CE26" w14:textId="77777777" w:rsidR="00A928A4" w:rsidRPr="00A177EA" w:rsidRDefault="00A928A4" w:rsidP="00A928A4">
      <w:pPr>
        <w:spacing w:after="160" w:line="259" w:lineRule="auto"/>
      </w:pPr>
      <w:bookmarkStart w:id="7" w:name="_Toc149314624"/>
      <w:r>
        <w:br w:type="page"/>
      </w:r>
    </w:p>
    <w:p w14:paraId="45954C70" w14:textId="77777777" w:rsidR="00A928A4" w:rsidRDefault="00A928A4" w:rsidP="00A928A4">
      <w:pPr>
        <w:pStyle w:val="Heading1"/>
        <w:numPr>
          <w:ilvl w:val="0"/>
          <w:numId w:val="33"/>
        </w:numPr>
        <w:tabs>
          <w:tab w:val="num" w:pos="284"/>
          <w:tab w:val="num" w:pos="360"/>
          <w:tab w:val="num" w:pos="567"/>
          <w:tab w:val="num" w:pos="644"/>
        </w:tabs>
        <w:spacing w:before="0"/>
        <w:ind w:left="0" w:firstLine="0"/>
        <w:rPr>
          <w:b w:val="0"/>
        </w:rPr>
      </w:pPr>
      <w:bookmarkStart w:id="8" w:name="_Toc212636421"/>
      <w:bookmarkStart w:id="9" w:name="_Toc214353602"/>
      <w:r w:rsidRPr="00520314">
        <w:lastRenderedPageBreak/>
        <w:t>General abortion statistics</w:t>
      </w:r>
      <w:bookmarkEnd w:id="7"/>
      <w:r w:rsidRPr="00520314">
        <w:t xml:space="preserve"> </w:t>
      </w:r>
      <w:r>
        <w:t xml:space="preserve">– </w:t>
      </w:r>
      <w:proofErr w:type="spellStart"/>
      <w:r w:rsidRPr="00520314">
        <w:rPr>
          <w:b w:val="0"/>
          <w:bCs/>
        </w:rPr>
        <w:t>Wāhanga</w:t>
      </w:r>
      <w:proofErr w:type="spellEnd"/>
      <w:r w:rsidRPr="00520314">
        <w:rPr>
          <w:b w:val="0"/>
          <w:bCs/>
        </w:rPr>
        <w:t xml:space="preserve"> 1.</w:t>
      </w:r>
      <w:r>
        <w:rPr>
          <w:b w:val="0"/>
          <w:bCs/>
        </w:rPr>
        <w:t xml:space="preserve"> </w:t>
      </w:r>
      <w:proofErr w:type="spellStart"/>
      <w:r w:rsidRPr="00520314">
        <w:rPr>
          <w:b w:val="0"/>
          <w:bCs/>
        </w:rPr>
        <w:t>Ngā</w:t>
      </w:r>
      <w:proofErr w:type="spellEnd"/>
      <w:r w:rsidRPr="00520314">
        <w:rPr>
          <w:b w:val="0"/>
          <w:bCs/>
        </w:rPr>
        <w:t xml:space="preserve"> </w:t>
      </w:r>
      <w:proofErr w:type="spellStart"/>
      <w:r w:rsidRPr="00520314">
        <w:rPr>
          <w:b w:val="0"/>
          <w:bCs/>
        </w:rPr>
        <w:t>tatauranga</w:t>
      </w:r>
      <w:proofErr w:type="spellEnd"/>
      <w:r w:rsidRPr="00520314">
        <w:rPr>
          <w:b w:val="0"/>
          <w:bCs/>
        </w:rPr>
        <w:t xml:space="preserve"> </w:t>
      </w:r>
      <w:proofErr w:type="spellStart"/>
      <w:r w:rsidRPr="00520314">
        <w:rPr>
          <w:b w:val="0"/>
          <w:bCs/>
        </w:rPr>
        <w:t>whakatahe</w:t>
      </w:r>
      <w:proofErr w:type="spellEnd"/>
      <w:r w:rsidRPr="00520314">
        <w:rPr>
          <w:b w:val="0"/>
          <w:bCs/>
        </w:rPr>
        <w:t xml:space="preserve"> </w:t>
      </w:r>
      <w:proofErr w:type="spellStart"/>
      <w:r w:rsidRPr="00520314">
        <w:rPr>
          <w:b w:val="0"/>
          <w:bCs/>
        </w:rPr>
        <w:t>ahuwhānui</w:t>
      </w:r>
      <w:bookmarkEnd w:id="8"/>
      <w:bookmarkEnd w:id="9"/>
      <w:proofErr w:type="spellEnd"/>
    </w:p>
    <w:p w14:paraId="0BA24D37" w14:textId="14C6CB7A" w:rsidR="00A928A4" w:rsidRDefault="00A928A4" w:rsidP="00A928A4">
      <w:r>
        <w:t>The number of abortions performed in 2024 (17,785) was 9% higher than the number performed in 2023 (16,277) (</w:t>
      </w:r>
      <w:r w:rsidR="00453523">
        <w:t xml:space="preserve">Figure </w:t>
      </w:r>
      <w:r w:rsidR="00453523">
        <w:rPr>
          <w:noProof/>
        </w:rPr>
        <w:t>1</w:t>
      </w:r>
      <w:r w:rsidR="00453523">
        <w:t>–</w:t>
      </w:r>
      <w:r w:rsidR="00453523">
        <w:rPr>
          <w:noProof/>
        </w:rPr>
        <w:t>1</w:t>
      </w:r>
      <w:r>
        <w:t>). The abortion rate (16.6 abortions per 1,000 females</w:t>
      </w:r>
      <w:r>
        <w:rPr>
          <w:rStyle w:val="FootnoteReference"/>
        </w:rPr>
        <w:footnoteReference w:id="3"/>
      </w:r>
      <w:r>
        <w:t xml:space="preserve"> aged 15–44 years) (</w:t>
      </w:r>
      <w:r w:rsidR="00453523">
        <w:t xml:space="preserve">Figure </w:t>
      </w:r>
      <w:r w:rsidR="00453523">
        <w:rPr>
          <w:noProof/>
        </w:rPr>
        <w:t>1</w:t>
      </w:r>
      <w:r w:rsidR="00453523">
        <w:t>–</w:t>
      </w:r>
      <w:r w:rsidR="00453523">
        <w:rPr>
          <w:noProof/>
        </w:rPr>
        <w:t>2</w:t>
      </w:r>
      <w:r>
        <w:t>) and ratio of abortions (232 per 1,000 known pregnancies) (</w:t>
      </w:r>
      <w:r w:rsidR="003A74B5">
        <w:t>Figure 1–3)</w:t>
      </w:r>
      <w:r>
        <w:t xml:space="preserve"> were higher in 2024 compared with 2023</w:t>
      </w:r>
      <w:r>
        <w:rPr>
          <w:szCs w:val="21"/>
        </w:rPr>
        <w:t xml:space="preserve">. </w:t>
      </w:r>
    </w:p>
    <w:p w14:paraId="6C78F95D" w14:textId="77777777" w:rsidR="00A928A4" w:rsidRDefault="00A928A4" w:rsidP="00A928A4">
      <w:pPr>
        <w:rPr>
          <w:szCs w:val="21"/>
        </w:rPr>
      </w:pPr>
    </w:p>
    <w:p w14:paraId="78036270" w14:textId="24A51AB6" w:rsidR="00A928A4" w:rsidRDefault="00A928A4" w:rsidP="00A928A4">
      <w:pPr>
        <w:rPr>
          <w:color w:val="000000" w:themeColor="text1"/>
          <w:szCs w:val="21"/>
        </w:rPr>
      </w:pPr>
      <w:r>
        <w:rPr>
          <w:color w:val="000000" w:themeColor="text1"/>
          <w:szCs w:val="21"/>
        </w:rPr>
        <w:t>Across most age groups, t</w:t>
      </w:r>
      <w:r w:rsidRPr="00564B4E">
        <w:rPr>
          <w:color w:val="000000" w:themeColor="text1"/>
          <w:szCs w:val="21"/>
        </w:rPr>
        <w:t xml:space="preserve">he number </w:t>
      </w:r>
      <w:r>
        <w:rPr>
          <w:color w:val="000000" w:themeColor="text1"/>
          <w:szCs w:val="21"/>
        </w:rPr>
        <w:t xml:space="preserve">of abortion procedures </w:t>
      </w:r>
      <w:r w:rsidRPr="00564B4E">
        <w:rPr>
          <w:color w:val="000000" w:themeColor="text1"/>
          <w:szCs w:val="21"/>
        </w:rPr>
        <w:t>(</w:t>
      </w:r>
      <w:r w:rsidR="00453523">
        <w:t xml:space="preserve">Table </w:t>
      </w:r>
      <w:r w:rsidR="00453523">
        <w:rPr>
          <w:noProof/>
        </w:rPr>
        <w:t>1</w:t>
      </w:r>
      <w:r w:rsidR="00453523">
        <w:t>–</w:t>
      </w:r>
      <w:r w:rsidR="00453523">
        <w:rPr>
          <w:noProof/>
        </w:rPr>
        <w:t>1</w:t>
      </w:r>
      <w:r w:rsidRPr="00564B4E">
        <w:rPr>
          <w:color w:val="000000" w:themeColor="text1"/>
          <w:szCs w:val="21"/>
        </w:rPr>
        <w:t>) and rate of abortions per 1,000 females (</w:t>
      </w:r>
      <w:r w:rsidR="00453523">
        <w:t xml:space="preserve">Figure </w:t>
      </w:r>
      <w:r w:rsidR="00453523">
        <w:rPr>
          <w:noProof/>
        </w:rPr>
        <w:t>1</w:t>
      </w:r>
      <w:r w:rsidR="00453523">
        <w:t>–</w:t>
      </w:r>
      <w:r w:rsidR="00453523">
        <w:rPr>
          <w:noProof/>
        </w:rPr>
        <w:t>4</w:t>
      </w:r>
      <w:r w:rsidRPr="00564B4E">
        <w:rPr>
          <w:color w:val="000000" w:themeColor="text1"/>
          <w:szCs w:val="21"/>
        </w:rPr>
        <w:t xml:space="preserve">) </w:t>
      </w:r>
      <w:r>
        <w:rPr>
          <w:color w:val="000000" w:themeColor="text1"/>
          <w:szCs w:val="21"/>
        </w:rPr>
        <w:t xml:space="preserve">increased in 2024, compared with 2023. </w:t>
      </w:r>
    </w:p>
    <w:p w14:paraId="34E4540E" w14:textId="77777777" w:rsidR="00A928A4" w:rsidRDefault="00A928A4" w:rsidP="00A928A4"/>
    <w:p w14:paraId="3679702F" w14:textId="78F6866E" w:rsidR="00A928A4" w:rsidRDefault="00A928A4" w:rsidP="00A928A4">
      <w:r>
        <w:t>The number of abortion procedures increased across all ethnic groups in 2024 compared with 2023 (</w:t>
      </w:r>
      <w:r w:rsidR="00453523">
        <w:t xml:space="preserve">Figure </w:t>
      </w:r>
      <w:r w:rsidR="00453523">
        <w:rPr>
          <w:noProof/>
        </w:rPr>
        <w:t>1</w:t>
      </w:r>
      <w:r w:rsidR="00453523">
        <w:t>–</w:t>
      </w:r>
      <w:r w:rsidR="00453523">
        <w:rPr>
          <w:noProof/>
        </w:rPr>
        <w:t>5</w:t>
      </w:r>
      <w:r>
        <w:t xml:space="preserve">). </w:t>
      </w:r>
    </w:p>
    <w:p w14:paraId="6BD17F68" w14:textId="77777777" w:rsidR="00A928A4" w:rsidRDefault="00A928A4" w:rsidP="00A928A4"/>
    <w:p w14:paraId="5F11ABCB" w14:textId="0DA46AC8" w:rsidR="00A928A4" w:rsidRDefault="00A928A4" w:rsidP="00A928A4">
      <w:r>
        <w:t>A summary by prioritised ethnicity</w:t>
      </w:r>
      <w:r>
        <w:rPr>
          <w:rStyle w:val="FootnoteReference"/>
          <w:color w:val="000000" w:themeColor="text1"/>
          <w:szCs w:val="21"/>
        </w:rPr>
        <w:footnoteReference w:id="4"/>
      </w:r>
      <w:r>
        <w:t xml:space="preserve"> (</w:t>
      </w:r>
      <w:r w:rsidR="00453523">
        <w:t xml:space="preserve">Figure </w:t>
      </w:r>
      <w:r w:rsidR="00453523">
        <w:rPr>
          <w:noProof/>
        </w:rPr>
        <w:t>1</w:t>
      </w:r>
      <w:r w:rsidR="00453523">
        <w:t>–</w:t>
      </w:r>
      <w:r w:rsidR="00453523">
        <w:rPr>
          <w:noProof/>
        </w:rPr>
        <w:t>6</w:t>
      </w:r>
      <w:r>
        <w:t>) shows that Māori accessed approximately a quarter (27%)</w:t>
      </w:r>
      <w:r w:rsidRPr="004D2ED1">
        <w:t xml:space="preserve"> </w:t>
      </w:r>
      <w:r>
        <w:t>of all abortion procedures in 2024, while Pacific peoples accessed 9%, Asian people 22% and the European/other group close to half (42%). These proportions have been generally consistent over the last decade (</w:t>
      </w:r>
      <w:r w:rsidR="002C52F7">
        <w:fldChar w:fldCharType="begin"/>
      </w:r>
      <w:r w:rsidR="002C52F7">
        <w:instrText xml:space="preserve"> REF _Ref214260417 \h </w:instrText>
      </w:r>
      <w:r w:rsidR="002C52F7">
        <w:fldChar w:fldCharType="separate"/>
      </w:r>
      <w:r w:rsidR="00BF1865">
        <w:t xml:space="preserve">Table </w:t>
      </w:r>
      <w:r w:rsidR="00BF1865">
        <w:rPr>
          <w:noProof/>
        </w:rPr>
        <w:t>1</w:t>
      </w:r>
      <w:r w:rsidR="00BF1865">
        <w:t>–</w:t>
      </w:r>
      <w:r w:rsidR="00BF1865">
        <w:rPr>
          <w:noProof/>
        </w:rPr>
        <w:t>2</w:t>
      </w:r>
      <w:r w:rsidR="002C52F7">
        <w:fldChar w:fldCharType="end"/>
      </w:r>
      <w:r>
        <w:t xml:space="preserve">). </w:t>
      </w:r>
    </w:p>
    <w:p w14:paraId="43F8840E" w14:textId="77777777" w:rsidR="00A928A4" w:rsidRDefault="00A928A4" w:rsidP="00A928A4"/>
    <w:p w14:paraId="2FEEE9D9" w14:textId="74B9332F" w:rsidR="00A928A4" w:rsidRDefault="00A928A4" w:rsidP="00A928A4">
      <w:r>
        <w:t>The rate of abortion procedures (per 1,000 females aged 15–44 years) within each prioritised ethnic group has fluctuated over time (</w:t>
      </w:r>
      <w:r w:rsidR="00453523">
        <w:t xml:space="preserve">Figure </w:t>
      </w:r>
      <w:r w:rsidR="00453523">
        <w:rPr>
          <w:noProof/>
        </w:rPr>
        <w:t>1</w:t>
      </w:r>
      <w:r w:rsidR="00453523">
        <w:t>–</w:t>
      </w:r>
      <w:r w:rsidR="00453523">
        <w:rPr>
          <w:noProof/>
        </w:rPr>
        <w:t>7</w:t>
      </w:r>
      <w:r>
        <w:t>). Relatively consistently, however, Māori and Pacific peoples have typically accessed abortion services at a greater rate than non-Māori, non-Pacific peoples.</w:t>
      </w:r>
    </w:p>
    <w:p w14:paraId="7B8DFEB9" w14:textId="77777777" w:rsidR="00A928A4" w:rsidRDefault="00A928A4" w:rsidP="00A928A4">
      <w:pPr>
        <w:rPr>
          <w:szCs w:val="21"/>
        </w:rPr>
      </w:pPr>
    </w:p>
    <w:p w14:paraId="1171F7B2" w14:textId="1F4721BC" w:rsidR="00A928A4" w:rsidRDefault="00A928A4" w:rsidP="00A928A4">
      <w:pPr>
        <w:rPr>
          <w:szCs w:val="21"/>
        </w:rPr>
      </w:pPr>
      <w:r>
        <w:rPr>
          <w:szCs w:val="21"/>
        </w:rPr>
        <w:t>As in prior years, Māori and Pacific peoples on average accessed abortion services at younger ages than other ethnic groups. Measured across total ethnicity, 71% of Māori and Pacific peoples accessing abortion service were under 30 years of age, compared with 62% of the European/other group and 38% of the Asian group (</w:t>
      </w:r>
      <w:r w:rsidR="00453523">
        <w:t xml:space="preserve">Figure </w:t>
      </w:r>
      <w:r w:rsidR="00453523">
        <w:rPr>
          <w:noProof/>
        </w:rPr>
        <w:t>1</w:t>
      </w:r>
      <w:r w:rsidR="00453523">
        <w:t>–</w:t>
      </w:r>
      <w:r w:rsidR="00453523">
        <w:rPr>
          <w:noProof/>
        </w:rPr>
        <w:t>8</w:t>
      </w:r>
      <w:r>
        <w:rPr>
          <w:szCs w:val="21"/>
        </w:rPr>
        <w:t>). These figures are similar when comparing age groups by prioritised ethnicity (</w:t>
      </w:r>
      <w:r w:rsidR="00453523">
        <w:t xml:space="preserve">Table </w:t>
      </w:r>
      <w:r w:rsidR="00453523">
        <w:rPr>
          <w:noProof/>
        </w:rPr>
        <w:t>1</w:t>
      </w:r>
      <w:r w:rsidR="00453523">
        <w:t>–</w:t>
      </w:r>
      <w:r w:rsidR="00453523">
        <w:rPr>
          <w:noProof/>
        </w:rPr>
        <w:t>3</w:t>
      </w:r>
      <w:r>
        <w:rPr>
          <w:szCs w:val="21"/>
        </w:rPr>
        <w:t xml:space="preserve">). </w:t>
      </w:r>
      <w:r w:rsidRPr="006217F2">
        <w:rPr>
          <w:szCs w:val="21"/>
        </w:rPr>
        <w:t>The mean age for Māori accessing abortion services in 202</w:t>
      </w:r>
      <w:r>
        <w:rPr>
          <w:szCs w:val="21"/>
        </w:rPr>
        <w:t>4</w:t>
      </w:r>
      <w:r w:rsidRPr="006217F2">
        <w:rPr>
          <w:szCs w:val="21"/>
        </w:rPr>
        <w:t xml:space="preserve"> was 2</w:t>
      </w:r>
      <w:r>
        <w:rPr>
          <w:szCs w:val="21"/>
        </w:rPr>
        <w:t>6.1</w:t>
      </w:r>
      <w:r w:rsidRPr="006217F2">
        <w:rPr>
          <w:szCs w:val="21"/>
        </w:rPr>
        <w:t xml:space="preserve"> years. This was comparable </w:t>
      </w:r>
      <w:r>
        <w:rPr>
          <w:szCs w:val="21"/>
        </w:rPr>
        <w:t>with</w:t>
      </w:r>
      <w:r w:rsidRPr="006217F2">
        <w:rPr>
          <w:szCs w:val="21"/>
        </w:rPr>
        <w:t xml:space="preserve"> the mean age for Pacific peoples, at 26.</w:t>
      </w:r>
      <w:r>
        <w:rPr>
          <w:szCs w:val="21"/>
        </w:rPr>
        <w:t>7</w:t>
      </w:r>
      <w:r w:rsidRPr="006217F2">
        <w:rPr>
          <w:szCs w:val="21"/>
        </w:rPr>
        <w:t xml:space="preserve"> years. </w:t>
      </w:r>
      <w:r>
        <w:rPr>
          <w:szCs w:val="21"/>
        </w:rPr>
        <w:t xml:space="preserve">Overall, </w:t>
      </w:r>
      <w:r w:rsidRPr="006217F2">
        <w:rPr>
          <w:szCs w:val="21"/>
        </w:rPr>
        <w:t xml:space="preserve">Asian groups </w:t>
      </w:r>
      <w:r w:rsidRPr="006217F2">
        <w:rPr>
          <w:szCs w:val="21"/>
        </w:rPr>
        <w:lastRenderedPageBreak/>
        <w:t>accessed abortions at later ages, with a mean age of 3</w:t>
      </w:r>
      <w:r>
        <w:rPr>
          <w:szCs w:val="21"/>
        </w:rPr>
        <w:t>1</w:t>
      </w:r>
      <w:r w:rsidRPr="006217F2">
        <w:rPr>
          <w:szCs w:val="21"/>
        </w:rPr>
        <w:t>.</w:t>
      </w:r>
      <w:r>
        <w:rPr>
          <w:szCs w:val="21"/>
        </w:rPr>
        <w:t>1 years</w:t>
      </w:r>
      <w:r w:rsidRPr="006217F2">
        <w:rPr>
          <w:szCs w:val="21"/>
        </w:rPr>
        <w:t>. Finally, the European/other ethnic group accessed abortion services at a mean age of 2</w:t>
      </w:r>
      <w:r>
        <w:rPr>
          <w:szCs w:val="21"/>
        </w:rPr>
        <w:t>8</w:t>
      </w:r>
      <w:r w:rsidRPr="006217F2">
        <w:rPr>
          <w:szCs w:val="21"/>
        </w:rPr>
        <w:t>.</w:t>
      </w:r>
      <w:r>
        <w:rPr>
          <w:szCs w:val="21"/>
        </w:rPr>
        <w:t>0</w:t>
      </w:r>
      <w:r w:rsidRPr="006217F2">
        <w:rPr>
          <w:szCs w:val="21"/>
        </w:rPr>
        <w:t xml:space="preserve"> years.</w:t>
      </w:r>
    </w:p>
    <w:p w14:paraId="5C381E23" w14:textId="77777777" w:rsidR="00A928A4" w:rsidRDefault="00A928A4" w:rsidP="00A928A4">
      <w:pPr>
        <w:rPr>
          <w:szCs w:val="21"/>
        </w:rPr>
      </w:pPr>
    </w:p>
    <w:p w14:paraId="6FE90093" w14:textId="6BF5076A" w:rsidR="00A928A4" w:rsidRDefault="00A928A4" w:rsidP="00A928A4">
      <w:pPr>
        <w:rPr>
          <w:color w:val="000000" w:themeColor="text1"/>
          <w:szCs w:val="21"/>
        </w:rPr>
      </w:pPr>
      <w:r>
        <w:rPr>
          <w:rStyle w:val="normaltextrun"/>
          <w:rFonts w:cs="Segoe UI"/>
          <w:color w:val="000000"/>
          <w:szCs w:val="21"/>
          <w:shd w:val="clear" w:color="auto" w:fill="FFFFFF"/>
        </w:rPr>
        <w:t>Gestation is an important indicator of access to services; having an abortion procedure at an earlier gestation at the time of abortion signals that the person faced fewer barriers to accessing the service. Consistent with prior years, length of gestation decreased in 2024 compared with 2023 for all ethnic groups (</w:t>
      </w:r>
      <w:r w:rsidR="00453523">
        <w:t xml:space="preserve">Figure </w:t>
      </w:r>
      <w:r w:rsidR="00453523">
        <w:rPr>
          <w:noProof/>
        </w:rPr>
        <w:t>1</w:t>
      </w:r>
      <w:r w:rsidR="00453523">
        <w:t>–</w:t>
      </w:r>
      <w:r w:rsidR="00453523">
        <w:rPr>
          <w:noProof/>
        </w:rPr>
        <w:t>9</w:t>
      </w:r>
      <w:r>
        <w:rPr>
          <w:szCs w:val="21"/>
        </w:rPr>
        <w:t xml:space="preserve">). Additionally, length of gestation was more similar across ethnic groups as compared to prior years. However, on average, </w:t>
      </w:r>
      <w:r>
        <w:rPr>
          <w:rStyle w:val="normaltextrun"/>
          <w:rFonts w:cs="Segoe UI"/>
          <w:color w:val="000000" w:themeColor="text1"/>
          <w:szCs w:val="21"/>
          <w:shd w:val="clear" w:color="auto" w:fill="FFFFFF"/>
        </w:rPr>
        <w:t>Māori and Pacific peoples continue to access abortion procedures at later gestations compared with the non-Māori, non-Pacific groups, suggesting continued barriers to equitable access</w:t>
      </w:r>
      <w:r>
        <w:rPr>
          <w:color w:val="000000" w:themeColor="text1"/>
          <w:szCs w:val="21"/>
        </w:rPr>
        <w:t xml:space="preserve">. </w:t>
      </w:r>
    </w:p>
    <w:p w14:paraId="58C7FBC4" w14:textId="77777777" w:rsidR="00A928A4" w:rsidRDefault="00A928A4" w:rsidP="00A928A4">
      <w:pPr>
        <w:rPr>
          <w:szCs w:val="21"/>
        </w:rPr>
      </w:pPr>
    </w:p>
    <w:p w14:paraId="0B126B7E" w14:textId="3294F1C1" w:rsidR="00A928A4" w:rsidRDefault="00A928A4" w:rsidP="00A928A4">
      <w:r>
        <w:t>Socioeconomic deprivation remains a key indicator for differences in rate of abortion access. Those living in more socioeconomically deprived deciles tended to access abortion services at a greater rate than those living in the least deprived deciles (</w:t>
      </w:r>
      <w:r w:rsidR="00453523">
        <w:t xml:space="preserve">Figure </w:t>
      </w:r>
      <w:r w:rsidR="00453523">
        <w:rPr>
          <w:noProof/>
        </w:rPr>
        <w:t>1</w:t>
      </w:r>
      <w:r w:rsidR="00453523">
        <w:t>–</w:t>
      </w:r>
      <w:r w:rsidR="00453523">
        <w:rPr>
          <w:noProof/>
        </w:rPr>
        <w:t>10</w:t>
      </w:r>
      <w:r>
        <w:t>). Additionally, as in prior years, those living in the most deprived deciles accessed abortion services at a later average gestation compared with those living in the least deprived deciles (</w:t>
      </w:r>
      <w:r w:rsidR="00453523">
        <w:t xml:space="preserve">Figure </w:t>
      </w:r>
      <w:r w:rsidR="00453523">
        <w:rPr>
          <w:noProof/>
        </w:rPr>
        <w:t>1</w:t>
      </w:r>
      <w:r w:rsidR="00453523">
        <w:t>–</w:t>
      </w:r>
      <w:r w:rsidR="00453523">
        <w:rPr>
          <w:noProof/>
        </w:rPr>
        <w:t>11</w:t>
      </w:r>
      <w:r>
        <w:t xml:space="preserve">). However, average gestation decreased across all deciles in 2024, compared with 2023. Additionally, the difference in gestation between those living in the most deprived decile (decile 10) and those living in the least deprived decile (decile 1) decreased from 7 days in 2022 to 4.9 days in 2024. </w:t>
      </w:r>
    </w:p>
    <w:p w14:paraId="5CB279B8" w14:textId="77777777" w:rsidR="00A928A4" w:rsidRDefault="00A928A4" w:rsidP="00A928A4"/>
    <w:p w14:paraId="45F4637B" w14:textId="5C6EB510" w:rsidR="00A928A4" w:rsidRDefault="00A928A4" w:rsidP="00A928A4">
      <w:pPr>
        <w:pStyle w:val="Figure"/>
      </w:pPr>
      <w:bookmarkStart w:id="10" w:name="_Ref214260608"/>
      <w:bookmarkStart w:id="11" w:name="_Toc212636195"/>
      <w:bookmarkStart w:id="12" w:name="_Toc214353625"/>
      <w:r>
        <w:t xml:space="preserve">Figure </w:t>
      </w:r>
      <w:r>
        <w:fldChar w:fldCharType="begin"/>
      </w:r>
      <w:r>
        <w:instrText xml:space="preserve"> STYLEREF 1 \s </w:instrText>
      </w:r>
      <w:r>
        <w:fldChar w:fldCharType="separate"/>
      </w:r>
      <w:r w:rsidR="00BF1865">
        <w:rPr>
          <w:noProof/>
        </w:rPr>
        <w:t>1</w:t>
      </w:r>
      <w:r>
        <w:rPr>
          <w:noProof/>
        </w:rPr>
        <w:fldChar w:fldCharType="end"/>
      </w:r>
      <w:r>
        <w:t>–</w:t>
      </w:r>
      <w:r>
        <w:fldChar w:fldCharType="begin"/>
      </w:r>
      <w:r>
        <w:instrText xml:space="preserve"> SEQ Figure \* ARABIC \s 1 </w:instrText>
      </w:r>
      <w:r>
        <w:fldChar w:fldCharType="separate"/>
      </w:r>
      <w:r w:rsidR="00BF1865">
        <w:rPr>
          <w:noProof/>
        </w:rPr>
        <w:t>1</w:t>
      </w:r>
      <w:r>
        <w:rPr>
          <w:noProof/>
        </w:rPr>
        <w:fldChar w:fldCharType="end"/>
      </w:r>
      <w:bookmarkEnd w:id="10"/>
      <w:r>
        <w:t>: Number of abortion procedures by year, 2012–2024</w:t>
      </w:r>
      <w:bookmarkEnd w:id="11"/>
      <w:bookmarkEnd w:id="12"/>
    </w:p>
    <w:p w14:paraId="06BB2281" w14:textId="6C4E4967" w:rsidR="00A928A4" w:rsidRPr="00A928A4" w:rsidRDefault="000A7D6B" w:rsidP="00A928A4">
      <w:r>
        <w:rPr>
          <w:noProof/>
        </w:rPr>
        <w:drawing>
          <wp:inline distT="0" distB="0" distL="0" distR="0" wp14:anchorId="517CC7D6" wp14:editId="49A4F3BA">
            <wp:extent cx="5141343" cy="3360363"/>
            <wp:effectExtent l="0" t="0" r="2540" b="0"/>
            <wp:docPr id="97594305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43051" name="Picture 5">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6301" cy="3363604"/>
                    </a:xfrm>
                    <a:prstGeom prst="rect">
                      <a:avLst/>
                    </a:prstGeom>
                    <a:noFill/>
                  </pic:spPr>
                </pic:pic>
              </a:graphicData>
            </a:graphic>
          </wp:inline>
        </w:drawing>
      </w:r>
    </w:p>
    <w:p w14:paraId="4B994524" w14:textId="59BD5E49" w:rsidR="00A928A4" w:rsidRDefault="00A928A4" w:rsidP="00A928A4"/>
    <w:p w14:paraId="51FE5FA7" w14:textId="79729C5F" w:rsidR="00A928A4" w:rsidRDefault="00A928A4" w:rsidP="00A928A4">
      <w:pPr>
        <w:pStyle w:val="Figure"/>
      </w:pPr>
      <w:bookmarkStart w:id="13" w:name="_Ref184227487"/>
      <w:bookmarkStart w:id="14" w:name="_Toc117267854"/>
      <w:bookmarkStart w:id="15" w:name="_Toc149303021"/>
      <w:bookmarkStart w:id="16" w:name="_Toc212636196"/>
      <w:bookmarkStart w:id="17" w:name="_Toc214353626"/>
      <w:r>
        <w:lastRenderedPageBreak/>
        <w:t xml:space="preserve">Figure </w:t>
      </w:r>
      <w:r>
        <w:fldChar w:fldCharType="begin"/>
      </w:r>
      <w:r>
        <w:instrText xml:space="preserve"> STYLEREF 1 \s </w:instrText>
      </w:r>
      <w:r>
        <w:fldChar w:fldCharType="separate"/>
      </w:r>
      <w:r w:rsidR="00BF1865">
        <w:rPr>
          <w:noProof/>
        </w:rPr>
        <w:t>1</w:t>
      </w:r>
      <w:r>
        <w:rPr>
          <w:noProof/>
        </w:rPr>
        <w:fldChar w:fldCharType="end"/>
      </w:r>
      <w:r>
        <w:t>–</w:t>
      </w:r>
      <w:r>
        <w:fldChar w:fldCharType="begin"/>
      </w:r>
      <w:r>
        <w:instrText xml:space="preserve"> SEQ Figure \* ARABIC \s 1 </w:instrText>
      </w:r>
      <w:r>
        <w:fldChar w:fldCharType="separate"/>
      </w:r>
      <w:r w:rsidR="00BF1865">
        <w:rPr>
          <w:noProof/>
        </w:rPr>
        <w:t>2</w:t>
      </w:r>
      <w:r>
        <w:rPr>
          <w:noProof/>
        </w:rPr>
        <w:fldChar w:fldCharType="end"/>
      </w:r>
      <w:bookmarkEnd w:id="13"/>
      <w:r>
        <w:t>: Number of abortion procedures per 1,000 females aged 15–44 years (general abortion rate), 2012–202</w:t>
      </w:r>
      <w:bookmarkEnd w:id="14"/>
      <w:bookmarkEnd w:id="15"/>
      <w:r>
        <w:t>4</w:t>
      </w:r>
      <w:bookmarkEnd w:id="16"/>
      <w:bookmarkEnd w:id="17"/>
    </w:p>
    <w:p w14:paraId="26A860E3" w14:textId="77777777" w:rsidR="00A928A4" w:rsidRDefault="00A928A4" w:rsidP="00A928A4">
      <w:r>
        <w:rPr>
          <w:noProof/>
        </w:rPr>
        <w:drawing>
          <wp:inline distT="0" distB="0" distL="0" distR="0" wp14:anchorId="47ED9118" wp14:editId="582710AB">
            <wp:extent cx="5112000" cy="3380518"/>
            <wp:effectExtent l="0" t="0" r="0" b="0"/>
            <wp:docPr id="1657241427"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41427" name="drawing">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5112000" cy="3380518"/>
                    </a:xfrm>
                    <a:prstGeom prst="rect">
                      <a:avLst/>
                    </a:prstGeom>
                  </pic:spPr>
                </pic:pic>
              </a:graphicData>
            </a:graphic>
          </wp:inline>
        </w:drawing>
      </w:r>
    </w:p>
    <w:p w14:paraId="2499A86D" w14:textId="3F1DA1CB" w:rsidR="00A928A4" w:rsidRDefault="00A928A4" w:rsidP="00A928A4">
      <w:pPr>
        <w:pStyle w:val="Figure"/>
      </w:pPr>
      <w:bookmarkStart w:id="18" w:name="_Ref184227495"/>
      <w:bookmarkStart w:id="19" w:name="_Toc117267855"/>
      <w:bookmarkStart w:id="20" w:name="_Toc149303022"/>
      <w:bookmarkStart w:id="21" w:name="_Toc212636197"/>
      <w:bookmarkStart w:id="22" w:name="_Toc214353627"/>
      <w:r>
        <w:t xml:space="preserve">Figure </w:t>
      </w:r>
      <w:r>
        <w:fldChar w:fldCharType="begin"/>
      </w:r>
      <w:r>
        <w:instrText xml:space="preserve"> STYLEREF 1 \s </w:instrText>
      </w:r>
      <w:r>
        <w:fldChar w:fldCharType="separate"/>
      </w:r>
      <w:r w:rsidR="00BF1865">
        <w:rPr>
          <w:noProof/>
        </w:rPr>
        <w:t>1</w:t>
      </w:r>
      <w:r>
        <w:rPr>
          <w:noProof/>
        </w:rPr>
        <w:fldChar w:fldCharType="end"/>
      </w:r>
      <w:r>
        <w:t>–</w:t>
      </w:r>
      <w:r>
        <w:fldChar w:fldCharType="begin"/>
      </w:r>
      <w:r>
        <w:instrText xml:space="preserve"> SEQ Figure \* ARABIC \s 1 </w:instrText>
      </w:r>
      <w:r>
        <w:fldChar w:fldCharType="separate"/>
      </w:r>
      <w:r w:rsidR="00BF1865">
        <w:rPr>
          <w:noProof/>
        </w:rPr>
        <w:t>3</w:t>
      </w:r>
      <w:r>
        <w:rPr>
          <w:noProof/>
        </w:rPr>
        <w:fldChar w:fldCharType="end"/>
      </w:r>
      <w:bookmarkEnd w:id="18"/>
      <w:r>
        <w:t>: Number of abortion procedures per 1,000 known pregnancies (abortion ratio), 2012–202</w:t>
      </w:r>
      <w:bookmarkEnd w:id="19"/>
      <w:bookmarkEnd w:id="20"/>
      <w:r>
        <w:t>4</w:t>
      </w:r>
      <w:bookmarkEnd w:id="21"/>
      <w:bookmarkEnd w:id="22"/>
    </w:p>
    <w:p w14:paraId="070059BF" w14:textId="2FC8C093" w:rsidR="00A928A4" w:rsidRDefault="000A7D6B" w:rsidP="00A928A4">
      <w:r>
        <w:rPr>
          <w:noProof/>
        </w:rPr>
        <w:drawing>
          <wp:inline distT="0" distB="0" distL="0" distR="0" wp14:anchorId="1D46877D" wp14:editId="6DB751C0">
            <wp:extent cx="5112000" cy="2735274"/>
            <wp:effectExtent l="0" t="0" r="0" b="8255"/>
            <wp:docPr id="89450231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02319" name="Picture 6">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2000" cy="2735274"/>
                    </a:xfrm>
                    <a:prstGeom prst="rect">
                      <a:avLst/>
                    </a:prstGeom>
                    <a:noFill/>
                  </pic:spPr>
                </pic:pic>
              </a:graphicData>
            </a:graphic>
          </wp:inline>
        </w:drawing>
      </w:r>
    </w:p>
    <w:p w14:paraId="5EE71E68" w14:textId="77777777" w:rsidR="00A928A4" w:rsidRPr="00A928A4" w:rsidRDefault="00A928A4" w:rsidP="00A928A4"/>
    <w:p w14:paraId="35DF2DC6" w14:textId="63866581" w:rsidR="00A928A4" w:rsidRPr="00606148" w:rsidRDefault="00A928A4" w:rsidP="00A928A4"/>
    <w:p w14:paraId="0C2167BE" w14:textId="77777777" w:rsidR="00A928A4" w:rsidRDefault="00A928A4" w:rsidP="00A928A4">
      <w:pPr>
        <w:pStyle w:val="Table"/>
        <w:sectPr w:rsidR="00A928A4" w:rsidSect="003309CA">
          <w:headerReference w:type="default" r:id="rId27"/>
          <w:footerReference w:type="even" r:id="rId28"/>
          <w:footerReference w:type="default" r:id="rId29"/>
          <w:pgSz w:w="11907" w:h="16834" w:code="9"/>
          <w:pgMar w:top="1418" w:right="1701" w:bottom="1134" w:left="1843" w:header="284" w:footer="425" w:gutter="284"/>
          <w:pgNumType w:start="1"/>
          <w:cols w:space="720"/>
        </w:sectPr>
      </w:pPr>
      <w:bookmarkStart w:id="23" w:name="_Ref184281215"/>
      <w:bookmarkStart w:id="24" w:name="_Toc212636262"/>
    </w:p>
    <w:p w14:paraId="4DEBC60B" w14:textId="1C264C7A" w:rsidR="00A928A4" w:rsidRDefault="00A928A4" w:rsidP="00A928A4">
      <w:pPr>
        <w:pStyle w:val="Table"/>
      </w:pPr>
      <w:bookmarkStart w:id="25" w:name="_Ref214260406"/>
      <w:bookmarkStart w:id="26" w:name="_Toc214353647"/>
      <w:r>
        <w:lastRenderedPageBreak/>
        <w:t xml:space="preserve">Table </w:t>
      </w:r>
      <w:r>
        <w:fldChar w:fldCharType="begin"/>
      </w:r>
      <w:r>
        <w:instrText xml:space="preserve"> STYLEREF 1 \s </w:instrText>
      </w:r>
      <w:r>
        <w:fldChar w:fldCharType="separate"/>
      </w:r>
      <w:r w:rsidR="00BF1865">
        <w:rPr>
          <w:noProof/>
        </w:rPr>
        <w:t>1</w:t>
      </w:r>
      <w:r>
        <w:rPr>
          <w:noProof/>
        </w:rPr>
        <w:fldChar w:fldCharType="end"/>
      </w:r>
      <w:r>
        <w:t>–</w:t>
      </w:r>
      <w:r>
        <w:fldChar w:fldCharType="begin"/>
      </w:r>
      <w:r>
        <w:instrText xml:space="preserve"> SEQ Table \* ARABIC \s 1 </w:instrText>
      </w:r>
      <w:r>
        <w:fldChar w:fldCharType="separate"/>
      </w:r>
      <w:r w:rsidR="00BF1865">
        <w:rPr>
          <w:noProof/>
        </w:rPr>
        <w:t>1</w:t>
      </w:r>
      <w:r>
        <w:rPr>
          <w:noProof/>
        </w:rPr>
        <w:fldChar w:fldCharType="end"/>
      </w:r>
      <w:bookmarkEnd w:id="23"/>
      <w:bookmarkEnd w:id="25"/>
      <w:r>
        <w:t>: Number of abortion procedures by age group, 2012–2024</w:t>
      </w:r>
      <w:bookmarkEnd w:id="24"/>
      <w:bookmarkEnd w:id="26"/>
    </w:p>
    <w:tbl>
      <w:tblPr>
        <w:tblW w:w="8987" w:type="dxa"/>
        <w:tblBorders>
          <w:top w:val="single" w:sz="4" w:space="0" w:color="A6A6A6" w:themeColor="background1" w:themeShade="A6"/>
          <w:bottom w:val="single" w:sz="4" w:space="0" w:color="A6A6A6" w:themeColor="background1" w:themeShade="A6"/>
          <w:insideH w:val="single" w:sz="6" w:space="0" w:color="A6A6A6" w:themeColor="background1" w:themeShade="A6"/>
        </w:tblBorders>
        <w:tblLayout w:type="fixed"/>
        <w:tblLook w:val="04A0" w:firstRow="1" w:lastRow="0" w:firstColumn="1" w:lastColumn="0" w:noHBand="0" w:noVBand="1"/>
      </w:tblPr>
      <w:tblGrid>
        <w:gridCol w:w="973"/>
        <w:gridCol w:w="615"/>
        <w:gridCol w:w="616"/>
        <w:gridCol w:w="616"/>
        <w:gridCol w:w="616"/>
        <w:gridCol w:w="616"/>
        <w:gridCol w:w="617"/>
        <w:gridCol w:w="616"/>
        <w:gridCol w:w="617"/>
        <w:gridCol w:w="617"/>
        <w:gridCol w:w="617"/>
        <w:gridCol w:w="617"/>
        <w:gridCol w:w="617"/>
        <w:gridCol w:w="617"/>
      </w:tblGrid>
      <w:tr w:rsidR="00A928A4" w14:paraId="115804B1" w14:textId="77777777" w:rsidTr="00E04962">
        <w:trPr>
          <w:trHeight w:val="539"/>
        </w:trPr>
        <w:tc>
          <w:tcPr>
            <w:tcW w:w="973" w:type="dxa"/>
            <w:tcBorders>
              <w:top w:val="nil"/>
              <w:left w:val="nil"/>
              <w:bottom w:val="nil"/>
              <w:right w:val="nil"/>
            </w:tcBorders>
            <w:shd w:val="clear" w:color="auto" w:fill="D0CECE"/>
            <w:noWrap/>
            <w:vAlign w:val="bottom"/>
            <w:hideMark/>
          </w:tcPr>
          <w:p w14:paraId="691967EA" w14:textId="77777777" w:rsidR="00A928A4" w:rsidRDefault="00A928A4" w:rsidP="00E04962">
            <w:pPr>
              <w:pStyle w:val="TableText"/>
              <w:rPr>
                <w:b/>
                <w:bCs/>
                <w:sz w:val="16"/>
                <w:szCs w:val="16"/>
                <w:lang w:eastAsia="en-NZ"/>
              </w:rPr>
            </w:pPr>
            <w:r>
              <w:rPr>
                <w:b/>
                <w:bCs/>
                <w:sz w:val="16"/>
                <w:szCs w:val="16"/>
                <w:lang w:eastAsia="en-NZ"/>
              </w:rPr>
              <w:t>Age (years)</w:t>
            </w:r>
          </w:p>
        </w:tc>
        <w:tc>
          <w:tcPr>
            <w:tcW w:w="615" w:type="dxa"/>
            <w:tcBorders>
              <w:top w:val="nil"/>
              <w:left w:val="nil"/>
              <w:bottom w:val="nil"/>
              <w:right w:val="nil"/>
            </w:tcBorders>
            <w:shd w:val="clear" w:color="auto" w:fill="D0CECE"/>
            <w:noWrap/>
            <w:vAlign w:val="bottom"/>
            <w:hideMark/>
          </w:tcPr>
          <w:p w14:paraId="0EB466A2" w14:textId="77777777" w:rsidR="00A928A4" w:rsidRDefault="00A928A4" w:rsidP="00E04962">
            <w:pPr>
              <w:pStyle w:val="TableText"/>
              <w:jc w:val="right"/>
              <w:rPr>
                <w:b/>
                <w:bCs/>
                <w:sz w:val="16"/>
                <w:szCs w:val="16"/>
                <w:lang w:eastAsia="en-NZ"/>
              </w:rPr>
            </w:pPr>
            <w:r>
              <w:rPr>
                <w:b/>
                <w:bCs/>
                <w:sz w:val="16"/>
                <w:szCs w:val="16"/>
                <w:lang w:eastAsia="en-NZ"/>
              </w:rPr>
              <w:t>2012</w:t>
            </w:r>
          </w:p>
        </w:tc>
        <w:tc>
          <w:tcPr>
            <w:tcW w:w="616" w:type="dxa"/>
            <w:tcBorders>
              <w:top w:val="nil"/>
              <w:left w:val="nil"/>
              <w:bottom w:val="nil"/>
              <w:right w:val="nil"/>
            </w:tcBorders>
            <w:shd w:val="clear" w:color="auto" w:fill="D0CECE"/>
            <w:noWrap/>
            <w:vAlign w:val="bottom"/>
            <w:hideMark/>
          </w:tcPr>
          <w:p w14:paraId="39D21A89" w14:textId="77777777" w:rsidR="00A928A4" w:rsidRDefault="00A928A4" w:rsidP="00E04962">
            <w:pPr>
              <w:pStyle w:val="TableText"/>
              <w:jc w:val="right"/>
              <w:rPr>
                <w:b/>
                <w:bCs/>
                <w:sz w:val="16"/>
                <w:szCs w:val="16"/>
                <w:lang w:eastAsia="en-NZ"/>
              </w:rPr>
            </w:pPr>
            <w:r>
              <w:rPr>
                <w:b/>
                <w:bCs/>
                <w:sz w:val="16"/>
                <w:szCs w:val="16"/>
                <w:lang w:eastAsia="en-NZ"/>
              </w:rPr>
              <w:t>2013</w:t>
            </w:r>
          </w:p>
        </w:tc>
        <w:tc>
          <w:tcPr>
            <w:tcW w:w="616" w:type="dxa"/>
            <w:tcBorders>
              <w:top w:val="nil"/>
              <w:left w:val="nil"/>
              <w:bottom w:val="nil"/>
              <w:right w:val="nil"/>
            </w:tcBorders>
            <w:shd w:val="clear" w:color="auto" w:fill="D0CECE"/>
            <w:noWrap/>
            <w:vAlign w:val="bottom"/>
            <w:hideMark/>
          </w:tcPr>
          <w:p w14:paraId="4C50D0C3" w14:textId="77777777" w:rsidR="00A928A4" w:rsidRDefault="00A928A4" w:rsidP="00E04962">
            <w:pPr>
              <w:pStyle w:val="TableText"/>
              <w:jc w:val="right"/>
              <w:rPr>
                <w:b/>
                <w:bCs/>
                <w:sz w:val="16"/>
                <w:szCs w:val="16"/>
                <w:lang w:eastAsia="en-NZ"/>
              </w:rPr>
            </w:pPr>
            <w:r>
              <w:rPr>
                <w:b/>
                <w:bCs/>
                <w:sz w:val="16"/>
                <w:szCs w:val="16"/>
                <w:lang w:eastAsia="en-NZ"/>
              </w:rPr>
              <w:t>2014</w:t>
            </w:r>
          </w:p>
        </w:tc>
        <w:tc>
          <w:tcPr>
            <w:tcW w:w="616" w:type="dxa"/>
            <w:tcBorders>
              <w:top w:val="nil"/>
              <w:left w:val="nil"/>
              <w:bottom w:val="nil"/>
              <w:right w:val="nil"/>
            </w:tcBorders>
            <w:shd w:val="clear" w:color="auto" w:fill="D0CECE"/>
            <w:noWrap/>
            <w:vAlign w:val="bottom"/>
            <w:hideMark/>
          </w:tcPr>
          <w:p w14:paraId="53659E42" w14:textId="77777777" w:rsidR="00A928A4" w:rsidRDefault="00A928A4" w:rsidP="00E04962">
            <w:pPr>
              <w:pStyle w:val="TableText"/>
              <w:jc w:val="right"/>
              <w:rPr>
                <w:b/>
                <w:bCs/>
                <w:sz w:val="16"/>
                <w:szCs w:val="16"/>
                <w:lang w:eastAsia="en-NZ"/>
              </w:rPr>
            </w:pPr>
            <w:r>
              <w:rPr>
                <w:b/>
                <w:bCs/>
                <w:sz w:val="16"/>
                <w:szCs w:val="16"/>
                <w:lang w:eastAsia="en-NZ"/>
              </w:rPr>
              <w:t>2015</w:t>
            </w:r>
          </w:p>
        </w:tc>
        <w:tc>
          <w:tcPr>
            <w:tcW w:w="616" w:type="dxa"/>
            <w:tcBorders>
              <w:top w:val="nil"/>
              <w:left w:val="nil"/>
              <w:bottom w:val="nil"/>
              <w:right w:val="nil"/>
            </w:tcBorders>
            <w:shd w:val="clear" w:color="auto" w:fill="D0CECE"/>
            <w:noWrap/>
            <w:vAlign w:val="bottom"/>
            <w:hideMark/>
          </w:tcPr>
          <w:p w14:paraId="7C752682" w14:textId="77777777" w:rsidR="00A928A4" w:rsidRDefault="00A928A4" w:rsidP="00E04962">
            <w:pPr>
              <w:pStyle w:val="TableText"/>
              <w:jc w:val="right"/>
              <w:rPr>
                <w:b/>
                <w:bCs/>
                <w:sz w:val="16"/>
                <w:szCs w:val="16"/>
                <w:lang w:eastAsia="en-NZ"/>
              </w:rPr>
            </w:pPr>
            <w:r>
              <w:rPr>
                <w:b/>
                <w:bCs/>
                <w:sz w:val="16"/>
                <w:szCs w:val="16"/>
                <w:lang w:eastAsia="en-NZ"/>
              </w:rPr>
              <w:t>2016</w:t>
            </w:r>
          </w:p>
        </w:tc>
        <w:tc>
          <w:tcPr>
            <w:tcW w:w="617" w:type="dxa"/>
            <w:tcBorders>
              <w:top w:val="nil"/>
              <w:left w:val="nil"/>
              <w:bottom w:val="nil"/>
              <w:right w:val="nil"/>
            </w:tcBorders>
            <w:shd w:val="clear" w:color="auto" w:fill="D0CECE"/>
            <w:noWrap/>
            <w:vAlign w:val="bottom"/>
            <w:hideMark/>
          </w:tcPr>
          <w:p w14:paraId="355355F1" w14:textId="77777777" w:rsidR="00A928A4" w:rsidRDefault="00A928A4" w:rsidP="00E04962">
            <w:pPr>
              <w:pStyle w:val="TableText"/>
              <w:jc w:val="right"/>
              <w:rPr>
                <w:b/>
                <w:bCs/>
                <w:sz w:val="16"/>
                <w:szCs w:val="16"/>
                <w:lang w:eastAsia="en-NZ"/>
              </w:rPr>
            </w:pPr>
            <w:r>
              <w:rPr>
                <w:b/>
                <w:bCs/>
                <w:sz w:val="16"/>
                <w:szCs w:val="16"/>
                <w:lang w:eastAsia="en-NZ"/>
              </w:rPr>
              <w:t>2017</w:t>
            </w:r>
          </w:p>
        </w:tc>
        <w:tc>
          <w:tcPr>
            <w:tcW w:w="616" w:type="dxa"/>
            <w:tcBorders>
              <w:top w:val="nil"/>
              <w:left w:val="nil"/>
              <w:bottom w:val="nil"/>
              <w:right w:val="nil"/>
            </w:tcBorders>
            <w:shd w:val="clear" w:color="auto" w:fill="D0CECE"/>
            <w:noWrap/>
            <w:vAlign w:val="bottom"/>
            <w:hideMark/>
          </w:tcPr>
          <w:p w14:paraId="5914DD2F" w14:textId="77777777" w:rsidR="00A928A4" w:rsidRDefault="00A928A4" w:rsidP="00E04962">
            <w:pPr>
              <w:pStyle w:val="TableText"/>
              <w:jc w:val="right"/>
              <w:rPr>
                <w:b/>
                <w:bCs/>
                <w:sz w:val="16"/>
                <w:szCs w:val="16"/>
                <w:lang w:eastAsia="en-NZ"/>
              </w:rPr>
            </w:pPr>
            <w:r>
              <w:rPr>
                <w:b/>
                <w:bCs/>
                <w:sz w:val="16"/>
                <w:szCs w:val="16"/>
                <w:lang w:eastAsia="en-NZ"/>
              </w:rPr>
              <w:t>2018</w:t>
            </w:r>
          </w:p>
        </w:tc>
        <w:tc>
          <w:tcPr>
            <w:tcW w:w="617" w:type="dxa"/>
            <w:tcBorders>
              <w:top w:val="nil"/>
              <w:left w:val="nil"/>
              <w:bottom w:val="nil"/>
              <w:right w:val="nil"/>
            </w:tcBorders>
            <w:shd w:val="clear" w:color="auto" w:fill="D0CECE"/>
            <w:noWrap/>
            <w:vAlign w:val="bottom"/>
            <w:hideMark/>
          </w:tcPr>
          <w:p w14:paraId="10763DBA" w14:textId="77777777" w:rsidR="00A928A4" w:rsidRDefault="00A928A4" w:rsidP="00E04962">
            <w:pPr>
              <w:pStyle w:val="TableText"/>
              <w:jc w:val="right"/>
              <w:rPr>
                <w:b/>
                <w:bCs/>
                <w:sz w:val="16"/>
                <w:szCs w:val="16"/>
                <w:lang w:eastAsia="en-NZ"/>
              </w:rPr>
            </w:pPr>
            <w:r>
              <w:rPr>
                <w:b/>
                <w:bCs/>
                <w:sz w:val="16"/>
                <w:szCs w:val="16"/>
                <w:lang w:eastAsia="en-NZ"/>
              </w:rPr>
              <w:t>2019</w:t>
            </w:r>
          </w:p>
        </w:tc>
        <w:tc>
          <w:tcPr>
            <w:tcW w:w="617" w:type="dxa"/>
            <w:tcBorders>
              <w:top w:val="nil"/>
              <w:left w:val="nil"/>
              <w:bottom w:val="nil"/>
              <w:right w:val="nil"/>
            </w:tcBorders>
            <w:shd w:val="clear" w:color="auto" w:fill="D0CECE"/>
            <w:noWrap/>
            <w:vAlign w:val="bottom"/>
            <w:hideMark/>
          </w:tcPr>
          <w:p w14:paraId="232AC065" w14:textId="77777777" w:rsidR="00A928A4" w:rsidRDefault="00A928A4" w:rsidP="00E04962">
            <w:pPr>
              <w:pStyle w:val="TableText"/>
              <w:jc w:val="right"/>
              <w:rPr>
                <w:b/>
                <w:bCs/>
                <w:sz w:val="16"/>
                <w:szCs w:val="16"/>
                <w:lang w:eastAsia="en-NZ"/>
              </w:rPr>
            </w:pPr>
            <w:r>
              <w:rPr>
                <w:b/>
                <w:bCs/>
                <w:sz w:val="16"/>
                <w:szCs w:val="16"/>
                <w:lang w:eastAsia="en-NZ"/>
              </w:rPr>
              <w:t>2020</w:t>
            </w:r>
          </w:p>
        </w:tc>
        <w:tc>
          <w:tcPr>
            <w:tcW w:w="617" w:type="dxa"/>
            <w:tcBorders>
              <w:top w:val="nil"/>
              <w:left w:val="nil"/>
              <w:bottom w:val="nil"/>
              <w:right w:val="nil"/>
            </w:tcBorders>
            <w:shd w:val="clear" w:color="auto" w:fill="D0CECE"/>
            <w:noWrap/>
            <w:vAlign w:val="bottom"/>
            <w:hideMark/>
          </w:tcPr>
          <w:p w14:paraId="3A23A288" w14:textId="77777777" w:rsidR="00A928A4" w:rsidRDefault="00A928A4" w:rsidP="00E04962">
            <w:pPr>
              <w:pStyle w:val="TableText"/>
              <w:jc w:val="right"/>
              <w:rPr>
                <w:b/>
                <w:bCs/>
                <w:sz w:val="16"/>
                <w:szCs w:val="16"/>
                <w:lang w:eastAsia="en-NZ"/>
              </w:rPr>
            </w:pPr>
            <w:r>
              <w:rPr>
                <w:b/>
                <w:bCs/>
                <w:sz w:val="16"/>
                <w:szCs w:val="16"/>
                <w:lang w:eastAsia="en-NZ"/>
              </w:rPr>
              <w:t>2021</w:t>
            </w:r>
          </w:p>
        </w:tc>
        <w:tc>
          <w:tcPr>
            <w:tcW w:w="617" w:type="dxa"/>
            <w:tcBorders>
              <w:top w:val="nil"/>
              <w:left w:val="nil"/>
              <w:bottom w:val="nil"/>
              <w:right w:val="nil"/>
            </w:tcBorders>
            <w:shd w:val="clear" w:color="auto" w:fill="D0CECE"/>
            <w:noWrap/>
            <w:vAlign w:val="bottom"/>
            <w:hideMark/>
          </w:tcPr>
          <w:p w14:paraId="041F0BF5" w14:textId="77777777" w:rsidR="00A928A4" w:rsidRDefault="00A928A4" w:rsidP="00E04962">
            <w:pPr>
              <w:pStyle w:val="TableText"/>
              <w:jc w:val="right"/>
              <w:rPr>
                <w:b/>
                <w:bCs/>
                <w:sz w:val="16"/>
                <w:szCs w:val="16"/>
                <w:lang w:eastAsia="en-NZ"/>
              </w:rPr>
            </w:pPr>
            <w:r>
              <w:rPr>
                <w:b/>
                <w:bCs/>
                <w:sz w:val="16"/>
                <w:szCs w:val="16"/>
                <w:lang w:eastAsia="en-NZ"/>
              </w:rPr>
              <w:t>2022</w:t>
            </w:r>
          </w:p>
        </w:tc>
        <w:tc>
          <w:tcPr>
            <w:tcW w:w="617" w:type="dxa"/>
            <w:tcBorders>
              <w:top w:val="nil"/>
              <w:left w:val="nil"/>
              <w:bottom w:val="nil"/>
              <w:right w:val="nil"/>
            </w:tcBorders>
            <w:shd w:val="clear" w:color="auto" w:fill="D0CECE"/>
            <w:noWrap/>
            <w:vAlign w:val="bottom"/>
            <w:hideMark/>
          </w:tcPr>
          <w:p w14:paraId="361A7399" w14:textId="77777777" w:rsidR="00A928A4" w:rsidRDefault="00A928A4" w:rsidP="00E04962">
            <w:pPr>
              <w:pStyle w:val="TableText"/>
              <w:jc w:val="right"/>
              <w:rPr>
                <w:b/>
                <w:bCs/>
                <w:sz w:val="16"/>
                <w:szCs w:val="16"/>
                <w:lang w:eastAsia="en-NZ"/>
              </w:rPr>
            </w:pPr>
            <w:r>
              <w:rPr>
                <w:b/>
                <w:bCs/>
                <w:sz w:val="16"/>
                <w:szCs w:val="16"/>
                <w:lang w:eastAsia="en-NZ"/>
              </w:rPr>
              <w:t>2023</w:t>
            </w:r>
          </w:p>
        </w:tc>
        <w:tc>
          <w:tcPr>
            <w:tcW w:w="617" w:type="dxa"/>
            <w:tcBorders>
              <w:top w:val="nil"/>
              <w:left w:val="nil"/>
              <w:bottom w:val="nil"/>
              <w:right w:val="nil"/>
            </w:tcBorders>
            <w:shd w:val="clear" w:color="auto" w:fill="D0CECE"/>
            <w:vAlign w:val="bottom"/>
          </w:tcPr>
          <w:p w14:paraId="2FD173E6" w14:textId="77777777" w:rsidR="00A928A4" w:rsidRDefault="00A928A4" w:rsidP="00E04962">
            <w:pPr>
              <w:pStyle w:val="TableText"/>
              <w:jc w:val="right"/>
              <w:rPr>
                <w:b/>
                <w:bCs/>
                <w:sz w:val="16"/>
                <w:szCs w:val="16"/>
                <w:lang w:eastAsia="en-NZ"/>
              </w:rPr>
            </w:pPr>
            <w:r>
              <w:rPr>
                <w:b/>
                <w:bCs/>
                <w:sz w:val="16"/>
                <w:szCs w:val="16"/>
                <w:lang w:eastAsia="en-NZ"/>
              </w:rPr>
              <w:t>2024</w:t>
            </w:r>
          </w:p>
        </w:tc>
      </w:tr>
      <w:tr w:rsidR="00A928A4" w14:paraId="2B827079" w14:textId="77777777" w:rsidTr="00E04962">
        <w:trPr>
          <w:trHeight w:val="296"/>
        </w:trPr>
        <w:tc>
          <w:tcPr>
            <w:tcW w:w="973" w:type="dxa"/>
            <w:tcBorders>
              <w:top w:val="nil"/>
              <w:left w:val="nil"/>
              <w:bottom w:val="single" w:sz="6" w:space="0" w:color="A6A6A6" w:themeColor="background1" w:themeShade="A6"/>
              <w:right w:val="nil"/>
            </w:tcBorders>
            <w:noWrap/>
            <w:vAlign w:val="bottom"/>
            <w:hideMark/>
          </w:tcPr>
          <w:p w14:paraId="78B8AE5F" w14:textId="77777777" w:rsidR="00A928A4" w:rsidRDefault="00A928A4" w:rsidP="00E04962">
            <w:pPr>
              <w:pStyle w:val="TableText"/>
              <w:rPr>
                <w:sz w:val="16"/>
                <w:szCs w:val="16"/>
                <w:lang w:eastAsia="en-NZ"/>
              </w:rPr>
            </w:pPr>
            <w:r>
              <w:rPr>
                <w:sz w:val="16"/>
                <w:szCs w:val="16"/>
                <w:lang w:eastAsia="en-NZ"/>
              </w:rPr>
              <w:t>Under 15</w:t>
            </w:r>
          </w:p>
        </w:tc>
        <w:tc>
          <w:tcPr>
            <w:tcW w:w="615" w:type="dxa"/>
            <w:tcBorders>
              <w:top w:val="nil"/>
              <w:left w:val="nil"/>
              <w:bottom w:val="single" w:sz="6" w:space="0" w:color="A6A6A6" w:themeColor="background1" w:themeShade="A6"/>
              <w:right w:val="nil"/>
            </w:tcBorders>
            <w:noWrap/>
            <w:vAlign w:val="bottom"/>
            <w:hideMark/>
          </w:tcPr>
          <w:p w14:paraId="60067BEE" w14:textId="77777777" w:rsidR="00A928A4" w:rsidRDefault="00A928A4" w:rsidP="00E04962">
            <w:pPr>
              <w:pStyle w:val="TableText"/>
              <w:jc w:val="right"/>
              <w:rPr>
                <w:sz w:val="16"/>
                <w:szCs w:val="16"/>
                <w:lang w:eastAsia="en-NZ"/>
              </w:rPr>
            </w:pPr>
            <w:r>
              <w:rPr>
                <w:sz w:val="16"/>
                <w:szCs w:val="16"/>
                <w:lang w:eastAsia="en-NZ"/>
              </w:rPr>
              <w:t>51</w:t>
            </w:r>
          </w:p>
        </w:tc>
        <w:tc>
          <w:tcPr>
            <w:tcW w:w="616" w:type="dxa"/>
            <w:tcBorders>
              <w:top w:val="nil"/>
              <w:left w:val="nil"/>
              <w:bottom w:val="single" w:sz="6" w:space="0" w:color="A6A6A6" w:themeColor="background1" w:themeShade="A6"/>
              <w:right w:val="nil"/>
            </w:tcBorders>
            <w:noWrap/>
            <w:vAlign w:val="bottom"/>
            <w:hideMark/>
          </w:tcPr>
          <w:p w14:paraId="73CD3864" w14:textId="77777777" w:rsidR="00A928A4" w:rsidRDefault="00A928A4" w:rsidP="00E04962">
            <w:pPr>
              <w:pStyle w:val="TableText"/>
              <w:jc w:val="right"/>
              <w:rPr>
                <w:sz w:val="16"/>
                <w:szCs w:val="16"/>
                <w:lang w:eastAsia="en-NZ"/>
              </w:rPr>
            </w:pPr>
            <w:r>
              <w:rPr>
                <w:sz w:val="16"/>
                <w:szCs w:val="16"/>
                <w:lang w:eastAsia="en-NZ"/>
              </w:rPr>
              <w:t>48</w:t>
            </w:r>
          </w:p>
        </w:tc>
        <w:tc>
          <w:tcPr>
            <w:tcW w:w="616" w:type="dxa"/>
            <w:tcBorders>
              <w:top w:val="nil"/>
              <w:left w:val="nil"/>
              <w:bottom w:val="single" w:sz="6" w:space="0" w:color="A6A6A6" w:themeColor="background1" w:themeShade="A6"/>
              <w:right w:val="nil"/>
            </w:tcBorders>
            <w:noWrap/>
            <w:vAlign w:val="bottom"/>
            <w:hideMark/>
          </w:tcPr>
          <w:p w14:paraId="22F959DA" w14:textId="77777777" w:rsidR="00A928A4" w:rsidRDefault="00A928A4" w:rsidP="00E04962">
            <w:pPr>
              <w:pStyle w:val="TableText"/>
              <w:jc w:val="right"/>
              <w:rPr>
                <w:sz w:val="16"/>
                <w:szCs w:val="16"/>
                <w:lang w:eastAsia="en-NZ"/>
              </w:rPr>
            </w:pPr>
            <w:r>
              <w:rPr>
                <w:sz w:val="16"/>
                <w:szCs w:val="16"/>
                <w:lang w:eastAsia="en-NZ"/>
              </w:rPr>
              <w:t>57</w:t>
            </w:r>
          </w:p>
        </w:tc>
        <w:tc>
          <w:tcPr>
            <w:tcW w:w="616" w:type="dxa"/>
            <w:tcBorders>
              <w:top w:val="nil"/>
              <w:left w:val="nil"/>
              <w:bottom w:val="single" w:sz="6" w:space="0" w:color="A6A6A6" w:themeColor="background1" w:themeShade="A6"/>
              <w:right w:val="nil"/>
            </w:tcBorders>
            <w:noWrap/>
            <w:vAlign w:val="bottom"/>
            <w:hideMark/>
          </w:tcPr>
          <w:p w14:paraId="52F8CE0C" w14:textId="77777777" w:rsidR="00A928A4" w:rsidRDefault="00A928A4" w:rsidP="00E04962">
            <w:pPr>
              <w:pStyle w:val="TableText"/>
              <w:jc w:val="right"/>
              <w:rPr>
                <w:sz w:val="16"/>
                <w:szCs w:val="16"/>
                <w:lang w:eastAsia="en-NZ"/>
              </w:rPr>
            </w:pPr>
            <w:r>
              <w:rPr>
                <w:sz w:val="16"/>
                <w:szCs w:val="16"/>
                <w:lang w:eastAsia="en-NZ"/>
              </w:rPr>
              <w:t>32</w:t>
            </w:r>
          </w:p>
        </w:tc>
        <w:tc>
          <w:tcPr>
            <w:tcW w:w="616" w:type="dxa"/>
            <w:tcBorders>
              <w:top w:val="nil"/>
              <w:left w:val="nil"/>
              <w:bottom w:val="single" w:sz="6" w:space="0" w:color="A6A6A6" w:themeColor="background1" w:themeShade="A6"/>
              <w:right w:val="nil"/>
            </w:tcBorders>
            <w:noWrap/>
            <w:vAlign w:val="bottom"/>
            <w:hideMark/>
          </w:tcPr>
          <w:p w14:paraId="2E0571A3" w14:textId="77777777" w:rsidR="00A928A4" w:rsidRDefault="00A928A4" w:rsidP="00E04962">
            <w:pPr>
              <w:pStyle w:val="TableText"/>
              <w:jc w:val="right"/>
              <w:rPr>
                <w:sz w:val="16"/>
                <w:szCs w:val="16"/>
                <w:lang w:eastAsia="en-NZ"/>
              </w:rPr>
            </w:pPr>
            <w:r>
              <w:rPr>
                <w:sz w:val="16"/>
                <w:szCs w:val="16"/>
                <w:lang w:eastAsia="en-NZ"/>
              </w:rPr>
              <w:t>27</w:t>
            </w:r>
          </w:p>
        </w:tc>
        <w:tc>
          <w:tcPr>
            <w:tcW w:w="617" w:type="dxa"/>
            <w:tcBorders>
              <w:top w:val="nil"/>
              <w:left w:val="nil"/>
              <w:bottom w:val="single" w:sz="6" w:space="0" w:color="A6A6A6" w:themeColor="background1" w:themeShade="A6"/>
              <w:right w:val="nil"/>
            </w:tcBorders>
            <w:noWrap/>
            <w:vAlign w:val="bottom"/>
            <w:hideMark/>
          </w:tcPr>
          <w:p w14:paraId="21E53470" w14:textId="77777777" w:rsidR="00A928A4" w:rsidRDefault="00A928A4" w:rsidP="00E04962">
            <w:pPr>
              <w:pStyle w:val="TableText"/>
              <w:jc w:val="right"/>
              <w:rPr>
                <w:sz w:val="16"/>
                <w:szCs w:val="16"/>
                <w:lang w:eastAsia="en-NZ"/>
              </w:rPr>
            </w:pPr>
            <w:r>
              <w:rPr>
                <w:sz w:val="16"/>
                <w:szCs w:val="16"/>
                <w:lang w:eastAsia="en-NZ"/>
              </w:rPr>
              <w:t>30</w:t>
            </w:r>
          </w:p>
        </w:tc>
        <w:tc>
          <w:tcPr>
            <w:tcW w:w="616" w:type="dxa"/>
            <w:tcBorders>
              <w:top w:val="nil"/>
              <w:left w:val="nil"/>
              <w:bottom w:val="single" w:sz="6" w:space="0" w:color="A6A6A6" w:themeColor="background1" w:themeShade="A6"/>
              <w:right w:val="nil"/>
            </w:tcBorders>
            <w:noWrap/>
            <w:vAlign w:val="bottom"/>
            <w:hideMark/>
          </w:tcPr>
          <w:p w14:paraId="71196555" w14:textId="77777777" w:rsidR="00A928A4" w:rsidRDefault="00A928A4" w:rsidP="00E04962">
            <w:pPr>
              <w:pStyle w:val="TableText"/>
              <w:jc w:val="right"/>
              <w:rPr>
                <w:sz w:val="16"/>
                <w:szCs w:val="16"/>
                <w:lang w:eastAsia="en-NZ"/>
              </w:rPr>
            </w:pPr>
            <w:r>
              <w:rPr>
                <w:sz w:val="16"/>
                <w:szCs w:val="16"/>
                <w:lang w:eastAsia="en-NZ"/>
              </w:rPr>
              <w:t>22</w:t>
            </w:r>
          </w:p>
        </w:tc>
        <w:tc>
          <w:tcPr>
            <w:tcW w:w="617" w:type="dxa"/>
            <w:tcBorders>
              <w:top w:val="nil"/>
              <w:left w:val="nil"/>
              <w:bottom w:val="single" w:sz="6" w:space="0" w:color="A6A6A6" w:themeColor="background1" w:themeShade="A6"/>
              <w:right w:val="nil"/>
            </w:tcBorders>
            <w:noWrap/>
            <w:vAlign w:val="bottom"/>
            <w:hideMark/>
          </w:tcPr>
          <w:p w14:paraId="76515401" w14:textId="77777777" w:rsidR="00A928A4" w:rsidRDefault="00A928A4" w:rsidP="00E04962">
            <w:pPr>
              <w:pStyle w:val="TableText"/>
              <w:jc w:val="right"/>
              <w:rPr>
                <w:sz w:val="16"/>
                <w:szCs w:val="16"/>
                <w:lang w:eastAsia="en-NZ"/>
              </w:rPr>
            </w:pPr>
            <w:r>
              <w:rPr>
                <w:sz w:val="16"/>
                <w:szCs w:val="16"/>
                <w:lang w:eastAsia="en-NZ"/>
              </w:rPr>
              <w:t>23</w:t>
            </w:r>
          </w:p>
        </w:tc>
        <w:tc>
          <w:tcPr>
            <w:tcW w:w="617" w:type="dxa"/>
            <w:tcBorders>
              <w:top w:val="nil"/>
              <w:left w:val="nil"/>
              <w:bottom w:val="single" w:sz="6" w:space="0" w:color="A6A6A6" w:themeColor="background1" w:themeShade="A6"/>
              <w:right w:val="nil"/>
            </w:tcBorders>
            <w:noWrap/>
            <w:vAlign w:val="bottom"/>
            <w:hideMark/>
          </w:tcPr>
          <w:p w14:paraId="29109A62" w14:textId="77777777" w:rsidR="00A928A4" w:rsidRDefault="00A928A4" w:rsidP="00E04962">
            <w:pPr>
              <w:pStyle w:val="TableText"/>
              <w:jc w:val="right"/>
              <w:rPr>
                <w:sz w:val="16"/>
                <w:szCs w:val="16"/>
                <w:lang w:eastAsia="en-NZ"/>
              </w:rPr>
            </w:pPr>
            <w:r>
              <w:rPr>
                <w:sz w:val="16"/>
                <w:szCs w:val="16"/>
                <w:lang w:eastAsia="en-NZ"/>
              </w:rPr>
              <w:t>26</w:t>
            </w:r>
          </w:p>
        </w:tc>
        <w:tc>
          <w:tcPr>
            <w:tcW w:w="617" w:type="dxa"/>
            <w:tcBorders>
              <w:top w:val="nil"/>
              <w:left w:val="nil"/>
              <w:bottom w:val="single" w:sz="6" w:space="0" w:color="A6A6A6" w:themeColor="background1" w:themeShade="A6"/>
              <w:right w:val="nil"/>
            </w:tcBorders>
            <w:noWrap/>
            <w:vAlign w:val="bottom"/>
            <w:hideMark/>
          </w:tcPr>
          <w:p w14:paraId="7CFF6A5B" w14:textId="77777777" w:rsidR="00A928A4" w:rsidRDefault="00A928A4" w:rsidP="00E04962">
            <w:pPr>
              <w:pStyle w:val="TableText"/>
              <w:jc w:val="right"/>
              <w:rPr>
                <w:sz w:val="16"/>
                <w:szCs w:val="16"/>
                <w:lang w:eastAsia="en-NZ"/>
              </w:rPr>
            </w:pPr>
            <w:r>
              <w:rPr>
                <w:sz w:val="16"/>
                <w:szCs w:val="16"/>
                <w:lang w:eastAsia="en-NZ"/>
              </w:rPr>
              <w:t>30</w:t>
            </w:r>
          </w:p>
        </w:tc>
        <w:tc>
          <w:tcPr>
            <w:tcW w:w="617" w:type="dxa"/>
            <w:tcBorders>
              <w:top w:val="nil"/>
              <w:left w:val="nil"/>
              <w:bottom w:val="single" w:sz="6" w:space="0" w:color="A6A6A6" w:themeColor="background1" w:themeShade="A6"/>
              <w:right w:val="nil"/>
            </w:tcBorders>
            <w:noWrap/>
            <w:vAlign w:val="bottom"/>
            <w:hideMark/>
          </w:tcPr>
          <w:p w14:paraId="6DA00D35" w14:textId="77777777" w:rsidR="00A928A4" w:rsidRDefault="00A928A4" w:rsidP="00E04962">
            <w:pPr>
              <w:pStyle w:val="TableText"/>
              <w:jc w:val="right"/>
              <w:rPr>
                <w:sz w:val="16"/>
                <w:szCs w:val="16"/>
                <w:lang w:eastAsia="en-NZ"/>
              </w:rPr>
            </w:pPr>
            <w:r>
              <w:rPr>
                <w:sz w:val="16"/>
                <w:szCs w:val="16"/>
                <w:lang w:eastAsia="en-NZ"/>
              </w:rPr>
              <w:t>26</w:t>
            </w:r>
          </w:p>
        </w:tc>
        <w:tc>
          <w:tcPr>
            <w:tcW w:w="617" w:type="dxa"/>
            <w:tcBorders>
              <w:top w:val="nil"/>
              <w:left w:val="nil"/>
              <w:bottom w:val="single" w:sz="6" w:space="0" w:color="A6A6A6" w:themeColor="background1" w:themeShade="A6"/>
              <w:right w:val="nil"/>
            </w:tcBorders>
            <w:noWrap/>
            <w:vAlign w:val="bottom"/>
            <w:hideMark/>
          </w:tcPr>
          <w:p w14:paraId="302796AD" w14:textId="77777777" w:rsidR="00A928A4" w:rsidRDefault="00A928A4" w:rsidP="00E04962">
            <w:pPr>
              <w:pStyle w:val="TableText"/>
              <w:jc w:val="right"/>
              <w:rPr>
                <w:sz w:val="16"/>
                <w:szCs w:val="16"/>
                <w:lang w:eastAsia="en-NZ"/>
              </w:rPr>
            </w:pPr>
            <w:r>
              <w:rPr>
                <w:sz w:val="16"/>
                <w:szCs w:val="16"/>
                <w:lang w:eastAsia="en-NZ"/>
              </w:rPr>
              <w:t>37</w:t>
            </w:r>
          </w:p>
        </w:tc>
        <w:tc>
          <w:tcPr>
            <w:tcW w:w="617" w:type="dxa"/>
            <w:tcBorders>
              <w:top w:val="nil"/>
              <w:left w:val="nil"/>
              <w:bottom w:val="single" w:sz="6" w:space="0" w:color="A6A6A6" w:themeColor="background1" w:themeShade="A6"/>
              <w:right w:val="nil"/>
            </w:tcBorders>
          </w:tcPr>
          <w:p w14:paraId="79CC3E64" w14:textId="77777777" w:rsidR="00A928A4" w:rsidRPr="00606148" w:rsidRDefault="00A928A4" w:rsidP="00E04962">
            <w:pPr>
              <w:pStyle w:val="TableText"/>
              <w:jc w:val="right"/>
              <w:rPr>
                <w:sz w:val="16"/>
                <w:szCs w:val="16"/>
                <w:lang w:eastAsia="en-NZ"/>
              </w:rPr>
            </w:pPr>
            <w:r w:rsidRPr="00606148">
              <w:rPr>
                <w:sz w:val="16"/>
                <w:szCs w:val="16"/>
              </w:rPr>
              <w:t>48</w:t>
            </w:r>
          </w:p>
        </w:tc>
      </w:tr>
      <w:tr w:rsidR="00A928A4" w14:paraId="5A7CA35C" w14:textId="77777777" w:rsidTr="00E04962">
        <w:trPr>
          <w:trHeight w:val="296"/>
        </w:trPr>
        <w:tc>
          <w:tcPr>
            <w:tcW w:w="973" w:type="dxa"/>
            <w:tcBorders>
              <w:top w:val="single" w:sz="6" w:space="0" w:color="A6A6A6" w:themeColor="background1" w:themeShade="A6"/>
              <w:left w:val="nil"/>
              <w:bottom w:val="single" w:sz="6" w:space="0" w:color="A6A6A6" w:themeColor="background1" w:themeShade="A6"/>
              <w:right w:val="nil"/>
            </w:tcBorders>
            <w:noWrap/>
            <w:vAlign w:val="bottom"/>
            <w:hideMark/>
          </w:tcPr>
          <w:p w14:paraId="4621AC65" w14:textId="77777777" w:rsidR="00A928A4" w:rsidRDefault="00A928A4" w:rsidP="00E04962">
            <w:pPr>
              <w:pStyle w:val="TableText"/>
              <w:rPr>
                <w:sz w:val="16"/>
                <w:szCs w:val="16"/>
                <w:lang w:eastAsia="en-NZ"/>
              </w:rPr>
            </w:pPr>
            <w:r>
              <w:rPr>
                <w:sz w:val="16"/>
                <w:szCs w:val="16"/>
                <w:lang w:eastAsia="en-NZ"/>
              </w:rPr>
              <w:t>15–19</w:t>
            </w:r>
          </w:p>
        </w:tc>
        <w:tc>
          <w:tcPr>
            <w:tcW w:w="615" w:type="dxa"/>
            <w:tcBorders>
              <w:top w:val="single" w:sz="6" w:space="0" w:color="A6A6A6" w:themeColor="background1" w:themeShade="A6"/>
              <w:left w:val="nil"/>
              <w:bottom w:val="single" w:sz="6" w:space="0" w:color="A6A6A6" w:themeColor="background1" w:themeShade="A6"/>
              <w:right w:val="nil"/>
            </w:tcBorders>
            <w:noWrap/>
            <w:vAlign w:val="bottom"/>
            <w:hideMark/>
          </w:tcPr>
          <w:p w14:paraId="14DF81C0" w14:textId="77777777" w:rsidR="00A928A4" w:rsidRDefault="00A928A4" w:rsidP="00E04962">
            <w:pPr>
              <w:pStyle w:val="TableText"/>
              <w:jc w:val="right"/>
              <w:rPr>
                <w:sz w:val="16"/>
                <w:szCs w:val="16"/>
                <w:lang w:eastAsia="en-NZ"/>
              </w:rPr>
            </w:pPr>
            <w:r>
              <w:rPr>
                <w:sz w:val="16"/>
                <w:szCs w:val="16"/>
                <w:lang w:eastAsia="en-NZ"/>
              </w:rPr>
              <w:t>2,489</w:t>
            </w:r>
          </w:p>
        </w:tc>
        <w:tc>
          <w:tcPr>
            <w:tcW w:w="616" w:type="dxa"/>
            <w:tcBorders>
              <w:top w:val="single" w:sz="6" w:space="0" w:color="A6A6A6" w:themeColor="background1" w:themeShade="A6"/>
              <w:left w:val="nil"/>
              <w:bottom w:val="single" w:sz="6" w:space="0" w:color="A6A6A6" w:themeColor="background1" w:themeShade="A6"/>
              <w:right w:val="nil"/>
            </w:tcBorders>
            <w:noWrap/>
            <w:vAlign w:val="bottom"/>
            <w:hideMark/>
          </w:tcPr>
          <w:p w14:paraId="5D815B2B" w14:textId="77777777" w:rsidR="00A928A4" w:rsidRDefault="00A928A4" w:rsidP="00E04962">
            <w:pPr>
              <w:pStyle w:val="TableText"/>
              <w:jc w:val="right"/>
              <w:rPr>
                <w:sz w:val="16"/>
                <w:szCs w:val="16"/>
                <w:lang w:eastAsia="en-NZ"/>
              </w:rPr>
            </w:pPr>
            <w:r>
              <w:rPr>
                <w:sz w:val="16"/>
                <w:szCs w:val="16"/>
                <w:lang w:eastAsia="en-NZ"/>
              </w:rPr>
              <w:t>2,096</w:t>
            </w:r>
          </w:p>
        </w:tc>
        <w:tc>
          <w:tcPr>
            <w:tcW w:w="616" w:type="dxa"/>
            <w:tcBorders>
              <w:top w:val="single" w:sz="6" w:space="0" w:color="A6A6A6" w:themeColor="background1" w:themeShade="A6"/>
              <w:left w:val="nil"/>
              <w:bottom w:val="single" w:sz="6" w:space="0" w:color="A6A6A6" w:themeColor="background1" w:themeShade="A6"/>
              <w:right w:val="nil"/>
            </w:tcBorders>
            <w:noWrap/>
            <w:vAlign w:val="bottom"/>
            <w:hideMark/>
          </w:tcPr>
          <w:p w14:paraId="46937835" w14:textId="77777777" w:rsidR="00A928A4" w:rsidRDefault="00A928A4" w:rsidP="00E04962">
            <w:pPr>
              <w:pStyle w:val="TableText"/>
              <w:jc w:val="right"/>
              <w:rPr>
                <w:sz w:val="16"/>
                <w:szCs w:val="16"/>
                <w:lang w:eastAsia="en-NZ"/>
              </w:rPr>
            </w:pPr>
            <w:r>
              <w:rPr>
                <w:sz w:val="16"/>
                <w:szCs w:val="16"/>
                <w:lang w:eastAsia="en-NZ"/>
              </w:rPr>
              <w:t>1,758</w:t>
            </w:r>
          </w:p>
        </w:tc>
        <w:tc>
          <w:tcPr>
            <w:tcW w:w="616" w:type="dxa"/>
            <w:tcBorders>
              <w:top w:val="single" w:sz="6" w:space="0" w:color="A6A6A6" w:themeColor="background1" w:themeShade="A6"/>
              <w:left w:val="nil"/>
              <w:bottom w:val="single" w:sz="6" w:space="0" w:color="A6A6A6" w:themeColor="background1" w:themeShade="A6"/>
              <w:right w:val="nil"/>
            </w:tcBorders>
            <w:noWrap/>
            <w:vAlign w:val="bottom"/>
            <w:hideMark/>
          </w:tcPr>
          <w:p w14:paraId="22775F33" w14:textId="77777777" w:rsidR="00A928A4" w:rsidRDefault="00A928A4" w:rsidP="00E04962">
            <w:pPr>
              <w:pStyle w:val="TableText"/>
              <w:jc w:val="right"/>
              <w:rPr>
                <w:sz w:val="16"/>
                <w:szCs w:val="16"/>
                <w:lang w:eastAsia="en-NZ"/>
              </w:rPr>
            </w:pPr>
            <w:r>
              <w:rPr>
                <w:sz w:val="16"/>
                <w:szCs w:val="16"/>
                <w:lang w:eastAsia="en-NZ"/>
              </w:rPr>
              <w:t>1,635</w:t>
            </w:r>
          </w:p>
        </w:tc>
        <w:tc>
          <w:tcPr>
            <w:tcW w:w="616" w:type="dxa"/>
            <w:tcBorders>
              <w:top w:val="single" w:sz="6" w:space="0" w:color="A6A6A6" w:themeColor="background1" w:themeShade="A6"/>
              <w:left w:val="nil"/>
              <w:bottom w:val="single" w:sz="6" w:space="0" w:color="A6A6A6" w:themeColor="background1" w:themeShade="A6"/>
              <w:right w:val="nil"/>
            </w:tcBorders>
            <w:noWrap/>
            <w:vAlign w:val="bottom"/>
            <w:hideMark/>
          </w:tcPr>
          <w:p w14:paraId="588BE81D" w14:textId="77777777" w:rsidR="00A928A4" w:rsidRDefault="00A928A4" w:rsidP="00E04962">
            <w:pPr>
              <w:pStyle w:val="TableText"/>
              <w:jc w:val="right"/>
              <w:rPr>
                <w:sz w:val="16"/>
                <w:szCs w:val="16"/>
                <w:lang w:eastAsia="en-NZ"/>
              </w:rPr>
            </w:pPr>
            <w:r>
              <w:rPr>
                <w:sz w:val="16"/>
                <w:szCs w:val="16"/>
                <w:lang w:eastAsia="en-NZ"/>
              </w:rPr>
              <w:t>1,451</w:t>
            </w:r>
          </w:p>
        </w:tc>
        <w:tc>
          <w:tcPr>
            <w:tcW w:w="617" w:type="dxa"/>
            <w:tcBorders>
              <w:top w:val="single" w:sz="6" w:space="0" w:color="A6A6A6" w:themeColor="background1" w:themeShade="A6"/>
              <w:left w:val="nil"/>
              <w:bottom w:val="single" w:sz="6" w:space="0" w:color="A6A6A6" w:themeColor="background1" w:themeShade="A6"/>
              <w:right w:val="nil"/>
            </w:tcBorders>
            <w:noWrap/>
            <w:vAlign w:val="bottom"/>
            <w:hideMark/>
          </w:tcPr>
          <w:p w14:paraId="0A549068" w14:textId="77777777" w:rsidR="00A928A4" w:rsidRDefault="00A928A4" w:rsidP="00E04962">
            <w:pPr>
              <w:pStyle w:val="TableText"/>
              <w:jc w:val="right"/>
              <w:rPr>
                <w:sz w:val="16"/>
                <w:szCs w:val="16"/>
                <w:lang w:eastAsia="en-NZ"/>
              </w:rPr>
            </w:pPr>
            <w:r>
              <w:rPr>
                <w:sz w:val="16"/>
                <w:szCs w:val="16"/>
                <w:lang w:eastAsia="en-NZ"/>
              </w:rPr>
              <w:t>1,414</w:t>
            </w:r>
          </w:p>
        </w:tc>
        <w:tc>
          <w:tcPr>
            <w:tcW w:w="616" w:type="dxa"/>
            <w:tcBorders>
              <w:top w:val="single" w:sz="6" w:space="0" w:color="A6A6A6" w:themeColor="background1" w:themeShade="A6"/>
              <w:left w:val="nil"/>
              <w:bottom w:val="single" w:sz="6" w:space="0" w:color="A6A6A6" w:themeColor="background1" w:themeShade="A6"/>
              <w:right w:val="nil"/>
            </w:tcBorders>
            <w:noWrap/>
            <w:vAlign w:val="bottom"/>
            <w:hideMark/>
          </w:tcPr>
          <w:p w14:paraId="6934A086" w14:textId="77777777" w:rsidR="00A928A4" w:rsidRDefault="00A928A4" w:rsidP="00E04962">
            <w:pPr>
              <w:pStyle w:val="TableText"/>
              <w:jc w:val="right"/>
              <w:rPr>
                <w:sz w:val="16"/>
                <w:szCs w:val="16"/>
                <w:lang w:eastAsia="en-NZ"/>
              </w:rPr>
            </w:pPr>
            <w:r>
              <w:rPr>
                <w:sz w:val="16"/>
                <w:szCs w:val="16"/>
                <w:lang w:eastAsia="en-NZ"/>
              </w:rPr>
              <w:t>1,289</w:t>
            </w:r>
          </w:p>
        </w:tc>
        <w:tc>
          <w:tcPr>
            <w:tcW w:w="617" w:type="dxa"/>
            <w:tcBorders>
              <w:top w:val="single" w:sz="6" w:space="0" w:color="A6A6A6" w:themeColor="background1" w:themeShade="A6"/>
              <w:left w:val="nil"/>
              <w:bottom w:val="single" w:sz="6" w:space="0" w:color="A6A6A6" w:themeColor="background1" w:themeShade="A6"/>
              <w:right w:val="nil"/>
            </w:tcBorders>
            <w:noWrap/>
            <w:vAlign w:val="bottom"/>
            <w:hideMark/>
          </w:tcPr>
          <w:p w14:paraId="22FF1E1B" w14:textId="77777777" w:rsidR="00A928A4" w:rsidRDefault="00A928A4" w:rsidP="00E04962">
            <w:pPr>
              <w:pStyle w:val="TableText"/>
              <w:jc w:val="right"/>
              <w:rPr>
                <w:sz w:val="16"/>
                <w:szCs w:val="16"/>
                <w:lang w:eastAsia="en-NZ"/>
              </w:rPr>
            </w:pPr>
            <w:r>
              <w:rPr>
                <w:sz w:val="16"/>
                <w:szCs w:val="16"/>
                <w:lang w:eastAsia="en-NZ"/>
              </w:rPr>
              <w:t>1,219</w:t>
            </w:r>
          </w:p>
        </w:tc>
        <w:tc>
          <w:tcPr>
            <w:tcW w:w="617" w:type="dxa"/>
            <w:tcBorders>
              <w:top w:val="single" w:sz="6" w:space="0" w:color="A6A6A6" w:themeColor="background1" w:themeShade="A6"/>
              <w:left w:val="nil"/>
              <w:bottom w:val="single" w:sz="6" w:space="0" w:color="A6A6A6" w:themeColor="background1" w:themeShade="A6"/>
              <w:right w:val="nil"/>
            </w:tcBorders>
            <w:noWrap/>
            <w:vAlign w:val="bottom"/>
            <w:hideMark/>
          </w:tcPr>
          <w:p w14:paraId="3032BB17" w14:textId="77777777" w:rsidR="00A928A4" w:rsidRDefault="00A928A4" w:rsidP="00E04962">
            <w:pPr>
              <w:pStyle w:val="TableText"/>
              <w:jc w:val="right"/>
              <w:rPr>
                <w:sz w:val="16"/>
                <w:szCs w:val="16"/>
                <w:lang w:eastAsia="en-NZ"/>
              </w:rPr>
            </w:pPr>
            <w:r>
              <w:rPr>
                <w:sz w:val="16"/>
                <w:szCs w:val="16"/>
                <w:lang w:eastAsia="en-NZ"/>
              </w:rPr>
              <w:t>1,227</w:t>
            </w:r>
          </w:p>
        </w:tc>
        <w:tc>
          <w:tcPr>
            <w:tcW w:w="617" w:type="dxa"/>
            <w:tcBorders>
              <w:top w:val="single" w:sz="6" w:space="0" w:color="A6A6A6" w:themeColor="background1" w:themeShade="A6"/>
              <w:left w:val="nil"/>
              <w:bottom w:val="single" w:sz="6" w:space="0" w:color="A6A6A6" w:themeColor="background1" w:themeShade="A6"/>
              <w:right w:val="nil"/>
            </w:tcBorders>
            <w:noWrap/>
            <w:vAlign w:val="bottom"/>
            <w:hideMark/>
          </w:tcPr>
          <w:p w14:paraId="25402D8F" w14:textId="77777777" w:rsidR="00A928A4" w:rsidRDefault="00A928A4" w:rsidP="00E04962">
            <w:pPr>
              <w:pStyle w:val="TableText"/>
              <w:jc w:val="right"/>
              <w:rPr>
                <w:sz w:val="16"/>
                <w:szCs w:val="16"/>
                <w:lang w:eastAsia="en-NZ"/>
              </w:rPr>
            </w:pPr>
            <w:r>
              <w:rPr>
                <w:sz w:val="16"/>
                <w:szCs w:val="16"/>
                <w:lang w:eastAsia="en-NZ"/>
              </w:rPr>
              <w:t>1,232</w:t>
            </w:r>
          </w:p>
        </w:tc>
        <w:tc>
          <w:tcPr>
            <w:tcW w:w="617" w:type="dxa"/>
            <w:tcBorders>
              <w:top w:val="single" w:sz="6" w:space="0" w:color="A6A6A6" w:themeColor="background1" w:themeShade="A6"/>
              <w:left w:val="nil"/>
              <w:bottom w:val="single" w:sz="6" w:space="0" w:color="A6A6A6" w:themeColor="background1" w:themeShade="A6"/>
              <w:right w:val="nil"/>
            </w:tcBorders>
            <w:noWrap/>
            <w:vAlign w:val="bottom"/>
            <w:hideMark/>
          </w:tcPr>
          <w:p w14:paraId="2A209660" w14:textId="77777777" w:rsidR="00A928A4" w:rsidRDefault="00A928A4" w:rsidP="00E04962">
            <w:pPr>
              <w:pStyle w:val="TableText"/>
              <w:jc w:val="right"/>
              <w:rPr>
                <w:sz w:val="16"/>
                <w:szCs w:val="16"/>
                <w:lang w:eastAsia="en-NZ"/>
              </w:rPr>
            </w:pPr>
            <w:r>
              <w:rPr>
                <w:sz w:val="16"/>
                <w:szCs w:val="16"/>
                <w:lang w:eastAsia="en-NZ"/>
              </w:rPr>
              <w:t>1,490</w:t>
            </w:r>
          </w:p>
        </w:tc>
        <w:tc>
          <w:tcPr>
            <w:tcW w:w="617" w:type="dxa"/>
            <w:tcBorders>
              <w:top w:val="single" w:sz="6" w:space="0" w:color="A6A6A6" w:themeColor="background1" w:themeShade="A6"/>
              <w:left w:val="nil"/>
              <w:bottom w:val="single" w:sz="6" w:space="0" w:color="A6A6A6" w:themeColor="background1" w:themeShade="A6"/>
              <w:right w:val="nil"/>
            </w:tcBorders>
            <w:noWrap/>
            <w:vAlign w:val="bottom"/>
            <w:hideMark/>
          </w:tcPr>
          <w:p w14:paraId="3F35A908" w14:textId="77777777" w:rsidR="00A928A4" w:rsidRDefault="00A928A4" w:rsidP="00E04962">
            <w:pPr>
              <w:pStyle w:val="TableText"/>
              <w:jc w:val="right"/>
              <w:rPr>
                <w:sz w:val="16"/>
                <w:szCs w:val="16"/>
                <w:lang w:eastAsia="en-NZ"/>
              </w:rPr>
            </w:pPr>
            <w:r>
              <w:rPr>
                <w:sz w:val="16"/>
                <w:szCs w:val="16"/>
                <w:lang w:eastAsia="en-NZ"/>
              </w:rPr>
              <w:t>1,811</w:t>
            </w:r>
          </w:p>
        </w:tc>
        <w:tc>
          <w:tcPr>
            <w:tcW w:w="617" w:type="dxa"/>
            <w:tcBorders>
              <w:top w:val="single" w:sz="6" w:space="0" w:color="A6A6A6" w:themeColor="background1" w:themeShade="A6"/>
              <w:left w:val="nil"/>
              <w:bottom w:val="single" w:sz="6" w:space="0" w:color="A6A6A6" w:themeColor="background1" w:themeShade="A6"/>
              <w:right w:val="nil"/>
            </w:tcBorders>
          </w:tcPr>
          <w:p w14:paraId="08A26EAD" w14:textId="77777777" w:rsidR="00A928A4" w:rsidRPr="00606148" w:rsidRDefault="00A928A4" w:rsidP="00E04962">
            <w:pPr>
              <w:pStyle w:val="TableText"/>
              <w:jc w:val="right"/>
              <w:rPr>
                <w:sz w:val="16"/>
                <w:szCs w:val="16"/>
                <w:lang w:eastAsia="en-NZ"/>
              </w:rPr>
            </w:pPr>
            <w:r w:rsidRPr="00606148">
              <w:rPr>
                <w:sz w:val="16"/>
                <w:szCs w:val="16"/>
              </w:rPr>
              <w:t>1</w:t>
            </w:r>
            <w:r>
              <w:rPr>
                <w:sz w:val="16"/>
                <w:szCs w:val="16"/>
              </w:rPr>
              <w:t>,</w:t>
            </w:r>
            <w:r w:rsidRPr="00606148">
              <w:rPr>
                <w:sz w:val="16"/>
                <w:szCs w:val="16"/>
              </w:rPr>
              <w:t>801</w:t>
            </w:r>
          </w:p>
        </w:tc>
      </w:tr>
      <w:tr w:rsidR="00A928A4" w14:paraId="401049CE" w14:textId="77777777" w:rsidTr="00E04962">
        <w:trPr>
          <w:trHeight w:val="296"/>
        </w:trPr>
        <w:tc>
          <w:tcPr>
            <w:tcW w:w="973" w:type="dxa"/>
            <w:tcBorders>
              <w:top w:val="single" w:sz="6" w:space="0" w:color="A6A6A6" w:themeColor="background1" w:themeShade="A6"/>
              <w:left w:val="nil"/>
              <w:bottom w:val="single" w:sz="6" w:space="0" w:color="A6A6A6" w:themeColor="background1" w:themeShade="A6"/>
              <w:right w:val="nil"/>
            </w:tcBorders>
            <w:noWrap/>
            <w:vAlign w:val="bottom"/>
            <w:hideMark/>
          </w:tcPr>
          <w:p w14:paraId="7A93E951" w14:textId="77777777" w:rsidR="00A928A4" w:rsidRDefault="00A928A4" w:rsidP="00E04962">
            <w:pPr>
              <w:pStyle w:val="TableText"/>
              <w:rPr>
                <w:sz w:val="16"/>
                <w:szCs w:val="16"/>
                <w:lang w:eastAsia="en-NZ"/>
              </w:rPr>
            </w:pPr>
            <w:r>
              <w:rPr>
                <w:sz w:val="16"/>
                <w:szCs w:val="16"/>
                <w:lang w:eastAsia="en-NZ"/>
              </w:rPr>
              <w:t>20–24</w:t>
            </w:r>
          </w:p>
        </w:tc>
        <w:tc>
          <w:tcPr>
            <w:tcW w:w="615" w:type="dxa"/>
            <w:tcBorders>
              <w:top w:val="single" w:sz="6" w:space="0" w:color="A6A6A6" w:themeColor="background1" w:themeShade="A6"/>
              <w:left w:val="nil"/>
              <w:bottom w:val="single" w:sz="6" w:space="0" w:color="A6A6A6" w:themeColor="background1" w:themeShade="A6"/>
              <w:right w:val="nil"/>
            </w:tcBorders>
            <w:noWrap/>
            <w:vAlign w:val="bottom"/>
            <w:hideMark/>
          </w:tcPr>
          <w:p w14:paraId="176AD405" w14:textId="77777777" w:rsidR="00A928A4" w:rsidRDefault="00A928A4" w:rsidP="00E04962">
            <w:pPr>
              <w:pStyle w:val="TableText"/>
              <w:jc w:val="right"/>
              <w:rPr>
                <w:sz w:val="16"/>
                <w:szCs w:val="16"/>
                <w:lang w:eastAsia="en-NZ"/>
              </w:rPr>
            </w:pPr>
            <w:r>
              <w:rPr>
                <w:sz w:val="16"/>
                <w:szCs w:val="16"/>
                <w:lang w:eastAsia="en-NZ"/>
              </w:rPr>
              <w:t>4,560</w:t>
            </w:r>
          </w:p>
        </w:tc>
        <w:tc>
          <w:tcPr>
            <w:tcW w:w="616" w:type="dxa"/>
            <w:tcBorders>
              <w:top w:val="single" w:sz="6" w:space="0" w:color="A6A6A6" w:themeColor="background1" w:themeShade="A6"/>
              <w:left w:val="nil"/>
              <w:bottom w:val="single" w:sz="6" w:space="0" w:color="A6A6A6" w:themeColor="background1" w:themeShade="A6"/>
              <w:right w:val="nil"/>
            </w:tcBorders>
            <w:noWrap/>
            <w:vAlign w:val="bottom"/>
            <w:hideMark/>
          </w:tcPr>
          <w:p w14:paraId="78548693" w14:textId="77777777" w:rsidR="00A928A4" w:rsidRDefault="00A928A4" w:rsidP="00E04962">
            <w:pPr>
              <w:pStyle w:val="TableText"/>
              <w:jc w:val="right"/>
              <w:rPr>
                <w:sz w:val="16"/>
                <w:szCs w:val="16"/>
                <w:lang w:eastAsia="en-NZ"/>
              </w:rPr>
            </w:pPr>
            <w:r>
              <w:rPr>
                <w:sz w:val="16"/>
                <w:szCs w:val="16"/>
                <w:lang w:eastAsia="en-NZ"/>
              </w:rPr>
              <w:t>4,386</w:t>
            </w:r>
          </w:p>
        </w:tc>
        <w:tc>
          <w:tcPr>
            <w:tcW w:w="616" w:type="dxa"/>
            <w:tcBorders>
              <w:top w:val="single" w:sz="6" w:space="0" w:color="A6A6A6" w:themeColor="background1" w:themeShade="A6"/>
              <w:left w:val="nil"/>
              <w:bottom w:val="single" w:sz="6" w:space="0" w:color="A6A6A6" w:themeColor="background1" w:themeShade="A6"/>
              <w:right w:val="nil"/>
            </w:tcBorders>
            <w:noWrap/>
            <w:vAlign w:val="bottom"/>
            <w:hideMark/>
          </w:tcPr>
          <w:p w14:paraId="5DBBAF89" w14:textId="77777777" w:rsidR="00A928A4" w:rsidRDefault="00A928A4" w:rsidP="00E04962">
            <w:pPr>
              <w:pStyle w:val="TableText"/>
              <w:jc w:val="right"/>
              <w:rPr>
                <w:sz w:val="16"/>
                <w:szCs w:val="16"/>
                <w:lang w:eastAsia="en-NZ"/>
              </w:rPr>
            </w:pPr>
            <w:r>
              <w:rPr>
                <w:sz w:val="16"/>
                <w:szCs w:val="16"/>
                <w:lang w:eastAsia="en-NZ"/>
              </w:rPr>
              <w:t>4,024</w:t>
            </w:r>
          </w:p>
        </w:tc>
        <w:tc>
          <w:tcPr>
            <w:tcW w:w="616" w:type="dxa"/>
            <w:tcBorders>
              <w:top w:val="single" w:sz="6" w:space="0" w:color="A6A6A6" w:themeColor="background1" w:themeShade="A6"/>
              <w:left w:val="nil"/>
              <w:bottom w:val="single" w:sz="6" w:space="0" w:color="A6A6A6" w:themeColor="background1" w:themeShade="A6"/>
              <w:right w:val="nil"/>
            </w:tcBorders>
            <w:noWrap/>
            <w:vAlign w:val="bottom"/>
            <w:hideMark/>
          </w:tcPr>
          <w:p w14:paraId="0449F79C" w14:textId="77777777" w:rsidR="00A928A4" w:rsidRDefault="00A928A4" w:rsidP="00E04962">
            <w:pPr>
              <w:pStyle w:val="TableText"/>
              <w:jc w:val="right"/>
              <w:rPr>
                <w:sz w:val="16"/>
                <w:szCs w:val="16"/>
                <w:lang w:eastAsia="en-NZ"/>
              </w:rPr>
            </w:pPr>
            <w:r>
              <w:rPr>
                <w:sz w:val="16"/>
                <w:szCs w:val="16"/>
                <w:lang w:eastAsia="en-NZ"/>
              </w:rPr>
              <w:t>3,777</w:t>
            </w:r>
          </w:p>
        </w:tc>
        <w:tc>
          <w:tcPr>
            <w:tcW w:w="616" w:type="dxa"/>
            <w:tcBorders>
              <w:top w:val="single" w:sz="6" w:space="0" w:color="A6A6A6" w:themeColor="background1" w:themeShade="A6"/>
              <w:left w:val="nil"/>
              <w:bottom w:val="single" w:sz="6" w:space="0" w:color="A6A6A6" w:themeColor="background1" w:themeShade="A6"/>
              <w:right w:val="nil"/>
            </w:tcBorders>
            <w:noWrap/>
            <w:vAlign w:val="bottom"/>
            <w:hideMark/>
          </w:tcPr>
          <w:p w14:paraId="24ACD12C" w14:textId="77777777" w:rsidR="00A928A4" w:rsidRDefault="00A928A4" w:rsidP="00E04962">
            <w:pPr>
              <w:pStyle w:val="TableText"/>
              <w:jc w:val="right"/>
              <w:rPr>
                <w:sz w:val="16"/>
                <w:szCs w:val="16"/>
                <w:lang w:eastAsia="en-NZ"/>
              </w:rPr>
            </w:pPr>
            <w:r>
              <w:rPr>
                <w:sz w:val="16"/>
                <w:szCs w:val="16"/>
                <w:lang w:eastAsia="en-NZ"/>
              </w:rPr>
              <w:t>3,537</w:t>
            </w:r>
          </w:p>
        </w:tc>
        <w:tc>
          <w:tcPr>
            <w:tcW w:w="617" w:type="dxa"/>
            <w:tcBorders>
              <w:top w:val="single" w:sz="6" w:space="0" w:color="A6A6A6" w:themeColor="background1" w:themeShade="A6"/>
              <w:left w:val="nil"/>
              <w:bottom w:val="single" w:sz="6" w:space="0" w:color="A6A6A6" w:themeColor="background1" w:themeShade="A6"/>
              <w:right w:val="nil"/>
            </w:tcBorders>
            <w:noWrap/>
            <w:vAlign w:val="bottom"/>
            <w:hideMark/>
          </w:tcPr>
          <w:p w14:paraId="14E152FD" w14:textId="77777777" w:rsidR="00A928A4" w:rsidRDefault="00A928A4" w:rsidP="00E04962">
            <w:pPr>
              <w:pStyle w:val="TableText"/>
              <w:jc w:val="right"/>
              <w:rPr>
                <w:sz w:val="16"/>
                <w:szCs w:val="16"/>
                <w:lang w:eastAsia="en-NZ"/>
              </w:rPr>
            </w:pPr>
            <w:r>
              <w:rPr>
                <w:sz w:val="16"/>
                <w:szCs w:val="16"/>
                <w:lang w:eastAsia="en-NZ"/>
              </w:rPr>
              <w:t>3,599</w:t>
            </w:r>
          </w:p>
        </w:tc>
        <w:tc>
          <w:tcPr>
            <w:tcW w:w="616" w:type="dxa"/>
            <w:tcBorders>
              <w:top w:val="single" w:sz="6" w:space="0" w:color="A6A6A6" w:themeColor="background1" w:themeShade="A6"/>
              <w:left w:val="nil"/>
              <w:bottom w:val="single" w:sz="6" w:space="0" w:color="A6A6A6" w:themeColor="background1" w:themeShade="A6"/>
              <w:right w:val="nil"/>
            </w:tcBorders>
            <w:noWrap/>
            <w:vAlign w:val="bottom"/>
            <w:hideMark/>
          </w:tcPr>
          <w:p w14:paraId="23396AC2" w14:textId="77777777" w:rsidR="00A928A4" w:rsidRDefault="00A928A4" w:rsidP="00E04962">
            <w:pPr>
              <w:pStyle w:val="TableText"/>
              <w:jc w:val="right"/>
              <w:rPr>
                <w:sz w:val="16"/>
                <w:szCs w:val="16"/>
                <w:lang w:eastAsia="en-NZ"/>
              </w:rPr>
            </w:pPr>
            <w:r>
              <w:rPr>
                <w:sz w:val="16"/>
                <w:szCs w:val="16"/>
                <w:lang w:eastAsia="en-NZ"/>
              </w:rPr>
              <w:t>3,334</w:t>
            </w:r>
          </w:p>
        </w:tc>
        <w:tc>
          <w:tcPr>
            <w:tcW w:w="617" w:type="dxa"/>
            <w:tcBorders>
              <w:top w:val="single" w:sz="6" w:space="0" w:color="A6A6A6" w:themeColor="background1" w:themeShade="A6"/>
              <w:left w:val="nil"/>
              <w:bottom w:val="single" w:sz="6" w:space="0" w:color="A6A6A6" w:themeColor="background1" w:themeShade="A6"/>
              <w:right w:val="nil"/>
            </w:tcBorders>
            <w:noWrap/>
            <w:vAlign w:val="bottom"/>
            <w:hideMark/>
          </w:tcPr>
          <w:p w14:paraId="6CC16CD1" w14:textId="77777777" w:rsidR="00A928A4" w:rsidRDefault="00A928A4" w:rsidP="00E04962">
            <w:pPr>
              <w:pStyle w:val="TableText"/>
              <w:jc w:val="right"/>
              <w:rPr>
                <w:sz w:val="16"/>
                <w:szCs w:val="16"/>
                <w:lang w:eastAsia="en-NZ"/>
              </w:rPr>
            </w:pPr>
            <w:r>
              <w:rPr>
                <w:sz w:val="16"/>
                <w:szCs w:val="16"/>
                <w:lang w:eastAsia="en-NZ"/>
              </w:rPr>
              <w:t>3,191</w:t>
            </w:r>
          </w:p>
        </w:tc>
        <w:tc>
          <w:tcPr>
            <w:tcW w:w="617" w:type="dxa"/>
            <w:tcBorders>
              <w:top w:val="single" w:sz="6" w:space="0" w:color="A6A6A6" w:themeColor="background1" w:themeShade="A6"/>
              <w:left w:val="nil"/>
              <w:bottom w:val="single" w:sz="6" w:space="0" w:color="A6A6A6" w:themeColor="background1" w:themeShade="A6"/>
              <w:right w:val="nil"/>
            </w:tcBorders>
            <w:noWrap/>
            <w:vAlign w:val="bottom"/>
            <w:hideMark/>
          </w:tcPr>
          <w:p w14:paraId="53786DAF" w14:textId="77777777" w:rsidR="00A928A4" w:rsidRDefault="00A928A4" w:rsidP="00E04962">
            <w:pPr>
              <w:pStyle w:val="TableText"/>
              <w:jc w:val="right"/>
              <w:rPr>
                <w:sz w:val="16"/>
                <w:szCs w:val="16"/>
                <w:lang w:eastAsia="en-NZ"/>
              </w:rPr>
            </w:pPr>
            <w:r>
              <w:rPr>
                <w:sz w:val="16"/>
                <w:szCs w:val="16"/>
                <w:lang w:eastAsia="en-NZ"/>
              </w:rPr>
              <w:t>3,204</w:t>
            </w:r>
          </w:p>
        </w:tc>
        <w:tc>
          <w:tcPr>
            <w:tcW w:w="617" w:type="dxa"/>
            <w:tcBorders>
              <w:top w:val="single" w:sz="6" w:space="0" w:color="A6A6A6" w:themeColor="background1" w:themeShade="A6"/>
              <w:left w:val="nil"/>
              <w:bottom w:val="single" w:sz="6" w:space="0" w:color="A6A6A6" w:themeColor="background1" w:themeShade="A6"/>
              <w:right w:val="nil"/>
            </w:tcBorders>
            <w:noWrap/>
            <w:vAlign w:val="bottom"/>
            <w:hideMark/>
          </w:tcPr>
          <w:p w14:paraId="4E14B1CF" w14:textId="77777777" w:rsidR="00A928A4" w:rsidRDefault="00A928A4" w:rsidP="00E04962">
            <w:pPr>
              <w:pStyle w:val="TableText"/>
              <w:jc w:val="right"/>
              <w:rPr>
                <w:sz w:val="16"/>
                <w:szCs w:val="16"/>
                <w:lang w:eastAsia="en-NZ"/>
              </w:rPr>
            </w:pPr>
            <w:r>
              <w:rPr>
                <w:sz w:val="16"/>
                <w:szCs w:val="16"/>
                <w:lang w:eastAsia="en-NZ"/>
              </w:rPr>
              <w:t>3,303</w:t>
            </w:r>
          </w:p>
        </w:tc>
        <w:tc>
          <w:tcPr>
            <w:tcW w:w="617" w:type="dxa"/>
            <w:tcBorders>
              <w:top w:val="single" w:sz="6" w:space="0" w:color="A6A6A6" w:themeColor="background1" w:themeShade="A6"/>
              <w:left w:val="nil"/>
              <w:bottom w:val="single" w:sz="6" w:space="0" w:color="A6A6A6" w:themeColor="background1" w:themeShade="A6"/>
              <w:right w:val="nil"/>
            </w:tcBorders>
            <w:noWrap/>
            <w:vAlign w:val="bottom"/>
            <w:hideMark/>
          </w:tcPr>
          <w:p w14:paraId="0AF626DF" w14:textId="77777777" w:rsidR="00A928A4" w:rsidRDefault="00A928A4" w:rsidP="00E04962">
            <w:pPr>
              <w:pStyle w:val="TableText"/>
              <w:jc w:val="right"/>
              <w:rPr>
                <w:sz w:val="16"/>
                <w:szCs w:val="16"/>
                <w:lang w:eastAsia="en-NZ"/>
              </w:rPr>
            </w:pPr>
            <w:r>
              <w:rPr>
                <w:sz w:val="16"/>
                <w:szCs w:val="16"/>
                <w:lang w:eastAsia="en-NZ"/>
              </w:rPr>
              <w:t>3,599</w:t>
            </w:r>
          </w:p>
        </w:tc>
        <w:tc>
          <w:tcPr>
            <w:tcW w:w="617" w:type="dxa"/>
            <w:tcBorders>
              <w:top w:val="single" w:sz="6" w:space="0" w:color="A6A6A6" w:themeColor="background1" w:themeShade="A6"/>
              <w:left w:val="nil"/>
              <w:bottom w:val="single" w:sz="6" w:space="0" w:color="A6A6A6" w:themeColor="background1" w:themeShade="A6"/>
              <w:right w:val="nil"/>
            </w:tcBorders>
            <w:noWrap/>
            <w:vAlign w:val="bottom"/>
            <w:hideMark/>
          </w:tcPr>
          <w:p w14:paraId="203DF63B" w14:textId="77777777" w:rsidR="00A928A4" w:rsidRDefault="00A928A4" w:rsidP="00E04962">
            <w:pPr>
              <w:pStyle w:val="TableText"/>
              <w:jc w:val="right"/>
              <w:rPr>
                <w:sz w:val="16"/>
                <w:szCs w:val="16"/>
                <w:lang w:eastAsia="en-NZ"/>
              </w:rPr>
            </w:pPr>
            <w:r>
              <w:rPr>
                <w:sz w:val="16"/>
                <w:szCs w:val="16"/>
                <w:lang w:eastAsia="en-NZ"/>
              </w:rPr>
              <w:t>4,076</w:t>
            </w:r>
          </w:p>
        </w:tc>
        <w:tc>
          <w:tcPr>
            <w:tcW w:w="617" w:type="dxa"/>
            <w:tcBorders>
              <w:top w:val="single" w:sz="6" w:space="0" w:color="A6A6A6" w:themeColor="background1" w:themeShade="A6"/>
              <w:left w:val="nil"/>
              <w:bottom w:val="single" w:sz="6" w:space="0" w:color="A6A6A6" w:themeColor="background1" w:themeShade="A6"/>
              <w:right w:val="nil"/>
            </w:tcBorders>
          </w:tcPr>
          <w:p w14:paraId="041BF846" w14:textId="77777777" w:rsidR="00A928A4" w:rsidRPr="00606148" w:rsidRDefault="00A928A4" w:rsidP="00E04962">
            <w:pPr>
              <w:pStyle w:val="TableText"/>
              <w:jc w:val="right"/>
              <w:rPr>
                <w:sz w:val="16"/>
                <w:szCs w:val="16"/>
                <w:lang w:eastAsia="en-NZ"/>
              </w:rPr>
            </w:pPr>
            <w:r w:rsidRPr="00606148">
              <w:rPr>
                <w:sz w:val="16"/>
                <w:szCs w:val="16"/>
              </w:rPr>
              <w:t>4</w:t>
            </w:r>
            <w:r>
              <w:rPr>
                <w:sz w:val="16"/>
                <w:szCs w:val="16"/>
              </w:rPr>
              <w:t>,</w:t>
            </w:r>
            <w:r w:rsidRPr="00606148">
              <w:rPr>
                <w:sz w:val="16"/>
                <w:szCs w:val="16"/>
              </w:rPr>
              <w:t>372</w:t>
            </w:r>
          </w:p>
        </w:tc>
      </w:tr>
      <w:tr w:rsidR="00A928A4" w14:paraId="5B6F9CAB" w14:textId="77777777" w:rsidTr="00E04962">
        <w:trPr>
          <w:trHeight w:val="296"/>
        </w:trPr>
        <w:tc>
          <w:tcPr>
            <w:tcW w:w="973" w:type="dxa"/>
            <w:tcBorders>
              <w:top w:val="single" w:sz="6" w:space="0" w:color="A6A6A6" w:themeColor="background1" w:themeShade="A6"/>
              <w:left w:val="nil"/>
              <w:bottom w:val="single" w:sz="6" w:space="0" w:color="A6A6A6" w:themeColor="background1" w:themeShade="A6"/>
              <w:right w:val="nil"/>
            </w:tcBorders>
            <w:noWrap/>
            <w:vAlign w:val="bottom"/>
            <w:hideMark/>
          </w:tcPr>
          <w:p w14:paraId="4BEC3C67" w14:textId="77777777" w:rsidR="00A928A4" w:rsidRDefault="00A928A4" w:rsidP="00E04962">
            <w:pPr>
              <w:pStyle w:val="TableText"/>
              <w:rPr>
                <w:sz w:val="16"/>
                <w:szCs w:val="16"/>
                <w:lang w:eastAsia="en-NZ"/>
              </w:rPr>
            </w:pPr>
            <w:r>
              <w:rPr>
                <w:sz w:val="16"/>
                <w:szCs w:val="16"/>
                <w:lang w:eastAsia="en-NZ"/>
              </w:rPr>
              <w:t>25–29</w:t>
            </w:r>
          </w:p>
        </w:tc>
        <w:tc>
          <w:tcPr>
            <w:tcW w:w="615" w:type="dxa"/>
            <w:tcBorders>
              <w:top w:val="single" w:sz="6" w:space="0" w:color="A6A6A6" w:themeColor="background1" w:themeShade="A6"/>
              <w:left w:val="nil"/>
              <w:bottom w:val="single" w:sz="6" w:space="0" w:color="A6A6A6" w:themeColor="background1" w:themeShade="A6"/>
              <w:right w:val="nil"/>
            </w:tcBorders>
            <w:noWrap/>
            <w:vAlign w:val="bottom"/>
            <w:hideMark/>
          </w:tcPr>
          <w:p w14:paraId="40D609B8" w14:textId="77777777" w:rsidR="00A928A4" w:rsidRDefault="00A928A4" w:rsidP="00E04962">
            <w:pPr>
              <w:pStyle w:val="TableText"/>
              <w:jc w:val="right"/>
              <w:rPr>
                <w:sz w:val="16"/>
                <w:szCs w:val="16"/>
                <w:lang w:eastAsia="en-NZ"/>
              </w:rPr>
            </w:pPr>
            <w:r>
              <w:rPr>
                <w:sz w:val="16"/>
                <w:szCs w:val="16"/>
                <w:lang w:eastAsia="en-NZ"/>
              </w:rPr>
              <w:t>3,240</w:t>
            </w:r>
          </w:p>
        </w:tc>
        <w:tc>
          <w:tcPr>
            <w:tcW w:w="616" w:type="dxa"/>
            <w:tcBorders>
              <w:top w:val="single" w:sz="6" w:space="0" w:color="A6A6A6" w:themeColor="background1" w:themeShade="A6"/>
              <w:left w:val="nil"/>
              <w:bottom w:val="single" w:sz="6" w:space="0" w:color="A6A6A6" w:themeColor="background1" w:themeShade="A6"/>
              <w:right w:val="nil"/>
            </w:tcBorders>
            <w:noWrap/>
            <w:vAlign w:val="bottom"/>
            <w:hideMark/>
          </w:tcPr>
          <w:p w14:paraId="6E3FAA90" w14:textId="77777777" w:rsidR="00A928A4" w:rsidRDefault="00A928A4" w:rsidP="00E04962">
            <w:pPr>
              <w:pStyle w:val="TableText"/>
              <w:jc w:val="right"/>
              <w:rPr>
                <w:sz w:val="16"/>
                <w:szCs w:val="16"/>
                <w:lang w:eastAsia="en-NZ"/>
              </w:rPr>
            </w:pPr>
            <w:r>
              <w:rPr>
                <w:sz w:val="16"/>
                <w:szCs w:val="16"/>
                <w:lang w:eastAsia="en-NZ"/>
              </w:rPr>
              <w:t>3,174</w:t>
            </w:r>
          </w:p>
        </w:tc>
        <w:tc>
          <w:tcPr>
            <w:tcW w:w="616" w:type="dxa"/>
            <w:tcBorders>
              <w:top w:val="single" w:sz="6" w:space="0" w:color="A6A6A6" w:themeColor="background1" w:themeShade="A6"/>
              <w:left w:val="nil"/>
              <w:bottom w:val="single" w:sz="6" w:space="0" w:color="A6A6A6" w:themeColor="background1" w:themeShade="A6"/>
              <w:right w:val="nil"/>
            </w:tcBorders>
            <w:noWrap/>
            <w:vAlign w:val="bottom"/>
            <w:hideMark/>
          </w:tcPr>
          <w:p w14:paraId="1B7F4489" w14:textId="77777777" w:rsidR="00A928A4" w:rsidRDefault="00A928A4" w:rsidP="00E04962">
            <w:pPr>
              <w:pStyle w:val="TableText"/>
              <w:jc w:val="right"/>
              <w:rPr>
                <w:sz w:val="16"/>
                <w:szCs w:val="16"/>
                <w:lang w:eastAsia="en-NZ"/>
              </w:rPr>
            </w:pPr>
            <w:r>
              <w:rPr>
                <w:sz w:val="16"/>
                <w:szCs w:val="16"/>
                <w:lang w:eastAsia="en-NZ"/>
              </w:rPr>
              <w:t>3,075</w:t>
            </w:r>
          </w:p>
        </w:tc>
        <w:tc>
          <w:tcPr>
            <w:tcW w:w="616" w:type="dxa"/>
            <w:tcBorders>
              <w:top w:val="single" w:sz="6" w:space="0" w:color="A6A6A6" w:themeColor="background1" w:themeShade="A6"/>
              <w:left w:val="nil"/>
              <w:bottom w:val="single" w:sz="6" w:space="0" w:color="A6A6A6" w:themeColor="background1" w:themeShade="A6"/>
              <w:right w:val="nil"/>
            </w:tcBorders>
            <w:noWrap/>
            <w:vAlign w:val="bottom"/>
            <w:hideMark/>
          </w:tcPr>
          <w:p w14:paraId="7C74F6BC" w14:textId="77777777" w:rsidR="00A928A4" w:rsidRDefault="00A928A4" w:rsidP="00E04962">
            <w:pPr>
              <w:pStyle w:val="TableText"/>
              <w:jc w:val="right"/>
              <w:rPr>
                <w:sz w:val="16"/>
                <w:szCs w:val="16"/>
                <w:lang w:eastAsia="en-NZ"/>
              </w:rPr>
            </w:pPr>
            <w:r>
              <w:rPr>
                <w:sz w:val="16"/>
                <w:szCs w:val="16"/>
                <w:lang w:eastAsia="en-NZ"/>
              </w:rPr>
              <w:t>3,256</w:t>
            </w:r>
          </w:p>
        </w:tc>
        <w:tc>
          <w:tcPr>
            <w:tcW w:w="616" w:type="dxa"/>
            <w:tcBorders>
              <w:top w:val="single" w:sz="6" w:space="0" w:color="A6A6A6" w:themeColor="background1" w:themeShade="A6"/>
              <w:left w:val="nil"/>
              <w:bottom w:val="single" w:sz="6" w:space="0" w:color="A6A6A6" w:themeColor="background1" w:themeShade="A6"/>
              <w:right w:val="nil"/>
            </w:tcBorders>
            <w:noWrap/>
            <w:vAlign w:val="bottom"/>
            <w:hideMark/>
          </w:tcPr>
          <w:p w14:paraId="2E2A88A1" w14:textId="77777777" w:rsidR="00A928A4" w:rsidRDefault="00A928A4" w:rsidP="00E04962">
            <w:pPr>
              <w:pStyle w:val="TableText"/>
              <w:jc w:val="right"/>
              <w:rPr>
                <w:sz w:val="16"/>
                <w:szCs w:val="16"/>
                <w:lang w:eastAsia="en-NZ"/>
              </w:rPr>
            </w:pPr>
            <w:r>
              <w:rPr>
                <w:sz w:val="16"/>
                <w:szCs w:val="16"/>
                <w:lang w:eastAsia="en-NZ"/>
              </w:rPr>
              <w:t>3,368</w:t>
            </w:r>
          </w:p>
        </w:tc>
        <w:tc>
          <w:tcPr>
            <w:tcW w:w="617" w:type="dxa"/>
            <w:tcBorders>
              <w:top w:val="single" w:sz="6" w:space="0" w:color="A6A6A6" w:themeColor="background1" w:themeShade="A6"/>
              <w:left w:val="nil"/>
              <w:bottom w:val="single" w:sz="6" w:space="0" w:color="A6A6A6" w:themeColor="background1" w:themeShade="A6"/>
              <w:right w:val="nil"/>
            </w:tcBorders>
            <w:noWrap/>
            <w:vAlign w:val="bottom"/>
            <w:hideMark/>
          </w:tcPr>
          <w:p w14:paraId="30C8458E" w14:textId="77777777" w:rsidR="00A928A4" w:rsidRDefault="00A928A4" w:rsidP="00E04962">
            <w:pPr>
              <w:pStyle w:val="TableText"/>
              <w:jc w:val="right"/>
              <w:rPr>
                <w:sz w:val="16"/>
                <w:szCs w:val="16"/>
                <w:lang w:eastAsia="en-NZ"/>
              </w:rPr>
            </w:pPr>
            <w:r>
              <w:rPr>
                <w:sz w:val="16"/>
                <w:szCs w:val="16"/>
                <w:lang w:eastAsia="en-NZ"/>
              </w:rPr>
              <w:t>3,632</w:t>
            </w:r>
          </w:p>
        </w:tc>
        <w:tc>
          <w:tcPr>
            <w:tcW w:w="616" w:type="dxa"/>
            <w:tcBorders>
              <w:top w:val="single" w:sz="6" w:space="0" w:color="A6A6A6" w:themeColor="background1" w:themeShade="A6"/>
              <w:left w:val="nil"/>
              <w:bottom w:val="single" w:sz="6" w:space="0" w:color="A6A6A6" w:themeColor="background1" w:themeShade="A6"/>
              <w:right w:val="nil"/>
            </w:tcBorders>
            <w:noWrap/>
            <w:vAlign w:val="bottom"/>
            <w:hideMark/>
          </w:tcPr>
          <w:p w14:paraId="0E2133DA" w14:textId="77777777" w:rsidR="00A928A4" w:rsidRDefault="00A928A4" w:rsidP="00E04962">
            <w:pPr>
              <w:pStyle w:val="TableText"/>
              <w:jc w:val="right"/>
              <w:rPr>
                <w:sz w:val="16"/>
                <w:szCs w:val="16"/>
                <w:lang w:eastAsia="en-NZ"/>
              </w:rPr>
            </w:pPr>
            <w:r>
              <w:rPr>
                <w:sz w:val="16"/>
                <w:szCs w:val="16"/>
                <w:lang w:eastAsia="en-NZ"/>
              </w:rPr>
              <w:t>3,598</w:t>
            </w:r>
          </w:p>
        </w:tc>
        <w:tc>
          <w:tcPr>
            <w:tcW w:w="617" w:type="dxa"/>
            <w:tcBorders>
              <w:top w:val="single" w:sz="6" w:space="0" w:color="A6A6A6" w:themeColor="background1" w:themeShade="A6"/>
              <w:left w:val="nil"/>
              <w:bottom w:val="single" w:sz="6" w:space="0" w:color="A6A6A6" w:themeColor="background1" w:themeShade="A6"/>
              <w:right w:val="nil"/>
            </w:tcBorders>
            <w:noWrap/>
            <w:vAlign w:val="bottom"/>
            <w:hideMark/>
          </w:tcPr>
          <w:p w14:paraId="2ACEEED0" w14:textId="77777777" w:rsidR="00A928A4" w:rsidRDefault="00A928A4" w:rsidP="00E04962">
            <w:pPr>
              <w:pStyle w:val="TableText"/>
              <w:jc w:val="right"/>
              <w:rPr>
                <w:sz w:val="16"/>
                <w:szCs w:val="16"/>
                <w:lang w:eastAsia="en-NZ"/>
              </w:rPr>
            </w:pPr>
            <w:r>
              <w:rPr>
                <w:sz w:val="16"/>
                <w:szCs w:val="16"/>
                <w:lang w:eastAsia="en-NZ"/>
              </w:rPr>
              <w:t>3,397</w:t>
            </w:r>
          </w:p>
        </w:tc>
        <w:tc>
          <w:tcPr>
            <w:tcW w:w="617" w:type="dxa"/>
            <w:tcBorders>
              <w:top w:val="single" w:sz="6" w:space="0" w:color="A6A6A6" w:themeColor="background1" w:themeShade="A6"/>
              <w:left w:val="nil"/>
              <w:bottom w:val="single" w:sz="6" w:space="0" w:color="A6A6A6" w:themeColor="background1" w:themeShade="A6"/>
              <w:right w:val="nil"/>
            </w:tcBorders>
            <w:noWrap/>
            <w:vAlign w:val="bottom"/>
            <w:hideMark/>
          </w:tcPr>
          <w:p w14:paraId="5FAC7960" w14:textId="77777777" w:rsidR="00A928A4" w:rsidRDefault="00A928A4" w:rsidP="00E04962">
            <w:pPr>
              <w:pStyle w:val="TableText"/>
              <w:jc w:val="right"/>
              <w:rPr>
                <w:sz w:val="16"/>
                <w:szCs w:val="16"/>
                <w:lang w:eastAsia="en-NZ"/>
              </w:rPr>
            </w:pPr>
            <w:r>
              <w:rPr>
                <w:sz w:val="16"/>
                <w:szCs w:val="16"/>
                <w:lang w:eastAsia="en-NZ"/>
              </w:rPr>
              <w:t>3,488</w:t>
            </w:r>
          </w:p>
        </w:tc>
        <w:tc>
          <w:tcPr>
            <w:tcW w:w="617" w:type="dxa"/>
            <w:tcBorders>
              <w:top w:val="single" w:sz="6" w:space="0" w:color="A6A6A6" w:themeColor="background1" w:themeShade="A6"/>
              <w:left w:val="nil"/>
              <w:bottom w:val="single" w:sz="6" w:space="0" w:color="A6A6A6" w:themeColor="background1" w:themeShade="A6"/>
              <w:right w:val="nil"/>
            </w:tcBorders>
            <w:noWrap/>
            <w:vAlign w:val="bottom"/>
            <w:hideMark/>
          </w:tcPr>
          <w:p w14:paraId="76B95394" w14:textId="77777777" w:rsidR="00A928A4" w:rsidRDefault="00A928A4" w:rsidP="00E04962">
            <w:pPr>
              <w:pStyle w:val="TableText"/>
              <w:jc w:val="right"/>
              <w:rPr>
                <w:sz w:val="16"/>
                <w:szCs w:val="16"/>
                <w:lang w:eastAsia="en-NZ"/>
              </w:rPr>
            </w:pPr>
            <w:r>
              <w:rPr>
                <w:sz w:val="16"/>
                <w:szCs w:val="16"/>
                <w:lang w:eastAsia="en-NZ"/>
              </w:rPr>
              <w:t>3,339</w:t>
            </w:r>
          </w:p>
        </w:tc>
        <w:tc>
          <w:tcPr>
            <w:tcW w:w="617" w:type="dxa"/>
            <w:tcBorders>
              <w:top w:val="single" w:sz="6" w:space="0" w:color="A6A6A6" w:themeColor="background1" w:themeShade="A6"/>
              <w:left w:val="nil"/>
              <w:bottom w:val="single" w:sz="6" w:space="0" w:color="A6A6A6" w:themeColor="background1" w:themeShade="A6"/>
              <w:right w:val="nil"/>
            </w:tcBorders>
            <w:noWrap/>
            <w:vAlign w:val="bottom"/>
            <w:hideMark/>
          </w:tcPr>
          <w:p w14:paraId="3EC850B3" w14:textId="77777777" w:rsidR="00A928A4" w:rsidRDefault="00A928A4" w:rsidP="00E04962">
            <w:pPr>
              <w:pStyle w:val="TableText"/>
              <w:jc w:val="right"/>
              <w:rPr>
                <w:sz w:val="16"/>
                <w:szCs w:val="16"/>
                <w:lang w:eastAsia="en-NZ"/>
              </w:rPr>
            </w:pPr>
            <w:r>
              <w:rPr>
                <w:sz w:val="16"/>
                <w:szCs w:val="16"/>
                <w:lang w:eastAsia="en-NZ"/>
              </w:rPr>
              <w:t>3,537</w:t>
            </w:r>
          </w:p>
        </w:tc>
        <w:tc>
          <w:tcPr>
            <w:tcW w:w="617" w:type="dxa"/>
            <w:tcBorders>
              <w:top w:val="single" w:sz="6" w:space="0" w:color="A6A6A6" w:themeColor="background1" w:themeShade="A6"/>
              <w:left w:val="nil"/>
              <w:bottom w:val="single" w:sz="6" w:space="0" w:color="A6A6A6" w:themeColor="background1" w:themeShade="A6"/>
              <w:right w:val="nil"/>
            </w:tcBorders>
            <w:noWrap/>
            <w:vAlign w:val="bottom"/>
            <w:hideMark/>
          </w:tcPr>
          <w:p w14:paraId="25CCA74A" w14:textId="77777777" w:rsidR="00A928A4" w:rsidRDefault="00A928A4" w:rsidP="00E04962">
            <w:pPr>
              <w:pStyle w:val="TableText"/>
              <w:jc w:val="right"/>
              <w:rPr>
                <w:sz w:val="16"/>
                <w:szCs w:val="16"/>
                <w:lang w:eastAsia="en-NZ"/>
              </w:rPr>
            </w:pPr>
            <w:r>
              <w:rPr>
                <w:sz w:val="16"/>
                <w:szCs w:val="16"/>
                <w:lang w:eastAsia="en-NZ"/>
              </w:rPr>
              <w:t>3,989</w:t>
            </w:r>
          </w:p>
        </w:tc>
        <w:tc>
          <w:tcPr>
            <w:tcW w:w="617" w:type="dxa"/>
            <w:tcBorders>
              <w:top w:val="single" w:sz="6" w:space="0" w:color="A6A6A6" w:themeColor="background1" w:themeShade="A6"/>
              <w:left w:val="nil"/>
              <w:bottom w:val="single" w:sz="6" w:space="0" w:color="A6A6A6" w:themeColor="background1" w:themeShade="A6"/>
              <w:right w:val="nil"/>
            </w:tcBorders>
          </w:tcPr>
          <w:p w14:paraId="373A8791" w14:textId="77777777" w:rsidR="00A928A4" w:rsidRPr="00606148" w:rsidRDefault="00A928A4" w:rsidP="00E04962">
            <w:pPr>
              <w:pStyle w:val="TableText"/>
              <w:jc w:val="right"/>
              <w:rPr>
                <w:sz w:val="16"/>
                <w:szCs w:val="16"/>
                <w:lang w:eastAsia="en-NZ"/>
              </w:rPr>
            </w:pPr>
            <w:r w:rsidRPr="00606148">
              <w:rPr>
                <w:sz w:val="16"/>
                <w:szCs w:val="16"/>
              </w:rPr>
              <w:t>4</w:t>
            </w:r>
            <w:r>
              <w:rPr>
                <w:sz w:val="16"/>
                <w:szCs w:val="16"/>
              </w:rPr>
              <w:t>,</w:t>
            </w:r>
            <w:r w:rsidRPr="00606148">
              <w:rPr>
                <w:sz w:val="16"/>
                <w:szCs w:val="16"/>
              </w:rPr>
              <w:t>236</w:t>
            </w:r>
          </w:p>
        </w:tc>
      </w:tr>
      <w:tr w:rsidR="00A928A4" w14:paraId="041B033F" w14:textId="77777777" w:rsidTr="00E04962">
        <w:trPr>
          <w:trHeight w:val="296"/>
        </w:trPr>
        <w:tc>
          <w:tcPr>
            <w:tcW w:w="973" w:type="dxa"/>
            <w:tcBorders>
              <w:top w:val="single" w:sz="6" w:space="0" w:color="A6A6A6" w:themeColor="background1" w:themeShade="A6"/>
              <w:left w:val="nil"/>
              <w:bottom w:val="single" w:sz="6" w:space="0" w:color="A6A6A6" w:themeColor="background1" w:themeShade="A6"/>
              <w:right w:val="nil"/>
            </w:tcBorders>
            <w:noWrap/>
            <w:vAlign w:val="bottom"/>
            <w:hideMark/>
          </w:tcPr>
          <w:p w14:paraId="63DA218A" w14:textId="77777777" w:rsidR="00A928A4" w:rsidRDefault="00A928A4" w:rsidP="00E04962">
            <w:pPr>
              <w:pStyle w:val="TableText"/>
              <w:rPr>
                <w:sz w:val="16"/>
                <w:szCs w:val="16"/>
                <w:lang w:eastAsia="en-NZ"/>
              </w:rPr>
            </w:pPr>
            <w:r>
              <w:rPr>
                <w:sz w:val="16"/>
                <w:szCs w:val="16"/>
                <w:lang w:eastAsia="en-NZ"/>
              </w:rPr>
              <w:t>30–34</w:t>
            </w:r>
          </w:p>
        </w:tc>
        <w:tc>
          <w:tcPr>
            <w:tcW w:w="615" w:type="dxa"/>
            <w:tcBorders>
              <w:top w:val="single" w:sz="6" w:space="0" w:color="A6A6A6" w:themeColor="background1" w:themeShade="A6"/>
              <w:left w:val="nil"/>
              <w:bottom w:val="single" w:sz="6" w:space="0" w:color="A6A6A6" w:themeColor="background1" w:themeShade="A6"/>
              <w:right w:val="nil"/>
            </w:tcBorders>
            <w:noWrap/>
            <w:vAlign w:val="bottom"/>
            <w:hideMark/>
          </w:tcPr>
          <w:p w14:paraId="424587AB" w14:textId="77777777" w:rsidR="00A928A4" w:rsidRDefault="00A928A4" w:rsidP="00E04962">
            <w:pPr>
              <w:pStyle w:val="TableText"/>
              <w:jc w:val="right"/>
              <w:rPr>
                <w:sz w:val="16"/>
                <w:szCs w:val="16"/>
                <w:lang w:eastAsia="en-NZ"/>
              </w:rPr>
            </w:pPr>
            <w:r>
              <w:rPr>
                <w:sz w:val="16"/>
                <w:szCs w:val="16"/>
                <w:lang w:eastAsia="en-NZ"/>
              </w:rPr>
              <w:t>2,248</w:t>
            </w:r>
          </w:p>
        </w:tc>
        <w:tc>
          <w:tcPr>
            <w:tcW w:w="616" w:type="dxa"/>
            <w:tcBorders>
              <w:top w:val="single" w:sz="6" w:space="0" w:color="A6A6A6" w:themeColor="background1" w:themeShade="A6"/>
              <w:left w:val="nil"/>
              <w:bottom w:val="single" w:sz="6" w:space="0" w:color="A6A6A6" w:themeColor="background1" w:themeShade="A6"/>
              <w:right w:val="nil"/>
            </w:tcBorders>
            <w:noWrap/>
            <w:vAlign w:val="bottom"/>
            <w:hideMark/>
          </w:tcPr>
          <w:p w14:paraId="0072917A" w14:textId="77777777" w:rsidR="00A928A4" w:rsidRDefault="00A928A4" w:rsidP="00E04962">
            <w:pPr>
              <w:pStyle w:val="TableText"/>
              <w:jc w:val="right"/>
              <w:rPr>
                <w:sz w:val="16"/>
                <w:szCs w:val="16"/>
                <w:lang w:eastAsia="en-NZ"/>
              </w:rPr>
            </w:pPr>
            <w:r>
              <w:rPr>
                <w:sz w:val="16"/>
                <w:szCs w:val="16"/>
                <w:lang w:eastAsia="en-NZ"/>
              </w:rPr>
              <w:t>2,237</w:t>
            </w:r>
          </w:p>
        </w:tc>
        <w:tc>
          <w:tcPr>
            <w:tcW w:w="616" w:type="dxa"/>
            <w:tcBorders>
              <w:top w:val="single" w:sz="6" w:space="0" w:color="A6A6A6" w:themeColor="background1" w:themeShade="A6"/>
              <w:left w:val="nil"/>
              <w:bottom w:val="single" w:sz="6" w:space="0" w:color="A6A6A6" w:themeColor="background1" w:themeShade="A6"/>
              <w:right w:val="nil"/>
            </w:tcBorders>
            <w:noWrap/>
            <w:vAlign w:val="bottom"/>
            <w:hideMark/>
          </w:tcPr>
          <w:p w14:paraId="4643AD71" w14:textId="77777777" w:rsidR="00A928A4" w:rsidRDefault="00A928A4" w:rsidP="00E04962">
            <w:pPr>
              <w:pStyle w:val="TableText"/>
              <w:jc w:val="right"/>
              <w:rPr>
                <w:sz w:val="16"/>
                <w:szCs w:val="16"/>
                <w:lang w:eastAsia="en-NZ"/>
              </w:rPr>
            </w:pPr>
            <w:r>
              <w:rPr>
                <w:sz w:val="16"/>
                <w:szCs w:val="16"/>
                <w:lang w:eastAsia="en-NZ"/>
              </w:rPr>
              <w:t>2,172</w:t>
            </w:r>
          </w:p>
        </w:tc>
        <w:tc>
          <w:tcPr>
            <w:tcW w:w="616" w:type="dxa"/>
            <w:tcBorders>
              <w:top w:val="single" w:sz="6" w:space="0" w:color="A6A6A6" w:themeColor="background1" w:themeShade="A6"/>
              <w:left w:val="nil"/>
              <w:bottom w:val="single" w:sz="6" w:space="0" w:color="A6A6A6" w:themeColor="background1" w:themeShade="A6"/>
              <w:right w:val="nil"/>
            </w:tcBorders>
            <w:noWrap/>
            <w:vAlign w:val="bottom"/>
            <w:hideMark/>
          </w:tcPr>
          <w:p w14:paraId="2D61A3C4" w14:textId="77777777" w:rsidR="00A928A4" w:rsidRDefault="00A928A4" w:rsidP="00E04962">
            <w:pPr>
              <w:pStyle w:val="TableText"/>
              <w:jc w:val="right"/>
              <w:rPr>
                <w:sz w:val="16"/>
                <w:szCs w:val="16"/>
                <w:lang w:eastAsia="en-NZ"/>
              </w:rPr>
            </w:pPr>
            <w:r>
              <w:rPr>
                <w:sz w:val="16"/>
                <w:szCs w:val="16"/>
                <w:lang w:eastAsia="en-NZ"/>
              </w:rPr>
              <w:t>2,309</w:t>
            </w:r>
          </w:p>
        </w:tc>
        <w:tc>
          <w:tcPr>
            <w:tcW w:w="616" w:type="dxa"/>
            <w:tcBorders>
              <w:top w:val="single" w:sz="6" w:space="0" w:color="A6A6A6" w:themeColor="background1" w:themeShade="A6"/>
              <w:left w:val="nil"/>
              <w:bottom w:val="single" w:sz="6" w:space="0" w:color="A6A6A6" w:themeColor="background1" w:themeShade="A6"/>
              <w:right w:val="nil"/>
            </w:tcBorders>
            <w:noWrap/>
            <w:vAlign w:val="bottom"/>
            <w:hideMark/>
          </w:tcPr>
          <w:p w14:paraId="15D461BC" w14:textId="77777777" w:rsidR="00A928A4" w:rsidRDefault="00A928A4" w:rsidP="00E04962">
            <w:pPr>
              <w:pStyle w:val="TableText"/>
              <w:jc w:val="right"/>
              <w:rPr>
                <w:sz w:val="16"/>
                <w:szCs w:val="16"/>
                <w:lang w:eastAsia="en-NZ"/>
              </w:rPr>
            </w:pPr>
            <w:r>
              <w:rPr>
                <w:sz w:val="16"/>
                <w:szCs w:val="16"/>
                <w:lang w:eastAsia="en-NZ"/>
              </w:rPr>
              <w:t>2,343</w:t>
            </w:r>
          </w:p>
        </w:tc>
        <w:tc>
          <w:tcPr>
            <w:tcW w:w="617" w:type="dxa"/>
            <w:tcBorders>
              <w:top w:val="single" w:sz="6" w:space="0" w:color="A6A6A6" w:themeColor="background1" w:themeShade="A6"/>
              <w:left w:val="nil"/>
              <w:bottom w:val="single" w:sz="6" w:space="0" w:color="A6A6A6" w:themeColor="background1" w:themeShade="A6"/>
              <w:right w:val="nil"/>
            </w:tcBorders>
            <w:noWrap/>
            <w:vAlign w:val="bottom"/>
            <w:hideMark/>
          </w:tcPr>
          <w:p w14:paraId="0FB6205F" w14:textId="77777777" w:rsidR="00A928A4" w:rsidRDefault="00A928A4" w:rsidP="00E04962">
            <w:pPr>
              <w:pStyle w:val="TableText"/>
              <w:jc w:val="right"/>
              <w:rPr>
                <w:sz w:val="16"/>
                <w:szCs w:val="16"/>
                <w:lang w:eastAsia="en-NZ"/>
              </w:rPr>
            </w:pPr>
            <w:r>
              <w:rPr>
                <w:sz w:val="16"/>
                <w:szCs w:val="16"/>
                <w:lang w:eastAsia="en-NZ"/>
              </w:rPr>
              <w:t>2,419</w:t>
            </w:r>
          </w:p>
        </w:tc>
        <w:tc>
          <w:tcPr>
            <w:tcW w:w="616" w:type="dxa"/>
            <w:tcBorders>
              <w:top w:val="single" w:sz="6" w:space="0" w:color="A6A6A6" w:themeColor="background1" w:themeShade="A6"/>
              <w:left w:val="nil"/>
              <w:bottom w:val="single" w:sz="6" w:space="0" w:color="A6A6A6" w:themeColor="background1" w:themeShade="A6"/>
              <w:right w:val="nil"/>
            </w:tcBorders>
            <w:noWrap/>
            <w:vAlign w:val="bottom"/>
            <w:hideMark/>
          </w:tcPr>
          <w:p w14:paraId="5904A365" w14:textId="77777777" w:rsidR="00A928A4" w:rsidRDefault="00A928A4" w:rsidP="00E04962">
            <w:pPr>
              <w:pStyle w:val="TableText"/>
              <w:jc w:val="right"/>
              <w:rPr>
                <w:sz w:val="16"/>
                <w:szCs w:val="16"/>
                <w:lang w:eastAsia="en-NZ"/>
              </w:rPr>
            </w:pPr>
            <w:r>
              <w:rPr>
                <w:sz w:val="16"/>
                <w:szCs w:val="16"/>
                <w:lang w:eastAsia="en-NZ"/>
              </w:rPr>
              <w:t>2,650</w:t>
            </w:r>
          </w:p>
        </w:tc>
        <w:tc>
          <w:tcPr>
            <w:tcW w:w="617" w:type="dxa"/>
            <w:tcBorders>
              <w:top w:val="single" w:sz="6" w:space="0" w:color="A6A6A6" w:themeColor="background1" w:themeShade="A6"/>
              <w:left w:val="nil"/>
              <w:bottom w:val="single" w:sz="6" w:space="0" w:color="A6A6A6" w:themeColor="background1" w:themeShade="A6"/>
              <w:right w:val="nil"/>
            </w:tcBorders>
            <w:noWrap/>
            <w:vAlign w:val="bottom"/>
            <w:hideMark/>
          </w:tcPr>
          <w:p w14:paraId="21FD2D17" w14:textId="77777777" w:rsidR="00A928A4" w:rsidRDefault="00A928A4" w:rsidP="00E04962">
            <w:pPr>
              <w:pStyle w:val="TableText"/>
              <w:jc w:val="right"/>
              <w:rPr>
                <w:sz w:val="16"/>
                <w:szCs w:val="16"/>
                <w:lang w:eastAsia="en-NZ"/>
              </w:rPr>
            </w:pPr>
            <w:r>
              <w:rPr>
                <w:sz w:val="16"/>
                <w:szCs w:val="16"/>
                <w:lang w:eastAsia="en-NZ"/>
              </w:rPr>
              <w:t>2,686</w:t>
            </w:r>
          </w:p>
        </w:tc>
        <w:tc>
          <w:tcPr>
            <w:tcW w:w="617" w:type="dxa"/>
            <w:tcBorders>
              <w:top w:val="single" w:sz="6" w:space="0" w:color="A6A6A6" w:themeColor="background1" w:themeShade="A6"/>
              <w:left w:val="nil"/>
              <w:bottom w:val="single" w:sz="6" w:space="0" w:color="A6A6A6" w:themeColor="background1" w:themeShade="A6"/>
              <w:right w:val="nil"/>
            </w:tcBorders>
            <w:noWrap/>
            <w:vAlign w:val="bottom"/>
            <w:hideMark/>
          </w:tcPr>
          <w:p w14:paraId="08B78534" w14:textId="77777777" w:rsidR="00A928A4" w:rsidRDefault="00A928A4" w:rsidP="00E04962">
            <w:pPr>
              <w:pStyle w:val="TableText"/>
              <w:jc w:val="right"/>
              <w:rPr>
                <w:sz w:val="16"/>
                <w:szCs w:val="16"/>
                <w:lang w:eastAsia="en-NZ"/>
              </w:rPr>
            </w:pPr>
            <w:r>
              <w:rPr>
                <w:sz w:val="16"/>
                <w:szCs w:val="16"/>
                <w:lang w:eastAsia="en-NZ"/>
              </w:rPr>
              <w:t>2,795</w:t>
            </w:r>
          </w:p>
        </w:tc>
        <w:tc>
          <w:tcPr>
            <w:tcW w:w="617" w:type="dxa"/>
            <w:tcBorders>
              <w:top w:val="single" w:sz="6" w:space="0" w:color="A6A6A6" w:themeColor="background1" w:themeShade="A6"/>
              <w:left w:val="nil"/>
              <w:bottom w:val="single" w:sz="6" w:space="0" w:color="A6A6A6" w:themeColor="background1" w:themeShade="A6"/>
              <w:right w:val="nil"/>
            </w:tcBorders>
            <w:noWrap/>
            <w:vAlign w:val="bottom"/>
            <w:hideMark/>
          </w:tcPr>
          <w:p w14:paraId="037DD810" w14:textId="77777777" w:rsidR="00A928A4" w:rsidRDefault="00A928A4" w:rsidP="00E04962">
            <w:pPr>
              <w:pStyle w:val="TableText"/>
              <w:jc w:val="right"/>
              <w:rPr>
                <w:sz w:val="16"/>
                <w:szCs w:val="16"/>
                <w:lang w:eastAsia="en-NZ"/>
              </w:rPr>
            </w:pPr>
            <w:r>
              <w:rPr>
                <w:sz w:val="16"/>
                <w:szCs w:val="16"/>
                <w:lang w:eastAsia="en-NZ"/>
              </w:rPr>
              <w:t>2,829</w:t>
            </w:r>
          </w:p>
        </w:tc>
        <w:tc>
          <w:tcPr>
            <w:tcW w:w="617" w:type="dxa"/>
            <w:tcBorders>
              <w:top w:val="single" w:sz="6" w:space="0" w:color="A6A6A6" w:themeColor="background1" w:themeShade="A6"/>
              <w:left w:val="nil"/>
              <w:bottom w:val="single" w:sz="6" w:space="0" w:color="A6A6A6" w:themeColor="background1" w:themeShade="A6"/>
              <w:right w:val="nil"/>
            </w:tcBorders>
            <w:noWrap/>
            <w:vAlign w:val="bottom"/>
            <w:hideMark/>
          </w:tcPr>
          <w:p w14:paraId="0DD68BD2" w14:textId="77777777" w:rsidR="00A928A4" w:rsidRDefault="00A928A4" w:rsidP="00E04962">
            <w:pPr>
              <w:pStyle w:val="TableText"/>
              <w:jc w:val="right"/>
              <w:rPr>
                <w:sz w:val="16"/>
                <w:szCs w:val="16"/>
                <w:lang w:eastAsia="en-NZ"/>
              </w:rPr>
            </w:pPr>
            <w:r>
              <w:rPr>
                <w:sz w:val="16"/>
                <w:szCs w:val="16"/>
                <w:lang w:eastAsia="en-NZ"/>
              </w:rPr>
              <w:t>2,951</w:t>
            </w:r>
          </w:p>
        </w:tc>
        <w:tc>
          <w:tcPr>
            <w:tcW w:w="617" w:type="dxa"/>
            <w:tcBorders>
              <w:top w:val="single" w:sz="6" w:space="0" w:color="A6A6A6" w:themeColor="background1" w:themeShade="A6"/>
              <w:left w:val="nil"/>
              <w:bottom w:val="single" w:sz="6" w:space="0" w:color="A6A6A6" w:themeColor="background1" w:themeShade="A6"/>
              <w:right w:val="nil"/>
            </w:tcBorders>
            <w:noWrap/>
            <w:vAlign w:val="bottom"/>
            <w:hideMark/>
          </w:tcPr>
          <w:p w14:paraId="7ABEBEFE" w14:textId="77777777" w:rsidR="00A928A4" w:rsidRDefault="00A928A4" w:rsidP="00E04962">
            <w:pPr>
              <w:pStyle w:val="TableText"/>
              <w:jc w:val="right"/>
              <w:rPr>
                <w:sz w:val="16"/>
                <w:szCs w:val="16"/>
                <w:lang w:eastAsia="en-NZ"/>
              </w:rPr>
            </w:pPr>
            <w:r>
              <w:rPr>
                <w:sz w:val="16"/>
                <w:szCs w:val="16"/>
                <w:lang w:eastAsia="en-NZ"/>
              </w:rPr>
              <w:t>3,477</w:t>
            </w:r>
          </w:p>
        </w:tc>
        <w:tc>
          <w:tcPr>
            <w:tcW w:w="617" w:type="dxa"/>
            <w:tcBorders>
              <w:top w:val="single" w:sz="6" w:space="0" w:color="A6A6A6" w:themeColor="background1" w:themeShade="A6"/>
              <w:left w:val="nil"/>
              <w:bottom w:val="single" w:sz="6" w:space="0" w:color="A6A6A6" w:themeColor="background1" w:themeShade="A6"/>
              <w:right w:val="nil"/>
            </w:tcBorders>
          </w:tcPr>
          <w:p w14:paraId="02B20FF6" w14:textId="77777777" w:rsidR="00A928A4" w:rsidRPr="00606148" w:rsidRDefault="00A928A4" w:rsidP="00E04962">
            <w:pPr>
              <w:pStyle w:val="TableText"/>
              <w:jc w:val="right"/>
              <w:rPr>
                <w:sz w:val="16"/>
                <w:szCs w:val="16"/>
                <w:lang w:eastAsia="en-NZ"/>
              </w:rPr>
            </w:pPr>
            <w:r w:rsidRPr="00606148">
              <w:rPr>
                <w:sz w:val="16"/>
                <w:szCs w:val="16"/>
              </w:rPr>
              <w:t>3</w:t>
            </w:r>
            <w:r>
              <w:rPr>
                <w:sz w:val="16"/>
                <w:szCs w:val="16"/>
              </w:rPr>
              <w:t>,</w:t>
            </w:r>
            <w:r w:rsidRPr="00606148">
              <w:rPr>
                <w:sz w:val="16"/>
                <w:szCs w:val="16"/>
              </w:rPr>
              <w:t>865</w:t>
            </w:r>
          </w:p>
        </w:tc>
      </w:tr>
      <w:tr w:rsidR="00A928A4" w14:paraId="00BC7D08" w14:textId="77777777" w:rsidTr="00E04962">
        <w:trPr>
          <w:trHeight w:val="296"/>
        </w:trPr>
        <w:tc>
          <w:tcPr>
            <w:tcW w:w="973" w:type="dxa"/>
            <w:tcBorders>
              <w:top w:val="single" w:sz="6" w:space="0" w:color="A6A6A6" w:themeColor="background1" w:themeShade="A6"/>
              <w:left w:val="nil"/>
              <w:bottom w:val="single" w:sz="6" w:space="0" w:color="A6A6A6" w:themeColor="background1" w:themeShade="A6"/>
              <w:right w:val="nil"/>
            </w:tcBorders>
            <w:noWrap/>
            <w:vAlign w:val="bottom"/>
            <w:hideMark/>
          </w:tcPr>
          <w:p w14:paraId="1B58482E" w14:textId="77777777" w:rsidR="00A928A4" w:rsidRDefault="00A928A4" w:rsidP="00E04962">
            <w:pPr>
              <w:pStyle w:val="TableText"/>
              <w:rPr>
                <w:sz w:val="16"/>
                <w:szCs w:val="16"/>
                <w:lang w:eastAsia="en-NZ"/>
              </w:rPr>
            </w:pPr>
            <w:r>
              <w:rPr>
                <w:sz w:val="16"/>
                <w:szCs w:val="16"/>
                <w:lang w:eastAsia="en-NZ"/>
              </w:rPr>
              <w:t>35–39</w:t>
            </w:r>
          </w:p>
        </w:tc>
        <w:tc>
          <w:tcPr>
            <w:tcW w:w="615" w:type="dxa"/>
            <w:tcBorders>
              <w:top w:val="single" w:sz="6" w:space="0" w:color="A6A6A6" w:themeColor="background1" w:themeShade="A6"/>
              <w:left w:val="nil"/>
              <w:bottom w:val="single" w:sz="6" w:space="0" w:color="A6A6A6" w:themeColor="background1" w:themeShade="A6"/>
              <w:right w:val="nil"/>
            </w:tcBorders>
            <w:noWrap/>
            <w:vAlign w:val="bottom"/>
            <w:hideMark/>
          </w:tcPr>
          <w:p w14:paraId="24D5D156" w14:textId="77777777" w:rsidR="00A928A4" w:rsidRDefault="00A928A4" w:rsidP="00E04962">
            <w:pPr>
              <w:pStyle w:val="TableText"/>
              <w:jc w:val="right"/>
              <w:rPr>
                <w:sz w:val="16"/>
                <w:szCs w:val="16"/>
                <w:lang w:eastAsia="en-NZ"/>
              </w:rPr>
            </w:pPr>
            <w:r>
              <w:rPr>
                <w:sz w:val="16"/>
                <w:szCs w:val="16"/>
                <w:lang w:eastAsia="en-NZ"/>
              </w:rPr>
              <w:t>1,506</w:t>
            </w:r>
          </w:p>
        </w:tc>
        <w:tc>
          <w:tcPr>
            <w:tcW w:w="616" w:type="dxa"/>
            <w:tcBorders>
              <w:top w:val="single" w:sz="6" w:space="0" w:color="A6A6A6" w:themeColor="background1" w:themeShade="A6"/>
              <w:left w:val="nil"/>
              <w:bottom w:val="single" w:sz="6" w:space="0" w:color="A6A6A6" w:themeColor="background1" w:themeShade="A6"/>
              <w:right w:val="nil"/>
            </w:tcBorders>
            <w:noWrap/>
            <w:vAlign w:val="bottom"/>
            <w:hideMark/>
          </w:tcPr>
          <w:p w14:paraId="39CCA985" w14:textId="77777777" w:rsidR="00A928A4" w:rsidRDefault="00A928A4" w:rsidP="00E04962">
            <w:pPr>
              <w:pStyle w:val="TableText"/>
              <w:jc w:val="right"/>
              <w:rPr>
                <w:sz w:val="16"/>
                <w:szCs w:val="16"/>
                <w:lang w:eastAsia="en-NZ"/>
              </w:rPr>
            </w:pPr>
            <w:r>
              <w:rPr>
                <w:sz w:val="16"/>
                <w:szCs w:val="16"/>
                <w:lang w:eastAsia="en-NZ"/>
              </w:rPr>
              <w:t>1,451</w:t>
            </w:r>
          </w:p>
        </w:tc>
        <w:tc>
          <w:tcPr>
            <w:tcW w:w="616" w:type="dxa"/>
            <w:tcBorders>
              <w:top w:val="single" w:sz="6" w:space="0" w:color="A6A6A6" w:themeColor="background1" w:themeShade="A6"/>
              <w:left w:val="nil"/>
              <w:bottom w:val="single" w:sz="6" w:space="0" w:color="A6A6A6" w:themeColor="background1" w:themeShade="A6"/>
              <w:right w:val="nil"/>
            </w:tcBorders>
            <w:noWrap/>
            <w:vAlign w:val="bottom"/>
            <w:hideMark/>
          </w:tcPr>
          <w:p w14:paraId="7B902A44" w14:textId="77777777" w:rsidR="00A928A4" w:rsidRDefault="00A928A4" w:rsidP="00E04962">
            <w:pPr>
              <w:pStyle w:val="TableText"/>
              <w:jc w:val="right"/>
              <w:rPr>
                <w:sz w:val="16"/>
                <w:szCs w:val="16"/>
                <w:lang w:eastAsia="en-NZ"/>
              </w:rPr>
            </w:pPr>
            <w:r>
              <w:rPr>
                <w:sz w:val="16"/>
                <w:szCs w:val="16"/>
                <w:lang w:eastAsia="en-NZ"/>
              </w:rPr>
              <w:t>1,384</w:t>
            </w:r>
          </w:p>
        </w:tc>
        <w:tc>
          <w:tcPr>
            <w:tcW w:w="616" w:type="dxa"/>
            <w:tcBorders>
              <w:top w:val="single" w:sz="6" w:space="0" w:color="A6A6A6" w:themeColor="background1" w:themeShade="A6"/>
              <w:left w:val="nil"/>
              <w:bottom w:val="single" w:sz="6" w:space="0" w:color="A6A6A6" w:themeColor="background1" w:themeShade="A6"/>
              <w:right w:val="nil"/>
            </w:tcBorders>
            <w:noWrap/>
            <w:vAlign w:val="bottom"/>
            <w:hideMark/>
          </w:tcPr>
          <w:p w14:paraId="64B27E38" w14:textId="77777777" w:rsidR="00A928A4" w:rsidRDefault="00A928A4" w:rsidP="00E04962">
            <w:pPr>
              <w:pStyle w:val="TableText"/>
              <w:jc w:val="right"/>
              <w:rPr>
                <w:sz w:val="16"/>
                <w:szCs w:val="16"/>
                <w:lang w:eastAsia="en-NZ"/>
              </w:rPr>
            </w:pPr>
            <w:r>
              <w:rPr>
                <w:sz w:val="16"/>
                <w:szCs w:val="16"/>
                <w:lang w:eastAsia="en-NZ"/>
              </w:rPr>
              <w:t>1,483</w:t>
            </w:r>
          </w:p>
        </w:tc>
        <w:tc>
          <w:tcPr>
            <w:tcW w:w="616" w:type="dxa"/>
            <w:tcBorders>
              <w:top w:val="single" w:sz="6" w:space="0" w:color="A6A6A6" w:themeColor="background1" w:themeShade="A6"/>
              <w:left w:val="nil"/>
              <w:bottom w:val="single" w:sz="6" w:space="0" w:color="A6A6A6" w:themeColor="background1" w:themeShade="A6"/>
              <w:right w:val="nil"/>
            </w:tcBorders>
            <w:noWrap/>
            <w:vAlign w:val="bottom"/>
            <w:hideMark/>
          </w:tcPr>
          <w:p w14:paraId="2EA10C93" w14:textId="77777777" w:rsidR="00A928A4" w:rsidRDefault="00A928A4" w:rsidP="00E04962">
            <w:pPr>
              <w:pStyle w:val="TableText"/>
              <w:jc w:val="right"/>
              <w:rPr>
                <w:sz w:val="16"/>
                <w:szCs w:val="16"/>
                <w:lang w:eastAsia="en-NZ"/>
              </w:rPr>
            </w:pPr>
            <w:r>
              <w:rPr>
                <w:sz w:val="16"/>
                <w:szCs w:val="16"/>
                <w:lang w:eastAsia="en-NZ"/>
              </w:rPr>
              <w:t>1,443</w:t>
            </w:r>
          </w:p>
        </w:tc>
        <w:tc>
          <w:tcPr>
            <w:tcW w:w="617" w:type="dxa"/>
            <w:tcBorders>
              <w:top w:val="single" w:sz="6" w:space="0" w:color="A6A6A6" w:themeColor="background1" w:themeShade="A6"/>
              <w:left w:val="nil"/>
              <w:bottom w:val="single" w:sz="6" w:space="0" w:color="A6A6A6" w:themeColor="background1" w:themeShade="A6"/>
              <w:right w:val="nil"/>
            </w:tcBorders>
            <w:noWrap/>
            <w:vAlign w:val="bottom"/>
            <w:hideMark/>
          </w:tcPr>
          <w:p w14:paraId="736C4242" w14:textId="77777777" w:rsidR="00A928A4" w:rsidRDefault="00A928A4" w:rsidP="00E04962">
            <w:pPr>
              <w:pStyle w:val="TableText"/>
              <w:jc w:val="right"/>
              <w:rPr>
                <w:sz w:val="16"/>
                <w:szCs w:val="16"/>
                <w:lang w:eastAsia="en-NZ"/>
              </w:rPr>
            </w:pPr>
            <w:r>
              <w:rPr>
                <w:sz w:val="16"/>
                <w:szCs w:val="16"/>
                <w:lang w:eastAsia="en-NZ"/>
              </w:rPr>
              <w:t>1,562</w:t>
            </w:r>
          </w:p>
        </w:tc>
        <w:tc>
          <w:tcPr>
            <w:tcW w:w="616" w:type="dxa"/>
            <w:tcBorders>
              <w:top w:val="single" w:sz="6" w:space="0" w:color="A6A6A6" w:themeColor="background1" w:themeShade="A6"/>
              <w:left w:val="nil"/>
              <w:bottom w:val="single" w:sz="6" w:space="0" w:color="A6A6A6" w:themeColor="background1" w:themeShade="A6"/>
              <w:right w:val="nil"/>
            </w:tcBorders>
            <w:noWrap/>
            <w:vAlign w:val="bottom"/>
            <w:hideMark/>
          </w:tcPr>
          <w:p w14:paraId="1B36DC88" w14:textId="77777777" w:rsidR="00A928A4" w:rsidRDefault="00A928A4" w:rsidP="00E04962">
            <w:pPr>
              <w:pStyle w:val="TableText"/>
              <w:jc w:val="right"/>
              <w:rPr>
                <w:sz w:val="16"/>
                <w:szCs w:val="16"/>
                <w:lang w:eastAsia="en-NZ"/>
              </w:rPr>
            </w:pPr>
            <w:r>
              <w:rPr>
                <w:sz w:val="16"/>
                <w:szCs w:val="16"/>
                <w:lang w:eastAsia="en-NZ"/>
              </w:rPr>
              <w:t>1,679</w:t>
            </w:r>
          </w:p>
        </w:tc>
        <w:tc>
          <w:tcPr>
            <w:tcW w:w="617" w:type="dxa"/>
            <w:tcBorders>
              <w:top w:val="single" w:sz="6" w:space="0" w:color="A6A6A6" w:themeColor="background1" w:themeShade="A6"/>
              <w:left w:val="nil"/>
              <w:bottom w:val="single" w:sz="6" w:space="0" w:color="A6A6A6" w:themeColor="background1" w:themeShade="A6"/>
              <w:right w:val="nil"/>
            </w:tcBorders>
            <w:noWrap/>
            <w:vAlign w:val="bottom"/>
            <w:hideMark/>
          </w:tcPr>
          <w:p w14:paraId="22B71F4E" w14:textId="77777777" w:rsidR="00A928A4" w:rsidRDefault="00A928A4" w:rsidP="00E04962">
            <w:pPr>
              <w:pStyle w:val="TableText"/>
              <w:jc w:val="right"/>
              <w:rPr>
                <w:sz w:val="16"/>
                <w:szCs w:val="16"/>
                <w:lang w:eastAsia="en-NZ"/>
              </w:rPr>
            </w:pPr>
            <w:r>
              <w:rPr>
                <w:sz w:val="16"/>
                <w:szCs w:val="16"/>
                <w:lang w:eastAsia="en-NZ"/>
              </w:rPr>
              <w:t>1,720</w:t>
            </w:r>
          </w:p>
        </w:tc>
        <w:tc>
          <w:tcPr>
            <w:tcW w:w="617" w:type="dxa"/>
            <w:tcBorders>
              <w:top w:val="single" w:sz="6" w:space="0" w:color="A6A6A6" w:themeColor="background1" w:themeShade="A6"/>
              <w:left w:val="nil"/>
              <w:bottom w:val="single" w:sz="6" w:space="0" w:color="A6A6A6" w:themeColor="background1" w:themeShade="A6"/>
              <w:right w:val="nil"/>
            </w:tcBorders>
            <w:noWrap/>
            <w:vAlign w:val="bottom"/>
            <w:hideMark/>
          </w:tcPr>
          <w:p w14:paraId="6638BB44" w14:textId="77777777" w:rsidR="00A928A4" w:rsidRDefault="00A928A4" w:rsidP="00E04962">
            <w:pPr>
              <w:pStyle w:val="TableText"/>
              <w:jc w:val="right"/>
              <w:rPr>
                <w:sz w:val="16"/>
                <w:szCs w:val="16"/>
                <w:lang w:eastAsia="en-NZ"/>
              </w:rPr>
            </w:pPr>
            <w:r>
              <w:rPr>
                <w:sz w:val="16"/>
                <w:szCs w:val="16"/>
                <w:lang w:eastAsia="en-NZ"/>
              </w:rPr>
              <w:t>1,784</w:t>
            </w:r>
          </w:p>
        </w:tc>
        <w:tc>
          <w:tcPr>
            <w:tcW w:w="617" w:type="dxa"/>
            <w:tcBorders>
              <w:top w:val="single" w:sz="6" w:space="0" w:color="A6A6A6" w:themeColor="background1" w:themeShade="A6"/>
              <w:left w:val="nil"/>
              <w:bottom w:val="single" w:sz="6" w:space="0" w:color="A6A6A6" w:themeColor="background1" w:themeShade="A6"/>
              <w:right w:val="nil"/>
            </w:tcBorders>
            <w:noWrap/>
            <w:vAlign w:val="bottom"/>
            <w:hideMark/>
          </w:tcPr>
          <w:p w14:paraId="297507EE" w14:textId="77777777" w:rsidR="00A928A4" w:rsidRDefault="00A928A4" w:rsidP="00E04962">
            <w:pPr>
              <w:pStyle w:val="TableText"/>
              <w:jc w:val="right"/>
              <w:rPr>
                <w:sz w:val="16"/>
                <w:szCs w:val="16"/>
                <w:lang w:eastAsia="en-NZ"/>
              </w:rPr>
            </w:pPr>
            <w:r>
              <w:rPr>
                <w:sz w:val="16"/>
                <w:szCs w:val="16"/>
                <w:lang w:eastAsia="en-NZ"/>
              </w:rPr>
              <w:t>1,792</w:t>
            </w:r>
          </w:p>
        </w:tc>
        <w:tc>
          <w:tcPr>
            <w:tcW w:w="617" w:type="dxa"/>
            <w:tcBorders>
              <w:top w:val="single" w:sz="6" w:space="0" w:color="A6A6A6" w:themeColor="background1" w:themeShade="A6"/>
              <w:left w:val="nil"/>
              <w:bottom w:val="single" w:sz="6" w:space="0" w:color="A6A6A6" w:themeColor="background1" w:themeShade="A6"/>
              <w:right w:val="nil"/>
            </w:tcBorders>
            <w:noWrap/>
            <w:vAlign w:val="bottom"/>
            <w:hideMark/>
          </w:tcPr>
          <w:p w14:paraId="09BE0257" w14:textId="77777777" w:rsidR="00A928A4" w:rsidRDefault="00A928A4" w:rsidP="00E04962">
            <w:pPr>
              <w:pStyle w:val="TableText"/>
              <w:jc w:val="right"/>
              <w:rPr>
                <w:sz w:val="16"/>
                <w:szCs w:val="16"/>
                <w:lang w:eastAsia="en-NZ"/>
              </w:rPr>
            </w:pPr>
            <w:r>
              <w:rPr>
                <w:sz w:val="16"/>
                <w:szCs w:val="16"/>
                <w:lang w:eastAsia="en-NZ"/>
              </w:rPr>
              <w:t>1,886</w:t>
            </w:r>
          </w:p>
        </w:tc>
        <w:tc>
          <w:tcPr>
            <w:tcW w:w="617" w:type="dxa"/>
            <w:tcBorders>
              <w:top w:val="single" w:sz="6" w:space="0" w:color="A6A6A6" w:themeColor="background1" w:themeShade="A6"/>
              <w:left w:val="nil"/>
              <w:bottom w:val="single" w:sz="6" w:space="0" w:color="A6A6A6" w:themeColor="background1" w:themeShade="A6"/>
              <w:right w:val="nil"/>
            </w:tcBorders>
            <w:noWrap/>
            <w:vAlign w:val="bottom"/>
            <w:hideMark/>
          </w:tcPr>
          <w:p w14:paraId="596C8504" w14:textId="77777777" w:rsidR="00A928A4" w:rsidRDefault="00A928A4" w:rsidP="00E04962">
            <w:pPr>
              <w:pStyle w:val="TableText"/>
              <w:jc w:val="right"/>
              <w:rPr>
                <w:sz w:val="16"/>
                <w:szCs w:val="16"/>
                <w:lang w:eastAsia="en-NZ"/>
              </w:rPr>
            </w:pPr>
            <w:r>
              <w:rPr>
                <w:sz w:val="16"/>
                <w:szCs w:val="16"/>
                <w:lang w:eastAsia="en-NZ"/>
              </w:rPr>
              <w:t>2,084</w:t>
            </w:r>
          </w:p>
        </w:tc>
        <w:tc>
          <w:tcPr>
            <w:tcW w:w="617" w:type="dxa"/>
            <w:tcBorders>
              <w:top w:val="single" w:sz="6" w:space="0" w:color="A6A6A6" w:themeColor="background1" w:themeShade="A6"/>
              <w:left w:val="nil"/>
              <w:bottom w:val="single" w:sz="6" w:space="0" w:color="A6A6A6" w:themeColor="background1" w:themeShade="A6"/>
              <w:right w:val="nil"/>
            </w:tcBorders>
          </w:tcPr>
          <w:p w14:paraId="3337DA3F" w14:textId="77777777" w:rsidR="00A928A4" w:rsidRPr="00606148" w:rsidRDefault="00A928A4" w:rsidP="00E04962">
            <w:pPr>
              <w:pStyle w:val="TableText"/>
              <w:jc w:val="right"/>
              <w:rPr>
                <w:sz w:val="16"/>
                <w:szCs w:val="16"/>
                <w:lang w:eastAsia="en-NZ"/>
              </w:rPr>
            </w:pPr>
            <w:r w:rsidRPr="00606148">
              <w:rPr>
                <w:sz w:val="16"/>
                <w:szCs w:val="16"/>
              </w:rPr>
              <w:t>2</w:t>
            </w:r>
            <w:r>
              <w:rPr>
                <w:sz w:val="16"/>
                <w:szCs w:val="16"/>
              </w:rPr>
              <w:t>,</w:t>
            </w:r>
            <w:r w:rsidRPr="00606148">
              <w:rPr>
                <w:sz w:val="16"/>
                <w:szCs w:val="16"/>
              </w:rPr>
              <w:t>507</w:t>
            </w:r>
          </w:p>
        </w:tc>
      </w:tr>
      <w:tr w:rsidR="00A928A4" w14:paraId="1713B65C" w14:textId="77777777" w:rsidTr="00E04962">
        <w:trPr>
          <w:trHeight w:val="296"/>
        </w:trPr>
        <w:tc>
          <w:tcPr>
            <w:tcW w:w="973" w:type="dxa"/>
            <w:tcBorders>
              <w:top w:val="single" w:sz="6" w:space="0" w:color="A6A6A6" w:themeColor="background1" w:themeShade="A6"/>
              <w:left w:val="nil"/>
              <w:bottom w:val="single" w:sz="6" w:space="0" w:color="A6A6A6" w:themeColor="background1" w:themeShade="A6"/>
              <w:right w:val="nil"/>
            </w:tcBorders>
            <w:noWrap/>
            <w:vAlign w:val="bottom"/>
            <w:hideMark/>
          </w:tcPr>
          <w:p w14:paraId="5A153CB9" w14:textId="77777777" w:rsidR="00A928A4" w:rsidRDefault="00A928A4" w:rsidP="00E04962">
            <w:pPr>
              <w:pStyle w:val="TableText"/>
              <w:rPr>
                <w:sz w:val="16"/>
                <w:szCs w:val="16"/>
                <w:lang w:eastAsia="en-NZ"/>
              </w:rPr>
            </w:pPr>
            <w:r>
              <w:rPr>
                <w:sz w:val="16"/>
                <w:szCs w:val="16"/>
                <w:lang w:eastAsia="en-NZ"/>
              </w:rPr>
              <w:t>40–44</w:t>
            </w:r>
          </w:p>
        </w:tc>
        <w:tc>
          <w:tcPr>
            <w:tcW w:w="615" w:type="dxa"/>
            <w:tcBorders>
              <w:top w:val="single" w:sz="6" w:space="0" w:color="A6A6A6" w:themeColor="background1" w:themeShade="A6"/>
              <w:left w:val="nil"/>
              <w:bottom w:val="single" w:sz="6" w:space="0" w:color="A6A6A6" w:themeColor="background1" w:themeShade="A6"/>
              <w:right w:val="nil"/>
            </w:tcBorders>
            <w:noWrap/>
            <w:vAlign w:val="bottom"/>
            <w:hideMark/>
          </w:tcPr>
          <w:p w14:paraId="7BC77479" w14:textId="77777777" w:rsidR="00A928A4" w:rsidRDefault="00A928A4" w:rsidP="00E04962">
            <w:pPr>
              <w:pStyle w:val="TableText"/>
              <w:jc w:val="right"/>
              <w:rPr>
                <w:sz w:val="16"/>
                <w:szCs w:val="16"/>
                <w:lang w:eastAsia="en-NZ"/>
              </w:rPr>
            </w:pPr>
            <w:r>
              <w:rPr>
                <w:sz w:val="16"/>
                <w:szCs w:val="16"/>
                <w:lang w:eastAsia="en-NZ"/>
              </w:rPr>
              <w:t>590</w:t>
            </w:r>
          </w:p>
        </w:tc>
        <w:tc>
          <w:tcPr>
            <w:tcW w:w="616" w:type="dxa"/>
            <w:tcBorders>
              <w:top w:val="single" w:sz="6" w:space="0" w:color="A6A6A6" w:themeColor="background1" w:themeShade="A6"/>
              <w:left w:val="nil"/>
              <w:bottom w:val="single" w:sz="6" w:space="0" w:color="A6A6A6" w:themeColor="background1" w:themeShade="A6"/>
              <w:right w:val="nil"/>
            </w:tcBorders>
            <w:noWrap/>
            <w:vAlign w:val="bottom"/>
            <w:hideMark/>
          </w:tcPr>
          <w:p w14:paraId="2DCC4782" w14:textId="77777777" w:rsidR="00A928A4" w:rsidRDefault="00A928A4" w:rsidP="00E04962">
            <w:pPr>
              <w:pStyle w:val="TableText"/>
              <w:jc w:val="right"/>
              <w:rPr>
                <w:sz w:val="16"/>
                <w:szCs w:val="16"/>
                <w:lang w:eastAsia="en-NZ"/>
              </w:rPr>
            </w:pPr>
            <w:r>
              <w:rPr>
                <w:sz w:val="16"/>
                <w:szCs w:val="16"/>
                <w:lang w:eastAsia="en-NZ"/>
              </w:rPr>
              <w:t>637</w:t>
            </w:r>
          </w:p>
        </w:tc>
        <w:tc>
          <w:tcPr>
            <w:tcW w:w="616" w:type="dxa"/>
            <w:tcBorders>
              <w:top w:val="single" w:sz="6" w:space="0" w:color="A6A6A6" w:themeColor="background1" w:themeShade="A6"/>
              <w:left w:val="nil"/>
              <w:bottom w:val="single" w:sz="6" w:space="0" w:color="A6A6A6" w:themeColor="background1" w:themeShade="A6"/>
              <w:right w:val="nil"/>
            </w:tcBorders>
            <w:noWrap/>
            <w:vAlign w:val="bottom"/>
            <w:hideMark/>
          </w:tcPr>
          <w:p w14:paraId="10E02251" w14:textId="77777777" w:rsidR="00A928A4" w:rsidRDefault="00A928A4" w:rsidP="00E04962">
            <w:pPr>
              <w:pStyle w:val="TableText"/>
              <w:jc w:val="right"/>
              <w:rPr>
                <w:sz w:val="16"/>
                <w:szCs w:val="16"/>
                <w:lang w:eastAsia="en-NZ"/>
              </w:rPr>
            </w:pPr>
            <w:r>
              <w:rPr>
                <w:sz w:val="16"/>
                <w:szCs w:val="16"/>
                <w:lang w:eastAsia="en-NZ"/>
              </w:rPr>
              <w:t>611</w:t>
            </w:r>
          </w:p>
        </w:tc>
        <w:tc>
          <w:tcPr>
            <w:tcW w:w="616" w:type="dxa"/>
            <w:tcBorders>
              <w:top w:val="single" w:sz="6" w:space="0" w:color="A6A6A6" w:themeColor="background1" w:themeShade="A6"/>
              <w:left w:val="nil"/>
              <w:bottom w:val="single" w:sz="6" w:space="0" w:color="A6A6A6" w:themeColor="background1" w:themeShade="A6"/>
              <w:right w:val="nil"/>
            </w:tcBorders>
            <w:noWrap/>
            <w:vAlign w:val="bottom"/>
            <w:hideMark/>
          </w:tcPr>
          <w:p w14:paraId="019139F9" w14:textId="77777777" w:rsidR="00A928A4" w:rsidRDefault="00A928A4" w:rsidP="00E04962">
            <w:pPr>
              <w:pStyle w:val="TableText"/>
              <w:jc w:val="right"/>
              <w:rPr>
                <w:sz w:val="16"/>
                <w:szCs w:val="16"/>
                <w:lang w:eastAsia="en-NZ"/>
              </w:rPr>
            </w:pPr>
            <w:r>
              <w:rPr>
                <w:sz w:val="16"/>
                <w:szCs w:val="16"/>
                <w:lang w:eastAsia="en-NZ"/>
              </w:rPr>
              <w:t>598</w:t>
            </w:r>
          </w:p>
        </w:tc>
        <w:tc>
          <w:tcPr>
            <w:tcW w:w="616" w:type="dxa"/>
            <w:tcBorders>
              <w:top w:val="single" w:sz="6" w:space="0" w:color="A6A6A6" w:themeColor="background1" w:themeShade="A6"/>
              <w:left w:val="nil"/>
              <w:bottom w:val="single" w:sz="6" w:space="0" w:color="A6A6A6" w:themeColor="background1" w:themeShade="A6"/>
              <w:right w:val="nil"/>
            </w:tcBorders>
            <w:noWrap/>
            <w:vAlign w:val="bottom"/>
            <w:hideMark/>
          </w:tcPr>
          <w:p w14:paraId="3B69AFF1" w14:textId="77777777" w:rsidR="00A928A4" w:rsidRDefault="00A928A4" w:rsidP="00E04962">
            <w:pPr>
              <w:pStyle w:val="TableText"/>
              <w:jc w:val="right"/>
              <w:rPr>
                <w:sz w:val="16"/>
                <w:szCs w:val="16"/>
                <w:lang w:eastAsia="en-NZ"/>
              </w:rPr>
            </w:pPr>
            <w:r>
              <w:rPr>
                <w:sz w:val="16"/>
                <w:szCs w:val="16"/>
                <w:lang w:eastAsia="en-NZ"/>
              </w:rPr>
              <w:t>602</w:t>
            </w:r>
          </w:p>
        </w:tc>
        <w:tc>
          <w:tcPr>
            <w:tcW w:w="617" w:type="dxa"/>
            <w:tcBorders>
              <w:top w:val="single" w:sz="6" w:space="0" w:color="A6A6A6" w:themeColor="background1" w:themeShade="A6"/>
              <w:left w:val="nil"/>
              <w:bottom w:val="single" w:sz="6" w:space="0" w:color="A6A6A6" w:themeColor="background1" w:themeShade="A6"/>
              <w:right w:val="nil"/>
            </w:tcBorders>
            <w:noWrap/>
            <w:vAlign w:val="bottom"/>
            <w:hideMark/>
          </w:tcPr>
          <w:p w14:paraId="608F8A04" w14:textId="77777777" w:rsidR="00A928A4" w:rsidRDefault="00A928A4" w:rsidP="00E04962">
            <w:pPr>
              <w:pStyle w:val="TableText"/>
              <w:jc w:val="right"/>
              <w:rPr>
                <w:sz w:val="16"/>
                <w:szCs w:val="16"/>
                <w:lang w:eastAsia="en-NZ"/>
              </w:rPr>
            </w:pPr>
            <w:r>
              <w:rPr>
                <w:sz w:val="16"/>
                <w:szCs w:val="16"/>
                <w:lang w:eastAsia="en-NZ"/>
              </w:rPr>
              <w:t>584</w:t>
            </w:r>
          </w:p>
        </w:tc>
        <w:tc>
          <w:tcPr>
            <w:tcW w:w="616" w:type="dxa"/>
            <w:tcBorders>
              <w:top w:val="single" w:sz="6" w:space="0" w:color="A6A6A6" w:themeColor="background1" w:themeShade="A6"/>
              <w:left w:val="nil"/>
              <w:bottom w:val="single" w:sz="6" w:space="0" w:color="A6A6A6" w:themeColor="background1" w:themeShade="A6"/>
              <w:right w:val="nil"/>
            </w:tcBorders>
            <w:noWrap/>
            <w:vAlign w:val="bottom"/>
            <w:hideMark/>
          </w:tcPr>
          <w:p w14:paraId="7DAE9C1B" w14:textId="77777777" w:rsidR="00A928A4" w:rsidRDefault="00A928A4" w:rsidP="00E04962">
            <w:pPr>
              <w:pStyle w:val="TableText"/>
              <w:jc w:val="right"/>
              <w:rPr>
                <w:sz w:val="16"/>
                <w:szCs w:val="16"/>
                <w:lang w:eastAsia="en-NZ"/>
              </w:rPr>
            </w:pPr>
            <w:r>
              <w:rPr>
                <w:sz w:val="16"/>
                <w:szCs w:val="16"/>
                <w:lang w:eastAsia="en-NZ"/>
              </w:rPr>
              <w:t>660</w:t>
            </w:r>
          </w:p>
        </w:tc>
        <w:tc>
          <w:tcPr>
            <w:tcW w:w="617" w:type="dxa"/>
            <w:tcBorders>
              <w:top w:val="single" w:sz="6" w:space="0" w:color="A6A6A6" w:themeColor="background1" w:themeShade="A6"/>
              <w:left w:val="nil"/>
              <w:bottom w:val="single" w:sz="6" w:space="0" w:color="A6A6A6" w:themeColor="background1" w:themeShade="A6"/>
              <w:right w:val="nil"/>
            </w:tcBorders>
            <w:noWrap/>
            <w:vAlign w:val="bottom"/>
            <w:hideMark/>
          </w:tcPr>
          <w:p w14:paraId="2EA7C427" w14:textId="77777777" w:rsidR="00A928A4" w:rsidRDefault="00A928A4" w:rsidP="00E04962">
            <w:pPr>
              <w:pStyle w:val="TableText"/>
              <w:jc w:val="right"/>
              <w:rPr>
                <w:sz w:val="16"/>
                <w:szCs w:val="16"/>
                <w:lang w:eastAsia="en-NZ"/>
              </w:rPr>
            </w:pPr>
            <w:r>
              <w:rPr>
                <w:sz w:val="16"/>
                <w:szCs w:val="16"/>
                <w:lang w:eastAsia="en-NZ"/>
              </w:rPr>
              <w:t>642</w:t>
            </w:r>
          </w:p>
        </w:tc>
        <w:tc>
          <w:tcPr>
            <w:tcW w:w="617" w:type="dxa"/>
            <w:tcBorders>
              <w:top w:val="single" w:sz="6" w:space="0" w:color="A6A6A6" w:themeColor="background1" w:themeShade="A6"/>
              <w:left w:val="nil"/>
              <w:bottom w:val="single" w:sz="6" w:space="0" w:color="A6A6A6" w:themeColor="background1" w:themeShade="A6"/>
              <w:right w:val="nil"/>
            </w:tcBorders>
            <w:noWrap/>
            <w:vAlign w:val="bottom"/>
            <w:hideMark/>
          </w:tcPr>
          <w:p w14:paraId="751CC7E2" w14:textId="77777777" w:rsidR="00A928A4" w:rsidRDefault="00A928A4" w:rsidP="00E04962">
            <w:pPr>
              <w:pStyle w:val="TableText"/>
              <w:jc w:val="right"/>
              <w:rPr>
                <w:sz w:val="16"/>
                <w:szCs w:val="16"/>
                <w:lang w:eastAsia="en-NZ"/>
              </w:rPr>
            </w:pPr>
            <w:r>
              <w:rPr>
                <w:sz w:val="16"/>
                <w:szCs w:val="16"/>
                <w:lang w:eastAsia="en-NZ"/>
              </w:rPr>
              <w:t>649</w:t>
            </w:r>
          </w:p>
        </w:tc>
        <w:tc>
          <w:tcPr>
            <w:tcW w:w="617" w:type="dxa"/>
            <w:tcBorders>
              <w:top w:val="single" w:sz="6" w:space="0" w:color="A6A6A6" w:themeColor="background1" w:themeShade="A6"/>
              <w:left w:val="nil"/>
              <w:bottom w:val="single" w:sz="6" w:space="0" w:color="A6A6A6" w:themeColor="background1" w:themeShade="A6"/>
              <w:right w:val="nil"/>
            </w:tcBorders>
            <w:noWrap/>
            <w:vAlign w:val="bottom"/>
            <w:hideMark/>
          </w:tcPr>
          <w:p w14:paraId="6C2D2063" w14:textId="77777777" w:rsidR="00A928A4" w:rsidRDefault="00A928A4" w:rsidP="00E04962">
            <w:pPr>
              <w:pStyle w:val="TableText"/>
              <w:jc w:val="right"/>
              <w:rPr>
                <w:sz w:val="16"/>
                <w:szCs w:val="16"/>
                <w:lang w:eastAsia="en-NZ"/>
              </w:rPr>
            </w:pPr>
            <w:r>
              <w:rPr>
                <w:sz w:val="16"/>
                <w:szCs w:val="16"/>
                <w:lang w:eastAsia="en-NZ"/>
              </w:rPr>
              <w:t>681</w:t>
            </w:r>
          </w:p>
        </w:tc>
        <w:tc>
          <w:tcPr>
            <w:tcW w:w="617" w:type="dxa"/>
            <w:tcBorders>
              <w:top w:val="single" w:sz="6" w:space="0" w:color="A6A6A6" w:themeColor="background1" w:themeShade="A6"/>
              <w:left w:val="nil"/>
              <w:bottom w:val="single" w:sz="6" w:space="0" w:color="A6A6A6" w:themeColor="background1" w:themeShade="A6"/>
              <w:right w:val="nil"/>
            </w:tcBorders>
            <w:noWrap/>
            <w:vAlign w:val="bottom"/>
            <w:hideMark/>
          </w:tcPr>
          <w:p w14:paraId="1A405666" w14:textId="77777777" w:rsidR="00A928A4" w:rsidRDefault="00A928A4" w:rsidP="00E04962">
            <w:pPr>
              <w:pStyle w:val="TableText"/>
              <w:jc w:val="right"/>
              <w:rPr>
                <w:sz w:val="16"/>
                <w:szCs w:val="16"/>
                <w:lang w:eastAsia="en-NZ"/>
              </w:rPr>
            </w:pPr>
            <w:r>
              <w:rPr>
                <w:sz w:val="16"/>
                <w:szCs w:val="16"/>
                <w:lang w:eastAsia="en-NZ"/>
              </w:rPr>
              <w:t>624</w:t>
            </w:r>
          </w:p>
        </w:tc>
        <w:tc>
          <w:tcPr>
            <w:tcW w:w="617" w:type="dxa"/>
            <w:tcBorders>
              <w:top w:val="single" w:sz="6" w:space="0" w:color="A6A6A6" w:themeColor="background1" w:themeShade="A6"/>
              <w:left w:val="nil"/>
              <w:bottom w:val="single" w:sz="6" w:space="0" w:color="A6A6A6" w:themeColor="background1" w:themeShade="A6"/>
              <w:right w:val="nil"/>
            </w:tcBorders>
            <w:noWrap/>
            <w:vAlign w:val="bottom"/>
            <w:hideMark/>
          </w:tcPr>
          <w:p w14:paraId="313F5834" w14:textId="77777777" w:rsidR="00A928A4" w:rsidRDefault="00A928A4" w:rsidP="00E04962">
            <w:pPr>
              <w:pStyle w:val="TableText"/>
              <w:jc w:val="right"/>
              <w:rPr>
                <w:sz w:val="16"/>
                <w:szCs w:val="16"/>
                <w:lang w:eastAsia="en-NZ"/>
              </w:rPr>
            </w:pPr>
            <w:r>
              <w:rPr>
                <w:sz w:val="16"/>
                <w:szCs w:val="16"/>
                <w:lang w:eastAsia="en-NZ"/>
              </w:rPr>
              <w:t>739</w:t>
            </w:r>
          </w:p>
        </w:tc>
        <w:tc>
          <w:tcPr>
            <w:tcW w:w="617" w:type="dxa"/>
            <w:tcBorders>
              <w:top w:val="single" w:sz="6" w:space="0" w:color="A6A6A6" w:themeColor="background1" w:themeShade="A6"/>
              <w:left w:val="nil"/>
              <w:bottom w:val="single" w:sz="6" w:space="0" w:color="A6A6A6" w:themeColor="background1" w:themeShade="A6"/>
              <w:right w:val="nil"/>
            </w:tcBorders>
          </w:tcPr>
          <w:p w14:paraId="662791DD" w14:textId="77777777" w:rsidR="00A928A4" w:rsidRPr="00606148" w:rsidRDefault="00A928A4" w:rsidP="00E04962">
            <w:pPr>
              <w:pStyle w:val="TableText"/>
              <w:jc w:val="right"/>
              <w:rPr>
                <w:sz w:val="16"/>
                <w:szCs w:val="16"/>
                <w:lang w:eastAsia="en-NZ"/>
              </w:rPr>
            </w:pPr>
            <w:r w:rsidRPr="00606148">
              <w:rPr>
                <w:sz w:val="16"/>
                <w:szCs w:val="16"/>
              </w:rPr>
              <w:t>892</w:t>
            </w:r>
          </w:p>
        </w:tc>
      </w:tr>
      <w:tr w:rsidR="00A928A4" w14:paraId="5B9FD2DD" w14:textId="77777777" w:rsidTr="00E04962">
        <w:trPr>
          <w:trHeight w:val="296"/>
        </w:trPr>
        <w:tc>
          <w:tcPr>
            <w:tcW w:w="973" w:type="dxa"/>
            <w:tcBorders>
              <w:top w:val="single" w:sz="6" w:space="0" w:color="A6A6A6" w:themeColor="background1" w:themeShade="A6"/>
              <w:left w:val="nil"/>
              <w:bottom w:val="single" w:sz="4" w:space="0" w:color="A6A6A6" w:themeColor="background1" w:themeShade="A6"/>
              <w:right w:val="nil"/>
            </w:tcBorders>
            <w:noWrap/>
            <w:vAlign w:val="bottom"/>
            <w:hideMark/>
          </w:tcPr>
          <w:p w14:paraId="6A47B08D" w14:textId="77777777" w:rsidR="00A928A4" w:rsidRDefault="00A928A4" w:rsidP="00E04962">
            <w:pPr>
              <w:pStyle w:val="TableText"/>
              <w:rPr>
                <w:sz w:val="16"/>
                <w:szCs w:val="16"/>
                <w:lang w:eastAsia="en-NZ"/>
              </w:rPr>
            </w:pPr>
            <w:r>
              <w:rPr>
                <w:sz w:val="16"/>
                <w:szCs w:val="16"/>
                <w:lang w:eastAsia="en-NZ"/>
              </w:rPr>
              <w:t>45+</w:t>
            </w:r>
          </w:p>
        </w:tc>
        <w:tc>
          <w:tcPr>
            <w:tcW w:w="615" w:type="dxa"/>
            <w:tcBorders>
              <w:top w:val="single" w:sz="6" w:space="0" w:color="A6A6A6" w:themeColor="background1" w:themeShade="A6"/>
              <w:left w:val="nil"/>
              <w:bottom w:val="single" w:sz="4" w:space="0" w:color="A6A6A6" w:themeColor="background1" w:themeShade="A6"/>
              <w:right w:val="nil"/>
            </w:tcBorders>
            <w:noWrap/>
            <w:vAlign w:val="bottom"/>
            <w:hideMark/>
          </w:tcPr>
          <w:p w14:paraId="5B4CF5DA" w14:textId="77777777" w:rsidR="00A928A4" w:rsidRDefault="00A928A4" w:rsidP="00E04962">
            <w:pPr>
              <w:pStyle w:val="TableText"/>
              <w:jc w:val="right"/>
              <w:rPr>
                <w:sz w:val="16"/>
                <w:szCs w:val="16"/>
                <w:lang w:eastAsia="en-NZ"/>
              </w:rPr>
            </w:pPr>
            <w:r>
              <w:rPr>
                <w:sz w:val="16"/>
                <w:szCs w:val="16"/>
                <w:lang w:eastAsia="en-NZ"/>
              </w:rPr>
              <w:t>61</w:t>
            </w:r>
          </w:p>
        </w:tc>
        <w:tc>
          <w:tcPr>
            <w:tcW w:w="616" w:type="dxa"/>
            <w:tcBorders>
              <w:top w:val="single" w:sz="6" w:space="0" w:color="A6A6A6" w:themeColor="background1" w:themeShade="A6"/>
              <w:left w:val="nil"/>
              <w:bottom w:val="single" w:sz="4" w:space="0" w:color="A6A6A6" w:themeColor="background1" w:themeShade="A6"/>
              <w:right w:val="nil"/>
            </w:tcBorders>
            <w:noWrap/>
            <w:vAlign w:val="bottom"/>
            <w:hideMark/>
          </w:tcPr>
          <w:p w14:paraId="328083DD" w14:textId="77777777" w:rsidR="00A928A4" w:rsidRDefault="00A928A4" w:rsidP="00E04962">
            <w:pPr>
              <w:pStyle w:val="TableText"/>
              <w:jc w:val="right"/>
              <w:rPr>
                <w:sz w:val="16"/>
                <w:szCs w:val="16"/>
                <w:lang w:eastAsia="en-NZ"/>
              </w:rPr>
            </w:pPr>
            <w:r>
              <w:rPr>
                <w:sz w:val="16"/>
                <w:szCs w:val="16"/>
                <w:lang w:eastAsia="en-NZ"/>
              </w:rPr>
              <w:t>44</w:t>
            </w:r>
          </w:p>
        </w:tc>
        <w:tc>
          <w:tcPr>
            <w:tcW w:w="616" w:type="dxa"/>
            <w:tcBorders>
              <w:top w:val="single" w:sz="6" w:space="0" w:color="A6A6A6" w:themeColor="background1" w:themeShade="A6"/>
              <w:left w:val="nil"/>
              <w:bottom w:val="single" w:sz="4" w:space="0" w:color="A6A6A6" w:themeColor="background1" w:themeShade="A6"/>
              <w:right w:val="nil"/>
            </w:tcBorders>
            <w:noWrap/>
            <w:vAlign w:val="bottom"/>
            <w:hideMark/>
          </w:tcPr>
          <w:p w14:paraId="074F7CB2" w14:textId="77777777" w:rsidR="00A928A4" w:rsidRDefault="00A928A4" w:rsidP="00E04962">
            <w:pPr>
              <w:pStyle w:val="TableText"/>
              <w:jc w:val="right"/>
              <w:rPr>
                <w:sz w:val="16"/>
                <w:szCs w:val="16"/>
                <w:lang w:eastAsia="en-NZ"/>
              </w:rPr>
            </w:pPr>
            <w:r>
              <w:rPr>
                <w:sz w:val="16"/>
                <w:szCs w:val="16"/>
                <w:lang w:eastAsia="en-NZ"/>
              </w:rPr>
              <w:t>56</w:t>
            </w:r>
          </w:p>
        </w:tc>
        <w:tc>
          <w:tcPr>
            <w:tcW w:w="616" w:type="dxa"/>
            <w:tcBorders>
              <w:top w:val="single" w:sz="6" w:space="0" w:color="A6A6A6" w:themeColor="background1" w:themeShade="A6"/>
              <w:left w:val="nil"/>
              <w:bottom w:val="single" w:sz="4" w:space="0" w:color="A6A6A6" w:themeColor="background1" w:themeShade="A6"/>
              <w:right w:val="nil"/>
            </w:tcBorders>
            <w:noWrap/>
            <w:vAlign w:val="bottom"/>
            <w:hideMark/>
          </w:tcPr>
          <w:p w14:paraId="0F6F701D" w14:textId="77777777" w:rsidR="00A928A4" w:rsidRDefault="00A928A4" w:rsidP="00E04962">
            <w:pPr>
              <w:pStyle w:val="TableText"/>
              <w:jc w:val="right"/>
              <w:rPr>
                <w:sz w:val="16"/>
                <w:szCs w:val="16"/>
                <w:lang w:eastAsia="en-NZ"/>
              </w:rPr>
            </w:pPr>
            <w:r>
              <w:rPr>
                <w:sz w:val="16"/>
                <w:szCs w:val="16"/>
                <w:lang w:eastAsia="en-NZ"/>
              </w:rPr>
              <w:t>65</w:t>
            </w:r>
          </w:p>
        </w:tc>
        <w:tc>
          <w:tcPr>
            <w:tcW w:w="616" w:type="dxa"/>
            <w:tcBorders>
              <w:top w:val="single" w:sz="6" w:space="0" w:color="A6A6A6" w:themeColor="background1" w:themeShade="A6"/>
              <w:left w:val="nil"/>
              <w:bottom w:val="single" w:sz="4" w:space="0" w:color="A6A6A6" w:themeColor="background1" w:themeShade="A6"/>
              <w:right w:val="nil"/>
            </w:tcBorders>
            <w:noWrap/>
            <w:vAlign w:val="bottom"/>
            <w:hideMark/>
          </w:tcPr>
          <w:p w14:paraId="412CCBE5" w14:textId="77777777" w:rsidR="00A928A4" w:rsidRDefault="00A928A4" w:rsidP="00E04962">
            <w:pPr>
              <w:pStyle w:val="TableText"/>
              <w:jc w:val="right"/>
              <w:rPr>
                <w:sz w:val="16"/>
                <w:szCs w:val="16"/>
                <w:lang w:eastAsia="en-NZ"/>
              </w:rPr>
            </w:pPr>
            <w:r>
              <w:rPr>
                <w:sz w:val="16"/>
                <w:szCs w:val="16"/>
                <w:lang w:eastAsia="en-NZ"/>
              </w:rPr>
              <w:t>52</w:t>
            </w:r>
          </w:p>
        </w:tc>
        <w:tc>
          <w:tcPr>
            <w:tcW w:w="617" w:type="dxa"/>
            <w:tcBorders>
              <w:top w:val="single" w:sz="6" w:space="0" w:color="A6A6A6" w:themeColor="background1" w:themeShade="A6"/>
              <w:left w:val="nil"/>
              <w:bottom w:val="single" w:sz="4" w:space="0" w:color="A6A6A6" w:themeColor="background1" w:themeShade="A6"/>
              <w:right w:val="nil"/>
            </w:tcBorders>
            <w:noWrap/>
            <w:vAlign w:val="bottom"/>
            <w:hideMark/>
          </w:tcPr>
          <w:p w14:paraId="6E96F558" w14:textId="77777777" w:rsidR="00A928A4" w:rsidRDefault="00A928A4" w:rsidP="00E04962">
            <w:pPr>
              <w:pStyle w:val="TableText"/>
              <w:jc w:val="right"/>
              <w:rPr>
                <w:sz w:val="16"/>
                <w:szCs w:val="16"/>
                <w:lang w:eastAsia="en-NZ"/>
              </w:rPr>
            </w:pPr>
            <w:r>
              <w:rPr>
                <w:sz w:val="16"/>
                <w:szCs w:val="16"/>
                <w:lang w:eastAsia="en-NZ"/>
              </w:rPr>
              <w:t>45</w:t>
            </w:r>
          </w:p>
        </w:tc>
        <w:tc>
          <w:tcPr>
            <w:tcW w:w="616" w:type="dxa"/>
            <w:tcBorders>
              <w:top w:val="single" w:sz="6" w:space="0" w:color="A6A6A6" w:themeColor="background1" w:themeShade="A6"/>
              <w:left w:val="nil"/>
              <w:bottom w:val="single" w:sz="4" w:space="0" w:color="A6A6A6" w:themeColor="background1" w:themeShade="A6"/>
              <w:right w:val="nil"/>
            </w:tcBorders>
            <w:noWrap/>
            <w:vAlign w:val="bottom"/>
            <w:hideMark/>
          </w:tcPr>
          <w:p w14:paraId="304F130D" w14:textId="77777777" w:rsidR="00A928A4" w:rsidRDefault="00A928A4" w:rsidP="00E04962">
            <w:pPr>
              <w:pStyle w:val="TableText"/>
              <w:jc w:val="right"/>
              <w:rPr>
                <w:sz w:val="16"/>
                <w:szCs w:val="16"/>
                <w:lang w:eastAsia="en-NZ"/>
              </w:rPr>
            </w:pPr>
            <w:r>
              <w:rPr>
                <w:sz w:val="16"/>
                <w:szCs w:val="16"/>
                <w:lang w:eastAsia="en-NZ"/>
              </w:rPr>
              <w:t>50</w:t>
            </w:r>
          </w:p>
        </w:tc>
        <w:tc>
          <w:tcPr>
            <w:tcW w:w="617" w:type="dxa"/>
            <w:tcBorders>
              <w:top w:val="single" w:sz="6" w:space="0" w:color="A6A6A6" w:themeColor="background1" w:themeShade="A6"/>
              <w:left w:val="nil"/>
              <w:bottom w:val="single" w:sz="4" w:space="0" w:color="A6A6A6" w:themeColor="background1" w:themeShade="A6"/>
              <w:right w:val="nil"/>
            </w:tcBorders>
            <w:noWrap/>
            <w:vAlign w:val="bottom"/>
            <w:hideMark/>
          </w:tcPr>
          <w:p w14:paraId="649AAAB8" w14:textId="77777777" w:rsidR="00A928A4" w:rsidRDefault="00A928A4" w:rsidP="00E04962">
            <w:pPr>
              <w:pStyle w:val="TableText"/>
              <w:jc w:val="right"/>
              <w:rPr>
                <w:sz w:val="16"/>
                <w:szCs w:val="16"/>
                <w:lang w:eastAsia="en-NZ"/>
              </w:rPr>
            </w:pPr>
            <w:r>
              <w:rPr>
                <w:sz w:val="16"/>
                <w:szCs w:val="16"/>
                <w:lang w:eastAsia="en-NZ"/>
              </w:rPr>
              <w:t>70</w:t>
            </w:r>
          </w:p>
        </w:tc>
        <w:tc>
          <w:tcPr>
            <w:tcW w:w="617" w:type="dxa"/>
            <w:tcBorders>
              <w:top w:val="single" w:sz="6" w:space="0" w:color="A6A6A6" w:themeColor="background1" w:themeShade="A6"/>
              <w:left w:val="nil"/>
              <w:bottom w:val="single" w:sz="4" w:space="0" w:color="A6A6A6" w:themeColor="background1" w:themeShade="A6"/>
              <w:right w:val="nil"/>
            </w:tcBorders>
            <w:noWrap/>
            <w:vAlign w:val="bottom"/>
            <w:hideMark/>
          </w:tcPr>
          <w:p w14:paraId="1C943C3F" w14:textId="77777777" w:rsidR="00A928A4" w:rsidRDefault="00A928A4" w:rsidP="00E04962">
            <w:pPr>
              <w:pStyle w:val="TableText"/>
              <w:jc w:val="right"/>
              <w:rPr>
                <w:sz w:val="16"/>
                <w:szCs w:val="16"/>
                <w:lang w:eastAsia="en-NZ"/>
              </w:rPr>
            </w:pPr>
            <w:r>
              <w:rPr>
                <w:sz w:val="16"/>
                <w:szCs w:val="16"/>
                <w:lang w:eastAsia="en-NZ"/>
              </w:rPr>
              <w:t>70</w:t>
            </w:r>
          </w:p>
        </w:tc>
        <w:tc>
          <w:tcPr>
            <w:tcW w:w="617" w:type="dxa"/>
            <w:tcBorders>
              <w:top w:val="single" w:sz="6" w:space="0" w:color="A6A6A6" w:themeColor="background1" w:themeShade="A6"/>
              <w:left w:val="nil"/>
              <w:bottom w:val="single" w:sz="4" w:space="0" w:color="A6A6A6" w:themeColor="background1" w:themeShade="A6"/>
              <w:right w:val="nil"/>
            </w:tcBorders>
            <w:noWrap/>
            <w:vAlign w:val="bottom"/>
            <w:hideMark/>
          </w:tcPr>
          <w:p w14:paraId="7DD809D6" w14:textId="77777777" w:rsidR="00A928A4" w:rsidRDefault="00A928A4" w:rsidP="00E04962">
            <w:pPr>
              <w:pStyle w:val="TableText"/>
              <w:jc w:val="right"/>
              <w:rPr>
                <w:sz w:val="16"/>
                <w:szCs w:val="16"/>
                <w:lang w:eastAsia="en-NZ"/>
              </w:rPr>
            </w:pPr>
            <w:r>
              <w:rPr>
                <w:sz w:val="16"/>
                <w:szCs w:val="16"/>
                <w:lang w:eastAsia="en-NZ"/>
              </w:rPr>
              <w:t>51</w:t>
            </w:r>
          </w:p>
        </w:tc>
        <w:tc>
          <w:tcPr>
            <w:tcW w:w="617" w:type="dxa"/>
            <w:tcBorders>
              <w:top w:val="single" w:sz="6" w:space="0" w:color="A6A6A6" w:themeColor="background1" w:themeShade="A6"/>
              <w:left w:val="nil"/>
              <w:bottom w:val="single" w:sz="4" w:space="0" w:color="A6A6A6" w:themeColor="background1" w:themeShade="A6"/>
              <w:right w:val="nil"/>
            </w:tcBorders>
            <w:noWrap/>
            <w:vAlign w:val="bottom"/>
            <w:hideMark/>
          </w:tcPr>
          <w:p w14:paraId="63FE457C" w14:textId="77777777" w:rsidR="00A928A4" w:rsidRDefault="00A928A4" w:rsidP="00E04962">
            <w:pPr>
              <w:pStyle w:val="TableText"/>
              <w:jc w:val="right"/>
              <w:rPr>
                <w:sz w:val="16"/>
                <w:szCs w:val="16"/>
                <w:lang w:eastAsia="en-NZ"/>
              </w:rPr>
            </w:pPr>
            <w:r>
              <w:rPr>
                <w:sz w:val="16"/>
                <w:szCs w:val="16"/>
                <w:lang w:eastAsia="en-NZ"/>
              </w:rPr>
              <w:t>51</w:t>
            </w:r>
          </w:p>
        </w:tc>
        <w:tc>
          <w:tcPr>
            <w:tcW w:w="617" w:type="dxa"/>
            <w:tcBorders>
              <w:top w:val="single" w:sz="6" w:space="0" w:color="A6A6A6" w:themeColor="background1" w:themeShade="A6"/>
              <w:left w:val="nil"/>
              <w:bottom w:val="single" w:sz="4" w:space="0" w:color="A6A6A6" w:themeColor="background1" w:themeShade="A6"/>
              <w:right w:val="nil"/>
            </w:tcBorders>
            <w:noWrap/>
            <w:vAlign w:val="bottom"/>
            <w:hideMark/>
          </w:tcPr>
          <w:p w14:paraId="2CBC91DF" w14:textId="77777777" w:rsidR="00A928A4" w:rsidRDefault="00A928A4" w:rsidP="00E04962">
            <w:pPr>
              <w:pStyle w:val="TableText"/>
              <w:jc w:val="right"/>
              <w:rPr>
                <w:sz w:val="16"/>
                <w:szCs w:val="16"/>
                <w:lang w:eastAsia="en-NZ"/>
              </w:rPr>
            </w:pPr>
            <w:r>
              <w:rPr>
                <w:sz w:val="16"/>
                <w:szCs w:val="16"/>
                <w:lang w:eastAsia="en-NZ"/>
              </w:rPr>
              <w:t>64</w:t>
            </w:r>
          </w:p>
        </w:tc>
        <w:tc>
          <w:tcPr>
            <w:tcW w:w="617" w:type="dxa"/>
            <w:tcBorders>
              <w:top w:val="single" w:sz="6" w:space="0" w:color="A6A6A6" w:themeColor="background1" w:themeShade="A6"/>
              <w:left w:val="nil"/>
              <w:bottom w:val="single" w:sz="4" w:space="0" w:color="A6A6A6" w:themeColor="background1" w:themeShade="A6"/>
              <w:right w:val="nil"/>
            </w:tcBorders>
          </w:tcPr>
          <w:p w14:paraId="5934DA19" w14:textId="77777777" w:rsidR="00A928A4" w:rsidRPr="00606148" w:rsidRDefault="00A928A4" w:rsidP="00E04962">
            <w:pPr>
              <w:pStyle w:val="TableText"/>
              <w:jc w:val="right"/>
              <w:rPr>
                <w:sz w:val="16"/>
                <w:szCs w:val="16"/>
                <w:lang w:eastAsia="en-NZ"/>
              </w:rPr>
            </w:pPr>
            <w:r w:rsidRPr="00606148">
              <w:rPr>
                <w:sz w:val="16"/>
                <w:szCs w:val="16"/>
              </w:rPr>
              <w:t>64</w:t>
            </w:r>
          </w:p>
        </w:tc>
      </w:tr>
    </w:tbl>
    <w:p w14:paraId="1D6943B3" w14:textId="77777777" w:rsidR="00A928A4" w:rsidRDefault="00A928A4" w:rsidP="00A928A4"/>
    <w:p w14:paraId="6A56F494" w14:textId="367FDE4E" w:rsidR="00A928A4" w:rsidRDefault="00A928A4" w:rsidP="00A928A4">
      <w:pPr>
        <w:pStyle w:val="Figure"/>
      </w:pPr>
      <w:bookmarkStart w:id="27" w:name="_Ref184227476"/>
      <w:bookmarkStart w:id="28" w:name="_Toc149303023"/>
      <w:bookmarkStart w:id="29" w:name="_Toc212636198"/>
      <w:bookmarkStart w:id="30" w:name="_Toc214353628"/>
      <w:r>
        <w:t xml:space="preserve">Figure </w:t>
      </w:r>
      <w:r>
        <w:fldChar w:fldCharType="begin"/>
      </w:r>
      <w:r>
        <w:instrText xml:space="preserve"> STYLEREF 1 \s </w:instrText>
      </w:r>
      <w:r>
        <w:fldChar w:fldCharType="separate"/>
      </w:r>
      <w:r w:rsidR="00BF1865">
        <w:rPr>
          <w:noProof/>
        </w:rPr>
        <w:t>1</w:t>
      </w:r>
      <w:r>
        <w:rPr>
          <w:noProof/>
        </w:rPr>
        <w:fldChar w:fldCharType="end"/>
      </w:r>
      <w:r>
        <w:t>–</w:t>
      </w:r>
      <w:r>
        <w:fldChar w:fldCharType="begin"/>
      </w:r>
      <w:r>
        <w:instrText xml:space="preserve"> SEQ Figure \* ARABIC \s 1 </w:instrText>
      </w:r>
      <w:r>
        <w:fldChar w:fldCharType="separate"/>
      </w:r>
      <w:r w:rsidR="00BF1865">
        <w:rPr>
          <w:noProof/>
        </w:rPr>
        <w:t>4</w:t>
      </w:r>
      <w:r>
        <w:rPr>
          <w:noProof/>
        </w:rPr>
        <w:fldChar w:fldCharType="end"/>
      </w:r>
      <w:bookmarkEnd w:id="27"/>
      <w:r>
        <w:t>: Rate of abortion procedures by age group, 2012–202</w:t>
      </w:r>
      <w:bookmarkEnd w:id="28"/>
      <w:r>
        <w:t>4</w:t>
      </w:r>
      <w:bookmarkEnd w:id="29"/>
      <w:bookmarkEnd w:id="30"/>
    </w:p>
    <w:p w14:paraId="24F1C7B4" w14:textId="77777777" w:rsidR="00A928A4" w:rsidRDefault="00A928A4" w:rsidP="00A928A4">
      <w:r>
        <w:rPr>
          <w:noProof/>
        </w:rPr>
        <w:drawing>
          <wp:inline distT="0" distB="0" distL="0" distR="0" wp14:anchorId="1D988EC7" wp14:editId="2CC82697">
            <wp:extent cx="5112000" cy="2992869"/>
            <wp:effectExtent l="0" t="0" r="0" b="0"/>
            <wp:docPr id="1506001328"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01328" name="drawing">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5112000" cy="2992869"/>
                    </a:xfrm>
                    <a:prstGeom prst="rect">
                      <a:avLst/>
                    </a:prstGeom>
                  </pic:spPr>
                </pic:pic>
              </a:graphicData>
            </a:graphic>
          </wp:inline>
        </w:drawing>
      </w:r>
    </w:p>
    <w:p w14:paraId="6A871A7B" w14:textId="11F18FBE" w:rsidR="00A928A4" w:rsidRDefault="00A928A4" w:rsidP="00A928A4">
      <w:pPr>
        <w:pStyle w:val="Figure"/>
      </w:pPr>
      <w:bookmarkStart w:id="31" w:name="_Ref184800909"/>
      <w:bookmarkStart w:id="32" w:name="_Toc117267858"/>
      <w:bookmarkStart w:id="33" w:name="_Toc149303025"/>
      <w:bookmarkStart w:id="34" w:name="_Toc212636199"/>
      <w:bookmarkStart w:id="35" w:name="_Toc214353629"/>
      <w:r>
        <w:lastRenderedPageBreak/>
        <w:t xml:space="preserve">Figure </w:t>
      </w:r>
      <w:r>
        <w:fldChar w:fldCharType="begin"/>
      </w:r>
      <w:r>
        <w:instrText xml:space="preserve"> STYLEREF 1 \s </w:instrText>
      </w:r>
      <w:r>
        <w:fldChar w:fldCharType="separate"/>
      </w:r>
      <w:r w:rsidR="00BF1865">
        <w:rPr>
          <w:noProof/>
        </w:rPr>
        <w:t>1</w:t>
      </w:r>
      <w:r>
        <w:rPr>
          <w:noProof/>
        </w:rPr>
        <w:fldChar w:fldCharType="end"/>
      </w:r>
      <w:r>
        <w:t>–</w:t>
      </w:r>
      <w:r>
        <w:fldChar w:fldCharType="begin"/>
      </w:r>
      <w:r>
        <w:instrText xml:space="preserve"> SEQ Figure \* ARABIC \s 1 </w:instrText>
      </w:r>
      <w:r>
        <w:fldChar w:fldCharType="separate"/>
      </w:r>
      <w:r w:rsidR="00BF1865">
        <w:rPr>
          <w:noProof/>
        </w:rPr>
        <w:t>5</w:t>
      </w:r>
      <w:r>
        <w:rPr>
          <w:noProof/>
        </w:rPr>
        <w:fldChar w:fldCharType="end"/>
      </w:r>
      <w:bookmarkEnd w:id="31"/>
      <w:r>
        <w:t>: Number of abortion procedures by total ethnicity, 2020–202</w:t>
      </w:r>
      <w:bookmarkEnd w:id="32"/>
      <w:bookmarkEnd w:id="33"/>
      <w:r>
        <w:t>4</w:t>
      </w:r>
      <w:bookmarkEnd w:id="34"/>
      <w:bookmarkEnd w:id="35"/>
    </w:p>
    <w:p w14:paraId="3B2BCCC5" w14:textId="3ABE9E13" w:rsidR="000A7D6B" w:rsidRPr="000A7D6B" w:rsidRDefault="000A7D6B" w:rsidP="000A7D6B">
      <w:r>
        <w:rPr>
          <w:noProof/>
        </w:rPr>
        <w:drawing>
          <wp:inline distT="0" distB="0" distL="0" distR="0" wp14:anchorId="43FE866B" wp14:editId="157D41CE">
            <wp:extent cx="5112000" cy="3420677"/>
            <wp:effectExtent l="0" t="0" r="0" b="8890"/>
            <wp:docPr id="50450704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07045" name="Picture 4">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2000" cy="3420677"/>
                    </a:xfrm>
                    <a:prstGeom prst="rect">
                      <a:avLst/>
                    </a:prstGeom>
                    <a:noFill/>
                  </pic:spPr>
                </pic:pic>
              </a:graphicData>
            </a:graphic>
          </wp:inline>
        </w:drawing>
      </w:r>
    </w:p>
    <w:p w14:paraId="668129AA" w14:textId="77777777" w:rsidR="00A928A4" w:rsidRPr="005D1D54" w:rsidRDefault="00A928A4" w:rsidP="000A7D6B">
      <w:pPr>
        <w:pStyle w:val="Note"/>
      </w:pPr>
      <w:r w:rsidRPr="005D1D54">
        <w:t>Note: MELAA = Middle Eastern, Latin American and African.</w:t>
      </w:r>
    </w:p>
    <w:p w14:paraId="0428409E" w14:textId="77777777" w:rsidR="00A928A4" w:rsidRDefault="00A928A4" w:rsidP="000A7D6B">
      <w:pPr>
        <w:pStyle w:val="Note"/>
        <w:spacing w:before="0"/>
      </w:pPr>
      <w:r>
        <w:t>In 5 cases,</w:t>
      </w:r>
      <w:r w:rsidRPr="005D1D54">
        <w:t xml:space="preserve"> ethnicity data was </w:t>
      </w:r>
      <w:r w:rsidRPr="00EF26EB">
        <w:t xml:space="preserve">not reported </w:t>
      </w:r>
      <w:r>
        <w:t xml:space="preserve">and so these </w:t>
      </w:r>
      <w:r w:rsidRPr="00EF26EB">
        <w:t xml:space="preserve">have been </w:t>
      </w:r>
      <w:r w:rsidRPr="0097192A">
        <w:t>omitted</w:t>
      </w:r>
      <w:r>
        <w:t>.</w:t>
      </w:r>
    </w:p>
    <w:p w14:paraId="3FBC1213" w14:textId="77777777" w:rsidR="000A7D6B" w:rsidRPr="000A7D6B" w:rsidRDefault="000A7D6B" w:rsidP="000A7D6B"/>
    <w:p w14:paraId="1743A96B" w14:textId="6816C64F" w:rsidR="00A928A4" w:rsidRDefault="00A928A4" w:rsidP="00A928A4">
      <w:pPr>
        <w:pStyle w:val="Figure"/>
      </w:pPr>
      <w:bookmarkStart w:id="36" w:name="_Ref184227469"/>
      <w:bookmarkStart w:id="37" w:name="_Toc212636200"/>
      <w:bookmarkStart w:id="38" w:name="_Toc214353630"/>
      <w:bookmarkStart w:id="39" w:name="_Ref117009303"/>
      <w:bookmarkStart w:id="40" w:name="_Toc117267857"/>
      <w:bookmarkStart w:id="41" w:name="_Toc149303024"/>
      <w:r>
        <w:t xml:space="preserve">Figure </w:t>
      </w:r>
      <w:r>
        <w:fldChar w:fldCharType="begin"/>
      </w:r>
      <w:r>
        <w:instrText xml:space="preserve"> STYLEREF 1 \s </w:instrText>
      </w:r>
      <w:r>
        <w:fldChar w:fldCharType="separate"/>
      </w:r>
      <w:r w:rsidR="00BF1865">
        <w:rPr>
          <w:noProof/>
        </w:rPr>
        <w:t>1</w:t>
      </w:r>
      <w:r>
        <w:rPr>
          <w:noProof/>
        </w:rPr>
        <w:fldChar w:fldCharType="end"/>
      </w:r>
      <w:r>
        <w:t>–</w:t>
      </w:r>
      <w:r>
        <w:fldChar w:fldCharType="begin"/>
      </w:r>
      <w:r>
        <w:instrText xml:space="preserve"> SEQ Figure \* ARABIC \s 1 </w:instrText>
      </w:r>
      <w:r>
        <w:fldChar w:fldCharType="separate"/>
      </w:r>
      <w:r w:rsidR="00BF1865">
        <w:rPr>
          <w:noProof/>
        </w:rPr>
        <w:t>6</w:t>
      </w:r>
      <w:r>
        <w:rPr>
          <w:noProof/>
        </w:rPr>
        <w:fldChar w:fldCharType="end"/>
      </w:r>
      <w:bookmarkEnd w:id="36"/>
      <w:r>
        <w:t>: Percentage of abortion procedures by prioritised ethnicity, 2024</w:t>
      </w:r>
      <w:bookmarkEnd w:id="37"/>
      <w:bookmarkEnd w:id="38"/>
    </w:p>
    <w:bookmarkEnd w:id="39"/>
    <w:bookmarkEnd w:id="40"/>
    <w:bookmarkEnd w:id="41"/>
    <w:p w14:paraId="19C7344E" w14:textId="089A0DCE" w:rsidR="00A928A4" w:rsidRDefault="000A7D6B" w:rsidP="00A928A4">
      <w:r>
        <w:rPr>
          <w:noProof/>
        </w:rPr>
        <w:drawing>
          <wp:inline distT="0" distB="0" distL="0" distR="0" wp14:anchorId="2A94A3F1" wp14:editId="0152323D">
            <wp:extent cx="4505325" cy="2780030"/>
            <wp:effectExtent l="0" t="0" r="9525" b="1270"/>
            <wp:docPr id="119311891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18910" name="Picture 7">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05325" cy="2780030"/>
                    </a:xfrm>
                    <a:prstGeom prst="rect">
                      <a:avLst/>
                    </a:prstGeom>
                    <a:noFill/>
                  </pic:spPr>
                </pic:pic>
              </a:graphicData>
            </a:graphic>
          </wp:inline>
        </w:drawing>
      </w:r>
      <w:r w:rsidR="00A928A4">
        <w:rPr>
          <w:noProof/>
          <w14:ligatures w14:val="standardContextual"/>
        </w:rPr>
        <w:t xml:space="preserve"> </w:t>
      </w:r>
    </w:p>
    <w:p w14:paraId="0A2E644A" w14:textId="77777777" w:rsidR="00A928A4" w:rsidRDefault="00A928A4" w:rsidP="000A7D6B">
      <w:pPr>
        <w:pStyle w:val="Note"/>
      </w:pPr>
      <w:r>
        <w:t>Note: In 5 cases,</w:t>
      </w:r>
      <w:r w:rsidRPr="005D1D54">
        <w:t xml:space="preserve"> ethnicity data was </w:t>
      </w:r>
      <w:r w:rsidRPr="00EF26EB">
        <w:t xml:space="preserve">not reported </w:t>
      </w:r>
      <w:r>
        <w:t xml:space="preserve">and so these </w:t>
      </w:r>
      <w:r w:rsidRPr="00EF26EB">
        <w:t xml:space="preserve">have been </w:t>
      </w:r>
      <w:r w:rsidRPr="0097192A">
        <w:t>omitted</w:t>
      </w:r>
      <w:r>
        <w:t>.</w:t>
      </w:r>
    </w:p>
    <w:p w14:paraId="30CA1717" w14:textId="77777777" w:rsidR="00A928A4" w:rsidRDefault="00A928A4" w:rsidP="00A928A4"/>
    <w:p w14:paraId="55902182" w14:textId="77777777" w:rsidR="000A7D6B" w:rsidRDefault="000A7D6B" w:rsidP="00A928A4">
      <w:pPr>
        <w:pStyle w:val="Table"/>
        <w:sectPr w:rsidR="000A7D6B" w:rsidSect="00CE04FF">
          <w:pgSz w:w="11907" w:h="16834" w:code="9"/>
          <w:pgMar w:top="1418" w:right="1701" w:bottom="1134" w:left="1843" w:header="284" w:footer="425" w:gutter="284"/>
          <w:cols w:space="720"/>
        </w:sectPr>
      </w:pPr>
      <w:bookmarkStart w:id="42" w:name="_Ref184281229"/>
      <w:bookmarkStart w:id="43" w:name="_Toc212636263"/>
    </w:p>
    <w:p w14:paraId="53E4ADA3" w14:textId="14A00F68" w:rsidR="00A928A4" w:rsidRDefault="00A27331" w:rsidP="00A928A4">
      <w:pPr>
        <w:pStyle w:val="Table"/>
      </w:pPr>
      <w:bookmarkStart w:id="44" w:name="_Ref214260417"/>
      <w:bookmarkStart w:id="45" w:name="_Toc214353648"/>
      <w:bookmarkEnd w:id="42"/>
      <w:r>
        <w:lastRenderedPageBreak/>
        <w:t xml:space="preserve">Table </w:t>
      </w:r>
      <w:r>
        <w:fldChar w:fldCharType="begin"/>
      </w:r>
      <w:r>
        <w:instrText xml:space="preserve"> STYLEREF 1 \s </w:instrText>
      </w:r>
      <w:r>
        <w:fldChar w:fldCharType="separate"/>
      </w:r>
      <w:r w:rsidR="00BF1865">
        <w:rPr>
          <w:noProof/>
        </w:rPr>
        <w:t>1</w:t>
      </w:r>
      <w:r>
        <w:rPr>
          <w:noProof/>
        </w:rPr>
        <w:fldChar w:fldCharType="end"/>
      </w:r>
      <w:r>
        <w:t>–</w:t>
      </w:r>
      <w:r>
        <w:fldChar w:fldCharType="begin"/>
      </w:r>
      <w:r>
        <w:instrText xml:space="preserve"> SEQ Table \* ARABIC \s 1 </w:instrText>
      </w:r>
      <w:r>
        <w:fldChar w:fldCharType="separate"/>
      </w:r>
      <w:r w:rsidR="00BF1865">
        <w:rPr>
          <w:noProof/>
        </w:rPr>
        <w:t>2</w:t>
      </w:r>
      <w:r>
        <w:rPr>
          <w:noProof/>
        </w:rPr>
        <w:fldChar w:fldCharType="end"/>
      </w:r>
      <w:bookmarkEnd w:id="44"/>
      <w:r w:rsidR="00A928A4">
        <w:t>: Number of abortion procedures by prioritised ethnicity, 2011–2024</w:t>
      </w:r>
      <w:bookmarkEnd w:id="43"/>
      <w:bookmarkEnd w:id="45"/>
    </w:p>
    <w:tbl>
      <w:tblPr>
        <w:tblW w:w="9299"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893"/>
        <w:gridCol w:w="602"/>
        <w:gridCol w:w="602"/>
        <w:gridCol w:w="600"/>
        <w:gridCol w:w="600"/>
        <w:gridCol w:w="600"/>
        <w:gridCol w:w="600"/>
        <w:gridCol w:w="600"/>
        <w:gridCol w:w="600"/>
        <w:gridCol w:w="600"/>
        <w:gridCol w:w="600"/>
        <w:gridCol w:w="600"/>
        <w:gridCol w:w="600"/>
        <w:gridCol w:w="601"/>
        <w:gridCol w:w="601"/>
      </w:tblGrid>
      <w:tr w:rsidR="00A928A4" w14:paraId="519AE2F0" w14:textId="77777777" w:rsidTr="000A7D6B">
        <w:trPr>
          <w:trHeight w:val="344"/>
        </w:trPr>
        <w:tc>
          <w:tcPr>
            <w:tcW w:w="893" w:type="dxa"/>
            <w:tcBorders>
              <w:top w:val="nil"/>
              <w:left w:val="nil"/>
              <w:bottom w:val="nil"/>
              <w:right w:val="nil"/>
            </w:tcBorders>
            <w:shd w:val="clear" w:color="auto" w:fill="D0CECE"/>
            <w:noWrap/>
            <w:vAlign w:val="center"/>
            <w:hideMark/>
          </w:tcPr>
          <w:p w14:paraId="06E62FB8" w14:textId="77777777" w:rsidR="00A928A4" w:rsidRPr="00C2358C" w:rsidRDefault="00A928A4" w:rsidP="00E04962">
            <w:pPr>
              <w:rPr>
                <w:b/>
                <w:bCs/>
                <w:sz w:val="16"/>
                <w:szCs w:val="16"/>
              </w:rPr>
            </w:pPr>
            <w:r w:rsidRPr="00C2358C">
              <w:rPr>
                <w:b/>
                <w:bCs/>
                <w:sz w:val="16"/>
                <w:szCs w:val="16"/>
              </w:rPr>
              <w:t>Ethnicity</w:t>
            </w:r>
          </w:p>
        </w:tc>
        <w:tc>
          <w:tcPr>
            <w:tcW w:w="602" w:type="dxa"/>
            <w:tcBorders>
              <w:top w:val="nil"/>
              <w:left w:val="nil"/>
              <w:bottom w:val="nil"/>
              <w:right w:val="nil"/>
            </w:tcBorders>
            <w:shd w:val="clear" w:color="auto" w:fill="D0CECE"/>
            <w:hideMark/>
          </w:tcPr>
          <w:p w14:paraId="47C14FBB" w14:textId="77777777" w:rsidR="00A928A4" w:rsidRDefault="00A928A4" w:rsidP="00E04962">
            <w:pPr>
              <w:pStyle w:val="TableText"/>
              <w:jc w:val="right"/>
              <w:rPr>
                <w:b/>
                <w:bCs/>
                <w:sz w:val="16"/>
                <w:szCs w:val="16"/>
                <w:lang w:eastAsia="en-NZ"/>
              </w:rPr>
            </w:pPr>
            <w:r>
              <w:rPr>
                <w:b/>
                <w:bCs/>
                <w:sz w:val="16"/>
                <w:szCs w:val="16"/>
              </w:rPr>
              <w:t>2011</w:t>
            </w:r>
          </w:p>
        </w:tc>
        <w:tc>
          <w:tcPr>
            <w:tcW w:w="602" w:type="dxa"/>
            <w:tcBorders>
              <w:top w:val="nil"/>
              <w:left w:val="nil"/>
              <w:bottom w:val="nil"/>
              <w:right w:val="nil"/>
            </w:tcBorders>
            <w:shd w:val="clear" w:color="auto" w:fill="D0CECE"/>
            <w:noWrap/>
            <w:hideMark/>
          </w:tcPr>
          <w:p w14:paraId="5E1C8103" w14:textId="77777777" w:rsidR="00A928A4" w:rsidRDefault="00A928A4" w:rsidP="00E04962">
            <w:pPr>
              <w:pStyle w:val="TableText"/>
              <w:jc w:val="right"/>
              <w:rPr>
                <w:b/>
                <w:bCs/>
                <w:sz w:val="16"/>
                <w:szCs w:val="16"/>
                <w:lang w:eastAsia="en-NZ"/>
              </w:rPr>
            </w:pPr>
            <w:r>
              <w:rPr>
                <w:b/>
                <w:bCs/>
                <w:sz w:val="16"/>
                <w:szCs w:val="16"/>
              </w:rPr>
              <w:t>2012</w:t>
            </w:r>
          </w:p>
        </w:tc>
        <w:tc>
          <w:tcPr>
            <w:tcW w:w="600" w:type="dxa"/>
            <w:tcBorders>
              <w:top w:val="nil"/>
              <w:left w:val="nil"/>
              <w:bottom w:val="nil"/>
              <w:right w:val="nil"/>
            </w:tcBorders>
            <w:shd w:val="clear" w:color="auto" w:fill="D0CECE"/>
            <w:noWrap/>
            <w:hideMark/>
          </w:tcPr>
          <w:p w14:paraId="068E4641" w14:textId="77777777" w:rsidR="00A928A4" w:rsidRDefault="00A928A4" w:rsidP="00E04962">
            <w:pPr>
              <w:pStyle w:val="TableText"/>
              <w:jc w:val="right"/>
              <w:rPr>
                <w:b/>
                <w:bCs/>
                <w:sz w:val="16"/>
                <w:szCs w:val="16"/>
                <w:lang w:eastAsia="en-NZ"/>
              </w:rPr>
            </w:pPr>
            <w:r>
              <w:rPr>
                <w:b/>
                <w:bCs/>
                <w:sz w:val="16"/>
                <w:szCs w:val="16"/>
              </w:rPr>
              <w:t>2013</w:t>
            </w:r>
          </w:p>
        </w:tc>
        <w:tc>
          <w:tcPr>
            <w:tcW w:w="600" w:type="dxa"/>
            <w:tcBorders>
              <w:top w:val="nil"/>
              <w:left w:val="nil"/>
              <w:bottom w:val="nil"/>
              <w:right w:val="nil"/>
            </w:tcBorders>
            <w:shd w:val="clear" w:color="auto" w:fill="D0CECE"/>
            <w:noWrap/>
            <w:hideMark/>
          </w:tcPr>
          <w:p w14:paraId="1B29F040" w14:textId="77777777" w:rsidR="00A928A4" w:rsidRDefault="00A928A4" w:rsidP="00E04962">
            <w:pPr>
              <w:pStyle w:val="TableText"/>
              <w:jc w:val="right"/>
              <w:rPr>
                <w:b/>
                <w:bCs/>
                <w:sz w:val="16"/>
                <w:szCs w:val="16"/>
                <w:lang w:eastAsia="en-NZ"/>
              </w:rPr>
            </w:pPr>
            <w:r>
              <w:rPr>
                <w:b/>
                <w:bCs/>
                <w:sz w:val="16"/>
                <w:szCs w:val="16"/>
              </w:rPr>
              <w:t>2014</w:t>
            </w:r>
          </w:p>
        </w:tc>
        <w:tc>
          <w:tcPr>
            <w:tcW w:w="600" w:type="dxa"/>
            <w:tcBorders>
              <w:top w:val="nil"/>
              <w:left w:val="nil"/>
              <w:bottom w:val="nil"/>
              <w:right w:val="nil"/>
            </w:tcBorders>
            <w:shd w:val="clear" w:color="auto" w:fill="D0CECE"/>
            <w:noWrap/>
            <w:hideMark/>
          </w:tcPr>
          <w:p w14:paraId="32F2896A" w14:textId="77777777" w:rsidR="00A928A4" w:rsidRDefault="00A928A4" w:rsidP="00E04962">
            <w:pPr>
              <w:pStyle w:val="TableText"/>
              <w:jc w:val="right"/>
              <w:rPr>
                <w:b/>
                <w:bCs/>
                <w:sz w:val="16"/>
                <w:szCs w:val="16"/>
                <w:lang w:eastAsia="en-NZ"/>
              </w:rPr>
            </w:pPr>
            <w:r>
              <w:rPr>
                <w:b/>
                <w:bCs/>
                <w:sz w:val="16"/>
                <w:szCs w:val="16"/>
              </w:rPr>
              <w:t>2015</w:t>
            </w:r>
          </w:p>
        </w:tc>
        <w:tc>
          <w:tcPr>
            <w:tcW w:w="600" w:type="dxa"/>
            <w:tcBorders>
              <w:top w:val="nil"/>
              <w:left w:val="nil"/>
              <w:bottom w:val="nil"/>
              <w:right w:val="nil"/>
            </w:tcBorders>
            <w:shd w:val="clear" w:color="auto" w:fill="D0CECE"/>
            <w:noWrap/>
            <w:hideMark/>
          </w:tcPr>
          <w:p w14:paraId="1D8E69E6" w14:textId="77777777" w:rsidR="00A928A4" w:rsidRDefault="00A928A4" w:rsidP="00E04962">
            <w:pPr>
              <w:pStyle w:val="TableText"/>
              <w:jc w:val="right"/>
              <w:rPr>
                <w:b/>
                <w:bCs/>
                <w:sz w:val="16"/>
                <w:szCs w:val="16"/>
                <w:lang w:eastAsia="en-NZ"/>
              </w:rPr>
            </w:pPr>
            <w:r>
              <w:rPr>
                <w:b/>
                <w:bCs/>
                <w:sz w:val="16"/>
                <w:szCs w:val="16"/>
              </w:rPr>
              <w:t>2016</w:t>
            </w:r>
          </w:p>
        </w:tc>
        <w:tc>
          <w:tcPr>
            <w:tcW w:w="600" w:type="dxa"/>
            <w:tcBorders>
              <w:top w:val="nil"/>
              <w:left w:val="nil"/>
              <w:bottom w:val="nil"/>
              <w:right w:val="nil"/>
            </w:tcBorders>
            <w:shd w:val="clear" w:color="auto" w:fill="D0CECE"/>
            <w:noWrap/>
            <w:hideMark/>
          </w:tcPr>
          <w:p w14:paraId="7B814D7B" w14:textId="77777777" w:rsidR="00A928A4" w:rsidRDefault="00A928A4" w:rsidP="00E04962">
            <w:pPr>
              <w:pStyle w:val="TableText"/>
              <w:jc w:val="right"/>
              <w:rPr>
                <w:b/>
                <w:bCs/>
                <w:sz w:val="16"/>
                <w:szCs w:val="16"/>
                <w:lang w:eastAsia="en-NZ"/>
              </w:rPr>
            </w:pPr>
            <w:r>
              <w:rPr>
                <w:b/>
                <w:bCs/>
                <w:sz w:val="16"/>
                <w:szCs w:val="16"/>
              </w:rPr>
              <w:t>2017</w:t>
            </w:r>
          </w:p>
        </w:tc>
        <w:tc>
          <w:tcPr>
            <w:tcW w:w="600" w:type="dxa"/>
            <w:tcBorders>
              <w:top w:val="nil"/>
              <w:left w:val="nil"/>
              <w:bottom w:val="nil"/>
              <w:right w:val="nil"/>
            </w:tcBorders>
            <w:shd w:val="clear" w:color="auto" w:fill="D0CECE"/>
            <w:noWrap/>
            <w:hideMark/>
          </w:tcPr>
          <w:p w14:paraId="2A8658FA" w14:textId="77777777" w:rsidR="00A928A4" w:rsidRDefault="00A928A4" w:rsidP="00E04962">
            <w:pPr>
              <w:pStyle w:val="TableText"/>
              <w:jc w:val="right"/>
              <w:rPr>
                <w:b/>
                <w:bCs/>
                <w:sz w:val="16"/>
                <w:szCs w:val="16"/>
                <w:lang w:eastAsia="en-NZ"/>
              </w:rPr>
            </w:pPr>
            <w:r>
              <w:rPr>
                <w:b/>
                <w:bCs/>
                <w:sz w:val="16"/>
                <w:szCs w:val="16"/>
              </w:rPr>
              <w:t>2018</w:t>
            </w:r>
          </w:p>
        </w:tc>
        <w:tc>
          <w:tcPr>
            <w:tcW w:w="600" w:type="dxa"/>
            <w:tcBorders>
              <w:top w:val="nil"/>
              <w:left w:val="nil"/>
              <w:bottom w:val="nil"/>
              <w:right w:val="nil"/>
            </w:tcBorders>
            <w:shd w:val="clear" w:color="auto" w:fill="D0CECE"/>
            <w:noWrap/>
            <w:hideMark/>
          </w:tcPr>
          <w:p w14:paraId="7F103ADE" w14:textId="77777777" w:rsidR="00A928A4" w:rsidRDefault="00A928A4" w:rsidP="00E04962">
            <w:pPr>
              <w:pStyle w:val="TableText"/>
              <w:jc w:val="right"/>
              <w:rPr>
                <w:b/>
                <w:bCs/>
                <w:sz w:val="16"/>
                <w:szCs w:val="16"/>
                <w:lang w:eastAsia="en-NZ"/>
              </w:rPr>
            </w:pPr>
            <w:r>
              <w:rPr>
                <w:b/>
                <w:bCs/>
                <w:sz w:val="16"/>
                <w:szCs w:val="16"/>
              </w:rPr>
              <w:t>2019</w:t>
            </w:r>
          </w:p>
        </w:tc>
        <w:tc>
          <w:tcPr>
            <w:tcW w:w="600" w:type="dxa"/>
            <w:tcBorders>
              <w:top w:val="nil"/>
              <w:left w:val="nil"/>
              <w:bottom w:val="nil"/>
              <w:right w:val="nil"/>
            </w:tcBorders>
            <w:shd w:val="clear" w:color="auto" w:fill="D0CECE"/>
            <w:noWrap/>
            <w:hideMark/>
          </w:tcPr>
          <w:p w14:paraId="2CAF64DD" w14:textId="77777777" w:rsidR="00A928A4" w:rsidRDefault="00A928A4" w:rsidP="00E04962">
            <w:pPr>
              <w:pStyle w:val="TableText"/>
              <w:jc w:val="right"/>
              <w:rPr>
                <w:b/>
                <w:bCs/>
                <w:sz w:val="16"/>
                <w:szCs w:val="16"/>
                <w:lang w:eastAsia="en-NZ"/>
              </w:rPr>
            </w:pPr>
            <w:r>
              <w:rPr>
                <w:b/>
                <w:bCs/>
                <w:sz w:val="16"/>
                <w:szCs w:val="16"/>
              </w:rPr>
              <w:t>2020</w:t>
            </w:r>
          </w:p>
        </w:tc>
        <w:tc>
          <w:tcPr>
            <w:tcW w:w="600" w:type="dxa"/>
            <w:tcBorders>
              <w:top w:val="nil"/>
              <w:left w:val="nil"/>
              <w:bottom w:val="nil"/>
              <w:right w:val="nil"/>
            </w:tcBorders>
            <w:shd w:val="clear" w:color="auto" w:fill="D0CECE"/>
            <w:noWrap/>
            <w:hideMark/>
          </w:tcPr>
          <w:p w14:paraId="5FBD42D5" w14:textId="77777777" w:rsidR="00A928A4" w:rsidRDefault="00A928A4" w:rsidP="00E04962">
            <w:pPr>
              <w:pStyle w:val="TableText"/>
              <w:jc w:val="right"/>
              <w:rPr>
                <w:b/>
                <w:bCs/>
                <w:sz w:val="16"/>
                <w:szCs w:val="16"/>
                <w:lang w:eastAsia="en-NZ"/>
              </w:rPr>
            </w:pPr>
            <w:r>
              <w:rPr>
                <w:b/>
                <w:bCs/>
                <w:sz w:val="16"/>
                <w:szCs w:val="16"/>
              </w:rPr>
              <w:t>2021</w:t>
            </w:r>
          </w:p>
        </w:tc>
        <w:tc>
          <w:tcPr>
            <w:tcW w:w="600" w:type="dxa"/>
            <w:tcBorders>
              <w:top w:val="nil"/>
              <w:left w:val="nil"/>
              <w:bottom w:val="nil"/>
              <w:right w:val="nil"/>
            </w:tcBorders>
            <w:shd w:val="clear" w:color="auto" w:fill="D0CECE"/>
            <w:noWrap/>
            <w:hideMark/>
          </w:tcPr>
          <w:p w14:paraId="7AB9C954" w14:textId="77777777" w:rsidR="00A928A4" w:rsidRDefault="00A928A4" w:rsidP="00E04962">
            <w:pPr>
              <w:pStyle w:val="TableText"/>
              <w:jc w:val="right"/>
              <w:rPr>
                <w:b/>
                <w:bCs/>
                <w:sz w:val="16"/>
                <w:szCs w:val="16"/>
                <w:lang w:eastAsia="en-NZ"/>
              </w:rPr>
            </w:pPr>
            <w:r>
              <w:rPr>
                <w:b/>
                <w:bCs/>
                <w:sz w:val="16"/>
                <w:szCs w:val="16"/>
              </w:rPr>
              <w:t>2022</w:t>
            </w:r>
          </w:p>
        </w:tc>
        <w:tc>
          <w:tcPr>
            <w:tcW w:w="601" w:type="dxa"/>
            <w:tcBorders>
              <w:top w:val="nil"/>
              <w:left w:val="nil"/>
              <w:bottom w:val="nil"/>
              <w:right w:val="nil"/>
            </w:tcBorders>
            <w:shd w:val="clear" w:color="auto" w:fill="D0CECE"/>
            <w:noWrap/>
            <w:hideMark/>
          </w:tcPr>
          <w:p w14:paraId="446DA78F" w14:textId="77777777" w:rsidR="00A928A4" w:rsidRDefault="00A928A4" w:rsidP="00E04962">
            <w:pPr>
              <w:pStyle w:val="TableText"/>
              <w:jc w:val="right"/>
              <w:rPr>
                <w:b/>
                <w:bCs/>
                <w:sz w:val="16"/>
                <w:szCs w:val="16"/>
                <w:lang w:eastAsia="en-NZ"/>
              </w:rPr>
            </w:pPr>
            <w:r>
              <w:rPr>
                <w:b/>
                <w:bCs/>
                <w:sz w:val="16"/>
                <w:szCs w:val="16"/>
              </w:rPr>
              <w:t>2023</w:t>
            </w:r>
          </w:p>
        </w:tc>
        <w:tc>
          <w:tcPr>
            <w:tcW w:w="601" w:type="dxa"/>
            <w:tcBorders>
              <w:top w:val="nil"/>
              <w:left w:val="nil"/>
              <w:bottom w:val="nil"/>
              <w:right w:val="nil"/>
            </w:tcBorders>
            <w:shd w:val="clear" w:color="auto" w:fill="D0CECE"/>
          </w:tcPr>
          <w:p w14:paraId="3DC1DF28" w14:textId="77777777" w:rsidR="00A928A4" w:rsidRDefault="00A928A4" w:rsidP="00E04962">
            <w:pPr>
              <w:pStyle w:val="TableText"/>
              <w:jc w:val="right"/>
              <w:rPr>
                <w:b/>
                <w:bCs/>
                <w:sz w:val="16"/>
                <w:szCs w:val="16"/>
              </w:rPr>
            </w:pPr>
            <w:r>
              <w:rPr>
                <w:b/>
                <w:bCs/>
                <w:sz w:val="16"/>
                <w:szCs w:val="16"/>
              </w:rPr>
              <w:t>2024</w:t>
            </w:r>
          </w:p>
        </w:tc>
      </w:tr>
      <w:tr w:rsidR="00A928A4" w14:paraId="1030EB5A" w14:textId="77777777" w:rsidTr="000A7D6B">
        <w:trPr>
          <w:trHeight w:val="331"/>
        </w:trPr>
        <w:tc>
          <w:tcPr>
            <w:tcW w:w="893" w:type="dxa"/>
            <w:tcBorders>
              <w:top w:val="nil"/>
              <w:left w:val="nil"/>
              <w:bottom w:val="single" w:sz="4" w:space="0" w:color="A6A6A6" w:themeColor="background1" w:themeShade="A6"/>
              <w:right w:val="nil"/>
            </w:tcBorders>
            <w:noWrap/>
            <w:vAlign w:val="bottom"/>
            <w:hideMark/>
          </w:tcPr>
          <w:p w14:paraId="3E00F01F" w14:textId="77777777" w:rsidR="00A928A4" w:rsidRDefault="00A928A4" w:rsidP="00E04962">
            <w:pPr>
              <w:pStyle w:val="TableText"/>
              <w:rPr>
                <w:sz w:val="16"/>
                <w:szCs w:val="16"/>
              </w:rPr>
            </w:pPr>
            <w:r>
              <w:rPr>
                <w:sz w:val="16"/>
                <w:szCs w:val="16"/>
              </w:rPr>
              <w:t>Māori</w:t>
            </w:r>
          </w:p>
        </w:tc>
        <w:tc>
          <w:tcPr>
            <w:tcW w:w="602" w:type="dxa"/>
            <w:tcBorders>
              <w:top w:val="nil"/>
              <w:left w:val="nil"/>
              <w:bottom w:val="single" w:sz="4" w:space="0" w:color="A6A6A6" w:themeColor="background1" w:themeShade="A6"/>
              <w:right w:val="nil"/>
            </w:tcBorders>
            <w:hideMark/>
          </w:tcPr>
          <w:p w14:paraId="4508B46C" w14:textId="77777777" w:rsidR="00A928A4" w:rsidRDefault="00A928A4" w:rsidP="00E04962">
            <w:pPr>
              <w:pStyle w:val="TableText"/>
              <w:jc w:val="right"/>
              <w:rPr>
                <w:sz w:val="16"/>
                <w:szCs w:val="16"/>
                <w:lang w:eastAsia="en-NZ"/>
              </w:rPr>
            </w:pPr>
            <w:r>
              <w:rPr>
                <w:sz w:val="16"/>
                <w:szCs w:val="16"/>
              </w:rPr>
              <w:t>3,855</w:t>
            </w:r>
          </w:p>
        </w:tc>
        <w:tc>
          <w:tcPr>
            <w:tcW w:w="602" w:type="dxa"/>
            <w:tcBorders>
              <w:top w:val="nil"/>
              <w:left w:val="nil"/>
              <w:bottom w:val="single" w:sz="4" w:space="0" w:color="A6A6A6" w:themeColor="background1" w:themeShade="A6"/>
              <w:right w:val="nil"/>
            </w:tcBorders>
            <w:noWrap/>
            <w:hideMark/>
          </w:tcPr>
          <w:p w14:paraId="79FE60EF" w14:textId="77777777" w:rsidR="00A928A4" w:rsidRDefault="00A928A4" w:rsidP="00E04962">
            <w:pPr>
              <w:pStyle w:val="TableText"/>
              <w:jc w:val="right"/>
              <w:rPr>
                <w:sz w:val="16"/>
                <w:szCs w:val="16"/>
                <w:lang w:eastAsia="en-NZ"/>
              </w:rPr>
            </w:pPr>
            <w:r>
              <w:rPr>
                <w:sz w:val="16"/>
                <w:szCs w:val="16"/>
              </w:rPr>
              <w:t>3,595</w:t>
            </w:r>
          </w:p>
        </w:tc>
        <w:tc>
          <w:tcPr>
            <w:tcW w:w="600" w:type="dxa"/>
            <w:tcBorders>
              <w:top w:val="nil"/>
              <w:left w:val="nil"/>
              <w:bottom w:val="single" w:sz="4" w:space="0" w:color="A6A6A6" w:themeColor="background1" w:themeShade="A6"/>
              <w:right w:val="nil"/>
            </w:tcBorders>
            <w:noWrap/>
            <w:hideMark/>
          </w:tcPr>
          <w:p w14:paraId="2ED99887" w14:textId="77777777" w:rsidR="00A928A4" w:rsidRDefault="00A928A4" w:rsidP="00E04962">
            <w:pPr>
              <w:pStyle w:val="TableText"/>
              <w:jc w:val="right"/>
              <w:rPr>
                <w:sz w:val="16"/>
                <w:szCs w:val="16"/>
                <w:lang w:eastAsia="en-NZ"/>
              </w:rPr>
            </w:pPr>
            <w:r>
              <w:rPr>
                <w:sz w:val="16"/>
                <w:szCs w:val="16"/>
              </w:rPr>
              <w:t>3,455</w:t>
            </w:r>
          </w:p>
        </w:tc>
        <w:tc>
          <w:tcPr>
            <w:tcW w:w="600" w:type="dxa"/>
            <w:tcBorders>
              <w:top w:val="nil"/>
              <w:left w:val="nil"/>
              <w:bottom w:val="single" w:sz="4" w:space="0" w:color="A6A6A6" w:themeColor="background1" w:themeShade="A6"/>
              <w:right w:val="nil"/>
            </w:tcBorders>
            <w:noWrap/>
            <w:hideMark/>
          </w:tcPr>
          <w:p w14:paraId="6CBD3581" w14:textId="77777777" w:rsidR="00A928A4" w:rsidRDefault="00A928A4" w:rsidP="00E04962">
            <w:pPr>
              <w:pStyle w:val="TableText"/>
              <w:jc w:val="right"/>
              <w:rPr>
                <w:sz w:val="16"/>
                <w:szCs w:val="16"/>
                <w:lang w:eastAsia="en-NZ"/>
              </w:rPr>
            </w:pPr>
            <w:r>
              <w:rPr>
                <w:sz w:val="16"/>
                <w:szCs w:val="16"/>
              </w:rPr>
              <w:t>3,012</w:t>
            </w:r>
          </w:p>
        </w:tc>
        <w:tc>
          <w:tcPr>
            <w:tcW w:w="600" w:type="dxa"/>
            <w:tcBorders>
              <w:top w:val="nil"/>
              <w:left w:val="nil"/>
              <w:bottom w:val="single" w:sz="4" w:space="0" w:color="A6A6A6" w:themeColor="background1" w:themeShade="A6"/>
              <w:right w:val="nil"/>
            </w:tcBorders>
            <w:noWrap/>
            <w:hideMark/>
          </w:tcPr>
          <w:p w14:paraId="31BA7420" w14:textId="77777777" w:rsidR="00A928A4" w:rsidRDefault="00A928A4" w:rsidP="00E04962">
            <w:pPr>
              <w:pStyle w:val="TableText"/>
              <w:jc w:val="right"/>
              <w:rPr>
                <w:sz w:val="16"/>
                <w:szCs w:val="16"/>
                <w:lang w:eastAsia="en-NZ"/>
              </w:rPr>
            </w:pPr>
            <w:r>
              <w:rPr>
                <w:sz w:val="16"/>
                <w:szCs w:val="16"/>
              </w:rPr>
              <w:t>3,074</w:t>
            </w:r>
          </w:p>
        </w:tc>
        <w:tc>
          <w:tcPr>
            <w:tcW w:w="600" w:type="dxa"/>
            <w:tcBorders>
              <w:top w:val="nil"/>
              <w:left w:val="nil"/>
              <w:bottom w:val="single" w:sz="4" w:space="0" w:color="A6A6A6" w:themeColor="background1" w:themeShade="A6"/>
              <w:right w:val="nil"/>
            </w:tcBorders>
            <w:noWrap/>
            <w:hideMark/>
          </w:tcPr>
          <w:p w14:paraId="5905B695" w14:textId="77777777" w:rsidR="00A928A4" w:rsidRDefault="00A928A4" w:rsidP="00E04962">
            <w:pPr>
              <w:pStyle w:val="TableText"/>
              <w:jc w:val="right"/>
              <w:rPr>
                <w:sz w:val="16"/>
                <w:szCs w:val="16"/>
                <w:lang w:eastAsia="en-NZ"/>
              </w:rPr>
            </w:pPr>
            <w:r>
              <w:rPr>
                <w:sz w:val="16"/>
                <w:szCs w:val="16"/>
              </w:rPr>
              <w:t>2,895</w:t>
            </w:r>
          </w:p>
        </w:tc>
        <w:tc>
          <w:tcPr>
            <w:tcW w:w="600" w:type="dxa"/>
            <w:tcBorders>
              <w:top w:val="nil"/>
              <w:left w:val="nil"/>
              <w:bottom w:val="single" w:sz="4" w:space="0" w:color="A6A6A6" w:themeColor="background1" w:themeShade="A6"/>
              <w:right w:val="nil"/>
            </w:tcBorders>
            <w:noWrap/>
            <w:hideMark/>
          </w:tcPr>
          <w:p w14:paraId="4B3A4C7E" w14:textId="77777777" w:rsidR="00A928A4" w:rsidRDefault="00A928A4" w:rsidP="00E04962">
            <w:pPr>
              <w:pStyle w:val="TableText"/>
              <w:jc w:val="right"/>
              <w:rPr>
                <w:sz w:val="16"/>
                <w:szCs w:val="16"/>
                <w:lang w:eastAsia="en-NZ"/>
              </w:rPr>
            </w:pPr>
            <w:r>
              <w:rPr>
                <w:sz w:val="16"/>
                <w:szCs w:val="16"/>
              </w:rPr>
              <w:t>3,107</w:t>
            </w:r>
          </w:p>
        </w:tc>
        <w:tc>
          <w:tcPr>
            <w:tcW w:w="600" w:type="dxa"/>
            <w:tcBorders>
              <w:top w:val="nil"/>
              <w:left w:val="nil"/>
              <w:bottom w:val="single" w:sz="4" w:space="0" w:color="A6A6A6" w:themeColor="background1" w:themeShade="A6"/>
              <w:right w:val="nil"/>
            </w:tcBorders>
            <w:noWrap/>
            <w:hideMark/>
          </w:tcPr>
          <w:p w14:paraId="169559DD" w14:textId="77777777" w:rsidR="00A928A4" w:rsidRDefault="00A928A4" w:rsidP="00E04962">
            <w:pPr>
              <w:pStyle w:val="TableText"/>
              <w:jc w:val="right"/>
              <w:rPr>
                <w:sz w:val="16"/>
                <w:szCs w:val="16"/>
                <w:lang w:eastAsia="en-NZ"/>
              </w:rPr>
            </w:pPr>
            <w:r>
              <w:rPr>
                <w:sz w:val="16"/>
                <w:szCs w:val="16"/>
              </w:rPr>
              <w:t>2,979</w:t>
            </w:r>
          </w:p>
        </w:tc>
        <w:tc>
          <w:tcPr>
            <w:tcW w:w="600" w:type="dxa"/>
            <w:tcBorders>
              <w:top w:val="nil"/>
              <w:left w:val="nil"/>
              <w:bottom w:val="single" w:sz="4" w:space="0" w:color="A6A6A6" w:themeColor="background1" w:themeShade="A6"/>
              <w:right w:val="nil"/>
            </w:tcBorders>
            <w:noWrap/>
            <w:hideMark/>
          </w:tcPr>
          <w:p w14:paraId="7AA52FD3" w14:textId="77777777" w:rsidR="00A928A4" w:rsidRDefault="00A928A4" w:rsidP="00E04962">
            <w:pPr>
              <w:pStyle w:val="TableText"/>
              <w:jc w:val="right"/>
              <w:rPr>
                <w:sz w:val="16"/>
                <w:szCs w:val="16"/>
                <w:lang w:eastAsia="en-NZ"/>
              </w:rPr>
            </w:pPr>
            <w:r>
              <w:rPr>
                <w:sz w:val="16"/>
                <w:szCs w:val="16"/>
              </w:rPr>
              <w:t>2,999</w:t>
            </w:r>
          </w:p>
        </w:tc>
        <w:tc>
          <w:tcPr>
            <w:tcW w:w="600" w:type="dxa"/>
            <w:tcBorders>
              <w:top w:val="nil"/>
              <w:left w:val="nil"/>
              <w:bottom w:val="single" w:sz="4" w:space="0" w:color="A6A6A6" w:themeColor="background1" w:themeShade="A6"/>
              <w:right w:val="nil"/>
            </w:tcBorders>
            <w:noWrap/>
            <w:hideMark/>
          </w:tcPr>
          <w:p w14:paraId="2E28A8DD" w14:textId="77777777" w:rsidR="00A928A4" w:rsidRDefault="00A928A4" w:rsidP="00E04962">
            <w:pPr>
              <w:pStyle w:val="TableText"/>
              <w:jc w:val="right"/>
              <w:rPr>
                <w:sz w:val="16"/>
                <w:szCs w:val="16"/>
                <w:lang w:eastAsia="en-NZ"/>
              </w:rPr>
            </w:pPr>
            <w:r>
              <w:rPr>
                <w:sz w:val="16"/>
                <w:szCs w:val="16"/>
              </w:rPr>
              <w:t>2,875</w:t>
            </w:r>
          </w:p>
        </w:tc>
        <w:tc>
          <w:tcPr>
            <w:tcW w:w="600" w:type="dxa"/>
            <w:tcBorders>
              <w:top w:val="nil"/>
              <w:left w:val="nil"/>
              <w:bottom w:val="single" w:sz="4" w:space="0" w:color="A6A6A6" w:themeColor="background1" w:themeShade="A6"/>
              <w:right w:val="nil"/>
            </w:tcBorders>
            <w:noWrap/>
            <w:hideMark/>
          </w:tcPr>
          <w:p w14:paraId="68E2FFD3" w14:textId="77777777" w:rsidR="00A928A4" w:rsidRDefault="00A928A4" w:rsidP="00E04962">
            <w:pPr>
              <w:pStyle w:val="TableText"/>
              <w:jc w:val="right"/>
              <w:rPr>
                <w:sz w:val="16"/>
                <w:szCs w:val="16"/>
                <w:lang w:eastAsia="en-NZ"/>
              </w:rPr>
            </w:pPr>
            <w:r>
              <w:rPr>
                <w:sz w:val="16"/>
                <w:szCs w:val="16"/>
              </w:rPr>
              <w:t>3,152</w:t>
            </w:r>
          </w:p>
        </w:tc>
        <w:tc>
          <w:tcPr>
            <w:tcW w:w="600" w:type="dxa"/>
            <w:tcBorders>
              <w:top w:val="nil"/>
              <w:left w:val="nil"/>
              <w:bottom w:val="single" w:sz="4" w:space="0" w:color="A6A6A6" w:themeColor="background1" w:themeShade="A6"/>
              <w:right w:val="nil"/>
            </w:tcBorders>
            <w:noWrap/>
            <w:hideMark/>
          </w:tcPr>
          <w:p w14:paraId="677D1DD0" w14:textId="77777777" w:rsidR="00A928A4" w:rsidRDefault="00A928A4" w:rsidP="00E04962">
            <w:pPr>
              <w:pStyle w:val="TableText"/>
              <w:jc w:val="right"/>
              <w:rPr>
                <w:sz w:val="16"/>
                <w:szCs w:val="16"/>
                <w:lang w:eastAsia="en-NZ"/>
              </w:rPr>
            </w:pPr>
            <w:r>
              <w:rPr>
                <w:sz w:val="16"/>
                <w:szCs w:val="16"/>
              </w:rPr>
              <w:t>3,629</w:t>
            </w:r>
          </w:p>
        </w:tc>
        <w:tc>
          <w:tcPr>
            <w:tcW w:w="601" w:type="dxa"/>
            <w:tcBorders>
              <w:top w:val="nil"/>
              <w:left w:val="nil"/>
              <w:bottom w:val="single" w:sz="4" w:space="0" w:color="A6A6A6" w:themeColor="background1" w:themeShade="A6"/>
              <w:right w:val="nil"/>
            </w:tcBorders>
            <w:noWrap/>
            <w:hideMark/>
          </w:tcPr>
          <w:p w14:paraId="45ED9E70" w14:textId="77777777" w:rsidR="00A928A4" w:rsidRDefault="00A928A4" w:rsidP="00E04962">
            <w:pPr>
              <w:pStyle w:val="TableText"/>
              <w:jc w:val="right"/>
              <w:rPr>
                <w:sz w:val="16"/>
                <w:szCs w:val="16"/>
                <w:lang w:eastAsia="en-NZ"/>
              </w:rPr>
            </w:pPr>
            <w:r>
              <w:rPr>
                <w:sz w:val="16"/>
                <w:szCs w:val="16"/>
              </w:rPr>
              <w:t>4,247</w:t>
            </w:r>
          </w:p>
        </w:tc>
        <w:tc>
          <w:tcPr>
            <w:tcW w:w="601" w:type="dxa"/>
            <w:tcBorders>
              <w:top w:val="nil"/>
              <w:left w:val="nil"/>
              <w:bottom w:val="single" w:sz="4" w:space="0" w:color="A6A6A6" w:themeColor="background1" w:themeShade="A6"/>
              <w:right w:val="nil"/>
            </w:tcBorders>
          </w:tcPr>
          <w:p w14:paraId="47E3FB6A" w14:textId="77777777" w:rsidR="00A928A4" w:rsidRDefault="00A928A4" w:rsidP="00E04962">
            <w:pPr>
              <w:pStyle w:val="TableText"/>
              <w:jc w:val="right"/>
              <w:rPr>
                <w:sz w:val="16"/>
                <w:szCs w:val="16"/>
              </w:rPr>
            </w:pPr>
            <w:r>
              <w:rPr>
                <w:sz w:val="16"/>
                <w:szCs w:val="16"/>
              </w:rPr>
              <w:t>4,709</w:t>
            </w:r>
          </w:p>
        </w:tc>
      </w:tr>
      <w:tr w:rsidR="00A928A4" w14:paraId="1020945B" w14:textId="77777777" w:rsidTr="000A7D6B">
        <w:trPr>
          <w:trHeight w:val="560"/>
        </w:trPr>
        <w:tc>
          <w:tcPr>
            <w:tcW w:w="893" w:type="dxa"/>
            <w:tcBorders>
              <w:top w:val="single" w:sz="4" w:space="0" w:color="A6A6A6" w:themeColor="background1" w:themeShade="A6"/>
              <w:left w:val="nil"/>
              <w:bottom w:val="single" w:sz="4" w:space="0" w:color="A6A6A6" w:themeColor="background1" w:themeShade="A6"/>
              <w:right w:val="nil"/>
            </w:tcBorders>
            <w:noWrap/>
            <w:vAlign w:val="bottom"/>
            <w:hideMark/>
          </w:tcPr>
          <w:p w14:paraId="3FC18701" w14:textId="77777777" w:rsidR="00A928A4" w:rsidRDefault="00A928A4" w:rsidP="00E04962">
            <w:pPr>
              <w:pStyle w:val="TableText"/>
              <w:rPr>
                <w:sz w:val="16"/>
                <w:szCs w:val="16"/>
              </w:rPr>
            </w:pPr>
            <w:r>
              <w:rPr>
                <w:sz w:val="16"/>
                <w:szCs w:val="16"/>
              </w:rPr>
              <w:t>Pacific peoples</w:t>
            </w:r>
          </w:p>
        </w:tc>
        <w:tc>
          <w:tcPr>
            <w:tcW w:w="602" w:type="dxa"/>
            <w:tcBorders>
              <w:top w:val="single" w:sz="4" w:space="0" w:color="A6A6A6" w:themeColor="background1" w:themeShade="A6"/>
              <w:left w:val="nil"/>
              <w:bottom w:val="single" w:sz="4" w:space="0" w:color="A6A6A6" w:themeColor="background1" w:themeShade="A6"/>
              <w:right w:val="nil"/>
            </w:tcBorders>
            <w:hideMark/>
          </w:tcPr>
          <w:p w14:paraId="7E650AC0" w14:textId="77777777" w:rsidR="00A928A4" w:rsidRDefault="00A928A4" w:rsidP="00E04962">
            <w:pPr>
              <w:pStyle w:val="TableText"/>
              <w:jc w:val="right"/>
              <w:rPr>
                <w:sz w:val="16"/>
                <w:szCs w:val="16"/>
                <w:lang w:eastAsia="en-NZ"/>
              </w:rPr>
            </w:pPr>
            <w:r>
              <w:rPr>
                <w:sz w:val="16"/>
                <w:szCs w:val="16"/>
              </w:rPr>
              <w:t>1,846</w:t>
            </w:r>
          </w:p>
        </w:tc>
        <w:tc>
          <w:tcPr>
            <w:tcW w:w="602" w:type="dxa"/>
            <w:tcBorders>
              <w:top w:val="single" w:sz="4" w:space="0" w:color="A6A6A6" w:themeColor="background1" w:themeShade="A6"/>
              <w:left w:val="nil"/>
              <w:bottom w:val="single" w:sz="4" w:space="0" w:color="A6A6A6" w:themeColor="background1" w:themeShade="A6"/>
              <w:right w:val="nil"/>
            </w:tcBorders>
            <w:noWrap/>
            <w:hideMark/>
          </w:tcPr>
          <w:p w14:paraId="055A5C58" w14:textId="77777777" w:rsidR="00A928A4" w:rsidRDefault="00A928A4" w:rsidP="00E04962">
            <w:pPr>
              <w:pStyle w:val="TableText"/>
              <w:jc w:val="right"/>
              <w:rPr>
                <w:sz w:val="16"/>
                <w:szCs w:val="16"/>
                <w:lang w:eastAsia="en-NZ"/>
              </w:rPr>
            </w:pPr>
            <w:r>
              <w:rPr>
                <w:sz w:val="16"/>
                <w:szCs w:val="16"/>
              </w:rPr>
              <w:t>1,776</w:t>
            </w:r>
          </w:p>
        </w:tc>
        <w:tc>
          <w:tcPr>
            <w:tcW w:w="600" w:type="dxa"/>
            <w:tcBorders>
              <w:top w:val="single" w:sz="4" w:space="0" w:color="A6A6A6" w:themeColor="background1" w:themeShade="A6"/>
              <w:left w:val="nil"/>
              <w:bottom w:val="single" w:sz="4" w:space="0" w:color="A6A6A6" w:themeColor="background1" w:themeShade="A6"/>
              <w:right w:val="nil"/>
            </w:tcBorders>
            <w:noWrap/>
            <w:hideMark/>
          </w:tcPr>
          <w:p w14:paraId="7695415B" w14:textId="77777777" w:rsidR="00A928A4" w:rsidRDefault="00A928A4" w:rsidP="00E04962">
            <w:pPr>
              <w:pStyle w:val="TableText"/>
              <w:jc w:val="right"/>
              <w:rPr>
                <w:sz w:val="16"/>
                <w:szCs w:val="16"/>
                <w:lang w:eastAsia="en-NZ"/>
              </w:rPr>
            </w:pPr>
            <w:r>
              <w:rPr>
                <w:sz w:val="16"/>
                <w:szCs w:val="16"/>
              </w:rPr>
              <w:t>1,510</w:t>
            </w:r>
          </w:p>
        </w:tc>
        <w:tc>
          <w:tcPr>
            <w:tcW w:w="600" w:type="dxa"/>
            <w:tcBorders>
              <w:top w:val="single" w:sz="4" w:space="0" w:color="A6A6A6" w:themeColor="background1" w:themeShade="A6"/>
              <w:left w:val="nil"/>
              <w:bottom w:val="single" w:sz="4" w:space="0" w:color="A6A6A6" w:themeColor="background1" w:themeShade="A6"/>
              <w:right w:val="nil"/>
            </w:tcBorders>
            <w:noWrap/>
            <w:hideMark/>
          </w:tcPr>
          <w:p w14:paraId="56F93266" w14:textId="77777777" w:rsidR="00A928A4" w:rsidRDefault="00A928A4" w:rsidP="00E04962">
            <w:pPr>
              <w:pStyle w:val="TableText"/>
              <w:jc w:val="right"/>
              <w:rPr>
                <w:sz w:val="16"/>
                <w:szCs w:val="16"/>
                <w:lang w:eastAsia="en-NZ"/>
              </w:rPr>
            </w:pPr>
            <w:r>
              <w:rPr>
                <w:sz w:val="16"/>
                <w:szCs w:val="16"/>
              </w:rPr>
              <w:t>1,354</w:t>
            </w:r>
          </w:p>
        </w:tc>
        <w:tc>
          <w:tcPr>
            <w:tcW w:w="600" w:type="dxa"/>
            <w:tcBorders>
              <w:top w:val="single" w:sz="4" w:space="0" w:color="A6A6A6" w:themeColor="background1" w:themeShade="A6"/>
              <w:left w:val="nil"/>
              <w:bottom w:val="single" w:sz="4" w:space="0" w:color="A6A6A6" w:themeColor="background1" w:themeShade="A6"/>
              <w:right w:val="nil"/>
            </w:tcBorders>
            <w:noWrap/>
            <w:hideMark/>
          </w:tcPr>
          <w:p w14:paraId="310F5417" w14:textId="77777777" w:rsidR="00A928A4" w:rsidRDefault="00A928A4" w:rsidP="00E04962">
            <w:pPr>
              <w:pStyle w:val="TableText"/>
              <w:jc w:val="right"/>
              <w:rPr>
                <w:sz w:val="16"/>
                <w:szCs w:val="16"/>
                <w:lang w:eastAsia="en-NZ"/>
              </w:rPr>
            </w:pPr>
            <w:r>
              <w:rPr>
                <w:sz w:val="16"/>
                <w:szCs w:val="16"/>
              </w:rPr>
              <w:t>1,304</w:t>
            </w:r>
          </w:p>
        </w:tc>
        <w:tc>
          <w:tcPr>
            <w:tcW w:w="600" w:type="dxa"/>
            <w:tcBorders>
              <w:top w:val="single" w:sz="4" w:space="0" w:color="A6A6A6" w:themeColor="background1" w:themeShade="A6"/>
              <w:left w:val="nil"/>
              <w:bottom w:val="single" w:sz="4" w:space="0" w:color="A6A6A6" w:themeColor="background1" w:themeShade="A6"/>
              <w:right w:val="nil"/>
            </w:tcBorders>
            <w:noWrap/>
            <w:hideMark/>
          </w:tcPr>
          <w:p w14:paraId="3419B273" w14:textId="77777777" w:rsidR="00A928A4" w:rsidRDefault="00A928A4" w:rsidP="00E04962">
            <w:pPr>
              <w:pStyle w:val="TableText"/>
              <w:jc w:val="right"/>
              <w:rPr>
                <w:sz w:val="16"/>
                <w:szCs w:val="16"/>
                <w:lang w:eastAsia="en-NZ"/>
              </w:rPr>
            </w:pPr>
            <w:r>
              <w:rPr>
                <w:sz w:val="16"/>
                <w:szCs w:val="16"/>
              </w:rPr>
              <w:t>1,231</w:t>
            </w:r>
          </w:p>
        </w:tc>
        <w:tc>
          <w:tcPr>
            <w:tcW w:w="600" w:type="dxa"/>
            <w:tcBorders>
              <w:top w:val="single" w:sz="4" w:space="0" w:color="A6A6A6" w:themeColor="background1" w:themeShade="A6"/>
              <w:left w:val="nil"/>
              <w:bottom w:val="single" w:sz="4" w:space="0" w:color="A6A6A6" w:themeColor="background1" w:themeShade="A6"/>
              <w:right w:val="nil"/>
            </w:tcBorders>
            <w:noWrap/>
            <w:hideMark/>
          </w:tcPr>
          <w:p w14:paraId="58DFB32D" w14:textId="77777777" w:rsidR="00A928A4" w:rsidRDefault="00A928A4" w:rsidP="00E04962">
            <w:pPr>
              <w:pStyle w:val="TableText"/>
              <w:jc w:val="right"/>
              <w:rPr>
                <w:sz w:val="16"/>
                <w:szCs w:val="16"/>
                <w:lang w:eastAsia="en-NZ"/>
              </w:rPr>
            </w:pPr>
            <w:r>
              <w:rPr>
                <w:sz w:val="16"/>
                <w:szCs w:val="16"/>
              </w:rPr>
              <w:t>1,210</w:t>
            </w:r>
          </w:p>
        </w:tc>
        <w:tc>
          <w:tcPr>
            <w:tcW w:w="600" w:type="dxa"/>
            <w:tcBorders>
              <w:top w:val="single" w:sz="4" w:space="0" w:color="A6A6A6" w:themeColor="background1" w:themeShade="A6"/>
              <w:left w:val="nil"/>
              <w:bottom w:val="single" w:sz="4" w:space="0" w:color="A6A6A6" w:themeColor="background1" w:themeShade="A6"/>
              <w:right w:val="nil"/>
            </w:tcBorders>
            <w:noWrap/>
            <w:hideMark/>
          </w:tcPr>
          <w:p w14:paraId="18E9B78B" w14:textId="77777777" w:rsidR="00A928A4" w:rsidRDefault="00A928A4" w:rsidP="00E04962">
            <w:pPr>
              <w:pStyle w:val="TableText"/>
              <w:jc w:val="right"/>
              <w:rPr>
                <w:sz w:val="16"/>
                <w:szCs w:val="16"/>
                <w:lang w:eastAsia="en-NZ"/>
              </w:rPr>
            </w:pPr>
            <w:r>
              <w:rPr>
                <w:sz w:val="16"/>
                <w:szCs w:val="16"/>
              </w:rPr>
              <w:t>1,188</w:t>
            </w:r>
          </w:p>
        </w:tc>
        <w:tc>
          <w:tcPr>
            <w:tcW w:w="600" w:type="dxa"/>
            <w:tcBorders>
              <w:top w:val="single" w:sz="4" w:space="0" w:color="A6A6A6" w:themeColor="background1" w:themeShade="A6"/>
              <w:left w:val="nil"/>
              <w:bottom w:val="single" w:sz="4" w:space="0" w:color="A6A6A6" w:themeColor="background1" w:themeShade="A6"/>
              <w:right w:val="nil"/>
            </w:tcBorders>
            <w:noWrap/>
            <w:hideMark/>
          </w:tcPr>
          <w:p w14:paraId="5932FC14" w14:textId="77777777" w:rsidR="00A928A4" w:rsidRDefault="00A928A4" w:rsidP="00E04962">
            <w:pPr>
              <w:pStyle w:val="TableText"/>
              <w:jc w:val="right"/>
              <w:rPr>
                <w:sz w:val="16"/>
                <w:szCs w:val="16"/>
                <w:lang w:eastAsia="en-NZ"/>
              </w:rPr>
            </w:pPr>
            <w:r>
              <w:rPr>
                <w:sz w:val="16"/>
                <w:szCs w:val="16"/>
              </w:rPr>
              <w:t>1,101</w:t>
            </w:r>
          </w:p>
        </w:tc>
        <w:tc>
          <w:tcPr>
            <w:tcW w:w="600" w:type="dxa"/>
            <w:tcBorders>
              <w:top w:val="single" w:sz="4" w:space="0" w:color="A6A6A6" w:themeColor="background1" w:themeShade="A6"/>
              <w:left w:val="nil"/>
              <w:bottom w:val="single" w:sz="4" w:space="0" w:color="A6A6A6" w:themeColor="background1" w:themeShade="A6"/>
              <w:right w:val="nil"/>
            </w:tcBorders>
            <w:noWrap/>
            <w:hideMark/>
          </w:tcPr>
          <w:p w14:paraId="13FD6808" w14:textId="77777777" w:rsidR="00A928A4" w:rsidRDefault="00A928A4" w:rsidP="00E04962">
            <w:pPr>
              <w:pStyle w:val="TableText"/>
              <w:jc w:val="right"/>
              <w:rPr>
                <w:sz w:val="16"/>
                <w:szCs w:val="16"/>
                <w:lang w:eastAsia="en-NZ"/>
              </w:rPr>
            </w:pPr>
            <w:r>
              <w:rPr>
                <w:sz w:val="16"/>
                <w:szCs w:val="16"/>
              </w:rPr>
              <w:t>945</w:t>
            </w:r>
          </w:p>
        </w:tc>
        <w:tc>
          <w:tcPr>
            <w:tcW w:w="600" w:type="dxa"/>
            <w:tcBorders>
              <w:top w:val="single" w:sz="4" w:space="0" w:color="A6A6A6" w:themeColor="background1" w:themeShade="A6"/>
              <w:left w:val="nil"/>
              <w:bottom w:val="single" w:sz="4" w:space="0" w:color="A6A6A6" w:themeColor="background1" w:themeShade="A6"/>
              <w:right w:val="nil"/>
            </w:tcBorders>
            <w:noWrap/>
            <w:hideMark/>
          </w:tcPr>
          <w:p w14:paraId="7B8CA96F" w14:textId="77777777" w:rsidR="00A928A4" w:rsidRDefault="00A928A4" w:rsidP="00E04962">
            <w:pPr>
              <w:pStyle w:val="TableText"/>
              <w:jc w:val="right"/>
              <w:rPr>
                <w:sz w:val="16"/>
                <w:szCs w:val="16"/>
                <w:lang w:eastAsia="en-NZ"/>
              </w:rPr>
            </w:pPr>
            <w:r>
              <w:rPr>
                <w:sz w:val="16"/>
                <w:szCs w:val="16"/>
              </w:rPr>
              <w:t>1,011</w:t>
            </w:r>
          </w:p>
        </w:tc>
        <w:tc>
          <w:tcPr>
            <w:tcW w:w="600" w:type="dxa"/>
            <w:tcBorders>
              <w:top w:val="single" w:sz="4" w:space="0" w:color="A6A6A6" w:themeColor="background1" w:themeShade="A6"/>
              <w:left w:val="nil"/>
              <w:bottom w:val="single" w:sz="4" w:space="0" w:color="A6A6A6" w:themeColor="background1" w:themeShade="A6"/>
              <w:right w:val="nil"/>
            </w:tcBorders>
            <w:noWrap/>
            <w:hideMark/>
          </w:tcPr>
          <w:p w14:paraId="5E4CFFCF" w14:textId="77777777" w:rsidR="00A928A4" w:rsidRDefault="00A928A4" w:rsidP="00E04962">
            <w:pPr>
              <w:pStyle w:val="TableText"/>
              <w:jc w:val="right"/>
              <w:rPr>
                <w:sz w:val="16"/>
                <w:szCs w:val="16"/>
                <w:lang w:eastAsia="en-NZ"/>
              </w:rPr>
            </w:pPr>
            <w:r>
              <w:rPr>
                <w:sz w:val="16"/>
                <w:szCs w:val="16"/>
              </w:rPr>
              <w:t>1,223</w:t>
            </w:r>
          </w:p>
        </w:tc>
        <w:tc>
          <w:tcPr>
            <w:tcW w:w="601" w:type="dxa"/>
            <w:tcBorders>
              <w:top w:val="single" w:sz="4" w:space="0" w:color="A6A6A6" w:themeColor="background1" w:themeShade="A6"/>
              <w:left w:val="nil"/>
              <w:bottom w:val="single" w:sz="4" w:space="0" w:color="A6A6A6" w:themeColor="background1" w:themeShade="A6"/>
              <w:right w:val="nil"/>
            </w:tcBorders>
            <w:noWrap/>
            <w:hideMark/>
          </w:tcPr>
          <w:p w14:paraId="4AFE8509" w14:textId="77777777" w:rsidR="00A928A4" w:rsidRDefault="00A928A4" w:rsidP="00E04962">
            <w:pPr>
              <w:pStyle w:val="TableText"/>
              <w:jc w:val="right"/>
              <w:rPr>
                <w:sz w:val="16"/>
                <w:szCs w:val="16"/>
                <w:lang w:eastAsia="en-NZ"/>
              </w:rPr>
            </w:pPr>
            <w:r>
              <w:rPr>
                <w:sz w:val="16"/>
                <w:szCs w:val="16"/>
              </w:rPr>
              <w:t>1,410</w:t>
            </w:r>
          </w:p>
        </w:tc>
        <w:tc>
          <w:tcPr>
            <w:tcW w:w="601" w:type="dxa"/>
            <w:tcBorders>
              <w:top w:val="single" w:sz="4" w:space="0" w:color="A6A6A6" w:themeColor="background1" w:themeShade="A6"/>
              <w:left w:val="nil"/>
              <w:bottom w:val="single" w:sz="4" w:space="0" w:color="A6A6A6" w:themeColor="background1" w:themeShade="A6"/>
              <w:right w:val="nil"/>
            </w:tcBorders>
          </w:tcPr>
          <w:p w14:paraId="21428622" w14:textId="77777777" w:rsidR="00A928A4" w:rsidRDefault="00A928A4" w:rsidP="00E04962">
            <w:pPr>
              <w:pStyle w:val="TableText"/>
              <w:jc w:val="right"/>
              <w:rPr>
                <w:sz w:val="16"/>
                <w:szCs w:val="16"/>
              </w:rPr>
            </w:pPr>
            <w:r>
              <w:rPr>
                <w:sz w:val="16"/>
                <w:szCs w:val="16"/>
              </w:rPr>
              <w:t>1,627</w:t>
            </w:r>
          </w:p>
        </w:tc>
      </w:tr>
      <w:tr w:rsidR="00A928A4" w14:paraId="0BB1E9E4" w14:textId="77777777" w:rsidTr="000A7D6B">
        <w:trPr>
          <w:trHeight w:val="331"/>
        </w:trPr>
        <w:tc>
          <w:tcPr>
            <w:tcW w:w="893" w:type="dxa"/>
            <w:tcBorders>
              <w:top w:val="single" w:sz="4" w:space="0" w:color="A6A6A6" w:themeColor="background1" w:themeShade="A6"/>
              <w:left w:val="nil"/>
              <w:bottom w:val="single" w:sz="4" w:space="0" w:color="A6A6A6" w:themeColor="background1" w:themeShade="A6"/>
              <w:right w:val="nil"/>
            </w:tcBorders>
            <w:noWrap/>
            <w:vAlign w:val="bottom"/>
            <w:hideMark/>
          </w:tcPr>
          <w:p w14:paraId="4CE81DE8" w14:textId="77777777" w:rsidR="00A928A4" w:rsidRDefault="00A928A4" w:rsidP="00E04962">
            <w:pPr>
              <w:pStyle w:val="TableText"/>
              <w:rPr>
                <w:sz w:val="16"/>
                <w:szCs w:val="16"/>
              </w:rPr>
            </w:pPr>
            <w:r>
              <w:rPr>
                <w:sz w:val="16"/>
                <w:szCs w:val="16"/>
              </w:rPr>
              <w:t>Asian</w:t>
            </w:r>
          </w:p>
        </w:tc>
        <w:tc>
          <w:tcPr>
            <w:tcW w:w="602" w:type="dxa"/>
            <w:tcBorders>
              <w:top w:val="single" w:sz="4" w:space="0" w:color="A6A6A6" w:themeColor="background1" w:themeShade="A6"/>
              <w:left w:val="nil"/>
              <w:bottom w:val="single" w:sz="4" w:space="0" w:color="A6A6A6" w:themeColor="background1" w:themeShade="A6"/>
              <w:right w:val="nil"/>
            </w:tcBorders>
            <w:hideMark/>
          </w:tcPr>
          <w:p w14:paraId="7FD0259E" w14:textId="77777777" w:rsidR="00A928A4" w:rsidRDefault="00A928A4" w:rsidP="00E04962">
            <w:pPr>
              <w:pStyle w:val="TableText"/>
              <w:jc w:val="right"/>
              <w:rPr>
                <w:sz w:val="16"/>
                <w:szCs w:val="16"/>
                <w:lang w:eastAsia="en-NZ"/>
              </w:rPr>
            </w:pPr>
            <w:r>
              <w:rPr>
                <w:sz w:val="16"/>
                <w:szCs w:val="16"/>
              </w:rPr>
              <w:t>2,517</w:t>
            </w:r>
          </w:p>
        </w:tc>
        <w:tc>
          <w:tcPr>
            <w:tcW w:w="602" w:type="dxa"/>
            <w:tcBorders>
              <w:top w:val="single" w:sz="4" w:space="0" w:color="A6A6A6" w:themeColor="background1" w:themeShade="A6"/>
              <w:left w:val="nil"/>
              <w:bottom w:val="single" w:sz="4" w:space="0" w:color="A6A6A6" w:themeColor="background1" w:themeShade="A6"/>
              <w:right w:val="nil"/>
            </w:tcBorders>
            <w:noWrap/>
            <w:hideMark/>
          </w:tcPr>
          <w:p w14:paraId="6F402484" w14:textId="77777777" w:rsidR="00A928A4" w:rsidRDefault="00A928A4" w:rsidP="00E04962">
            <w:pPr>
              <w:pStyle w:val="TableText"/>
              <w:jc w:val="right"/>
              <w:rPr>
                <w:sz w:val="16"/>
                <w:szCs w:val="16"/>
                <w:lang w:eastAsia="en-NZ"/>
              </w:rPr>
            </w:pPr>
            <w:r>
              <w:rPr>
                <w:sz w:val="16"/>
                <w:szCs w:val="16"/>
              </w:rPr>
              <w:t>2,368</w:t>
            </w:r>
          </w:p>
        </w:tc>
        <w:tc>
          <w:tcPr>
            <w:tcW w:w="600" w:type="dxa"/>
            <w:tcBorders>
              <w:top w:val="single" w:sz="4" w:space="0" w:color="A6A6A6" w:themeColor="background1" w:themeShade="A6"/>
              <w:left w:val="nil"/>
              <w:bottom w:val="single" w:sz="4" w:space="0" w:color="A6A6A6" w:themeColor="background1" w:themeShade="A6"/>
              <w:right w:val="nil"/>
            </w:tcBorders>
            <w:noWrap/>
            <w:hideMark/>
          </w:tcPr>
          <w:p w14:paraId="0AC5E18E" w14:textId="77777777" w:rsidR="00A928A4" w:rsidRDefault="00A928A4" w:rsidP="00E04962">
            <w:pPr>
              <w:pStyle w:val="TableText"/>
              <w:jc w:val="right"/>
              <w:rPr>
                <w:sz w:val="16"/>
                <w:szCs w:val="16"/>
                <w:lang w:eastAsia="en-NZ"/>
              </w:rPr>
            </w:pPr>
            <w:r>
              <w:rPr>
                <w:sz w:val="16"/>
                <w:szCs w:val="16"/>
              </w:rPr>
              <w:t>2,303</w:t>
            </w:r>
          </w:p>
        </w:tc>
        <w:tc>
          <w:tcPr>
            <w:tcW w:w="600" w:type="dxa"/>
            <w:tcBorders>
              <w:top w:val="single" w:sz="4" w:space="0" w:color="A6A6A6" w:themeColor="background1" w:themeShade="A6"/>
              <w:left w:val="nil"/>
              <w:bottom w:val="single" w:sz="4" w:space="0" w:color="A6A6A6" w:themeColor="background1" w:themeShade="A6"/>
              <w:right w:val="nil"/>
            </w:tcBorders>
            <w:noWrap/>
            <w:hideMark/>
          </w:tcPr>
          <w:p w14:paraId="646AB2F7" w14:textId="77777777" w:rsidR="00A928A4" w:rsidRDefault="00A928A4" w:rsidP="00E04962">
            <w:pPr>
              <w:pStyle w:val="TableText"/>
              <w:jc w:val="right"/>
              <w:rPr>
                <w:sz w:val="16"/>
                <w:szCs w:val="16"/>
                <w:lang w:eastAsia="en-NZ"/>
              </w:rPr>
            </w:pPr>
            <w:r>
              <w:rPr>
                <w:sz w:val="16"/>
                <w:szCs w:val="16"/>
              </w:rPr>
              <w:t>2,258</w:t>
            </w:r>
          </w:p>
        </w:tc>
        <w:tc>
          <w:tcPr>
            <w:tcW w:w="600" w:type="dxa"/>
            <w:tcBorders>
              <w:top w:val="single" w:sz="4" w:space="0" w:color="A6A6A6" w:themeColor="background1" w:themeShade="A6"/>
              <w:left w:val="nil"/>
              <w:bottom w:val="single" w:sz="4" w:space="0" w:color="A6A6A6" w:themeColor="background1" w:themeShade="A6"/>
              <w:right w:val="nil"/>
            </w:tcBorders>
            <w:noWrap/>
            <w:hideMark/>
          </w:tcPr>
          <w:p w14:paraId="6C609847" w14:textId="77777777" w:rsidR="00A928A4" w:rsidRDefault="00A928A4" w:rsidP="00E04962">
            <w:pPr>
              <w:pStyle w:val="TableText"/>
              <w:jc w:val="right"/>
              <w:rPr>
                <w:sz w:val="16"/>
                <w:szCs w:val="16"/>
                <w:lang w:eastAsia="en-NZ"/>
              </w:rPr>
            </w:pPr>
            <w:r>
              <w:rPr>
                <w:sz w:val="16"/>
                <w:szCs w:val="16"/>
              </w:rPr>
              <w:t>2,286</w:t>
            </w:r>
          </w:p>
        </w:tc>
        <w:tc>
          <w:tcPr>
            <w:tcW w:w="600" w:type="dxa"/>
            <w:tcBorders>
              <w:top w:val="single" w:sz="4" w:space="0" w:color="A6A6A6" w:themeColor="background1" w:themeShade="A6"/>
              <w:left w:val="nil"/>
              <w:bottom w:val="single" w:sz="4" w:space="0" w:color="A6A6A6" w:themeColor="background1" w:themeShade="A6"/>
              <w:right w:val="nil"/>
            </w:tcBorders>
            <w:noWrap/>
            <w:hideMark/>
          </w:tcPr>
          <w:p w14:paraId="50BEC0DF" w14:textId="77777777" w:rsidR="00A928A4" w:rsidRDefault="00A928A4" w:rsidP="00E04962">
            <w:pPr>
              <w:pStyle w:val="TableText"/>
              <w:jc w:val="right"/>
              <w:rPr>
                <w:sz w:val="16"/>
                <w:szCs w:val="16"/>
                <w:lang w:eastAsia="en-NZ"/>
              </w:rPr>
            </w:pPr>
            <w:r>
              <w:rPr>
                <w:sz w:val="16"/>
                <w:szCs w:val="16"/>
              </w:rPr>
              <w:t>2,484</w:t>
            </w:r>
          </w:p>
        </w:tc>
        <w:tc>
          <w:tcPr>
            <w:tcW w:w="600" w:type="dxa"/>
            <w:tcBorders>
              <w:top w:val="single" w:sz="4" w:space="0" w:color="A6A6A6" w:themeColor="background1" w:themeShade="A6"/>
              <w:left w:val="nil"/>
              <w:bottom w:val="single" w:sz="4" w:space="0" w:color="A6A6A6" w:themeColor="background1" w:themeShade="A6"/>
              <w:right w:val="nil"/>
            </w:tcBorders>
            <w:noWrap/>
            <w:hideMark/>
          </w:tcPr>
          <w:p w14:paraId="40FA0633" w14:textId="77777777" w:rsidR="00A928A4" w:rsidRDefault="00A928A4" w:rsidP="00E04962">
            <w:pPr>
              <w:pStyle w:val="TableText"/>
              <w:jc w:val="right"/>
              <w:rPr>
                <w:sz w:val="16"/>
                <w:szCs w:val="16"/>
                <w:lang w:eastAsia="en-NZ"/>
              </w:rPr>
            </w:pPr>
            <w:r>
              <w:rPr>
                <w:sz w:val="16"/>
                <w:szCs w:val="16"/>
              </w:rPr>
              <w:t>2,528</w:t>
            </w:r>
          </w:p>
        </w:tc>
        <w:tc>
          <w:tcPr>
            <w:tcW w:w="600" w:type="dxa"/>
            <w:tcBorders>
              <w:top w:val="single" w:sz="4" w:space="0" w:color="A6A6A6" w:themeColor="background1" w:themeShade="A6"/>
              <w:left w:val="nil"/>
              <w:bottom w:val="single" w:sz="4" w:space="0" w:color="A6A6A6" w:themeColor="background1" w:themeShade="A6"/>
              <w:right w:val="nil"/>
            </w:tcBorders>
            <w:noWrap/>
            <w:hideMark/>
          </w:tcPr>
          <w:p w14:paraId="52CCAE8A" w14:textId="77777777" w:rsidR="00A928A4" w:rsidRDefault="00A928A4" w:rsidP="00E04962">
            <w:pPr>
              <w:pStyle w:val="TableText"/>
              <w:jc w:val="right"/>
              <w:rPr>
                <w:sz w:val="16"/>
                <w:szCs w:val="16"/>
                <w:lang w:eastAsia="en-NZ"/>
              </w:rPr>
            </w:pPr>
            <w:r>
              <w:rPr>
                <w:sz w:val="16"/>
                <w:szCs w:val="16"/>
              </w:rPr>
              <w:t>2,710</w:t>
            </w:r>
          </w:p>
        </w:tc>
        <w:tc>
          <w:tcPr>
            <w:tcW w:w="600" w:type="dxa"/>
            <w:tcBorders>
              <w:top w:val="single" w:sz="4" w:space="0" w:color="A6A6A6" w:themeColor="background1" w:themeShade="A6"/>
              <w:left w:val="nil"/>
              <w:bottom w:val="single" w:sz="4" w:space="0" w:color="A6A6A6" w:themeColor="background1" w:themeShade="A6"/>
              <w:right w:val="nil"/>
            </w:tcBorders>
            <w:noWrap/>
            <w:hideMark/>
          </w:tcPr>
          <w:p w14:paraId="1150C013" w14:textId="77777777" w:rsidR="00A928A4" w:rsidRDefault="00A928A4" w:rsidP="00E04962">
            <w:pPr>
              <w:pStyle w:val="TableText"/>
              <w:jc w:val="right"/>
              <w:rPr>
                <w:sz w:val="16"/>
                <w:szCs w:val="16"/>
                <w:lang w:eastAsia="en-NZ"/>
              </w:rPr>
            </w:pPr>
            <w:r>
              <w:rPr>
                <w:sz w:val="16"/>
                <w:szCs w:val="16"/>
              </w:rPr>
              <w:t>2,715</w:t>
            </w:r>
          </w:p>
        </w:tc>
        <w:tc>
          <w:tcPr>
            <w:tcW w:w="600" w:type="dxa"/>
            <w:tcBorders>
              <w:top w:val="single" w:sz="4" w:space="0" w:color="A6A6A6" w:themeColor="background1" w:themeShade="A6"/>
              <w:left w:val="nil"/>
              <w:bottom w:val="single" w:sz="4" w:space="0" w:color="A6A6A6" w:themeColor="background1" w:themeShade="A6"/>
              <w:right w:val="nil"/>
            </w:tcBorders>
            <w:noWrap/>
            <w:hideMark/>
          </w:tcPr>
          <w:p w14:paraId="61E54782" w14:textId="77777777" w:rsidR="00A928A4" w:rsidRDefault="00A928A4" w:rsidP="00E04962">
            <w:pPr>
              <w:pStyle w:val="TableText"/>
              <w:jc w:val="right"/>
              <w:rPr>
                <w:sz w:val="16"/>
                <w:szCs w:val="16"/>
                <w:lang w:eastAsia="en-NZ"/>
              </w:rPr>
            </w:pPr>
            <w:r>
              <w:rPr>
                <w:sz w:val="16"/>
                <w:szCs w:val="16"/>
              </w:rPr>
              <w:t>2,798</w:t>
            </w:r>
          </w:p>
        </w:tc>
        <w:tc>
          <w:tcPr>
            <w:tcW w:w="600" w:type="dxa"/>
            <w:tcBorders>
              <w:top w:val="single" w:sz="4" w:space="0" w:color="A6A6A6" w:themeColor="background1" w:themeShade="A6"/>
              <w:left w:val="nil"/>
              <w:bottom w:val="single" w:sz="4" w:space="0" w:color="A6A6A6" w:themeColor="background1" w:themeShade="A6"/>
              <w:right w:val="nil"/>
            </w:tcBorders>
            <w:noWrap/>
            <w:hideMark/>
          </w:tcPr>
          <w:p w14:paraId="33F51F51" w14:textId="77777777" w:rsidR="00A928A4" w:rsidRDefault="00A928A4" w:rsidP="00E04962">
            <w:pPr>
              <w:pStyle w:val="TableText"/>
              <w:jc w:val="right"/>
              <w:rPr>
                <w:sz w:val="16"/>
                <w:szCs w:val="16"/>
                <w:lang w:eastAsia="en-NZ"/>
              </w:rPr>
            </w:pPr>
            <w:r>
              <w:rPr>
                <w:sz w:val="16"/>
                <w:szCs w:val="16"/>
              </w:rPr>
              <w:t>2,685</w:t>
            </w:r>
          </w:p>
        </w:tc>
        <w:tc>
          <w:tcPr>
            <w:tcW w:w="600" w:type="dxa"/>
            <w:tcBorders>
              <w:top w:val="single" w:sz="4" w:space="0" w:color="A6A6A6" w:themeColor="background1" w:themeShade="A6"/>
              <w:left w:val="nil"/>
              <w:bottom w:val="single" w:sz="4" w:space="0" w:color="A6A6A6" w:themeColor="background1" w:themeShade="A6"/>
              <w:right w:val="nil"/>
            </w:tcBorders>
            <w:noWrap/>
            <w:hideMark/>
          </w:tcPr>
          <w:p w14:paraId="5DBF3F24" w14:textId="77777777" w:rsidR="00A928A4" w:rsidRDefault="00A928A4" w:rsidP="00E04962">
            <w:pPr>
              <w:pStyle w:val="TableText"/>
              <w:jc w:val="right"/>
              <w:rPr>
                <w:sz w:val="16"/>
                <w:szCs w:val="16"/>
                <w:lang w:eastAsia="en-NZ"/>
              </w:rPr>
            </w:pPr>
            <w:r>
              <w:rPr>
                <w:sz w:val="16"/>
                <w:szCs w:val="16"/>
              </w:rPr>
              <w:t>2,459</w:t>
            </w:r>
          </w:p>
        </w:tc>
        <w:tc>
          <w:tcPr>
            <w:tcW w:w="601" w:type="dxa"/>
            <w:tcBorders>
              <w:top w:val="single" w:sz="4" w:space="0" w:color="A6A6A6" w:themeColor="background1" w:themeShade="A6"/>
              <w:left w:val="nil"/>
              <w:bottom w:val="single" w:sz="4" w:space="0" w:color="A6A6A6" w:themeColor="background1" w:themeShade="A6"/>
              <w:right w:val="nil"/>
            </w:tcBorders>
            <w:noWrap/>
            <w:hideMark/>
          </w:tcPr>
          <w:p w14:paraId="0CE62451" w14:textId="77777777" w:rsidR="00A928A4" w:rsidRDefault="00A928A4" w:rsidP="00E04962">
            <w:pPr>
              <w:pStyle w:val="TableText"/>
              <w:jc w:val="right"/>
              <w:rPr>
                <w:sz w:val="16"/>
                <w:szCs w:val="16"/>
                <w:lang w:eastAsia="en-NZ"/>
              </w:rPr>
            </w:pPr>
            <w:r>
              <w:rPr>
                <w:sz w:val="16"/>
                <w:szCs w:val="16"/>
              </w:rPr>
              <w:t>3,228</w:t>
            </w:r>
          </w:p>
        </w:tc>
        <w:tc>
          <w:tcPr>
            <w:tcW w:w="601" w:type="dxa"/>
            <w:tcBorders>
              <w:top w:val="single" w:sz="4" w:space="0" w:color="A6A6A6" w:themeColor="background1" w:themeShade="A6"/>
              <w:left w:val="nil"/>
              <w:bottom w:val="single" w:sz="4" w:space="0" w:color="A6A6A6" w:themeColor="background1" w:themeShade="A6"/>
              <w:right w:val="nil"/>
            </w:tcBorders>
          </w:tcPr>
          <w:p w14:paraId="740C01E7" w14:textId="77777777" w:rsidR="00A928A4" w:rsidRDefault="00A928A4" w:rsidP="00E04962">
            <w:pPr>
              <w:pStyle w:val="TableText"/>
              <w:jc w:val="right"/>
              <w:rPr>
                <w:sz w:val="16"/>
                <w:szCs w:val="16"/>
              </w:rPr>
            </w:pPr>
            <w:r>
              <w:rPr>
                <w:sz w:val="16"/>
                <w:szCs w:val="16"/>
              </w:rPr>
              <w:t>3,903</w:t>
            </w:r>
          </w:p>
        </w:tc>
      </w:tr>
      <w:tr w:rsidR="00A928A4" w14:paraId="4605B683" w14:textId="77777777" w:rsidTr="000A7D6B">
        <w:trPr>
          <w:trHeight w:val="331"/>
        </w:trPr>
        <w:tc>
          <w:tcPr>
            <w:tcW w:w="893" w:type="dxa"/>
            <w:tcBorders>
              <w:top w:val="single" w:sz="4" w:space="0" w:color="A6A6A6" w:themeColor="background1" w:themeShade="A6"/>
              <w:left w:val="nil"/>
              <w:bottom w:val="single" w:sz="4" w:space="0" w:color="A6A6A6" w:themeColor="background1" w:themeShade="A6"/>
              <w:right w:val="nil"/>
            </w:tcBorders>
            <w:noWrap/>
            <w:vAlign w:val="bottom"/>
            <w:hideMark/>
          </w:tcPr>
          <w:p w14:paraId="436683C1" w14:textId="77777777" w:rsidR="00A928A4" w:rsidRDefault="00A928A4" w:rsidP="00E04962">
            <w:pPr>
              <w:pStyle w:val="TableText"/>
              <w:rPr>
                <w:sz w:val="16"/>
                <w:szCs w:val="16"/>
              </w:rPr>
            </w:pPr>
            <w:r>
              <w:rPr>
                <w:sz w:val="16"/>
                <w:szCs w:val="16"/>
              </w:rPr>
              <w:t>European/other</w:t>
            </w:r>
          </w:p>
        </w:tc>
        <w:tc>
          <w:tcPr>
            <w:tcW w:w="602" w:type="dxa"/>
            <w:tcBorders>
              <w:top w:val="single" w:sz="4" w:space="0" w:color="A6A6A6" w:themeColor="background1" w:themeShade="A6"/>
              <w:left w:val="nil"/>
              <w:bottom w:val="single" w:sz="4" w:space="0" w:color="A6A6A6" w:themeColor="background1" w:themeShade="A6"/>
              <w:right w:val="nil"/>
            </w:tcBorders>
            <w:hideMark/>
          </w:tcPr>
          <w:p w14:paraId="4ED9583B" w14:textId="77777777" w:rsidR="00A928A4" w:rsidRDefault="00A928A4" w:rsidP="00E04962">
            <w:pPr>
              <w:pStyle w:val="TableText"/>
              <w:jc w:val="right"/>
              <w:rPr>
                <w:sz w:val="16"/>
                <w:szCs w:val="16"/>
                <w:lang w:eastAsia="en-NZ"/>
              </w:rPr>
            </w:pPr>
            <w:r>
              <w:rPr>
                <w:sz w:val="16"/>
                <w:szCs w:val="16"/>
              </w:rPr>
              <w:t>7,620</w:t>
            </w:r>
          </w:p>
        </w:tc>
        <w:tc>
          <w:tcPr>
            <w:tcW w:w="602" w:type="dxa"/>
            <w:tcBorders>
              <w:top w:val="single" w:sz="4" w:space="0" w:color="A6A6A6" w:themeColor="background1" w:themeShade="A6"/>
              <w:left w:val="nil"/>
              <w:bottom w:val="single" w:sz="4" w:space="0" w:color="A6A6A6" w:themeColor="background1" w:themeShade="A6"/>
              <w:right w:val="nil"/>
            </w:tcBorders>
            <w:noWrap/>
            <w:hideMark/>
          </w:tcPr>
          <w:p w14:paraId="031AB677" w14:textId="77777777" w:rsidR="00A928A4" w:rsidRDefault="00A928A4" w:rsidP="00E04962">
            <w:pPr>
              <w:pStyle w:val="TableText"/>
              <w:jc w:val="right"/>
              <w:rPr>
                <w:sz w:val="16"/>
                <w:szCs w:val="16"/>
                <w:lang w:eastAsia="en-NZ"/>
              </w:rPr>
            </w:pPr>
            <w:r>
              <w:rPr>
                <w:sz w:val="16"/>
                <w:szCs w:val="16"/>
              </w:rPr>
              <w:t>6,955</w:t>
            </w:r>
          </w:p>
        </w:tc>
        <w:tc>
          <w:tcPr>
            <w:tcW w:w="600" w:type="dxa"/>
            <w:tcBorders>
              <w:top w:val="single" w:sz="4" w:space="0" w:color="A6A6A6" w:themeColor="background1" w:themeShade="A6"/>
              <w:left w:val="nil"/>
              <w:bottom w:val="single" w:sz="4" w:space="0" w:color="A6A6A6" w:themeColor="background1" w:themeShade="A6"/>
              <w:right w:val="nil"/>
            </w:tcBorders>
            <w:noWrap/>
            <w:hideMark/>
          </w:tcPr>
          <w:p w14:paraId="32D69D57" w14:textId="77777777" w:rsidR="00A928A4" w:rsidRDefault="00A928A4" w:rsidP="00E04962">
            <w:pPr>
              <w:pStyle w:val="TableText"/>
              <w:jc w:val="right"/>
              <w:rPr>
                <w:sz w:val="16"/>
                <w:szCs w:val="16"/>
                <w:lang w:eastAsia="en-NZ"/>
              </w:rPr>
            </w:pPr>
            <w:r>
              <w:rPr>
                <w:sz w:val="16"/>
                <w:szCs w:val="16"/>
              </w:rPr>
              <w:t>6,771</w:t>
            </w:r>
          </w:p>
        </w:tc>
        <w:tc>
          <w:tcPr>
            <w:tcW w:w="600" w:type="dxa"/>
            <w:tcBorders>
              <w:top w:val="single" w:sz="4" w:space="0" w:color="A6A6A6" w:themeColor="background1" w:themeShade="A6"/>
              <w:left w:val="nil"/>
              <w:bottom w:val="single" w:sz="4" w:space="0" w:color="A6A6A6" w:themeColor="background1" w:themeShade="A6"/>
              <w:right w:val="nil"/>
            </w:tcBorders>
            <w:noWrap/>
            <w:hideMark/>
          </w:tcPr>
          <w:p w14:paraId="6E5EEF97" w14:textId="77777777" w:rsidR="00A928A4" w:rsidRDefault="00A928A4" w:rsidP="00E04962">
            <w:pPr>
              <w:pStyle w:val="TableText"/>
              <w:jc w:val="right"/>
              <w:rPr>
                <w:sz w:val="16"/>
                <w:szCs w:val="16"/>
                <w:lang w:eastAsia="en-NZ"/>
              </w:rPr>
            </w:pPr>
            <w:r>
              <w:rPr>
                <w:sz w:val="16"/>
                <w:szCs w:val="16"/>
              </w:rPr>
              <w:t>6,477</w:t>
            </w:r>
          </w:p>
        </w:tc>
        <w:tc>
          <w:tcPr>
            <w:tcW w:w="600" w:type="dxa"/>
            <w:tcBorders>
              <w:top w:val="single" w:sz="4" w:space="0" w:color="A6A6A6" w:themeColor="background1" w:themeShade="A6"/>
              <w:left w:val="nil"/>
              <w:bottom w:val="single" w:sz="4" w:space="0" w:color="A6A6A6" w:themeColor="background1" w:themeShade="A6"/>
              <w:right w:val="nil"/>
            </w:tcBorders>
            <w:noWrap/>
            <w:hideMark/>
          </w:tcPr>
          <w:p w14:paraId="4B1A74A8" w14:textId="77777777" w:rsidR="00A928A4" w:rsidRDefault="00A928A4" w:rsidP="00E04962">
            <w:pPr>
              <w:pStyle w:val="TableText"/>
              <w:jc w:val="right"/>
              <w:rPr>
                <w:sz w:val="16"/>
                <w:szCs w:val="16"/>
                <w:lang w:eastAsia="en-NZ"/>
              </w:rPr>
            </w:pPr>
            <w:r>
              <w:rPr>
                <w:sz w:val="16"/>
                <w:szCs w:val="16"/>
              </w:rPr>
              <w:t>6,428</w:t>
            </w:r>
          </w:p>
        </w:tc>
        <w:tc>
          <w:tcPr>
            <w:tcW w:w="600" w:type="dxa"/>
            <w:tcBorders>
              <w:top w:val="single" w:sz="4" w:space="0" w:color="A6A6A6" w:themeColor="background1" w:themeShade="A6"/>
              <w:left w:val="nil"/>
              <w:bottom w:val="single" w:sz="4" w:space="0" w:color="A6A6A6" w:themeColor="background1" w:themeShade="A6"/>
              <w:right w:val="nil"/>
            </w:tcBorders>
            <w:noWrap/>
            <w:hideMark/>
          </w:tcPr>
          <w:p w14:paraId="50FA3429" w14:textId="77777777" w:rsidR="00A928A4" w:rsidRDefault="00A928A4" w:rsidP="00E04962">
            <w:pPr>
              <w:pStyle w:val="TableText"/>
              <w:jc w:val="right"/>
              <w:rPr>
                <w:sz w:val="16"/>
                <w:szCs w:val="16"/>
                <w:lang w:eastAsia="en-NZ"/>
              </w:rPr>
            </w:pPr>
            <w:r>
              <w:rPr>
                <w:sz w:val="16"/>
                <w:szCs w:val="16"/>
              </w:rPr>
              <w:t>6,175</w:t>
            </w:r>
          </w:p>
        </w:tc>
        <w:tc>
          <w:tcPr>
            <w:tcW w:w="600" w:type="dxa"/>
            <w:tcBorders>
              <w:top w:val="single" w:sz="4" w:space="0" w:color="A6A6A6" w:themeColor="background1" w:themeShade="A6"/>
              <w:left w:val="nil"/>
              <w:bottom w:val="single" w:sz="4" w:space="0" w:color="A6A6A6" w:themeColor="background1" w:themeShade="A6"/>
              <w:right w:val="nil"/>
            </w:tcBorders>
            <w:noWrap/>
            <w:hideMark/>
          </w:tcPr>
          <w:p w14:paraId="29AFEEA6" w14:textId="77777777" w:rsidR="00A928A4" w:rsidRDefault="00A928A4" w:rsidP="00E04962">
            <w:pPr>
              <w:pStyle w:val="TableText"/>
              <w:jc w:val="right"/>
              <w:rPr>
                <w:sz w:val="16"/>
                <w:szCs w:val="16"/>
                <w:lang w:eastAsia="en-NZ"/>
              </w:rPr>
            </w:pPr>
            <w:r>
              <w:rPr>
                <w:sz w:val="16"/>
                <w:szCs w:val="16"/>
              </w:rPr>
              <w:t>6,366</w:t>
            </w:r>
          </w:p>
        </w:tc>
        <w:tc>
          <w:tcPr>
            <w:tcW w:w="600" w:type="dxa"/>
            <w:tcBorders>
              <w:top w:val="single" w:sz="4" w:space="0" w:color="A6A6A6" w:themeColor="background1" w:themeShade="A6"/>
              <w:left w:val="nil"/>
              <w:bottom w:val="single" w:sz="4" w:space="0" w:color="A6A6A6" w:themeColor="background1" w:themeShade="A6"/>
              <w:right w:val="nil"/>
            </w:tcBorders>
            <w:noWrap/>
            <w:hideMark/>
          </w:tcPr>
          <w:p w14:paraId="5D632368" w14:textId="77777777" w:rsidR="00A928A4" w:rsidRDefault="00A928A4" w:rsidP="00E04962">
            <w:pPr>
              <w:pStyle w:val="TableText"/>
              <w:jc w:val="right"/>
              <w:rPr>
                <w:sz w:val="16"/>
                <w:szCs w:val="16"/>
                <w:lang w:eastAsia="en-NZ"/>
              </w:rPr>
            </w:pPr>
            <w:r>
              <w:rPr>
                <w:sz w:val="16"/>
                <w:szCs w:val="16"/>
              </w:rPr>
              <w:t>6,379</w:t>
            </w:r>
          </w:p>
        </w:tc>
        <w:tc>
          <w:tcPr>
            <w:tcW w:w="600" w:type="dxa"/>
            <w:tcBorders>
              <w:top w:val="single" w:sz="4" w:space="0" w:color="A6A6A6" w:themeColor="background1" w:themeShade="A6"/>
              <w:left w:val="nil"/>
              <w:bottom w:val="single" w:sz="4" w:space="0" w:color="A6A6A6" w:themeColor="background1" w:themeShade="A6"/>
              <w:right w:val="nil"/>
            </w:tcBorders>
            <w:noWrap/>
            <w:hideMark/>
          </w:tcPr>
          <w:p w14:paraId="3F522319" w14:textId="77777777" w:rsidR="00A928A4" w:rsidRDefault="00A928A4" w:rsidP="00E04962">
            <w:pPr>
              <w:pStyle w:val="TableText"/>
              <w:jc w:val="right"/>
              <w:rPr>
                <w:sz w:val="16"/>
                <w:szCs w:val="16"/>
                <w:lang w:eastAsia="en-NZ"/>
              </w:rPr>
            </w:pPr>
            <w:r>
              <w:rPr>
                <w:sz w:val="16"/>
                <w:szCs w:val="16"/>
              </w:rPr>
              <w:t>6,071</w:t>
            </w:r>
          </w:p>
        </w:tc>
        <w:tc>
          <w:tcPr>
            <w:tcW w:w="600" w:type="dxa"/>
            <w:tcBorders>
              <w:top w:val="single" w:sz="4" w:space="0" w:color="A6A6A6" w:themeColor="background1" w:themeShade="A6"/>
              <w:left w:val="nil"/>
              <w:bottom w:val="single" w:sz="4" w:space="0" w:color="A6A6A6" w:themeColor="background1" w:themeShade="A6"/>
              <w:right w:val="nil"/>
            </w:tcBorders>
            <w:noWrap/>
            <w:hideMark/>
          </w:tcPr>
          <w:p w14:paraId="4D195983" w14:textId="77777777" w:rsidR="00A928A4" w:rsidRDefault="00A928A4" w:rsidP="00E04962">
            <w:pPr>
              <w:pStyle w:val="TableText"/>
              <w:jc w:val="right"/>
              <w:rPr>
                <w:sz w:val="16"/>
                <w:szCs w:val="16"/>
                <w:lang w:eastAsia="en-NZ"/>
              </w:rPr>
            </w:pPr>
            <w:r>
              <w:rPr>
                <w:sz w:val="16"/>
                <w:szCs w:val="16"/>
              </w:rPr>
              <w:t>6,587</w:t>
            </w:r>
          </w:p>
        </w:tc>
        <w:tc>
          <w:tcPr>
            <w:tcW w:w="600" w:type="dxa"/>
            <w:tcBorders>
              <w:top w:val="single" w:sz="4" w:space="0" w:color="A6A6A6" w:themeColor="background1" w:themeShade="A6"/>
              <w:left w:val="nil"/>
              <w:bottom w:val="single" w:sz="4" w:space="0" w:color="A6A6A6" w:themeColor="background1" w:themeShade="A6"/>
              <w:right w:val="nil"/>
            </w:tcBorders>
            <w:noWrap/>
            <w:hideMark/>
          </w:tcPr>
          <w:p w14:paraId="608BD1DA" w14:textId="77777777" w:rsidR="00A928A4" w:rsidRDefault="00A928A4" w:rsidP="00E04962">
            <w:pPr>
              <w:pStyle w:val="TableText"/>
              <w:jc w:val="right"/>
              <w:rPr>
                <w:sz w:val="16"/>
                <w:szCs w:val="16"/>
                <w:lang w:eastAsia="en-NZ"/>
              </w:rPr>
            </w:pPr>
            <w:r>
              <w:rPr>
                <w:sz w:val="16"/>
                <w:szCs w:val="16"/>
              </w:rPr>
              <w:t>6,397</w:t>
            </w:r>
          </w:p>
        </w:tc>
        <w:tc>
          <w:tcPr>
            <w:tcW w:w="600" w:type="dxa"/>
            <w:tcBorders>
              <w:top w:val="single" w:sz="4" w:space="0" w:color="A6A6A6" w:themeColor="background1" w:themeShade="A6"/>
              <w:left w:val="nil"/>
              <w:bottom w:val="single" w:sz="4" w:space="0" w:color="A6A6A6" w:themeColor="background1" w:themeShade="A6"/>
              <w:right w:val="nil"/>
            </w:tcBorders>
            <w:noWrap/>
            <w:hideMark/>
          </w:tcPr>
          <w:p w14:paraId="6EFE7B2C" w14:textId="77777777" w:rsidR="00A928A4" w:rsidRDefault="00A928A4" w:rsidP="00E04962">
            <w:pPr>
              <w:pStyle w:val="TableText"/>
              <w:jc w:val="right"/>
              <w:rPr>
                <w:sz w:val="16"/>
                <w:szCs w:val="16"/>
                <w:lang w:eastAsia="en-NZ"/>
              </w:rPr>
            </w:pPr>
            <w:r>
              <w:rPr>
                <w:sz w:val="16"/>
                <w:szCs w:val="16"/>
              </w:rPr>
              <w:t>6,838</w:t>
            </w:r>
          </w:p>
        </w:tc>
        <w:tc>
          <w:tcPr>
            <w:tcW w:w="601" w:type="dxa"/>
            <w:tcBorders>
              <w:top w:val="single" w:sz="4" w:space="0" w:color="A6A6A6" w:themeColor="background1" w:themeShade="A6"/>
              <w:left w:val="nil"/>
              <w:bottom w:val="single" w:sz="4" w:space="0" w:color="A6A6A6" w:themeColor="background1" w:themeShade="A6"/>
              <w:right w:val="nil"/>
            </w:tcBorders>
            <w:noWrap/>
            <w:hideMark/>
          </w:tcPr>
          <w:p w14:paraId="33C8452A" w14:textId="77777777" w:rsidR="00A928A4" w:rsidRDefault="00A928A4" w:rsidP="00E04962">
            <w:pPr>
              <w:pStyle w:val="TableText"/>
              <w:jc w:val="right"/>
              <w:rPr>
                <w:sz w:val="16"/>
                <w:szCs w:val="16"/>
                <w:lang w:eastAsia="en-NZ"/>
              </w:rPr>
            </w:pPr>
            <w:r>
              <w:rPr>
                <w:sz w:val="16"/>
                <w:szCs w:val="16"/>
              </w:rPr>
              <w:t>7,386</w:t>
            </w:r>
          </w:p>
        </w:tc>
        <w:tc>
          <w:tcPr>
            <w:tcW w:w="601" w:type="dxa"/>
            <w:tcBorders>
              <w:top w:val="single" w:sz="4" w:space="0" w:color="A6A6A6" w:themeColor="background1" w:themeShade="A6"/>
              <w:left w:val="nil"/>
              <w:bottom w:val="single" w:sz="4" w:space="0" w:color="A6A6A6" w:themeColor="background1" w:themeShade="A6"/>
              <w:right w:val="nil"/>
            </w:tcBorders>
          </w:tcPr>
          <w:p w14:paraId="2512319A" w14:textId="77777777" w:rsidR="00A928A4" w:rsidRDefault="00A928A4" w:rsidP="00E04962">
            <w:pPr>
              <w:pStyle w:val="TableText"/>
              <w:jc w:val="right"/>
              <w:rPr>
                <w:sz w:val="16"/>
                <w:szCs w:val="16"/>
              </w:rPr>
            </w:pPr>
            <w:r>
              <w:rPr>
                <w:sz w:val="16"/>
                <w:szCs w:val="16"/>
              </w:rPr>
              <w:t>7,541</w:t>
            </w:r>
          </w:p>
        </w:tc>
      </w:tr>
    </w:tbl>
    <w:p w14:paraId="6437AA10" w14:textId="77777777" w:rsidR="00A928A4" w:rsidRDefault="00A928A4" w:rsidP="000A7D6B">
      <w:pPr>
        <w:pStyle w:val="Note"/>
      </w:pPr>
      <w:bookmarkStart w:id="46" w:name="_Ref184227510"/>
      <w:r>
        <w:t>Note: In 5 cases,</w:t>
      </w:r>
      <w:r w:rsidRPr="005D1D54">
        <w:t xml:space="preserve"> ethnicity data was </w:t>
      </w:r>
      <w:r w:rsidRPr="00EF26EB">
        <w:t>not reported</w:t>
      </w:r>
      <w:r>
        <w:t xml:space="preserve"> and so these</w:t>
      </w:r>
      <w:r w:rsidRPr="00EF26EB">
        <w:t xml:space="preserve"> have been </w:t>
      </w:r>
      <w:r w:rsidRPr="0097192A">
        <w:t>omitted</w:t>
      </w:r>
      <w:r>
        <w:t>.</w:t>
      </w:r>
    </w:p>
    <w:p w14:paraId="0214251D" w14:textId="77777777" w:rsidR="000A7D6B" w:rsidRPr="000A7D6B" w:rsidRDefault="000A7D6B" w:rsidP="000A7D6B"/>
    <w:p w14:paraId="468405EC" w14:textId="63AABE34" w:rsidR="00A928A4" w:rsidRDefault="00A928A4" w:rsidP="00A928A4">
      <w:pPr>
        <w:pStyle w:val="Figure"/>
      </w:pPr>
      <w:bookmarkStart w:id="47" w:name="_Ref214260653"/>
      <w:bookmarkStart w:id="48" w:name="_Toc212636201"/>
      <w:bookmarkStart w:id="49" w:name="_Toc214353631"/>
      <w:r>
        <w:t xml:space="preserve">Figure </w:t>
      </w:r>
      <w:r>
        <w:fldChar w:fldCharType="begin"/>
      </w:r>
      <w:r>
        <w:instrText xml:space="preserve"> STYLEREF 1 \s </w:instrText>
      </w:r>
      <w:r>
        <w:fldChar w:fldCharType="separate"/>
      </w:r>
      <w:r w:rsidR="00BF1865">
        <w:rPr>
          <w:noProof/>
        </w:rPr>
        <w:t>1</w:t>
      </w:r>
      <w:r>
        <w:rPr>
          <w:noProof/>
        </w:rPr>
        <w:fldChar w:fldCharType="end"/>
      </w:r>
      <w:r>
        <w:t>–</w:t>
      </w:r>
      <w:r>
        <w:fldChar w:fldCharType="begin"/>
      </w:r>
      <w:r>
        <w:instrText xml:space="preserve"> SEQ Figure \* ARABIC \s 1 </w:instrText>
      </w:r>
      <w:r>
        <w:fldChar w:fldCharType="separate"/>
      </w:r>
      <w:r w:rsidR="00BF1865">
        <w:rPr>
          <w:noProof/>
        </w:rPr>
        <w:t>7</w:t>
      </w:r>
      <w:r>
        <w:rPr>
          <w:noProof/>
        </w:rPr>
        <w:fldChar w:fldCharType="end"/>
      </w:r>
      <w:bookmarkEnd w:id="46"/>
      <w:bookmarkEnd w:id="47"/>
      <w:r>
        <w:t>: Rate of abortion procedures per 1,000 females aged 15–44 years (general abortion rate) by prioritised ethnicity, 2011–2024</w:t>
      </w:r>
      <w:bookmarkEnd w:id="48"/>
      <w:bookmarkEnd w:id="49"/>
    </w:p>
    <w:p w14:paraId="51E40DF8" w14:textId="77777777" w:rsidR="00A928A4" w:rsidRDefault="00A928A4" w:rsidP="00A928A4">
      <w:r>
        <w:rPr>
          <w:noProof/>
        </w:rPr>
        <w:drawing>
          <wp:inline distT="0" distB="0" distL="0" distR="0" wp14:anchorId="72C2A80C" wp14:editId="495DFCB1">
            <wp:extent cx="5112000" cy="3508773"/>
            <wp:effectExtent l="0" t="0" r="0" b="0"/>
            <wp:docPr id="1845559102"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59102" name="drawing">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5112000" cy="3508773"/>
                    </a:xfrm>
                    <a:prstGeom prst="rect">
                      <a:avLst/>
                    </a:prstGeom>
                  </pic:spPr>
                </pic:pic>
              </a:graphicData>
            </a:graphic>
          </wp:inline>
        </w:drawing>
      </w:r>
    </w:p>
    <w:p w14:paraId="34F8B7C4" w14:textId="77777777" w:rsidR="00A928A4" w:rsidRDefault="00A928A4" w:rsidP="00A928A4">
      <w:pPr>
        <w:rPr>
          <w:sz w:val="17"/>
          <w:szCs w:val="17"/>
        </w:rPr>
      </w:pPr>
      <w:r>
        <w:rPr>
          <w:sz w:val="17"/>
          <w:szCs w:val="17"/>
        </w:rPr>
        <w:t>Note: In 5 cases,</w:t>
      </w:r>
      <w:r w:rsidRPr="005D1D54">
        <w:rPr>
          <w:sz w:val="17"/>
          <w:szCs w:val="17"/>
        </w:rPr>
        <w:t xml:space="preserve"> ethnicity data was </w:t>
      </w:r>
      <w:r w:rsidRPr="00EF26EB">
        <w:rPr>
          <w:sz w:val="17"/>
          <w:szCs w:val="17"/>
        </w:rPr>
        <w:t xml:space="preserve">not reported </w:t>
      </w:r>
      <w:r>
        <w:rPr>
          <w:sz w:val="17"/>
          <w:szCs w:val="17"/>
        </w:rPr>
        <w:t xml:space="preserve">and so these </w:t>
      </w:r>
      <w:r w:rsidRPr="00EF26EB">
        <w:rPr>
          <w:sz w:val="17"/>
          <w:szCs w:val="17"/>
        </w:rPr>
        <w:t xml:space="preserve">have been </w:t>
      </w:r>
      <w:r w:rsidRPr="0097192A">
        <w:rPr>
          <w:sz w:val="17"/>
          <w:szCs w:val="17"/>
        </w:rPr>
        <w:t>omitted</w:t>
      </w:r>
      <w:r>
        <w:rPr>
          <w:sz w:val="17"/>
          <w:szCs w:val="17"/>
        </w:rPr>
        <w:t>.</w:t>
      </w:r>
    </w:p>
    <w:p w14:paraId="44AE976B" w14:textId="77777777" w:rsidR="00A928A4" w:rsidRDefault="00A928A4" w:rsidP="00A928A4">
      <w:pPr>
        <w:rPr>
          <w:sz w:val="17"/>
          <w:szCs w:val="17"/>
        </w:rPr>
      </w:pPr>
    </w:p>
    <w:p w14:paraId="78F3CD11" w14:textId="1C273A9B" w:rsidR="00A928A4" w:rsidRPr="00D3707C" w:rsidRDefault="000A7D6B" w:rsidP="00A928A4">
      <w:pPr>
        <w:pStyle w:val="Figure"/>
        <w:rPr>
          <w:lang w:eastAsia="en-NZ"/>
        </w:rPr>
      </w:pPr>
      <w:bookmarkStart w:id="50" w:name="_Ref214260658"/>
      <w:bookmarkStart w:id="51" w:name="_Toc212636202"/>
      <w:bookmarkStart w:id="52" w:name="_Toc214353632"/>
      <w:r>
        <w:lastRenderedPageBreak/>
        <w:t xml:space="preserve">Figure </w:t>
      </w:r>
      <w:r>
        <w:fldChar w:fldCharType="begin"/>
      </w:r>
      <w:r>
        <w:instrText xml:space="preserve"> STYLEREF 1 \s </w:instrText>
      </w:r>
      <w:r>
        <w:fldChar w:fldCharType="separate"/>
      </w:r>
      <w:r w:rsidR="00BF1865">
        <w:rPr>
          <w:noProof/>
        </w:rPr>
        <w:t>1</w:t>
      </w:r>
      <w:r>
        <w:rPr>
          <w:noProof/>
        </w:rPr>
        <w:fldChar w:fldCharType="end"/>
      </w:r>
      <w:r>
        <w:t>–</w:t>
      </w:r>
      <w:r>
        <w:fldChar w:fldCharType="begin"/>
      </w:r>
      <w:r>
        <w:instrText xml:space="preserve"> SEQ Figure \* ARABIC \s 1 </w:instrText>
      </w:r>
      <w:r>
        <w:fldChar w:fldCharType="separate"/>
      </w:r>
      <w:r w:rsidR="00BF1865">
        <w:rPr>
          <w:noProof/>
        </w:rPr>
        <w:t>8</w:t>
      </w:r>
      <w:r>
        <w:rPr>
          <w:noProof/>
        </w:rPr>
        <w:fldChar w:fldCharType="end"/>
      </w:r>
      <w:bookmarkEnd w:id="50"/>
      <w:r w:rsidR="00A928A4" w:rsidRPr="00C2358C">
        <w:t>:</w:t>
      </w:r>
      <w:r w:rsidR="00A928A4" w:rsidRPr="00D3707C">
        <w:rPr>
          <w:lang w:eastAsia="en-NZ"/>
        </w:rPr>
        <w:t xml:space="preserve"> Percentage</w:t>
      </w:r>
      <w:r w:rsidR="00A928A4">
        <w:rPr>
          <w:lang w:eastAsia="en-NZ"/>
        </w:rPr>
        <w:t xml:space="preserve"> and number</w:t>
      </w:r>
      <w:r w:rsidR="00A928A4" w:rsidRPr="00D3707C">
        <w:rPr>
          <w:lang w:eastAsia="en-NZ"/>
        </w:rPr>
        <w:t xml:space="preserve"> of abortion procedures by age</w:t>
      </w:r>
      <w:r w:rsidR="00A928A4">
        <w:rPr>
          <w:lang w:eastAsia="en-NZ"/>
        </w:rPr>
        <w:t xml:space="preserve"> group</w:t>
      </w:r>
      <w:r w:rsidR="00A928A4" w:rsidRPr="00D3707C">
        <w:rPr>
          <w:lang w:eastAsia="en-NZ"/>
        </w:rPr>
        <w:t xml:space="preserve"> and </w:t>
      </w:r>
      <w:r w:rsidR="00A928A4">
        <w:rPr>
          <w:lang w:eastAsia="en-NZ"/>
        </w:rPr>
        <w:t xml:space="preserve">total </w:t>
      </w:r>
      <w:r w:rsidR="00A928A4" w:rsidRPr="00D3707C">
        <w:rPr>
          <w:lang w:eastAsia="en-NZ"/>
        </w:rPr>
        <w:t>ethnicity, 2024</w:t>
      </w:r>
      <w:bookmarkEnd w:id="51"/>
      <w:bookmarkEnd w:id="52"/>
      <w:r w:rsidR="00A928A4" w:rsidRPr="00D3707C">
        <w:rPr>
          <w:lang w:eastAsia="en-NZ"/>
        </w:rPr>
        <w:t xml:space="preserve"> </w:t>
      </w:r>
    </w:p>
    <w:p w14:paraId="3C0F0647" w14:textId="2C9A5F46" w:rsidR="00A928A4" w:rsidRDefault="000A7D6B" w:rsidP="00A928A4">
      <w:r>
        <w:rPr>
          <w:noProof/>
        </w:rPr>
        <w:drawing>
          <wp:inline distT="0" distB="0" distL="0" distR="0" wp14:anchorId="79E759BD" wp14:editId="35B3E46D">
            <wp:extent cx="5112000" cy="3658917"/>
            <wp:effectExtent l="0" t="0" r="0" b="0"/>
            <wp:docPr id="157577166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71664" name="Picture 8">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12000" cy="3658917"/>
                    </a:xfrm>
                    <a:prstGeom prst="rect">
                      <a:avLst/>
                    </a:prstGeom>
                    <a:noFill/>
                  </pic:spPr>
                </pic:pic>
              </a:graphicData>
            </a:graphic>
          </wp:inline>
        </w:drawing>
      </w:r>
    </w:p>
    <w:p w14:paraId="2770AA6F" w14:textId="77777777" w:rsidR="00A928A4" w:rsidRPr="005D1D54" w:rsidRDefault="00A928A4" w:rsidP="000A7D6B">
      <w:pPr>
        <w:pStyle w:val="Note"/>
      </w:pPr>
      <w:r w:rsidRPr="005D1D54">
        <w:t>Note: MELAA = Middle Eastern, Latin American and African.</w:t>
      </w:r>
    </w:p>
    <w:p w14:paraId="28473998" w14:textId="77777777" w:rsidR="00A928A4" w:rsidRDefault="00A928A4" w:rsidP="00A928A4">
      <w:pPr>
        <w:rPr>
          <w:sz w:val="17"/>
          <w:szCs w:val="17"/>
        </w:rPr>
      </w:pPr>
      <w:r>
        <w:rPr>
          <w:sz w:val="17"/>
          <w:szCs w:val="17"/>
        </w:rPr>
        <w:t>In 5 cases,</w:t>
      </w:r>
      <w:r w:rsidRPr="005D1D54">
        <w:rPr>
          <w:sz w:val="17"/>
          <w:szCs w:val="17"/>
        </w:rPr>
        <w:t xml:space="preserve"> ethnicity data was </w:t>
      </w:r>
      <w:r w:rsidRPr="00EF26EB">
        <w:rPr>
          <w:sz w:val="17"/>
          <w:szCs w:val="17"/>
        </w:rPr>
        <w:t xml:space="preserve">not reported </w:t>
      </w:r>
      <w:r>
        <w:rPr>
          <w:sz w:val="17"/>
          <w:szCs w:val="17"/>
        </w:rPr>
        <w:t xml:space="preserve">and so these </w:t>
      </w:r>
      <w:r w:rsidRPr="00EF26EB">
        <w:rPr>
          <w:sz w:val="17"/>
          <w:szCs w:val="17"/>
        </w:rPr>
        <w:t xml:space="preserve">have been </w:t>
      </w:r>
      <w:r w:rsidRPr="0097192A">
        <w:rPr>
          <w:sz w:val="17"/>
          <w:szCs w:val="17"/>
        </w:rPr>
        <w:t>omitted</w:t>
      </w:r>
      <w:r>
        <w:rPr>
          <w:sz w:val="17"/>
          <w:szCs w:val="17"/>
        </w:rPr>
        <w:t>.</w:t>
      </w:r>
    </w:p>
    <w:p w14:paraId="43BDF0DB" w14:textId="77777777" w:rsidR="000A7D6B" w:rsidRDefault="000A7D6B" w:rsidP="00A928A4">
      <w:pPr>
        <w:rPr>
          <w:sz w:val="17"/>
          <w:szCs w:val="17"/>
        </w:rPr>
      </w:pPr>
    </w:p>
    <w:p w14:paraId="4F794AD1" w14:textId="5A23D153" w:rsidR="00A928A4" w:rsidRPr="006E275A" w:rsidRDefault="00A27331" w:rsidP="00A928A4">
      <w:pPr>
        <w:pStyle w:val="Table"/>
      </w:pPr>
      <w:bookmarkStart w:id="53" w:name="_Ref214260423"/>
      <w:bookmarkStart w:id="54" w:name="_Toc184812245"/>
      <w:bookmarkStart w:id="55" w:name="_Toc212636264"/>
      <w:bookmarkStart w:id="56" w:name="_Toc214353649"/>
      <w:r>
        <w:t xml:space="preserve">Table </w:t>
      </w:r>
      <w:r>
        <w:fldChar w:fldCharType="begin"/>
      </w:r>
      <w:r>
        <w:instrText xml:space="preserve"> STYLEREF 1 \s </w:instrText>
      </w:r>
      <w:r>
        <w:fldChar w:fldCharType="separate"/>
      </w:r>
      <w:r w:rsidR="00BF1865">
        <w:rPr>
          <w:noProof/>
        </w:rPr>
        <w:t>1</w:t>
      </w:r>
      <w:r>
        <w:rPr>
          <w:noProof/>
        </w:rPr>
        <w:fldChar w:fldCharType="end"/>
      </w:r>
      <w:r>
        <w:t>–</w:t>
      </w:r>
      <w:r>
        <w:fldChar w:fldCharType="begin"/>
      </w:r>
      <w:r>
        <w:instrText xml:space="preserve"> SEQ Table \* ARABIC \s 1 </w:instrText>
      </w:r>
      <w:r>
        <w:fldChar w:fldCharType="separate"/>
      </w:r>
      <w:r w:rsidR="00BF1865">
        <w:rPr>
          <w:noProof/>
        </w:rPr>
        <w:t>3</w:t>
      </w:r>
      <w:r>
        <w:rPr>
          <w:noProof/>
        </w:rPr>
        <w:fldChar w:fldCharType="end"/>
      </w:r>
      <w:bookmarkEnd w:id="53"/>
      <w:r w:rsidR="00A928A4" w:rsidRPr="006E275A">
        <w:t>: Number of abortion procedures by age group and prioritised ethnicity, 202</w:t>
      </w:r>
      <w:bookmarkEnd w:id="54"/>
      <w:r w:rsidR="00A928A4" w:rsidRPr="006E275A">
        <w:t>4</w:t>
      </w:r>
      <w:bookmarkEnd w:id="55"/>
      <w:bookmarkEnd w:id="56"/>
    </w:p>
    <w:tbl>
      <w:tblPr>
        <w:tblStyle w:val="TableGrid"/>
        <w:tblW w:w="8195"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Look w:val="04A0" w:firstRow="1" w:lastRow="0" w:firstColumn="1" w:lastColumn="0" w:noHBand="0" w:noVBand="1"/>
      </w:tblPr>
      <w:tblGrid>
        <w:gridCol w:w="1843"/>
        <w:gridCol w:w="1418"/>
        <w:gridCol w:w="1645"/>
        <w:gridCol w:w="1644"/>
        <w:gridCol w:w="1645"/>
      </w:tblGrid>
      <w:tr w:rsidR="00A928A4" w:rsidRPr="007E6879" w14:paraId="138758BF" w14:textId="77777777" w:rsidTr="000A7D6B">
        <w:trPr>
          <w:trHeight w:val="402"/>
        </w:trPr>
        <w:tc>
          <w:tcPr>
            <w:tcW w:w="1843" w:type="dxa"/>
            <w:tcBorders>
              <w:top w:val="nil"/>
              <w:bottom w:val="nil"/>
            </w:tcBorders>
            <w:shd w:val="clear" w:color="auto" w:fill="D9D9D9" w:themeFill="background1" w:themeFillShade="D9"/>
          </w:tcPr>
          <w:p w14:paraId="7B382284" w14:textId="77777777" w:rsidR="00A928A4" w:rsidRPr="007E6879" w:rsidRDefault="00A928A4" w:rsidP="00E04962">
            <w:pPr>
              <w:pStyle w:val="TableText"/>
              <w:rPr>
                <w:b/>
                <w:bCs/>
              </w:rPr>
            </w:pPr>
            <w:r>
              <w:rPr>
                <w:b/>
                <w:bCs/>
              </w:rPr>
              <w:t>Age group (years)</w:t>
            </w:r>
          </w:p>
        </w:tc>
        <w:tc>
          <w:tcPr>
            <w:tcW w:w="1418" w:type="dxa"/>
            <w:tcBorders>
              <w:top w:val="nil"/>
              <w:bottom w:val="nil"/>
            </w:tcBorders>
            <w:shd w:val="clear" w:color="auto" w:fill="D9D9D9" w:themeFill="background1" w:themeFillShade="D9"/>
          </w:tcPr>
          <w:p w14:paraId="3391260E" w14:textId="77777777" w:rsidR="00A928A4" w:rsidRPr="007E6879" w:rsidRDefault="00A928A4" w:rsidP="00E04962">
            <w:pPr>
              <w:pStyle w:val="TableText"/>
              <w:ind w:right="57"/>
              <w:jc w:val="right"/>
              <w:rPr>
                <w:b/>
                <w:bCs/>
              </w:rPr>
            </w:pPr>
            <w:r>
              <w:rPr>
                <w:b/>
                <w:bCs/>
              </w:rPr>
              <w:t>Māori</w:t>
            </w:r>
          </w:p>
        </w:tc>
        <w:tc>
          <w:tcPr>
            <w:tcW w:w="1645" w:type="dxa"/>
            <w:tcBorders>
              <w:top w:val="nil"/>
              <w:bottom w:val="nil"/>
            </w:tcBorders>
            <w:shd w:val="clear" w:color="auto" w:fill="D9D9D9" w:themeFill="background1" w:themeFillShade="D9"/>
          </w:tcPr>
          <w:p w14:paraId="626DA38D" w14:textId="77777777" w:rsidR="00A928A4" w:rsidRPr="007E6879" w:rsidRDefault="00A928A4" w:rsidP="00E04962">
            <w:pPr>
              <w:pStyle w:val="TableText"/>
              <w:ind w:right="57"/>
              <w:jc w:val="right"/>
              <w:rPr>
                <w:b/>
                <w:bCs/>
              </w:rPr>
            </w:pPr>
            <w:r>
              <w:rPr>
                <w:b/>
                <w:bCs/>
              </w:rPr>
              <w:t>Pacific</w:t>
            </w:r>
          </w:p>
        </w:tc>
        <w:tc>
          <w:tcPr>
            <w:tcW w:w="1644" w:type="dxa"/>
            <w:tcBorders>
              <w:top w:val="nil"/>
              <w:bottom w:val="nil"/>
            </w:tcBorders>
            <w:shd w:val="clear" w:color="auto" w:fill="D9D9D9" w:themeFill="background1" w:themeFillShade="D9"/>
          </w:tcPr>
          <w:p w14:paraId="23284878" w14:textId="77777777" w:rsidR="00A928A4" w:rsidRPr="007E6879" w:rsidRDefault="00A928A4" w:rsidP="00E04962">
            <w:pPr>
              <w:pStyle w:val="TableText"/>
              <w:ind w:right="57"/>
              <w:jc w:val="right"/>
              <w:rPr>
                <w:b/>
                <w:bCs/>
              </w:rPr>
            </w:pPr>
            <w:r>
              <w:rPr>
                <w:b/>
                <w:bCs/>
              </w:rPr>
              <w:t>Asian</w:t>
            </w:r>
          </w:p>
        </w:tc>
        <w:tc>
          <w:tcPr>
            <w:tcW w:w="1645" w:type="dxa"/>
            <w:tcBorders>
              <w:top w:val="nil"/>
              <w:bottom w:val="nil"/>
            </w:tcBorders>
            <w:shd w:val="clear" w:color="auto" w:fill="D9D9D9" w:themeFill="background1" w:themeFillShade="D9"/>
          </w:tcPr>
          <w:p w14:paraId="5B70DAD1" w14:textId="77777777" w:rsidR="00A928A4" w:rsidRPr="007E6879" w:rsidRDefault="00A928A4" w:rsidP="00E04962">
            <w:pPr>
              <w:pStyle w:val="TableText"/>
              <w:ind w:right="57"/>
              <w:jc w:val="right"/>
              <w:rPr>
                <w:b/>
                <w:bCs/>
              </w:rPr>
            </w:pPr>
            <w:r>
              <w:rPr>
                <w:b/>
                <w:bCs/>
              </w:rPr>
              <w:t>European/other</w:t>
            </w:r>
          </w:p>
        </w:tc>
      </w:tr>
      <w:tr w:rsidR="00A928A4" w14:paraId="40A0260A" w14:textId="77777777" w:rsidTr="000A7D6B">
        <w:trPr>
          <w:trHeight w:val="402"/>
        </w:trPr>
        <w:tc>
          <w:tcPr>
            <w:tcW w:w="1843" w:type="dxa"/>
            <w:tcBorders>
              <w:top w:val="nil"/>
              <w:bottom w:val="single" w:sz="4" w:space="0" w:color="A6A6A6" w:themeColor="background1" w:themeShade="A6"/>
            </w:tcBorders>
          </w:tcPr>
          <w:p w14:paraId="4A64628A" w14:textId="77777777" w:rsidR="00A928A4" w:rsidRPr="007E6879" w:rsidRDefault="00A928A4" w:rsidP="00E04962">
            <w:pPr>
              <w:pStyle w:val="TableText"/>
            </w:pPr>
            <w:r w:rsidRPr="00006FAA">
              <w:t>Under 20</w:t>
            </w:r>
          </w:p>
        </w:tc>
        <w:tc>
          <w:tcPr>
            <w:tcW w:w="1418" w:type="dxa"/>
            <w:tcBorders>
              <w:top w:val="nil"/>
              <w:bottom w:val="single" w:sz="4" w:space="0" w:color="A6A6A6" w:themeColor="background1" w:themeShade="A6"/>
            </w:tcBorders>
          </w:tcPr>
          <w:p w14:paraId="08252918" w14:textId="77777777" w:rsidR="00A928A4" w:rsidRPr="001B0594" w:rsidRDefault="00A928A4" w:rsidP="00E04962">
            <w:pPr>
              <w:pStyle w:val="TableText"/>
              <w:ind w:right="57"/>
              <w:jc w:val="right"/>
            </w:pPr>
            <w:r w:rsidRPr="00E84E0B">
              <w:t>722</w:t>
            </w:r>
          </w:p>
        </w:tc>
        <w:tc>
          <w:tcPr>
            <w:tcW w:w="1645" w:type="dxa"/>
            <w:tcBorders>
              <w:top w:val="nil"/>
              <w:bottom w:val="single" w:sz="4" w:space="0" w:color="A6A6A6" w:themeColor="background1" w:themeShade="A6"/>
            </w:tcBorders>
          </w:tcPr>
          <w:p w14:paraId="14A632D9" w14:textId="77777777" w:rsidR="00A928A4" w:rsidRPr="001B0594" w:rsidRDefault="00A928A4" w:rsidP="00E04962">
            <w:pPr>
              <w:pStyle w:val="TableText"/>
              <w:ind w:right="57"/>
              <w:jc w:val="right"/>
            </w:pPr>
            <w:r w:rsidRPr="00E84E0B">
              <w:t>176</w:t>
            </w:r>
          </w:p>
        </w:tc>
        <w:tc>
          <w:tcPr>
            <w:tcW w:w="1644" w:type="dxa"/>
            <w:tcBorders>
              <w:top w:val="nil"/>
              <w:bottom w:val="single" w:sz="4" w:space="0" w:color="A6A6A6" w:themeColor="background1" w:themeShade="A6"/>
            </w:tcBorders>
          </w:tcPr>
          <w:p w14:paraId="46F959FE" w14:textId="77777777" w:rsidR="00A928A4" w:rsidRPr="001B0594" w:rsidRDefault="00A928A4" w:rsidP="00E04962">
            <w:pPr>
              <w:pStyle w:val="TableText"/>
              <w:ind w:right="57"/>
              <w:jc w:val="right"/>
            </w:pPr>
            <w:r w:rsidRPr="00E84E0B">
              <w:t>132</w:t>
            </w:r>
          </w:p>
        </w:tc>
        <w:tc>
          <w:tcPr>
            <w:tcW w:w="1645" w:type="dxa"/>
            <w:tcBorders>
              <w:top w:val="nil"/>
              <w:bottom w:val="single" w:sz="4" w:space="0" w:color="A6A6A6" w:themeColor="background1" w:themeShade="A6"/>
            </w:tcBorders>
          </w:tcPr>
          <w:p w14:paraId="66FE30B9" w14:textId="77777777" w:rsidR="00A928A4" w:rsidRPr="007E6879" w:rsidRDefault="00A928A4" w:rsidP="00E04962">
            <w:pPr>
              <w:pStyle w:val="TableText"/>
              <w:ind w:right="57"/>
              <w:jc w:val="right"/>
            </w:pPr>
            <w:r w:rsidRPr="00E84E0B">
              <w:t>819</w:t>
            </w:r>
          </w:p>
        </w:tc>
      </w:tr>
      <w:tr w:rsidR="00A928A4" w14:paraId="2A039C8D" w14:textId="77777777" w:rsidTr="000A7D6B">
        <w:trPr>
          <w:trHeight w:val="402"/>
        </w:trPr>
        <w:tc>
          <w:tcPr>
            <w:tcW w:w="1843" w:type="dxa"/>
            <w:tcBorders>
              <w:top w:val="single" w:sz="4" w:space="0" w:color="A6A6A6" w:themeColor="background1" w:themeShade="A6"/>
            </w:tcBorders>
          </w:tcPr>
          <w:p w14:paraId="5AE018A2" w14:textId="77777777" w:rsidR="00A928A4" w:rsidRPr="007E6879" w:rsidRDefault="00A928A4" w:rsidP="00E04962">
            <w:pPr>
              <w:pStyle w:val="TableText"/>
            </w:pPr>
            <w:r w:rsidRPr="00006FAA">
              <w:t>20</w:t>
            </w:r>
            <w:r>
              <w:t>–</w:t>
            </w:r>
            <w:r w:rsidRPr="00006FAA">
              <w:t>24</w:t>
            </w:r>
          </w:p>
        </w:tc>
        <w:tc>
          <w:tcPr>
            <w:tcW w:w="1418" w:type="dxa"/>
            <w:tcBorders>
              <w:top w:val="single" w:sz="4" w:space="0" w:color="A6A6A6" w:themeColor="background1" w:themeShade="A6"/>
            </w:tcBorders>
          </w:tcPr>
          <w:p w14:paraId="621DF83C" w14:textId="77777777" w:rsidR="00A928A4" w:rsidRPr="001B0594" w:rsidRDefault="00A928A4" w:rsidP="00E04962">
            <w:pPr>
              <w:pStyle w:val="TableText"/>
              <w:ind w:right="57"/>
              <w:jc w:val="right"/>
            </w:pPr>
            <w:r w:rsidRPr="00E84E0B">
              <w:t>1</w:t>
            </w:r>
            <w:r>
              <w:t>,</w:t>
            </w:r>
            <w:r w:rsidRPr="00E84E0B">
              <w:t>453</w:t>
            </w:r>
          </w:p>
        </w:tc>
        <w:tc>
          <w:tcPr>
            <w:tcW w:w="1645" w:type="dxa"/>
            <w:tcBorders>
              <w:top w:val="single" w:sz="4" w:space="0" w:color="A6A6A6" w:themeColor="background1" w:themeShade="A6"/>
            </w:tcBorders>
          </w:tcPr>
          <w:p w14:paraId="32C8F987" w14:textId="77777777" w:rsidR="00A928A4" w:rsidRPr="001B0594" w:rsidRDefault="00A928A4" w:rsidP="00E04962">
            <w:pPr>
              <w:pStyle w:val="TableText"/>
              <w:ind w:right="57"/>
              <w:jc w:val="right"/>
            </w:pPr>
            <w:r w:rsidRPr="00E84E0B">
              <w:t>507</w:t>
            </w:r>
          </w:p>
        </w:tc>
        <w:tc>
          <w:tcPr>
            <w:tcW w:w="1644" w:type="dxa"/>
            <w:tcBorders>
              <w:top w:val="single" w:sz="4" w:space="0" w:color="A6A6A6" w:themeColor="background1" w:themeShade="A6"/>
            </w:tcBorders>
          </w:tcPr>
          <w:p w14:paraId="631980D0" w14:textId="77777777" w:rsidR="00A928A4" w:rsidRPr="001B0594" w:rsidRDefault="00A928A4" w:rsidP="00E04962">
            <w:pPr>
              <w:pStyle w:val="TableText"/>
              <w:ind w:right="57"/>
              <w:jc w:val="right"/>
            </w:pPr>
            <w:r w:rsidRPr="00E84E0B">
              <w:t>468</w:t>
            </w:r>
          </w:p>
        </w:tc>
        <w:tc>
          <w:tcPr>
            <w:tcW w:w="1645" w:type="dxa"/>
            <w:tcBorders>
              <w:top w:val="single" w:sz="4" w:space="0" w:color="A6A6A6" w:themeColor="background1" w:themeShade="A6"/>
            </w:tcBorders>
          </w:tcPr>
          <w:p w14:paraId="646FA46C" w14:textId="77777777" w:rsidR="00A928A4" w:rsidRPr="007E6879" w:rsidRDefault="00A928A4" w:rsidP="00E04962">
            <w:pPr>
              <w:pStyle w:val="TableText"/>
              <w:ind w:right="57"/>
              <w:jc w:val="right"/>
            </w:pPr>
            <w:r w:rsidRPr="00E84E0B">
              <w:t>1</w:t>
            </w:r>
            <w:r>
              <w:t>,</w:t>
            </w:r>
            <w:r w:rsidRPr="00E84E0B">
              <w:t>943</w:t>
            </w:r>
          </w:p>
        </w:tc>
      </w:tr>
      <w:tr w:rsidR="00A928A4" w14:paraId="171A8E06" w14:textId="77777777" w:rsidTr="000A7D6B">
        <w:trPr>
          <w:trHeight w:val="384"/>
        </w:trPr>
        <w:tc>
          <w:tcPr>
            <w:tcW w:w="1843" w:type="dxa"/>
            <w:tcBorders>
              <w:top w:val="single" w:sz="4" w:space="0" w:color="A6A6A6" w:themeColor="background1" w:themeShade="A6"/>
            </w:tcBorders>
          </w:tcPr>
          <w:p w14:paraId="6799947A" w14:textId="77777777" w:rsidR="00A928A4" w:rsidRPr="007E6879" w:rsidRDefault="00A928A4" w:rsidP="00E04962">
            <w:pPr>
              <w:pStyle w:val="TableText"/>
            </w:pPr>
            <w:r w:rsidRPr="00006FAA">
              <w:t>25</w:t>
            </w:r>
            <w:r>
              <w:t>–</w:t>
            </w:r>
            <w:r w:rsidRPr="00006FAA">
              <w:t>29</w:t>
            </w:r>
          </w:p>
        </w:tc>
        <w:tc>
          <w:tcPr>
            <w:tcW w:w="1418" w:type="dxa"/>
            <w:tcBorders>
              <w:top w:val="single" w:sz="4" w:space="0" w:color="A6A6A6" w:themeColor="background1" w:themeShade="A6"/>
            </w:tcBorders>
          </w:tcPr>
          <w:p w14:paraId="09E20290" w14:textId="77777777" w:rsidR="00A928A4" w:rsidRPr="001B0594" w:rsidRDefault="00A928A4" w:rsidP="00E04962">
            <w:pPr>
              <w:pStyle w:val="TableText"/>
              <w:ind w:right="57"/>
              <w:jc w:val="right"/>
            </w:pPr>
            <w:r w:rsidRPr="00E84E0B">
              <w:t>1</w:t>
            </w:r>
            <w:r>
              <w:t>,</w:t>
            </w:r>
            <w:r w:rsidRPr="00E84E0B">
              <w:t>171</w:t>
            </w:r>
          </w:p>
        </w:tc>
        <w:tc>
          <w:tcPr>
            <w:tcW w:w="1645" w:type="dxa"/>
            <w:tcBorders>
              <w:top w:val="single" w:sz="4" w:space="0" w:color="A6A6A6" w:themeColor="background1" w:themeShade="A6"/>
            </w:tcBorders>
          </w:tcPr>
          <w:p w14:paraId="3E88F38D" w14:textId="77777777" w:rsidR="00A928A4" w:rsidRPr="001B0594" w:rsidRDefault="00A928A4" w:rsidP="00E04962">
            <w:pPr>
              <w:pStyle w:val="TableText"/>
              <w:ind w:right="57"/>
              <w:jc w:val="right"/>
            </w:pPr>
            <w:r w:rsidRPr="00E84E0B">
              <w:t>452</w:t>
            </w:r>
          </w:p>
        </w:tc>
        <w:tc>
          <w:tcPr>
            <w:tcW w:w="1644" w:type="dxa"/>
            <w:tcBorders>
              <w:top w:val="single" w:sz="4" w:space="0" w:color="A6A6A6" w:themeColor="background1" w:themeShade="A6"/>
            </w:tcBorders>
          </w:tcPr>
          <w:p w14:paraId="26F44CA1" w14:textId="77777777" w:rsidR="00A928A4" w:rsidRPr="001B0594" w:rsidRDefault="00A928A4" w:rsidP="00E04962">
            <w:pPr>
              <w:pStyle w:val="TableText"/>
              <w:ind w:right="57"/>
              <w:jc w:val="right"/>
            </w:pPr>
            <w:r w:rsidRPr="00E84E0B">
              <w:t>869</w:t>
            </w:r>
          </w:p>
        </w:tc>
        <w:tc>
          <w:tcPr>
            <w:tcW w:w="1645" w:type="dxa"/>
            <w:tcBorders>
              <w:top w:val="single" w:sz="4" w:space="0" w:color="A6A6A6" w:themeColor="background1" w:themeShade="A6"/>
            </w:tcBorders>
          </w:tcPr>
          <w:p w14:paraId="052C7F41" w14:textId="77777777" w:rsidR="00A928A4" w:rsidRPr="001B0594" w:rsidRDefault="00A928A4" w:rsidP="00E04962">
            <w:pPr>
              <w:pStyle w:val="TableText"/>
              <w:ind w:right="57"/>
              <w:jc w:val="right"/>
            </w:pPr>
            <w:r w:rsidRPr="00E84E0B">
              <w:t>1</w:t>
            </w:r>
            <w:r>
              <w:t>,</w:t>
            </w:r>
            <w:r w:rsidRPr="00E84E0B">
              <w:t>743</w:t>
            </w:r>
          </w:p>
        </w:tc>
      </w:tr>
      <w:tr w:rsidR="00A928A4" w14:paraId="582061FB" w14:textId="77777777" w:rsidTr="000A7D6B">
        <w:trPr>
          <w:trHeight w:val="402"/>
        </w:trPr>
        <w:tc>
          <w:tcPr>
            <w:tcW w:w="1843" w:type="dxa"/>
            <w:tcBorders>
              <w:top w:val="single" w:sz="4" w:space="0" w:color="A6A6A6" w:themeColor="background1" w:themeShade="A6"/>
            </w:tcBorders>
          </w:tcPr>
          <w:p w14:paraId="70C73280" w14:textId="77777777" w:rsidR="00A928A4" w:rsidRPr="007E6879" w:rsidRDefault="00A928A4" w:rsidP="00E04962">
            <w:pPr>
              <w:pStyle w:val="TableText"/>
            </w:pPr>
            <w:r w:rsidRPr="00006FAA">
              <w:t>30</w:t>
            </w:r>
            <w:r>
              <w:t>–</w:t>
            </w:r>
            <w:r w:rsidRPr="00006FAA">
              <w:t>34</w:t>
            </w:r>
          </w:p>
        </w:tc>
        <w:tc>
          <w:tcPr>
            <w:tcW w:w="1418" w:type="dxa"/>
            <w:tcBorders>
              <w:top w:val="single" w:sz="4" w:space="0" w:color="A6A6A6" w:themeColor="background1" w:themeShade="A6"/>
            </w:tcBorders>
          </w:tcPr>
          <w:p w14:paraId="24E94CCA" w14:textId="77777777" w:rsidR="00A928A4" w:rsidRPr="001B0594" w:rsidRDefault="00A928A4" w:rsidP="00E04962">
            <w:pPr>
              <w:pStyle w:val="TableText"/>
              <w:ind w:right="57"/>
              <w:jc w:val="right"/>
            </w:pPr>
            <w:r w:rsidRPr="00E84E0B">
              <w:t>798</w:t>
            </w:r>
          </w:p>
        </w:tc>
        <w:tc>
          <w:tcPr>
            <w:tcW w:w="1645" w:type="dxa"/>
            <w:tcBorders>
              <w:top w:val="single" w:sz="4" w:space="0" w:color="A6A6A6" w:themeColor="background1" w:themeShade="A6"/>
            </w:tcBorders>
          </w:tcPr>
          <w:p w14:paraId="2533B7A1" w14:textId="77777777" w:rsidR="00A928A4" w:rsidRPr="001B0594" w:rsidRDefault="00A928A4" w:rsidP="00E04962">
            <w:pPr>
              <w:pStyle w:val="TableText"/>
              <w:ind w:right="57"/>
              <w:jc w:val="right"/>
            </w:pPr>
            <w:r w:rsidRPr="00E84E0B">
              <w:t>289</w:t>
            </w:r>
          </w:p>
        </w:tc>
        <w:tc>
          <w:tcPr>
            <w:tcW w:w="1644" w:type="dxa"/>
            <w:tcBorders>
              <w:top w:val="single" w:sz="4" w:space="0" w:color="A6A6A6" w:themeColor="background1" w:themeShade="A6"/>
            </w:tcBorders>
          </w:tcPr>
          <w:p w14:paraId="4C185196" w14:textId="77777777" w:rsidR="00A928A4" w:rsidRPr="001B0594" w:rsidRDefault="00A928A4" w:rsidP="00E04962">
            <w:pPr>
              <w:pStyle w:val="TableText"/>
              <w:ind w:right="57"/>
              <w:jc w:val="right"/>
            </w:pPr>
            <w:r w:rsidRPr="00E84E0B">
              <w:t>1</w:t>
            </w:r>
            <w:r>
              <w:t>,</w:t>
            </w:r>
            <w:r w:rsidRPr="00E84E0B">
              <w:t>244</w:t>
            </w:r>
          </w:p>
        </w:tc>
        <w:tc>
          <w:tcPr>
            <w:tcW w:w="1645" w:type="dxa"/>
            <w:tcBorders>
              <w:top w:val="single" w:sz="4" w:space="0" w:color="A6A6A6" w:themeColor="background1" w:themeShade="A6"/>
            </w:tcBorders>
          </w:tcPr>
          <w:p w14:paraId="5BFEC6E0" w14:textId="77777777" w:rsidR="00A928A4" w:rsidRPr="001B0594" w:rsidRDefault="00A928A4" w:rsidP="00E04962">
            <w:pPr>
              <w:pStyle w:val="TableText"/>
              <w:ind w:right="57"/>
              <w:jc w:val="right"/>
            </w:pPr>
            <w:r w:rsidRPr="00E84E0B">
              <w:t>1</w:t>
            </w:r>
            <w:r>
              <w:t>,</w:t>
            </w:r>
            <w:r w:rsidRPr="00E84E0B">
              <w:t>531</w:t>
            </w:r>
          </w:p>
        </w:tc>
      </w:tr>
      <w:tr w:rsidR="00A928A4" w14:paraId="72692ADA" w14:textId="77777777" w:rsidTr="000A7D6B">
        <w:trPr>
          <w:trHeight w:val="384"/>
        </w:trPr>
        <w:tc>
          <w:tcPr>
            <w:tcW w:w="1843" w:type="dxa"/>
            <w:tcBorders>
              <w:top w:val="single" w:sz="4" w:space="0" w:color="A6A6A6" w:themeColor="background1" w:themeShade="A6"/>
              <w:bottom w:val="single" w:sz="4" w:space="0" w:color="A6A6A6" w:themeColor="background1" w:themeShade="A6"/>
            </w:tcBorders>
          </w:tcPr>
          <w:p w14:paraId="6D5BB585" w14:textId="77777777" w:rsidR="00A928A4" w:rsidRPr="007E6879" w:rsidRDefault="00A928A4" w:rsidP="00E04962">
            <w:pPr>
              <w:pStyle w:val="TableText"/>
            </w:pPr>
            <w:r w:rsidRPr="00006FAA">
              <w:t>35</w:t>
            </w:r>
            <w:r>
              <w:t>–</w:t>
            </w:r>
            <w:r w:rsidRPr="00006FAA">
              <w:t>39</w:t>
            </w:r>
          </w:p>
        </w:tc>
        <w:tc>
          <w:tcPr>
            <w:tcW w:w="1418" w:type="dxa"/>
            <w:tcBorders>
              <w:top w:val="single" w:sz="4" w:space="0" w:color="A6A6A6" w:themeColor="background1" w:themeShade="A6"/>
              <w:bottom w:val="single" w:sz="4" w:space="0" w:color="A6A6A6" w:themeColor="background1" w:themeShade="A6"/>
            </w:tcBorders>
          </w:tcPr>
          <w:p w14:paraId="724F9943" w14:textId="77777777" w:rsidR="00A928A4" w:rsidRPr="001B0594" w:rsidRDefault="00A928A4" w:rsidP="00E04962">
            <w:pPr>
              <w:pStyle w:val="TableText"/>
              <w:ind w:right="57"/>
              <w:jc w:val="right"/>
            </w:pPr>
            <w:r w:rsidRPr="00E84E0B">
              <w:t>409</w:t>
            </w:r>
          </w:p>
        </w:tc>
        <w:tc>
          <w:tcPr>
            <w:tcW w:w="1645" w:type="dxa"/>
            <w:tcBorders>
              <w:top w:val="single" w:sz="4" w:space="0" w:color="A6A6A6" w:themeColor="background1" w:themeShade="A6"/>
              <w:bottom w:val="single" w:sz="4" w:space="0" w:color="A6A6A6" w:themeColor="background1" w:themeShade="A6"/>
            </w:tcBorders>
          </w:tcPr>
          <w:p w14:paraId="72B7998C" w14:textId="77777777" w:rsidR="00A928A4" w:rsidRPr="001B0594" w:rsidRDefault="00A928A4" w:rsidP="00E04962">
            <w:pPr>
              <w:pStyle w:val="TableText"/>
              <w:ind w:right="57"/>
              <w:jc w:val="right"/>
            </w:pPr>
            <w:r w:rsidRPr="00E84E0B">
              <w:t>161</w:t>
            </w:r>
          </w:p>
        </w:tc>
        <w:tc>
          <w:tcPr>
            <w:tcW w:w="1644" w:type="dxa"/>
            <w:tcBorders>
              <w:top w:val="single" w:sz="4" w:space="0" w:color="A6A6A6" w:themeColor="background1" w:themeShade="A6"/>
              <w:bottom w:val="single" w:sz="4" w:space="0" w:color="A6A6A6" w:themeColor="background1" w:themeShade="A6"/>
            </w:tcBorders>
          </w:tcPr>
          <w:p w14:paraId="088A7398" w14:textId="77777777" w:rsidR="00A928A4" w:rsidRPr="001B0594" w:rsidRDefault="00A928A4" w:rsidP="00E04962">
            <w:pPr>
              <w:pStyle w:val="TableText"/>
              <w:ind w:right="57"/>
              <w:jc w:val="right"/>
            </w:pPr>
            <w:r w:rsidRPr="00E84E0B">
              <w:t>862</w:t>
            </w:r>
          </w:p>
        </w:tc>
        <w:tc>
          <w:tcPr>
            <w:tcW w:w="1645" w:type="dxa"/>
            <w:tcBorders>
              <w:top w:val="single" w:sz="4" w:space="0" w:color="A6A6A6" w:themeColor="background1" w:themeShade="A6"/>
              <w:bottom w:val="single" w:sz="4" w:space="0" w:color="A6A6A6" w:themeColor="background1" w:themeShade="A6"/>
            </w:tcBorders>
          </w:tcPr>
          <w:p w14:paraId="428138B4" w14:textId="77777777" w:rsidR="00A928A4" w:rsidRPr="001B0594" w:rsidRDefault="00A928A4" w:rsidP="00E04962">
            <w:pPr>
              <w:pStyle w:val="TableText"/>
              <w:ind w:right="57"/>
              <w:jc w:val="right"/>
            </w:pPr>
            <w:r w:rsidRPr="00E84E0B">
              <w:t>1</w:t>
            </w:r>
            <w:r>
              <w:t>,</w:t>
            </w:r>
            <w:r w:rsidRPr="00E84E0B">
              <w:t>075</w:t>
            </w:r>
          </w:p>
        </w:tc>
      </w:tr>
      <w:tr w:rsidR="00A928A4" w14:paraId="6418479A" w14:textId="77777777" w:rsidTr="000A7D6B">
        <w:trPr>
          <w:trHeight w:val="402"/>
        </w:trPr>
        <w:tc>
          <w:tcPr>
            <w:tcW w:w="1843" w:type="dxa"/>
            <w:tcBorders>
              <w:top w:val="single" w:sz="4" w:space="0" w:color="A6A6A6" w:themeColor="background1" w:themeShade="A6"/>
              <w:bottom w:val="single" w:sz="4" w:space="0" w:color="A6A6A6" w:themeColor="background1" w:themeShade="A6"/>
            </w:tcBorders>
          </w:tcPr>
          <w:p w14:paraId="479DE8C0" w14:textId="77777777" w:rsidR="00A928A4" w:rsidRPr="007E6879" w:rsidRDefault="00A928A4" w:rsidP="00E04962">
            <w:pPr>
              <w:pStyle w:val="TableText"/>
            </w:pPr>
            <w:r w:rsidRPr="00006FAA">
              <w:t>40+</w:t>
            </w:r>
          </w:p>
        </w:tc>
        <w:tc>
          <w:tcPr>
            <w:tcW w:w="1418" w:type="dxa"/>
            <w:tcBorders>
              <w:top w:val="single" w:sz="4" w:space="0" w:color="A6A6A6" w:themeColor="background1" w:themeShade="A6"/>
              <w:bottom w:val="single" w:sz="4" w:space="0" w:color="A6A6A6" w:themeColor="background1" w:themeShade="A6"/>
            </w:tcBorders>
          </w:tcPr>
          <w:p w14:paraId="0FF6FBD3" w14:textId="77777777" w:rsidR="00A928A4" w:rsidRPr="001B0594" w:rsidRDefault="00A928A4" w:rsidP="00E04962">
            <w:pPr>
              <w:pStyle w:val="TableText"/>
              <w:ind w:right="57"/>
              <w:jc w:val="right"/>
            </w:pPr>
            <w:r w:rsidRPr="00E84E0B">
              <w:t>156</w:t>
            </w:r>
          </w:p>
        </w:tc>
        <w:tc>
          <w:tcPr>
            <w:tcW w:w="1645" w:type="dxa"/>
            <w:tcBorders>
              <w:top w:val="single" w:sz="4" w:space="0" w:color="A6A6A6" w:themeColor="background1" w:themeShade="A6"/>
              <w:bottom w:val="single" w:sz="4" w:space="0" w:color="A6A6A6" w:themeColor="background1" w:themeShade="A6"/>
            </w:tcBorders>
          </w:tcPr>
          <w:p w14:paraId="11277A9D" w14:textId="77777777" w:rsidR="00A928A4" w:rsidRPr="001B0594" w:rsidRDefault="00A928A4" w:rsidP="00E04962">
            <w:pPr>
              <w:pStyle w:val="TableText"/>
              <w:ind w:right="57"/>
              <w:jc w:val="right"/>
            </w:pPr>
            <w:r w:rsidRPr="00E84E0B">
              <w:t>42</w:t>
            </w:r>
          </w:p>
        </w:tc>
        <w:tc>
          <w:tcPr>
            <w:tcW w:w="1644" w:type="dxa"/>
            <w:tcBorders>
              <w:top w:val="single" w:sz="4" w:space="0" w:color="A6A6A6" w:themeColor="background1" w:themeShade="A6"/>
              <w:bottom w:val="single" w:sz="4" w:space="0" w:color="A6A6A6" w:themeColor="background1" w:themeShade="A6"/>
            </w:tcBorders>
          </w:tcPr>
          <w:p w14:paraId="32978BEA" w14:textId="77777777" w:rsidR="00A928A4" w:rsidRPr="001B0594" w:rsidRDefault="00A928A4" w:rsidP="00E04962">
            <w:pPr>
              <w:pStyle w:val="TableText"/>
              <w:ind w:right="57"/>
              <w:jc w:val="right"/>
            </w:pPr>
            <w:r w:rsidRPr="00E84E0B">
              <w:t>328</w:t>
            </w:r>
          </w:p>
        </w:tc>
        <w:tc>
          <w:tcPr>
            <w:tcW w:w="1645" w:type="dxa"/>
            <w:tcBorders>
              <w:top w:val="single" w:sz="4" w:space="0" w:color="A6A6A6" w:themeColor="background1" w:themeShade="A6"/>
              <w:bottom w:val="single" w:sz="4" w:space="0" w:color="A6A6A6" w:themeColor="background1" w:themeShade="A6"/>
            </w:tcBorders>
          </w:tcPr>
          <w:p w14:paraId="7ADF504B" w14:textId="77777777" w:rsidR="00A928A4" w:rsidRPr="001B0594" w:rsidRDefault="00A928A4" w:rsidP="00E04962">
            <w:pPr>
              <w:pStyle w:val="TableText"/>
              <w:ind w:right="57"/>
              <w:jc w:val="right"/>
            </w:pPr>
            <w:r w:rsidRPr="00E84E0B">
              <w:t>430</w:t>
            </w:r>
          </w:p>
        </w:tc>
      </w:tr>
      <w:tr w:rsidR="00A928A4" w:rsidRPr="000A7D6B" w14:paraId="59F87F13" w14:textId="77777777" w:rsidTr="000A7D6B">
        <w:trPr>
          <w:trHeight w:val="384"/>
        </w:trPr>
        <w:tc>
          <w:tcPr>
            <w:tcW w:w="1843" w:type="dxa"/>
            <w:tcBorders>
              <w:top w:val="single" w:sz="4" w:space="0" w:color="A6A6A6" w:themeColor="background1" w:themeShade="A6"/>
            </w:tcBorders>
          </w:tcPr>
          <w:p w14:paraId="127FD09D" w14:textId="77777777" w:rsidR="00A928A4" w:rsidRPr="000A7D6B" w:rsidRDefault="00A928A4" w:rsidP="00E04962">
            <w:pPr>
              <w:pStyle w:val="TableText"/>
              <w:rPr>
                <w:b/>
                <w:bCs/>
              </w:rPr>
            </w:pPr>
            <w:r w:rsidRPr="000A7D6B">
              <w:rPr>
                <w:b/>
                <w:bCs/>
              </w:rPr>
              <w:t>Total</w:t>
            </w:r>
          </w:p>
        </w:tc>
        <w:tc>
          <w:tcPr>
            <w:tcW w:w="1418" w:type="dxa"/>
            <w:tcBorders>
              <w:top w:val="single" w:sz="4" w:space="0" w:color="A6A6A6" w:themeColor="background1" w:themeShade="A6"/>
            </w:tcBorders>
          </w:tcPr>
          <w:p w14:paraId="4C72DF91" w14:textId="77777777" w:rsidR="00A928A4" w:rsidRPr="000A7D6B" w:rsidRDefault="00A928A4" w:rsidP="00E04962">
            <w:pPr>
              <w:pStyle w:val="TableText"/>
              <w:ind w:right="57"/>
              <w:jc w:val="right"/>
              <w:rPr>
                <w:b/>
                <w:bCs/>
              </w:rPr>
            </w:pPr>
            <w:r w:rsidRPr="000A7D6B">
              <w:rPr>
                <w:b/>
                <w:bCs/>
              </w:rPr>
              <w:t>4,709</w:t>
            </w:r>
          </w:p>
        </w:tc>
        <w:tc>
          <w:tcPr>
            <w:tcW w:w="1645" w:type="dxa"/>
            <w:tcBorders>
              <w:top w:val="single" w:sz="4" w:space="0" w:color="A6A6A6" w:themeColor="background1" w:themeShade="A6"/>
            </w:tcBorders>
          </w:tcPr>
          <w:p w14:paraId="6DF790EB" w14:textId="77777777" w:rsidR="00A928A4" w:rsidRPr="000A7D6B" w:rsidRDefault="00A928A4" w:rsidP="00E04962">
            <w:pPr>
              <w:pStyle w:val="TableText"/>
              <w:ind w:right="57"/>
              <w:jc w:val="right"/>
              <w:rPr>
                <w:b/>
                <w:bCs/>
              </w:rPr>
            </w:pPr>
            <w:r w:rsidRPr="000A7D6B">
              <w:rPr>
                <w:b/>
                <w:bCs/>
              </w:rPr>
              <w:t>1,627</w:t>
            </w:r>
          </w:p>
        </w:tc>
        <w:tc>
          <w:tcPr>
            <w:tcW w:w="1644" w:type="dxa"/>
            <w:tcBorders>
              <w:top w:val="single" w:sz="4" w:space="0" w:color="A6A6A6" w:themeColor="background1" w:themeShade="A6"/>
            </w:tcBorders>
          </w:tcPr>
          <w:p w14:paraId="4D7F8001" w14:textId="77777777" w:rsidR="00A928A4" w:rsidRPr="000A7D6B" w:rsidRDefault="00A928A4" w:rsidP="00E04962">
            <w:pPr>
              <w:pStyle w:val="TableText"/>
              <w:ind w:right="57"/>
              <w:jc w:val="right"/>
              <w:rPr>
                <w:b/>
                <w:bCs/>
              </w:rPr>
            </w:pPr>
            <w:r w:rsidRPr="000A7D6B">
              <w:rPr>
                <w:b/>
                <w:bCs/>
              </w:rPr>
              <w:t>3,903</w:t>
            </w:r>
          </w:p>
        </w:tc>
        <w:tc>
          <w:tcPr>
            <w:tcW w:w="1645" w:type="dxa"/>
            <w:tcBorders>
              <w:top w:val="single" w:sz="4" w:space="0" w:color="A6A6A6" w:themeColor="background1" w:themeShade="A6"/>
            </w:tcBorders>
          </w:tcPr>
          <w:p w14:paraId="2F5E914A" w14:textId="77777777" w:rsidR="00A928A4" w:rsidRPr="000A7D6B" w:rsidRDefault="00A928A4" w:rsidP="00E04962">
            <w:pPr>
              <w:pStyle w:val="TableText"/>
              <w:ind w:right="57"/>
              <w:jc w:val="right"/>
              <w:rPr>
                <w:b/>
                <w:bCs/>
              </w:rPr>
            </w:pPr>
            <w:r w:rsidRPr="000A7D6B">
              <w:rPr>
                <w:b/>
                <w:bCs/>
              </w:rPr>
              <w:t>7,541</w:t>
            </w:r>
          </w:p>
        </w:tc>
      </w:tr>
    </w:tbl>
    <w:p w14:paraId="2D2FE8C6" w14:textId="77777777" w:rsidR="00A928A4" w:rsidRDefault="00A928A4" w:rsidP="000A7D6B">
      <w:pPr>
        <w:pStyle w:val="Note"/>
      </w:pPr>
      <w:r>
        <w:t>Note: In 5 cases,</w:t>
      </w:r>
      <w:r w:rsidRPr="005D1D54">
        <w:t xml:space="preserve"> ethnicity data was </w:t>
      </w:r>
      <w:r w:rsidRPr="00EF26EB">
        <w:t xml:space="preserve">not reported </w:t>
      </w:r>
      <w:r>
        <w:t xml:space="preserve">and so these </w:t>
      </w:r>
      <w:r w:rsidRPr="00EF26EB">
        <w:t xml:space="preserve">have been </w:t>
      </w:r>
      <w:r w:rsidRPr="0097192A">
        <w:t>omitted</w:t>
      </w:r>
      <w:r>
        <w:t>.</w:t>
      </w:r>
    </w:p>
    <w:p w14:paraId="2201CAD9" w14:textId="77777777" w:rsidR="00A928A4" w:rsidRDefault="00A928A4" w:rsidP="00A928A4">
      <w:pPr>
        <w:rPr>
          <w:sz w:val="17"/>
          <w:szCs w:val="17"/>
        </w:rPr>
      </w:pPr>
    </w:p>
    <w:p w14:paraId="1840E565" w14:textId="77777777" w:rsidR="000A7D6B" w:rsidRDefault="000A7D6B" w:rsidP="00A928A4">
      <w:pPr>
        <w:pStyle w:val="Figure"/>
        <w:sectPr w:rsidR="000A7D6B" w:rsidSect="00CE04FF">
          <w:pgSz w:w="11907" w:h="16834" w:code="9"/>
          <w:pgMar w:top="1418" w:right="1701" w:bottom="1134" w:left="1843" w:header="284" w:footer="425" w:gutter="284"/>
          <w:cols w:space="720"/>
        </w:sectPr>
      </w:pPr>
      <w:bookmarkStart w:id="57" w:name="_Toc212636203"/>
    </w:p>
    <w:p w14:paraId="39CFB548" w14:textId="079CEB48" w:rsidR="00A928A4" w:rsidRDefault="000A7D6B" w:rsidP="00A928A4">
      <w:pPr>
        <w:pStyle w:val="Figure"/>
      </w:pPr>
      <w:bookmarkStart w:id="58" w:name="_Ref214260665"/>
      <w:bookmarkStart w:id="59" w:name="_Toc214353633"/>
      <w:r>
        <w:lastRenderedPageBreak/>
        <w:t xml:space="preserve">Figure </w:t>
      </w:r>
      <w:r>
        <w:fldChar w:fldCharType="begin"/>
      </w:r>
      <w:r>
        <w:instrText xml:space="preserve"> STYLEREF 1 \s </w:instrText>
      </w:r>
      <w:r>
        <w:fldChar w:fldCharType="separate"/>
      </w:r>
      <w:r w:rsidR="00BF1865">
        <w:rPr>
          <w:noProof/>
        </w:rPr>
        <w:t>1</w:t>
      </w:r>
      <w:r>
        <w:rPr>
          <w:noProof/>
        </w:rPr>
        <w:fldChar w:fldCharType="end"/>
      </w:r>
      <w:r>
        <w:t>–</w:t>
      </w:r>
      <w:r>
        <w:fldChar w:fldCharType="begin"/>
      </w:r>
      <w:r>
        <w:instrText xml:space="preserve"> SEQ Figure \* ARABIC \s 1 </w:instrText>
      </w:r>
      <w:r>
        <w:fldChar w:fldCharType="separate"/>
      </w:r>
      <w:r w:rsidR="00BF1865">
        <w:rPr>
          <w:noProof/>
        </w:rPr>
        <w:t>9</w:t>
      </w:r>
      <w:r>
        <w:rPr>
          <w:noProof/>
        </w:rPr>
        <w:fldChar w:fldCharType="end"/>
      </w:r>
      <w:bookmarkEnd w:id="58"/>
      <w:r w:rsidR="00A928A4">
        <w:t xml:space="preserve">: </w:t>
      </w:r>
      <w:r w:rsidR="00A928A4" w:rsidRPr="000D38F6">
        <w:t>Average gestation</w:t>
      </w:r>
      <w:r w:rsidR="00A928A4">
        <w:t xml:space="preserve"> in weeks</w:t>
      </w:r>
      <w:r w:rsidR="00A928A4" w:rsidRPr="000D38F6">
        <w:t xml:space="preserve"> at time of abortion</w:t>
      </w:r>
      <w:r w:rsidR="00A928A4" w:rsidRPr="00241090">
        <w:t xml:space="preserve"> procedure by </w:t>
      </w:r>
      <w:r w:rsidR="00A928A4">
        <w:t xml:space="preserve">total </w:t>
      </w:r>
      <w:r w:rsidR="00A928A4" w:rsidRPr="00241090">
        <w:t>ethnicity, 202</w:t>
      </w:r>
      <w:r w:rsidR="00A928A4">
        <w:t>1–</w:t>
      </w:r>
      <w:r w:rsidR="00A928A4" w:rsidRPr="00241090">
        <w:t>2024</w:t>
      </w:r>
      <w:bookmarkEnd w:id="57"/>
      <w:bookmarkEnd w:id="59"/>
    </w:p>
    <w:p w14:paraId="65072DA5" w14:textId="49CC3427" w:rsidR="000A7D6B" w:rsidRPr="000A7D6B" w:rsidRDefault="000A7D6B" w:rsidP="000A7D6B">
      <w:r>
        <w:rPr>
          <w:noProof/>
        </w:rPr>
        <w:drawing>
          <wp:inline distT="0" distB="0" distL="0" distR="0" wp14:anchorId="40168874" wp14:editId="514EEB89">
            <wp:extent cx="5112000" cy="3181052"/>
            <wp:effectExtent l="0" t="0" r="0" b="635"/>
            <wp:docPr id="104125037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50379" name="Picture 10">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12000" cy="3181052"/>
                    </a:xfrm>
                    <a:prstGeom prst="rect">
                      <a:avLst/>
                    </a:prstGeom>
                    <a:noFill/>
                  </pic:spPr>
                </pic:pic>
              </a:graphicData>
            </a:graphic>
          </wp:inline>
        </w:drawing>
      </w:r>
    </w:p>
    <w:p w14:paraId="3DB6F08A" w14:textId="77777777" w:rsidR="00A928A4" w:rsidRPr="005D1D54" w:rsidRDefault="00A928A4" w:rsidP="000A7D6B">
      <w:pPr>
        <w:pStyle w:val="Note"/>
      </w:pPr>
      <w:r w:rsidRPr="005D1D54">
        <w:t>Note: MELAA = Middle Eastern, Latin American and African.</w:t>
      </w:r>
    </w:p>
    <w:p w14:paraId="2E36C037" w14:textId="77777777" w:rsidR="00A928A4" w:rsidRDefault="00A928A4" w:rsidP="00A928A4">
      <w:pPr>
        <w:rPr>
          <w:sz w:val="17"/>
          <w:szCs w:val="17"/>
        </w:rPr>
      </w:pPr>
      <w:r>
        <w:rPr>
          <w:sz w:val="17"/>
          <w:szCs w:val="17"/>
        </w:rPr>
        <w:t>C</w:t>
      </w:r>
      <w:r w:rsidRPr="005D1D54">
        <w:rPr>
          <w:sz w:val="17"/>
          <w:szCs w:val="17"/>
        </w:rPr>
        <w:t>ases</w:t>
      </w:r>
      <w:r>
        <w:rPr>
          <w:sz w:val="17"/>
          <w:szCs w:val="17"/>
        </w:rPr>
        <w:t xml:space="preserve"> (5)</w:t>
      </w:r>
      <w:r w:rsidRPr="005D1D54">
        <w:rPr>
          <w:sz w:val="17"/>
          <w:szCs w:val="17"/>
        </w:rPr>
        <w:t xml:space="preserve"> where ethnicity data was </w:t>
      </w:r>
      <w:r w:rsidRPr="00EF26EB">
        <w:rPr>
          <w:sz w:val="17"/>
          <w:szCs w:val="17"/>
        </w:rPr>
        <w:t>not reported have been excluded</w:t>
      </w:r>
      <w:r>
        <w:rPr>
          <w:sz w:val="17"/>
          <w:szCs w:val="17"/>
        </w:rPr>
        <w:t>.</w:t>
      </w:r>
    </w:p>
    <w:p w14:paraId="02571B55" w14:textId="77777777" w:rsidR="000A7D6B" w:rsidRDefault="000A7D6B" w:rsidP="00A928A4">
      <w:pPr>
        <w:rPr>
          <w:sz w:val="17"/>
          <w:szCs w:val="17"/>
        </w:rPr>
      </w:pPr>
    </w:p>
    <w:p w14:paraId="59E1C650" w14:textId="10E83C01" w:rsidR="00A928A4" w:rsidRDefault="000A7D6B" w:rsidP="00A928A4">
      <w:pPr>
        <w:pStyle w:val="Figure"/>
      </w:pPr>
      <w:bookmarkStart w:id="60" w:name="_Ref214260674"/>
      <w:bookmarkStart w:id="61" w:name="_Toc212636204"/>
      <w:bookmarkStart w:id="62" w:name="_Toc214353634"/>
      <w:r>
        <w:t xml:space="preserve">Figure </w:t>
      </w:r>
      <w:r>
        <w:fldChar w:fldCharType="begin"/>
      </w:r>
      <w:r>
        <w:instrText xml:space="preserve"> STYLEREF 1 \s </w:instrText>
      </w:r>
      <w:r>
        <w:fldChar w:fldCharType="separate"/>
      </w:r>
      <w:r w:rsidR="00BF1865">
        <w:rPr>
          <w:noProof/>
        </w:rPr>
        <w:t>1</w:t>
      </w:r>
      <w:r>
        <w:rPr>
          <w:noProof/>
        </w:rPr>
        <w:fldChar w:fldCharType="end"/>
      </w:r>
      <w:r>
        <w:t>–</w:t>
      </w:r>
      <w:r>
        <w:fldChar w:fldCharType="begin"/>
      </w:r>
      <w:r>
        <w:instrText xml:space="preserve"> SEQ Figure \* ARABIC \s 1 </w:instrText>
      </w:r>
      <w:r>
        <w:fldChar w:fldCharType="separate"/>
      </w:r>
      <w:r w:rsidR="00BF1865">
        <w:rPr>
          <w:noProof/>
        </w:rPr>
        <w:t>10</w:t>
      </w:r>
      <w:r>
        <w:rPr>
          <w:noProof/>
        </w:rPr>
        <w:fldChar w:fldCharType="end"/>
      </w:r>
      <w:bookmarkEnd w:id="60"/>
      <w:r w:rsidR="00A928A4" w:rsidRPr="00E317B3">
        <w:t>: Number of abortion procedures by level of socioeconomic deprivation, 2024</w:t>
      </w:r>
      <w:bookmarkEnd w:id="61"/>
      <w:bookmarkEnd w:id="62"/>
    </w:p>
    <w:p w14:paraId="4581CDD1" w14:textId="6E0B96B5" w:rsidR="00A928A4" w:rsidRDefault="00087642" w:rsidP="00A928A4">
      <w:pP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05FE673E" wp14:editId="5BAEBA9D">
            <wp:extent cx="5112000" cy="3449641"/>
            <wp:effectExtent l="0" t="0" r="0" b="0"/>
            <wp:docPr id="1543649358"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49358" name="Picture 11">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12000" cy="3449641"/>
                    </a:xfrm>
                    <a:prstGeom prst="rect">
                      <a:avLst/>
                    </a:prstGeom>
                    <a:noFill/>
                  </pic:spPr>
                </pic:pic>
              </a:graphicData>
            </a:graphic>
          </wp:inline>
        </w:drawing>
      </w:r>
    </w:p>
    <w:p w14:paraId="1FC1B434" w14:textId="3E933818" w:rsidR="00A928A4" w:rsidRDefault="000A7D6B" w:rsidP="00A928A4">
      <w:pPr>
        <w:pStyle w:val="Figure"/>
      </w:pPr>
      <w:bookmarkStart w:id="63" w:name="_Ref214260680"/>
      <w:bookmarkStart w:id="64" w:name="_Toc212636205"/>
      <w:bookmarkStart w:id="65" w:name="_Toc214353635"/>
      <w:r>
        <w:lastRenderedPageBreak/>
        <w:t xml:space="preserve">Figure </w:t>
      </w:r>
      <w:r>
        <w:fldChar w:fldCharType="begin"/>
      </w:r>
      <w:r>
        <w:instrText xml:space="preserve"> STYLEREF 1 \s </w:instrText>
      </w:r>
      <w:r>
        <w:fldChar w:fldCharType="separate"/>
      </w:r>
      <w:r w:rsidR="00BF1865">
        <w:rPr>
          <w:noProof/>
        </w:rPr>
        <w:t>1</w:t>
      </w:r>
      <w:r>
        <w:rPr>
          <w:noProof/>
        </w:rPr>
        <w:fldChar w:fldCharType="end"/>
      </w:r>
      <w:r>
        <w:t>–</w:t>
      </w:r>
      <w:r>
        <w:fldChar w:fldCharType="begin"/>
      </w:r>
      <w:r>
        <w:instrText xml:space="preserve"> SEQ Figure \* ARABIC \s 1 </w:instrText>
      </w:r>
      <w:r>
        <w:fldChar w:fldCharType="separate"/>
      </w:r>
      <w:r w:rsidR="00BF1865">
        <w:rPr>
          <w:noProof/>
        </w:rPr>
        <w:t>11</w:t>
      </w:r>
      <w:r>
        <w:rPr>
          <w:noProof/>
        </w:rPr>
        <w:fldChar w:fldCharType="end"/>
      </w:r>
      <w:bookmarkEnd w:id="63"/>
      <w:r w:rsidR="00A928A4" w:rsidRPr="006F226C">
        <w:t>: Average gestation at time of abortion by level of socioeconomic deprivation, 202</w:t>
      </w:r>
      <w:r w:rsidR="00A928A4">
        <w:t>4</w:t>
      </w:r>
      <w:bookmarkEnd w:id="64"/>
      <w:bookmarkEnd w:id="65"/>
    </w:p>
    <w:p w14:paraId="652AEA3B" w14:textId="5B1395EF" w:rsidR="00A928A4" w:rsidRDefault="00087642" w:rsidP="00A928A4">
      <w:pP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6F83749C" wp14:editId="5939FCB0">
            <wp:extent cx="5112000" cy="3322546"/>
            <wp:effectExtent l="0" t="0" r="0" b="0"/>
            <wp:docPr id="212992763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927639" name="Picture 12">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12000" cy="3322546"/>
                    </a:xfrm>
                    <a:prstGeom prst="rect">
                      <a:avLst/>
                    </a:prstGeom>
                    <a:noFill/>
                  </pic:spPr>
                </pic:pic>
              </a:graphicData>
            </a:graphic>
          </wp:inline>
        </w:drawing>
      </w:r>
    </w:p>
    <w:p w14:paraId="3A68D43E" w14:textId="77777777" w:rsidR="00A928A4" w:rsidRDefault="00A928A4" w:rsidP="00A928A4">
      <w:pPr>
        <w:pStyle w:val="Note"/>
      </w:pPr>
    </w:p>
    <w:p w14:paraId="62A31D32" w14:textId="77777777" w:rsidR="00A928A4" w:rsidRDefault="00A928A4" w:rsidP="00A928A4">
      <w:pPr>
        <w:rPr>
          <w:rFonts w:asciiTheme="minorHAnsi" w:hAnsiTheme="minorHAnsi" w:cstheme="minorHAnsi"/>
          <w:b/>
          <w:bCs/>
          <w:sz w:val="22"/>
          <w:szCs w:val="22"/>
        </w:rPr>
      </w:pPr>
    </w:p>
    <w:p w14:paraId="26A3FCBA" w14:textId="77777777" w:rsidR="00A928A4" w:rsidRDefault="00A928A4" w:rsidP="00A928A4">
      <w:pPr>
        <w:pStyle w:val="Note"/>
      </w:pPr>
    </w:p>
    <w:p w14:paraId="7C23452E" w14:textId="77777777" w:rsidR="00A928A4" w:rsidRDefault="00A928A4" w:rsidP="00A928A4">
      <w:pPr>
        <w:rPr>
          <w:rFonts w:asciiTheme="minorHAnsi" w:hAnsiTheme="minorHAnsi" w:cstheme="minorHAnsi"/>
          <w:b/>
          <w:bCs/>
          <w:sz w:val="22"/>
          <w:szCs w:val="22"/>
        </w:rPr>
      </w:pPr>
    </w:p>
    <w:p w14:paraId="4B5F1DF7" w14:textId="77777777" w:rsidR="00087642" w:rsidRDefault="00087642" w:rsidP="00A928A4">
      <w:pPr>
        <w:rPr>
          <w:rFonts w:asciiTheme="minorHAnsi" w:hAnsiTheme="minorHAnsi" w:cstheme="minorBidi"/>
          <w:b/>
          <w:bCs/>
          <w:sz w:val="22"/>
          <w:szCs w:val="22"/>
        </w:rPr>
        <w:sectPr w:rsidR="00087642" w:rsidSect="00CE04FF">
          <w:pgSz w:w="11907" w:h="16834" w:code="9"/>
          <w:pgMar w:top="1418" w:right="1701" w:bottom="1134" w:left="1843" w:header="284" w:footer="425" w:gutter="284"/>
          <w:cols w:space="720"/>
        </w:sectPr>
      </w:pPr>
    </w:p>
    <w:p w14:paraId="634853B7" w14:textId="77777777" w:rsidR="00A928A4" w:rsidRDefault="00A928A4" w:rsidP="00A928A4">
      <w:pPr>
        <w:pStyle w:val="Heading1"/>
        <w:numPr>
          <w:ilvl w:val="0"/>
          <w:numId w:val="33"/>
        </w:numPr>
        <w:tabs>
          <w:tab w:val="num" w:pos="284"/>
          <w:tab w:val="num" w:pos="360"/>
        </w:tabs>
        <w:spacing w:before="0"/>
        <w:ind w:left="0" w:firstLine="0"/>
        <w:rPr>
          <w:bCs/>
        </w:rPr>
      </w:pPr>
      <w:bookmarkStart w:id="66" w:name="_Toc212636422"/>
      <w:bookmarkStart w:id="67" w:name="_Toc214353603"/>
      <w:bookmarkStart w:id="68" w:name="_Toc437197416"/>
      <w:bookmarkStart w:id="69" w:name="_Toc149314626"/>
      <w:r w:rsidRPr="00520314">
        <w:lastRenderedPageBreak/>
        <w:t>Typ</w:t>
      </w:r>
      <w:r>
        <w:t>e</w:t>
      </w:r>
      <w:r w:rsidRPr="00520314">
        <w:t xml:space="preserve">s of abortion procedures </w:t>
      </w:r>
      <w:r>
        <w:t>–</w:t>
      </w:r>
      <w:r w:rsidRPr="00520314">
        <w:rPr>
          <w:b w:val="0"/>
        </w:rPr>
        <w:t xml:space="preserve"> </w:t>
      </w:r>
      <w:proofErr w:type="spellStart"/>
      <w:r w:rsidRPr="00520314">
        <w:rPr>
          <w:b w:val="0"/>
        </w:rPr>
        <w:t>Wāhanga</w:t>
      </w:r>
      <w:proofErr w:type="spellEnd"/>
      <w:r w:rsidRPr="00520314">
        <w:rPr>
          <w:b w:val="0"/>
        </w:rPr>
        <w:t xml:space="preserve"> </w:t>
      </w:r>
      <w:r>
        <w:rPr>
          <w:b w:val="0"/>
        </w:rPr>
        <w:t>2</w:t>
      </w:r>
      <w:r w:rsidRPr="00520314">
        <w:rPr>
          <w:b w:val="0"/>
        </w:rPr>
        <w:t>.</w:t>
      </w:r>
      <w:r>
        <w:rPr>
          <w:b w:val="0"/>
        </w:rPr>
        <w:t xml:space="preserve"> </w:t>
      </w:r>
      <w:proofErr w:type="spellStart"/>
      <w:r w:rsidRPr="00520314">
        <w:rPr>
          <w:b w:val="0"/>
          <w:bCs/>
        </w:rPr>
        <w:t>Ngā</w:t>
      </w:r>
      <w:proofErr w:type="spellEnd"/>
      <w:r w:rsidRPr="00520314">
        <w:rPr>
          <w:b w:val="0"/>
          <w:bCs/>
        </w:rPr>
        <w:t xml:space="preserve"> </w:t>
      </w:r>
      <w:proofErr w:type="spellStart"/>
      <w:r w:rsidRPr="00520314">
        <w:rPr>
          <w:b w:val="0"/>
          <w:bCs/>
        </w:rPr>
        <w:t>tukanga</w:t>
      </w:r>
      <w:proofErr w:type="spellEnd"/>
      <w:r w:rsidRPr="00520314">
        <w:rPr>
          <w:b w:val="0"/>
          <w:bCs/>
        </w:rPr>
        <w:t xml:space="preserve"> </w:t>
      </w:r>
      <w:proofErr w:type="spellStart"/>
      <w:r w:rsidRPr="00520314">
        <w:rPr>
          <w:b w:val="0"/>
          <w:bCs/>
        </w:rPr>
        <w:t>whakatahe</w:t>
      </w:r>
      <w:bookmarkEnd w:id="66"/>
      <w:bookmarkEnd w:id="67"/>
      <w:proofErr w:type="spellEnd"/>
      <w:r w:rsidRPr="00520314">
        <w:rPr>
          <w:b w:val="0"/>
          <w:bCs/>
        </w:rPr>
        <w:t xml:space="preserve"> </w:t>
      </w:r>
      <w:bookmarkEnd w:id="68"/>
      <w:bookmarkEnd w:id="69"/>
    </w:p>
    <w:p w14:paraId="68C08DFC" w14:textId="73C0FC1D" w:rsidR="00A928A4" w:rsidRDefault="00A928A4" w:rsidP="00087642">
      <w:r>
        <w:t xml:space="preserve">Consistent with the prior two years, early medical abortion (EMA) procedures in 2024 represented </w:t>
      </w:r>
      <w:proofErr w:type="gramStart"/>
      <w:r>
        <w:t>the majority of</w:t>
      </w:r>
      <w:proofErr w:type="gramEnd"/>
      <w:r>
        <w:t xml:space="preserve"> abortion procedures accessed throughout Aotearoa New Zealand (</w:t>
      </w:r>
      <w:r w:rsidR="00453523">
        <w:t xml:space="preserve">Figure </w:t>
      </w:r>
      <w:r w:rsidR="00453523">
        <w:rPr>
          <w:noProof/>
        </w:rPr>
        <w:t>2</w:t>
      </w:r>
      <w:r w:rsidR="00453523">
        <w:t>–</w:t>
      </w:r>
      <w:r w:rsidR="00453523">
        <w:rPr>
          <w:noProof/>
        </w:rPr>
        <w:t>1</w:t>
      </w:r>
      <w:r>
        <w:t>). Notably, c</w:t>
      </w:r>
      <w:r w:rsidRPr="002E112A">
        <w:t>ompared to 202</w:t>
      </w:r>
      <w:r>
        <w:t>3</w:t>
      </w:r>
      <w:r w:rsidRPr="002E112A">
        <w:t>, the proportion of EMAs</w:t>
      </w:r>
      <w:r>
        <w:t xml:space="preserve"> </w:t>
      </w:r>
      <w:r w:rsidRPr="002E112A">
        <w:t xml:space="preserve">increased by </w:t>
      </w:r>
      <w:r>
        <w:t>5</w:t>
      </w:r>
      <w:r w:rsidRPr="002E112A">
        <w:t xml:space="preserve">%, and the proportion of surgical abortions decreased by </w:t>
      </w:r>
      <w:r>
        <w:t>5</w:t>
      </w:r>
      <w:r w:rsidRPr="002E112A">
        <w:t xml:space="preserve">%. </w:t>
      </w:r>
    </w:p>
    <w:p w14:paraId="3E13FC13" w14:textId="77777777" w:rsidR="00A928A4" w:rsidRDefault="00A928A4" w:rsidP="00087642"/>
    <w:p w14:paraId="1FBA4497" w14:textId="77777777" w:rsidR="00A928A4" w:rsidRDefault="00A928A4" w:rsidP="00087642">
      <w:r w:rsidRPr="002E112A">
        <w:t>In total, of</w:t>
      </w:r>
      <w:r>
        <w:t xml:space="preserve"> all </w:t>
      </w:r>
      <w:r w:rsidRPr="002E112A">
        <w:t>abortion procedures</w:t>
      </w:r>
      <w:r>
        <w:t xml:space="preserve"> performed</w:t>
      </w:r>
      <w:r w:rsidRPr="002E112A">
        <w:t xml:space="preserve"> in 202</w:t>
      </w:r>
      <w:r>
        <w:t>4</w:t>
      </w:r>
      <w:r w:rsidRPr="002E112A">
        <w:t xml:space="preserve">, </w:t>
      </w:r>
      <w:r>
        <w:t>66.9%</w:t>
      </w:r>
      <w:r w:rsidRPr="002E112A">
        <w:t xml:space="preserve"> (</w:t>
      </w:r>
      <w:r w:rsidRPr="009C30E7">
        <w:t>11</w:t>
      </w:r>
      <w:r>
        <w:t>,</w:t>
      </w:r>
      <w:r w:rsidRPr="009C30E7">
        <w:t>892</w:t>
      </w:r>
      <w:r w:rsidRPr="002E112A">
        <w:t>)</w:t>
      </w:r>
      <w:r>
        <w:t xml:space="preserve"> </w:t>
      </w:r>
      <w:r w:rsidRPr="002E112A">
        <w:t xml:space="preserve">were EMAs, compared </w:t>
      </w:r>
      <w:r>
        <w:t>with 61.9%</w:t>
      </w:r>
      <w:r w:rsidRPr="002E112A">
        <w:t xml:space="preserve"> (</w:t>
      </w:r>
      <w:r>
        <w:t>10,080</w:t>
      </w:r>
      <w:r w:rsidRPr="002E112A">
        <w:t>)</w:t>
      </w:r>
      <w:r>
        <w:t xml:space="preserve"> in 2023 and</w:t>
      </w:r>
      <w:r w:rsidRPr="002E112A">
        <w:t xml:space="preserve"> 50.6% (7,171) in 202</w:t>
      </w:r>
      <w:r>
        <w:t>2</w:t>
      </w:r>
      <w:r w:rsidRPr="002E112A">
        <w:t>. In total</w:t>
      </w:r>
      <w:r>
        <w:t>, in 2024,</w:t>
      </w:r>
      <w:r w:rsidRPr="002E112A">
        <w:t xml:space="preserve"> </w:t>
      </w:r>
      <w:r>
        <w:t>31.0</w:t>
      </w:r>
      <w:r w:rsidRPr="002E112A">
        <w:t>% (</w:t>
      </w:r>
      <w:r w:rsidRPr="00071891">
        <w:t>5</w:t>
      </w:r>
      <w:r>
        <w:t>,50</w:t>
      </w:r>
      <w:r w:rsidRPr="00071891">
        <w:t>7</w:t>
      </w:r>
      <w:r w:rsidRPr="002E112A">
        <w:t>) of abortion procedures were surgical,</w:t>
      </w:r>
      <w:r>
        <w:t xml:space="preserve"> compared with</w:t>
      </w:r>
      <w:r w:rsidRPr="002E112A">
        <w:t xml:space="preserve"> </w:t>
      </w:r>
      <w:r>
        <w:t>36.1</w:t>
      </w:r>
      <w:r w:rsidRPr="002E112A">
        <w:t>% (</w:t>
      </w:r>
      <w:r w:rsidRPr="00071891">
        <w:t>5</w:t>
      </w:r>
      <w:r>
        <w:t>,</w:t>
      </w:r>
      <w:r w:rsidRPr="00071891">
        <w:t>875</w:t>
      </w:r>
      <w:r w:rsidRPr="002E112A">
        <w:t>)</w:t>
      </w:r>
      <w:r>
        <w:t xml:space="preserve"> in 2023 and </w:t>
      </w:r>
      <w:r w:rsidRPr="002E112A">
        <w:t>47.8% (6,764) in 202</w:t>
      </w:r>
      <w:r>
        <w:t>2</w:t>
      </w:r>
      <w:r w:rsidRPr="002E112A">
        <w:t xml:space="preserve">. </w:t>
      </w:r>
      <w:r>
        <w:t>A</w:t>
      </w:r>
      <w:r w:rsidRPr="002E112A">
        <w:t>bortion</w:t>
      </w:r>
      <w:r>
        <w:t xml:space="preserve">s occurring at over 10 weeks’ gestation </w:t>
      </w:r>
      <w:r w:rsidRPr="002E112A">
        <w:t xml:space="preserve">accounted for just </w:t>
      </w:r>
      <w:r>
        <w:t>2.2</w:t>
      </w:r>
      <w:r w:rsidRPr="002E112A">
        <w:t>% of all abortions</w:t>
      </w:r>
      <w:r>
        <w:t>. This proportion</w:t>
      </w:r>
      <w:r w:rsidRPr="002E112A">
        <w:t xml:space="preserve"> </w:t>
      </w:r>
      <w:r>
        <w:t xml:space="preserve">has </w:t>
      </w:r>
      <w:r w:rsidRPr="002E112A">
        <w:t>remain</w:t>
      </w:r>
      <w:r>
        <w:t>ed</w:t>
      </w:r>
      <w:r w:rsidRPr="002E112A">
        <w:t xml:space="preserve"> </w:t>
      </w:r>
      <w:proofErr w:type="gramStart"/>
      <w:r>
        <w:t>fairly consistent</w:t>
      </w:r>
      <w:proofErr w:type="gramEnd"/>
      <w:r w:rsidRPr="002E112A">
        <w:t xml:space="preserve"> since 2017</w:t>
      </w:r>
      <w:r>
        <w:t>.</w:t>
      </w:r>
    </w:p>
    <w:p w14:paraId="47E6069C" w14:textId="77777777" w:rsidR="00A928A4" w:rsidRDefault="00A928A4" w:rsidP="00087642"/>
    <w:p w14:paraId="5E985986" w14:textId="09D25445" w:rsidR="00A928A4" w:rsidRDefault="00A928A4" w:rsidP="00087642">
      <w:r>
        <w:t>The majority of both surgical (62%) and medical (97%) abortions – together representing 86% of abortions overall – were provided at 10 weeks’ gestation or earlier. From 11 to 20 weeks’ gestation, a higher number of abortions were provided surgically rather than medically. As observed in both 2022 and 2023, less than 1% of all abortions occurred at greater than 20 weeks’ gestation (</w:t>
      </w:r>
      <w:r w:rsidR="00453523">
        <w:t xml:space="preserve">Figure </w:t>
      </w:r>
      <w:r w:rsidR="00453523">
        <w:rPr>
          <w:noProof/>
        </w:rPr>
        <w:t>2</w:t>
      </w:r>
      <w:r w:rsidR="00453523">
        <w:t>–</w:t>
      </w:r>
      <w:r w:rsidR="00453523">
        <w:rPr>
          <w:noProof/>
        </w:rPr>
        <w:t>2</w:t>
      </w:r>
      <w:r>
        <w:t xml:space="preserve"> and</w:t>
      </w:r>
      <w:r w:rsidRPr="00EC4FEC">
        <w:t xml:space="preserve"> </w:t>
      </w:r>
      <w:r w:rsidR="00453523">
        <w:t xml:space="preserve">Table </w:t>
      </w:r>
      <w:r w:rsidR="00453523">
        <w:rPr>
          <w:noProof/>
        </w:rPr>
        <w:t>2</w:t>
      </w:r>
      <w:r w:rsidR="00453523">
        <w:t>–</w:t>
      </w:r>
      <w:r w:rsidR="00453523">
        <w:rPr>
          <w:noProof/>
        </w:rPr>
        <w:t>1</w:t>
      </w:r>
      <w:r>
        <w:t xml:space="preserve">).  </w:t>
      </w:r>
    </w:p>
    <w:p w14:paraId="15AF5521" w14:textId="77777777" w:rsidR="00A928A4" w:rsidRDefault="00A928A4" w:rsidP="00087642"/>
    <w:p w14:paraId="0261989A" w14:textId="62B031DC" w:rsidR="00A928A4" w:rsidRDefault="00A928A4" w:rsidP="00087642">
      <w:bookmarkStart w:id="70" w:name="_Hlk213066036"/>
      <w:r w:rsidRPr="00254650">
        <w:t>Māori accessing abortion services were more likely than non-Māori</w:t>
      </w:r>
      <w:r>
        <w:t>,</w:t>
      </w:r>
      <w:r w:rsidRPr="00254650">
        <w:t xml:space="preserve"> non-Pacific peoples to access surgical</w:t>
      </w:r>
      <w:r>
        <w:t xml:space="preserve"> rather than medical</w:t>
      </w:r>
      <w:r w:rsidRPr="00254650">
        <w:t xml:space="preserve"> abortions. Specifically, in 2024, 36% of Māori accessing an abortion had a surgical procedure (</w:t>
      </w:r>
      <w:r w:rsidR="00453523">
        <w:t xml:space="preserve">Figure </w:t>
      </w:r>
      <w:r w:rsidR="00453523">
        <w:rPr>
          <w:noProof/>
        </w:rPr>
        <w:t>2</w:t>
      </w:r>
      <w:r w:rsidR="00453523">
        <w:t>–</w:t>
      </w:r>
      <w:r w:rsidR="00453523">
        <w:rPr>
          <w:noProof/>
        </w:rPr>
        <w:t>3</w:t>
      </w:r>
      <w:r w:rsidRPr="00254650">
        <w:t xml:space="preserve">). This rate was comparable </w:t>
      </w:r>
      <w:r>
        <w:t>with</w:t>
      </w:r>
      <w:r w:rsidRPr="00254650">
        <w:t xml:space="preserve"> the rate among Pacific peoples (35%), and higher than the rate for both Asian (28%) and European/other (29%) populations. Notably, as observed in the prior year, across all ethnic groups the percentage of surgical abortions decreased, and the percentage of EMAs increased. </w:t>
      </w:r>
      <w:bookmarkStart w:id="71" w:name="_Hlk213066019"/>
      <w:r w:rsidRPr="00254650">
        <w:t xml:space="preserve">Finally, differences </w:t>
      </w:r>
      <w:r>
        <w:t xml:space="preserve">across ethnic groups </w:t>
      </w:r>
      <w:r w:rsidRPr="00254650">
        <w:t xml:space="preserve">in the rate of EMA access have decreased over the last </w:t>
      </w:r>
      <w:r>
        <w:t>three</w:t>
      </w:r>
      <w:r w:rsidRPr="00254650">
        <w:t xml:space="preserve"> years</w:t>
      </w:r>
      <w:r>
        <w:t xml:space="preserve"> to the extent that, a</w:t>
      </w:r>
      <w:r w:rsidRPr="00254650">
        <w:t>s of 2024, EMAs reflect approximately two</w:t>
      </w:r>
      <w:r>
        <w:t>-</w:t>
      </w:r>
      <w:r w:rsidRPr="00254650">
        <w:t>thirds of abortion access, regardless of ethnicit</w:t>
      </w:r>
      <w:r>
        <w:t xml:space="preserve">y. </w:t>
      </w:r>
    </w:p>
    <w:bookmarkEnd w:id="70"/>
    <w:p w14:paraId="7527F59A" w14:textId="77777777" w:rsidR="00A928A4" w:rsidRDefault="00A928A4" w:rsidP="00087642"/>
    <w:bookmarkEnd w:id="71"/>
    <w:p w14:paraId="190614DA" w14:textId="263792DD" w:rsidR="00A928A4" w:rsidRDefault="00A928A4" w:rsidP="00087642">
      <w:r>
        <w:t>B</w:t>
      </w:r>
      <w:r w:rsidRPr="002E112A">
        <w:t>ased on district of domicile</w:t>
      </w:r>
      <w:r>
        <w:t xml:space="preserve">, the rate of abortion service access ranged from 12 to 22 </w:t>
      </w:r>
      <w:r w:rsidRPr="004A11A9">
        <w:t xml:space="preserve">per 1,000 </w:t>
      </w:r>
      <w:r>
        <w:t>females</w:t>
      </w:r>
      <w:r w:rsidRPr="004A11A9">
        <w:t xml:space="preserve"> aged 15</w:t>
      </w:r>
      <w:r>
        <w:t>–</w:t>
      </w:r>
      <w:r w:rsidRPr="004A11A9">
        <w:t>44</w:t>
      </w:r>
      <w:r>
        <w:t xml:space="preserve"> years (</w:t>
      </w:r>
      <w:r w:rsidR="00453523">
        <w:t xml:space="preserve">Figure </w:t>
      </w:r>
      <w:r w:rsidR="00453523">
        <w:rPr>
          <w:noProof/>
        </w:rPr>
        <w:t>2</w:t>
      </w:r>
      <w:r w:rsidR="00453523">
        <w:t>–</w:t>
      </w:r>
      <w:r w:rsidR="00453523">
        <w:rPr>
          <w:noProof/>
        </w:rPr>
        <w:t>4</w:t>
      </w:r>
      <w:r>
        <w:t xml:space="preserve">). Note that in regions or districts with small populations, the rate of abortion may appear high despite low overall number of abortion access. This effect is evident in </w:t>
      </w:r>
      <w:proofErr w:type="spellStart"/>
      <w:r>
        <w:t>Tairāwhiti</w:t>
      </w:r>
      <w:proofErr w:type="spellEnd"/>
      <w:r>
        <w:t xml:space="preserve"> and </w:t>
      </w:r>
      <w:r w:rsidRPr="00CD29C7">
        <w:t>Wairarapa</w:t>
      </w:r>
      <w:r>
        <w:t xml:space="preserve"> (</w:t>
      </w:r>
      <w:r w:rsidR="009D2331">
        <w:t>Figure 2</w:t>
      </w:r>
      <w:r w:rsidR="000E381B">
        <w:t>–</w:t>
      </w:r>
      <w:r w:rsidR="009D2331">
        <w:t xml:space="preserve">4 </w:t>
      </w:r>
      <w:r>
        <w:t xml:space="preserve">and </w:t>
      </w:r>
      <w:r w:rsidR="000E381B">
        <w:t>Table 2–2</w:t>
      </w:r>
      <w:r>
        <w:t xml:space="preserve">).  </w:t>
      </w:r>
    </w:p>
    <w:p w14:paraId="195ABC00" w14:textId="77777777" w:rsidR="00A928A4" w:rsidRDefault="00A928A4" w:rsidP="00A928A4">
      <w:pPr>
        <w:spacing w:line="259" w:lineRule="auto"/>
      </w:pPr>
    </w:p>
    <w:p w14:paraId="48EB0672" w14:textId="7EE381CA" w:rsidR="00A928A4" w:rsidRDefault="00A928A4" w:rsidP="00087642">
      <w:r>
        <w:t>Across all districts of domicile, people accessed more EMAs than surgical abortions (</w:t>
      </w:r>
      <w:r w:rsidR="000E381B">
        <w:t>Table 2</w:t>
      </w:r>
      <w:r w:rsidR="005827F5">
        <w:t>–2</w:t>
      </w:r>
      <w:r>
        <w:t xml:space="preserve">). This is a noteworthy increase in the rate of EMA access across districts of </w:t>
      </w:r>
      <w:r>
        <w:lastRenderedPageBreak/>
        <w:t>domicile compared with 2022, when surgical abortion was accessed at a greater rate within 9 of the 20 districts</w:t>
      </w:r>
      <w:r>
        <w:rPr>
          <w:rStyle w:val="normaltextrun"/>
          <w:rFonts w:cs="Segoe UI"/>
          <w:color w:val="000000" w:themeColor="text1"/>
        </w:rPr>
        <w:t>.</w:t>
      </w:r>
    </w:p>
    <w:p w14:paraId="7B6310F6" w14:textId="77777777" w:rsidR="00A928A4" w:rsidRDefault="00A928A4" w:rsidP="00087642"/>
    <w:p w14:paraId="228EAD7F" w14:textId="310E7A7B" w:rsidR="00A928A4" w:rsidRPr="009943A9" w:rsidRDefault="00A928A4" w:rsidP="00087642">
      <w:pPr>
        <w:rPr>
          <w:rStyle w:val="normaltextrun"/>
        </w:rPr>
      </w:pPr>
      <w:r>
        <w:t>Comparing</w:t>
      </w:r>
      <w:r w:rsidRPr="00155BB0">
        <w:t xml:space="preserve"> </w:t>
      </w:r>
      <w:r>
        <w:t xml:space="preserve">the number of </w:t>
      </w:r>
      <w:r w:rsidRPr="00155BB0">
        <w:t xml:space="preserve">procedures by district </w:t>
      </w:r>
      <w:r>
        <w:t xml:space="preserve">of service across 2023 and 2024 </w:t>
      </w:r>
      <w:r w:rsidRPr="00155BB0">
        <w:t>shows</w:t>
      </w:r>
      <w:r>
        <w:t xml:space="preserve"> that regionally provided abortion services decreased overall within 10</w:t>
      </w:r>
      <w:r w:rsidRPr="00155BB0">
        <w:t xml:space="preserve"> districts</w:t>
      </w:r>
      <w:r>
        <w:t xml:space="preserve">. </w:t>
      </w:r>
      <w:r w:rsidRPr="00155BB0">
        <w:t xml:space="preserve">The largest service decrease occurred in </w:t>
      </w:r>
      <w:r>
        <w:t>Auckland</w:t>
      </w:r>
      <w:r w:rsidRPr="00155BB0">
        <w:t xml:space="preserve"> and the largest </w:t>
      </w:r>
      <w:r>
        <w:t xml:space="preserve">service increase occurred </w:t>
      </w:r>
      <w:r w:rsidRPr="00155BB0">
        <w:t xml:space="preserve">in </w:t>
      </w:r>
      <w:r>
        <w:t>Canterbury</w:t>
      </w:r>
      <w:r w:rsidRPr="00155BB0">
        <w:t xml:space="preserve"> </w:t>
      </w:r>
      <w:r>
        <w:t>(</w:t>
      </w:r>
      <w:r w:rsidR="00453523">
        <w:t xml:space="preserve">Table </w:t>
      </w:r>
      <w:r w:rsidR="00453523">
        <w:rPr>
          <w:noProof/>
        </w:rPr>
        <w:t>2</w:t>
      </w:r>
      <w:r w:rsidR="00453523">
        <w:t>–</w:t>
      </w:r>
      <w:r w:rsidR="00453523">
        <w:rPr>
          <w:noProof/>
        </w:rPr>
        <w:t>3</w:t>
      </w:r>
      <w:r>
        <w:t xml:space="preserve">). The observed decreases may be attributed to the growth in access to the </w:t>
      </w:r>
      <w:r w:rsidRPr="00155BB0">
        <w:t xml:space="preserve">national </w:t>
      </w:r>
      <w:r w:rsidRPr="00AD2985">
        <w:t xml:space="preserve">telehealth </w:t>
      </w:r>
      <w:r>
        <w:t xml:space="preserve">EMA service </w:t>
      </w:r>
      <w:r w:rsidRPr="00155BB0">
        <w:t>delivered by DECIDE.</w:t>
      </w:r>
      <w:r>
        <w:t xml:space="preserve"> Specifically, in 2024,</w:t>
      </w:r>
      <w:r w:rsidRPr="00470645">
        <w:t xml:space="preserve"> </w:t>
      </w:r>
      <w:r>
        <w:t>this service</w:t>
      </w:r>
      <w:r w:rsidRPr="00470645">
        <w:t xml:space="preserve"> </w:t>
      </w:r>
      <w:r>
        <w:t xml:space="preserve">provided 5,419 (30%) of all abortions. </w:t>
      </w:r>
    </w:p>
    <w:p w14:paraId="56A2ABFD" w14:textId="77777777" w:rsidR="00A928A4" w:rsidRDefault="00A928A4" w:rsidP="00087642"/>
    <w:p w14:paraId="39ACF45C" w14:textId="77777777" w:rsidR="00A928A4" w:rsidRDefault="00A928A4" w:rsidP="00087642">
      <w:pPr>
        <w:rPr>
          <w:color w:val="000000" w:themeColor="text1"/>
        </w:rPr>
      </w:pPr>
      <w:r w:rsidRPr="003D7EFC">
        <w:rPr>
          <w:color w:val="000000" w:themeColor="text1"/>
        </w:rPr>
        <w:t xml:space="preserve">Taken together, these changes demonstrate </w:t>
      </w:r>
      <w:r>
        <w:rPr>
          <w:color w:val="000000" w:themeColor="text1"/>
        </w:rPr>
        <w:t>that, on</w:t>
      </w:r>
      <w:r w:rsidRPr="003D7EFC">
        <w:rPr>
          <w:color w:val="000000" w:themeColor="text1"/>
        </w:rPr>
        <w:t xml:space="preserve"> average</w:t>
      </w:r>
      <w:r>
        <w:rPr>
          <w:color w:val="000000" w:themeColor="text1"/>
        </w:rPr>
        <w:t>,</w:t>
      </w:r>
      <w:r w:rsidRPr="003D7EFC">
        <w:rPr>
          <w:color w:val="000000" w:themeColor="text1"/>
        </w:rPr>
        <w:t xml:space="preserve"> the number and rate of EMA service provision </w:t>
      </w:r>
      <w:r>
        <w:rPr>
          <w:color w:val="000000" w:themeColor="text1"/>
        </w:rPr>
        <w:t>has increased while</w:t>
      </w:r>
      <w:r w:rsidRPr="003D7EFC">
        <w:rPr>
          <w:color w:val="000000" w:themeColor="text1"/>
        </w:rPr>
        <w:t xml:space="preserve"> surgical abortions </w:t>
      </w:r>
      <w:r>
        <w:rPr>
          <w:color w:val="000000" w:themeColor="text1"/>
        </w:rPr>
        <w:t xml:space="preserve">have decreased in number and rate, both </w:t>
      </w:r>
      <w:r w:rsidRPr="003D7EFC">
        <w:rPr>
          <w:color w:val="000000" w:themeColor="text1"/>
        </w:rPr>
        <w:t>nationally</w:t>
      </w:r>
      <w:r>
        <w:rPr>
          <w:color w:val="000000" w:themeColor="text1"/>
        </w:rPr>
        <w:t xml:space="preserve"> and within</w:t>
      </w:r>
      <w:r w:rsidRPr="003D7EFC">
        <w:rPr>
          <w:color w:val="000000" w:themeColor="text1"/>
        </w:rPr>
        <w:t xml:space="preserve"> most districts in New Zealand. </w:t>
      </w:r>
      <w:r>
        <w:rPr>
          <w:color w:val="000000" w:themeColor="text1"/>
        </w:rPr>
        <w:t xml:space="preserve">Sections 3 and 4 give further </w:t>
      </w:r>
      <w:r w:rsidRPr="003D7EFC">
        <w:rPr>
          <w:color w:val="000000" w:themeColor="text1"/>
        </w:rPr>
        <w:t>detail</w:t>
      </w:r>
      <w:r>
        <w:rPr>
          <w:color w:val="000000" w:themeColor="text1"/>
        </w:rPr>
        <w:t>s</w:t>
      </w:r>
      <w:r w:rsidRPr="003D7EFC">
        <w:rPr>
          <w:color w:val="000000" w:themeColor="text1"/>
        </w:rPr>
        <w:t xml:space="preserve"> on regional outcomes</w:t>
      </w:r>
      <w:r>
        <w:rPr>
          <w:color w:val="000000" w:themeColor="text1"/>
        </w:rPr>
        <w:t xml:space="preserve"> and on </w:t>
      </w:r>
      <w:r w:rsidRPr="003D7EFC">
        <w:rPr>
          <w:color w:val="000000" w:themeColor="text1"/>
        </w:rPr>
        <w:t>provision of EMA (through</w:t>
      </w:r>
      <w:r w:rsidRPr="00117C11">
        <w:rPr>
          <w:color w:val="000000" w:themeColor="text1"/>
        </w:rPr>
        <w:t xml:space="preserve"> </w:t>
      </w:r>
      <w:r w:rsidRPr="003D7EFC">
        <w:rPr>
          <w:color w:val="000000" w:themeColor="text1"/>
        </w:rPr>
        <w:t>both telehealth and in</w:t>
      </w:r>
      <w:r>
        <w:rPr>
          <w:color w:val="000000" w:themeColor="text1"/>
        </w:rPr>
        <w:t>-</w:t>
      </w:r>
      <w:r w:rsidRPr="003D7EFC">
        <w:rPr>
          <w:color w:val="000000" w:themeColor="text1"/>
        </w:rPr>
        <w:t>person service</w:t>
      </w:r>
      <w:r>
        <w:rPr>
          <w:color w:val="000000" w:themeColor="text1"/>
        </w:rPr>
        <w:t>s</w:t>
      </w:r>
      <w:r w:rsidRPr="003D7EFC">
        <w:rPr>
          <w:color w:val="000000" w:themeColor="text1"/>
        </w:rPr>
        <w:t>).</w:t>
      </w:r>
    </w:p>
    <w:p w14:paraId="730148FF" w14:textId="77777777" w:rsidR="00A928A4" w:rsidRDefault="00A928A4" w:rsidP="00A928A4">
      <w:pPr>
        <w:rPr>
          <w:rFonts w:asciiTheme="minorHAnsi" w:hAnsiTheme="minorHAnsi" w:cstheme="minorHAnsi"/>
          <w:b/>
          <w:bCs/>
          <w:sz w:val="22"/>
          <w:szCs w:val="22"/>
        </w:rPr>
      </w:pPr>
    </w:p>
    <w:p w14:paraId="135A612A" w14:textId="68D09F8C" w:rsidR="00A928A4" w:rsidRDefault="00087642" w:rsidP="00A928A4">
      <w:pPr>
        <w:pStyle w:val="Figure"/>
      </w:pPr>
      <w:bookmarkStart w:id="72" w:name="_Ref214260692"/>
      <w:bookmarkStart w:id="73" w:name="_Toc117267866"/>
      <w:bookmarkStart w:id="74" w:name="_Toc149303033"/>
      <w:bookmarkStart w:id="75" w:name="_Toc212636206"/>
      <w:bookmarkStart w:id="76" w:name="_Toc214353636"/>
      <w:r>
        <w:t xml:space="preserve">Figure </w:t>
      </w:r>
      <w:r>
        <w:fldChar w:fldCharType="begin"/>
      </w:r>
      <w:r>
        <w:instrText xml:space="preserve"> STYLEREF 1 \s </w:instrText>
      </w:r>
      <w:r>
        <w:fldChar w:fldCharType="separate"/>
      </w:r>
      <w:r w:rsidR="00BF1865">
        <w:rPr>
          <w:noProof/>
        </w:rPr>
        <w:t>2</w:t>
      </w:r>
      <w:r>
        <w:rPr>
          <w:noProof/>
        </w:rPr>
        <w:fldChar w:fldCharType="end"/>
      </w:r>
      <w:r>
        <w:t>–</w:t>
      </w:r>
      <w:r>
        <w:fldChar w:fldCharType="begin"/>
      </w:r>
      <w:r>
        <w:instrText xml:space="preserve"> SEQ Figure \* ARABIC \s 1 </w:instrText>
      </w:r>
      <w:r>
        <w:fldChar w:fldCharType="separate"/>
      </w:r>
      <w:r w:rsidR="00BF1865">
        <w:rPr>
          <w:noProof/>
        </w:rPr>
        <w:t>1</w:t>
      </w:r>
      <w:r>
        <w:rPr>
          <w:noProof/>
        </w:rPr>
        <w:fldChar w:fldCharType="end"/>
      </w:r>
      <w:bookmarkEnd w:id="72"/>
      <w:r w:rsidRPr="006F226C">
        <w:t xml:space="preserve">: </w:t>
      </w:r>
      <w:r w:rsidR="00A928A4">
        <w:t>Number of abortion procedures by procedure type, 2017–202</w:t>
      </w:r>
      <w:bookmarkEnd w:id="73"/>
      <w:bookmarkEnd w:id="74"/>
      <w:r w:rsidR="00A928A4">
        <w:t>4</w:t>
      </w:r>
      <w:bookmarkEnd w:id="75"/>
      <w:bookmarkEnd w:id="76"/>
    </w:p>
    <w:p w14:paraId="0D4E4BEC" w14:textId="046A36D2" w:rsidR="00A928A4" w:rsidRDefault="00087642" w:rsidP="00A928A4">
      <w:pP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67D7D4C7" wp14:editId="209FDC1B">
            <wp:extent cx="5112000" cy="3362189"/>
            <wp:effectExtent l="0" t="0" r="0" b="0"/>
            <wp:docPr id="77709523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95232" name="Picture 13">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12000" cy="3362189"/>
                    </a:xfrm>
                    <a:prstGeom prst="rect">
                      <a:avLst/>
                    </a:prstGeom>
                    <a:noFill/>
                  </pic:spPr>
                </pic:pic>
              </a:graphicData>
            </a:graphic>
          </wp:inline>
        </w:drawing>
      </w:r>
    </w:p>
    <w:p w14:paraId="530897DE" w14:textId="77777777" w:rsidR="00A928A4" w:rsidRPr="00087642" w:rsidRDefault="00A928A4" w:rsidP="00087642">
      <w:pPr>
        <w:pStyle w:val="Note"/>
      </w:pPr>
      <w:r w:rsidRPr="00087642">
        <w:t>Note: * ‘Other’ abortion types (2017–2021) include failed abortion, a secondary abortion following a failed abortion and reports where a procedure type was missing.</w:t>
      </w:r>
    </w:p>
    <w:p w14:paraId="0BB6F213" w14:textId="77777777" w:rsidR="00A928A4" w:rsidRDefault="00A928A4" w:rsidP="00A928A4">
      <w:pPr>
        <w:rPr>
          <w:rFonts w:asciiTheme="minorHAnsi" w:hAnsiTheme="minorHAnsi" w:cstheme="minorHAnsi"/>
          <w:b/>
          <w:bCs/>
          <w:sz w:val="22"/>
          <w:szCs w:val="22"/>
        </w:rPr>
      </w:pPr>
    </w:p>
    <w:p w14:paraId="04716EE4" w14:textId="379A6F12" w:rsidR="00A928A4" w:rsidRDefault="00087642" w:rsidP="00A928A4">
      <w:pPr>
        <w:pStyle w:val="Figure"/>
      </w:pPr>
      <w:bookmarkStart w:id="77" w:name="_Ref214260700"/>
      <w:bookmarkStart w:id="78" w:name="_Toc212636207"/>
      <w:bookmarkStart w:id="79" w:name="_Toc214353637"/>
      <w:r>
        <w:lastRenderedPageBreak/>
        <w:t xml:space="preserve">Figure </w:t>
      </w:r>
      <w:r>
        <w:fldChar w:fldCharType="begin"/>
      </w:r>
      <w:r>
        <w:instrText xml:space="preserve"> STYLEREF 1 \s </w:instrText>
      </w:r>
      <w:r>
        <w:fldChar w:fldCharType="separate"/>
      </w:r>
      <w:r w:rsidR="00BF1865">
        <w:rPr>
          <w:noProof/>
        </w:rPr>
        <w:t>2</w:t>
      </w:r>
      <w:r>
        <w:rPr>
          <w:noProof/>
        </w:rPr>
        <w:fldChar w:fldCharType="end"/>
      </w:r>
      <w:r>
        <w:t>–</w:t>
      </w:r>
      <w:r>
        <w:fldChar w:fldCharType="begin"/>
      </w:r>
      <w:r>
        <w:instrText xml:space="preserve"> SEQ Figure \* ARABIC \s 1 </w:instrText>
      </w:r>
      <w:r>
        <w:fldChar w:fldCharType="separate"/>
      </w:r>
      <w:r w:rsidR="00BF1865">
        <w:rPr>
          <w:noProof/>
        </w:rPr>
        <w:t>2</w:t>
      </w:r>
      <w:r>
        <w:rPr>
          <w:noProof/>
        </w:rPr>
        <w:fldChar w:fldCharType="end"/>
      </w:r>
      <w:bookmarkEnd w:id="77"/>
      <w:r w:rsidRPr="006F226C">
        <w:t xml:space="preserve">: </w:t>
      </w:r>
      <w:r w:rsidR="00A928A4">
        <w:t>Percentage of abortions by gestation in weeks and procedure type, 2024</w:t>
      </w:r>
      <w:bookmarkEnd w:id="78"/>
      <w:bookmarkEnd w:id="79"/>
    </w:p>
    <w:p w14:paraId="0EB7C5D9" w14:textId="4A71B860" w:rsidR="00A928A4" w:rsidRPr="00D32B15" w:rsidRDefault="00087642" w:rsidP="00A928A4">
      <w:r>
        <w:rPr>
          <w:noProof/>
        </w:rPr>
        <w:drawing>
          <wp:inline distT="0" distB="0" distL="0" distR="0" wp14:anchorId="2F4F701D" wp14:editId="2FCBCE6D">
            <wp:extent cx="5112000" cy="3083626"/>
            <wp:effectExtent l="0" t="0" r="0" b="2540"/>
            <wp:docPr id="782303252"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303252" name="Picture 14">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12000" cy="3083626"/>
                    </a:xfrm>
                    <a:prstGeom prst="rect">
                      <a:avLst/>
                    </a:prstGeom>
                    <a:noFill/>
                  </pic:spPr>
                </pic:pic>
              </a:graphicData>
            </a:graphic>
          </wp:inline>
        </w:drawing>
      </w:r>
    </w:p>
    <w:p w14:paraId="3B2DBEF8" w14:textId="34E3B0E5" w:rsidR="00A928A4" w:rsidRDefault="00A27331" w:rsidP="00A928A4">
      <w:pPr>
        <w:pStyle w:val="Table"/>
      </w:pPr>
      <w:bookmarkStart w:id="80" w:name="_Ref214260435"/>
      <w:bookmarkStart w:id="81" w:name="_Toc212636265"/>
      <w:bookmarkStart w:id="82" w:name="_Toc214353650"/>
      <w:r>
        <w:t xml:space="preserve">Table </w:t>
      </w:r>
      <w:r>
        <w:fldChar w:fldCharType="begin"/>
      </w:r>
      <w:r>
        <w:instrText xml:space="preserve"> STYLEREF 1 \s </w:instrText>
      </w:r>
      <w:r>
        <w:fldChar w:fldCharType="separate"/>
      </w:r>
      <w:r w:rsidR="00BF1865">
        <w:rPr>
          <w:noProof/>
        </w:rPr>
        <w:t>2</w:t>
      </w:r>
      <w:r>
        <w:rPr>
          <w:noProof/>
        </w:rPr>
        <w:fldChar w:fldCharType="end"/>
      </w:r>
      <w:r>
        <w:t>–</w:t>
      </w:r>
      <w:r>
        <w:fldChar w:fldCharType="begin"/>
      </w:r>
      <w:r>
        <w:instrText xml:space="preserve"> SEQ Table \* ARABIC \s 1 </w:instrText>
      </w:r>
      <w:r>
        <w:fldChar w:fldCharType="separate"/>
      </w:r>
      <w:r w:rsidR="00BF1865">
        <w:rPr>
          <w:noProof/>
        </w:rPr>
        <w:t>1</w:t>
      </w:r>
      <w:r>
        <w:rPr>
          <w:noProof/>
        </w:rPr>
        <w:fldChar w:fldCharType="end"/>
      </w:r>
      <w:bookmarkEnd w:id="80"/>
      <w:r w:rsidR="00A928A4">
        <w:t xml:space="preserve">: </w:t>
      </w:r>
      <w:r w:rsidR="00A928A4" w:rsidRPr="007E6879">
        <w:t xml:space="preserve">Number of abortion procedures by </w:t>
      </w:r>
      <w:r w:rsidR="00A928A4">
        <w:t>gestation in weeks and procedure type</w:t>
      </w:r>
      <w:r w:rsidR="00A928A4" w:rsidRPr="007E6879">
        <w:t>, 202</w:t>
      </w:r>
      <w:r w:rsidR="00A928A4">
        <w:t>4</w:t>
      </w:r>
      <w:bookmarkEnd w:id="81"/>
      <w:bookmarkEnd w:id="82"/>
    </w:p>
    <w:tbl>
      <w:tblPr>
        <w:tblStyle w:val="TableGrid"/>
        <w:tblW w:w="779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276"/>
        <w:gridCol w:w="2173"/>
        <w:gridCol w:w="2174"/>
        <w:gridCol w:w="2174"/>
      </w:tblGrid>
      <w:tr w:rsidR="00A928A4" w:rsidRPr="00087642" w14:paraId="2227460E" w14:textId="77777777" w:rsidTr="00087642">
        <w:trPr>
          <w:trHeight w:val="395"/>
        </w:trPr>
        <w:tc>
          <w:tcPr>
            <w:tcW w:w="1276" w:type="dxa"/>
            <w:tcBorders>
              <w:top w:val="nil"/>
              <w:bottom w:val="nil"/>
            </w:tcBorders>
            <w:shd w:val="clear" w:color="auto" w:fill="D9D9D9" w:themeFill="background1" w:themeFillShade="D9"/>
          </w:tcPr>
          <w:p w14:paraId="6503FF37" w14:textId="77777777" w:rsidR="00A928A4" w:rsidRPr="00087642" w:rsidRDefault="00A928A4" w:rsidP="00087642">
            <w:pPr>
              <w:pStyle w:val="TableText"/>
              <w:rPr>
                <w:b/>
                <w:bCs/>
              </w:rPr>
            </w:pPr>
            <w:r w:rsidRPr="00087642">
              <w:rPr>
                <w:b/>
                <w:bCs/>
              </w:rPr>
              <w:t>Gestation (weeks)</w:t>
            </w:r>
          </w:p>
        </w:tc>
        <w:tc>
          <w:tcPr>
            <w:tcW w:w="2173" w:type="dxa"/>
            <w:tcBorders>
              <w:top w:val="nil"/>
              <w:bottom w:val="nil"/>
            </w:tcBorders>
            <w:shd w:val="clear" w:color="auto" w:fill="D9D9D9" w:themeFill="background1" w:themeFillShade="D9"/>
          </w:tcPr>
          <w:p w14:paraId="6562D9FD" w14:textId="77777777" w:rsidR="00A928A4" w:rsidRPr="00087642" w:rsidRDefault="00A928A4" w:rsidP="00087642">
            <w:pPr>
              <w:pStyle w:val="TableText"/>
              <w:jc w:val="right"/>
              <w:rPr>
                <w:b/>
                <w:bCs/>
              </w:rPr>
            </w:pPr>
            <w:r w:rsidRPr="00087642">
              <w:rPr>
                <w:b/>
                <w:bCs/>
              </w:rPr>
              <w:t>Surgical</w:t>
            </w:r>
          </w:p>
        </w:tc>
        <w:tc>
          <w:tcPr>
            <w:tcW w:w="2174" w:type="dxa"/>
            <w:tcBorders>
              <w:top w:val="nil"/>
              <w:bottom w:val="nil"/>
            </w:tcBorders>
            <w:shd w:val="clear" w:color="auto" w:fill="D9D9D9" w:themeFill="background1" w:themeFillShade="D9"/>
          </w:tcPr>
          <w:p w14:paraId="1C51A62A" w14:textId="77777777" w:rsidR="00A928A4" w:rsidRPr="00087642" w:rsidRDefault="00A928A4" w:rsidP="00087642">
            <w:pPr>
              <w:pStyle w:val="TableText"/>
              <w:jc w:val="right"/>
              <w:rPr>
                <w:b/>
                <w:bCs/>
              </w:rPr>
            </w:pPr>
            <w:r w:rsidRPr="00087642">
              <w:rPr>
                <w:b/>
                <w:bCs/>
              </w:rPr>
              <w:t>Medical</w:t>
            </w:r>
          </w:p>
        </w:tc>
        <w:tc>
          <w:tcPr>
            <w:tcW w:w="2174" w:type="dxa"/>
            <w:tcBorders>
              <w:top w:val="nil"/>
              <w:bottom w:val="nil"/>
            </w:tcBorders>
            <w:shd w:val="clear" w:color="auto" w:fill="D9D9D9" w:themeFill="background1" w:themeFillShade="D9"/>
          </w:tcPr>
          <w:p w14:paraId="03605847" w14:textId="77777777" w:rsidR="00A928A4" w:rsidRPr="00087642" w:rsidRDefault="00A928A4" w:rsidP="00087642">
            <w:pPr>
              <w:pStyle w:val="TableText"/>
              <w:jc w:val="right"/>
              <w:rPr>
                <w:b/>
                <w:bCs/>
              </w:rPr>
            </w:pPr>
            <w:r w:rsidRPr="00087642">
              <w:rPr>
                <w:b/>
                <w:bCs/>
              </w:rPr>
              <w:t>Total</w:t>
            </w:r>
          </w:p>
        </w:tc>
      </w:tr>
      <w:tr w:rsidR="00A928A4" w:rsidRPr="00962C08" w14:paraId="76BADE63" w14:textId="77777777" w:rsidTr="00087642">
        <w:trPr>
          <w:trHeight w:val="382"/>
        </w:trPr>
        <w:tc>
          <w:tcPr>
            <w:tcW w:w="1276" w:type="dxa"/>
            <w:tcBorders>
              <w:top w:val="nil"/>
            </w:tcBorders>
          </w:tcPr>
          <w:p w14:paraId="57B74BA5" w14:textId="77777777" w:rsidR="00A928A4" w:rsidRPr="00087642" w:rsidRDefault="00A928A4" w:rsidP="00087642">
            <w:pPr>
              <w:pStyle w:val="TableText"/>
            </w:pPr>
            <w:r w:rsidRPr="00087642">
              <w:t>7 or fewer</w:t>
            </w:r>
          </w:p>
        </w:tc>
        <w:tc>
          <w:tcPr>
            <w:tcW w:w="2173" w:type="dxa"/>
            <w:tcBorders>
              <w:top w:val="nil"/>
            </w:tcBorders>
          </w:tcPr>
          <w:p w14:paraId="2DDDDA80" w14:textId="77777777" w:rsidR="00A928A4" w:rsidRPr="00087642" w:rsidRDefault="00A928A4" w:rsidP="00087642">
            <w:pPr>
              <w:pStyle w:val="TableText"/>
              <w:jc w:val="right"/>
            </w:pPr>
            <w:r w:rsidRPr="00087642">
              <w:t>1,230</w:t>
            </w:r>
          </w:p>
        </w:tc>
        <w:tc>
          <w:tcPr>
            <w:tcW w:w="2174" w:type="dxa"/>
            <w:tcBorders>
              <w:top w:val="nil"/>
            </w:tcBorders>
          </w:tcPr>
          <w:p w14:paraId="33142702" w14:textId="77777777" w:rsidR="00A928A4" w:rsidRPr="00087642" w:rsidRDefault="00A928A4" w:rsidP="00087642">
            <w:pPr>
              <w:pStyle w:val="TableText"/>
              <w:jc w:val="right"/>
            </w:pPr>
            <w:r w:rsidRPr="00087642">
              <w:t>8,753</w:t>
            </w:r>
          </w:p>
        </w:tc>
        <w:tc>
          <w:tcPr>
            <w:tcW w:w="2174" w:type="dxa"/>
            <w:tcBorders>
              <w:top w:val="nil"/>
            </w:tcBorders>
          </w:tcPr>
          <w:p w14:paraId="27294EA5" w14:textId="77777777" w:rsidR="00A928A4" w:rsidRPr="00087642" w:rsidRDefault="00A928A4" w:rsidP="00087642">
            <w:pPr>
              <w:pStyle w:val="TableText"/>
              <w:jc w:val="right"/>
            </w:pPr>
            <w:r w:rsidRPr="00087642">
              <w:t>9,983</w:t>
            </w:r>
          </w:p>
        </w:tc>
      </w:tr>
      <w:tr w:rsidR="00A928A4" w:rsidRPr="00962C08" w14:paraId="322C93AE" w14:textId="77777777" w:rsidTr="00087642">
        <w:trPr>
          <w:trHeight w:val="395"/>
        </w:trPr>
        <w:tc>
          <w:tcPr>
            <w:tcW w:w="1276" w:type="dxa"/>
            <w:tcBorders>
              <w:top w:val="nil"/>
            </w:tcBorders>
          </w:tcPr>
          <w:p w14:paraId="79F282FC" w14:textId="77777777" w:rsidR="00A928A4" w:rsidRPr="00087642" w:rsidRDefault="00A928A4" w:rsidP="00087642">
            <w:pPr>
              <w:pStyle w:val="TableText"/>
            </w:pPr>
            <w:r w:rsidRPr="00087642">
              <w:t>8</w:t>
            </w:r>
          </w:p>
        </w:tc>
        <w:tc>
          <w:tcPr>
            <w:tcW w:w="2173" w:type="dxa"/>
            <w:tcBorders>
              <w:top w:val="nil"/>
            </w:tcBorders>
          </w:tcPr>
          <w:p w14:paraId="6797E3AC" w14:textId="77777777" w:rsidR="00A928A4" w:rsidRPr="00087642" w:rsidRDefault="00A928A4" w:rsidP="00087642">
            <w:pPr>
              <w:pStyle w:val="TableText"/>
              <w:jc w:val="right"/>
            </w:pPr>
            <w:r w:rsidRPr="00087642">
              <w:t>863</w:t>
            </w:r>
          </w:p>
        </w:tc>
        <w:tc>
          <w:tcPr>
            <w:tcW w:w="2174" w:type="dxa"/>
            <w:tcBorders>
              <w:top w:val="nil"/>
            </w:tcBorders>
          </w:tcPr>
          <w:p w14:paraId="49062D80" w14:textId="77777777" w:rsidR="00A928A4" w:rsidRPr="00087642" w:rsidRDefault="00A928A4" w:rsidP="00087642">
            <w:pPr>
              <w:pStyle w:val="TableText"/>
              <w:jc w:val="right"/>
            </w:pPr>
            <w:r w:rsidRPr="00087642">
              <w:t>1,886</w:t>
            </w:r>
          </w:p>
        </w:tc>
        <w:tc>
          <w:tcPr>
            <w:tcW w:w="2174" w:type="dxa"/>
            <w:tcBorders>
              <w:top w:val="nil"/>
            </w:tcBorders>
          </w:tcPr>
          <w:p w14:paraId="0D0C768C" w14:textId="77777777" w:rsidR="00A928A4" w:rsidRPr="00087642" w:rsidRDefault="00A928A4" w:rsidP="00087642">
            <w:pPr>
              <w:pStyle w:val="TableText"/>
              <w:jc w:val="right"/>
            </w:pPr>
            <w:r w:rsidRPr="00087642">
              <w:t>2,749</w:t>
            </w:r>
          </w:p>
        </w:tc>
      </w:tr>
      <w:tr w:rsidR="00A928A4" w:rsidRPr="00962C08" w14:paraId="65890F57" w14:textId="77777777" w:rsidTr="00087642">
        <w:trPr>
          <w:trHeight w:val="382"/>
        </w:trPr>
        <w:tc>
          <w:tcPr>
            <w:tcW w:w="1276" w:type="dxa"/>
            <w:tcBorders>
              <w:top w:val="nil"/>
            </w:tcBorders>
          </w:tcPr>
          <w:p w14:paraId="732A443D" w14:textId="77777777" w:rsidR="00A928A4" w:rsidRPr="00087642" w:rsidRDefault="00A928A4" w:rsidP="00087642">
            <w:pPr>
              <w:pStyle w:val="TableText"/>
            </w:pPr>
            <w:r w:rsidRPr="00087642">
              <w:t>9</w:t>
            </w:r>
          </w:p>
        </w:tc>
        <w:tc>
          <w:tcPr>
            <w:tcW w:w="2173" w:type="dxa"/>
            <w:tcBorders>
              <w:top w:val="nil"/>
            </w:tcBorders>
          </w:tcPr>
          <w:p w14:paraId="3788C3AF" w14:textId="77777777" w:rsidR="00A928A4" w:rsidRPr="00087642" w:rsidRDefault="00A928A4" w:rsidP="00087642">
            <w:pPr>
              <w:pStyle w:val="TableText"/>
              <w:jc w:val="right"/>
            </w:pPr>
            <w:r w:rsidRPr="00087642">
              <w:t>763</w:t>
            </w:r>
          </w:p>
        </w:tc>
        <w:tc>
          <w:tcPr>
            <w:tcW w:w="2174" w:type="dxa"/>
            <w:tcBorders>
              <w:top w:val="nil"/>
            </w:tcBorders>
          </w:tcPr>
          <w:p w14:paraId="14C7DD3B" w14:textId="77777777" w:rsidR="00A928A4" w:rsidRPr="00087642" w:rsidRDefault="00A928A4" w:rsidP="00087642">
            <w:pPr>
              <w:pStyle w:val="TableText"/>
              <w:jc w:val="right"/>
            </w:pPr>
            <w:r w:rsidRPr="00087642">
              <w:t>1,073</w:t>
            </w:r>
          </w:p>
        </w:tc>
        <w:tc>
          <w:tcPr>
            <w:tcW w:w="2174" w:type="dxa"/>
            <w:tcBorders>
              <w:top w:val="nil"/>
            </w:tcBorders>
          </w:tcPr>
          <w:p w14:paraId="527ECCF1" w14:textId="77777777" w:rsidR="00A928A4" w:rsidRPr="00087642" w:rsidRDefault="00A928A4" w:rsidP="00087642">
            <w:pPr>
              <w:pStyle w:val="TableText"/>
              <w:jc w:val="right"/>
            </w:pPr>
            <w:r w:rsidRPr="00087642">
              <w:t>1,836</w:t>
            </w:r>
          </w:p>
        </w:tc>
      </w:tr>
      <w:tr w:rsidR="00A928A4" w:rsidRPr="00962C08" w14:paraId="53E63BA2" w14:textId="77777777" w:rsidTr="00087642">
        <w:trPr>
          <w:trHeight w:val="447"/>
        </w:trPr>
        <w:tc>
          <w:tcPr>
            <w:tcW w:w="1276" w:type="dxa"/>
            <w:tcBorders>
              <w:top w:val="nil"/>
            </w:tcBorders>
          </w:tcPr>
          <w:p w14:paraId="561E7BFC" w14:textId="77777777" w:rsidR="00A928A4" w:rsidRPr="00087642" w:rsidRDefault="00A928A4" w:rsidP="00087642">
            <w:pPr>
              <w:pStyle w:val="TableText"/>
            </w:pPr>
            <w:r w:rsidRPr="00087642">
              <w:t>10</w:t>
            </w:r>
          </w:p>
        </w:tc>
        <w:tc>
          <w:tcPr>
            <w:tcW w:w="2173" w:type="dxa"/>
            <w:tcBorders>
              <w:top w:val="nil"/>
            </w:tcBorders>
          </w:tcPr>
          <w:p w14:paraId="6A87444B" w14:textId="77777777" w:rsidR="00A928A4" w:rsidRPr="00087642" w:rsidRDefault="00A928A4" w:rsidP="00087642">
            <w:pPr>
              <w:pStyle w:val="TableText"/>
              <w:jc w:val="right"/>
            </w:pPr>
            <w:r w:rsidRPr="00087642">
              <w:t>575</w:t>
            </w:r>
          </w:p>
        </w:tc>
        <w:tc>
          <w:tcPr>
            <w:tcW w:w="2174" w:type="dxa"/>
            <w:tcBorders>
              <w:top w:val="nil"/>
            </w:tcBorders>
          </w:tcPr>
          <w:p w14:paraId="6253D19A" w14:textId="77777777" w:rsidR="00A928A4" w:rsidRPr="00087642" w:rsidRDefault="00A928A4" w:rsidP="00087642">
            <w:pPr>
              <w:pStyle w:val="TableText"/>
              <w:jc w:val="right"/>
            </w:pPr>
            <w:r w:rsidRPr="00087642">
              <w:t>180</w:t>
            </w:r>
          </w:p>
        </w:tc>
        <w:tc>
          <w:tcPr>
            <w:tcW w:w="2174" w:type="dxa"/>
            <w:tcBorders>
              <w:top w:val="nil"/>
            </w:tcBorders>
          </w:tcPr>
          <w:p w14:paraId="449CF16A" w14:textId="77777777" w:rsidR="00A928A4" w:rsidRPr="00087642" w:rsidRDefault="00A928A4" w:rsidP="00087642">
            <w:pPr>
              <w:pStyle w:val="TableText"/>
              <w:jc w:val="right"/>
            </w:pPr>
            <w:r w:rsidRPr="00087642">
              <w:t>755</w:t>
            </w:r>
          </w:p>
        </w:tc>
      </w:tr>
      <w:tr w:rsidR="00A928A4" w:rsidRPr="00962C08" w14:paraId="59CF6485" w14:textId="77777777" w:rsidTr="00087642">
        <w:trPr>
          <w:trHeight w:val="382"/>
        </w:trPr>
        <w:tc>
          <w:tcPr>
            <w:tcW w:w="1276" w:type="dxa"/>
            <w:tcBorders>
              <w:top w:val="nil"/>
            </w:tcBorders>
          </w:tcPr>
          <w:p w14:paraId="428AA4AC" w14:textId="77777777" w:rsidR="00A928A4" w:rsidRPr="00087642" w:rsidRDefault="00A928A4" w:rsidP="00087642">
            <w:pPr>
              <w:pStyle w:val="TableText"/>
            </w:pPr>
            <w:r w:rsidRPr="00087642">
              <w:t>11</w:t>
            </w:r>
          </w:p>
        </w:tc>
        <w:tc>
          <w:tcPr>
            <w:tcW w:w="2173" w:type="dxa"/>
            <w:tcBorders>
              <w:top w:val="nil"/>
            </w:tcBorders>
          </w:tcPr>
          <w:p w14:paraId="5BDC26C3" w14:textId="77777777" w:rsidR="00A928A4" w:rsidRPr="00087642" w:rsidRDefault="00A928A4" w:rsidP="00087642">
            <w:pPr>
              <w:pStyle w:val="TableText"/>
              <w:jc w:val="right"/>
            </w:pPr>
            <w:r w:rsidRPr="00087642">
              <w:t>536</w:t>
            </w:r>
          </w:p>
        </w:tc>
        <w:tc>
          <w:tcPr>
            <w:tcW w:w="2174" w:type="dxa"/>
            <w:tcBorders>
              <w:top w:val="nil"/>
            </w:tcBorders>
          </w:tcPr>
          <w:p w14:paraId="27C7DD3C" w14:textId="77777777" w:rsidR="00A928A4" w:rsidRPr="00087642" w:rsidRDefault="00A928A4" w:rsidP="00087642">
            <w:pPr>
              <w:pStyle w:val="TableText"/>
              <w:jc w:val="right"/>
            </w:pPr>
            <w:r w:rsidRPr="00087642">
              <w:t>20</w:t>
            </w:r>
          </w:p>
        </w:tc>
        <w:tc>
          <w:tcPr>
            <w:tcW w:w="2174" w:type="dxa"/>
            <w:tcBorders>
              <w:top w:val="nil"/>
            </w:tcBorders>
          </w:tcPr>
          <w:p w14:paraId="397F0AD5" w14:textId="77777777" w:rsidR="00A928A4" w:rsidRPr="00087642" w:rsidRDefault="00A928A4" w:rsidP="00087642">
            <w:pPr>
              <w:pStyle w:val="TableText"/>
              <w:jc w:val="right"/>
            </w:pPr>
            <w:r w:rsidRPr="00087642">
              <w:t>556</w:t>
            </w:r>
          </w:p>
        </w:tc>
      </w:tr>
      <w:tr w:rsidR="00A928A4" w:rsidRPr="00962C08" w14:paraId="03DA3B38" w14:textId="77777777" w:rsidTr="00087642">
        <w:trPr>
          <w:trHeight w:val="395"/>
        </w:trPr>
        <w:tc>
          <w:tcPr>
            <w:tcW w:w="1276" w:type="dxa"/>
            <w:tcBorders>
              <w:top w:val="nil"/>
            </w:tcBorders>
          </w:tcPr>
          <w:p w14:paraId="045025AD" w14:textId="77777777" w:rsidR="00A928A4" w:rsidRPr="00087642" w:rsidRDefault="00A928A4" w:rsidP="00087642">
            <w:pPr>
              <w:pStyle w:val="TableText"/>
            </w:pPr>
            <w:r w:rsidRPr="00087642">
              <w:t>12</w:t>
            </w:r>
          </w:p>
        </w:tc>
        <w:tc>
          <w:tcPr>
            <w:tcW w:w="2173" w:type="dxa"/>
            <w:tcBorders>
              <w:top w:val="nil"/>
            </w:tcBorders>
          </w:tcPr>
          <w:p w14:paraId="11C20BC8" w14:textId="77777777" w:rsidR="00A928A4" w:rsidRPr="00087642" w:rsidRDefault="00A928A4" w:rsidP="00087642">
            <w:pPr>
              <w:pStyle w:val="TableText"/>
              <w:jc w:val="right"/>
            </w:pPr>
            <w:r w:rsidRPr="00087642">
              <w:t>470</w:t>
            </w:r>
          </w:p>
        </w:tc>
        <w:tc>
          <w:tcPr>
            <w:tcW w:w="2174" w:type="dxa"/>
            <w:tcBorders>
              <w:top w:val="nil"/>
            </w:tcBorders>
          </w:tcPr>
          <w:p w14:paraId="5C4AB865" w14:textId="77777777" w:rsidR="00A928A4" w:rsidRPr="00087642" w:rsidRDefault="00A928A4" w:rsidP="00087642">
            <w:pPr>
              <w:pStyle w:val="TableText"/>
              <w:jc w:val="right"/>
            </w:pPr>
            <w:r w:rsidRPr="00087642">
              <w:t>S</w:t>
            </w:r>
          </w:p>
        </w:tc>
        <w:tc>
          <w:tcPr>
            <w:tcW w:w="2174" w:type="dxa"/>
            <w:tcBorders>
              <w:top w:val="nil"/>
            </w:tcBorders>
          </w:tcPr>
          <w:p w14:paraId="3990D222" w14:textId="77777777" w:rsidR="00A928A4" w:rsidRPr="00087642" w:rsidRDefault="00A928A4" w:rsidP="00087642">
            <w:pPr>
              <w:pStyle w:val="TableText"/>
              <w:jc w:val="right"/>
            </w:pPr>
            <w:r w:rsidRPr="00087642">
              <w:t>476</w:t>
            </w:r>
          </w:p>
        </w:tc>
      </w:tr>
      <w:tr w:rsidR="00A928A4" w:rsidRPr="00962C08" w14:paraId="5FB64495" w14:textId="77777777" w:rsidTr="00087642">
        <w:trPr>
          <w:trHeight w:val="382"/>
        </w:trPr>
        <w:tc>
          <w:tcPr>
            <w:tcW w:w="1276" w:type="dxa"/>
            <w:tcBorders>
              <w:top w:val="nil"/>
            </w:tcBorders>
          </w:tcPr>
          <w:p w14:paraId="661E9727" w14:textId="77777777" w:rsidR="00A928A4" w:rsidRPr="00087642" w:rsidRDefault="00A928A4" w:rsidP="00087642">
            <w:pPr>
              <w:pStyle w:val="TableText"/>
            </w:pPr>
            <w:r w:rsidRPr="00087642">
              <w:t>13</w:t>
            </w:r>
          </w:p>
        </w:tc>
        <w:tc>
          <w:tcPr>
            <w:tcW w:w="2173" w:type="dxa"/>
            <w:tcBorders>
              <w:top w:val="nil"/>
            </w:tcBorders>
          </w:tcPr>
          <w:p w14:paraId="3E999BC5" w14:textId="77777777" w:rsidR="00A928A4" w:rsidRPr="00087642" w:rsidRDefault="00A928A4" w:rsidP="00087642">
            <w:pPr>
              <w:pStyle w:val="TableText"/>
              <w:jc w:val="right"/>
            </w:pPr>
            <w:r w:rsidRPr="00087642">
              <w:t>409</w:t>
            </w:r>
          </w:p>
        </w:tc>
        <w:tc>
          <w:tcPr>
            <w:tcW w:w="2174" w:type="dxa"/>
            <w:tcBorders>
              <w:top w:val="nil"/>
            </w:tcBorders>
          </w:tcPr>
          <w:p w14:paraId="25F99DEC" w14:textId="77777777" w:rsidR="00A928A4" w:rsidRPr="00087642" w:rsidRDefault="00A928A4" w:rsidP="00087642">
            <w:pPr>
              <w:pStyle w:val="TableText"/>
              <w:jc w:val="right"/>
            </w:pPr>
            <w:r w:rsidRPr="00087642">
              <w:t>11</w:t>
            </w:r>
          </w:p>
        </w:tc>
        <w:tc>
          <w:tcPr>
            <w:tcW w:w="2174" w:type="dxa"/>
            <w:tcBorders>
              <w:top w:val="nil"/>
            </w:tcBorders>
          </w:tcPr>
          <w:p w14:paraId="742C39E7" w14:textId="77777777" w:rsidR="00A928A4" w:rsidRPr="00087642" w:rsidRDefault="00A928A4" w:rsidP="00087642">
            <w:pPr>
              <w:pStyle w:val="TableText"/>
              <w:jc w:val="right"/>
            </w:pPr>
            <w:r w:rsidRPr="00087642">
              <w:t>420</w:t>
            </w:r>
          </w:p>
        </w:tc>
      </w:tr>
      <w:tr w:rsidR="00A928A4" w:rsidRPr="00962C08" w14:paraId="6565D039" w14:textId="77777777" w:rsidTr="00087642">
        <w:trPr>
          <w:trHeight w:val="395"/>
        </w:trPr>
        <w:tc>
          <w:tcPr>
            <w:tcW w:w="1276" w:type="dxa"/>
            <w:tcBorders>
              <w:top w:val="nil"/>
            </w:tcBorders>
          </w:tcPr>
          <w:p w14:paraId="6E71F718" w14:textId="77777777" w:rsidR="00A928A4" w:rsidRPr="00087642" w:rsidRDefault="00A928A4" w:rsidP="00087642">
            <w:pPr>
              <w:pStyle w:val="TableText"/>
            </w:pPr>
            <w:r w:rsidRPr="00087642">
              <w:t>14</w:t>
            </w:r>
          </w:p>
        </w:tc>
        <w:tc>
          <w:tcPr>
            <w:tcW w:w="2173" w:type="dxa"/>
            <w:tcBorders>
              <w:top w:val="nil"/>
            </w:tcBorders>
          </w:tcPr>
          <w:p w14:paraId="2521544C" w14:textId="77777777" w:rsidR="00A928A4" w:rsidRPr="00087642" w:rsidRDefault="00A928A4" w:rsidP="00087642">
            <w:pPr>
              <w:pStyle w:val="TableText"/>
              <w:jc w:val="right"/>
            </w:pPr>
            <w:r w:rsidRPr="00087642">
              <w:t>214</w:t>
            </w:r>
          </w:p>
        </w:tc>
        <w:tc>
          <w:tcPr>
            <w:tcW w:w="2174" w:type="dxa"/>
            <w:tcBorders>
              <w:top w:val="nil"/>
            </w:tcBorders>
          </w:tcPr>
          <w:p w14:paraId="0AABB5C3" w14:textId="77777777" w:rsidR="00A928A4" w:rsidRPr="00087642" w:rsidRDefault="00A928A4" w:rsidP="00087642">
            <w:pPr>
              <w:pStyle w:val="TableText"/>
              <w:jc w:val="right"/>
            </w:pPr>
            <w:r w:rsidRPr="00087642">
              <w:t>29</w:t>
            </w:r>
          </w:p>
        </w:tc>
        <w:tc>
          <w:tcPr>
            <w:tcW w:w="2174" w:type="dxa"/>
            <w:tcBorders>
              <w:top w:val="nil"/>
            </w:tcBorders>
          </w:tcPr>
          <w:p w14:paraId="7868BE9F" w14:textId="77777777" w:rsidR="00A928A4" w:rsidRPr="00087642" w:rsidRDefault="00A928A4" w:rsidP="00087642">
            <w:pPr>
              <w:pStyle w:val="TableText"/>
              <w:jc w:val="right"/>
            </w:pPr>
            <w:r w:rsidRPr="00087642">
              <w:t>243</w:t>
            </w:r>
          </w:p>
        </w:tc>
      </w:tr>
      <w:tr w:rsidR="00A928A4" w:rsidRPr="00962C08" w14:paraId="284D0035" w14:textId="77777777" w:rsidTr="00087642">
        <w:trPr>
          <w:trHeight w:val="382"/>
        </w:trPr>
        <w:tc>
          <w:tcPr>
            <w:tcW w:w="1276" w:type="dxa"/>
            <w:tcBorders>
              <w:top w:val="nil"/>
            </w:tcBorders>
          </w:tcPr>
          <w:p w14:paraId="0DF1FB4B" w14:textId="77777777" w:rsidR="00A928A4" w:rsidRPr="00087642" w:rsidRDefault="00A928A4" w:rsidP="00087642">
            <w:pPr>
              <w:pStyle w:val="TableText"/>
            </w:pPr>
            <w:r w:rsidRPr="00087642">
              <w:t>15</w:t>
            </w:r>
          </w:p>
        </w:tc>
        <w:tc>
          <w:tcPr>
            <w:tcW w:w="2173" w:type="dxa"/>
            <w:tcBorders>
              <w:top w:val="nil"/>
            </w:tcBorders>
          </w:tcPr>
          <w:p w14:paraId="174224E5" w14:textId="77777777" w:rsidR="00A928A4" w:rsidRPr="00087642" w:rsidRDefault="00A928A4" w:rsidP="00087642">
            <w:pPr>
              <w:pStyle w:val="TableText"/>
              <w:jc w:val="right"/>
            </w:pPr>
            <w:r w:rsidRPr="00087642">
              <w:t>130</w:t>
            </w:r>
          </w:p>
        </w:tc>
        <w:tc>
          <w:tcPr>
            <w:tcW w:w="2174" w:type="dxa"/>
            <w:tcBorders>
              <w:top w:val="nil"/>
            </w:tcBorders>
          </w:tcPr>
          <w:p w14:paraId="5F8E24F4" w14:textId="77777777" w:rsidR="00A928A4" w:rsidRPr="00087642" w:rsidRDefault="00A928A4" w:rsidP="00087642">
            <w:pPr>
              <w:pStyle w:val="TableText"/>
              <w:jc w:val="right"/>
            </w:pPr>
            <w:r w:rsidRPr="00087642">
              <w:t>29</w:t>
            </w:r>
          </w:p>
        </w:tc>
        <w:tc>
          <w:tcPr>
            <w:tcW w:w="2174" w:type="dxa"/>
            <w:tcBorders>
              <w:top w:val="nil"/>
            </w:tcBorders>
          </w:tcPr>
          <w:p w14:paraId="6B2C9495" w14:textId="77777777" w:rsidR="00A928A4" w:rsidRPr="00087642" w:rsidRDefault="00A928A4" w:rsidP="00087642">
            <w:pPr>
              <w:pStyle w:val="TableText"/>
              <w:jc w:val="right"/>
            </w:pPr>
            <w:r w:rsidRPr="00087642">
              <w:t>159</w:t>
            </w:r>
          </w:p>
        </w:tc>
      </w:tr>
      <w:tr w:rsidR="00A928A4" w:rsidRPr="00962C08" w14:paraId="5F60A2B1" w14:textId="77777777" w:rsidTr="00087642">
        <w:trPr>
          <w:trHeight w:val="395"/>
        </w:trPr>
        <w:tc>
          <w:tcPr>
            <w:tcW w:w="1276" w:type="dxa"/>
            <w:tcBorders>
              <w:top w:val="nil"/>
            </w:tcBorders>
          </w:tcPr>
          <w:p w14:paraId="2D0DB045" w14:textId="77777777" w:rsidR="00A928A4" w:rsidRPr="00087642" w:rsidRDefault="00A928A4" w:rsidP="00087642">
            <w:pPr>
              <w:pStyle w:val="TableText"/>
            </w:pPr>
            <w:r w:rsidRPr="00087642">
              <w:t>16</w:t>
            </w:r>
          </w:p>
        </w:tc>
        <w:tc>
          <w:tcPr>
            <w:tcW w:w="2173" w:type="dxa"/>
            <w:tcBorders>
              <w:top w:val="nil"/>
            </w:tcBorders>
          </w:tcPr>
          <w:p w14:paraId="013017B2" w14:textId="77777777" w:rsidR="00A928A4" w:rsidRPr="00087642" w:rsidRDefault="00A928A4" w:rsidP="00087642">
            <w:pPr>
              <w:pStyle w:val="TableText"/>
              <w:jc w:val="right"/>
            </w:pPr>
            <w:r w:rsidRPr="00087642">
              <w:t>94</w:t>
            </w:r>
          </w:p>
        </w:tc>
        <w:tc>
          <w:tcPr>
            <w:tcW w:w="2174" w:type="dxa"/>
            <w:tcBorders>
              <w:top w:val="nil"/>
            </w:tcBorders>
          </w:tcPr>
          <w:p w14:paraId="2D09A5DD" w14:textId="77777777" w:rsidR="00A928A4" w:rsidRPr="00087642" w:rsidRDefault="00A928A4" w:rsidP="00087642">
            <w:pPr>
              <w:pStyle w:val="TableText"/>
              <w:jc w:val="right"/>
            </w:pPr>
            <w:r w:rsidRPr="00087642">
              <w:t>31</w:t>
            </w:r>
          </w:p>
        </w:tc>
        <w:tc>
          <w:tcPr>
            <w:tcW w:w="2174" w:type="dxa"/>
            <w:tcBorders>
              <w:top w:val="nil"/>
            </w:tcBorders>
          </w:tcPr>
          <w:p w14:paraId="662CCA7A" w14:textId="77777777" w:rsidR="00A928A4" w:rsidRPr="00087642" w:rsidRDefault="00A928A4" w:rsidP="00087642">
            <w:pPr>
              <w:pStyle w:val="TableText"/>
              <w:jc w:val="right"/>
            </w:pPr>
            <w:r w:rsidRPr="00087642">
              <w:t>125</w:t>
            </w:r>
          </w:p>
        </w:tc>
      </w:tr>
      <w:tr w:rsidR="00A928A4" w:rsidRPr="00962C08" w14:paraId="09C016C4" w14:textId="77777777" w:rsidTr="00087642">
        <w:trPr>
          <w:trHeight w:val="382"/>
        </w:trPr>
        <w:tc>
          <w:tcPr>
            <w:tcW w:w="1276" w:type="dxa"/>
            <w:tcBorders>
              <w:top w:val="nil"/>
            </w:tcBorders>
          </w:tcPr>
          <w:p w14:paraId="194E45E8" w14:textId="77777777" w:rsidR="00A928A4" w:rsidRPr="00087642" w:rsidRDefault="00A928A4" w:rsidP="00087642">
            <w:pPr>
              <w:pStyle w:val="TableText"/>
            </w:pPr>
            <w:r w:rsidRPr="00087642">
              <w:t>17</w:t>
            </w:r>
          </w:p>
        </w:tc>
        <w:tc>
          <w:tcPr>
            <w:tcW w:w="2173" w:type="dxa"/>
            <w:tcBorders>
              <w:top w:val="nil"/>
            </w:tcBorders>
          </w:tcPr>
          <w:p w14:paraId="6ADC9472" w14:textId="77777777" w:rsidR="00A928A4" w:rsidRPr="00087642" w:rsidRDefault="00A928A4" w:rsidP="00087642">
            <w:pPr>
              <w:pStyle w:val="TableText"/>
              <w:jc w:val="right"/>
            </w:pPr>
            <w:r w:rsidRPr="00087642">
              <w:t>97</w:t>
            </w:r>
          </w:p>
        </w:tc>
        <w:tc>
          <w:tcPr>
            <w:tcW w:w="2174" w:type="dxa"/>
            <w:tcBorders>
              <w:top w:val="nil"/>
            </w:tcBorders>
          </w:tcPr>
          <w:p w14:paraId="2B37B7FA" w14:textId="77777777" w:rsidR="00A928A4" w:rsidRPr="00087642" w:rsidRDefault="00A928A4" w:rsidP="00087642">
            <w:pPr>
              <w:pStyle w:val="TableText"/>
              <w:jc w:val="right"/>
            </w:pPr>
            <w:r w:rsidRPr="00087642">
              <w:t>31</w:t>
            </w:r>
          </w:p>
        </w:tc>
        <w:tc>
          <w:tcPr>
            <w:tcW w:w="2174" w:type="dxa"/>
            <w:tcBorders>
              <w:top w:val="nil"/>
            </w:tcBorders>
          </w:tcPr>
          <w:p w14:paraId="1399AE4A" w14:textId="77777777" w:rsidR="00A928A4" w:rsidRPr="00087642" w:rsidRDefault="00A928A4" w:rsidP="00087642">
            <w:pPr>
              <w:pStyle w:val="TableText"/>
              <w:jc w:val="right"/>
            </w:pPr>
            <w:r w:rsidRPr="00087642">
              <w:t>128</w:t>
            </w:r>
          </w:p>
        </w:tc>
      </w:tr>
      <w:tr w:rsidR="00A928A4" w:rsidRPr="00962C08" w14:paraId="0E57FF5B" w14:textId="77777777" w:rsidTr="00087642">
        <w:trPr>
          <w:trHeight w:val="395"/>
        </w:trPr>
        <w:tc>
          <w:tcPr>
            <w:tcW w:w="1276" w:type="dxa"/>
          </w:tcPr>
          <w:p w14:paraId="2936146D" w14:textId="77777777" w:rsidR="00A928A4" w:rsidRPr="00087642" w:rsidRDefault="00A928A4" w:rsidP="00087642">
            <w:pPr>
              <w:pStyle w:val="TableText"/>
            </w:pPr>
            <w:r w:rsidRPr="00087642">
              <w:t>18</w:t>
            </w:r>
          </w:p>
        </w:tc>
        <w:tc>
          <w:tcPr>
            <w:tcW w:w="2173" w:type="dxa"/>
          </w:tcPr>
          <w:p w14:paraId="1ABA6E6B" w14:textId="77777777" w:rsidR="00A928A4" w:rsidRPr="00087642" w:rsidRDefault="00A928A4" w:rsidP="00087642">
            <w:pPr>
              <w:pStyle w:val="TableText"/>
              <w:jc w:val="right"/>
            </w:pPr>
            <w:r w:rsidRPr="00087642">
              <w:t>60</w:t>
            </w:r>
          </w:p>
        </w:tc>
        <w:tc>
          <w:tcPr>
            <w:tcW w:w="2174" w:type="dxa"/>
          </w:tcPr>
          <w:p w14:paraId="7D2ACA05" w14:textId="77777777" w:rsidR="00A928A4" w:rsidRPr="00087642" w:rsidRDefault="00A928A4" w:rsidP="00087642">
            <w:pPr>
              <w:pStyle w:val="TableText"/>
              <w:jc w:val="right"/>
            </w:pPr>
            <w:r w:rsidRPr="00087642">
              <w:t>24</w:t>
            </w:r>
          </w:p>
        </w:tc>
        <w:tc>
          <w:tcPr>
            <w:tcW w:w="2174" w:type="dxa"/>
          </w:tcPr>
          <w:p w14:paraId="6D952922" w14:textId="77777777" w:rsidR="00A928A4" w:rsidRPr="00087642" w:rsidRDefault="00A928A4" w:rsidP="00087642">
            <w:pPr>
              <w:pStyle w:val="TableText"/>
              <w:jc w:val="right"/>
            </w:pPr>
            <w:r w:rsidRPr="00087642">
              <w:t>84</w:t>
            </w:r>
          </w:p>
        </w:tc>
      </w:tr>
      <w:tr w:rsidR="00A928A4" w:rsidRPr="00962C08" w14:paraId="77C11696" w14:textId="77777777" w:rsidTr="00087642">
        <w:trPr>
          <w:trHeight w:val="382"/>
        </w:trPr>
        <w:tc>
          <w:tcPr>
            <w:tcW w:w="1276" w:type="dxa"/>
          </w:tcPr>
          <w:p w14:paraId="60EBFF3A" w14:textId="77777777" w:rsidR="00A928A4" w:rsidRPr="00087642" w:rsidRDefault="00A928A4" w:rsidP="00087642">
            <w:pPr>
              <w:pStyle w:val="TableText"/>
            </w:pPr>
            <w:r w:rsidRPr="00087642">
              <w:t>19</w:t>
            </w:r>
          </w:p>
        </w:tc>
        <w:tc>
          <w:tcPr>
            <w:tcW w:w="2173" w:type="dxa"/>
          </w:tcPr>
          <w:p w14:paraId="58AB449D" w14:textId="77777777" w:rsidR="00A928A4" w:rsidRPr="00087642" w:rsidRDefault="00A928A4" w:rsidP="00087642">
            <w:pPr>
              <w:pStyle w:val="TableText"/>
              <w:jc w:val="right"/>
            </w:pPr>
            <w:r w:rsidRPr="00087642">
              <w:t>39</w:t>
            </w:r>
          </w:p>
        </w:tc>
        <w:tc>
          <w:tcPr>
            <w:tcW w:w="2174" w:type="dxa"/>
          </w:tcPr>
          <w:p w14:paraId="3D740E22" w14:textId="77777777" w:rsidR="00A928A4" w:rsidRPr="00087642" w:rsidRDefault="00A928A4" w:rsidP="00087642">
            <w:pPr>
              <w:pStyle w:val="TableText"/>
              <w:jc w:val="right"/>
            </w:pPr>
            <w:r w:rsidRPr="00087642">
              <w:t>31</w:t>
            </w:r>
          </w:p>
        </w:tc>
        <w:tc>
          <w:tcPr>
            <w:tcW w:w="2174" w:type="dxa"/>
          </w:tcPr>
          <w:p w14:paraId="284EF2B0" w14:textId="77777777" w:rsidR="00A928A4" w:rsidRPr="00087642" w:rsidRDefault="00A928A4" w:rsidP="00087642">
            <w:pPr>
              <w:pStyle w:val="TableText"/>
              <w:jc w:val="right"/>
            </w:pPr>
            <w:r w:rsidRPr="00087642">
              <w:t>70</w:t>
            </w:r>
          </w:p>
        </w:tc>
      </w:tr>
      <w:tr w:rsidR="00A928A4" w:rsidRPr="00962C08" w14:paraId="29FCD91C" w14:textId="77777777" w:rsidTr="00087642">
        <w:trPr>
          <w:trHeight w:val="395"/>
        </w:trPr>
        <w:tc>
          <w:tcPr>
            <w:tcW w:w="1276" w:type="dxa"/>
            <w:tcBorders>
              <w:bottom w:val="single" w:sz="4" w:space="0" w:color="A6A6A6" w:themeColor="background1" w:themeShade="A6"/>
            </w:tcBorders>
          </w:tcPr>
          <w:p w14:paraId="458C71BA" w14:textId="77777777" w:rsidR="00A928A4" w:rsidRPr="00087642" w:rsidRDefault="00A928A4" w:rsidP="00087642">
            <w:pPr>
              <w:pStyle w:val="TableText"/>
            </w:pPr>
            <w:r w:rsidRPr="00087642">
              <w:t>20</w:t>
            </w:r>
          </w:p>
        </w:tc>
        <w:tc>
          <w:tcPr>
            <w:tcW w:w="2173" w:type="dxa"/>
            <w:tcBorders>
              <w:bottom w:val="single" w:sz="4" w:space="0" w:color="A6A6A6" w:themeColor="background1" w:themeShade="A6"/>
            </w:tcBorders>
          </w:tcPr>
          <w:p w14:paraId="37F3C284" w14:textId="77777777" w:rsidR="00A928A4" w:rsidRPr="00087642" w:rsidRDefault="00A928A4" w:rsidP="00087642">
            <w:pPr>
              <w:pStyle w:val="TableText"/>
              <w:jc w:val="right"/>
            </w:pPr>
            <w:r w:rsidRPr="00087642">
              <w:t>16</w:t>
            </w:r>
          </w:p>
        </w:tc>
        <w:tc>
          <w:tcPr>
            <w:tcW w:w="2174" w:type="dxa"/>
            <w:tcBorders>
              <w:bottom w:val="single" w:sz="4" w:space="0" w:color="A6A6A6" w:themeColor="background1" w:themeShade="A6"/>
            </w:tcBorders>
          </w:tcPr>
          <w:p w14:paraId="1D7A028B" w14:textId="77777777" w:rsidR="00A928A4" w:rsidRPr="00087642" w:rsidRDefault="00A928A4" w:rsidP="00087642">
            <w:pPr>
              <w:pStyle w:val="TableText"/>
              <w:jc w:val="right"/>
            </w:pPr>
            <w:r w:rsidRPr="00087642">
              <w:t>21</w:t>
            </w:r>
          </w:p>
        </w:tc>
        <w:tc>
          <w:tcPr>
            <w:tcW w:w="2174" w:type="dxa"/>
            <w:tcBorders>
              <w:bottom w:val="single" w:sz="4" w:space="0" w:color="A6A6A6" w:themeColor="background1" w:themeShade="A6"/>
            </w:tcBorders>
          </w:tcPr>
          <w:p w14:paraId="6CC05800" w14:textId="77777777" w:rsidR="00A928A4" w:rsidRPr="00087642" w:rsidRDefault="00A928A4" w:rsidP="00087642">
            <w:pPr>
              <w:pStyle w:val="TableText"/>
              <w:jc w:val="right"/>
            </w:pPr>
            <w:r w:rsidRPr="00087642">
              <w:t>37</w:t>
            </w:r>
          </w:p>
        </w:tc>
      </w:tr>
      <w:tr w:rsidR="00A928A4" w:rsidRPr="00962C08" w14:paraId="0C6856EC" w14:textId="77777777" w:rsidTr="00087642">
        <w:trPr>
          <w:trHeight w:val="395"/>
        </w:trPr>
        <w:tc>
          <w:tcPr>
            <w:tcW w:w="1276" w:type="dxa"/>
            <w:tcBorders>
              <w:top w:val="single" w:sz="4" w:space="0" w:color="A6A6A6" w:themeColor="background1" w:themeShade="A6"/>
              <w:bottom w:val="single" w:sz="4" w:space="0" w:color="A6A6A6" w:themeColor="background1" w:themeShade="A6"/>
            </w:tcBorders>
          </w:tcPr>
          <w:p w14:paraId="6421CA3B" w14:textId="77777777" w:rsidR="00A928A4" w:rsidRPr="00087642" w:rsidRDefault="00A928A4" w:rsidP="00087642">
            <w:pPr>
              <w:pStyle w:val="TableText"/>
            </w:pPr>
            <w:r w:rsidRPr="00087642">
              <w:t>Over 20</w:t>
            </w:r>
          </w:p>
        </w:tc>
        <w:tc>
          <w:tcPr>
            <w:tcW w:w="2173" w:type="dxa"/>
            <w:tcBorders>
              <w:top w:val="single" w:sz="4" w:space="0" w:color="A6A6A6" w:themeColor="background1" w:themeShade="A6"/>
              <w:bottom w:val="single" w:sz="4" w:space="0" w:color="A6A6A6" w:themeColor="background1" w:themeShade="A6"/>
            </w:tcBorders>
          </w:tcPr>
          <w:p w14:paraId="7F582913" w14:textId="77777777" w:rsidR="00A928A4" w:rsidRPr="00087642" w:rsidRDefault="00A928A4" w:rsidP="00087642">
            <w:pPr>
              <w:pStyle w:val="TableText"/>
              <w:jc w:val="right"/>
            </w:pPr>
            <w:r w:rsidRPr="00087642">
              <w:t>11</w:t>
            </w:r>
          </w:p>
        </w:tc>
        <w:tc>
          <w:tcPr>
            <w:tcW w:w="2174" w:type="dxa"/>
            <w:tcBorders>
              <w:top w:val="single" w:sz="4" w:space="0" w:color="A6A6A6" w:themeColor="background1" w:themeShade="A6"/>
              <w:bottom w:val="single" w:sz="4" w:space="0" w:color="A6A6A6" w:themeColor="background1" w:themeShade="A6"/>
            </w:tcBorders>
          </w:tcPr>
          <w:p w14:paraId="742CB077" w14:textId="77777777" w:rsidR="00A928A4" w:rsidRPr="00087642" w:rsidRDefault="00A928A4" w:rsidP="00087642">
            <w:pPr>
              <w:pStyle w:val="TableText"/>
              <w:jc w:val="right"/>
            </w:pPr>
            <w:r w:rsidRPr="00087642">
              <w:t>153</w:t>
            </w:r>
          </w:p>
        </w:tc>
        <w:tc>
          <w:tcPr>
            <w:tcW w:w="2174" w:type="dxa"/>
            <w:tcBorders>
              <w:top w:val="single" w:sz="4" w:space="0" w:color="A6A6A6" w:themeColor="background1" w:themeShade="A6"/>
              <w:bottom w:val="single" w:sz="4" w:space="0" w:color="A6A6A6" w:themeColor="background1" w:themeShade="A6"/>
            </w:tcBorders>
          </w:tcPr>
          <w:p w14:paraId="717ABB17" w14:textId="77777777" w:rsidR="00A928A4" w:rsidRPr="00087642" w:rsidRDefault="00A928A4" w:rsidP="00087642">
            <w:pPr>
              <w:pStyle w:val="TableText"/>
              <w:jc w:val="right"/>
            </w:pPr>
            <w:r w:rsidRPr="00087642">
              <w:t>164</w:t>
            </w:r>
          </w:p>
        </w:tc>
      </w:tr>
      <w:tr w:rsidR="00A928A4" w:rsidRPr="00087642" w14:paraId="7DBD050B" w14:textId="77777777" w:rsidTr="00087642">
        <w:trPr>
          <w:trHeight w:val="382"/>
        </w:trPr>
        <w:tc>
          <w:tcPr>
            <w:tcW w:w="1276" w:type="dxa"/>
            <w:tcBorders>
              <w:top w:val="single" w:sz="4" w:space="0" w:color="A6A6A6" w:themeColor="background1" w:themeShade="A6"/>
            </w:tcBorders>
          </w:tcPr>
          <w:p w14:paraId="19DB4F10" w14:textId="77777777" w:rsidR="00A928A4" w:rsidRPr="00087642" w:rsidRDefault="00A928A4" w:rsidP="00087642">
            <w:pPr>
              <w:pStyle w:val="TableText"/>
              <w:rPr>
                <w:b/>
                <w:bCs/>
              </w:rPr>
            </w:pPr>
            <w:r w:rsidRPr="00087642">
              <w:rPr>
                <w:b/>
                <w:bCs/>
              </w:rPr>
              <w:t>Total</w:t>
            </w:r>
          </w:p>
        </w:tc>
        <w:tc>
          <w:tcPr>
            <w:tcW w:w="2173" w:type="dxa"/>
            <w:tcBorders>
              <w:top w:val="single" w:sz="4" w:space="0" w:color="A6A6A6" w:themeColor="background1" w:themeShade="A6"/>
            </w:tcBorders>
          </w:tcPr>
          <w:p w14:paraId="0D74DC8D" w14:textId="77777777" w:rsidR="00A928A4" w:rsidRPr="00087642" w:rsidRDefault="00A928A4" w:rsidP="00087642">
            <w:pPr>
              <w:pStyle w:val="TableText"/>
              <w:jc w:val="right"/>
              <w:rPr>
                <w:b/>
                <w:bCs/>
              </w:rPr>
            </w:pPr>
            <w:r w:rsidRPr="00087642">
              <w:rPr>
                <w:b/>
                <w:bCs/>
              </w:rPr>
              <w:t>5,507</w:t>
            </w:r>
          </w:p>
        </w:tc>
        <w:tc>
          <w:tcPr>
            <w:tcW w:w="2174" w:type="dxa"/>
            <w:tcBorders>
              <w:top w:val="single" w:sz="4" w:space="0" w:color="A6A6A6" w:themeColor="background1" w:themeShade="A6"/>
            </w:tcBorders>
          </w:tcPr>
          <w:p w14:paraId="573DC87D" w14:textId="77777777" w:rsidR="00A928A4" w:rsidRPr="00087642" w:rsidRDefault="00A928A4" w:rsidP="00087642">
            <w:pPr>
              <w:pStyle w:val="TableText"/>
              <w:jc w:val="right"/>
              <w:rPr>
                <w:b/>
                <w:bCs/>
              </w:rPr>
            </w:pPr>
            <w:r w:rsidRPr="00087642">
              <w:rPr>
                <w:b/>
                <w:bCs/>
              </w:rPr>
              <w:t>12,278</w:t>
            </w:r>
          </w:p>
        </w:tc>
        <w:tc>
          <w:tcPr>
            <w:tcW w:w="2174" w:type="dxa"/>
            <w:tcBorders>
              <w:top w:val="single" w:sz="4" w:space="0" w:color="A6A6A6" w:themeColor="background1" w:themeShade="A6"/>
            </w:tcBorders>
          </w:tcPr>
          <w:p w14:paraId="7841573F" w14:textId="77777777" w:rsidR="00A928A4" w:rsidRPr="00087642" w:rsidRDefault="00A928A4" w:rsidP="00087642">
            <w:pPr>
              <w:pStyle w:val="TableText"/>
              <w:jc w:val="right"/>
              <w:rPr>
                <w:b/>
                <w:bCs/>
              </w:rPr>
            </w:pPr>
            <w:r w:rsidRPr="00087642">
              <w:rPr>
                <w:b/>
                <w:bCs/>
              </w:rPr>
              <w:t>17,785</w:t>
            </w:r>
          </w:p>
        </w:tc>
      </w:tr>
    </w:tbl>
    <w:p w14:paraId="57776C42" w14:textId="77777777" w:rsidR="00A928A4" w:rsidRPr="00CE04FF" w:rsidRDefault="00A928A4" w:rsidP="00CE04FF">
      <w:pPr>
        <w:pStyle w:val="Note"/>
      </w:pPr>
      <w:r w:rsidRPr="00CE04FF">
        <w:t xml:space="preserve">Note: ‘S’ indicates suppressed information; this applies to </w:t>
      </w:r>
      <w:r w:rsidRPr="00CE04FF">
        <w:rPr>
          <w:rStyle w:val="normaltextrun"/>
        </w:rPr>
        <w:t>instances with fewer than 10 cases and is to protect the privacy of natural people.</w:t>
      </w:r>
      <w:r w:rsidRPr="00CE04FF">
        <w:rPr>
          <w:rStyle w:val="eop"/>
        </w:rPr>
        <w:t> </w:t>
      </w:r>
    </w:p>
    <w:p w14:paraId="1B810429" w14:textId="77777777" w:rsidR="00A928A4" w:rsidRDefault="00A928A4" w:rsidP="00A928A4">
      <w:pPr>
        <w:rPr>
          <w:rFonts w:asciiTheme="minorHAnsi" w:hAnsiTheme="minorHAnsi" w:cstheme="minorHAnsi"/>
          <w:b/>
          <w:bCs/>
          <w:sz w:val="22"/>
          <w:szCs w:val="22"/>
        </w:rPr>
      </w:pPr>
    </w:p>
    <w:p w14:paraId="3F8946C0" w14:textId="5C5002F1" w:rsidR="00A928A4" w:rsidRDefault="00087642" w:rsidP="00A928A4">
      <w:pPr>
        <w:pStyle w:val="Figure"/>
      </w:pPr>
      <w:bookmarkStart w:id="83" w:name="_Ref214260707"/>
      <w:bookmarkStart w:id="84" w:name="_Toc184812228"/>
      <w:bookmarkStart w:id="85" w:name="_Toc212636208"/>
      <w:bookmarkStart w:id="86" w:name="_Toc214353638"/>
      <w:r>
        <w:lastRenderedPageBreak/>
        <w:t xml:space="preserve">Figure </w:t>
      </w:r>
      <w:r>
        <w:fldChar w:fldCharType="begin"/>
      </w:r>
      <w:r>
        <w:instrText xml:space="preserve"> STYLEREF 1 \s </w:instrText>
      </w:r>
      <w:r>
        <w:fldChar w:fldCharType="separate"/>
      </w:r>
      <w:r w:rsidR="00BF1865">
        <w:rPr>
          <w:noProof/>
        </w:rPr>
        <w:t>2</w:t>
      </w:r>
      <w:r>
        <w:rPr>
          <w:noProof/>
        </w:rPr>
        <w:fldChar w:fldCharType="end"/>
      </w:r>
      <w:r>
        <w:t>–</w:t>
      </w:r>
      <w:r>
        <w:fldChar w:fldCharType="begin"/>
      </w:r>
      <w:r>
        <w:instrText xml:space="preserve"> SEQ Figure \* ARABIC \s 1 </w:instrText>
      </w:r>
      <w:r>
        <w:fldChar w:fldCharType="separate"/>
      </w:r>
      <w:r w:rsidR="00BF1865">
        <w:rPr>
          <w:noProof/>
        </w:rPr>
        <w:t>3</w:t>
      </w:r>
      <w:r>
        <w:rPr>
          <w:noProof/>
        </w:rPr>
        <w:fldChar w:fldCharType="end"/>
      </w:r>
      <w:bookmarkEnd w:id="83"/>
      <w:r w:rsidRPr="006F226C">
        <w:t xml:space="preserve">: </w:t>
      </w:r>
      <w:r w:rsidR="00A928A4" w:rsidRPr="00CB7FB7">
        <w:t xml:space="preserve">Number and percentage of abortion procedures by type </w:t>
      </w:r>
      <w:r w:rsidR="00A928A4">
        <w:t>and prioritised ethnicity</w:t>
      </w:r>
      <w:r w:rsidR="00A928A4" w:rsidRPr="00CB7FB7">
        <w:t>, 202</w:t>
      </w:r>
      <w:r w:rsidR="00A928A4">
        <w:t>2–202</w:t>
      </w:r>
      <w:bookmarkEnd w:id="84"/>
      <w:r w:rsidR="00A928A4">
        <w:t>4</w:t>
      </w:r>
      <w:bookmarkEnd w:id="85"/>
      <w:bookmarkEnd w:id="86"/>
    </w:p>
    <w:p w14:paraId="106C13E3" w14:textId="13A533D9" w:rsidR="00A928A4" w:rsidRDefault="00CE04FF" w:rsidP="00A928A4">
      <w:pP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032F4339" wp14:editId="38BB048A">
            <wp:extent cx="5112000" cy="3757674"/>
            <wp:effectExtent l="0" t="0" r="0" b="0"/>
            <wp:docPr id="1063551297"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51297" name="Picture 15">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12000" cy="3757674"/>
                    </a:xfrm>
                    <a:prstGeom prst="rect">
                      <a:avLst/>
                    </a:prstGeom>
                    <a:noFill/>
                  </pic:spPr>
                </pic:pic>
              </a:graphicData>
            </a:graphic>
          </wp:inline>
        </w:drawing>
      </w:r>
    </w:p>
    <w:p w14:paraId="1D43A0AB" w14:textId="77777777" w:rsidR="00A928A4" w:rsidRPr="00CE04FF" w:rsidRDefault="00A928A4" w:rsidP="00CE04FF">
      <w:pPr>
        <w:pStyle w:val="Note"/>
      </w:pPr>
      <w:r w:rsidRPr="00CE04FF">
        <w:t>Note:</w:t>
      </w:r>
      <w:r w:rsidRPr="00CE04FF">
        <w:rPr>
          <w:rStyle w:val="normaltextrun"/>
        </w:rPr>
        <w:t xml:space="preserve"> Due to non-reporting of ethnicity data, 5</w:t>
      </w:r>
      <w:r w:rsidRPr="00CE04FF">
        <w:t xml:space="preserve"> cases from 2024,</w:t>
      </w:r>
      <w:r w:rsidRPr="00CE04FF" w:rsidDel="00CF55F6">
        <w:t xml:space="preserve"> </w:t>
      </w:r>
      <w:r w:rsidRPr="00CE04FF">
        <w:rPr>
          <w:rStyle w:val="normaltextrun"/>
        </w:rPr>
        <w:t xml:space="preserve">6 cases from 2023 and 15 cases from 2022 have been omitted. </w:t>
      </w:r>
    </w:p>
    <w:p w14:paraId="46777240" w14:textId="77777777" w:rsidR="00A928A4" w:rsidRDefault="00A928A4" w:rsidP="00A928A4">
      <w:pPr>
        <w:rPr>
          <w:rFonts w:asciiTheme="minorHAnsi" w:hAnsiTheme="minorHAnsi" w:cstheme="minorHAnsi"/>
          <w:b/>
          <w:bCs/>
          <w:sz w:val="22"/>
          <w:szCs w:val="22"/>
        </w:rPr>
      </w:pPr>
    </w:p>
    <w:p w14:paraId="6F66C894" w14:textId="23F73AA6" w:rsidR="00A928A4" w:rsidRDefault="00087642" w:rsidP="00A928A4">
      <w:pPr>
        <w:pStyle w:val="Figure"/>
      </w:pPr>
      <w:bookmarkStart w:id="87" w:name="_Ref214260713"/>
      <w:bookmarkStart w:id="88" w:name="_Toc117267867"/>
      <w:bookmarkStart w:id="89" w:name="_Toc149303034"/>
      <w:bookmarkStart w:id="90" w:name="_Toc212636209"/>
      <w:bookmarkStart w:id="91" w:name="_Toc214353639"/>
      <w:r>
        <w:t xml:space="preserve">Figure </w:t>
      </w:r>
      <w:r>
        <w:fldChar w:fldCharType="begin"/>
      </w:r>
      <w:r>
        <w:instrText xml:space="preserve"> STYLEREF 1 \s </w:instrText>
      </w:r>
      <w:r>
        <w:fldChar w:fldCharType="separate"/>
      </w:r>
      <w:r w:rsidR="00BF1865">
        <w:rPr>
          <w:noProof/>
        </w:rPr>
        <w:t>2</w:t>
      </w:r>
      <w:r>
        <w:rPr>
          <w:noProof/>
        </w:rPr>
        <w:fldChar w:fldCharType="end"/>
      </w:r>
      <w:r>
        <w:t>–</w:t>
      </w:r>
      <w:r>
        <w:fldChar w:fldCharType="begin"/>
      </w:r>
      <w:r>
        <w:instrText xml:space="preserve"> SEQ Figure \* ARABIC \s 1 </w:instrText>
      </w:r>
      <w:r>
        <w:fldChar w:fldCharType="separate"/>
      </w:r>
      <w:r w:rsidR="00BF1865">
        <w:rPr>
          <w:noProof/>
        </w:rPr>
        <w:t>4</w:t>
      </w:r>
      <w:r>
        <w:rPr>
          <w:noProof/>
        </w:rPr>
        <w:fldChar w:fldCharType="end"/>
      </w:r>
      <w:bookmarkEnd w:id="87"/>
      <w:r w:rsidRPr="006F226C">
        <w:t xml:space="preserve">: </w:t>
      </w:r>
      <w:r w:rsidR="00A928A4">
        <w:t>Rate of abortion procedures by procedure type and district of domicile, 202</w:t>
      </w:r>
      <w:bookmarkEnd w:id="88"/>
      <w:bookmarkEnd w:id="89"/>
      <w:r w:rsidR="00A928A4">
        <w:t>4</w:t>
      </w:r>
      <w:bookmarkEnd w:id="90"/>
      <w:bookmarkEnd w:id="91"/>
    </w:p>
    <w:p w14:paraId="5529D2F8" w14:textId="14DB0F72" w:rsidR="00A928A4" w:rsidRDefault="00CE04FF" w:rsidP="00A928A4">
      <w:r>
        <w:rPr>
          <w:noProof/>
        </w:rPr>
        <w:drawing>
          <wp:inline distT="0" distB="0" distL="0" distR="0" wp14:anchorId="161881C3" wp14:editId="79A9ECE8">
            <wp:extent cx="5112000" cy="3435274"/>
            <wp:effectExtent l="0" t="0" r="0" b="0"/>
            <wp:docPr id="1901520328"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20328" name="Picture 16">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12000" cy="3435274"/>
                    </a:xfrm>
                    <a:prstGeom prst="rect">
                      <a:avLst/>
                    </a:prstGeom>
                    <a:noFill/>
                  </pic:spPr>
                </pic:pic>
              </a:graphicData>
            </a:graphic>
          </wp:inline>
        </w:drawing>
      </w:r>
    </w:p>
    <w:p w14:paraId="57AFF8D6" w14:textId="4FEA8CEF" w:rsidR="00A928A4" w:rsidRPr="00FE6980" w:rsidRDefault="00A27331" w:rsidP="00A928A4">
      <w:pPr>
        <w:pStyle w:val="Table"/>
      </w:pPr>
      <w:bookmarkStart w:id="92" w:name="_Ref214260445"/>
      <w:bookmarkStart w:id="93" w:name="_Toc212636266"/>
      <w:bookmarkStart w:id="94" w:name="_Toc214353651"/>
      <w:r>
        <w:lastRenderedPageBreak/>
        <w:t xml:space="preserve">Table </w:t>
      </w:r>
      <w:r>
        <w:fldChar w:fldCharType="begin"/>
      </w:r>
      <w:r>
        <w:instrText xml:space="preserve"> STYLEREF 1 \s </w:instrText>
      </w:r>
      <w:r>
        <w:fldChar w:fldCharType="separate"/>
      </w:r>
      <w:r w:rsidR="00BF1865">
        <w:rPr>
          <w:noProof/>
        </w:rPr>
        <w:t>2</w:t>
      </w:r>
      <w:r>
        <w:rPr>
          <w:noProof/>
        </w:rPr>
        <w:fldChar w:fldCharType="end"/>
      </w:r>
      <w:r>
        <w:t>–</w:t>
      </w:r>
      <w:r>
        <w:fldChar w:fldCharType="begin"/>
      </w:r>
      <w:r>
        <w:instrText xml:space="preserve"> SEQ Table \* ARABIC \s 1 </w:instrText>
      </w:r>
      <w:r>
        <w:fldChar w:fldCharType="separate"/>
      </w:r>
      <w:r w:rsidR="00BF1865">
        <w:rPr>
          <w:noProof/>
        </w:rPr>
        <w:t>2</w:t>
      </w:r>
      <w:r>
        <w:rPr>
          <w:noProof/>
        </w:rPr>
        <w:fldChar w:fldCharType="end"/>
      </w:r>
      <w:bookmarkEnd w:id="92"/>
      <w:r w:rsidR="00A928A4" w:rsidRPr="00FE6980">
        <w:t>: Number of abortion procedures by procedure type and district of domicile, 202</w:t>
      </w:r>
      <w:r w:rsidR="00A928A4">
        <w:t>4</w:t>
      </w:r>
      <w:bookmarkEnd w:id="93"/>
      <w:bookmarkEnd w:id="94"/>
    </w:p>
    <w:tbl>
      <w:tblPr>
        <w:tblStyle w:val="TableGrid"/>
        <w:tblW w:w="8080"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281"/>
        <w:gridCol w:w="1263"/>
        <w:gridCol w:w="1985"/>
        <w:gridCol w:w="2551"/>
      </w:tblGrid>
      <w:tr w:rsidR="00A928A4" w:rsidRPr="00962C08" w14:paraId="340ADDDA" w14:textId="77777777" w:rsidTr="00E04962">
        <w:trPr>
          <w:trHeight w:val="395"/>
          <w:tblHeader/>
        </w:trPr>
        <w:tc>
          <w:tcPr>
            <w:tcW w:w="2281" w:type="dxa"/>
            <w:tcBorders>
              <w:top w:val="nil"/>
              <w:bottom w:val="nil"/>
            </w:tcBorders>
            <w:shd w:val="clear" w:color="auto" w:fill="D9D9D9" w:themeFill="background1" w:themeFillShade="D9"/>
          </w:tcPr>
          <w:p w14:paraId="14EA0B3A" w14:textId="77777777" w:rsidR="00A928A4" w:rsidRPr="00962C08" w:rsidRDefault="00A928A4" w:rsidP="00E04962">
            <w:pPr>
              <w:pStyle w:val="TableText"/>
              <w:rPr>
                <w:b/>
                <w:bCs/>
              </w:rPr>
            </w:pPr>
            <w:r w:rsidRPr="00962C08">
              <w:rPr>
                <w:b/>
                <w:bCs/>
              </w:rPr>
              <w:t>District of domicile</w:t>
            </w:r>
          </w:p>
        </w:tc>
        <w:tc>
          <w:tcPr>
            <w:tcW w:w="1263" w:type="dxa"/>
            <w:tcBorders>
              <w:top w:val="nil"/>
              <w:bottom w:val="nil"/>
            </w:tcBorders>
            <w:shd w:val="clear" w:color="auto" w:fill="D9D9D9" w:themeFill="background1" w:themeFillShade="D9"/>
          </w:tcPr>
          <w:p w14:paraId="71BD6F9B" w14:textId="77777777" w:rsidR="00A928A4" w:rsidRPr="00962C08" w:rsidRDefault="00A928A4" w:rsidP="00E04962">
            <w:pPr>
              <w:pStyle w:val="TableText"/>
              <w:jc w:val="right"/>
              <w:rPr>
                <w:b/>
                <w:bCs/>
              </w:rPr>
            </w:pPr>
            <w:r w:rsidRPr="00962C08">
              <w:rPr>
                <w:b/>
                <w:bCs/>
              </w:rPr>
              <w:t>EMA</w:t>
            </w:r>
          </w:p>
        </w:tc>
        <w:tc>
          <w:tcPr>
            <w:tcW w:w="1985" w:type="dxa"/>
            <w:tcBorders>
              <w:top w:val="nil"/>
              <w:bottom w:val="nil"/>
            </w:tcBorders>
            <w:shd w:val="clear" w:color="auto" w:fill="D9D9D9" w:themeFill="background1" w:themeFillShade="D9"/>
          </w:tcPr>
          <w:p w14:paraId="0B6F8EB7" w14:textId="77777777" w:rsidR="00A928A4" w:rsidRPr="00962C08" w:rsidRDefault="00A928A4" w:rsidP="00E04962">
            <w:pPr>
              <w:pStyle w:val="TableText"/>
              <w:jc w:val="right"/>
              <w:rPr>
                <w:b/>
                <w:bCs/>
              </w:rPr>
            </w:pPr>
            <w:r w:rsidRPr="00962C08">
              <w:rPr>
                <w:b/>
                <w:bCs/>
              </w:rPr>
              <w:t>Surgical</w:t>
            </w:r>
          </w:p>
        </w:tc>
        <w:tc>
          <w:tcPr>
            <w:tcW w:w="2551" w:type="dxa"/>
            <w:tcBorders>
              <w:top w:val="nil"/>
              <w:bottom w:val="nil"/>
            </w:tcBorders>
            <w:shd w:val="clear" w:color="auto" w:fill="D9D9D9" w:themeFill="background1" w:themeFillShade="D9"/>
          </w:tcPr>
          <w:p w14:paraId="51C2AA44" w14:textId="77777777" w:rsidR="00A928A4" w:rsidRPr="00962C08" w:rsidRDefault="00A928A4" w:rsidP="00E04962">
            <w:pPr>
              <w:pStyle w:val="TableText"/>
              <w:jc w:val="right"/>
              <w:rPr>
                <w:b/>
                <w:bCs/>
              </w:rPr>
            </w:pPr>
            <w:r>
              <w:rPr>
                <w:b/>
                <w:bCs/>
              </w:rPr>
              <w:t>Medical &gt;10 weeks</w:t>
            </w:r>
          </w:p>
        </w:tc>
      </w:tr>
      <w:tr w:rsidR="00A928A4" w:rsidRPr="00962C08" w14:paraId="1F54A4F3" w14:textId="77777777" w:rsidTr="00E04962">
        <w:trPr>
          <w:trHeight w:val="382"/>
        </w:trPr>
        <w:tc>
          <w:tcPr>
            <w:tcW w:w="2281" w:type="dxa"/>
            <w:tcBorders>
              <w:top w:val="nil"/>
            </w:tcBorders>
            <w:vAlign w:val="bottom"/>
          </w:tcPr>
          <w:p w14:paraId="1FEDC44C" w14:textId="77777777" w:rsidR="00A928A4" w:rsidRPr="00CE04FF" w:rsidRDefault="00A928A4" w:rsidP="00CE04FF">
            <w:pPr>
              <w:pStyle w:val="TableText"/>
            </w:pPr>
            <w:r w:rsidRPr="00CE04FF">
              <w:t>Capital and Coast</w:t>
            </w:r>
          </w:p>
        </w:tc>
        <w:tc>
          <w:tcPr>
            <w:tcW w:w="1263" w:type="dxa"/>
            <w:tcBorders>
              <w:top w:val="nil"/>
            </w:tcBorders>
            <w:vAlign w:val="bottom"/>
          </w:tcPr>
          <w:p w14:paraId="7F9051C0" w14:textId="77777777" w:rsidR="00A928A4" w:rsidRPr="00CE04FF" w:rsidRDefault="00A928A4" w:rsidP="00CE04FF">
            <w:pPr>
              <w:pStyle w:val="TableText"/>
              <w:jc w:val="right"/>
            </w:pPr>
            <w:r w:rsidRPr="00CE04FF">
              <w:t>538</w:t>
            </w:r>
          </w:p>
        </w:tc>
        <w:tc>
          <w:tcPr>
            <w:tcW w:w="1985" w:type="dxa"/>
            <w:tcBorders>
              <w:top w:val="nil"/>
            </w:tcBorders>
            <w:vAlign w:val="bottom"/>
          </w:tcPr>
          <w:p w14:paraId="5E9D3127" w14:textId="77777777" w:rsidR="00A928A4" w:rsidRPr="00CE04FF" w:rsidRDefault="00A928A4" w:rsidP="00CE04FF">
            <w:pPr>
              <w:pStyle w:val="TableText"/>
              <w:jc w:val="right"/>
            </w:pPr>
            <w:r w:rsidRPr="00CE04FF">
              <w:t>364</w:t>
            </w:r>
          </w:p>
        </w:tc>
        <w:tc>
          <w:tcPr>
            <w:tcW w:w="2551" w:type="dxa"/>
            <w:tcBorders>
              <w:top w:val="nil"/>
            </w:tcBorders>
            <w:vAlign w:val="bottom"/>
          </w:tcPr>
          <w:p w14:paraId="4F738F7E" w14:textId="77777777" w:rsidR="00A928A4" w:rsidRPr="00CE04FF" w:rsidRDefault="00A928A4" w:rsidP="00CE04FF">
            <w:pPr>
              <w:pStyle w:val="TableText"/>
              <w:jc w:val="right"/>
            </w:pPr>
            <w:r w:rsidRPr="00CE04FF">
              <w:t>16</w:t>
            </w:r>
          </w:p>
        </w:tc>
      </w:tr>
      <w:tr w:rsidR="00A928A4" w:rsidRPr="00962C08" w14:paraId="1F2B316C" w14:textId="77777777" w:rsidTr="00E04962">
        <w:trPr>
          <w:trHeight w:val="395"/>
        </w:trPr>
        <w:tc>
          <w:tcPr>
            <w:tcW w:w="2281" w:type="dxa"/>
            <w:tcBorders>
              <w:top w:val="nil"/>
            </w:tcBorders>
            <w:vAlign w:val="bottom"/>
          </w:tcPr>
          <w:p w14:paraId="0D48BF65" w14:textId="77777777" w:rsidR="00A928A4" w:rsidRPr="00CE04FF" w:rsidRDefault="00A928A4" w:rsidP="00CE04FF">
            <w:pPr>
              <w:pStyle w:val="TableText"/>
            </w:pPr>
            <w:r w:rsidRPr="00CE04FF">
              <w:t>Hawke's Bay</w:t>
            </w:r>
          </w:p>
        </w:tc>
        <w:tc>
          <w:tcPr>
            <w:tcW w:w="1263" w:type="dxa"/>
            <w:tcBorders>
              <w:top w:val="nil"/>
            </w:tcBorders>
            <w:vAlign w:val="bottom"/>
          </w:tcPr>
          <w:p w14:paraId="3AE33340" w14:textId="77777777" w:rsidR="00A928A4" w:rsidRPr="00CE04FF" w:rsidRDefault="00A928A4" w:rsidP="00CE04FF">
            <w:pPr>
              <w:pStyle w:val="TableText"/>
              <w:jc w:val="right"/>
            </w:pPr>
            <w:r w:rsidRPr="00CE04FF">
              <w:t>369</w:t>
            </w:r>
          </w:p>
        </w:tc>
        <w:tc>
          <w:tcPr>
            <w:tcW w:w="1985" w:type="dxa"/>
            <w:tcBorders>
              <w:top w:val="nil"/>
            </w:tcBorders>
            <w:vAlign w:val="bottom"/>
          </w:tcPr>
          <w:p w14:paraId="3931E283" w14:textId="77777777" w:rsidR="00A928A4" w:rsidRPr="00CE04FF" w:rsidRDefault="00A928A4" w:rsidP="00CE04FF">
            <w:pPr>
              <w:pStyle w:val="TableText"/>
              <w:jc w:val="right"/>
            </w:pPr>
            <w:r w:rsidRPr="00CE04FF">
              <w:t>247</w:t>
            </w:r>
          </w:p>
        </w:tc>
        <w:tc>
          <w:tcPr>
            <w:tcW w:w="2551" w:type="dxa"/>
            <w:tcBorders>
              <w:top w:val="nil"/>
            </w:tcBorders>
            <w:vAlign w:val="bottom"/>
          </w:tcPr>
          <w:p w14:paraId="49CB8146" w14:textId="77777777" w:rsidR="00A928A4" w:rsidRPr="00CE04FF" w:rsidRDefault="00A928A4" w:rsidP="00CE04FF">
            <w:pPr>
              <w:pStyle w:val="TableText"/>
              <w:jc w:val="right"/>
            </w:pPr>
            <w:r w:rsidRPr="00CE04FF">
              <w:t>S</w:t>
            </w:r>
          </w:p>
        </w:tc>
      </w:tr>
      <w:tr w:rsidR="00A928A4" w:rsidRPr="00962C08" w14:paraId="3F761670" w14:textId="77777777" w:rsidTr="00E04962">
        <w:trPr>
          <w:trHeight w:val="382"/>
        </w:trPr>
        <w:tc>
          <w:tcPr>
            <w:tcW w:w="2281" w:type="dxa"/>
            <w:tcBorders>
              <w:top w:val="nil"/>
            </w:tcBorders>
            <w:vAlign w:val="bottom"/>
          </w:tcPr>
          <w:p w14:paraId="5713D1A7" w14:textId="77777777" w:rsidR="00A928A4" w:rsidRPr="00CE04FF" w:rsidRDefault="00A928A4" w:rsidP="00CE04FF">
            <w:pPr>
              <w:pStyle w:val="TableText"/>
            </w:pPr>
            <w:r w:rsidRPr="00CE04FF">
              <w:t>Hutt Valley</w:t>
            </w:r>
          </w:p>
        </w:tc>
        <w:tc>
          <w:tcPr>
            <w:tcW w:w="1263" w:type="dxa"/>
            <w:tcBorders>
              <w:top w:val="nil"/>
            </w:tcBorders>
            <w:vAlign w:val="bottom"/>
          </w:tcPr>
          <w:p w14:paraId="2E5ED035" w14:textId="77777777" w:rsidR="00A928A4" w:rsidRPr="00CE04FF" w:rsidRDefault="00A928A4" w:rsidP="00CE04FF">
            <w:pPr>
              <w:pStyle w:val="TableText"/>
              <w:jc w:val="right"/>
            </w:pPr>
            <w:r w:rsidRPr="00CE04FF">
              <w:t>319</w:t>
            </w:r>
          </w:p>
        </w:tc>
        <w:tc>
          <w:tcPr>
            <w:tcW w:w="1985" w:type="dxa"/>
            <w:tcBorders>
              <w:top w:val="nil"/>
            </w:tcBorders>
            <w:vAlign w:val="bottom"/>
          </w:tcPr>
          <w:p w14:paraId="0666413F" w14:textId="77777777" w:rsidR="00A928A4" w:rsidRPr="00CE04FF" w:rsidRDefault="00A928A4" w:rsidP="00CE04FF">
            <w:pPr>
              <w:pStyle w:val="TableText"/>
              <w:jc w:val="right"/>
            </w:pPr>
            <w:r w:rsidRPr="00CE04FF">
              <w:t>208</w:t>
            </w:r>
          </w:p>
        </w:tc>
        <w:tc>
          <w:tcPr>
            <w:tcW w:w="2551" w:type="dxa"/>
            <w:tcBorders>
              <w:top w:val="nil"/>
            </w:tcBorders>
            <w:vAlign w:val="bottom"/>
          </w:tcPr>
          <w:p w14:paraId="1BE1C603" w14:textId="77777777" w:rsidR="00A928A4" w:rsidRPr="00CE04FF" w:rsidRDefault="00A928A4" w:rsidP="00CE04FF">
            <w:pPr>
              <w:pStyle w:val="TableText"/>
              <w:jc w:val="right"/>
            </w:pPr>
            <w:r w:rsidRPr="00CE04FF">
              <w:t>S</w:t>
            </w:r>
          </w:p>
        </w:tc>
      </w:tr>
      <w:tr w:rsidR="00A928A4" w:rsidRPr="00962C08" w14:paraId="325203E8" w14:textId="77777777" w:rsidTr="00E04962">
        <w:trPr>
          <w:trHeight w:val="482"/>
        </w:trPr>
        <w:tc>
          <w:tcPr>
            <w:tcW w:w="2281" w:type="dxa"/>
            <w:tcBorders>
              <w:top w:val="nil"/>
            </w:tcBorders>
            <w:vAlign w:val="bottom"/>
          </w:tcPr>
          <w:p w14:paraId="3047AD1E" w14:textId="77777777" w:rsidR="00A928A4" w:rsidRPr="00CE04FF" w:rsidRDefault="00A928A4" w:rsidP="00CE04FF">
            <w:pPr>
              <w:pStyle w:val="TableText"/>
            </w:pPr>
            <w:proofErr w:type="spellStart"/>
            <w:r w:rsidRPr="00CE04FF">
              <w:t>MidCentral</w:t>
            </w:r>
            <w:proofErr w:type="spellEnd"/>
          </w:p>
        </w:tc>
        <w:tc>
          <w:tcPr>
            <w:tcW w:w="1263" w:type="dxa"/>
            <w:tcBorders>
              <w:top w:val="nil"/>
            </w:tcBorders>
            <w:vAlign w:val="bottom"/>
          </w:tcPr>
          <w:p w14:paraId="48C916FD" w14:textId="77777777" w:rsidR="00A928A4" w:rsidRPr="00CE04FF" w:rsidRDefault="00A928A4" w:rsidP="00CE04FF">
            <w:pPr>
              <w:pStyle w:val="TableText"/>
              <w:jc w:val="right"/>
            </w:pPr>
            <w:r w:rsidRPr="00CE04FF">
              <w:t>488</w:t>
            </w:r>
          </w:p>
        </w:tc>
        <w:tc>
          <w:tcPr>
            <w:tcW w:w="1985" w:type="dxa"/>
            <w:tcBorders>
              <w:top w:val="nil"/>
            </w:tcBorders>
            <w:vAlign w:val="bottom"/>
          </w:tcPr>
          <w:p w14:paraId="6583BF80" w14:textId="77777777" w:rsidR="00A928A4" w:rsidRPr="00CE04FF" w:rsidRDefault="00A928A4" w:rsidP="00CE04FF">
            <w:pPr>
              <w:pStyle w:val="TableText"/>
              <w:jc w:val="right"/>
            </w:pPr>
            <w:r w:rsidRPr="00CE04FF">
              <w:t>253</w:t>
            </w:r>
          </w:p>
        </w:tc>
        <w:tc>
          <w:tcPr>
            <w:tcW w:w="2551" w:type="dxa"/>
            <w:tcBorders>
              <w:top w:val="nil"/>
            </w:tcBorders>
            <w:vAlign w:val="bottom"/>
          </w:tcPr>
          <w:p w14:paraId="0A56784E" w14:textId="77777777" w:rsidR="00A928A4" w:rsidRPr="00CE04FF" w:rsidRDefault="00A928A4" w:rsidP="00CE04FF">
            <w:pPr>
              <w:pStyle w:val="TableText"/>
              <w:jc w:val="right"/>
            </w:pPr>
            <w:r w:rsidRPr="00CE04FF">
              <w:t>16</w:t>
            </w:r>
          </w:p>
        </w:tc>
      </w:tr>
      <w:tr w:rsidR="00A928A4" w:rsidRPr="00962C08" w14:paraId="2AB30E77" w14:textId="77777777" w:rsidTr="00E04962">
        <w:trPr>
          <w:trHeight w:val="382"/>
        </w:trPr>
        <w:tc>
          <w:tcPr>
            <w:tcW w:w="2281" w:type="dxa"/>
            <w:tcBorders>
              <w:top w:val="nil"/>
            </w:tcBorders>
            <w:vAlign w:val="bottom"/>
          </w:tcPr>
          <w:p w14:paraId="0F6C9E45" w14:textId="77777777" w:rsidR="00A928A4" w:rsidRPr="00CE04FF" w:rsidRDefault="00A928A4" w:rsidP="00CE04FF">
            <w:pPr>
              <w:pStyle w:val="TableText"/>
            </w:pPr>
            <w:r w:rsidRPr="00CE04FF">
              <w:t>Nelson Marlborough</w:t>
            </w:r>
          </w:p>
        </w:tc>
        <w:tc>
          <w:tcPr>
            <w:tcW w:w="1263" w:type="dxa"/>
            <w:tcBorders>
              <w:top w:val="nil"/>
            </w:tcBorders>
            <w:vAlign w:val="bottom"/>
          </w:tcPr>
          <w:p w14:paraId="55007F61" w14:textId="77777777" w:rsidR="00A928A4" w:rsidRPr="00CE04FF" w:rsidRDefault="00A928A4" w:rsidP="00CE04FF">
            <w:pPr>
              <w:pStyle w:val="TableText"/>
              <w:jc w:val="right"/>
            </w:pPr>
            <w:r w:rsidRPr="00CE04FF">
              <w:t>278</w:t>
            </w:r>
          </w:p>
        </w:tc>
        <w:tc>
          <w:tcPr>
            <w:tcW w:w="1985" w:type="dxa"/>
            <w:tcBorders>
              <w:top w:val="nil"/>
            </w:tcBorders>
            <w:vAlign w:val="bottom"/>
          </w:tcPr>
          <w:p w14:paraId="0F237C91" w14:textId="77777777" w:rsidR="00A928A4" w:rsidRPr="00CE04FF" w:rsidRDefault="00A928A4" w:rsidP="00CE04FF">
            <w:pPr>
              <w:pStyle w:val="TableText"/>
              <w:jc w:val="right"/>
            </w:pPr>
            <w:r w:rsidRPr="00CE04FF">
              <w:t>165</w:t>
            </w:r>
          </w:p>
        </w:tc>
        <w:tc>
          <w:tcPr>
            <w:tcW w:w="2551" w:type="dxa"/>
            <w:tcBorders>
              <w:top w:val="nil"/>
            </w:tcBorders>
            <w:vAlign w:val="bottom"/>
          </w:tcPr>
          <w:p w14:paraId="5F6E6F5C" w14:textId="77777777" w:rsidR="00A928A4" w:rsidRPr="00CE04FF" w:rsidRDefault="00A928A4" w:rsidP="00CE04FF">
            <w:pPr>
              <w:pStyle w:val="TableText"/>
              <w:jc w:val="right"/>
            </w:pPr>
            <w:r w:rsidRPr="00CE04FF">
              <w:t>S</w:t>
            </w:r>
          </w:p>
        </w:tc>
      </w:tr>
      <w:tr w:rsidR="00A928A4" w:rsidRPr="00962C08" w14:paraId="0F738FD1" w14:textId="77777777" w:rsidTr="00E04962">
        <w:trPr>
          <w:trHeight w:val="395"/>
        </w:trPr>
        <w:tc>
          <w:tcPr>
            <w:tcW w:w="2281" w:type="dxa"/>
            <w:tcBorders>
              <w:top w:val="nil"/>
            </w:tcBorders>
            <w:vAlign w:val="bottom"/>
          </w:tcPr>
          <w:p w14:paraId="323EB03E" w14:textId="77777777" w:rsidR="00A928A4" w:rsidRPr="00CE04FF" w:rsidRDefault="00A928A4" w:rsidP="00CE04FF">
            <w:pPr>
              <w:pStyle w:val="TableText"/>
            </w:pPr>
            <w:r w:rsidRPr="00CE04FF">
              <w:t>Wairarapa</w:t>
            </w:r>
          </w:p>
        </w:tc>
        <w:tc>
          <w:tcPr>
            <w:tcW w:w="1263" w:type="dxa"/>
            <w:tcBorders>
              <w:top w:val="nil"/>
            </w:tcBorders>
            <w:vAlign w:val="bottom"/>
          </w:tcPr>
          <w:p w14:paraId="29FBF92A" w14:textId="77777777" w:rsidR="00A928A4" w:rsidRPr="00CE04FF" w:rsidRDefault="00A928A4" w:rsidP="00CE04FF">
            <w:pPr>
              <w:pStyle w:val="TableText"/>
              <w:jc w:val="right"/>
            </w:pPr>
            <w:r w:rsidRPr="00CE04FF">
              <w:t>116</w:t>
            </w:r>
          </w:p>
        </w:tc>
        <w:tc>
          <w:tcPr>
            <w:tcW w:w="1985" w:type="dxa"/>
            <w:tcBorders>
              <w:top w:val="nil"/>
            </w:tcBorders>
            <w:vAlign w:val="bottom"/>
          </w:tcPr>
          <w:p w14:paraId="42929467" w14:textId="77777777" w:rsidR="00A928A4" w:rsidRPr="00CE04FF" w:rsidRDefault="00A928A4" w:rsidP="00CE04FF">
            <w:pPr>
              <w:pStyle w:val="TableText"/>
              <w:jc w:val="right"/>
            </w:pPr>
            <w:r w:rsidRPr="00CE04FF">
              <w:t>47</w:t>
            </w:r>
          </w:p>
        </w:tc>
        <w:tc>
          <w:tcPr>
            <w:tcW w:w="2551" w:type="dxa"/>
            <w:tcBorders>
              <w:top w:val="nil"/>
            </w:tcBorders>
            <w:vAlign w:val="bottom"/>
          </w:tcPr>
          <w:p w14:paraId="0C540C96" w14:textId="77777777" w:rsidR="00A928A4" w:rsidRPr="00CE04FF" w:rsidRDefault="00A928A4" w:rsidP="00CE04FF">
            <w:pPr>
              <w:pStyle w:val="TableText"/>
              <w:jc w:val="right"/>
            </w:pPr>
            <w:r w:rsidRPr="00CE04FF">
              <w:t>S</w:t>
            </w:r>
          </w:p>
        </w:tc>
      </w:tr>
      <w:tr w:rsidR="00A928A4" w:rsidRPr="00962C08" w14:paraId="525D324D" w14:textId="77777777" w:rsidTr="00E04962">
        <w:trPr>
          <w:trHeight w:val="382"/>
        </w:trPr>
        <w:tc>
          <w:tcPr>
            <w:tcW w:w="2281" w:type="dxa"/>
            <w:tcBorders>
              <w:top w:val="nil"/>
            </w:tcBorders>
            <w:vAlign w:val="bottom"/>
          </w:tcPr>
          <w:p w14:paraId="5F60F6AD" w14:textId="77777777" w:rsidR="00A928A4" w:rsidRPr="00CE04FF" w:rsidRDefault="00A928A4" w:rsidP="00CE04FF">
            <w:pPr>
              <w:pStyle w:val="TableText"/>
            </w:pPr>
            <w:r w:rsidRPr="00CE04FF">
              <w:t>Whanganui</w:t>
            </w:r>
          </w:p>
        </w:tc>
        <w:tc>
          <w:tcPr>
            <w:tcW w:w="1263" w:type="dxa"/>
            <w:tcBorders>
              <w:top w:val="nil"/>
            </w:tcBorders>
            <w:vAlign w:val="bottom"/>
          </w:tcPr>
          <w:p w14:paraId="25E43C11" w14:textId="77777777" w:rsidR="00A928A4" w:rsidRPr="00CE04FF" w:rsidRDefault="00A928A4" w:rsidP="00CE04FF">
            <w:pPr>
              <w:pStyle w:val="TableText"/>
              <w:jc w:val="right"/>
            </w:pPr>
            <w:r w:rsidRPr="00CE04FF">
              <w:t>148</w:t>
            </w:r>
          </w:p>
        </w:tc>
        <w:tc>
          <w:tcPr>
            <w:tcW w:w="1985" w:type="dxa"/>
            <w:tcBorders>
              <w:top w:val="nil"/>
            </w:tcBorders>
            <w:vAlign w:val="bottom"/>
          </w:tcPr>
          <w:p w14:paraId="3FE11D43" w14:textId="77777777" w:rsidR="00A928A4" w:rsidRPr="00CE04FF" w:rsidRDefault="00A928A4" w:rsidP="00CE04FF">
            <w:pPr>
              <w:pStyle w:val="TableText"/>
              <w:jc w:val="right"/>
            </w:pPr>
            <w:r w:rsidRPr="00CE04FF">
              <w:t>81</w:t>
            </w:r>
          </w:p>
        </w:tc>
        <w:tc>
          <w:tcPr>
            <w:tcW w:w="2551" w:type="dxa"/>
            <w:tcBorders>
              <w:top w:val="nil"/>
            </w:tcBorders>
            <w:vAlign w:val="bottom"/>
          </w:tcPr>
          <w:p w14:paraId="3A2C58F3" w14:textId="77777777" w:rsidR="00A928A4" w:rsidRPr="00CE04FF" w:rsidRDefault="00A928A4" w:rsidP="00CE04FF">
            <w:pPr>
              <w:pStyle w:val="TableText"/>
              <w:jc w:val="right"/>
            </w:pPr>
            <w:r w:rsidRPr="00CE04FF">
              <w:t>S</w:t>
            </w:r>
          </w:p>
        </w:tc>
      </w:tr>
      <w:tr w:rsidR="00A928A4" w:rsidRPr="00962C08" w14:paraId="03E2680A" w14:textId="77777777" w:rsidTr="00E04962">
        <w:trPr>
          <w:trHeight w:val="395"/>
        </w:trPr>
        <w:tc>
          <w:tcPr>
            <w:tcW w:w="2281" w:type="dxa"/>
            <w:tcBorders>
              <w:top w:val="nil"/>
            </w:tcBorders>
            <w:vAlign w:val="bottom"/>
          </w:tcPr>
          <w:p w14:paraId="5C5F8D83" w14:textId="77777777" w:rsidR="00A928A4" w:rsidRPr="00CE04FF" w:rsidRDefault="00A928A4" w:rsidP="00CE04FF">
            <w:pPr>
              <w:pStyle w:val="TableText"/>
            </w:pPr>
            <w:r w:rsidRPr="00CE04FF">
              <w:t>Auckland</w:t>
            </w:r>
          </w:p>
        </w:tc>
        <w:tc>
          <w:tcPr>
            <w:tcW w:w="1263" w:type="dxa"/>
            <w:tcBorders>
              <w:top w:val="nil"/>
            </w:tcBorders>
            <w:vAlign w:val="bottom"/>
          </w:tcPr>
          <w:p w14:paraId="58C4B6C0" w14:textId="77777777" w:rsidR="00A928A4" w:rsidRPr="00CE04FF" w:rsidRDefault="00A928A4" w:rsidP="00CE04FF">
            <w:pPr>
              <w:pStyle w:val="TableText"/>
              <w:jc w:val="right"/>
            </w:pPr>
            <w:r w:rsidRPr="00CE04FF">
              <w:t>1,092</w:t>
            </w:r>
          </w:p>
        </w:tc>
        <w:tc>
          <w:tcPr>
            <w:tcW w:w="1985" w:type="dxa"/>
            <w:tcBorders>
              <w:top w:val="nil"/>
            </w:tcBorders>
            <w:vAlign w:val="bottom"/>
          </w:tcPr>
          <w:p w14:paraId="0DA3CDA1" w14:textId="77777777" w:rsidR="00A928A4" w:rsidRPr="00CE04FF" w:rsidRDefault="00A928A4" w:rsidP="00CE04FF">
            <w:pPr>
              <w:pStyle w:val="TableText"/>
              <w:jc w:val="right"/>
            </w:pPr>
            <w:r w:rsidRPr="00CE04FF">
              <w:t>614</w:t>
            </w:r>
          </w:p>
        </w:tc>
        <w:tc>
          <w:tcPr>
            <w:tcW w:w="2551" w:type="dxa"/>
            <w:tcBorders>
              <w:top w:val="nil"/>
            </w:tcBorders>
            <w:vAlign w:val="bottom"/>
          </w:tcPr>
          <w:p w14:paraId="60143FDA" w14:textId="77777777" w:rsidR="00A928A4" w:rsidRPr="00CE04FF" w:rsidRDefault="00A928A4" w:rsidP="00CE04FF">
            <w:pPr>
              <w:pStyle w:val="TableText"/>
              <w:jc w:val="right"/>
            </w:pPr>
            <w:r w:rsidRPr="00CE04FF">
              <w:t>54</w:t>
            </w:r>
          </w:p>
        </w:tc>
      </w:tr>
      <w:tr w:rsidR="00A928A4" w:rsidRPr="00962C08" w14:paraId="397AE16A" w14:textId="77777777" w:rsidTr="00E04962">
        <w:trPr>
          <w:trHeight w:val="382"/>
        </w:trPr>
        <w:tc>
          <w:tcPr>
            <w:tcW w:w="2281" w:type="dxa"/>
            <w:tcBorders>
              <w:top w:val="nil"/>
            </w:tcBorders>
            <w:vAlign w:val="bottom"/>
          </w:tcPr>
          <w:p w14:paraId="1FBDF2F2" w14:textId="77777777" w:rsidR="00A928A4" w:rsidRPr="00CE04FF" w:rsidRDefault="00A928A4" w:rsidP="00CE04FF">
            <w:pPr>
              <w:pStyle w:val="TableText"/>
            </w:pPr>
            <w:r w:rsidRPr="00CE04FF">
              <w:t>Counties Manukau</w:t>
            </w:r>
          </w:p>
        </w:tc>
        <w:tc>
          <w:tcPr>
            <w:tcW w:w="1263" w:type="dxa"/>
            <w:tcBorders>
              <w:top w:val="nil"/>
            </w:tcBorders>
            <w:vAlign w:val="bottom"/>
          </w:tcPr>
          <w:p w14:paraId="551DE0F0" w14:textId="77777777" w:rsidR="00A928A4" w:rsidRPr="00CE04FF" w:rsidRDefault="00A928A4" w:rsidP="00CE04FF">
            <w:pPr>
              <w:pStyle w:val="TableText"/>
              <w:jc w:val="right"/>
            </w:pPr>
            <w:r w:rsidRPr="00CE04FF">
              <w:t>1,661</w:t>
            </w:r>
          </w:p>
        </w:tc>
        <w:tc>
          <w:tcPr>
            <w:tcW w:w="1985" w:type="dxa"/>
            <w:tcBorders>
              <w:top w:val="nil"/>
            </w:tcBorders>
            <w:vAlign w:val="bottom"/>
          </w:tcPr>
          <w:p w14:paraId="764B4BC6" w14:textId="77777777" w:rsidR="00A928A4" w:rsidRPr="00CE04FF" w:rsidRDefault="00A928A4" w:rsidP="00CE04FF">
            <w:pPr>
              <w:pStyle w:val="TableText"/>
              <w:jc w:val="right"/>
            </w:pPr>
            <w:r w:rsidRPr="00CE04FF">
              <w:t>806</w:t>
            </w:r>
          </w:p>
        </w:tc>
        <w:tc>
          <w:tcPr>
            <w:tcW w:w="2551" w:type="dxa"/>
            <w:tcBorders>
              <w:top w:val="nil"/>
            </w:tcBorders>
            <w:vAlign w:val="bottom"/>
          </w:tcPr>
          <w:p w14:paraId="41A6DD0C" w14:textId="77777777" w:rsidR="00A928A4" w:rsidRPr="00CE04FF" w:rsidRDefault="00A928A4" w:rsidP="00CE04FF">
            <w:pPr>
              <w:pStyle w:val="TableText"/>
              <w:jc w:val="right"/>
            </w:pPr>
            <w:r w:rsidRPr="00CE04FF">
              <w:t>42</w:t>
            </w:r>
          </w:p>
        </w:tc>
      </w:tr>
      <w:tr w:rsidR="00A928A4" w:rsidRPr="00962C08" w14:paraId="59FEC46F" w14:textId="77777777" w:rsidTr="00E04962">
        <w:trPr>
          <w:trHeight w:val="395"/>
        </w:trPr>
        <w:tc>
          <w:tcPr>
            <w:tcW w:w="2281" w:type="dxa"/>
            <w:tcBorders>
              <w:top w:val="nil"/>
            </w:tcBorders>
            <w:vAlign w:val="bottom"/>
          </w:tcPr>
          <w:p w14:paraId="3A2660FF" w14:textId="77777777" w:rsidR="00A928A4" w:rsidRPr="00CE04FF" w:rsidRDefault="00A928A4" w:rsidP="00CE04FF">
            <w:pPr>
              <w:pStyle w:val="TableText"/>
            </w:pPr>
            <w:r w:rsidRPr="00CE04FF">
              <w:t>Northland</w:t>
            </w:r>
          </w:p>
        </w:tc>
        <w:tc>
          <w:tcPr>
            <w:tcW w:w="1263" w:type="dxa"/>
            <w:tcBorders>
              <w:top w:val="nil"/>
            </w:tcBorders>
            <w:vAlign w:val="bottom"/>
          </w:tcPr>
          <w:p w14:paraId="6D63E708" w14:textId="77777777" w:rsidR="00A928A4" w:rsidRPr="00CE04FF" w:rsidRDefault="00A928A4" w:rsidP="00CE04FF">
            <w:pPr>
              <w:pStyle w:val="TableText"/>
              <w:jc w:val="right"/>
            </w:pPr>
            <w:r w:rsidRPr="00CE04FF">
              <w:t>477</w:t>
            </w:r>
          </w:p>
        </w:tc>
        <w:tc>
          <w:tcPr>
            <w:tcW w:w="1985" w:type="dxa"/>
            <w:tcBorders>
              <w:top w:val="nil"/>
            </w:tcBorders>
            <w:vAlign w:val="bottom"/>
          </w:tcPr>
          <w:p w14:paraId="2CA31A4A" w14:textId="77777777" w:rsidR="00A928A4" w:rsidRPr="00CE04FF" w:rsidRDefault="00A928A4" w:rsidP="00CE04FF">
            <w:pPr>
              <w:pStyle w:val="TableText"/>
              <w:jc w:val="right"/>
            </w:pPr>
            <w:r w:rsidRPr="00CE04FF">
              <w:t>144</w:t>
            </w:r>
          </w:p>
        </w:tc>
        <w:tc>
          <w:tcPr>
            <w:tcW w:w="2551" w:type="dxa"/>
            <w:tcBorders>
              <w:top w:val="nil"/>
            </w:tcBorders>
            <w:vAlign w:val="bottom"/>
          </w:tcPr>
          <w:p w14:paraId="08345071" w14:textId="77777777" w:rsidR="00A928A4" w:rsidRPr="00CE04FF" w:rsidRDefault="00A928A4" w:rsidP="00CE04FF">
            <w:pPr>
              <w:pStyle w:val="TableText"/>
              <w:jc w:val="right"/>
            </w:pPr>
            <w:r w:rsidRPr="00CE04FF">
              <w:t>S</w:t>
            </w:r>
          </w:p>
        </w:tc>
      </w:tr>
      <w:tr w:rsidR="00A928A4" w:rsidRPr="00962C08" w14:paraId="6F7CD69F" w14:textId="77777777" w:rsidTr="00E04962">
        <w:trPr>
          <w:trHeight w:val="382"/>
        </w:trPr>
        <w:tc>
          <w:tcPr>
            <w:tcW w:w="2281" w:type="dxa"/>
            <w:tcBorders>
              <w:top w:val="nil"/>
            </w:tcBorders>
            <w:vAlign w:val="bottom"/>
          </w:tcPr>
          <w:p w14:paraId="1DC2B7CF" w14:textId="77777777" w:rsidR="00A928A4" w:rsidRPr="00CE04FF" w:rsidRDefault="00A928A4" w:rsidP="00CE04FF">
            <w:pPr>
              <w:pStyle w:val="TableText"/>
            </w:pPr>
            <w:proofErr w:type="spellStart"/>
            <w:r w:rsidRPr="00CE04FF">
              <w:t>Waitematā</w:t>
            </w:r>
            <w:proofErr w:type="spellEnd"/>
          </w:p>
        </w:tc>
        <w:tc>
          <w:tcPr>
            <w:tcW w:w="1263" w:type="dxa"/>
            <w:tcBorders>
              <w:top w:val="nil"/>
            </w:tcBorders>
            <w:vAlign w:val="bottom"/>
          </w:tcPr>
          <w:p w14:paraId="52123FBD" w14:textId="77777777" w:rsidR="00A928A4" w:rsidRPr="00CE04FF" w:rsidRDefault="00A928A4" w:rsidP="00CE04FF">
            <w:pPr>
              <w:pStyle w:val="TableText"/>
              <w:jc w:val="right"/>
            </w:pPr>
            <w:r w:rsidRPr="00CE04FF">
              <w:t>1,451</w:t>
            </w:r>
          </w:p>
        </w:tc>
        <w:tc>
          <w:tcPr>
            <w:tcW w:w="1985" w:type="dxa"/>
            <w:tcBorders>
              <w:top w:val="nil"/>
            </w:tcBorders>
            <w:vAlign w:val="bottom"/>
          </w:tcPr>
          <w:p w14:paraId="212410B3" w14:textId="77777777" w:rsidR="00A928A4" w:rsidRPr="00CE04FF" w:rsidRDefault="00A928A4" w:rsidP="00CE04FF">
            <w:pPr>
              <w:pStyle w:val="TableText"/>
              <w:jc w:val="right"/>
            </w:pPr>
            <w:r w:rsidRPr="00CE04FF">
              <w:t>618</w:t>
            </w:r>
          </w:p>
        </w:tc>
        <w:tc>
          <w:tcPr>
            <w:tcW w:w="2551" w:type="dxa"/>
            <w:tcBorders>
              <w:top w:val="nil"/>
            </w:tcBorders>
            <w:vAlign w:val="bottom"/>
          </w:tcPr>
          <w:p w14:paraId="7FA17119" w14:textId="77777777" w:rsidR="00A928A4" w:rsidRPr="00CE04FF" w:rsidRDefault="00A928A4" w:rsidP="00CE04FF">
            <w:pPr>
              <w:pStyle w:val="TableText"/>
              <w:jc w:val="right"/>
            </w:pPr>
            <w:r w:rsidRPr="00CE04FF">
              <w:t>75</w:t>
            </w:r>
          </w:p>
        </w:tc>
      </w:tr>
      <w:tr w:rsidR="00A928A4" w:rsidRPr="00962C08" w14:paraId="2D95E940" w14:textId="77777777" w:rsidTr="00E04962">
        <w:trPr>
          <w:trHeight w:val="395"/>
        </w:trPr>
        <w:tc>
          <w:tcPr>
            <w:tcW w:w="2281" w:type="dxa"/>
            <w:vAlign w:val="bottom"/>
          </w:tcPr>
          <w:p w14:paraId="23428C6C" w14:textId="77777777" w:rsidR="00A928A4" w:rsidRPr="00CE04FF" w:rsidRDefault="00A928A4" w:rsidP="00CE04FF">
            <w:pPr>
              <w:pStyle w:val="TableText"/>
            </w:pPr>
            <w:r w:rsidRPr="00CE04FF">
              <w:t>Lakes</w:t>
            </w:r>
          </w:p>
        </w:tc>
        <w:tc>
          <w:tcPr>
            <w:tcW w:w="1263" w:type="dxa"/>
            <w:vAlign w:val="bottom"/>
          </w:tcPr>
          <w:p w14:paraId="4B11CC0C" w14:textId="77777777" w:rsidR="00A928A4" w:rsidRPr="00CE04FF" w:rsidRDefault="00A928A4" w:rsidP="00CE04FF">
            <w:pPr>
              <w:pStyle w:val="TableText"/>
              <w:jc w:val="right"/>
            </w:pPr>
            <w:r w:rsidRPr="00CE04FF">
              <w:t>274</w:t>
            </w:r>
          </w:p>
        </w:tc>
        <w:tc>
          <w:tcPr>
            <w:tcW w:w="1985" w:type="dxa"/>
            <w:vAlign w:val="bottom"/>
          </w:tcPr>
          <w:p w14:paraId="04CDC6C6" w14:textId="77777777" w:rsidR="00A928A4" w:rsidRPr="00CE04FF" w:rsidRDefault="00A928A4" w:rsidP="00CE04FF">
            <w:pPr>
              <w:pStyle w:val="TableText"/>
              <w:jc w:val="right"/>
            </w:pPr>
            <w:r w:rsidRPr="00CE04FF">
              <w:t>172</w:t>
            </w:r>
          </w:p>
        </w:tc>
        <w:tc>
          <w:tcPr>
            <w:tcW w:w="2551" w:type="dxa"/>
            <w:vAlign w:val="bottom"/>
          </w:tcPr>
          <w:p w14:paraId="654F484F" w14:textId="77777777" w:rsidR="00A928A4" w:rsidRPr="00CE04FF" w:rsidRDefault="00A928A4" w:rsidP="00CE04FF">
            <w:pPr>
              <w:pStyle w:val="TableText"/>
              <w:jc w:val="right"/>
            </w:pPr>
            <w:r w:rsidRPr="00CE04FF">
              <w:t>S</w:t>
            </w:r>
          </w:p>
        </w:tc>
      </w:tr>
      <w:tr w:rsidR="00A928A4" w:rsidRPr="00962C08" w14:paraId="64FB0CE6" w14:textId="77777777" w:rsidTr="00E04962">
        <w:trPr>
          <w:trHeight w:val="382"/>
        </w:trPr>
        <w:tc>
          <w:tcPr>
            <w:tcW w:w="2281" w:type="dxa"/>
            <w:vAlign w:val="bottom"/>
          </w:tcPr>
          <w:p w14:paraId="6B21FAF6" w14:textId="77777777" w:rsidR="00A928A4" w:rsidRPr="00CE04FF" w:rsidRDefault="00A928A4" w:rsidP="00CE04FF">
            <w:pPr>
              <w:pStyle w:val="TableText"/>
            </w:pPr>
            <w:proofErr w:type="spellStart"/>
            <w:r w:rsidRPr="00CE04FF">
              <w:t>Tairāwhiti</w:t>
            </w:r>
            <w:proofErr w:type="spellEnd"/>
          </w:p>
        </w:tc>
        <w:tc>
          <w:tcPr>
            <w:tcW w:w="1263" w:type="dxa"/>
            <w:vAlign w:val="bottom"/>
          </w:tcPr>
          <w:p w14:paraId="11A5B0D9" w14:textId="77777777" w:rsidR="00A928A4" w:rsidRPr="00CE04FF" w:rsidRDefault="00A928A4" w:rsidP="00CE04FF">
            <w:pPr>
              <w:pStyle w:val="TableText"/>
              <w:jc w:val="right"/>
            </w:pPr>
            <w:r w:rsidRPr="00CE04FF">
              <w:t>197</w:t>
            </w:r>
          </w:p>
        </w:tc>
        <w:tc>
          <w:tcPr>
            <w:tcW w:w="1985" w:type="dxa"/>
            <w:vAlign w:val="bottom"/>
          </w:tcPr>
          <w:p w14:paraId="1C7E2384" w14:textId="77777777" w:rsidR="00A928A4" w:rsidRPr="00CE04FF" w:rsidRDefault="00A928A4" w:rsidP="00CE04FF">
            <w:pPr>
              <w:pStyle w:val="TableText"/>
              <w:jc w:val="right"/>
            </w:pPr>
            <w:r w:rsidRPr="00CE04FF">
              <w:t>21</w:t>
            </w:r>
          </w:p>
        </w:tc>
        <w:tc>
          <w:tcPr>
            <w:tcW w:w="2551" w:type="dxa"/>
            <w:vAlign w:val="bottom"/>
          </w:tcPr>
          <w:p w14:paraId="2E2538A6" w14:textId="77777777" w:rsidR="00A928A4" w:rsidRPr="00CE04FF" w:rsidRDefault="00A928A4" w:rsidP="00CE04FF">
            <w:pPr>
              <w:pStyle w:val="TableText"/>
              <w:jc w:val="right"/>
            </w:pPr>
            <w:r w:rsidRPr="00CE04FF">
              <w:t>S</w:t>
            </w:r>
          </w:p>
        </w:tc>
      </w:tr>
      <w:tr w:rsidR="00A928A4" w:rsidRPr="00962C08" w14:paraId="294EA1CF" w14:textId="77777777" w:rsidTr="00E04962">
        <w:trPr>
          <w:trHeight w:val="395"/>
        </w:trPr>
        <w:tc>
          <w:tcPr>
            <w:tcW w:w="2281" w:type="dxa"/>
            <w:vAlign w:val="bottom"/>
          </w:tcPr>
          <w:p w14:paraId="0E2AB02B" w14:textId="77777777" w:rsidR="00A928A4" w:rsidRPr="00CE04FF" w:rsidRDefault="00A928A4" w:rsidP="00CE04FF">
            <w:pPr>
              <w:pStyle w:val="TableText"/>
            </w:pPr>
            <w:r w:rsidRPr="00CE04FF">
              <w:t>Taranaki</w:t>
            </w:r>
          </w:p>
        </w:tc>
        <w:tc>
          <w:tcPr>
            <w:tcW w:w="1263" w:type="dxa"/>
            <w:vAlign w:val="bottom"/>
          </w:tcPr>
          <w:p w14:paraId="16B52895" w14:textId="77777777" w:rsidR="00A928A4" w:rsidRPr="00CE04FF" w:rsidRDefault="00A928A4" w:rsidP="00CE04FF">
            <w:pPr>
              <w:pStyle w:val="TableText"/>
              <w:jc w:val="right"/>
            </w:pPr>
            <w:r w:rsidRPr="00CE04FF">
              <w:t>338</w:t>
            </w:r>
          </w:p>
        </w:tc>
        <w:tc>
          <w:tcPr>
            <w:tcW w:w="1985" w:type="dxa"/>
            <w:vAlign w:val="bottom"/>
          </w:tcPr>
          <w:p w14:paraId="3EE29021" w14:textId="77777777" w:rsidR="00A928A4" w:rsidRPr="00CE04FF" w:rsidRDefault="00A928A4" w:rsidP="00CE04FF">
            <w:pPr>
              <w:pStyle w:val="TableText"/>
              <w:jc w:val="right"/>
            </w:pPr>
            <w:r w:rsidRPr="00CE04FF">
              <w:t>66</w:t>
            </w:r>
          </w:p>
        </w:tc>
        <w:tc>
          <w:tcPr>
            <w:tcW w:w="2551" w:type="dxa"/>
            <w:vAlign w:val="bottom"/>
          </w:tcPr>
          <w:p w14:paraId="14C01E14" w14:textId="77777777" w:rsidR="00A928A4" w:rsidRPr="00CE04FF" w:rsidRDefault="00A928A4" w:rsidP="00CE04FF">
            <w:pPr>
              <w:pStyle w:val="TableText"/>
              <w:jc w:val="right"/>
            </w:pPr>
            <w:r w:rsidRPr="00CE04FF">
              <w:t>S</w:t>
            </w:r>
          </w:p>
        </w:tc>
      </w:tr>
      <w:tr w:rsidR="00A928A4" w:rsidRPr="00962C08" w14:paraId="1AC48496" w14:textId="77777777" w:rsidTr="00E04962">
        <w:trPr>
          <w:trHeight w:val="395"/>
        </w:trPr>
        <w:tc>
          <w:tcPr>
            <w:tcW w:w="2281" w:type="dxa"/>
            <w:vAlign w:val="bottom"/>
          </w:tcPr>
          <w:p w14:paraId="48A2530C" w14:textId="77777777" w:rsidR="00A928A4" w:rsidRPr="00CE04FF" w:rsidRDefault="00A928A4" w:rsidP="00CE04FF">
            <w:pPr>
              <w:pStyle w:val="TableText"/>
            </w:pPr>
            <w:r w:rsidRPr="00CE04FF">
              <w:t>Waikato</w:t>
            </w:r>
          </w:p>
        </w:tc>
        <w:tc>
          <w:tcPr>
            <w:tcW w:w="1263" w:type="dxa"/>
            <w:vAlign w:val="bottom"/>
          </w:tcPr>
          <w:p w14:paraId="1658CCD4" w14:textId="77777777" w:rsidR="00A928A4" w:rsidRPr="00CE04FF" w:rsidRDefault="00A928A4" w:rsidP="00CE04FF">
            <w:pPr>
              <w:pStyle w:val="TableText"/>
              <w:jc w:val="right"/>
            </w:pPr>
            <w:r w:rsidRPr="00CE04FF">
              <w:t>1,078</w:t>
            </w:r>
          </w:p>
        </w:tc>
        <w:tc>
          <w:tcPr>
            <w:tcW w:w="1985" w:type="dxa"/>
            <w:vAlign w:val="bottom"/>
          </w:tcPr>
          <w:p w14:paraId="67B68FD8" w14:textId="77777777" w:rsidR="00A928A4" w:rsidRPr="00CE04FF" w:rsidRDefault="00A928A4" w:rsidP="00CE04FF">
            <w:pPr>
              <w:pStyle w:val="TableText"/>
              <w:jc w:val="right"/>
            </w:pPr>
            <w:r w:rsidRPr="00CE04FF">
              <w:t>583</w:t>
            </w:r>
          </w:p>
        </w:tc>
        <w:tc>
          <w:tcPr>
            <w:tcW w:w="2551" w:type="dxa"/>
            <w:vAlign w:val="bottom"/>
          </w:tcPr>
          <w:p w14:paraId="61B93F76" w14:textId="77777777" w:rsidR="00A928A4" w:rsidRPr="00CE04FF" w:rsidRDefault="00A928A4" w:rsidP="00CE04FF">
            <w:pPr>
              <w:pStyle w:val="TableText"/>
              <w:jc w:val="right"/>
            </w:pPr>
            <w:r w:rsidRPr="00CE04FF">
              <w:t>S</w:t>
            </w:r>
          </w:p>
        </w:tc>
      </w:tr>
      <w:tr w:rsidR="00A928A4" w:rsidRPr="00962C08" w14:paraId="751943AD" w14:textId="77777777" w:rsidTr="00E04962">
        <w:trPr>
          <w:trHeight w:val="395"/>
        </w:trPr>
        <w:tc>
          <w:tcPr>
            <w:tcW w:w="2281" w:type="dxa"/>
            <w:vAlign w:val="bottom"/>
          </w:tcPr>
          <w:p w14:paraId="001F257E" w14:textId="77777777" w:rsidR="00A928A4" w:rsidRPr="00CE04FF" w:rsidRDefault="00A928A4" w:rsidP="00CE04FF">
            <w:pPr>
              <w:pStyle w:val="TableText"/>
            </w:pPr>
            <w:r w:rsidRPr="00CE04FF">
              <w:t>Bay of Plenty</w:t>
            </w:r>
          </w:p>
        </w:tc>
        <w:tc>
          <w:tcPr>
            <w:tcW w:w="1263" w:type="dxa"/>
            <w:vAlign w:val="bottom"/>
          </w:tcPr>
          <w:p w14:paraId="45EE12B0" w14:textId="77777777" w:rsidR="00A928A4" w:rsidRPr="00CE04FF" w:rsidRDefault="00A928A4" w:rsidP="00CE04FF">
            <w:pPr>
              <w:pStyle w:val="TableText"/>
              <w:jc w:val="right"/>
            </w:pPr>
            <w:r w:rsidRPr="00CE04FF">
              <w:t>588</w:t>
            </w:r>
          </w:p>
        </w:tc>
        <w:tc>
          <w:tcPr>
            <w:tcW w:w="1985" w:type="dxa"/>
            <w:vAlign w:val="bottom"/>
          </w:tcPr>
          <w:p w14:paraId="594FC174" w14:textId="77777777" w:rsidR="00A928A4" w:rsidRPr="00CE04FF" w:rsidRDefault="00A928A4" w:rsidP="00CE04FF">
            <w:pPr>
              <w:pStyle w:val="TableText"/>
              <w:jc w:val="right"/>
            </w:pPr>
            <w:r w:rsidRPr="00CE04FF">
              <w:t>257</w:t>
            </w:r>
          </w:p>
        </w:tc>
        <w:tc>
          <w:tcPr>
            <w:tcW w:w="2551" w:type="dxa"/>
            <w:vAlign w:val="bottom"/>
          </w:tcPr>
          <w:p w14:paraId="63BD6D5C" w14:textId="77777777" w:rsidR="00A928A4" w:rsidRPr="00CE04FF" w:rsidRDefault="00A928A4" w:rsidP="00CE04FF">
            <w:pPr>
              <w:pStyle w:val="TableText"/>
              <w:jc w:val="right"/>
            </w:pPr>
            <w:r w:rsidRPr="00CE04FF">
              <w:t>S</w:t>
            </w:r>
          </w:p>
        </w:tc>
      </w:tr>
      <w:tr w:rsidR="00A928A4" w:rsidRPr="00962C08" w14:paraId="495C230C" w14:textId="77777777" w:rsidTr="00E04962">
        <w:trPr>
          <w:trHeight w:val="395"/>
        </w:trPr>
        <w:tc>
          <w:tcPr>
            <w:tcW w:w="2281" w:type="dxa"/>
            <w:vAlign w:val="bottom"/>
          </w:tcPr>
          <w:p w14:paraId="65463B35" w14:textId="77777777" w:rsidR="00A928A4" w:rsidRPr="00CE04FF" w:rsidRDefault="00A928A4" w:rsidP="00CE04FF">
            <w:pPr>
              <w:pStyle w:val="TableText"/>
            </w:pPr>
            <w:r w:rsidRPr="00CE04FF">
              <w:t>Canterbury</w:t>
            </w:r>
          </w:p>
        </w:tc>
        <w:tc>
          <w:tcPr>
            <w:tcW w:w="1263" w:type="dxa"/>
            <w:vAlign w:val="bottom"/>
          </w:tcPr>
          <w:p w14:paraId="525A47BB" w14:textId="77777777" w:rsidR="00A928A4" w:rsidRPr="00CE04FF" w:rsidRDefault="00A928A4" w:rsidP="00CE04FF">
            <w:pPr>
              <w:pStyle w:val="TableText"/>
              <w:jc w:val="right"/>
            </w:pPr>
            <w:r w:rsidRPr="00CE04FF">
              <w:t>1,413</w:t>
            </w:r>
          </w:p>
        </w:tc>
        <w:tc>
          <w:tcPr>
            <w:tcW w:w="1985" w:type="dxa"/>
            <w:vAlign w:val="bottom"/>
          </w:tcPr>
          <w:p w14:paraId="6C7EA4DA" w14:textId="77777777" w:rsidR="00A928A4" w:rsidRPr="00CE04FF" w:rsidRDefault="00A928A4" w:rsidP="00CE04FF">
            <w:pPr>
              <w:pStyle w:val="TableText"/>
              <w:jc w:val="right"/>
            </w:pPr>
            <w:r w:rsidRPr="00CE04FF">
              <w:t>457</w:t>
            </w:r>
          </w:p>
        </w:tc>
        <w:tc>
          <w:tcPr>
            <w:tcW w:w="2551" w:type="dxa"/>
            <w:vAlign w:val="bottom"/>
          </w:tcPr>
          <w:p w14:paraId="518729D1" w14:textId="77777777" w:rsidR="00A928A4" w:rsidRPr="00CE04FF" w:rsidRDefault="00A928A4" w:rsidP="00CE04FF">
            <w:pPr>
              <w:pStyle w:val="TableText"/>
              <w:jc w:val="right"/>
            </w:pPr>
            <w:r w:rsidRPr="00CE04FF">
              <w:t>105</w:t>
            </w:r>
          </w:p>
        </w:tc>
      </w:tr>
      <w:tr w:rsidR="00A928A4" w:rsidRPr="00962C08" w14:paraId="7CDD9984" w14:textId="77777777" w:rsidTr="00E04962">
        <w:trPr>
          <w:trHeight w:val="395"/>
        </w:trPr>
        <w:tc>
          <w:tcPr>
            <w:tcW w:w="2281" w:type="dxa"/>
            <w:vAlign w:val="bottom"/>
          </w:tcPr>
          <w:p w14:paraId="6EB96151" w14:textId="77777777" w:rsidR="00A928A4" w:rsidRPr="00CE04FF" w:rsidRDefault="00A928A4" w:rsidP="00CE04FF">
            <w:pPr>
              <w:pStyle w:val="TableText"/>
            </w:pPr>
            <w:r w:rsidRPr="00CE04FF">
              <w:t>South Canterbury</w:t>
            </w:r>
          </w:p>
        </w:tc>
        <w:tc>
          <w:tcPr>
            <w:tcW w:w="1263" w:type="dxa"/>
            <w:vAlign w:val="bottom"/>
          </w:tcPr>
          <w:p w14:paraId="58D75816" w14:textId="77777777" w:rsidR="00A928A4" w:rsidRPr="00CE04FF" w:rsidRDefault="00A928A4" w:rsidP="00CE04FF">
            <w:pPr>
              <w:pStyle w:val="TableText"/>
              <w:jc w:val="right"/>
            </w:pPr>
            <w:r w:rsidRPr="00CE04FF">
              <w:t>116</w:t>
            </w:r>
          </w:p>
        </w:tc>
        <w:tc>
          <w:tcPr>
            <w:tcW w:w="1985" w:type="dxa"/>
            <w:vAlign w:val="bottom"/>
          </w:tcPr>
          <w:p w14:paraId="585B20FA" w14:textId="77777777" w:rsidR="00A928A4" w:rsidRPr="00CE04FF" w:rsidRDefault="00A928A4" w:rsidP="00CE04FF">
            <w:pPr>
              <w:pStyle w:val="TableText"/>
              <w:jc w:val="right"/>
            </w:pPr>
            <w:r w:rsidRPr="00CE04FF">
              <w:t>22</w:t>
            </w:r>
          </w:p>
        </w:tc>
        <w:tc>
          <w:tcPr>
            <w:tcW w:w="2551" w:type="dxa"/>
            <w:vAlign w:val="bottom"/>
          </w:tcPr>
          <w:p w14:paraId="3B0D009F" w14:textId="77777777" w:rsidR="00A928A4" w:rsidRPr="00CE04FF" w:rsidRDefault="00A928A4" w:rsidP="00CE04FF">
            <w:pPr>
              <w:pStyle w:val="TableText"/>
              <w:jc w:val="right"/>
            </w:pPr>
            <w:r w:rsidRPr="00CE04FF">
              <w:t>S</w:t>
            </w:r>
          </w:p>
        </w:tc>
      </w:tr>
      <w:tr w:rsidR="00A928A4" w:rsidRPr="00962C08" w14:paraId="16495A0F" w14:textId="77777777" w:rsidTr="00E04962">
        <w:trPr>
          <w:trHeight w:val="395"/>
        </w:trPr>
        <w:tc>
          <w:tcPr>
            <w:tcW w:w="2281" w:type="dxa"/>
            <w:vAlign w:val="bottom"/>
          </w:tcPr>
          <w:p w14:paraId="5C576146" w14:textId="77777777" w:rsidR="00A928A4" w:rsidRPr="00CE04FF" w:rsidRDefault="00A928A4" w:rsidP="00CE04FF">
            <w:pPr>
              <w:pStyle w:val="TableText"/>
            </w:pPr>
            <w:r w:rsidRPr="00CE04FF">
              <w:t>Southern</w:t>
            </w:r>
          </w:p>
        </w:tc>
        <w:tc>
          <w:tcPr>
            <w:tcW w:w="1263" w:type="dxa"/>
            <w:vAlign w:val="bottom"/>
          </w:tcPr>
          <w:p w14:paraId="1F3BB23E" w14:textId="77777777" w:rsidR="00A928A4" w:rsidRPr="00CE04FF" w:rsidRDefault="00A928A4" w:rsidP="00CE04FF">
            <w:pPr>
              <w:pStyle w:val="TableText"/>
              <w:jc w:val="right"/>
            </w:pPr>
            <w:r w:rsidRPr="00CE04FF">
              <w:t>804</w:t>
            </w:r>
          </w:p>
        </w:tc>
        <w:tc>
          <w:tcPr>
            <w:tcW w:w="1985" w:type="dxa"/>
            <w:vAlign w:val="bottom"/>
          </w:tcPr>
          <w:p w14:paraId="5031B902" w14:textId="77777777" w:rsidR="00A928A4" w:rsidRPr="00CE04FF" w:rsidRDefault="00A928A4" w:rsidP="00CE04FF">
            <w:pPr>
              <w:pStyle w:val="TableText"/>
              <w:jc w:val="right"/>
            </w:pPr>
            <w:r w:rsidRPr="00CE04FF">
              <w:t>312</w:t>
            </w:r>
          </w:p>
        </w:tc>
        <w:tc>
          <w:tcPr>
            <w:tcW w:w="2551" w:type="dxa"/>
            <w:vAlign w:val="bottom"/>
          </w:tcPr>
          <w:p w14:paraId="1E935C51" w14:textId="77777777" w:rsidR="00A928A4" w:rsidRPr="00CE04FF" w:rsidRDefault="00A928A4" w:rsidP="00CE04FF">
            <w:pPr>
              <w:pStyle w:val="TableText"/>
              <w:jc w:val="right"/>
            </w:pPr>
            <w:r w:rsidRPr="00CE04FF">
              <w:t>22</w:t>
            </w:r>
          </w:p>
        </w:tc>
      </w:tr>
      <w:tr w:rsidR="00A928A4" w:rsidRPr="00962C08" w14:paraId="4FC42AE5" w14:textId="77777777" w:rsidTr="00E04962">
        <w:trPr>
          <w:trHeight w:val="395"/>
        </w:trPr>
        <w:tc>
          <w:tcPr>
            <w:tcW w:w="2281" w:type="dxa"/>
            <w:tcBorders>
              <w:bottom w:val="single" w:sz="4" w:space="0" w:color="A6A6A6" w:themeColor="background1" w:themeShade="A6"/>
            </w:tcBorders>
            <w:vAlign w:val="bottom"/>
          </w:tcPr>
          <w:p w14:paraId="1710A1A2" w14:textId="77777777" w:rsidR="00A928A4" w:rsidRPr="00CE04FF" w:rsidRDefault="00A928A4" w:rsidP="00CE04FF">
            <w:pPr>
              <w:pStyle w:val="TableText"/>
            </w:pPr>
            <w:r w:rsidRPr="00CE04FF">
              <w:t>West Coast</w:t>
            </w:r>
          </w:p>
        </w:tc>
        <w:tc>
          <w:tcPr>
            <w:tcW w:w="1263" w:type="dxa"/>
            <w:tcBorders>
              <w:bottom w:val="single" w:sz="4" w:space="0" w:color="A6A6A6" w:themeColor="background1" w:themeShade="A6"/>
            </w:tcBorders>
            <w:vAlign w:val="bottom"/>
          </w:tcPr>
          <w:p w14:paraId="74156F75" w14:textId="77777777" w:rsidR="00A928A4" w:rsidRPr="00CE04FF" w:rsidRDefault="00A928A4" w:rsidP="00CE04FF">
            <w:pPr>
              <w:pStyle w:val="TableText"/>
              <w:jc w:val="right"/>
            </w:pPr>
            <w:r w:rsidRPr="00CE04FF">
              <w:t>58</w:t>
            </w:r>
          </w:p>
        </w:tc>
        <w:tc>
          <w:tcPr>
            <w:tcW w:w="1985" w:type="dxa"/>
            <w:tcBorders>
              <w:bottom w:val="single" w:sz="4" w:space="0" w:color="A6A6A6" w:themeColor="background1" w:themeShade="A6"/>
            </w:tcBorders>
            <w:vAlign w:val="bottom"/>
          </w:tcPr>
          <w:p w14:paraId="7561D0C4" w14:textId="77777777" w:rsidR="00A928A4" w:rsidRPr="00CE04FF" w:rsidRDefault="00A928A4" w:rsidP="00CE04FF">
            <w:pPr>
              <w:pStyle w:val="TableText"/>
              <w:jc w:val="right"/>
            </w:pPr>
            <w:r w:rsidRPr="00CE04FF">
              <w:t>20</w:t>
            </w:r>
          </w:p>
        </w:tc>
        <w:tc>
          <w:tcPr>
            <w:tcW w:w="2551" w:type="dxa"/>
            <w:tcBorders>
              <w:bottom w:val="single" w:sz="4" w:space="0" w:color="A6A6A6" w:themeColor="background1" w:themeShade="A6"/>
            </w:tcBorders>
            <w:vAlign w:val="bottom"/>
          </w:tcPr>
          <w:p w14:paraId="4492D362" w14:textId="77777777" w:rsidR="00A928A4" w:rsidRPr="00CE04FF" w:rsidRDefault="00A928A4" w:rsidP="00CE04FF">
            <w:pPr>
              <w:pStyle w:val="TableText"/>
              <w:jc w:val="right"/>
            </w:pPr>
            <w:r w:rsidRPr="00CE04FF">
              <w:t>S</w:t>
            </w:r>
          </w:p>
        </w:tc>
      </w:tr>
      <w:tr w:rsidR="00A928A4" w:rsidRPr="00962C08" w14:paraId="79CE729D" w14:textId="77777777" w:rsidTr="00CE04FF">
        <w:trPr>
          <w:trHeight w:val="395"/>
        </w:trPr>
        <w:tc>
          <w:tcPr>
            <w:tcW w:w="2281" w:type="dxa"/>
            <w:tcBorders>
              <w:top w:val="single" w:sz="4" w:space="0" w:color="A6A6A6" w:themeColor="background1" w:themeShade="A6"/>
              <w:bottom w:val="single" w:sz="4" w:space="0" w:color="A6A6A6" w:themeColor="background1" w:themeShade="A6"/>
            </w:tcBorders>
            <w:vAlign w:val="bottom"/>
          </w:tcPr>
          <w:p w14:paraId="33AE7A4B" w14:textId="77777777" w:rsidR="00A928A4" w:rsidRPr="00CE04FF" w:rsidRDefault="00A928A4" w:rsidP="00CE04FF">
            <w:pPr>
              <w:pStyle w:val="TableText"/>
            </w:pPr>
            <w:r w:rsidRPr="00CE04FF">
              <w:t>Not reported</w:t>
            </w:r>
          </w:p>
        </w:tc>
        <w:tc>
          <w:tcPr>
            <w:tcW w:w="1263" w:type="dxa"/>
            <w:tcBorders>
              <w:top w:val="single" w:sz="4" w:space="0" w:color="A6A6A6" w:themeColor="background1" w:themeShade="A6"/>
              <w:bottom w:val="single" w:sz="4" w:space="0" w:color="A6A6A6" w:themeColor="background1" w:themeShade="A6"/>
            </w:tcBorders>
            <w:vAlign w:val="bottom"/>
          </w:tcPr>
          <w:p w14:paraId="479666B0" w14:textId="77777777" w:rsidR="00A928A4" w:rsidRPr="00CE04FF" w:rsidRDefault="00A928A4" w:rsidP="00CE04FF">
            <w:pPr>
              <w:pStyle w:val="TableText"/>
              <w:jc w:val="right"/>
            </w:pPr>
            <w:r w:rsidRPr="00CE04FF">
              <w:t>89</w:t>
            </w:r>
          </w:p>
        </w:tc>
        <w:tc>
          <w:tcPr>
            <w:tcW w:w="1985" w:type="dxa"/>
            <w:tcBorders>
              <w:top w:val="single" w:sz="4" w:space="0" w:color="A6A6A6" w:themeColor="background1" w:themeShade="A6"/>
              <w:bottom w:val="single" w:sz="4" w:space="0" w:color="A6A6A6" w:themeColor="background1" w:themeShade="A6"/>
            </w:tcBorders>
            <w:vAlign w:val="bottom"/>
          </w:tcPr>
          <w:p w14:paraId="6FEE46CD" w14:textId="77777777" w:rsidR="00A928A4" w:rsidRPr="00CE04FF" w:rsidRDefault="00A928A4" w:rsidP="00CE04FF">
            <w:pPr>
              <w:pStyle w:val="TableText"/>
              <w:jc w:val="right"/>
            </w:pPr>
            <w:r w:rsidRPr="00CE04FF">
              <w:t>50</w:t>
            </w:r>
          </w:p>
        </w:tc>
        <w:tc>
          <w:tcPr>
            <w:tcW w:w="2551" w:type="dxa"/>
            <w:tcBorders>
              <w:top w:val="single" w:sz="4" w:space="0" w:color="A6A6A6" w:themeColor="background1" w:themeShade="A6"/>
              <w:bottom w:val="single" w:sz="4" w:space="0" w:color="A6A6A6" w:themeColor="background1" w:themeShade="A6"/>
            </w:tcBorders>
            <w:vAlign w:val="bottom"/>
          </w:tcPr>
          <w:p w14:paraId="231F10A6" w14:textId="77777777" w:rsidR="00A928A4" w:rsidRPr="00CE04FF" w:rsidRDefault="00A928A4" w:rsidP="00CE04FF">
            <w:pPr>
              <w:pStyle w:val="TableText"/>
              <w:jc w:val="right"/>
            </w:pPr>
            <w:r w:rsidRPr="00CE04FF">
              <w:t>S</w:t>
            </w:r>
          </w:p>
        </w:tc>
      </w:tr>
      <w:tr w:rsidR="00A928A4" w:rsidRPr="00CE04FF" w14:paraId="4DCDDCD7" w14:textId="77777777" w:rsidTr="00CE04FF">
        <w:trPr>
          <w:trHeight w:val="395"/>
        </w:trPr>
        <w:tc>
          <w:tcPr>
            <w:tcW w:w="2281" w:type="dxa"/>
            <w:tcBorders>
              <w:top w:val="single" w:sz="4" w:space="0" w:color="A6A6A6" w:themeColor="background1" w:themeShade="A6"/>
            </w:tcBorders>
            <w:vAlign w:val="bottom"/>
          </w:tcPr>
          <w:p w14:paraId="000FE7BA" w14:textId="77777777" w:rsidR="00A928A4" w:rsidRPr="00CE04FF" w:rsidRDefault="00A928A4" w:rsidP="00CE04FF">
            <w:pPr>
              <w:pStyle w:val="TableText"/>
              <w:rPr>
                <w:b/>
                <w:bCs/>
              </w:rPr>
            </w:pPr>
            <w:r w:rsidRPr="00CE04FF">
              <w:rPr>
                <w:b/>
                <w:bCs/>
              </w:rPr>
              <w:t>Total</w:t>
            </w:r>
          </w:p>
        </w:tc>
        <w:tc>
          <w:tcPr>
            <w:tcW w:w="1263" w:type="dxa"/>
            <w:tcBorders>
              <w:top w:val="single" w:sz="4" w:space="0" w:color="A6A6A6" w:themeColor="background1" w:themeShade="A6"/>
            </w:tcBorders>
            <w:vAlign w:val="bottom"/>
          </w:tcPr>
          <w:p w14:paraId="7D397341" w14:textId="77777777" w:rsidR="00A928A4" w:rsidRPr="00CE04FF" w:rsidRDefault="00A928A4" w:rsidP="00CE04FF">
            <w:pPr>
              <w:pStyle w:val="TableText"/>
              <w:jc w:val="right"/>
              <w:rPr>
                <w:b/>
                <w:bCs/>
              </w:rPr>
            </w:pPr>
            <w:r w:rsidRPr="00CE04FF">
              <w:rPr>
                <w:b/>
                <w:bCs/>
              </w:rPr>
              <w:t>11,892</w:t>
            </w:r>
          </w:p>
        </w:tc>
        <w:tc>
          <w:tcPr>
            <w:tcW w:w="1985" w:type="dxa"/>
            <w:tcBorders>
              <w:top w:val="single" w:sz="4" w:space="0" w:color="A6A6A6" w:themeColor="background1" w:themeShade="A6"/>
            </w:tcBorders>
            <w:vAlign w:val="bottom"/>
          </w:tcPr>
          <w:p w14:paraId="200776A8" w14:textId="77777777" w:rsidR="00A928A4" w:rsidRPr="00CE04FF" w:rsidRDefault="00A928A4" w:rsidP="00CE04FF">
            <w:pPr>
              <w:pStyle w:val="TableText"/>
              <w:jc w:val="right"/>
              <w:rPr>
                <w:b/>
                <w:bCs/>
              </w:rPr>
            </w:pPr>
            <w:r w:rsidRPr="00CE04FF">
              <w:rPr>
                <w:b/>
                <w:bCs/>
              </w:rPr>
              <w:t>5,507</w:t>
            </w:r>
          </w:p>
        </w:tc>
        <w:tc>
          <w:tcPr>
            <w:tcW w:w="2551" w:type="dxa"/>
            <w:tcBorders>
              <w:top w:val="single" w:sz="4" w:space="0" w:color="A6A6A6" w:themeColor="background1" w:themeShade="A6"/>
            </w:tcBorders>
            <w:vAlign w:val="bottom"/>
          </w:tcPr>
          <w:p w14:paraId="595FDDD3" w14:textId="77777777" w:rsidR="00A928A4" w:rsidRPr="00CE04FF" w:rsidRDefault="00A928A4" w:rsidP="00CE04FF">
            <w:pPr>
              <w:pStyle w:val="TableText"/>
              <w:jc w:val="right"/>
              <w:rPr>
                <w:b/>
                <w:bCs/>
              </w:rPr>
            </w:pPr>
            <w:r w:rsidRPr="00CE04FF">
              <w:rPr>
                <w:b/>
                <w:bCs/>
              </w:rPr>
              <w:t>386</w:t>
            </w:r>
          </w:p>
        </w:tc>
      </w:tr>
    </w:tbl>
    <w:p w14:paraId="6D9E013D" w14:textId="77777777" w:rsidR="00A928A4" w:rsidRPr="00CE04FF" w:rsidRDefault="00A928A4" w:rsidP="00CE04FF">
      <w:pPr>
        <w:pStyle w:val="Note"/>
      </w:pPr>
      <w:r w:rsidRPr="00CE04FF">
        <w:t>Note:</w:t>
      </w:r>
      <w:r w:rsidRPr="00CE04FF">
        <w:rPr>
          <w:rStyle w:val="eop"/>
        </w:rPr>
        <w:t xml:space="preserve"> This table excludes instances with a missing code of domicile. </w:t>
      </w:r>
      <w:r w:rsidRPr="00CE04FF">
        <w:t xml:space="preserve">‘S’ indicates suppressed information; this applies to </w:t>
      </w:r>
      <w:r w:rsidRPr="00CE04FF">
        <w:rPr>
          <w:rStyle w:val="normaltextrun"/>
        </w:rPr>
        <w:t>instances with fewer than 10 cases and is to protect the privacy of natural people.</w:t>
      </w:r>
    </w:p>
    <w:p w14:paraId="61A278E5" w14:textId="77777777" w:rsidR="00A928A4" w:rsidRDefault="00A928A4" w:rsidP="00A928A4">
      <w:pPr>
        <w:rPr>
          <w:rFonts w:asciiTheme="minorHAnsi" w:hAnsiTheme="minorHAnsi" w:cstheme="minorHAnsi"/>
          <w:b/>
          <w:bCs/>
          <w:sz w:val="22"/>
          <w:szCs w:val="22"/>
        </w:rPr>
      </w:pPr>
    </w:p>
    <w:p w14:paraId="7C01C466" w14:textId="77777777" w:rsidR="00CE04FF" w:rsidRDefault="00CE04FF" w:rsidP="00A928A4">
      <w:pPr>
        <w:pStyle w:val="Table"/>
        <w:sectPr w:rsidR="00CE04FF" w:rsidSect="00CE04FF">
          <w:pgSz w:w="11907" w:h="16834" w:code="9"/>
          <w:pgMar w:top="1418" w:right="1701" w:bottom="1134" w:left="1843" w:header="284" w:footer="425" w:gutter="284"/>
          <w:cols w:space="720"/>
        </w:sectPr>
      </w:pPr>
      <w:bookmarkStart w:id="95" w:name="_Toc212636267"/>
    </w:p>
    <w:p w14:paraId="3104CD39" w14:textId="757F6007" w:rsidR="00A928A4" w:rsidRDefault="00A27331" w:rsidP="00A928A4">
      <w:pPr>
        <w:pStyle w:val="Table"/>
      </w:pPr>
      <w:bookmarkStart w:id="96" w:name="_Ref214260458"/>
      <w:bookmarkStart w:id="97" w:name="_Toc214353652"/>
      <w:r>
        <w:lastRenderedPageBreak/>
        <w:t xml:space="preserve">Table </w:t>
      </w:r>
      <w:r>
        <w:fldChar w:fldCharType="begin"/>
      </w:r>
      <w:r>
        <w:instrText xml:space="preserve"> STYLEREF 1 \s </w:instrText>
      </w:r>
      <w:r>
        <w:fldChar w:fldCharType="separate"/>
      </w:r>
      <w:r w:rsidR="00BF1865">
        <w:rPr>
          <w:noProof/>
        </w:rPr>
        <w:t>2</w:t>
      </w:r>
      <w:r>
        <w:rPr>
          <w:noProof/>
        </w:rPr>
        <w:fldChar w:fldCharType="end"/>
      </w:r>
      <w:r>
        <w:t>–</w:t>
      </w:r>
      <w:r>
        <w:fldChar w:fldCharType="begin"/>
      </w:r>
      <w:r>
        <w:instrText xml:space="preserve"> SEQ Table \* ARABIC \s 1 </w:instrText>
      </w:r>
      <w:r>
        <w:fldChar w:fldCharType="separate"/>
      </w:r>
      <w:r w:rsidR="00BF1865">
        <w:rPr>
          <w:noProof/>
        </w:rPr>
        <w:t>3</w:t>
      </w:r>
      <w:r>
        <w:rPr>
          <w:noProof/>
        </w:rPr>
        <w:fldChar w:fldCharType="end"/>
      </w:r>
      <w:bookmarkEnd w:id="96"/>
      <w:r w:rsidR="00A928A4">
        <w:t xml:space="preserve">: </w:t>
      </w:r>
      <w:r w:rsidR="00A928A4" w:rsidRPr="000E3B86">
        <w:t xml:space="preserve">Number of abortion procedures by </w:t>
      </w:r>
      <w:r w:rsidR="00A928A4">
        <w:t>district</w:t>
      </w:r>
      <w:r w:rsidR="00A928A4" w:rsidRPr="000E3B86">
        <w:t xml:space="preserve"> of service, 2020</w:t>
      </w:r>
      <w:r w:rsidR="00A928A4">
        <w:t>–</w:t>
      </w:r>
      <w:r w:rsidR="00A928A4" w:rsidRPr="000E3B86">
        <w:t>202</w:t>
      </w:r>
      <w:r w:rsidR="00A928A4">
        <w:t>4</w:t>
      </w:r>
      <w:bookmarkEnd w:id="95"/>
      <w:bookmarkEnd w:id="97"/>
    </w:p>
    <w:tbl>
      <w:tblPr>
        <w:tblStyle w:val="TableGrid"/>
        <w:tblW w:w="8080"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127"/>
        <w:gridCol w:w="1190"/>
        <w:gridCol w:w="1191"/>
        <w:gridCol w:w="1190"/>
        <w:gridCol w:w="1191"/>
        <w:gridCol w:w="1191"/>
      </w:tblGrid>
      <w:tr w:rsidR="00A928A4" w:rsidRPr="000E3B86" w14:paraId="03D7829C" w14:textId="77777777" w:rsidTr="00CE04FF">
        <w:trPr>
          <w:trHeight w:val="353"/>
        </w:trPr>
        <w:tc>
          <w:tcPr>
            <w:tcW w:w="2127" w:type="dxa"/>
            <w:tcBorders>
              <w:top w:val="nil"/>
              <w:bottom w:val="nil"/>
            </w:tcBorders>
            <w:shd w:val="clear" w:color="auto" w:fill="D9D9D9" w:themeFill="background1" w:themeFillShade="D9"/>
          </w:tcPr>
          <w:p w14:paraId="2041C9FE" w14:textId="77777777" w:rsidR="00A928A4" w:rsidRPr="000E3B86" w:rsidRDefault="00A928A4" w:rsidP="00E04962">
            <w:pPr>
              <w:pStyle w:val="TableText"/>
              <w:rPr>
                <w:b/>
                <w:bCs/>
              </w:rPr>
            </w:pPr>
            <w:r>
              <w:rPr>
                <w:b/>
                <w:bCs/>
              </w:rPr>
              <w:t>District</w:t>
            </w:r>
          </w:p>
        </w:tc>
        <w:tc>
          <w:tcPr>
            <w:tcW w:w="1190" w:type="dxa"/>
            <w:tcBorders>
              <w:top w:val="nil"/>
              <w:bottom w:val="nil"/>
            </w:tcBorders>
            <w:shd w:val="clear" w:color="auto" w:fill="D9D9D9" w:themeFill="background1" w:themeFillShade="D9"/>
          </w:tcPr>
          <w:p w14:paraId="16EED74A" w14:textId="77777777" w:rsidR="00A928A4" w:rsidRPr="000E3B86" w:rsidRDefault="00A928A4" w:rsidP="00E04962">
            <w:pPr>
              <w:pStyle w:val="TableText"/>
              <w:jc w:val="right"/>
              <w:rPr>
                <w:b/>
                <w:bCs/>
              </w:rPr>
            </w:pPr>
            <w:r w:rsidRPr="000E3B86">
              <w:rPr>
                <w:b/>
                <w:bCs/>
              </w:rPr>
              <w:t>2020</w:t>
            </w:r>
          </w:p>
        </w:tc>
        <w:tc>
          <w:tcPr>
            <w:tcW w:w="1191" w:type="dxa"/>
            <w:tcBorders>
              <w:top w:val="nil"/>
              <w:bottom w:val="nil"/>
            </w:tcBorders>
            <w:shd w:val="clear" w:color="auto" w:fill="D9D9D9" w:themeFill="background1" w:themeFillShade="D9"/>
          </w:tcPr>
          <w:p w14:paraId="63C5E655" w14:textId="77777777" w:rsidR="00A928A4" w:rsidRPr="000E3B86" w:rsidRDefault="00A928A4" w:rsidP="00E04962">
            <w:pPr>
              <w:pStyle w:val="TableText"/>
              <w:jc w:val="right"/>
              <w:rPr>
                <w:b/>
                <w:bCs/>
              </w:rPr>
            </w:pPr>
            <w:r w:rsidRPr="000E3B86">
              <w:rPr>
                <w:b/>
                <w:bCs/>
              </w:rPr>
              <w:t>2021</w:t>
            </w:r>
          </w:p>
        </w:tc>
        <w:tc>
          <w:tcPr>
            <w:tcW w:w="1190" w:type="dxa"/>
            <w:tcBorders>
              <w:top w:val="nil"/>
              <w:bottom w:val="nil"/>
            </w:tcBorders>
            <w:shd w:val="clear" w:color="auto" w:fill="D9D9D9" w:themeFill="background1" w:themeFillShade="D9"/>
          </w:tcPr>
          <w:p w14:paraId="3A222A6A" w14:textId="77777777" w:rsidR="00A928A4" w:rsidRPr="000E3B86" w:rsidRDefault="00A928A4" w:rsidP="00E04962">
            <w:pPr>
              <w:pStyle w:val="TableText"/>
              <w:jc w:val="right"/>
              <w:rPr>
                <w:b/>
                <w:bCs/>
              </w:rPr>
            </w:pPr>
            <w:r>
              <w:rPr>
                <w:b/>
                <w:bCs/>
              </w:rPr>
              <w:t>2022</w:t>
            </w:r>
          </w:p>
        </w:tc>
        <w:tc>
          <w:tcPr>
            <w:tcW w:w="1191" w:type="dxa"/>
            <w:tcBorders>
              <w:top w:val="nil"/>
              <w:bottom w:val="nil"/>
            </w:tcBorders>
            <w:shd w:val="clear" w:color="auto" w:fill="D9D9D9" w:themeFill="background1" w:themeFillShade="D9"/>
          </w:tcPr>
          <w:p w14:paraId="4BC1EEB0" w14:textId="77777777" w:rsidR="00A928A4" w:rsidRDefault="00A928A4" w:rsidP="00E04962">
            <w:pPr>
              <w:pStyle w:val="TableText"/>
              <w:jc w:val="right"/>
              <w:rPr>
                <w:b/>
                <w:bCs/>
              </w:rPr>
            </w:pPr>
            <w:r>
              <w:rPr>
                <w:b/>
                <w:bCs/>
              </w:rPr>
              <w:t>2023</w:t>
            </w:r>
          </w:p>
        </w:tc>
        <w:tc>
          <w:tcPr>
            <w:tcW w:w="1191" w:type="dxa"/>
            <w:tcBorders>
              <w:top w:val="nil"/>
              <w:bottom w:val="nil"/>
            </w:tcBorders>
            <w:shd w:val="clear" w:color="auto" w:fill="D9D9D9" w:themeFill="background1" w:themeFillShade="D9"/>
          </w:tcPr>
          <w:p w14:paraId="69EEA908" w14:textId="77777777" w:rsidR="00A928A4" w:rsidRDefault="00A928A4" w:rsidP="00E04962">
            <w:pPr>
              <w:pStyle w:val="TableText"/>
              <w:jc w:val="right"/>
              <w:rPr>
                <w:b/>
                <w:bCs/>
              </w:rPr>
            </w:pPr>
            <w:r>
              <w:rPr>
                <w:b/>
                <w:bCs/>
              </w:rPr>
              <w:t>2024</w:t>
            </w:r>
          </w:p>
        </w:tc>
      </w:tr>
      <w:tr w:rsidR="00A928A4" w14:paraId="268B6DCA" w14:textId="77777777" w:rsidTr="00CE04FF">
        <w:trPr>
          <w:trHeight w:val="369"/>
        </w:trPr>
        <w:tc>
          <w:tcPr>
            <w:tcW w:w="2127" w:type="dxa"/>
            <w:tcBorders>
              <w:top w:val="nil"/>
            </w:tcBorders>
          </w:tcPr>
          <w:p w14:paraId="7DBA40F5" w14:textId="77777777" w:rsidR="00A928A4" w:rsidRDefault="00A928A4" w:rsidP="00E04962">
            <w:pPr>
              <w:pStyle w:val="TableText"/>
            </w:pPr>
            <w:r w:rsidRPr="0023517B">
              <w:t>Auckland</w:t>
            </w:r>
          </w:p>
        </w:tc>
        <w:tc>
          <w:tcPr>
            <w:tcW w:w="1190" w:type="dxa"/>
            <w:tcBorders>
              <w:top w:val="nil"/>
            </w:tcBorders>
          </w:tcPr>
          <w:p w14:paraId="6D5AF03C" w14:textId="77777777" w:rsidR="00A928A4" w:rsidRDefault="00A928A4" w:rsidP="00E04962">
            <w:pPr>
              <w:pStyle w:val="TableText"/>
              <w:jc w:val="right"/>
            </w:pPr>
            <w:r w:rsidRPr="0023517B">
              <w:t>4,656</w:t>
            </w:r>
          </w:p>
        </w:tc>
        <w:tc>
          <w:tcPr>
            <w:tcW w:w="1191" w:type="dxa"/>
            <w:tcBorders>
              <w:top w:val="nil"/>
            </w:tcBorders>
          </w:tcPr>
          <w:p w14:paraId="54BF2A1A" w14:textId="77777777" w:rsidR="00A928A4" w:rsidRDefault="00A928A4" w:rsidP="00E04962">
            <w:pPr>
              <w:pStyle w:val="TableText"/>
              <w:jc w:val="right"/>
            </w:pPr>
            <w:r w:rsidRPr="0023517B">
              <w:t>4,597</w:t>
            </w:r>
          </w:p>
        </w:tc>
        <w:tc>
          <w:tcPr>
            <w:tcW w:w="1190" w:type="dxa"/>
            <w:tcBorders>
              <w:top w:val="nil"/>
            </w:tcBorders>
            <w:vAlign w:val="bottom"/>
          </w:tcPr>
          <w:p w14:paraId="44BF0E79" w14:textId="77777777" w:rsidR="00A928A4" w:rsidRPr="00E23DA1" w:rsidRDefault="00A928A4" w:rsidP="00E04962">
            <w:pPr>
              <w:pStyle w:val="TableText"/>
              <w:jc w:val="right"/>
              <w:rPr>
                <w:rFonts w:cs="Segoe UI"/>
                <w:color w:val="262626" w:themeColor="text1" w:themeTint="D9"/>
              </w:rPr>
            </w:pPr>
            <w:r w:rsidRPr="00E23DA1">
              <w:rPr>
                <w:rStyle w:val="normaltextrun"/>
                <w:rFonts w:cs="Segoe UI"/>
                <w:color w:val="262626" w:themeColor="text1" w:themeTint="D9"/>
                <w:szCs w:val="18"/>
              </w:rPr>
              <w:t>4,702</w:t>
            </w:r>
            <w:r w:rsidRPr="00E23DA1">
              <w:rPr>
                <w:rStyle w:val="eop"/>
                <w:rFonts w:cs="Segoe UI"/>
                <w:color w:val="262626" w:themeColor="text1" w:themeTint="D9"/>
                <w:szCs w:val="18"/>
              </w:rPr>
              <w:t> </w:t>
            </w:r>
          </w:p>
        </w:tc>
        <w:tc>
          <w:tcPr>
            <w:tcW w:w="1191" w:type="dxa"/>
            <w:tcBorders>
              <w:top w:val="nil"/>
            </w:tcBorders>
          </w:tcPr>
          <w:p w14:paraId="709B086D" w14:textId="77777777" w:rsidR="00A928A4" w:rsidRPr="00E23DA1" w:rsidRDefault="00A928A4" w:rsidP="00E04962">
            <w:pPr>
              <w:pStyle w:val="TableText"/>
              <w:jc w:val="right"/>
              <w:rPr>
                <w:rStyle w:val="normaltextrun"/>
                <w:rFonts w:cs="Segoe UI"/>
                <w:color w:val="262626" w:themeColor="text1" w:themeTint="D9"/>
                <w:szCs w:val="18"/>
              </w:rPr>
            </w:pPr>
            <w:r w:rsidRPr="00FB4FEF">
              <w:t>4</w:t>
            </w:r>
            <w:r>
              <w:t>,</w:t>
            </w:r>
            <w:r w:rsidRPr="00FB4FEF">
              <w:t>389</w:t>
            </w:r>
          </w:p>
        </w:tc>
        <w:tc>
          <w:tcPr>
            <w:tcW w:w="1191" w:type="dxa"/>
            <w:tcBorders>
              <w:top w:val="nil"/>
            </w:tcBorders>
          </w:tcPr>
          <w:p w14:paraId="069F40F3" w14:textId="77777777" w:rsidR="00A928A4" w:rsidRPr="00FB4FEF" w:rsidRDefault="00A928A4" w:rsidP="00E04962">
            <w:pPr>
              <w:pStyle w:val="TableText"/>
              <w:jc w:val="right"/>
            </w:pPr>
            <w:r w:rsidRPr="00B75716">
              <w:t>4</w:t>
            </w:r>
            <w:r>
              <w:t>,</w:t>
            </w:r>
            <w:r w:rsidRPr="00B75716">
              <w:t>056</w:t>
            </w:r>
          </w:p>
        </w:tc>
      </w:tr>
      <w:tr w:rsidR="00A928A4" w14:paraId="0DE7FAC9" w14:textId="77777777" w:rsidTr="00CE04FF">
        <w:trPr>
          <w:trHeight w:val="353"/>
        </w:trPr>
        <w:tc>
          <w:tcPr>
            <w:tcW w:w="2127" w:type="dxa"/>
          </w:tcPr>
          <w:p w14:paraId="4DFFAB1C" w14:textId="77777777" w:rsidR="00A928A4" w:rsidRDefault="00A928A4" w:rsidP="00E04962">
            <w:pPr>
              <w:pStyle w:val="TableText"/>
            </w:pPr>
            <w:r w:rsidRPr="0023517B">
              <w:t>Canterbury</w:t>
            </w:r>
          </w:p>
        </w:tc>
        <w:tc>
          <w:tcPr>
            <w:tcW w:w="1190" w:type="dxa"/>
          </w:tcPr>
          <w:p w14:paraId="64542B02" w14:textId="77777777" w:rsidR="00A928A4" w:rsidRDefault="00A928A4" w:rsidP="00E04962">
            <w:pPr>
              <w:pStyle w:val="TableText"/>
              <w:jc w:val="right"/>
            </w:pPr>
            <w:r w:rsidRPr="0023517B">
              <w:t>1,612</w:t>
            </w:r>
          </w:p>
        </w:tc>
        <w:tc>
          <w:tcPr>
            <w:tcW w:w="1191" w:type="dxa"/>
          </w:tcPr>
          <w:p w14:paraId="0C02E3C4" w14:textId="77777777" w:rsidR="00A928A4" w:rsidRDefault="00A928A4" w:rsidP="00E04962">
            <w:pPr>
              <w:pStyle w:val="TableText"/>
              <w:jc w:val="right"/>
            </w:pPr>
            <w:r w:rsidRPr="0023517B">
              <w:t>1,470</w:t>
            </w:r>
          </w:p>
        </w:tc>
        <w:tc>
          <w:tcPr>
            <w:tcW w:w="1190" w:type="dxa"/>
            <w:vAlign w:val="bottom"/>
          </w:tcPr>
          <w:p w14:paraId="65E8893A" w14:textId="77777777" w:rsidR="00A928A4" w:rsidRPr="00E23DA1" w:rsidRDefault="00A928A4" w:rsidP="00E04962">
            <w:pPr>
              <w:pStyle w:val="TableText"/>
              <w:jc w:val="right"/>
              <w:rPr>
                <w:rFonts w:cs="Segoe UI"/>
                <w:color w:val="262626" w:themeColor="text1" w:themeTint="D9"/>
              </w:rPr>
            </w:pPr>
            <w:r w:rsidRPr="00E23DA1">
              <w:rPr>
                <w:rStyle w:val="normaltextrun"/>
                <w:rFonts w:cs="Segoe UI"/>
                <w:color w:val="262626" w:themeColor="text1" w:themeTint="D9"/>
                <w:szCs w:val="18"/>
              </w:rPr>
              <w:t>1,515</w:t>
            </w:r>
            <w:r w:rsidRPr="00E23DA1">
              <w:rPr>
                <w:rStyle w:val="eop"/>
                <w:rFonts w:cs="Segoe UI"/>
                <w:color w:val="262626" w:themeColor="text1" w:themeTint="D9"/>
                <w:szCs w:val="18"/>
              </w:rPr>
              <w:t> </w:t>
            </w:r>
          </w:p>
        </w:tc>
        <w:tc>
          <w:tcPr>
            <w:tcW w:w="1191" w:type="dxa"/>
          </w:tcPr>
          <w:p w14:paraId="24E56AA9" w14:textId="77777777" w:rsidR="00A928A4" w:rsidRPr="00E23DA1" w:rsidRDefault="00A928A4" w:rsidP="00E04962">
            <w:pPr>
              <w:pStyle w:val="TableText"/>
              <w:jc w:val="right"/>
              <w:rPr>
                <w:rStyle w:val="normaltextrun"/>
                <w:rFonts w:cs="Segoe UI"/>
                <w:color w:val="262626" w:themeColor="text1" w:themeTint="D9"/>
                <w:szCs w:val="18"/>
              </w:rPr>
            </w:pPr>
            <w:r w:rsidRPr="00FB4FEF">
              <w:t>1</w:t>
            </w:r>
            <w:r>
              <w:t>,</w:t>
            </w:r>
            <w:r w:rsidRPr="00FB4FEF">
              <w:t>312</w:t>
            </w:r>
          </w:p>
        </w:tc>
        <w:tc>
          <w:tcPr>
            <w:tcW w:w="1191" w:type="dxa"/>
          </w:tcPr>
          <w:p w14:paraId="1039A126" w14:textId="77777777" w:rsidR="00A928A4" w:rsidRPr="00FB4FEF" w:rsidRDefault="00A928A4" w:rsidP="00E04962">
            <w:pPr>
              <w:pStyle w:val="TableText"/>
              <w:jc w:val="right"/>
            </w:pPr>
            <w:r w:rsidRPr="00B75716">
              <w:t>1569</w:t>
            </w:r>
          </w:p>
        </w:tc>
      </w:tr>
      <w:tr w:rsidR="00A928A4" w14:paraId="19D2B70A" w14:textId="77777777" w:rsidTr="00CE04FF">
        <w:trPr>
          <w:trHeight w:val="353"/>
        </w:trPr>
        <w:tc>
          <w:tcPr>
            <w:tcW w:w="2127" w:type="dxa"/>
          </w:tcPr>
          <w:p w14:paraId="178CAB8B" w14:textId="77777777" w:rsidR="00A928A4" w:rsidRDefault="00A928A4" w:rsidP="00E04962">
            <w:pPr>
              <w:pStyle w:val="TableText"/>
            </w:pPr>
            <w:r w:rsidRPr="0023517B">
              <w:t xml:space="preserve">Capital </w:t>
            </w:r>
            <w:r>
              <w:t>and</w:t>
            </w:r>
            <w:r w:rsidRPr="0023517B">
              <w:t xml:space="preserve"> Coast</w:t>
            </w:r>
          </w:p>
        </w:tc>
        <w:tc>
          <w:tcPr>
            <w:tcW w:w="1190" w:type="dxa"/>
          </w:tcPr>
          <w:p w14:paraId="0A9DA1A8" w14:textId="77777777" w:rsidR="00A928A4" w:rsidRDefault="00A928A4" w:rsidP="00E04962">
            <w:pPr>
              <w:pStyle w:val="TableText"/>
              <w:jc w:val="right"/>
            </w:pPr>
            <w:r w:rsidRPr="0023517B">
              <w:t>1,259</w:t>
            </w:r>
          </w:p>
        </w:tc>
        <w:tc>
          <w:tcPr>
            <w:tcW w:w="1191" w:type="dxa"/>
          </w:tcPr>
          <w:p w14:paraId="5C4F594F" w14:textId="77777777" w:rsidR="00A928A4" w:rsidRDefault="00A928A4" w:rsidP="00E04962">
            <w:pPr>
              <w:pStyle w:val="TableText"/>
              <w:jc w:val="right"/>
            </w:pPr>
            <w:r w:rsidRPr="0023517B">
              <w:t>1,297</w:t>
            </w:r>
          </w:p>
        </w:tc>
        <w:tc>
          <w:tcPr>
            <w:tcW w:w="1190" w:type="dxa"/>
            <w:vAlign w:val="bottom"/>
          </w:tcPr>
          <w:p w14:paraId="6B221D23" w14:textId="77777777" w:rsidR="00A928A4" w:rsidRPr="00E23DA1" w:rsidRDefault="00A928A4" w:rsidP="00E04962">
            <w:pPr>
              <w:pStyle w:val="TableText"/>
              <w:jc w:val="right"/>
              <w:rPr>
                <w:rFonts w:cs="Segoe UI"/>
                <w:color w:val="262626" w:themeColor="text1" w:themeTint="D9"/>
              </w:rPr>
            </w:pPr>
            <w:r w:rsidRPr="00E23DA1">
              <w:rPr>
                <w:rStyle w:val="normaltextrun"/>
                <w:rFonts w:cs="Segoe UI"/>
                <w:color w:val="262626" w:themeColor="text1" w:themeTint="D9"/>
                <w:szCs w:val="18"/>
              </w:rPr>
              <w:t>1,345</w:t>
            </w:r>
            <w:r w:rsidRPr="00E23DA1">
              <w:rPr>
                <w:rStyle w:val="eop"/>
                <w:rFonts w:cs="Segoe UI"/>
                <w:color w:val="262626" w:themeColor="text1" w:themeTint="D9"/>
                <w:szCs w:val="18"/>
              </w:rPr>
              <w:t> </w:t>
            </w:r>
          </w:p>
        </w:tc>
        <w:tc>
          <w:tcPr>
            <w:tcW w:w="1191" w:type="dxa"/>
          </w:tcPr>
          <w:p w14:paraId="16C4C812" w14:textId="77777777" w:rsidR="00A928A4" w:rsidRPr="00E23DA1" w:rsidRDefault="00A928A4" w:rsidP="00E04962">
            <w:pPr>
              <w:pStyle w:val="TableText"/>
              <w:jc w:val="right"/>
              <w:rPr>
                <w:rStyle w:val="normaltextrun"/>
                <w:rFonts w:cs="Segoe UI"/>
                <w:color w:val="262626" w:themeColor="text1" w:themeTint="D9"/>
                <w:szCs w:val="18"/>
              </w:rPr>
            </w:pPr>
            <w:r w:rsidRPr="00FB4FEF">
              <w:t>1</w:t>
            </w:r>
            <w:r>
              <w:t>,</w:t>
            </w:r>
            <w:r w:rsidRPr="00FB4FEF">
              <w:t>118</w:t>
            </w:r>
          </w:p>
        </w:tc>
        <w:tc>
          <w:tcPr>
            <w:tcW w:w="1191" w:type="dxa"/>
          </w:tcPr>
          <w:p w14:paraId="163C13DD" w14:textId="77777777" w:rsidR="00A928A4" w:rsidRPr="00FB4FEF" w:rsidRDefault="00A928A4" w:rsidP="00E04962">
            <w:pPr>
              <w:pStyle w:val="TableText"/>
              <w:jc w:val="right"/>
            </w:pPr>
            <w:r w:rsidRPr="00B75716">
              <w:t>960</w:t>
            </w:r>
          </w:p>
        </w:tc>
      </w:tr>
      <w:tr w:rsidR="00A928A4" w14:paraId="60A1495F" w14:textId="77777777" w:rsidTr="00CE04FF">
        <w:trPr>
          <w:trHeight w:val="353"/>
        </w:trPr>
        <w:tc>
          <w:tcPr>
            <w:tcW w:w="2127" w:type="dxa"/>
          </w:tcPr>
          <w:p w14:paraId="43C4C57C" w14:textId="77777777" w:rsidR="00A928A4" w:rsidRDefault="00A928A4" w:rsidP="00E04962">
            <w:pPr>
              <w:pStyle w:val="TableText"/>
            </w:pPr>
            <w:r w:rsidRPr="0023517B">
              <w:t>Waikato</w:t>
            </w:r>
          </w:p>
        </w:tc>
        <w:tc>
          <w:tcPr>
            <w:tcW w:w="1190" w:type="dxa"/>
          </w:tcPr>
          <w:p w14:paraId="6ED9117E" w14:textId="77777777" w:rsidR="00A928A4" w:rsidRDefault="00A928A4" w:rsidP="00E04962">
            <w:pPr>
              <w:pStyle w:val="TableText"/>
              <w:jc w:val="right"/>
            </w:pPr>
            <w:r w:rsidRPr="0023517B">
              <w:t>997</w:t>
            </w:r>
          </w:p>
        </w:tc>
        <w:tc>
          <w:tcPr>
            <w:tcW w:w="1191" w:type="dxa"/>
          </w:tcPr>
          <w:p w14:paraId="1880FABF" w14:textId="77777777" w:rsidR="00A928A4" w:rsidRDefault="00A928A4" w:rsidP="00E04962">
            <w:pPr>
              <w:pStyle w:val="TableText"/>
              <w:jc w:val="right"/>
            </w:pPr>
            <w:r w:rsidRPr="0023517B">
              <w:t>989</w:t>
            </w:r>
          </w:p>
        </w:tc>
        <w:tc>
          <w:tcPr>
            <w:tcW w:w="1190" w:type="dxa"/>
            <w:vAlign w:val="bottom"/>
          </w:tcPr>
          <w:p w14:paraId="2720417D" w14:textId="77777777" w:rsidR="00A928A4" w:rsidRPr="00E23DA1" w:rsidRDefault="00A928A4" w:rsidP="00E04962">
            <w:pPr>
              <w:pStyle w:val="TableText"/>
              <w:jc w:val="right"/>
              <w:rPr>
                <w:rFonts w:cs="Segoe UI"/>
                <w:color w:val="262626" w:themeColor="text1" w:themeTint="D9"/>
              </w:rPr>
            </w:pPr>
            <w:r w:rsidRPr="00E23DA1">
              <w:rPr>
                <w:rStyle w:val="normaltextrun"/>
                <w:rFonts w:cs="Segoe UI"/>
                <w:color w:val="262626" w:themeColor="text1" w:themeTint="D9"/>
                <w:szCs w:val="18"/>
              </w:rPr>
              <w:t>975</w:t>
            </w:r>
            <w:r w:rsidRPr="00E23DA1">
              <w:rPr>
                <w:rStyle w:val="eop"/>
                <w:rFonts w:cs="Segoe UI"/>
                <w:color w:val="262626" w:themeColor="text1" w:themeTint="D9"/>
                <w:szCs w:val="18"/>
              </w:rPr>
              <w:t> </w:t>
            </w:r>
          </w:p>
        </w:tc>
        <w:tc>
          <w:tcPr>
            <w:tcW w:w="1191" w:type="dxa"/>
          </w:tcPr>
          <w:p w14:paraId="1B7D128F" w14:textId="77777777" w:rsidR="00A928A4" w:rsidRPr="00E23DA1" w:rsidRDefault="00A928A4" w:rsidP="00E04962">
            <w:pPr>
              <w:pStyle w:val="TableText"/>
              <w:jc w:val="right"/>
              <w:rPr>
                <w:rStyle w:val="normaltextrun"/>
                <w:rFonts w:cs="Segoe UI"/>
                <w:color w:val="262626" w:themeColor="text1" w:themeTint="D9"/>
                <w:szCs w:val="18"/>
              </w:rPr>
            </w:pPr>
            <w:r w:rsidRPr="00FB4FEF">
              <w:t>709</w:t>
            </w:r>
          </w:p>
        </w:tc>
        <w:tc>
          <w:tcPr>
            <w:tcW w:w="1191" w:type="dxa"/>
          </w:tcPr>
          <w:p w14:paraId="283DA9A1" w14:textId="77777777" w:rsidR="00A928A4" w:rsidRPr="00FB4FEF" w:rsidRDefault="00A928A4" w:rsidP="00E04962">
            <w:pPr>
              <w:pStyle w:val="TableText"/>
              <w:jc w:val="right"/>
            </w:pPr>
            <w:r w:rsidRPr="00B75716">
              <w:t>679</w:t>
            </w:r>
          </w:p>
        </w:tc>
      </w:tr>
      <w:tr w:rsidR="00A928A4" w14:paraId="48A700D4" w14:textId="77777777" w:rsidTr="00CE04FF">
        <w:trPr>
          <w:trHeight w:val="353"/>
        </w:trPr>
        <w:tc>
          <w:tcPr>
            <w:tcW w:w="2127" w:type="dxa"/>
          </w:tcPr>
          <w:p w14:paraId="2688B115" w14:textId="77777777" w:rsidR="00A928A4" w:rsidRDefault="00A928A4" w:rsidP="00E04962">
            <w:pPr>
              <w:pStyle w:val="TableText"/>
            </w:pPr>
            <w:r w:rsidRPr="0023517B">
              <w:t>Southern</w:t>
            </w:r>
          </w:p>
        </w:tc>
        <w:tc>
          <w:tcPr>
            <w:tcW w:w="1190" w:type="dxa"/>
          </w:tcPr>
          <w:p w14:paraId="64FE37DC" w14:textId="77777777" w:rsidR="00A928A4" w:rsidRDefault="00A928A4" w:rsidP="00E04962">
            <w:pPr>
              <w:pStyle w:val="TableText"/>
              <w:jc w:val="right"/>
            </w:pPr>
            <w:r w:rsidRPr="0023517B">
              <w:t>987</w:t>
            </w:r>
          </w:p>
        </w:tc>
        <w:tc>
          <w:tcPr>
            <w:tcW w:w="1191" w:type="dxa"/>
          </w:tcPr>
          <w:p w14:paraId="07B1ECD5" w14:textId="77777777" w:rsidR="00A928A4" w:rsidRDefault="00A928A4" w:rsidP="00E04962">
            <w:pPr>
              <w:pStyle w:val="TableText"/>
              <w:jc w:val="right"/>
            </w:pPr>
            <w:r w:rsidRPr="0023517B">
              <w:t>969</w:t>
            </w:r>
          </w:p>
        </w:tc>
        <w:tc>
          <w:tcPr>
            <w:tcW w:w="1190" w:type="dxa"/>
            <w:vAlign w:val="bottom"/>
          </w:tcPr>
          <w:p w14:paraId="4FD76F29" w14:textId="77777777" w:rsidR="00A928A4" w:rsidRPr="00E23DA1" w:rsidRDefault="00A928A4" w:rsidP="00E04962">
            <w:pPr>
              <w:pStyle w:val="TableText"/>
              <w:jc w:val="right"/>
              <w:rPr>
                <w:rFonts w:cs="Segoe UI"/>
                <w:color w:val="262626" w:themeColor="text1" w:themeTint="D9"/>
              </w:rPr>
            </w:pPr>
            <w:r w:rsidRPr="00E23DA1">
              <w:rPr>
                <w:rStyle w:val="normaltextrun"/>
                <w:rFonts w:cs="Segoe UI"/>
                <w:color w:val="262626" w:themeColor="text1" w:themeTint="D9"/>
                <w:szCs w:val="18"/>
              </w:rPr>
              <w:t>857</w:t>
            </w:r>
            <w:r w:rsidRPr="00E23DA1">
              <w:rPr>
                <w:rStyle w:val="eop"/>
                <w:rFonts w:cs="Segoe UI"/>
                <w:color w:val="262626" w:themeColor="text1" w:themeTint="D9"/>
                <w:szCs w:val="18"/>
              </w:rPr>
              <w:t> </w:t>
            </w:r>
          </w:p>
        </w:tc>
        <w:tc>
          <w:tcPr>
            <w:tcW w:w="1191" w:type="dxa"/>
          </w:tcPr>
          <w:p w14:paraId="16D05230" w14:textId="77777777" w:rsidR="00A928A4" w:rsidRPr="00E23DA1" w:rsidRDefault="00A928A4" w:rsidP="00E04962">
            <w:pPr>
              <w:pStyle w:val="TableText"/>
              <w:jc w:val="right"/>
              <w:rPr>
                <w:rStyle w:val="normaltextrun"/>
                <w:rFonts w:cs="Segoe UI"/>
                <w:color w:val="262626" w:themeColor="text1" w:themeTint="D9"/>
                <w:szCs w:val="18"/>
              </w:rPr>
            </w:pPr>
            <w:r>
              <w:t>898</w:t>
            </w:r>
          </w:p>
        </w:tc>
        <w:tc>
          <w:tcPr>
            <w:tcW w:w="1191" w:type="dxa"/>
          </w:tcPr>
          <w:p w14:paraId="50EDAA31" w14:textId="77777777" w:rsidR="00A928A4" w:rsidRDefault="00A928A4" w:rsidP="00E04962">
            <w:pPr>
              <w:pStyle w:val="TableText"/>
              <w:jc w:val="right"/>
            </w:pPr>
            <w:r w:rsidRPr="00B75716">
              <w:t>859</w:t>
            </w:r>
          </w:p>
        </w:tc>
      </w:tr>
      <w:tr w:rsidR="00A928A4" w14:paraId="73DF1237" w14:textId="77777777" w:rsidTr="00CE04FF">
        <w:trPr>
          <w:trHeight w:val="353"/>
        </w:trPr>
        <w:tc>
          <w:tcPr>
            <w:tcW w:w="2127" w:type="dxa"/>
          </w:tcPr>
          <w:p w14:paraId="49D7957D" w14:textId="77777777" w:rsidR="00A928A4" w:rsidRDefault="00A928A4" w:rsidP="00E04962">
            <w:pPr>
              <w:pStyle w:val="TableText"/>
            </w:pPr>
            <w:proofErr w:type="spellStart"/>
            <w:r w:rsidRPr="0023517B">
              <w:t>MidCentral</w:t>
            </w:r>
            <w:proofErr w:type="spellEnd"/>
          </w:p>
        </w:tc>
        <w:tc>
          <w:tcPr>
            <w:tcW w:w="1190" w:type="dxa"/>
          </w:tcPr>
          <w:p w14:paraId="6E8EB965" w14:textId="77777777" w:rsidR="00A928A4" w:rsidRDefault="00A928A4" w:rsidP="00E04962">
            <w:pPr>
              <w:pStyle w:val="TableText"/>
              <w:jc w:val="right"/>
            </w:pPr>
            <w:r w:rsidRPr="0023517B">
              <w:t>902</w:t>
            </w:r>
          </w:p>
        </w:tc>
        <w:tc>
          <w:tcPr>
            <w:tcW w:w="1191" w:type="dxa"/>
          </w:tcPr>
          <w:p w14:paraId="746B417D" w14:textId="77777777" w:rsidR="00A928A4" w:rsidRDefault="00A928A4" w:rsidP="00E04962">
            <w:pPr>
              <w:pStyle w:val="TableText"/>
              <w:jc w:val="right"/>
            </w:pPr>
            <w:r w:rsidRPr="0023517B">
              <w:t>932</w:t>
            </w:r>
          </w:p>
        </w:tc>
        <w:tc>
          <w:tcPr>
            <w:tcW w:w="1190" w:type="dxa"/>
            <w:vAlign w:val="bottom"/>
          </w:tcPr>
          <w:p w14:paraId="51BC4488" w14:textId="77777777" w:rsidR="00A928A4" w:rsidRPr="00E23DA1" w:rsidRDefault="00A928A4" w:rsidP="00E04962">
            <w:pPr>
              <w:pStyle w:val="TableText"/>
              <w:jc w:val="right"/>
              <w:rPr>
                <w:rFonts w:cs="Segoe UI"/>
                <w:color w:val="262626" w:themeColor="text1" w:themeTint="D9"/>
              </w:rPr>
            </w:pPr>
            <w:r w:rsidRPr="00E23DA1">
              <w:rPr>
                <w:rStyle w:val="normaltextrun"/>
                <w:rFonts w:cs="Segoe UI"/>
                <w:color w:val="262626" w:themeColor="text1" w:themeTint="D9"/>
                <w:szCs w:val="18"/>
              </w:rPr>
              <w:t>1,038</w:t>
            </w:r>
            <w:r w:rsidRPr="00E23DA1">
              <w:rPr>
                <w:rStyle w:val="eop"/>
                <w:rFonts w:cs="Segoe UI"/>
                <w:color w:val="262626" w:themeColor="text1" w:themeTint="D9"/>
                <w:szCs w:val="18"/>
              </w:rPr>
              <w:t> </w:t>
            </w:r>
          </w:p>
        </w:tc>
        <w:tc>
          <w:tcPr>
            <w:tcW w:w="1191" w:type="dxa"/>
          </w:tcPr>
          <w:p w14:paraId="3E9DF371" w14:textId="77777777" w:rsidR="00A928A4" w:rsidRPr="00E23DA1" w:rsidRDefault="00A928A4" w:rsidP="00E04962">
            <w:pPr>
              <w:pStyle w:val="TableText"/>
              <w:jc w:val="right"/>
              <w:rPr>
                <w:rStyle w:val="normaltextrun"/>
                <w:rFonts w:cs="Segoe UI"/>
                <w:color w:val="262626" w:themeColor="text1" w:themeTint="D9"/>
                <w:szCs w:val="18"/>
              </w:rPr>
            </w:pPr>
            <w:r w:rsidRPr="00FB4FEF">
              <w:t>1</w:t>
            </w:r>
            <w:r>
              <w:t>,164</w:t>
            </w:r>
          </w:p>
        </w:tc>
        <w:tc>
          <w:tcPr>
            <w:tcW w:w="1191" w:type="dxa"/>
          </w:tcPr>
          <w:p w14:paraId="4C910E51" w14:textId="77777777" w:rsidR="00A928A4" w:rsidRPr="00FB4FEF" w:rsidRDefault="00A928A4" w:rsidP="00E04962">
            <w:pPr>
              <w:pStyle w:val="TableText"/>
              <w:jc w:val="right"/>
            </w:pPr>
            <w:r w:rsidRPr="00B75716">
              <w:t>1</w:t>
            </w:r>
            <w:r>
              <w:t>,</w:t>
            </w:r>
            <w:r w:rsidRPr="00B75716">
              <w:t>371</w:t>
            </w:r>
          </w:p>
        </w:tc>
      </w:tr>
      <w:tr w:rsidR="00A928A4" w14:paraId="1D534910" w14:textId="77777777" w:rsidTr="00CE04FF">
        <w:trPr>
          <w:trHeight w:val="353"/>
        </w:trPr>
        <w:tc>
          <w:tcPr>
            <w:tcW w:w="2127" w:type="dxa"/>
          </w:tcPr>
          <w:p w14:paraId="4FCAAB2F" w14:textId="77777777" w:rsidR="00A928A4" w:rsidRDefault="00A928A4" w:rsidP="00E04962">
            <w:pPr>
              <w:pStyle w:val="TableText"/>
            </w:pPr>
            <w:r w:rsidRPr="0023517B">
              <w:t>Lakes</w:t>
            </w:r>
          </w:p>
        </w:tc>
        <w:tc>
          <w:tcPr>
            <w:tcW w:w="1190" w:type="dxa"/>
          </w:tcPr>
          <w:p w14:paraId="2D1616CC" w14:textId="77777777" w:rsidR="00A928A4" w:rsidRDefault="00A928A4" w:rsidP="00E04962">
            <w:pPr>
              <w:pStyle w:val="TableText"/>
              <w:jc w:val="right"/>
            </w:pPr>
            <w:r w:rsidRPr="0023517B">
              <w:t>794</w:t>
            </w:r>
          </w:p>
        </w:tc>
        <w:tc>
          <w:tcPr>
            <w:tcW w:w="1191" w:type="dxa"/>
          </w:tcPr>
          <w:p w14:paraId="43755917" w14:textId="77777777" w:rsidR="00A928A4" w:rsidRDefault="00A928A4" w:rsidP="00E04962">
            <w:pPr>
              <w:pStyle w:val="TableText"/>
              <w:jc w:val="right"/>
            </w:pPr>
            <w:r w:rsidRPr="0023517B">
              <w:t>802</w:t>
            </w:r>
          </w:p>
        </w:tc>
        <w:tc>
          <w:tcPr>
            <w:tcW w:w="1190" w:type="dxa"/>
            <w:vAlign w:val="bottom"/>
          </w:tcPr>
          <w:p w14:paraId="07E79E0D" w14:textId="77777777" w:rsidR="00A928A4" w:rsidRPr="00E23DA1" w:rsidRDefault="00A928A4" w:rsidP="00E04962">
            <w:pPr>
              <w:pStyle w:val="TableText"/>
              <w:jc w:val="right"/>
              <w:rPr>
                <w:rFonts w:cs="Segoe UI"/>
                <w:color w:val="262626" w:themeColor="text1" w:themeTint="D9"/>
              </w:rPr>
            </w:pPr>
            <w:r w:rsidRPr="00E23DA1">
              <w:rPr>
                <w:rStyle w:val="normaltextrun"/>
                <w:rFonts w:cs="Segoe UI"/>
                <w:color w:val="262626" w:themeColor="text1" w:themeTint="D9"/>
                <w:szCs w:val="18"/>
              </w:rPr>
              <w:t>775</w:t>
            </w:r>
            <w:r w:rsidRPr="00E23DA1">
              <w:rPr>
                <w:rStyle w:val="eop"/>
                <w:rFonts w:cs="Segoe UI"/>
                <w:color w:val="262626" w:themeColor="text1" w:themeTint="D9"/>
                <w:szCs w:val="18"/>
              </w:rPr>
              <w:t> </w:t>
            </w:r>
          </w:p>
        </w:tc>
        <w:tc>
          <w:tcPr>
            <w:tcW w:w="1191" w:type="dxa"/>
          </w:tcPr>
          <w:p w14:paraId="5BA71244" w14:textId="77777777" w:rsidR="00A928A4" w:rsidRPr="00E23DA1" w:rsidRDefault="00A928A4" w:rsidP="00E04962">
            <w:pPr>
              <w:pStyle w:val="TableText"/>
              <w:jc w:val="right"/>
              <w:rPr>
                <w:rStyle w:val="normaltextrun"/>
                <w:rFonts w:cs="Segoe UI"/>
                <w:color w:val="262626" w:themeColor="text1" w:themeTint="D9"/>
                <w:szCs w:val="18"/>
              </w:rPr>
            </w:pPr>
            <w:r w:rsidRPr="00FB4FEF">
              <w:t>649</w:t>
            </w:r>
          </w:p>
        </w:tc>
        <w:tc>
          <w:tcPr>
            <w:tcW w:w="1191" w:type="dxa"/>
          </w:tcPr>
          <w:p w14:paraId="3374A7BA" w14:textId="77777777" w:rsidR="00A928A4" w:rsidRPr="00FB4FEF" w:rsidRDefault="00A928A4" w:rsidP="00E04962">
            <w:pPr>
              <w:pStyle w:val="TableText"/>
              <w:jc w:val="right"/>
            </w:pPr>
            <w:r w:rsidRPr="00B75716">
              <w:t>581</w:t>
            </w:r>
          </w:p>
        </w:tc>
      </w:tr>
      <w:tr w:rsidR="00A928A4" w14:paraId="7DEA4415" w14:textId="77777777" w:rsidTr="00CE04FF">
        <w:trPr>
          <w:trHeight w:val="353"/>
        </w:trPr>
        <w:tc>
          <w:tcPr>
            <w:tcW w:w="2127" w:type="dxa"/>
          </w:tcPr>
          <w:p w14:paraId="1F26B106" w14:textId="77777777" w:rsidR="00A928A4" w:rsidRDefault="00A928A4" w:rsidP="00E04962">
            <w:pPr>
              <w:pStyle w:val="TableText"/>
            </w:pPr>
            <w:r w:rsidRPr="0023517B">
              <w:t>Northland</w:t>
            </w:r>
          </w:p>
        </w:tc>
        <w:tc>
          <w:tcPr>
            <w:tcW w:w="1190" w:type="dxa"/>
          </w:tcPr>
          <w:p w14:paraId="2A61EE3A" w14:textId="77777777" w:rsidR="00A928A4" w:rsidRDefault="00A928A4" w:rsidP="00E04962">
            <w:pPr>
              <w:pStyle w:val="TableText"/>
              <w:jc w:val="right"/>
            </w:pPr>
            <w:r w:rsidRPr="0023517B">
              <w:t>413</w:t>
            </w:r>
          </w:p>
        </w:tc>
        <w:tc>
          <w:tcPr>
            <w:tcW w:w="1191" w:type="dxa"/>
          </w:tcPr>
          <w:p w14:paraId="09FCDFA5" w14:textId="77777777" w:rsidR="00A928A4" w:rsidRDefault="00A928A4" w:rsidP="00E04962">
            <w:pPr>
              <w:pStyle w:val="TableText"/>
              <w:jc w:val="right"/>
            </w:pPr>
            <w:r w:rsidRPr="0023517B">
              <w:t>480</w:t>
            </w:r>
          </w:p>
        </w:tc>
        <w:tc>
          <w:tcPr>
            <w:tcW w:w="1190" w:type="dxa"/>
            <w:vAlign w:val="bottom"/>
          </w:tcPr>
          <w:p w14:paraId="451C75BD" w14:textId="77777777" w:rsidR="00A928A4" w:rsidRPr="00E23DA1" w:rsidRDefault="00A928A4" w:rsidP="00E04962">
            <w:pPr>
              <w:pStyle w:val="TableText"/>
              <w:jc w:val="right"/>
              <w:rPr>
                <w:rFonts w:cs="Segoe UI"/>
                <w:color w:val="262626" w:themeColor="text1" w:themeTint="D9"/>
              </w:rPr>
            </w:pPr>
            <w:r w:rsidRPr="00E23DA1">
              <w:rPr>
                <w:rStyle w:val="normaltextrun"/>
                <w:rFonts w:cs="Segoe UI"/>
                <w:color w:val="262626" w:themeColor="text1" w:themeTint="D9"/>
                <w:szCs w:val="18"/>
              </w:rPr>
              <w:t>503</w:t>
            </w:r>
            <w:r w:rsidRPr="00E23DA1">
              <w:rPr>
                <w:rStyle w:val="eop"/>
                <w:rFonts w:cs="Segoe UI"/>
                <w:color w:val="262626" w:themeColor="text1" w:themeTint="D9"/>
                <w:szCs w:val="18"/>
              </w:rPr>
              <w:t> </w:t>
            </w:r>
          </w:p>
        </w:tc>
        <w:tc>
          <w:tcPr>
            <w:tcW w:w="1191" w:type="dxa"/>
          </w:tcPr>
          <w:p w14:paraId="6FDDA15C" w14:textId="77777777" w:rsidR="00A928A4" w:rsidRPr="00E23DA1" w:rsidRDefault="00A928A4" w:rsidP="00E04962">
            <w:pPr>
              <w:pStyle w:val="TableText"/>
              <w:jc w:val="right"/>
              <w:rPr>
                <w:rStyle w:val="normaltextrun"/>
                <w:rFonts w:cs="Segoe UI"/>
                <w:color w:val="262626" w:themeColor="text1" w:themeTint="D9"/>
                <w:szCs w:val="18"/>
              </w:rPr>
            </w:pPr>
            <w:r w:rsidRPr="00FB4FEF">
              <w:t>351</w:t>
            </w:r>
          </w:p>
        </w:tc>
        <w:tc>
          <w:tcPr>
            <w:tcW w:w="1191" w:type="dxa"/>
          </w:tcPr>
          <w:p w14:paraId="24842E20" w14:textId="77777777" w:rsidR="00A928A4" w:rsidRPr="00FB4FEF" w:rsidRDefault="00A928A4" w:rsidP="00E04962">
            <w:pPr>
              <w:pStyle w:val="TableText"/>
              <w:jc w:val="right"/>
            </w:pPr>
            <w:r w:rsidRPr="00B75716">
              <w:t>424</w:t>
            </w:r>
          </w:p>
        </w:tc>
      </w:tr>
      <w:tr w:rsidR="00A928A4" w14:paraId="60952CF8" w14:textId="77777777" w:rsidTr="00CE04FF">
        <w:trPr>
          <w:trHeight w:val="353"/>
        </w:trPr>
        <w:tc>
          <w:tcPr>
            <w:tcW w:w="2127" w:type="dxa"/>
          </w:tcPr>
          <w:p w14:paraId="1F42DE41" w14:textId="77777777" w:rsidR="00A928A4" w:rsidRDefault="00A928A4" w:rsidP="00E04962">
            <w:pPr>
              <w:pStyle w:val="TableText"/>
            </w:pPr>
            <w:r w:rsidRPr="0023517B">
              <w:t>Hawke’s Bay</w:t>
            </w:r>
          </w:p>
        </w:tc>
        <w:tc>
          <w:tcPr>
            <w:tcW w:w="1190" w:type="dxa"/>
          </w:tcPr>
          <w:p w14:paraId="63552A92" w14:textId="77777777" w:rsidR="00A928A4" w:rsidRDefault="00A928A4" w:rsidP="00E04962">
            <w:pPr>
              <w:pStyle w:val="TableText"/>
              <w:jc w:val="right"/>
            </w:pPr>
            <w:r w:rsidRPr="0023517B">
              <w:t>420</w:t>
            </w:r>
          </w:p>
        </w:tc>
        <w:tc>
          <w:tcPr>
            <w:tcW w:w="1191" w:type="dxa"/>
          </w:tcPr>
          <w:p w14:paraId="554EFD67" w14:textId="77777777" w:rsidR="00A928A4" w:rsidRDefault="00A928A4" w:rsidP="00E04962">
            <w:pPr>
              <w:pStyle w:val="TableText"/>
              <w:jc w:val="right"/>
            </w:pPr>
            <w:r w:rsidRPr="0023517B">
              <w:t>446</w:t>
            </w:r>
          </w:p>
        </w:tc>
        <w:tc>
          <w:tcPr>
            <w:tcW w:w="1190" w:type="dxa"/>
            <w:vAlign w:val="bottom"/>
          </w:tcPr>
          <w:p w14:paraId="525C3481" w14:textId="77777777" w:rsidR="00A928A4" w:rsidRPr="00E23DA1" w:rsidRDefault="00A928A4" w:rsidP="00E04962">
            <w:pPr>
              <w:pStyle w:val="TableText"/>
              <w:jc w:val="right"/>
              <w:rPr>
                <w:rFonts w:cs="Segoe UI"/>
                <w:color w:val="262626" w:themeColor="text1" w:themeTint="D9"/>
              </w:rPr>
            </w:pPr>
            <w:r w:rsidRPr="00E23DA1">
              <w:rPr>
                <w:rStyle w:val="normaltextrun"/>
                <w:rFonts w:cs="Segoe UI"/>
                <w:color w:val="262626" w:themeColor="text1" w:themeTint="D9"/>
                <w:szCs w:val="18"/>
              </w:rPr>
              <w:t>459</w:t>
            </w:r>
            <w:r w:rsidRPr="00E23DA1">
              <w:rPr>
                <w:rStyle w:val="eop"/>
                <w:rFonts w:cs="Segoe UI"/>
                <w:color w:val="262626" w:themeColor="text1" w:themeTint="D9"/>
                <w:szCs w:val="18"/>
              </w:rPr>
              <w:t> </w:t>
            </w:r>
          </w:p>
        </w:tc>
        <w:tc>
          <w:tcPr>
            <w:tcW w:w="1191" w:type="dxa"/>
          </w:tcPr>
          <w:p w14:paraId="36571BC5" w14:textId="77777777" w:rsidR="00A928A4" w:rsidRPr="00E23DA1" w:rsidRDefault="00A928A4" w:rsidP="00E04962">
            <w:pPr>
              <w:pStyle w:val="TableText"/>
              <w:jc w:val="right"/>
              <w:rPr>
                <w:rStyle w:val="normaltextrun"/>
                <w:rFonts w:cs="Segoe UI"/>
                <w:color w:val="262626" w:themeColor="text1" w:themeTint="D9"/>
                <w:szCs w:val="18"/>
              </w:rPr>
            </w:pPr>
            <w:r w:rsidRPr="00FB4FEF">
              <w:t>432</w:t>
            </w:r>
          </w:p>
        </w:tc>
        <w:tc>
          <w:tcPr>
            <w:tcW w:w="1191" w:type="dxa"/>
          </w:tcPr>
          <w:p w14:paraId="46D1256A" w14:textId="77777777" w:rsidR="00A928A4" w:rsidRPr="00FB4FEF" w:rsidRDefault="00A928A4" w:rsidP="00E04962">
            <w:pPr>
              <w:pStyle w:val="TableText"/>
              <w:jc w:val="right"/>
            </w:pPr>
            <w:r w:rsidRPr="00B75716">
              <w:t>431</w:t>
            </w:r>
          </w:p>
        </w:tc>
      </w:tr>
      <w:tr w:rsidR="00A928A4" w14:paraId="455CFC17" w14:textId="77777777" w:rsidTr="00CE04FF">
        <w:trPr>
          <w:trHeight w:val="369"/>
        </w:trPr>
        <w:tc>
          <w:tcPr>
            <w:tcW w:w="2127" w:type="dxa"/>
          </w:tcPr>
          <w:p w14:paraId="55EB21A6" w14:textId="77777777" w:rsidR="00A928A4" w:rsidRDefault="00A928A4" w:rsidP="00E04962">
            <w:pPr>
              <w:pStyle w:val="TableText"/>
            </w:pPr>
            <w:r w:rsidRPr="0023517B">
              <w:t>Nelson Marlborough</w:t>
            </w:r>
          </w:p>
        </w:tc>
        <w:tc>
          <w:tcPr>
            <w:tcW w:w="1190" w:type="dxa"/>
          </w:tcPr>
          <w:p w14:paraId="3876CB4D" w14:textId="77777777" w:rsidR="00A928A4" w:rsidRDefault="00A928A4" w:rsidP="00E04962">
            <w:pPr>
              <w:pStyle w:val="TableText"/>
              <w:jc w:val="right"/>
            </w:pPr>
            <w:r>
              <w:t>328</w:t>
            </w:r>
          </w:p>
        </w:tc>
        <w:tc>
          <w:tcPr>
            <w:tcW w:w="1191" w:type="dxa"/>
          </w:tcPr>
          <w:p w14:paraId="40621553" w14:textId="77777777" w:rsidR="00A928A4" w:rsidRDefault="00A928A4" w:rsidP="00E04962">
            <w:pPr>
              <w:pStyle w:val="TableText"/>
              <w:jc w:val="right"/>
            </w:pPr>
            <w:r w:rsidRPr="0023517B">
              <w:t>3</w:t>
            </w:r>
            <w:r>
              <w:t>64</w:t>
            </w:r>
          </w:p>
        </w:tc>
        <w:tc>
          <w:tcPr>
            <w:tcW w:w="1190" w:type="dxa"/>
            <w:vAlign w:val="bottom"/>
          </w:tcPr>
          <w:p w14:paraId="0DD8EE84" w14:textId="77777777" w:rsidR="00A928A4" w:rsidRPr="00E23DA1" w:rsidRDefault="00A928A4" w:rsidP="00E04962">
            <w:pPr>
              <w:pStyle w:val="TableText"/>
              <w:jc w:val="right"/>
              <w:rPr>
                <w:rFonts w:cs="Segoe UI"/>
                <w:color w:val="262626" w:themeColor="text1" w:themeTint="D9"/>
              </w:rPr>
            </w:pPr>
            <w:r w:rsidRPr="00E23DA1">
              <w:rPr>
                <w:rStyle w:val="normaltextrun"/>
                <w:rFonts w:cs="Segoe UI"/>
                <w:color w:val="262626" w:themeColor="text1" w:themeTint="D9"/>
                <w:szCs w:val="18"/>
              </w:rPr>
              <w:t>3</w:t>
            </w:r>
            <w:r>
              <w:rPr>
                <w:rStyle w:val="normaltextrun"/>
                <w:rFonts w:cs="Segoe UI"/>
                <w:color w:val="262626" w:themeColor="text1" w:themeTint="D9"/>
                <w:szCs w:val="18"/>
              </w:rPr>
              <w:t>29</w:t>
            </w:r>
            <w:r w:rsidRPr="00E23DA1">
              <w:rPr>
                <w:rStyle w:val="eop"/>
                <w:rFonts w:cs="Segoe UI"/>
                <w:color w:val="262626" w:themeColor="text1" w:themeTint="D9"/>
                <w:szCs w:val="18"/>
              </w:rPr>
              <w:t> </w:t>
            </w:r>
          </w:p>
        </w:tc>
        <w:tc>
          <w:tcPr>
            <w:tcW w:w="1191" w:type="dxa"/>
          </w:tcPr>
          <w:p w14:paraId="5642FDDE" w14:textId="77777777" w:rsidR="00A928A4" w:rsidRPr="00E23DA1" w:rsidRDefault="00A928A4" w:rsidP="00E04962">
            <w:pPr>
              <w:pStyle w:val="TableText"/>
              <w:jc w:val="right"/>
              <w:rPr>
                <w:rStyle w:val="normaltextrun"/>
                <w:rFonts w:cs="Segoe UI"/>
                <w:color w:val="262626" w:themeColor="text1" w:themeTint="D9"/>
                <w:szCs w:val="18"/>
              </w:rPr>
            </w:pPr>
            <w:r w:rsidRPr="00FB4FEF">
              <w:t>3</w:t>
            </w:r>
            <w:r>
              <w:t>03</w:t>
            </w:r>
          </w:p>
        </w:tc>
        <w:tc>
          <w:tcPr>
            <w:tcW w:w="1191" w:type="dxa"/>
          </w:tcPr>
          <w:p w14:paraId="6312052A" w14:textId="77777777" w:rsidR="00A928A4" w:rsidRPr="00FB4FEF" w:rsidRDefault="00A928A4" w:rsidP="00E04962">
            <w:pPr>
              <w:pStyle w:val="TableText"/>
              <w:jc w:val="right"/>
            </w:pPr>
            <w:r>
              <w:t>317</w:t>
            </w:r>
          </w:p>
        </w:tc>
      </w:tr>
      <w:tr w:rsidR="00A928A4" w14:paraId="3CE81E4E" w14:textId="77777777" w:rsidTr="00CE04FF">
        <w:trPr>
          <w:trHeight w:val="369"/>
        </w:trPr>
        <w:tc>
          <w:tcPr>
            <w:tcW w:w="2127" w:type="dxa"/>
          </w:tcPr>
          <w:p w14:paraId="1B3FE469" w14:textId="77777777" w:rsidR="00A928A4" w:rsidRDefault="00A928A4" w:rsidP="00E04962">
            <w:pPr>
              <w:pStyle w:val="TableText"/>
            </w:pPr>
            <w:r w:rsidRPr="0023517B">
              <w:t>Bay of Plenty</w:t>
            </w:r>
          </w:p>
        </w:tc>
        <w:tc>
          <w:tcPr>
            <w:tcW w:w="1190" w:type="dxa"/>
          </w:tcPr>
          <w:p w14:paraId="7D2A52C1" w14:textId="77777777" w:rsidR="00A928A4" w:rsidRDefault="00A928A4" w:rsidP="00E04962">
            <w:pPr>
              <w:pStyle w:val="TableText"/>
              <w:jc w:val="right"/>
            </w:pPr>
            <w:r w:rsidRPr="0023517B">
              <w:t>246</w:t>
            </w:r>
          </w:p>
        </w:tc>
        <w:tc>
          <w:tcPr>
            <w:tcW w:w="1191" w:type="dxa"/>
          </w:tcPr>
          <w:p w14:paraId="5BB5A24F" w14:textId="77777777" w:rsidR="00A928A4" w:rsidRDefault="00A928A4" w:rsidP="00E04962">
            <w:pPr>
              <w:pStyle w:val="TableText"/>
              <w:jc w:val="right"/>
            </w:pPr>
            <w:r w:rsidRPr="0023517B">
              <w:t>305</w:t>
            </w:r>
          </w:p>
        </w:tc>
        <w:tc>
          <w:tcPr>
            <w:tcW w:w="1190" w:type="dxa"/>
            <w:vAlign w:val="bottom"/>
          </w:tcPr>
          <w:p w14:paraId="622095A0" w14:textId="77777777" w:rsidR="00A928A4" w:rsidRPr="00E23DA1" w:rsidRDefault="00A928A4" w:rsidP="00E04962">
            <w:pPr>
              <w:pStyle w:val="TableText"/>
              <w:jc w:val="right"/>
              <w:rPr>
                <w:rFonts w:cs="Segoe UI"/>
                <w:color w:val="262626" w:themeColor="text1" w:themeTint="D9"/>
              </w:rPr>
            </w:pPr>
            <w:r w:rsidRPr="00E23DA1">
              <w:rPr>
                <w:rStyle w:val="normaltextrun"/>
                <w:rFonts w:cs="Segoe UI"/>
                <w:color w:val="262626" w:themeColor="text1" w:themeTint="D9"/>
                <w:szCs w:val="18"/>
              </w:rPr>
              <w:t>373</w:t>
            </w:r>
            <w:r w:rsidRPr="00E23DA1">
              <w:rPr>
                <w:rStyle w:val="eop"/>
                <w:rFonts w:cs="Segoe UI"/>
                <w:color w:val="262626" w:themeColor="text1" w:themeTint="D9"/>
                <w:szCs w:val="18"/>
              </w:rPr>
              <w:t> </w:t>
            </w:r>
          </w:p>
        </w:tc>
        <w:tc>
          <w:tcPr>
            <w:tcW w:w="1191" w:type="dxa"/>
          </w:tcPr>
          <w:p w14:paraId="17190EAB" w14:textId="77777777" w:rsidR="00A928A4" w:rsidRPr="00E23DA1" w:rsidRDefault="00A928A4" w:rsidP="00E04962">
            <w:pPr>
              <w:pStyle w:val="TableText"/>
              <w:jc w:val="right"/>
              <w:rPr>
                <w:rStyle w:val="normaltextrun"/>
                <w:rFonts w:cs="Segoe UI"/>
                <w:color w:val="262626" w:themeColor="text1" w:themeTint="D9"/>
                <w:szCs w:val="18"/>
              </w:rPr>
            </w:pPr>
            <w:r w:rsidRPr="00FB4FEF">
              <w:t>315</w:t>
            </w:r>
          </w:p>
        </w:tc>
        <w:tc>
          <w:tcPr>
            <w:tcW w:w="1191" w:type="dxa"/>
          </w:tcPr>
          <w:p w14:paraId="37546D0B" w14:textId="77777777" w:rsidR="00A928A4" w:rsidRPr="00FB4FEF" w:rsidRDefault="00A928A4" w:rsidP="00E04962">
            <w:pPr>
              <w:pStyle w:val="TableText"/>
              <w:jc w:val="right"/>
            </w:pPr>
            <w:r w:rsidRPr="00B75716">
              <w:t>255</w:t>
            </w:r>
          </w:p>
        </w:tc>
      </w:tr>
      <w:tr w:rsidR="00A928A4" w14:paraId="111C905A" w14:textId="77777777" w:rsidTr="00CE04FF">
        <w:trPr>
          <w:trHeight w:val="353"/>
        </w:trPr>
        <w:tc>
          <w:tcPr>
            <w:tcW w:w="2127" w:type="dxa"/>
          </w:tcPr>
          <w:p w14:paraId="2FDF71F9" w14:textId="77777777" w:rsidR="00A928A4" w:rsidRDefault="00A928A4" w:rsidP="00E04962">
            <w:pPr>
              <w:pStyle w:val="TableText"/>
            </w:pPr>
            <w:r w:rsidRPr="0023517B">
              <w:t>Taranaki</w:t>
            </w:r>
          </w:p>
        </w:tc>
        <w:tc>
          <w:tcPr>
            <w:tcW w:w="1190" w:type="dxa"/>
          </w:tcPr>
          <w:p w14:paraId="2A243CEB" w14:textId="77777777" w:rsidR="00A928A4" w:rsidRDefault="00A928A4" w:rsidP="00E04962">
            <w:pPr>
              <w:pStyle w:val="TableText"/>
              <w:jc w:val="right"/>
            </w:pPr>
            <w:r w:rsidRPr="0023517B">
              <w:t>304</w:t>
            </w:r>
          </w:p>
        </w:tc>
        <w:tc>
          <w:tcPr>
            <w:tcW w:w="1191" w:type="dxa"/>
          </w:tcPr>
          <w:p w14:paraId="4B41C695" w14:textId="77777777" w:rsidR="00A928A4" w:rsidRDefault="00A928A4" w:rsidP="00E04962">
            <w:pPr>
              <w:pStyle w:val="TableText"/>
              <w:jc w:val="right"/>
            </w:pPr>
            <w:r w:rsidRPr="0023517B">
              <w:t>283</w:t>
            </w:r>
          </w:p>
        </w:tc>
        <w:tc>
          <w:tcPr>
            <w:tcW w:w="1190" w:type="dxa"/>
            <w:vAlign w:val="bottom"/>
          </w:tcPr>
          <w:p w14:paraId="356C1959" w14:textId="77777777" w:rsidR="00A928A4" w:rsidRPr="00E23DA1" w:rsidRDefault="00A928A4" w:rsidP="00E04962">
            <w:pPr>
              <w:pStyle w:val="TableText"/>
              <w:jc w:val="right"/>
              <w:rPr>
                <w:rFonts w:cs="Segoe UI"/>
                <w:color w:val="262626" w:themeColor="text1" w:themeTint="D9"/>
              </w:rPr>
            </w:pPr>
            <w:r w:rsidRPr="00E23DA1">
              <w:rPr>
                <w:rStyle w:val="normaltextrun"/>
                <w:rFonts w:cs="Segoe UI"/>
                <w:color w:val="262626" w:themeColor="text1" w:themeTint="D9"/>
                <w:szCs w:val="18"/>
              </w:rPr>
              <w:t>327</w:t>
            </w:r>
            <w:r w:rsidRPr="00E23DA1">
              <w:rPr>
                <w:rStyle w:val="eop"/>
                <w:rFonts w:cs="Segoe UI"/>
                <w:color w:val="262626" w:themeColor="text1" w:themeTint="D9"/>
                <w:szCs w:val="18"/>
              </w:rPr>
              <w:t> </w:t>
            </w:r>
          </w:p>
        </w:tc>
        <w:tc>
          <w:tcPr>
            <w:tcW w:w="1191" w:type="dxa"/>
          </w:tcPr>
          <w:p w14:paraId="0F152F4C" w14:textId="77777777" w:rsidR="00A928A4" w:rsidRPr="00E23DA1" w:rsidRDefault="00A928A4" w:rsidP="00E04962">
            <w:pPr>
              <w:pStyle w:val="TableText"/>
              <w:jc w:val="right"/>
              <w:rPr>
                <w:rStyle w:val="normaltextrun"/>
                <w:rFonts w:cs="Segoe UI"/>
                <w:color w:val="262626" w:themeColor="text1" w:themeTint="D9"/>
                <w:szCs w:val="18"/>
              </w:rPr>
            </w:pPr>
            <w:r w:rsidRPr="00FB4FEF">
              <w:t>249</w:t>
            </w:r>
          </w:p>
        </w:tc>
        <w:tc>
          <w:tcPr>
            <w:tcW w:w="1191" w:type="dxa"/>
          </w:tcPr>
          <w:p w14:paraId="3AC4206C" w14:textId="77777777" w:rsidR="00A928A4" w:rsidRPr="00FB4FEF" w:rsidRDefault="00A928A4" w:rsidP="00E04962">
            <w:pPr>
              <w:pStyle w:val="TableText"/>
              <w:jc w:val="right"/>
            </w:pPr>
            <w:r w:rsidRPr="00B75716">
              <w:t>228</w:t>
            </w:r>
          </w:p>
        </w:tc>
      </w:tr>
      <w:tr w:rsidR="00A928A4" w14:paraId="6BC20057" w14:textId="77777777" w:rsidTr="00CE04FF">
        <w:trPr>
          <w:trHeight w:val="353"/>
        </w:trPr>
        <w:tc>
          <w:tcPr>
            <w:tcW w:w="2127" w:type="dxa"/>
          </w:tcPr>
          <w:p w14:paraId="0FDA7A41" w14:textId="77777777" w:rsidR="00A928A4" w:rsidRDefault="00A928A4" w:rsidP="00E04962">
            <w:pPr>
              <w:pStyle w:val="TableText"/>
            </w:pPr>
            <w:proofErr w:type="spellStart"/>
            <w:r w:rsidRPr="0023517B">
              <w:t>Tairāwhiti</w:t>
            </w:r>
            <w:proofErr w:type="spellEnd"/>
          </w:p>
        </w:tc>
        <w:tc>
          <w:tcPr>
            <w:tcW w:w="1190" w:type="dxa"/>
          </w:tcPr>
          <w:p w14:paraId="4B90D3DF" w14:textId="77777777" w:rsidR="00A928A4" w:rsidRDefault="00A928A4" w:rsidP="00E04962">
            <w:pPr>
              <w:pStyle w:val="TableText"/>
              <w:jc w:val="right"/>
            </w:pPr>
            <w:r w:rsidRPr="0023517B">
              <w:t>172</w:t>
            </w:r>
          </w:p>
        </w:tc>
        <w:tc>
          <w:tcPr>
            <w:tcW w:w="1191" w:type="dxa"/>
          </w:tcPr>
          <w:p w14:paraId="0E1CFE10" w14:textId="77777777" w:rsidR="00A928A4" w:rsidRDefault="00A928A4" w:rsidP="00E04962">
            <w:pPr>
              <w:pStyle w:val="TableText"/>
              <w:jc w:val="right"/>
            </w:pPr>
            <w:r w:rsidRPr="0023517B">
              <w:t>167</w:t>
            </w:r>
          </w:p>
        </w:tc>
        <w:tc>
          <w:tcPr>
            <w:tcW w:w="1190" w:type="dxa"/>
            <w:vAlign w:val="bottom"/>
          </w:tcPr>
          <w:p w14:paraId="094B5C72" w14:textId="77777777" w:rsidR="00A928A4" w:rsidRPr="00E23DA1" w:rsidRDefault="00A928A4" w:rsidP="00E04962">
            <w:pPr>
              <w:pStyle w:val="TableText"/>
              <w:jc w:val="right"/>
              <w:rPr>
                <w:rFonts w:cs="Segoe UI"/>
                <w:color w:val="262626" w:themeColor="text1" w:themeTint="D9"/>
              </w:rPr>
            </w:pPr>
            <w:r w:rsidRPr="00E23DA1">
              <w:rPr>
                <w:rStyle w:val="normaltextrun"/>
                <w:rFonts w:cs="Segoe UI"/>
                <w:color w:val="262626" w:themeColor="text1" w:themeTint="D9"/>
                <w:szCs w:val="18"/>
              </w:rPr>
              <w:t>213</w:t>
            </w:r>
            <w:r w:rsidRPr="00E23DA1">
              <w:rPr>
                <w:rStyle w:val="eop"/>
                <w:rFonts w:cs="Segoe UI"/>
                <w:color w:val="262626" w:themeColor="text1" w:themeTint="D9"/>
                <w:szCs w:val="18"/>
              </w:rPr>
              <w:t> </w:t>
            </w:r>
          </w:p>
        </w:tc>
        <w:tc>
          <w:tcPr>
            <w:tcW w:w="1191" w:type="dxa"/>
          </w:tcPr>
          <w:p w14:paraId="2B263078" w14:textId="77777777" w:rsidR="00A928A4" w:rsidRPr="00E23DA1" w:rsidRDefault="00A928A4" w:rsidP="00E04962">
            <w:pPr>
              <w:pStyle w:val="TableText"/>
              <w:jc w:val="right"/>
              <w:rPr>
                <w:rStyle w:val="normaltextrun"/>
                <w:rFonts w:cs="Segoe UI"/>
                <w:color w:val="262626" w:themeColor="text1" w:themeTint="D9"/>
                <w:szCs w:val="18"/>
              </w:rPr>
            </w:pPr>
            <w:r w:rsidRPr="00FB4FEF">
              <w:t>223</w:t>
            </w:r>
          </w:p>
        </w:tc>
        <w:tc>
          <w:tcPr>
            <w:tcW w:w="1191" w:type="dxa"/>
          </w:tcPr>
          <w:p w14:paraId="731E4821" w14:textId="77777777" w:rsidR="00A928A4" w:rsidRPr="00FB4FEF" w:rsidRDefault="00A928A4" w:rsidP="00E04962">
            <w:pPr>
              <w:pStyle w:val="TableText"/>
              <w:jc w:val="right"/>
            </w:pPr>
            <w:r w:rsidRPr="00B75716">
              <w:t>205</w:t>
            </w:r>
          </w:p>
        </w:tc>
      </w:tr>
      <w:tr w:rsidR="00A928A4" w14:paraId="1EE12B2C" w14:textId="77777777" w:rsidTr="00CE04FF">
        <w:trPr>
          <w:trHeight w:val="353"/>
        </w:trPr>
        <w:tc>
          <w:tcPr>
            <w:tcW w:w="2127" w:type="dxa"/>
          </w:tcPr>
          <w:p w14:paraId="0C93E83E" w14:textId="77777777" w:rsidR="00A928A4" w:rsidRDefault="00A928A4" w:rsidP="00E04962">
            <w:pPr>
              <w:pStyle w:val="TableText"/>
            </w:pPr>
            <w:r w:rsidRPr="0023517B">
              <w:t>South Canterbury</w:t>
            </w:r>
          </w:p>
        </w:tc>
        <w:tc>
          <w:tcPr>
            <w:tcW w:w="1190" w:type="dxa"/>
          </w:tcPr>
          <w:p w14:paraId="214155E3" w14:textId="77777777" w:rsidR="00A928A4" w:rsidRDefault="00A928A4" w:rsidP="00E04962">
            <w:pPr>
              <w:pStyle w:val="TableText"/>
              <w:jc w:val="right"/>
            </w:pPr>
            <w:r w:rsidRPr="0023517B">
              <w:t>55</w:t>
            </w:r>
          </w:p>
        </w:tc>
        <w:tc>
          <w:tcPr>
            <w:tcW w:w="1191" w:type="dxa"/>
          </w:tcPr>
          <w:p w14:paraId="6288A441" w14:textId="77777777" w:rsidR="00A928A4" w:rsidRDefault="00A928A4" w:rsidP="00E04962">
            <w:pPr>
              <w:pStyle w:val="TableText"/>
              <w:jc w:val="right"/>
            </w:pPr>
            <w:r w:rsidRPr="0023517B">
              <w:t>57</w:t>
            </w:r>
          </w:p>
        </w:tc>
        <w:tc>
          <w:tcPr>
            <w:tcW w:w="1190" w:type="dxa"/>
            <w:vAlign w:val="bottom"/>
          </w:tcPr>
          <w:p w14:paraId="2F1233B2" w14:textId="77777777" w:rsidR="00A928A4" w:rsidRPr="00E23DA1" w:rsidRDefault="00A928A4" w:rsidP="00E04962">
            <w:pPr>
              <w:pStyle w:val="TableText"/>
              <w:jc w:val="right"/>
              <w:rPr>
                <w:rFonts w:cs="Segoe UI"/>
                <w:color w:val="262626" w:themeColor="text1" w:themeTint="D9"/>
              </w:rPr>
            </w:pPr>
            <w:r w:rsidRPr="00E23DA1">
              <w:rPr>
                <w:rStyle w:val="normaltextrun"/>
                <w:rFonts w:cs="Segoe UI"/>
                <w:color w:val="262626" w:themeColor="text1" w:themeTint="D9"/>
                <w:szCs w:val="18"/>
              </w:rPr>
              <w:t>110</w:t>
            </w:r>
            <w:r w:rsidRPr="00E23DA1">
              <w:rPr>
                <w:rStyle w:val="eop"/>
                <w:rFonts w:cs="Segoe UI"/>
                <w:color w:val="262626" w:themeColor="text1" w:themeTint="D9"/>
                <w:szCs w:val="18"/>
              </w:rPr>
              <w:t> </w:t>
            </w:r>
          </w:p>
        </w:tc>
        <w:tc>
          <w:tcPr>
            <w:tcW w:w="1191" w:type="dxa"/>
          </w:tcPr>
          <w:p w14:paraId="68560496" w14:textId="77777777" w:rsidR="00A928A4" w:rsidRPr="00E23DA1" w:rsidRDefault="00A928A4" w:rsidP="00E04962">
            <w:pPr>
              <w:pStyle w:val="TableText"/>
              <w:jc w:val="right"/>
              <w:rPr>
                <w:rStyle w:val="normaltextrun"/>
                <w:rFonts w:cs="Segoe UI"/>
                <w:color w:val="262626" w:themeColor="text1" w:themeTint="D9"/>
                <w:szCs w:val="18"/>
              </w:rPr>
            </w:pPr>
            <w:r w:rsidRPr="00FB4FEF">
              <w:t>95</w:t>
            </w:r>
          </w:p>
        </w:tc>
        <w:tc>
          <w:tcPr>
            <w:tcW w:w="1191" w:type="dxa"/>
          </w:tcPr>
          <w:p w14:paraId="46FACEED" w14:textId="77777777" w:rsidR="00A928A4" w:rsidRPr="00FB4FEF" w:rsidRDefault="00A928A4" w:rsidP="00E04962">
            <w:pPr>
              <w:pStyle w:val="TableText"/>
              <w:jc w:val="right"/>
            </w:pPr>
            <w:r w:rsidRPr="00B75716">
              <w:t>100</w:t>
            </w:r>
          </w:p>
        </w:tc>
      </w:tr>
      <w:tr w:rsidR="00A928A4" w14:paraId="57D34C05" w14:textId="77777777" w:rsidTr="00CE04FF">
        <w:trPr>
          <w:trHeight w:val="353"/>
        </w:trPr>
        <w:tc>
          <w:tcPr>
            <w:tcW w:w="2127" w:type="dxa"/>
          </w:tcPr>
          <w:p w14:paraId="3F41FEFE" w14:textId="77777777" w:rsidR="00A928A4" w:rsidRDefault="00A928A4" w:rsidP="00E04962">
            <w:pPr>
              <w:pStyle w:val="TableText"/>
            </w:pPr>
            <w:r w:rsidRPr="0023517B">
              <w:t>Counties Manukau</w:t>
            </w:r>
          </w:p>
        </w:tc>
        <w:tc>
          <w:tcPr>
            <w:tcW w:w="1190" w:type="dxa"/>
          </w:tcPr>
          <w:p w14:paraId="61E01F1A" w14:textId="77777777" w:rsidR="00A928A4" w:rsidRDefault="00A928A4" w:rsidP="00E04962">
            <w:pPr>
              <w:pStyle w:val="TableText"/>
              <w:jc w:val="right"/>
            </w:pPr>
            <w:r w:rsidRPr="0023517B">
              <w:t>53</w:t>
            </w:r>
          </w:p>
        </w:tc>
        <w:tc>
          <w:tcPr>
            <w:tcW w:w="1191" w:type="dxa"/>
          </w:tcPr>
          <w:p w14:paraId="6E161790" w14:textId="77777777" w:rsidR="00A928A4" w:rsidRDefault="00A928A4" w:rsidP="00E04962">
            <w:pPr>
              <w:pStyle w:val="TableText"/>
              <w:jc w:val="right"/>
            </w:pPr>
            <w:r w:rsidRPr="0023517B">
              <w:t>53</w:t>
            </w:r>
          </w:p>
        </w:tc>
        <w:tc>
          <w:tcPr>
            <w:tcW w:w="1190" w:type="dxa"/>
            <w:vAlign w:val="bottom"/>
          </w:tcPr>
          <w:p w14:paraId="6092D776" w14:textId="77777777" w:rsidR="00A928A4" w:rsidRPr="00E23DA1" w:rsidRDefault="00A928A4" w:rsidP="00E04962">
            <w:pPr>
              <w:pStyle w:val="TableText"/>
              <w:jc w:val="right"/>
              <w:rPr>
                <w:rFonts w:cs="Segoe UI"/>
                <w:color w:val="262626" w:themeColor="text1" w:themeTint="D9"/>
              </w:rPr>
            </w:pPr>
            <w:r w:rsidRPr="00E23DA1">
              <w:rPr>
                <w:rStyle w:val="normaltextrun"/>
                <w:rFonts w:cs="Segoe UI"/>
                <w:color w:val="262626" w:themeColor="text1" w:themeTint="D9"/>
                <w:szCs w:val="18"/>
              </w:rPr>
              <w:t>30</w:t>
            </w:r>
            <w:r w:rsidRPr="00E23DA1">
              <w:rPr>
                <w:rStyle w:val="eop"/>
                <w:rFonts w:cs="Segoe UI"/>
                <w:color w:val="262626" w:themeColor="text1" w:themeTint="D9"/>
                <w:szCs w:val="18"/>
              </w:rPr>
              <w:t> </w:t>
            </w:r>
          </w:p>
        </w:tc>
        <w:tc>
          <w:tcPr>
            <w:tcW w:w="1191" w:type="dxa"/>
          </w:tcPr>
          <w:p w14:paraId="7C60B649" w14:textId="77777777" w:rsidR="00A928A4" w:rsidRPr="00E23DA1" w:rsidRDefault="00A928A4" w:rsidP="00E04962">
            <w:pPr>
              <w:pStyle w:val="TableText"/>
              <w:jc w:val="right"/>
              <w:rPr>
                <w:rStyle w:val="normaltextrun"/>
                <w:rFonts w:cs="Segoe UI"/>
                <w:color w:val="262626" w:themeColor="text1" w:themeTint="D9"/>
                <w:szCs w:val="18"/>
              </w:rPr>
            </w:pPr>
            <w:r w:rsidRPr="00FB4FEF">
              <w:t>43</w:t>
            </w:r>
          </w:p>
        </w:tc>
        <w:tc>
          <w:tcPr>
            <w:tcW w:w="1191" w:type="dxa"/>
          </w:tcPr>
          <w:p w14:paraId="253E085B" w14:textId="77777777" w:rsidR="00A928A4" w:rsidRPr="00FB4FEF" w:rsidRDefault="00A928A4" w:rsidP="00E04962">
            <w:pPr>
              <w:pStyle w:val="TableText"/>
              <w:jc w:val="right"/>
            </w:pPr>
            <w:r w:rsidRPr="00B75716">
              <w:t>105</w:t>
            </w:r>
          </w:p>
        </w:tc>
      </w:tr>
      <w:tr w:rsidR="00A928A4" w14:paraId="3B162BE1" w14:textId="77777777" w:rsidTr="00CE04FF">
        <w:trPr>
          <w:trHeight w:val="353"/>
        </w:trPr>
        <w:tc>
          <w:tcPr>
            <w:tcW w:w="2127" w:type="dxa"/>
          </w:tcPr>
          <w:p w14:paraId="60184829" w14:textId="77777777" w:rsidR="00A928A4" w:rsidRPr="0023517B" w:rsidRDefault="00A928A4" w:rsidP="00E04962">
            <w:pPr>
              <w:pStyle w:val="TableText"/>
            </w:pPr>
            <w:proofErr w:type="spellStart"/>
            <w:r w:rsidRPr="00A40172">
              <w:t>Waitematā</w:t>
            </w:r>
            <w:proofErr w:type="spellEnd"/>
          </w:p>
        </w:tc>
        <w:tc>
          <w:tcPr>
            <w:tcW w:w="1190" w:type="dxa"/>
          </w:tcPr>
          <w:p w14:paraId="1E953FC3" w14:textId="77777777" w:rsidR="00A928A4" w:rsidRPr="0023517B" w:rsidRDefault="00A928A4" w:rsidP="00E04962">
            <w:pPr>
              <w:pStyle w:val="TableText"/>
              <w:jc w:val="right"/>
            </w:pPr>
            <w:r w:rsidRPr="00A40172">
              <w:t>45</w:t>
            </w:r>
          </w:p>
        </w:tc>
        <w:tc>
          <w:tcPr>
            <w:tcW w:w="1191" w:type="dxa"/>
          </w:tcPr>
          <w:p w14:paraId="5EBBE0C6" w14:textId="77777777" w:rsidR="00A928A4" w:rsidRPr="0023517B" w:rsidRDefault="00A928A4" w:rsidP="00E04962">
            <w:pPr>
              <w:pStyle w:val="TableText"/>
              <w:jc w:val="right"/>
            </w:pPr>
            <w:r w:rsidRPr="00A40172">
              <w:t>40</w:t>
            </w:r>
          </w:p>
        </w:tc>
        <w:tc>
          <w:tcPr>
            <w:tcW w:w="1190" w:type="dxa"/>
            <w:vAlign w:val="bottom"/>
          </w:tcPr>
          <w:p w14:paraId="68AAE9F6" w14:textId="77777777" w:rsidR="00A928A4" w:rsidRPr="00E23DA1" w:rsidRDefault="00A928A4" w:rsidP="00E04962">
            <w:pPr>
              <w:pStyle w:val="TableText"/>
              <w:jc w:val="right"/>
              <w:rPr>
                <w:rFonts w:cs="Segoe UI"/>
                <w:color w:val="262626" w:themeColor="text1" w:themeTint="D9"/>
              </w:rPr>
            </w:pPr>
            <w:r w:rsidRPr="00E23DA1">
              <w:rPr>
                <w:rStyle w:val="normaltextrun"/>
                <w:rFonts w:cs="Segoe UI"/>
                <w:color w:val="262626" w:themeColor="text1" w:themeTint="D9"/>
                <w:szCs w:val="18"/>
              </w:rPr>
              <w:t>80</w:t>
            </w:r>
            <w:r w:rsidRPr="00E23DA1">
              <w:rPr>
                <w:rStyle w:val="eop"/>
                <w:rFonts w:cs="Segoe UI"/>
                <w:color w:val="262626" w:themeColor="text1" w:themeTint="D9"/>
                <w:szCs w:val="18"/>
              </w:rPr>
              <w:t> </w:t>
            </w:r>
          </w:p>
        </w:tc>
        <w:tc>
          <w:tcPr>
            <w:tcW w:w="1191" w:type="dxa"/>
          </w:tcPr>
          <w:p w14:paraId="7FDE80FE" w14:textId="77777777" w:rsidR="00A928A4" w:rsidRPr="00E23DA1" w:rsidRDefault="00A928A4" w:rsidP="00E04962">
            <w:pPr>
              <w:pStyle w:val="TableText"/>
              <w:jc w:val="right"/>
              <w:rPr>
                <w:rStyle w:val="normaltextrun"/>
                <w:rFonts w:cs="Segoe UI"/>
                <w:color w:val="262626" w:themeColor="text1" w:themeTint="D9"/>
                <w:szCs w:val="18"/>
              </w:rPr>
            </w:pPr>
            <w:r w:rsidRPr="00FB4FEF">
              <w:t>113</w:t>
            </w:r>
          </w:p>
        </w:tc>
        <w:tc>
          <w:tcPr>
            <w:tcW w:w="1191" w:type="dxa"/>
          </w:tcPr>
          <w:p w14:paraId="16078F6E" w14:textId="77777777" w:rsidR="00A928A4" w:rsidRPr="00FB4FEF" w:rsidRDefault="00A928A4" w:rsidP="00E04962">
            <w:pPr>
              <w:pStyle w:val="TableText"/>
              <w:jc w:val="right"/>
            </w:pPr>
            <w:r w:rsidRPr="00B75716">
              <w:t>205</w:t>
            </w:r>
          </w:p>
        </w:tc>
      </w:tr>
      <w:tr w:rsidR="00A928A4" w14:paraId="2118ACE8" w14:textId="77777777" w:rsidTr="00CE04FF">
        <w:trPr>
          <w:trHeight w:val="353"/>
        </w:trPr>
        <w:tc>
          <w:tcPr>
            <w:tcW w:w="2127" w:type="dxa"/>
          </w:tcPr>
          <w:p w14:paraId="5C9E2410" w14:textId="77777777" w:rsidR="00A928A4" w:rsidRPr="00A40172" w:rsidRDefault="00A928A4" w:rsidP="00E04962">
            <w:pPr>
              <w:pStyle w:val="TableText"/>
            </w:pPr>
            <w:r>
              <w:t>West Coast</w:t>
            </w:r>
          </w:p>
        </w:tc>
        <w:tc>
          <w:tcPr>
            <w:tcW w:w="1190" w:type="dxa"/>
          </w:tcPr>
          <w:p w14:paraId="39DA6509" w14:textId="77777777" w:rsidR="00A928A4" w:rsidRPr="00A40172" w:rsidRDefault="00A928A4" w:rsidP="00E04962">
            <w:pPr>
              <w:pStyle w:val="TableText"/>
              <w:jc w:val="right"/>
            </w:pPr>
            <w:r>
              <w:t>S</w:t>
            </w:r>
          </w:p>
        </w:tc>
        <w:tc>
          <w:tcPr>
            <w:tcW w:w="1191" w:type="dxa"/>
          </w:tcPr>
          <w:p w14:paraId="0A62E157" w14:textId="77777777" w:rsidR="00A928A4" w:rsidRPr="00A40172" w:rsidRDefault="00A928A4" w:rsidP="00E04962">
            <w:pPr>
              <w:pStyle w:val="TableText"/>
              <w:jc w:val="right"/>
            </w:pPr>
            <w:r>
              <w:t>S</w:t>
            </w:r>
          </w:p>
        </w:tc>
        <w:tc>
          <w:tcPr>
            <w:tcW w:w="1190" w:type="dxa"/>
            <w:vAlign w:val="bottom"/>
          </w:tcPr>
          <w:p w14:paraId="0E6B7CA2" w14:textId="77777777" w:rsidR="00A928A4" w:rsidRPr="00E23DA1" w:rsidRDefault="00A928A4" w:rsidP="00E04962">
            <w:pPr>
              <w:pStyle w:val="TableText"/>
              <w:jc w:val="right"/>
              <w:rPr>
                <w:rFonts w:cs="Segoe UI"/>
                <w:color w:val="262626" w:themeColor="text1" w:themeTint="D9"/>
              </w:rPr>
            </w:pPr>
            <w:r w:rsidRPr="00E23DA1">
              <w:rPr>
                <w:rStyle w:val="normaltextrun"/>
                <w:rFonts w:cs="Segoe UI"/>
                <w:color w:val="262626" w:themeColor="text1" w:themeTint="D9"/>
                <w:szCs w:val="18"/>
              </w:rPr>
              <w:t>17</w:t>
            </w:r>
            <w:r w:rsidRPr="00E23DA1">
              <w:rPr>
                <w:rStyle w:val="eop"/>
                <w:rFonts w:cs="Segoe UI"/>
                <w:color w:val="262626" w:themeColor="text1" w:themeTint="D9"/>
                <w:szCs w:val="18"/>
              </w:rPr>
              <w:t> </w:t>
            </w:r>
          </w:p>
        </w:tc>
        <w:tc>
          <w:tcPr>
            <w:tcW w:w="1191" w:type="dxa"/>
          </w:tcPr>
          <w:p w14:paraId="4C9904E7" w14:textId="77777777" w:rsidR="00A928A4" w:rsidRPr="00E23DA1" w:rsidRDefault="00A928A4" w:rsidP="00E04962">
            <w:pPr>
              <w:pStyle w:val="TableText"/>
              <w:jc w:val="right"/>
              <w:rPr>
                <w:rStyle w:val="normaltextrun"/>
                <w:rFonts w:cs="Segoe UI"/>
                <w:color w:val="262626" w:themeColor="text1" w:themeTint="D9"/>
                <w:szCs w:val="18"/>
              </w:rPr>
            </w:pPr>
            <w:r>
              <w:t>19</w:t>
            </w:r>
          </w:p>
        </w:tc>
        <w:tc>
          <w:tcPr>
            <w:tcW w:w="1191" w:type="dxa"/>
          </w:tcPr>
          <w:p w14:paraId="255DF8A6" w14:textId="77777777" w:rsidR="00A928A4" w:rsidRDefault="00A928A4" w:rsidP="00E04962">
            <w:pPr>
              <w:pStyle w:val="TableText"/>
              <w:jc w:val="right"/>
            </w:pPr>
            <w:r w:rsidRPr="00B75716">
              <w:t>14</w:t>
            </w:r>
          </w:p>
        </w:tc>
      </w:tr>
    </w:tbl>
    <w:p w14:paraId="4AAE0763" w14:textId="77777777" w:rsidR="00A928A4" w:rsidRDefault="00A928A4" w:rsidP="00CE04FF">
      <w:pPr>
        <w:pStyle w:val="Note"/>
        <w:rPr>
          <w:rStyle w:val="eop"/>
        </w:rPr>
      </w:pPr>
      <w:r w:rsidRPr="00CE04FF">
        <w:rPr>
          <w:rStyle w:val="normaltextrun"/>
        </w:rPr>
        <w:t>Note: Regional data for abortions excludes abortions accessed through the DECIDE national telehealth service: 515 from the year 2022; 3,889 from the year 2023; 5,419 from the year 2024. This table excludes abortion procedures in Hutt Valley district (2020–2024) and West Coast district (2020 and 2021) due to very low numbers.</w:t>
      </w:r>
      <w:r w:rsidRPr="00CE04FF">
        <w:rPr>
          <w:rStyle w:val="eop"/>
        </w:rPr>
        <w:t> </w:t>
      </w:r>
    </w:p>
    <w:p w14:paraId="667BD3D6" w14:textId="77777777" w:rsidR="00CE04FF" w:rsidRDefault="00CE04FF" w:rsidP="00CE04FF"/>
    <w:p w14:paraId="46595924" w14:textId="77777777" w:rsidR="00CE04FF" w:rsidRDefault="00CE04FF" w:rsidP="00CE04FF">
      <w:pPr>
        <w:sectPr w:rsidR="00CE04FF" w:rsidSect="00CE04FF">
          <w:pgSz w:w="11907" w:h="16834" w:code="9"/>
          <w:pgMar w:top="1418" w:right="1701" w:bottom="1134" w:left="1843" w:header="284" w:footer="425" w:gutter="284"/>
          <w:cols w:space="720"/>
        </w:sectPr>
      </w:pPr>
    </w:p>
    <w:p w14:paraId="7835E32E" w14:textId="77777777" w:rsidR="00CE04FF" w:rsidRPr="00CE04FF" w:rsidRDefault="00CE04FF" w:rsidP="00CE04FF"/>
    <w:p w14:paraId="16A90037" w14:textId="77777777" w:rsidR="00CE04FF" w:rsidRDefault="00CE04FF" w:rsidP="00CE04FF">
      <w:pPr>
        <w:pStyle w:val="Heading1"/>
        <w:numPr>
          <w:ilvl w:val="0"/>
          <w:numId w:val="33"/>
        </w:numPr>
        <w:tabs>
          <w:tab w:val="num" w:pos="284"/>
          <w:tab w:val="num" w:pos="360"/>
        </w:tabs>
        <w:spacing w:before="0"/>
        <w:ind w:left="0" w:firstLine="0"/>
        <w:rPr>
          <w:b w:val="0"/>
          <w:bCs/>
        </w:rPr>
      </w:pPr>
      <w:bookmarkStart w:id="98" w:name="_Toc212636423"/>
      <w:bookmarkStart w:id="99" w:name="_Toc214353604"/>
      <w:r w:rsidRPr="00520314">
        <w:t>Geo</w:t>
      </w:r>
      <w:r>
        <w:t>g</w:t>
      </w:r>
      <w:r w:rsidRPr="00520314">
        <w:t xml:space="preserve">raphical access to abortion </w:t>
      </w:r>
      <w:r>
        <w:t xml:space="preserve">– </w:t>
      </w:r>
      <w:proofErr w:type="spellStart"/>
      <w:r w:rsidRPr="00643145">
        <w:rPr>
          <w:b w:val="0"/>
          <w:bCs/>
        </w:rPr>
        <w:t>Wāhanga</w:t>
      </w:r>
      <w:proofErr w:type="spellEnd"/>
      <w:r w:rsidRPr="00643145">
        <w:rPr>
          <w:b w:val="0"/>
          <w:bCs/>
        </w:rPr>
        <w:t xml:space="preserve"> </w:t>
      </w:r>
      <w:r>
        <w:rPr>
          <w:b w:val="0"/>
          <w:bCs/>
        </w:rPr>
        <w:t>3</w:t>
      </w:r>
      <w:r w:rsidRPr="00643145">
        <w:rPr>
          <w:b w:val="0"/>
          <w:bCs/>
        </w:rPr>
        <w:t>.</w:t>
      </w:r>
      <w:r w:rsidRPr="00643145">
        <w:t xml:space="preserve"> </w:t>
      </w:r>
      <w:r w:rsidRPr="003F5B4B">
        <w:rPr>
          <w:b w:val="0"/>
          <w:bCs/>
        </w:rPr>
        <w:t xml:space="preserve">Te </w:t>
      </w:r>
      <w:proofErr w:type="spellStart"/>
      <w:r w:rsidRPr="003F5B4B">
        <w:rPr>
          <w:b w:val="0"/>
          <w:bCs/>
        </w:rPr>
        <w:t>āheinga</w:t>
      </w:r>
      <w:proofErr w:type="spellEnd"/>
      <w:r w:rsidRPr="003F5B4B">
        <w:rPr>
          <w:b w:val="0"/>
          <w:bCs/>
        </w:rPr>
        <w:t xml:space="preserve"> ā-</w:t>
      </w:r>
      <w:proofErr w:type="spellStart"/>
      <w:r w:rsidRPr="003F5B4B">
        <w:rPr>
          <w:b w:val="0"/>
          <w:bCs/>
        </w:rPr>
        <w:t>matawhenua</w:t>
      </w:r>
      <w:proofErr w:type="spellEnd"/>
      <w:r w:rsidRPr="003F5B4B">
        <w:rPr>
          <w:b w:val="0"/>
          <w:bCs/>
        </w:rPr>
        <w:t xml:space="preserve"> ki </w:t>
      </w:r>
      <w:proofErr w:type="spellStart"/>
      <w:r w:rsidRPr="003F5B4B">
        <w:rPr>
          <w:b w:val="0"/>
          <w:bCs/>
        </w:rPr>
        <w:t>te</w:t>
      </w:r>
      <w:proofErr w:type="spellEnd"/>
      <w:r w:rsidRPr="003F5B4B">
        <w:rPr>
          <w:b w:val="0"/>
          <w:bCs/>
        </w:rPr>
        <w:t xml:space="preserve"> </w:t>
      </w:r>
      <w:proofErr w:type="spellStart"/>
      <w:r w:rsidRPr="003F5B4B">
        <w:rPr>
          <w:b w:val="0"/>
          <w:bCs/>
        </w:rPr>
        <w:t>whakatahe</w:t>
      </w:r>
      <w:bookmarkEnd w:id="98"/>
      <w:bookmarkEnd w:id="99"/>
      <w:proofErr w:type="spellEnd"/>
      <w:r w:rsidRPr="008E0CD9">
        <w:t xml:space="preserve"> </w:t>
      </w:r>
    </w:p>
    <w:p w14:paraId="6C79F43A" w14:textId="307BBC4F" w:rsidR="00CE04FF" w:rsidRDefault="00CE04FF" w:rsidP="00CE04FF">
      <w:bookmarkStart w:id="100" w:name="_Ref184280443"/>
      <w:bookmarkStart w:id="101" w:name="_Toc117267875"/>
      <w:bookmarkStart w:id="102" w:name="_Toc149303042"/>
      <w:r>
        <w:t xml:space="preserve">The </w:t>
      </w:r>
      <w:r w:rsidRPr="00406DD2">
        <w:t xml:space="preserve">number of </w:t>
      </w:r>
      <w:proofErr w:type="gramStart"/>
      <w:r w:rsidRPr="00406DD2">
        <w:t>locally based</w:t>
      </w:r>
      <w:r>
        <w:t>,</w:t>
      </w:r>
      <w:proofErr w:type="gramEnd"/>
      <w:r w:rsidRPr="00406DD2">
        <w:t xml:space="preserve"> in-person abortion services available </w:t>
      </w:r>
      <w:r>
        <w:t xml:space="preserve">increased </w:t>
      </w:r>
      <w:r w:rsidRPr="00406DD2">
        <w:t>in 2024 compared</w:t>
      </w:r>
      <w:r>
        <w:t xml:space="preserve"> with</w:t>
      </w:r>
      <w:r w:rsidRPr="00406DD2">
        <w:t xml:space="preserve"> 2023. </w:t>
      </w:r>
      <w:r w:rsidR="00453523">
        <w:t xml:space="preserve">Figure </w:t>
      </w:r>
      <w:r w:rsidR="00453523">
        <w:rPr>
          <w:noProof/>
        </w:rPr>
        <w:t>3</w:t>
      </w:r>
      <w:r w:rsidR="00453523">
        <w:t>–</w:t>
      </w:r>
      <w:r w:rsidR="00453523">
        <w:rPr>
          <w:noProof/>
        </w:rPr>
        <w:t>1</w:t>
      </w:r>
      <w:r w:rsidRPr="00406DD2">
        <w:t xml:space="preserve"> shows</w:t>
      </w:r>
      <w:r>
        <w:t xml:space="preserve"> patients’</w:t>
      </w:r>
      <w:r w:rsidRPr="00406DD2">
        <w:t xml:space="preserve"> average drive times to the nearest abortion provider across </w:t>
      </w:r>
      <w:r w:rsidRPr="00406DD2">
        <w:rPr>
          <w:color w:val="000000" w:themeColor="text1"/>
        </w:rPr>
        <w:t>New Zealand</w:t>
      </w:r>
      <w:r w:rsidRPr="00406DD2">
        <w:t xml:space="preserve">. Most providers </w:t>
      </w:r>
      <w:proofErr w:type="gramStart"/>
      <w:r w:rsidRPr="00406DD2">
        <w:t>are located in</w:t>
      </w:r>
      <w:proofErr w:type="gramEnd"/>
      <w:r w:rsidRPr="00406DD2">
        <w:t xml:space="preserve"> urban areas. </w:t>
      </w:r>
      <w:r>
        <w:t>R</w:t>
      </w:r>
      <w:r w:rsidRPr="00406DD2">
        <w:t xml:space="preserve">eflecting the population density around these areas, </w:t>
      </w:r>
      <w:proofErr w:type="gramStart"/>
      <w:r w:rsidRPr="00406DD2">
        <w:t>the majority of</w:t>
      </w:r>
      <w:proofErr w:type="gramEnd"/>
      <w:r w:rsidRPr="00406DD2">
        <w:t xml:space="preserve"> females aged 15–44</w:t>
      </w:r>
      <w:r>
        <w:t xml:space="preserve"> years</w:t>
      </w:r>
      <w:r w:rsidRPr="00406DD2">
        <w:t xml:space="preserve"> live within a 30-minute drive from an in-person abortion provider (</w:t>
      </w:r>
      <w:r w:rsidR="00453523">
        <w:t xml:space="preserve">Table </w:t>
      </w:r>
      <w:r w:rsidR="00453523">
        <w:rPr>
          <w:noProof/>
        </w:rPr>
        <w:t>3</w:t>
      </w:r>
      <w:r w:rsidR="00453523">
        <w:t>–</w:t>
      </w:r>
      <w:r w:rsidR="00453523">
        <w:rPr>
          <w:noProof/>
        </w:rPr>
        <w:t>1</w:t>
      </w:r>
      <w:r>
        <w:t xml:space="preserve">).  </w:t>
      </w:r>
    </w:p>
    <w:p w14:paraId="1D9B4265" w14:textId="77777777" w:rsidR="00CE04FF" w:rsidRDefault="00CE04FF" w:rsidP="00CE04FF"/>
    <w:p w14:paraId="684ED0C4" w14:textId="77777777" w:rsidR="00CE04FF" w:rsidRDefault="00CE04FF" w:rsidP="00CE04FF">
      <w:bookmarkStart w:id="103" w:name="_Hlk213068536"/>
      <w:r>
        <w:t>While average drive times to locations providing in-person EMAs and (in many cases) surgical abortions reported here are one measure of equity of access, these summaries do not reflect all details needed to assess equity. For instance, individual providers may differ in their wait times or may have limited capacity in terms of the number of patients they can see. Additionally, drive times do not take account of how providers may differ in the variety or availability of services they offer at different gestational thresholds. For example, a</w:t>
      </w:r>
      <w:r w:rsidRPr="00663F8B">
        <w:t>n</w:t>
      </w:r>
      <w:r>
        <w:t xml:space="preserve"> individual’s nearest abortion provider may be within a 30-minute drive time but offer only EMAs. In such circumstances, a person seeking an abortion at over 10 weeks’ gestation may need to travel further to access the abortion services they need.     </w:t>
      </w:r>
    </w:p>
    <w:bookmarkEnd w:id="103"/>
    <w:p w14:paraId="32ABD242" w14:textId="77777777" w:rsidR="00CE04FF" w:rsidRDefault="00CE04FF" w:rsidP="00CE04FF"/>
    <w:p w14:paraId="04AE0CC4" w14:textId="77777777" w:rsidR="00CE04FF" w:rsidRDefault="00CE04FF" w:rsidP="00CE04FF">
      <w:r>
        <w:t>Different d</w:t>
      </w:r>
      <w:r w:rsidRPr="00951B92">
        <w:t xml:space="preserve">emographic and regional characteristics may also have an impact on average drive times. </w:t>
      </w:r>
      <w:r>
        <w:t>For example,</w:t>
      </w:r>
      <w:r w:rsidRPr="00951B92">
        <w:t xml:space="preserve"> 93% </w:t>
      </w:r>
      <w:r>
        <w:t xml:space="preserve">of </w:t>
      </w:r>
      <w:r w:rsidRPr="00951B92">
        <w:t>Asian and Pacific females aged 15</w:t>
      </w:r>
      <w:r>
        <w:t>–</w:t>
      </w:r>
      <w:r w:rsidRPr="00951B92">
        <w:t xml:space="preserve">44 </w:t>
      </w:r>
      <w:r>
        <w:t xml:space="preserve">years </w:t>
      </w:r>
      <w:r w:rsidRPr="00951B92">
        <w:t>live within a 30-minute drive from an in-person abortion provide</w:t>
      </w:r>
      <w:r>
        <w:t xml:space="preserve">r. However, this proportion decreases to </w:t>
      </w:r>
      <w:r w:rsidRPr="00951B92">
        <w:t xml:space="preserve">75% </w:t>
      </w:r>
      <w:r>
        <w:t>for</w:t>
      </w:r>
      <w:r w:rsidRPr="00951B92">
        <w:t xml:space="preserve"> Māori and 79%</w:t>
      </w:r>
      <w:r>
        <w:t xml:space="preserve"> for </w:t>
      </w:r>
      <w:r w:rsidRPr="00951B92">
        <w:t xml:space="preserve">European/other </w:t>
      </w:r>
      <w:r>
        <w:t>groups.</w:t>
      </w:r>
    </w:p>
    <w:p w14:paraId="242C6610" w14:textId="77777777" w:rsidR="00CE04FF" w:rsidRDefault="00CE04FF" w:rsidP="00CE04FF"/>
    <w:p w14:paraId="565449C1" w14:textId="77777777" w:rsidR="00CE04FF" w:rsidRDefault="00CE04FF" w:rsidP="00CE04FF">
      <w:r>
        <w:t xml:space="preserve">Individuals in rural communities will typically have to drive longer distances than those in urban communities to access in-person health services. Similarly, the level of socioeconomic deprivation of the area where they are living may make it more or less likely that they will live close to abortion providers. </w:t>
      </w:r>
    </w:p>
    <w:p w14:paraId="7A9E5810" w14:textId="77777777" w:rsidR="00CE04FF" w:rsidRDefault="00CE04FF" w:rsidP="00CE04FF"/>
    <w:p w14:paraId="27A54DAF" w14:textId="77777777" w:rsidR="00CE04FF" w:rsidRDefault="00CE04FF" w:rsidP="00CE04FF">
      <w:r>
        <w:t>To consider how living in rural areas</w:t>
      </w:r>
      <w:r w:rsidRPr="00990CA6">
        <w:t xml:space="preserve"> </w:t>
      </w:r>
      <w:r>
        <w:t>affects</w:t>
      </w:r>
      <w:r w:rsidRPr="00990CA6">
        <w:t xml:space="preserve"> drive</w:t>
      </w:r>
      <w:r>
        <w:t xml:space="preserve"> time, we applied the Geographical Classification for Health (GCH)</w:t>
      </w:r>
      <w:r w:rsidRPr="00C6446D">
        <w:t>,</w:t>
      </w:r>
      <w:r>
        <w:t xml:space="preserve"> which was developed by the University of Otago to monitor rural–urban variables in relation to health outcomes in New Zealand. The GCH includes two urban categories (Urban 1 and Urban 2) and three rural categories (Rural </w:t>
      </w:r>
      <w:r>
        <w:lastRenderedPageBreak/>
        <w:t xml:space="preserve">1 to Rural 3). Urban categories are </w:t>
      </w:r>
      <w:r w:rsidRPr="00A2708A">
        <w:t>based on population size</w:t>
      </w:r>
      <w:r>
        <w:t xml:space="preserve"> (with Urban 1 as the category with the larger population), and rural categories are based on drive time to urban areas (with Rural 1 as the category with the shortest drive time). To view a map of these classification areas, visit </w:t>
      </w:r>
      <w:hyperlink r:id="rId42" w:history="1">
        <w:r w:rsidRPr="008E7F78">
          <w:rPr>
            <w:rStyle w:val="Hyperlink"/>
          </w:rPr>
          <w:t>rhrn.nz/</w:t>
        </w:r>
        <w:proofErr w:type="spellStart"/>
        <w:r w:rsidRPr="008E7F78">
          <w:rPr>
            <w:rStyle w:val="Hyperlink"/>
          </w:rPr>
          <w:t>gch</w:t>
        </w:r>
        <w:proofErr w:type="spellEnd"/>
        <w:r w:rsidRPr="008E7F78">
          <w:rPr>
            <w:rStyle w:val="Hyperlink"/>
          </w:rPr>
          <w:t>/maps</w:t>
        </w:r>
      </w:hyperlink>
      <w:r>
        <w:t xml:space="preserve">. </w:t>
      </w:r>
    </w:p>
    <w:p w14:paraId="0BA1ED65" w14:textId="77777777" w:rsidR="00CE04FF" w:rsidRDefault="00CE04FF" w:rsidP="00CE04FF"/>
    <w:p w14:paraId="5E1D05B8" w14:textId="4CEF90A6" w:rsidR="00CE04FF" w:rsidRDefault="00453523" w:rsidP="00CE04FF">
      <w:r>
        <w:t xml:space="preserve">Figure </w:t>
      </w:r>
      <w:r>
        <w:rPr>
          <w:noProof/>
        </w:rPr>
        <w:t>3</w:t>
      </w:r>
      <w:r>
        <w:t>–</w:t>
      </w:r>
      <w:r>
        <w:rPr>
          <w:noProof/>
        </w:rPr>
        <w:t>2</w:t>
      </w:r>
      <w:r w:rsidR="00CE04FF" w:rsidRPr="00951B92">
        <w:t xml:space="preserve"> shows the average drive time (in minutes) to the nearest in-person abortion provider based on both</w:t>
      </w:r>
      <w:r w:rsidR="00CE04FF">
        <w:t xml:space="preserve"> prioritised</w:t>
      </w:r>
      <w:r w:rsidR="00CE04FF" w:rsidRPr="00951B92">
        <w:t xml:space="preserve"> ethnicity and GCH</w:t>
      </w:r>
      <w:r w:rsidR="00CE04FF">
        <w:t xml:space="preserve"> rural-urban classification </w:t>
      </w:r>
      <w:r w:rsidR="00CE04FF" w:rsidRPr="00951B92">
        <w:t>index, among females aged 15–44</w:t>
      </w:r>
      <w:r w:rsidR="00CE04FF">
        <w:t xml:space="preserve"> years</w:t>
      </w:r>
      <w:r w:rsidR="00CE04FF" w:rsidRPr="00951B92">
        <w:t xml:space="preserve">. Due to the low numbers of individuals living in Rural 3 areas, we merged Rural 2 and Rural 3 categories for the purposes of this report (calling the new category ‘Rural 2/3’). </w:t>
      </w:r>
    </w:p>
    <w:p w14:paraId="1A714F5E" w14:textId="77777777" w:rsidR="00CE04FF" w:rsidRDefault="00CE04FF" w:rsidP="00CE04FF"/>
    <w:p w14:paraId="07FE95BB" w14:textId="77777777" w:rsidR="00CE04FF" w:rsidRDefault="00CE04FF" w:rsidP="00CE04FF">
      <w:r w:rsidRPr="00951B92">
        <w:t>As expected, those living in urban centres (Urban 1 and Urban 2) had shorter drive times to access provider</w:t>
      </w:r>
      <w:r>
        <w:t xml:space="preserve">s than those in rural areas. Average drive time for urban individuals was reasonably consistent at 10–15 minutes across prioritised ethnic groups. </w:t>
      </w:r>
    </w:p>
    <w:p w14:paraId="4CC2CC79" w14:textId="77777777" w:rsidR="00CE04FF" w:rsidRDefault="00CE04FF" w:rsidP="00CE04FF"/>
    <w:p w14:paraId="682B17DE" w14:textId="77777777" w:rsidR="00CE04FF" w:rsidRDefault="00CE04FF" w:rsidP="00CE04FF">
      <w:r>
        <w:t>Those l</w:t>
      </w:r>
      <w:r w:rsidRPr="0020745A">
        <w:t>iving</w:t>
      </w:r>
      <w:r>
        <w:t xml:space="preserve"> in</w:t>
      </w:r>
      <w:r w:rsidRPr="0020745A">
        <w:t xml:space="preserve"> rural areas (Rural 1 and Rural 2/3) had much longer drive times. In Rural 1 areas, individuals on average lived a 43-</w:t>
      </w:r>
      <w:r>
        <w:t xml:space="preserve"> </w:t>
      </w:r>
      <w:r w:rsidRPr="0020745A">
        <w:t>to</w:t>
      </w:r>
      <w:r>
        <w:t xml:space="preserve"> </w:t>
      </w:r>
      <w:r w:rsidRPr="0020745A">
        <w:t xml:space="preserve">47-minute drive time to the nearest abortion provider. Those </w:t>
      </w:r>
      <w:r>
        <w:t>living</w:t>
      </w:r>
      <w:r w:rsidRPr="0020745A">
        <w:t xml:space="preserve"> in Rural 2/3 areas on average had to drive an hour to reach an abortion provider. However, due to the greater availability of locations providing abortion services, the average drive</w:t>
      </w:r>
      <w:r>
        <w:t xml:space="preserve"> </w:t>
      </w:r>
      <w:r w:rsidRPr="0020745A">
        <w:t xml:space="preserve">time for those living in the most rural areas </w:t>
      </w:r>
      <w:r>
        <w:t>has</w:t>
      </w:r>
      <w:r w:rsidRPr="0020745A">
        <w:t xml:space="preserve"> decreased compared </w:t>
      </w:r>
      <w:r>
        <w:t>with earlier</w:t>
      </w:r>
      <w:r w:rsidRPr="0020745A">
        <w:t xml:space="preserve"> years</w:t>
      </w:r>
      <w:r>
        <w:t>. This decreasing trend is</w:t>
      </w:r>
      <w:r w:rsidRPr="0020745A">
        <w:t xml:space="preserve"> consistent across all ethn</w:t>
      </w:r>
      <w:r>
        <w:t xml:space="preserve">ic groups. </w:t>
      </w:r>
    </w:p>
    <w:p w14:paraId="583F9EA7" w14:textId="77777777" w:rsidR="00CE04FF" w:rsidRDefault="00CE04FF" w:rsidP="00CE04FF"/>
    <w:p w14:paraId="1BB641F0" w14:textId="454F902F" w:rsidR="00CE04FF" w:rsidRDefault="00453523" w:rsidP="00CE04FF">
      <w:r>
        <w:t xml:space="preserve">Figure </w:t>
      </w:r>
      <w:r>
        <w:rPr>
          <w:noProof/>
        </w:rPr>
        <w:t>3</w:t>
      </w:r>
      <w:r>
        <w:t>–</w:t>
      </w:r>
      <w:r>
        <w:rPr>
          <w:noProof/>
        </w:rPr>
        <w:t>3</w:t>
      </w:r>
      <w:r w:rsidR="00CE04FF" w:rsidRPr="0020745A">
        <w:t xml:space="preserve"> shows the average drive time (in minutes) to the nearest in-person abortion provider based on both level of socioeconomic deprivation and GCH </w:t>
      </w:r>
      <w:r w:rsidR="00CE04FF">
        <w:t>rural-urban urban</w:t>
      </w:r>
      <w:r w:rsidR="00CE04FF" w:rsidRPr="0020745A">
        <w:t xml:space="preserve"> index, among females aged 15–44</w:t>
      </w:r>
      <w:r w:rsidR="00CE04FF">
        <w:t xml:space="preserve"> years</w:t>
      </w:r>
      <w:r w:rsidR="00CE04FF" w:rsidRPr="0020745A">
        <w:t xml:space="preserve">. </w:t>
      </w:r>
      <w:r w:rsidR="00CE04FF">
        <w:t xml:space="preserve">We again note that these drive times are averages for people living within each given category. Additionally, interpreting these drive times as an average measure of geographical access does not account for other factors that may affect an individual’s access, for instance whether they have reasonable access to a car or have the time or opportunity to travel. These factors may be most impactful on those living within lower </w:t>
      </w:r>
      <w:r w:rsidR="00CE04FF" w:rsidRPr="0020745A">
        <w:t xml:space="preserve">socioeconomic </w:t>
      </w:r>
      <w:r w:rsidR="00CE04FF">
        <w:t>deciles.</w:t>
      </w:r>
    </w:p>
    <w:p w14:paraId="3A0C62CA" w14:textId="77777777" w:rsidR="00CE04FF" w:rsidRDefault="00CE04FF" w:rsidP="00CE04FF"/>
    <w:p w14:paraId="0836A79E" w14:textId="77777777" w:rsidR="00CE04FF" w:rsidRDefault="00CE04FF" w:rsidP="00CE04FF">
      <w:r w:rsidRPr="0020745A">
        <w:t xml:space="preserve">On average, individuals in Urban 1 and </w:t>
      </w:r>
      <w:r>
        <w:t xml:space="preserve">Urban </w:t>
      </w:r>
      <w:r w:rsidRPr="0020745A">
        <w:t>2 areas lived a 12-</w:t>
      </w:r>
      <w:r>
        <w:t xml:space="preserve"> </w:t>
      </w:r>
      <w:r w:rsidRPr="0020745A">
        <w:t>to</w:t>
      </w:r>
      <w:r>
        <w:t xml:space="preserve"> </w:t>
      </w:r>
      <w:r w:rsidRPr="0020745A">
        <w:t xml:space="preserve">16-minute drive away from an in-person service. This trend is consistent with the prior years’ reporting and is not affected by level of socioeconomic deprivation. </w:t>
      </w:r>
    </w:p>
    <w:p w14:paraId="33C90FC6" w14:textId="77777777" w:rsidR="00CE04FF" w:rsidRDefault="00CE04FF" w:rsidP="00CE04FF"/>
    <w:p w14:paraId="436EDB52" w14:textId="77777777" w:rsidR="00CE04FF" w:rsidRDefault="00CE04FF" w:rsidP="00CE04FF">
      <w:r>
        <w:t>For t</w:t>
      </w:r>
      <w:r w:rsidRPr="0020745A">
        <w:t xml:space="preserve">hose </w:t>
      </w:r>
      <w:r>
        <w:t xml:space="preserve">living </w:t>
      </w:r>
      <w:r w:rsidRPr="0020745A">
        <w:t>in Rural 1 areas</w:t>
      </w:r>
      <w:r>
        <w:t>, the average drive time to</w:t>
      </w:r>
      <w:r w:rsidRPr="0020745A">
        <w:t xml:space="preserve"> an in-person service</w:t>
      </w:r>
      <w:r w:rsidRPr="00502679">
        <w:t xml:space="preserve"> </w:t>
      </w:r>
      <w:r>
        <w:t>was</w:t>
      </w:r>
      <w:r w:rsidRPr="0020745A">
        <w:t xml:space="preserve"> 42</w:t>
      </w:r>
      <w:r>
        <w:t xml:space="preserve"> </w:t>
      </w:r>
      <w:r w:rsidRPr="0020745A">
        <w:t>to</w:t>
      </w:r>
      <w:r>
        <w:t xml:space="preserve"> </w:t>
      </w:r>
      <w:r w:rsidRPr="0020745A">
        <w:t>49</w:t>
      </w:r>
      <w:r>
        <w:t xml:space="preserve"> </w:t>
      </w:r>
      <w:r w:rsidRPr="0020745A">
        <w:t>minute</w:t>
      </w:r>
      <w:r>
        <w:t>s</w:t>
      </w:r>
      <w:r w:rsidRPr="0020745A">
        <w:t>. While these averages are slightly higher than</w:t>
      </w:r>
      <w:r>
        <w:t xml:space="preserve"> in</w:t>
      </w:r>
      <w:r w:rsidRPr="0020745A">
        <w:t xml:space="preserve"> 2023, the increase is not substantive. </w:t>
      </w:r>
      <w:r>
        <w:t>Additionally, t</w:t>
      </w:r>
      <w:r w:rsidRPr="0020745A">
        <w:t xml:space="preserve">his average was not impacted by level of socioeconomic deprivation. </w:t>
      </w:r>
    </w:p>
    <w:p w14:paraId="0EE0C211" w14:textId="77777777" w:rsidR="00CE04FF" w:rsidRDefault="00CE04FF" w:rsidP="00CE04FF"/>
    <w:p w14:paraId="5F81C184" w14:textId="77777777" w:rsidR="00CE04FF" w:rsidRDefault="00CE04FF" w:rsidP="00CE04FF">
      <w:r w:rsidRPr="0020745A">
        <w:t xml:space="preserve">Finally, </w:t>
      </w:r>
      <w:r>
        <w:t xml:space="preserve">on average, </w:t>
      </w:r>
      <w:r w:rsidRPr="0020745A">
        <w:t>individuals in very rural areas (Rural 2/3)</w:t>
      </w:r>
      <w:r>
        <w:t xml:space="preserve"> </w:t>
      </w:r>
      <w:r w:rsidRPr="0020745A">
        <w:t>lived on average a 40-</w:t>
      </w:r>
      <w:r>
        <w:t xml:space="preserve"> </w:t>
      </w:r>
      <w:r w:rsidRPr="0020745A">
        <w:t>to</w:t>
      </w:r>
      <w:r>
        <w:t xml:space="preserve"> </w:t>
      </w:r>
      <w:r w:rsidRPr="0020745A">
        <w:t>64-minute drive away from an in-person abortion provider.</w:t>
      </w:r>
      <w:r>
        <w:t xml:space="preserve"> Their level of socioeconomic deprivation affected this average. </w:t>
      </w:r>
      <w:r w:rsidRPr="00F15642">
        <w:t>Those living in the least socioeconomically deprived deciles had the shortest relative drive time to an in-person service</w:t>
      </w:r>
      <w:r>
        <w:t>:</w:t>
      </w:r>
      <w:r w:rsidRPr="00F15642">
        <w:t xml:space="preserve"> 40 </w:t>
      </w:r>
      <w:r>
        <w:t xml:space="preserve">minutes for those in decile 1 </w:t>
      </w:r>
      <w:r w:rsidRPr="00F15642">
        <w:t>and 53 minutes</w:t>
      </w:r>
      <w:r>
        <w:t xml:space="preserve"> for those in decile 2</w:t>
      </w:r>
      <w:r w:rsidRPr="00F15642">
        <w:t xml:space="preserve">. </w:t>
      </w:r>
      <w:r>
        <w:t>However, while there was a marked increase in average drive time when comparing decile 1 to decile 3 (at 60 minutes),</w:t>
      </w:r>
      <w:r w:rsidRPr="00F15642">
        <w:t xml:space="preserve"> average drive time was </w:t>
      </w:r>
      <w:proofErr w:type="gramStart"/>
      <w:r w:rsidRPr="00F15642">
        <w:t>fairly consistent</w:t>
      </w:r>
      <w:proofErr w:type="gramEnd"/>
      <w:r w:rsidRPr="00F15642">
        <w:t xml:space="preserve"> across deciles 3 through 10, at 60</w:t>
      </w:r>
      <w:r>
        <w:t xml:space="preserve"> to </w:t>
      </w:r>
      <w:r w:rsidRPr="00F15642">
        <w:t>64 minutes.</w:t>
      </w:r>
    </w:p>
    <w:p w14:paraId="0FE9DFC4" w14:textId="77777777" w:rsidR="00CE04FF" w:rsidRPr="005C0113" w:rsidRDefault="00CE04FF" w:rsidP="00CE04FF">
      <w:pPr>
        <w:rPr>
          <w:color w:val="000000" w:themeColor="text1"/>
        </w:rPr>
      </w:pPr>
    </w:p>
    <w:p w14:paraId="1A3A0A84" w14:textId="5525F260" w:rsidR="00CE04FF" w:rsidRDefault="00CE04FF" w:rsidP="00CE04FF">
      <w:pPr>
        <w:rPr>
          <w:rStyle w:val="normaltextrun"/>
          <w:rFonts w:cs="Segoe UI"/>
          <w:color w:val="000000" w:themeColor="text1"/>
        </w:rPr>
      </w:pPr>
      <w:r w:rsidRPr="005C0113">
        <w:lastRenderedPageBreak/>
        <w:t>Access to local in-person abortion services varies across New Zealand regions and districts</w:t>
      </w:r>
      <w:r>
        <w:t>:</w:t>
      </w:r>
      <w:r w:rsidRPr="005C0113">
        <w:t xml:space="preserve"> people living in certain areas may need to travel </w:t>
      </w:r>
      <w:r>
        <w:t xml:space="preserve">outside of their </w:t>
      </w:r>
      <w:r w:rsidRPr="005C0113">
        <w:t>district for in-person abortion services (</w:t>
      </w:r>
      <w:r w:rsidR="00E13DE4">
        <w:t>Figure 3–4)</w:t>
      </w:r>
      <w:r w:rsidRPr="005C0113">
        <w:t>.</w:t>
      </w:r>
      <w:r>
        <w:t xml:space="preserve"> Notably, </w:t>
      </w:r>
      <w:r w:rsidRPr="00951B92">
        <w:rPr>
          <w:rStyle w:val="normaltextrun"/>
          <w:rFonts w:cs="Segoe UI"/>
          <w:color w:val="000000" w:themeColor="text1"/>
        </w:rPr>
        <w:t>all those seeking abortion services</w:t>
      </w:r>
      <w:r>
        <w:rPr>
          <w:rStyle w:val="normaltextrun"/>
          <w:rFonts w:cs="Segoe UI"/>
          <w:color w:val="000000" w:themeColor="text1"/>
        </w:rPr>
        <w:t xml:space="preserve"> who</w:t>
      </w:r>
      <w:r w:rsidRPr="00951B92">
        <w:rPr>
          <w:rStyle w:val="normaltextrun"/>
          <w:rFonts w:cs="Segoe UI"/>
          <w:color w:val="000000" w:themeColor="text1"/>
        </w:rPr>
        <w:t xml:space="preserve"> liv</w:t>
      </w:r>
      <w:r>
        <w:rPr>
          <w:rStyle w:val="normaltextrun"/>
          <w:rFonts w:cs="Segoe UI"/>
          <w:color w:val="000000" w:themeColor="text1"/>
        </w:rPr>
        <w:t>e</w:t>
      </w:r>
      <w:r w:rsidRPr="00951B92">
        <w:rPr>
          <w:rStyle w:val="normaltextrun"/>
          <w:rFonts w:cs="Segoe UI"/>
          <w:color w:val="000000" w:themeColor="text1"/>
        </w:rPr>
        <w:t xml:space="preserve"> in Whanganui or Wairarapa needed to travel out of their district of domicile to access in-person services. In </w:t>
      </w:r>
      <w:proofErr w:type="spellStart"/>
      <w:r w:rsidRPr="00951B92">
        <w:rPr>
          <w:rStyle w:val="normaltextrun"/>
          <w:rFonts w:cs="Segoe UI"/>
          <w:color w:val="000000" w:themeColor="text1"/>
        </w:rPr>
        <w:t>Waitematā</w:t>
      </w:r>
      <w:proofErr w:type="spellEnd"/>
      <w:r w:rsidRPr="00951B92">
        <w:rPr>
          <w:rStyle w:val="normaltextrun"/>
          <w:rFonts w:cs="Segoe UI"/>
          <w:color w:val="000000" w:themeColor="text1"/>
        </w:rPr>
        <w:t>, Counties Manukau</w:t>
      </w:r>
      <w:r>
        <w:rPr>
          <w:rStyle w:val="normaltextrun"/>
          <w:rFonts w:cs="Segoe UI"/>
          <w:color w:val="000000" w:themeColor="text1"/>
        </w:rPr>
        <w:t>,</w:t>
      </w:r>
      <w:r w:rsidRPr="00951B92">
        <w:rPr>
          <w:rStyle w:val="normaltextrun"/>
          <w:rFonts w:cs="Segoe UI"/>
          <w:color w:val="000000" w:themeColor="text1"/>
        </w:rPr>
        <w:t xml:space="preserve"> and Hutt Valley, 92–98% of those seeking abortion services travelled out of </w:t>
      </w:r>
      <w:r>
        <w:rPr>
          <w:rStyle w:val="normaltextrun"/>
          <w:rFonts w:cs="Segoe UI"/>
          <w:color w:val="000000" w:themeColor="text1"/>
        </w:rPr>
        <w:t xml:space="preserve">their </w:t>
      </w:r>
      <w:r w:rsidRPr="00951B92">
        <w:rPr>
          <w:rStyle w:val="normaltextrun"/>
          <w:rFonts w:cs="Segoe UI"/>
          <w:color w:val="000000" w:themeColor="text1"/>
        </w:rPr>
        <w:t>district for in-person services.</w:t>
      </w:r>
      <w:r>
        <w:rPr>
          <w:rStyle w:val="normaltextrun"/>
          <w:rFonts w:cs="Segoe UI"/>
          <w:color w:val="000000" w:themeColor="text1"/>
        </w:rPr>
        <w:t xml:space="preserve"> T</w:t>
      </w:r>
      <w:r w:rsidRPr="00951B92">
        <w:rPr>
          <w:rStyle w:val="normaltextrun"/>
          <w:rFonts w:cs="Segoe UI"/>
          <w:color w:val="000000" w:themeColor="text1"/>
        </w:rPr>
        <w:t>h</w:t>
      </w:r>
      <w:r>
        <w:rPr>
          <w:rStyle w:val="normaltextrun"/>
          <w:rFonts w:cs="Segoe UI"/>
          <w:color w:val="000000" w:themeColor="text1"/>
        </w:rPr>
        <w:t>is</w:t>
      </w:r>
      <w:r w:rsidRPr="00951B92">
        <w:rPr>
          <w:rStyle w:val="normaltextrun"/>
          <w:rFonts w:cs="Segoe UI"/>
          <w:color w:val="000000" w:themeColor="text1"/>
        </w:rPr>
        <w:t xml:space="preserve"> trend is consistent with 2023</w:t>
      </w:r>
      <w:r>
        <w:rPr>
          <w:rStyle w:val="normaltextrun"/>
          <w:rFonts w:cs="Segoe UI"/>
          <w:color w:val="000000" w:themeColor="text1"/>
        </w:rPr>
        <w:t xml:space="preserve">. </w:t>
      </w:r>
    </w:p>
    <w:p w14:paraId="3FB23927" w14:textId="77777777" w:rsidR="00CE04FF" w:rsidRDefault="00CE04FF" w:rsidP="00CE04FF">
      <w:pPr>
        <w:rPr>
          <w:rStyle w:val="normaltextrun"/>
          <w:rFonts w:cs="Segoe UI"/>
          <w:color w:val="000000" w:themeColor="text1"/>
        </w:rPr>
      </w:pPr>
    </w:p>
    <w:p w14:paraId="334766C9" w14:textId="795705D1" w:rsidR="00CE04FF" w:rsidRDefault="00CE04FF" w:rsidP="00CE04FF">
      <w:r>
        <w:rPr>
          <w:rStyle w:val="normaltextrun"/>
          <w:rFonts w:cs="Segoe UI"/>
          <w:color w:val="000000" w:themeColor="text1"/>
        </w:rPr>
        <w:t xml:space="preserve">In contrast, </w:t>
      </w:r>
      <w:r>
        <w:t xml:space="preserve">across 12 districts of domicile, fewer than 10% of individuals accessing abortion services had to travel to a different district. Additionally, </w:t>
      </w:r>
      <w:r w:rsidRPr="005C0113">
        <w:t>average gestation at the time of abortion</w:t>
      </w:r>
      <w:r>
        <w:t xml:space="preserve"> has remained low across all districts of domicile, ranging from 50 to 59 days’ gestation (</w:t>
      </w:r>
      <w:r w:rsidR="005827F5">
        <w:t>Figure 3–5</w:t>
      </w:r>
      <w:r>
        <w:t>).</w:t>
      </w:r>
      <w:r w:rsidRPr="005C0113">
        <w:t xml:space="preserve"> </w:t>
      </w:r>
    </w:p>
    <w:p w14:paraId="553EE9C9" w14:textId="77777777" w:rsidR="00CE04FF" w:rsidRDefault="00CE04FF" w:rsidP="00CE04FF"/>
    <w:p w14:paraId="699BA9C5" w14:textId="390A049A" w:rsidR="00CE04FF" w:rsidRDefault="00CE04FF" w:rsidP="00CE04FF">
      <w:r>
        <w:t>However</w:t>
      </w:r>
      <w:r w:rsidRPr="00E05EDA">
        <w:t>, regional variations are most likely</w:t>
      </w:r>
      <w:r>
        <w:t xml:space="preserve"> to</w:t>
      </w:r>
      <w:r w:rsidRPr="00E05EDA">
        <w:t xml:space="preserve"> impact </w:t>
      </w:r>
      <w:r>
        <w:t xml:space="preserve">access to </w:t>
      </w:r>
      <w:r w:rsidRPr="00E05EDA">
        <w:t xml:space="preserve">surgical abortions. </w:t>
      </w:r>
      <w:r>
        <w:t>Based on</w:t>
      </w:r>
      <w:r w:rsidRPr="00E05EDA">
        <w:t xml:space="preserve"> </w:t>
      </w:r>
      <w:r w:rsidR="005827F5">
        <w:t>Table 2–1</w:t>
      </w:r>
      <w:r>
        <w:t xml:space="preserve"> data</w:t>
      </w:r>
      <w:r w:rsidRPr="00E05EDA">
        <w:t>,</w:t>
      </w:r>
      <w:r>
        <w:t xml:space="preserve"> </w:t>
      </w:r>
      <w:r w:rsidRPr="00E05EDA">
        <w:t>8</w:t>
      </w:r>
      <w:r>
        <w:t>2</w:t>
      </w:r>
      <w:r w:rsidRPr="00E05EDA">
        <w:t xml:space="preserve">% of abortions at later than </w:t>
      </w:r>
      <w:r>
        <w:t>nine</w:t>
      </w:r>
      <w:r w:rsidRPr="00E05EDA">
        <w:t xml:space="preserve"> weeks’</w:t>
      </w:r>
      <w:r>
        <w:t xml:space="preserve"> </w:t>
      </w:r>
      <w:r w:rsidRPr="00E05EDA">
        <w:t xml:space="preserve">gestation </w:t>
      </w:r>
      <w:r>
        <w:t>in 2024 were</w:t>
      </w:r>
      <w:r w:rsidRPr="00E05EDA">
        <w:t xml:space="preserve"> performed surgically. This presents an additional burden,</w:t>
      </w:r>
      <w:r>
        <w:t xml:space="preserve"> </w:t>
      </w:r>
      <w:r w:rsidRPr="00E05EDA">
        <w:t xml:space="preserve">particularly in rural communities, </w:t>
      </w:r>
      <w:r>
        <w:t xml:space="preserve">for those </w:t>
      </w:r>
      <w:r w:rsidRPr="00E05EDA">
        <w:t>who may not live near a hospital or community</w:t>
      </w:r>
      <w:r>
        <w:t xml:space="preserve"> </w:t>
      </w:r>
      <w:r w:rsidRPr="00E05EDA">
        <w:t xml:space="preserve">specialist that is able to provide a surgical abortion. In 2024, </w:t>
      </w:r>
      <w:r>
        <w:t>40</w:t>
      </w:r>
      <w:r w:rsidRPr="00E05EDA">
        <w:t xml:space="preserve">% of </w:t>
      </w:r>
      <w:r>
        <w:t>individuals</w:t>
      </w:r>
      <w:r w:rsidRPr="00E05EDA">
        <w:t xml:space="preserve"> accessing</w:t>
      </w:r>
      <w:r>
        <w:t xml:space="preserve"> </w:t>
      </w:r>
      <w:r w:rsidRPr="00E05EDA">
        <w:t>a surgical abortion had to travel out of their district of domicile for service</w:t>
      </w:r>
      <w:r>
        <w:t>, compared with 29% of those accessing a medical abortion (</w:t>
      </w:r>
      <w:r w:rsidR="005827F5">
        <w:t>Table 3–2</w:t>
      </w:r>
      <w:r>
        <w:t>)</w:t>
      </w:r>
      <w:r w:rsidRPr="00E05EDA">
        <w:t>.</w:t>
      </w:r>
      <w:r>
        <w:t xml:space="preserve"> T</w:t>
      </w:r>
      <w:r w:rsidRPr="00E05EDA">
        <w:t xml:space="preserve">he percentage of </w:t>
      </w:r>
      <w:r>
        <w:t>those</w:t>
      </w:r>
      <w:r w:rsidRPr="00E05EDA">
        <w:t xml:space="preserve"> who </w:t>
      </w:r>
      <w:proofErr w:type="gramStart"/>
      <w:r w:rsidRPr="00E05EDA">
        <w:t>have to</w:t>
      </w:r>
      <w:proofErr w:type="gramEnd"/>
      <w:r w:rsidRPr="00E05EDA">
        <w:t xml:space="preserve"> travel out of their district </w:t>
      </w:r>
      <w:r>
        <w:t xml:space="preserve">for access to a surgical abortion </w:t>
      </w:r>
      <w:r w:rsidRPr="00E05EDA">
        <w:t>increases as</w:t>
      </w:r>
      <w:r>
        <w:t xml:space="preserve"> </w:t>
      </w:r>
      <w:r w:rsidRPr="00E05EDA">
        <w:t>gestation increases.</w:t>
      </w:r>
    </w:p>
    <w:p w14:paraId="13CCDE09" w14:textId="77777777" w:rsidR="00CE04FF" w:rsidRPr="00E05EDA" w:rsidRDefault="00CE04FF" w:rsidP="00CE04FF"/>
    <w:p w14:paraId="356EAF3A" w14:textId="77777777" w:rsidR="00CE04FF" w:rsidRPr="003D7EFC" w:rsidRDefault="00CE04FF" w:rsidP="00CE04FF">
      <w:r w:rsidRPr="00E05EDA">
        <w:t xml:space="preserve">Notably, these figures </w:t>
      </w:r>
      <w:r>
        <w:t>are un</w:t>
      </w:r>
      <w:r w:rsidRPr="00E05EDA">
        <w:t xml:space="preserve">likely </w:t>
      </w:r>
      <w:r>
        <w:t>to</w:t>
      </w:r>
      <w:r w:rsidRPr="00E05EDA">
        <w:t xml:space="preserve"> account for the full burden of travelling for</w:t>
      </w:r>
      <w:r>
        <w:t xml:space="preserve"> an </w:t>
      </w:r>
      <w:r w:rsidRPr="00E05EDA">
        <w:t xml:space="preserve">abortion. </w:t>
      </w:r>
      <w:r>
        <w:t>People accessing abortion services</w:t>
      </w:r>
      <w:r w:rsidRPr="00E05EDA">
        <w:t xml:space="preserve"> may face additional barriers related to travelling when they would</w:t>
      </w:r>
      <w:r>
        <w:t xml:space="preserve"> </w:t>
      </w:r>
      <w:r w:rsidRPr="00E05EDA">
        <w:t xml:space="preserve">otherwise elect to have a surgical abortion, or an abortion at </w:t>
      </w:r>
      <w:r>
        <w:t>more</w:t>
      </w:r>
      <w:r w:rsidRPr="00E05EDA">
        <w:t xml:space="preserve"> than 10 weeks’</w:t>
      </w:r>
      <w:r>
        <w:t xml:space="preserve"> </w:t>
      </w:r>
      <w:r w:rsidRPr="00E05EDA">
        <w:t xml:space="preserve">gestation. For instance, </w:t>
      </w:r>
      <w:r>
        <w:t>people</w:t>
      </w:r>
      <w:r w:rsidRPr="00E05EDA">
        <w:t xml:space="preserve"> with cognitive or physical disabilities may be</w:t>
      </w:r>
      <w:r>
        <w:t xml:space="preserve"> </w:t>
      </w:r>
      <w:r w:rsidRPr="00E05EDA">
        <w:t>disadvantaged in accessing timely and affordable transport, particularly if they live</w:t>
      </w:r>
      <w:r>
        <w:t xml:space="preserve"> </w:t>
      </w:r>
      <w:r w:rsidRPr="00E05EDA">
        <w:t>rurally or depend on caregivers’ support for arranging travel.</w:t>
      </w:r>
    </w:p>
    <w:p w14:paraId="72450122" w14:textId="77777777" w:rsidR="00CE04FF" w:rsidRDefault="00CE04FF" w:rsidP="00CE04FF">
      <w:pPr>
        <w:rPr>
          <w:color w:val="000000" w:themeColor="text1"/>
        </w:rPr>
      </w:pPr>
    </w:p>
    <w:p w14:paraId="5C4976FA" w14:textId="02BADC27" w:rsidR="00CE04FF" w:rsidRDefault="00115E28" w:rsidP="00CE04FF">
      <w:pPr>
        <w:pStyle w:val="Figure"/>
      </w:pPr>
      <w:bookmarkStart w:id="104" w:name="_Ref214260844"/>
      <w:bookmarkStart w:id="105" w:name="_Toc212636210"/>
      <w:bookmarkStart w:id="106" w:name="_Toc214353640"/>
      <w:bookmarkEnd w:id="100"/>
      <w:r>
        <w:lastRenderedPageBreak/>
        <w:t xml:space="preserve">Figure </w:t>
      </w:r>
      <w:r>
        <w:fldChar w:fldCharType="begin"/>
      </w:r>
      <w:r>
        <w:instrText xml:space="preserve"> STYLEREF 1 \s </w:instrText>
      </w:r>
      <w:r>
        <w:fldChar w:fldCharType="separate"/>
      </w:r>
      <w:r w:rsidR="00BF1865">
        <w:rPr>
          <w:noProof/>
        </w:rPr>
        <w:t>3</w:t>
      </w:r>
      <w:r>
        <w:rPr>
          <w:noProof/>
        </w:rPr>
        <w:fldChar w:fldCharType="end"/>
      </w:r>
      <w:r>
        <w:t>–</w:t>
      </w:r>
      <w:r>
        <w:fldChar w:fldCharType="begin"/>
      </w:r>
      <w:r>
        <w:instrText xml:space="preserve"> SEQ Figure \* ARABIC \s 1 </w:instrText>
      </w:r>
      <w:r>
        <w:fldChar w:fldCharType="separate"/>
      </w:r>
      <w:r w:rsidR="00BF1865">
        <w:rPr>
          <w:noProof/>
        </w:rPr>
        <w:t>1</w:t>
      </w:r>
      <w:r>
        <w:rPr>
          <w:noProof/>
        </w:rPr>
        <w:fldChar w:fldCharType="end"/>
      </w:r>
      <w:bookmarkEnd w:id="104"/>
      <w:r w:rsidR="00CE04FF">
        <w:t xml:space="preserve">: </w:t>
      </w:r>
      <w:r w:rsidR="00CE04FF" w:rsidRPr="008164CA">
        <w:t>Geospatial analysis – patient drive time</w:t>
      </w:r>
      <w:r w:rsidR="00CE04FF">
        <w:t xml:space="preserve"> in minutes</w:t>
      </w:r>
      <w:r w:rsidR="00CE04FF" w:rsidRPr="008164CA">
        <w:t xml:space="preserve"> to services by facility</w:t>
      </w:r>
      <w:r w:rsidR="00CE04FF">
        <w:t xml:space="preserve"> in the North Island and South Island</w:t>
      </w:r>
      <w:r w:rsidR="00CE04FF" w:rsidRPr="008164CA">
        <w:t>, 202</w:t>
      </w:r>
      <w:bookmarkEnd w:id="101"/>
      <w:bookmarkEnd w:id="102"/>
      <w:r w:rsidR="00CE04FF">
        <w:t>4</w:t>
      </w:r>
      <w:bookmarkEnd w:id="105"/>
      <w:bookmarkEnd w:id="106"/>
    </w:p>
    <w:p w14:paraId="096637F4" w14:textId="77777777" w:rsidR="00CE04FF" w:rsidRPr="00654DAC" w:rsidRDefault="00CE04FF" w:rsidP="00CE04FF">
      <w:pPr>
        <w:rPr>
          <w:rFonts w:ascii="Times New Roman" w:hAnsi="Times New Roman"/>
          <w:sz w:val="24"/>
          <w:szCs w:val="24"/>
          <w:lang w:eastAsia="en-NZ"/>
        </w:rPr>
      </w:pPr>
      <w:r w:rsidRPr="00654DAC">
        <w:rPr>
          <w:rFonts w:ascii="Times New Roman" w:hAnsi="Times New Roman"/>
          <w:noProof/>
          <w:sz w:val="24"/>
          <w:szCs w:val="24"/>
          <w:lang w:eastAsia="en-NZ"/>
        </w:rPr>
        <w:drawing>
          <wp:inline distT="0" distB="0" distL="0" distR="0" wp14:anchorId="01C9B3FE" wp14:editId="67621A4C">
            <wp:extent cx="5112000" cy="7233033"/>
            <wp:effectExtent l="0" t="0" r="0" b="6350"/>
            <wp:docPr id="127378269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82690" name="Picture 1">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12000" cy="7233033"/>
                    </a:xfrm>
                    <a:prstGeom prst="rect">
                      <a:avLst/>
                    </a:prstGeom>
                    <a:noFill/>
                    <a:ln>
                      <a:noFill/>
                    </a:ln>
                  </pic:spPr>
                </pic:pic>
              </a:graphicData>
            </a:graphic>
          </wp:inline>
        </w:drawing>
      </w:r>
    </w:p>
    <w:p w14:paraId="317D4B08" w14:textId="77777777" w:rsidR="00CE04FF" w:rsidRPr="0029578A" w:rsidRDefault="00CE04FF" w:rsidP="00CE04FF">
      <w:pPr>
        <w:rPr>
          <w:rFonts w:ascii="Times New Roman" w:hAnsi="Times New Roman"/>
          <w:sz w:val="24"/>
          <w:szCs w:val="24"/>
          <w:lang w:eastAsia="en-NZ"/>
        </w:rPr>
      </w:pPr>
      <w:r w:rsidRPr="0029578A">
        <w:rPr>
          <w:rFonts w:ascii="Times New Roman" w:hAnsi="Times New Roman"/>
          <w:noProof/>
          <w:sz w:val="24"/>
          <w:szCs w:val="24"/>
          <w:lang w:eastAsia="en-NZ"/>
        </w:rPr>
        <w:lastRenderedPageBreak/>
        <w:drawing>
          <wp:inline distT="0" distB="0" distL="0" distR="0" wp14:anchorId="63A95291" wp14:editId="33FA2DF5">
            <wp:extent cx="5112000" cy="7233033"/>
            <wp:effectExtent l="0" t="0" r="0" b="6350"/>
            <wp:docPr id="75222432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24329" name="Picture 2">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12000" cy="7233033"/>
                    </a:xfrm>
                    <a:prstGeom prst="rect">
                      <a:avLst/>
                    </a:prstGeom>
                    <a:noFill/>
                    <a:ln>
                      <a:noFill/>
                    </a:ln>
                  </pic:spPr>
                </pic:pic>
              </a:graphicData>
            </a:graphic>
          </wp:inline>
        </w:drawing>
      </w:r>
    </w:p>
    <w:p w14:paraId="2EB43F02" w14:textId="77777777" w:rsidR="00CE04FF" w:rsidRDefault="00CE04FF" w:rsidP="00CE04FF">
      <w:pPr>
        <w:pStyle w:val="Table"/>
      </w:pPr>
      <w:bookmarkStart w:id="107" w:name="_Ref184283547"/>
    </w:p>
    <w:p w14:paraId="392B9EC0" w14:textId="77777777" w:rsidR="00CE04FF" w:rsidRDefault="00CE04FF" w:rsidP="00CE04FF">
      <w:pPr>
        <w:pStyle w:val="Table"/>
        <w:sectPr w:rsidR="00CE04FF" w:rsidSect="00CE04FF">
          <w:headerReference w:type="default" r:id="rId45"/>
          <w:footerReference w:type="even" r:id="rId46"/>
          <w:footerReference w:type="default" r:id="rId47"/>
          <w:pgSz w:w="11907" w:h="16840" w:code="9"/>
          <w:pgMar w:top="1418" w:right="1701" w:bottom="1134" w:left="1843" w:header="284" w:footer="425" w:gutter="284"/>
          <w:cols w:space="720"/>
        </w:sectPr>
      </w:pPr>
      <w:bookmarkStart w:id="108" w:name="_Toc212636268"/>
    </w:p>
    <w:p w14:paraId="53E2060B" w14:textId="06C50E79" w:rsidR="00CE04FF" w:rsidRDefault="00A27331" w:rsidP="00CE04FF">
      <w:pPr>
        <w:pStyle w:val="Table"/>
      </w:pPr>
      <w:bookmarkStart w:id="109" w:name="_Ref214260468"/>
      <w:bookmarkStart w:id="110" w:name="_Toc214353653"/>
      <w:bookmarkEnd w:id="107"/>
      <w:r>
        <w:lastRenderedPageBreak/>
        <w:t xml:space="preserve">Table </w:t>
      </w:r>
      <w:r>
        <w:fldChar w:fldCharType="begin"/>
      </w:r>
      <w:r>
        <w:instrText xml:space="preserve"> STYLEREF 1 \s </w:instrText>
      </w:r>
      <w:r>
        <w:fldChar w:fldCharType="separate"/>
      </w:r>
      <w:r w:rsidR="00BF1865">
        <w:rPr>
          <w:noProof/>
        </w:rPr>
        <w:t>3</w:t>
      </w:r>
      <w:r>
        <w:rPr>
          <w:noProof/>
        </w:rPr>
        <w:fldChar w:fldCharType="end"/>
      </w:r>
      <w:r>
        <w:t>–</w:t>
      </w:r>
      <w:r>
        <w:fldChar w:fldCharType="begin"/>
      </w:r>
      <w:r>
        <w:instrText xml:space="preserve"> SEQ Table \* ARABIC \s 1 </w:instrText>
      </w:r>
      <w:r>
        <w:fldChar w:fldCharType="separate"/>
      </w:r>
      <w:r w:rsidR="00BF1865">
        <w:rPr>
          <w:noProof/>
        </w:rPr>
        <w:t>1</w:t>
      </w:r>
      <w:r>
        <w:rPr>
          <w:noProof/>
        </w:rPr>
        <w:fldChar w:fldCharType="end"/>
      </w:r>
      <w:bookmarkEnd w:id="109"/>
      <w:r w:rsidR="00CE04FF">
        <w:t>: Average drive time in minutes to nearest in-person abortion provider by prioritised ethnicity, 2024</w:t>
      </w:r>
      <w:bookmarkEnd w:id="108"/>
      <w:bookmarkEnd w:id="110"/>
    </w:p>
    <w:tbl>
      <w:tblPr>
        <w:tblStyle w:val="TableGrid"/>
        <w:tblW w:w="8148"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843"/>
        <w:gridCol w:w="1276"/>
        <w:gridCol w:w="1522"/>
        <w:gridCol w:w="1522"/>
        <w:gridCol w:w="1985"/>
      </w:tblGrid>
      <w:tr w:rsidR="00CE04FF" w:rsidRPr="00F144FF" w14:paraId="70318025" w14:textId="77777777" w:rsidTr="00E04962">
        <w:trPr>
          <w:trHeight w:val="353"/>
        </w:trPr>
        <w:tc>
          <w:tcPr>
            <w:tcW w:w="1843" w:type="dxa"/>
            <w:tcBorders>
              <w:top w:val="nil"/>
              <w:bottom w:val="nil"/>
            </w:tcBorders>
            <w:shd w:val="clear" w:color="auto" w:fill="D9D9D9" w:themeFill="background1" w:themeFillShade="D9"/>
          </w:tcPr>
          <w:p w14:paraId="210EB76E" w14:textId="77777777" w:rsidR="00CE04FF" w:rsidRPr="00F144FF" w:rsidRDefault="00CE04FF" w:rsidP="00E04962">
            <w:pPr>
              <w:pStyle w:val="TableText"/>
              <w:rPr>
                <w:b/>
                <w:bCs/>
              </w:rPr>
            </w:pPr>
            <w:r w:rsidRPr="00F144FF">
              <w:rPr>
                <w:b/>
                <w:bCs/>
              </w:rPr>
              <w:t>Drive time (minutes)</w:t>
            </w:r>
          </w:p>
        </w:tc>
        <w:tc>
          <w:tcPr>
            <w:tcW w:w="1276" w:type="dxa"/>
            <w:tcBorders>
              <w:top w:val="nil"/>
              <w:bottom w:val="nil"/>
            </w:tcBorders>
            <w:shd w:val="clear" w:color="auto" w:fill="D9D9D9" w:themeFill="background1" w:themeFillShade="D9"/>
            <w:vAlign w:val="bottom"/>
          </w:tcPr>
          <w:p w14:paraId="4C9FABDC" w14:textId="77777777" w:rsidR="00CE04FF" w:rsidRPr="00F144FF" w:rsidRDefault="00CE04FF" w:rsidP="00E04962">
            <w:pPr>
              <w:pStyle w:val="TableText"/>
              <w:jc w:val="right"/>
              <w:rPr>
                <w:b/>
                <w:bCs/>
              </w:rPr>
            </w:pPr>
            <w:r w:rsidRPr="00F144FF">
              <w:rPr>
                <w:b/>
                <w:bCs/>
              </w:rPr>
              <w:t>Māori</w:t>
            </w:r>
          </w:p>
        </w:tc>
        <w:tc>
          <w:tcPr>
            <w:tcW w:w="1522" w:type="dxa"/>
            <w:tcBorders>
              <w:top w:val="nil"/>
              <w:bottom w:val="nil"/>
            </w:tcBorders>
            <w:shd w:val="clear" w:color="auto" w:fill="D9D9D9" w:themeFill="background1" w:themeFillShade="D9"/>
            <w:vAlign w:val="bottom"/>
          </w:tcPr>
          <w:p w14:paraId="2490F9E7" w14:textId="77777777" w:rsidR="00CE04FF" w:rsidRPr="00F144FF" w:rsidRDefault="00CE04FF" w:rsidP="00E04962">
            <w:pPr>
              <w:pStyle w:val="TableText"/>
              <w:jc w:val="right"/>
              <w:rPr>
                <w:b/>
                <w:bCs/>
              </w:rPr>
            </w:pPr>
            <w:r w:rsidRPr="00F144FF">
              <w:rPr>
                <w:b/>
                <w:bCs/>
              </w:rPr>
              <w:t>Pacific</w:t>
            </w:r>
          </w:p>
        </w:tc>
        <w:tc>
          <w:tcPr>
            <w:tcW w:w="1522" w:type="dxa"/>
            <w:tcBorders>
              <w:top w:val="nil"/>
              <w:bottom w:val="nil"/>
            </w:tcBorders>
            <w:shd w:val="clear" w:color="auto" w:fill="D9D9D9" w:themeFill="background1" w:themeFillShade="D9"/>
            <w:vAlign w:val="bottom"/>
          </w:tcPr>
          <w:p w14:paraId="68CFEABB" w14:textId="77777777" w:rsidR="00CE04FF" w:rsidRPr="00F144FF" w:rsidRDefault="00CE04FF" w:rsidP="00E04962">
            <w:pPr>
              <w:pStyle w:val="TableText"/>
              <w:jc w:val="right"/>
              <w:rPr>
                <w:b/>
                <w:bCs/>
              </w:rPr>
            </w:pPr>
            <w:r w:rsidRPr="00F144FF">
              <w:rPr>
                <w:b/>
                <w:bCs/>
              </w:rPr>
              <w:t>Asian</w:t>
            </w:r>
          </w:p>
        </w:tc>
        <w:tc>
          <w:tcPr>
            <w:tcW w:w="1985" w:type="dxa"/>
            <w:tcBorders>
              <w:top w:val="nil"/>
              <w:bottom w:val="nil"/>
            </w:tcBorders>
            <w:shd w:val="clear" w:color="auto" w:fill="D9D9D9" w:themeFill="background1" w:themeFillShade="D9"/>
            <w:vAlign w:val="bottom"/>
          </w:tcPr>
          <w:p w14:paraId="0B6D03A5" w14:textId="77777777" w:rsidR="00CE04FF" w:rsidRPr="00F144FF" w:rsidRDefault="00CE04FF" w:rsidP="00E04962">
            <w:pPr>
              <w:pStyle w:val="TableText"/>
              <w:jc w:val="right"/>
              <w:rPr>
                <w:b/>
                <w:bCs/>
              </w:rPr>
            </w:pPr>
            <w:r>
              <w:rPr>
                <w:b/>
                <w:bCs/>
              </w:rPr>
              <w:t>European/other</w:t>
            </w:r>
          </w:p>
        </w:tc>
      </w:tr>
      <w:tr w:rsidR="00CE04FF" w:rsidRPr="00F144FF" w14:paraId="0AD8F543" w14:textId="77777777" w:rsidTr="00E04962">
        <w:trPr>
          <w:trHeight w:val="369"/>
        </w:trPr>
        <w:tc>
          <w:tcPr>
            <w:tcW w:w="1843" w:type="dxa"/>
            <w:tcBorders>
              <w:top w:val="nil"/>
            </w:tcBorders>
            <w:vAlign w:val="bottom"/>
          </w:tcPr>
          <w:p w14:paraId="360DF5EA" w14:textId="77777777" w:rsidR="00CE04FF" w:rsidRPr="00F144FF" w:rsidRDefault="00CE04FF" w:rsidP="00E04962">
            <w:pPr>
              <w:pStyle w:val="TableText"/>
            </w:pPr>
            <w:r w:rsidRPr="00F144FF">
              <w:t>Up to 30</w:t>
            </w:r>
          </w:p>
        </w:tc>
        <w:tc>
          <w:tcPr>
            <w:tcW w:w="1276" w:type="dxa"/>
            <w:tcBorders>
              <w:top w:val="nil"/>
            </w:tcBorders>
          </w:tcPr>
          <w:p w14:paraId="509FF031" w14:textId="77777777" w:rsidR="00CE04FF" w:rsidRPr="00F144FF" w:rsidRDefault="00CE04FF" w:rsidP="00E04962">
            <w:pPr>
              <w:pStyle w:val="TableText"/>
              <w:jc w:val="right"/>
            </w:pPr>
            <w:r w:rsidRPr="00221C16">
              <w:t>75.2</w:t>
            </w:r>
            <w:r>
              <w:t>%</w:t>
            </w:r>
          </w:p>
        </w:tc>
        <w:tc>
          <w:tcPr>
            <w:tcW w:w="1522" w:type="dxa"/>
            <w:tcBorders>
              <w:top w:val="nil"/>
            </w:tcBorders>
          </w:tcPr>
          <w:p w14:paraId="22CE6E01" w14:textId="77777777" w:rsidR="00CE04FF" w:rsidRPr="00F144FF" w:rsidRDefault="00CE04FF" w:rsidP="00E04962">
            <w:pPr>
              <w:pStyle w:val="TableText"/>
              <w:jc w:val="right"/>
            </w:pPr>
            <w:r w:rsidRPr="00221C16">
              <w:t>93.0</w:t>
            </w:r>
            <w:r>
              <w:t>%</w:t>
            </w:r>
          </w:p>
        </w:tc>
        <w:tc>
          <w:tcPr>
            <w:tcW w:w="1522" w:type="dxa"/>
            <w:tcBorders>
              <w:top w:val="nil"/>
            </w:tcBorders>
          </w:tcPr>
          <w:p w14:paraId="645EECE9" w14:textId="77777777" w:rsidR="00CE04FF" w:rsidRPr="00F144FF" w:rsidRDefault="00CE04FF" w:rsidP="00E04962">
            <w:pPr>
              <w:pStyle w:val="TableText"/>
              <w:jc w:val="right"/>
            </w:pPr>
            <w:r w:rsidRPr="00221C16">
              <w:t>92.9</w:t>
            </w:r>
            <w:r>
              <w:t>%</w:t>
            </w:r>
          </w:p>
        </w:tc>
        <w:tc>
          <w:tcPr>
            <w:tcW w:w="1985" w:type="dxa"/>
            <w:tcBorders>
              <w:top w:val="nil"/>
            </w:tcBorders>
          </w:tcPr>
          <w:p w14:paraId="28B38A9A" w14:textId="77777777" w:rsidR="00CE04FF" w:rsidRPr="00F144FF" w:rsidRDefault="00CE04FF" w:rsidP="00E04962">
            <w:pPr>
              <w:pStyle w:val="TableText"/>
              <w:jc w:val="right"/>
              <w:rPr>
                <w:rStyle w:val="normaltextrun"/>
              </w:rPr>
            </w:pPr>
            <w:r w:rsidRPr="00221C16">
              <w:t>78.7</w:t>
            </w:r>
            <w:r>
              <w:t>%</w:t>
            </w:r>
          </w:p>
        </w:tc>
      </w:tr>
      <w:tr w:rsidR="00CE04FF" w:rsidRPr="00F144FF" w14:paraId="44970C11" w14:textId="77777777" w:rsidTr="00E04962">
        <w:trPr>
          <w:trHeight w:val="353"/>
        </w:trPr>
        <w:tc>
          <w:tcPr>
            <w:tcW w:w="1843" w:type="dxa"/>
            <w:tcBorders>
              <w:top w:val="single" w:sz="4" w:space="0" w:color="A6A6A6" w:themeColor="background1" w:themeShade="A6"/>
            </w:tcBorders>
            <w:vAlign w:val="bottom"/>
          </w:tcPr>
          <w:p w14:paraId="4045D179" w14:textId="77777777" w:rsidR="00CE04FF" w:rsidRPr="00F144FF" w:rsidRDefault="00CE04FF" w:rsidP="00E04962">
            <w:pPr>
              <w:pStyle w:val="TableText"/>
            </w:pPr>
            <w:r w:rsidRPr="00F144FF">
              <w:t>31–60</w:t>
            </w:r>
          </w:p>
        </w:tc>
        <w:tc>
          <w:tcPr>
            <w:tcW w:w="1276" w:type="dxa"/>
            <w:tcBorders>
              <w:top w:val="single" w:sz="4" w:space="0" w:color="A6A6A6" w:themeColor="background1" w:themeShade="A6"/>
            </w:tcBorders>
          </w:tcPr>
          <w:p w14:paraId="5181E965" w14:textId="77777777" w:rsidR="00CE04FF" w:rsidRPr="00F144FF" w:rsidRDefault="00CE04FF" w:rsidP="00E04962">
            <w:pPr>
              <w:pStyle w:val="TableText"/>
              <w:jc w:val="right"/>
            </w:pPr>
            <w:r w:rsidRPr="00221C16">
              <w:t>18.0</w:t>
            </w:r>
            <w:r>
              <w:t>%</w:t>
            </w:r>
          </w:p>
        </w:tc>
        <w:tc>
          <w:tcPr>
            <w:tcW w:w="1522" w:type="dxa"/>
            <w:tcBorders>
              <w:top w:val="single" w:sz="4" w:space="0" w:color="A6A6A6" w:themeColor="background1" w:themeShade="A6"/>
            </w:tcBorders>
          </w:tcPr>
          <w:p w14:paraId="7FE3AABE" w14:textId="77777777" w:rsidR="00CE04FF" w:rsidRPr="00F144FF" w:rsidRDefault="00CE04FF" w:rsidP="00E04962">
            <w:pPr>
              <w:pStyle w:val="TableText"/>
              <w:jc w:val="right"/>
            </w:pPr>
            <w:r w:rsidRPr="00221C16">
              <w:t>5.9</w:t>
            </w:r>
            <w:r>
              <w:t>%</w:t>
            </w:r>
          </w:p>
        </w:tc>
        <w:tc>
          <w:tcPr>
            <w:tcW w:w="1522" w:type="dxa"/>
            <w:tcBorders>
              <w:top w:val="single" w:sz="4" w:space="0" w:color="A6A6A6" w:themeColor="background1" w:themeShade="A6"/>
            </w:tcBorders>
          </w:tcPr>
          <w:p w14:paraId="5C1A402B" w14:textId="77777777" w:rsidR="00CE04FF" w:rsidRPr="00F144FF" w:rsidRDefault="00CE04FF" w:rsidP="00E04962">
            <w:pPr>
              <w:pStyle w:val="TableText"/>
              <w:jc w:val="right"/>
            </w:pPr>
            <w:r w:rsidRPr="00221C16">
              <w:t>5.7</w:t>
            </w:r>
            <w:r>
              <w:t>%</w:t>
            </w:r>
          </w:p>
        </w:tc>
        <w:tc>
          <w:tcPr>
            <w:tcW w:w="1985" w:type="dxa"/>
            <w:tcBorders>
              <w:top w:val="single" w:sz="4" w:space="0" w:color="A6A6A6" w:themeColor="background1" w:themeShade="A6"/>
            </w:tcBorders>
          </w:tcPr>
          <w:p w14:paraId="761CA947" w14:textId="77777777" w:rsidR="00CE04FF" w:rsidRPr="00F144FF" w:rsidRDefault="00CE04FF" w:rsidP="00E04962">
            <w:pPr>
              <w:pStyle w:val="TableText"/>
              <w:jc w:val="right"/>
              <w:rPr>
                <w:rStyle w:val="normaltextrun"/>
              </w:rPr>
            </w:pPr>
            <w:r w:rsidRPr="00221C16">
              <w:t>16.5</w:t>
            </w:r>
            <w:r>
              <w:t>%</w:t>
            </w:r>
          </w:p>
        </w:tc>
      </w:tr>
      <w:tr w:rsidR="00CE04FF" w:rsidRPr="00F144FF" w14:paraId="33487FF6" w14:textId="77777777" w:rsidTr="00E04962">
        <w:trPr>
          <w:trHeight w:val="353"/>
        </w:trPr>
        <w:tc>
          <w:tcPr>
            <w:tcW w:w="1843" w:type="dxa"/>
            <w:tcBorders>
              <w:top w:val="single" w:sz="4" w:space="0" w:color="A6A6A6" w:themeColor="background1" w:themeShade="A6"/>
            </w:tcBorders>
            <w:vAlign w:val="bottom"/>
          </w:tcPr>
          <w:p w14:paraId="71B6CB01" w14:textId="77777777" w:rsidR="00CE04FF" w:rsidRPr="00F144FF" w:rsidRDefault="00CE04FF" w:rsidP="00E04962">
            <w:pPr>
              <w:pStyle w:val="TableText"/>
            </w:pPr>
            <w:r w:rsidRPr="00F144FF">
              <w:t>61–90</w:t>
            </w:r>
          </w:p>
        </w:tc>
        <w:tc>
          <w:tcPr>
            <w:tcW w:w="1276" w:type="dxa"/>
            <w:tcBorders>
              <w:top w:val="single" w:sz="4" w:space="0" w:color="A6A6A6" w:themeColor="background1" w:themeShade="A6"/>
            </w:tcBorders>
          </w:tcPr>
          <w:p w14:paraId="0C96D59C" w14:textId="77777777" w:rsidR="00CE04FF" w:rsidRPr="00F144FF" w:rsidRDefault="00CE04FF" w:rsidP="00E04962">
            <w:pPr>
              <w:pStyle w:val="TableText"/>
              <w:jc w:val="right"/>
            </w:pPr>
            <w:r w:rsidRPr="00221C16">
              <w:t>5.1</w:t>
            </w:r>
            <w:r>
              <w:t>%</w:t>
            </w:r>
          </w:p>
        </w:tc>
        <w:tc>
          <w:tcPr>
            <w:tcW w:w="1522" w:type="dxa"/>
            <w:tcBorders>
              <w:top w:val="single" w:sz="4" w:space="0" w:color="A6A6A6" w:themeColor="background1" w:themeShade="A6"/>
            </w:tcBorders>
          </w:tcPr>
          <w:p w14:paraId="118D790C" w14:textId="77777777" w:rsidR="00CE04FF" w:rsidRPr="00F144FF" w:rsidRDefault="00CE04FF" w:rsidP="00E04962">
            <w:pPr>
              <w:pStyle w:val="TableText"/>
              <w:jc w:val="right"/>
            </w:pPr>
            <w:r w:rsidRPr="00221C16">
              <w:t>0.9</w:t>
            </w:r>
            <w:r>
              <w:t>%</w:t>
            </w:r>
          </w:p>
        </w:tc>
        <w:tc>
          <w:tcPr>
            <w:tcW w:w="1522" w:type="dxa"/>
            <w:tcBorders>
              <w:top w:val="single" w:sz="4" w:space="0" w:color="A6A6A6" w:themeColor="background1" w:themeShade="A6"/>
            </w:tcBorders>
          </w:tcPr>
          <w:p w14:paraId="7B697DC0" w14:textId="77777777" w:rsidR="00CE04FF" w:rsidRPr="00F144FF" w:rsidRDefault="00CE04FF" w:rsidP="00E04962">
            <w:pPr>
              <w:pStyle w:val="TableText"/>
              <w:jc w:val="right"/>
            </w:pPr>
            <w:r w:rsidRPr="00221C16">
              <w:t>1.1</w:t>
            </w:r>
            <w:r>
              <w:t>%</w:t>
            </w:r>
          </w:p>
        </w:tc>
        <w:tc>
          <w:tcPr>
            <w:tcW w:w="1985" w:type="dxa"/>
            <w:tcBorders>
              <w:top w:val="single" w:sz="4" w:space="0" w:color="A6A6A6" w:themeColor="background1" w:themeShade="A6"/>
            </w:tcBorders>
          </w:tcPr>
          <w:p w14:paraId="190A1807" w14:textId="77777777" w:rsidR="00CE04FF" w:rsidRPr="00F144FF" w:rsidRDefault="00CE04FF" w:rsidP="00E04962">
            <w:pPr>
              <w:pStyle w:val="TableText"/>
              <w:jc w:val="right"/>
              <w:rPr>
                <w:rStyle w:val="normaltextrun"/>
              </w:rPr>
            </w:pPr>
            <w:r w:rsidRPr="00221C16">
              <w:t>3.7</w:t>
            </w:r>
            <w:r>
              <w:t>%</w:t>
            </w:r>
          </w:p>
        </w:tc>
      </w:tr>
      <w:tr w:rsidR="00CE04FF" w:rsidRPr="00F144FF" w14:paraId="5FED710C" w14:textId="77777777" w:rsidTr="00FA376A">
        <w:trPr>
          <w:trHeight w:val="353"/>
        </w:trPr>
        <w:tc>
          <w:tcPr>
            <w:tcW w:w="1843" w:type="dxa"/>
            <w:tcBorders>
              <w:top w:val="single" w:sz="4" w:space="0" w:color="A6A6A6" w:themeColor="background1" w:themeShade="A6"/>
              <w:bottom w:val="single" w:sz="4" w:space="0" w:color="A6A6A6" w:themeColor="background1" w:themeShade="A6"/>
            </w:tcBorders>
            <w:vAlign w:val="bottom"/>
          </w:tcPr>
          <w:p w14:paraId="7F61DBC7" w14:textId="77777777" w:rsidR="00CE04FF" w:rsidRPr="00F144FF" w:rsidRDefault="00CE04FF" w:rsidP="00E04962">
            <w:pPr>
              <w:pStyle w:val="TableText"/>
            </w:pPr>
            <w:r>
              <w:t>O</w:t>
            </w:r>
            <w:r w:rsidRPr="00F144FF">
              <w:t>ver 90</w:t>
            </w:r>
          </w:p>
        </w:tc>
        <w:tc>
          <w:tcPr>
            <w:tcW w:w="1276" w:type="dxa"/>
            <w:tcBorders>
              <w:top w:val="single" w:sz="4" w:space="0" w:color="A6A6A6" w:themeColor="background1" w:themeShade="A6"/>
              <w:bottom w:val="single" w:sz="4" w:space="0" w:color="A6A6A6" w:themeColor="background1" w:themeShade="A6"/>
            </w:tcBorders>
          </w:tcPr>
          <w:p w14:paraId="68395235" w14:textId="77777777" w:rsidR="00CE04FF" w:rsidRPr="00F144FF" w:rsidRDefault="00CE04FF" w:rsidP="00E04962">
            <w:pPr>
              <w:pStyle w:val="TableText"/>
              <w:jc w:val="right"/>
            </w:pPr>
            <w:r w:rsidRPr="00221C16">
              <w:t>1.8</w:t>
            </w:r>
            <w:r>
              <w:t>%</w:t>
            </w:r>
          </w:p>
        </w:tc>
        <w:tc>
          <w:tcPr>
            <w:tcW w:w="1522" w:type="dxa"/>
            <w:tcBorders>
              <w:top w:val="single" w:sz="4" w:space="0" w:color="A6A6A6" w:themeColor="background1" w:themeShade="A6"/>
              <w:bottom w:val="single" w:sz="4" w:space="0" w:color="A6A6A6" w:themeColor="background1" w:themeShade="A6"/>
            </w:tcBorders>
          </w:tcPr>
          <w:p w14:paraId="7A13B143" w14:textId="77777777" w:rsidR="00CE04FF" w:rsidRPr="00F144FF" w:rsidRDefault="00CE04FF" w:rsidP="00E04962">
            <w:pPr>
              <w:pStyle w:val="TableText"/>
              <w:jc w:val="right"/>
            </w:pPr>
            <w:r w:rsidRPr="00221C16">
              <w:t>0.2</w:t>
            </w:r>
            <w:r>
              <w:t>%</w:t>
            </w:r>
          </w:p>
        </w:tc>
        <w:tc>
          <w:tcPr>
            <w:tcW w:w="1522" w:type="dxa"/>
            <w:tcBorders>
              <w:top w:val="single" w:sz="4" w:space="0" w:color="A6A6A6" w:themeColor="background1" w:themeShade="A6"/>
              <w:bottom w:val="single" w:sz="4" w:space="0" w:color="A6A6A6" w:themeColor="background1" w:themeShade="A6"/>
            </w:tcBorders>
          </w:tcPr>
          <w:p w14:paraId="60845AC3" w14:textId="77777777" w:rsidR="00CE04FF" w:rsidRPr="00F144FF" w:rsidRDefault="00CE04FF" w:rsidP="00E04962">
            <w:pPr>
              <w:pStyle w:val="TableText"/>
              <w:jc w:val="right"/>
            </w:pPr>
            <w:r w:rsidRPr="00221C16">
              <w:t>0.2</w:t>
            </w:r>
            <w:r>
              <w:t>%</w:t>
            </w:r>
          </w:p>
        </w:tc>
        <w:tc>
          <w:tcPr>
            <w:tcW w:w="1985" w:type="dxa"/>
            <w:tcBorders>
              <w:top w:val="single" w:sz="4" w:space="0" w:color="A6A6A6" w:themeColor="background1" w:themeShade="A6"/>
              <w:bottom w:val="single" w:sz="4" w:space="0" w:color="A6A6A6" w:themeColor="background1" w:themeShade="A6"/>
            </w:tcBorders>
          </w:tcPr>
          <w:p w14:paraId="509ADBC2" w14:textId="77777777" w:rsidR="00CE04FF" w:rsidRPr="00F144FF" w:rsidRDefault="00CE04FF" w:rsidP="00E04962">
            <w:pPr>
              <w:pStyle w:val="TableText"/>
              <w:jc w:val="right"/>
              <w:rPr>
                <w:rStyle w:val="normaltextrun"/>
              </w:rPr>
            </w:pPr>
            <w:r w:rsidRPr="00221C16">
              <w:t>1.1</w:t>
            </w:r>
            <w:r>
              <w:t>%</w:t>
            </w:r>
          </w:p>
        </w:tc>
      </w:tr>
      <w:tr w:rsidR="00CE04FF" w:rsidRPr="00F144FF" w14:paraId="3D300DFF" w14:textId="77777777" w:rsidTr="00FA376A">
        <w:trPr>
          <w:trHeight w:val="353"/>
        </w:trPr>
        <w:tc>
          <w:tcPr>
            <w:tcW w:w="1843" w:type="dxa"/>
            <w:tcBorders>
              <w:top w:val="single" w:sz="4" w:space="0" w:color="A6A6A6" w:themeColor="background1" w:themeShade="A6"/>
              <w:bottom w:val="single" w:sz="4" w:space="0" w:color="A6A6A6" w:themeColor="background1" w:themeShade="A6"/>
            </w:tcBorders>
            <w:vAlign w:val="bottom"/>
          </w:tcPr>
          <w:p w14:paraId="3316D5D1" w14:textId="77777777" w:rsidR="00CE04FF" w:rsidRPr="00F144FF" w:rsidRDefault="00CE04FF" w:rsidP="00E04962">
            <w:pPr>
              <w:pStyle w:val="TableText"/>
            </w:pPr>
            <w:r w:rsidRPr="00F144FF">
              <w:t>Average drive time (minutes)</w:t>
            </w:r>
          </w:p>
        </w:tc>
        <w:tc>
          <w:tcPr>
            <w:tcW w:w="1276" w:type="dxa"/>
            <w:tcBorders>
              <w:top w:val="single" w:sz="4" w:space="0" w:color="A6A6A6" w:themeColor="background1" w:themeShade="A6"/>
              <w:bottom w:val="single" w:sz="4" w:space="0" w:color="A6A6A6" w:themeColor="background1" w:themeShade="A6"/>
            </w:tcBorders>
          </w:tcPr>
          <w:p w14:paraId="0E158174" w14:textId="77777777" w:rsidR="00CE04FF" w:rsidRPr="00F144FF" w:rsidRDefault="00CE04FF" w:rsidP="00E04962">
            <w:pPr>
              <w:pStyle w:val="TableText"/>
              <w:jc w:val="right"/>
            </w:pPr>
            <w:r>
              <w:t>22.6</w:t>
            </w:r>
          </w:p>
        </w:tc>
        <w:tc>
          <w:tcPr>
            <w:tcW w:w="1522" w:type="dxa"/>
            <w:tcBorders>
              <w:top w:val="single" w:sz="4" w:space="0" w:color="A6A6A6" w:themeColor="background1" w:themeShade="A6"/>
              <w:bottom w:val="single" w:sz="4" w:space="0" w:color="A6A6A6" w:themeColor="background1" w:themeShade="A6"/>
            </w:tcBorders>
          </w:tcPr>
          <w:p w14:paraId="6A140067" w14:textId="77777777" w:rsidR="00CE04FF" w:rsidRPr="00F144FF" w:rsidRDefault="00CE04FF" w:rsidP="00E04962">
            <w:pPr>
              <w:pStyle w:val="TableText"/>
              <w:jc w:val="right"/>
            </w:pPr>
            <w:r>
              <w:t>15.4</w:t>
            </w:r>
          </w:p>
        </w:tc>
        <w:tc>
          <w:tcPr>
            <w:tcW w:w="1522" w:type="dxa"/>
            <w:tcBorders>
              <w:top w:val="single" w:sz="4" w:space="0" w:color="A6A6A6" w:themeColor="background1" w:themeShade="A6"/>
              <w:bottom w:val="single" w:sz="4" w:space="0" w:color="A6A6A6" w:themeColor="background1" w:themeShade="A6"/>
            </w:tcBorders>
          </w:tcPr>
          <w:p w14:paraId="1C605147" w14:textId="77777777" w:rsidR="00CE04FF" w:rsidRPr="00F144FF" w:rsidRDefault="00CE04FF" w:rsidP="00E04962">
            <w:pPr>
              <w:pStyle w:val="TableText"/>
              <w:jc w:val="right"/>
            </w:pPr>
            <w:r>
              <w:t>14.9</w:t>
            </w:r>
          </w:p>
        </w:tc>
        <w:tc>
          <w:tcPr>
            <w:tcW w:w="1985" w:type="dxa"/>
            <w:tcBorders>
              <w:top w:val="single" w:sz="4" w:space="0" w:color="A6A6A6" w:themeColor="background1" w:themeShade="A6"/>
              <w:bottom w:val="single" w:sz="4" w:space="0" w:color="A6A6A6" w:themeColor="background1" w:themeShade="A6"/>
            </w:tcBorders>
          </w:tcPr>
          <w:p w14:paraId="361ACCD0" w14:textId="77777777" w:rsidR="00CE04FF" w:rsidRPr="00F144FF" w:rsidRDefault="00CE04FF" w:rsidP="00E04962">
            <w:pPr>
              <w:pStyle w:val="TableText"/>
              <w:jc w:val="right"/>
            </w:pPr>
            <w:r>
              <w:t>20.7</w:t>
            </w:r>
          </w:p>
        </w:tc>
      </w:tr>
    </w:tbl>
    <w:p w14:paraId="7795BF95" w14:textId="77777777" w:rsidR="00CE04FF" w:rsidRDefault="00CE04FF" w:rsidP="00FA376A"/>
    <w:p w14:paraId="46E3B010" w14:textId="0E62767B" w:rsidR="00CE04FF" w:rsidRDefault="00115E28" w:rsidP="00CE04FF">
      <w:pPr>
        <w:pStyle w:val="Figure"/>
      </w:pPr>
      <w:bookmarkStart w:id="111" w:name="_Ref214260850"/>
      <w:bookmarkStart w:id="112" w:name="_Toc212636211"/>
      <w:bookmarkStart w:id="113" w:name="_Toc214353641"/>
      <w:r>
        <w:t xml:space="preserve">Figure </w:t>
      </w:r>
      <w:r>
        <w:fldChar w:fldCharType="begin"/>
      </w:r>
      <w:r>
        <w:instrText xml:space="preserve"> STYLEREF 1 \s </w:instrText>
      </w:r>
      <w:r>
        <w:fldChar w:fldCharType="separate"/>
      </w:r>
      <w:r w:rsidR="00BF1865">
        <w:rPr>
          <w:noProof/>
        </w:rPr>
        <w:t>3</w:t>
      </w:r>
      <w:r>
        <w:rPr>
          <w:noProof/>
        </w:rPr>
        <w:fldChar w:fldCharType="end"/>
      </w:r>
      <w:r>
        <w:t>–</w:t>
      </w:r>
      <w:r>
        <w:fldChar w:fldCharType="begin"/>
      </w:r>
      <w:r>
        <w:instrText xml:space="preserve"> SEQ Figure \* ARABIC \s 1 </w:instrText>
      </w:r>
      <w:r>
        <w:fldChar w:fldCharType="separate"/>
      </w:r>
      <w:r w:rsidR="00BF1865">
        <w:rPr>
          <w:noProof/>
        </w:rPr>
        <w:t>2</w:t>
      </w:r>
      <w:r>
        <w:rPr>
          <w:noProof/>
        </w:rPr>
        <w:fldChar w:fldCharType="end"/>
      </w:r>
      <w:bookmarkEnd w:id="111"/>
      <w:r w:rsidR="00CE04FF" w:rsidRPr="00F144FF">
        <w:t xml:space="preserve">: Average drive time in minutes to nearest in-person abortion provider by prioritised ethnicity and GCH </w:t>
      </w:r>
      <w:r w:rsidR="00CE04FF" w:rsidRPr="007F0F92">
        <w:t>rural</w:t>
      </w:r>
      <w:r w:rsidR="00CE04FF">
        <w:t>-urban</w:t>
      </w:r>
      <w:r w:rsidR="00CE04FF" w:rsidRPr="007F0F92">
        <w:t xml:space="preserve"> </w:t>
      </w:r>
      <w:r w:rsidR="00CE04FF" w:rsidRPr="00F144FF">
        <w:t>index, 202</w:t>
      </w:r>
      <w:r w:rsidR="00CE04FF">
        <w:t>4</w:t>
      </w:r>
      <w:bookmarkEnd w:id="112"/>
      <w:bookmarkEnd w:id="113"/>
    </w:p>
    <w:p w14:paraId="27E6363F" w14:textId="320E13AC" w:rsidR="00CE04FF" w:rsidRDefault="00FA376A" w:rsidP="00CE04FF">
      <w:pP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6209C0DD" wp14:editId="1FC1DA1C">
            <wp:extent cx="5112000" cy="2028374"/>
            <wp:effectExtent l="0" t="0" r="0" b="0"/>
            <wp:docPr id="875933718"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33718" name="Picture 17">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12000" cy="2028374"/>
                    </a:xfrm>
                    <a:prstGeom prst="rect">
                      <a:avLst/>
                    </a:prstGeom>
                    <a:noFill/>
                  </pic:spPr>
                </pic:pic>
              </a:graphicData>
            </a:graphic>
          </wp:inline>
        </w:drawing>
      </w:r>
    </w:p>
    <w:p w14:paraId="3D577417" w14:textId="77777777" w:rsidR="00FA376A" w:rsidRDefault="00FA376A" w:rsidP="00FA376A">
      <w:bookmarkStart w:id="114" w:name="_Ref184280468"/>
      <w:bookmarkStart w:id="115" w:name="_Toc212636212"/>
    </w:p>
    <w:p w14:paraId="45BBDFF6" w14:textId="524442C4" w:rsidR="00CE04FF" w:rsidRPr="007F0F92" w:rsidRDefault="00115E28" w:rsidP="00CE04FF">
      <w:pPr>
        <w:pStyle w:val="Figure"/>
      </w:pPr>
      <w:bookmarkStart w:id="116" w:name="_Ref214260856"/>
      <w:bookmarkStart w:id="117" w:name="_Toc214353642"/>
      <w:bookmarkEnd w:id="114"/>
      <w:r>
        <w:t xml:space="preserve">Figure </w:t>
      </w:r>
      <w:r>
        <w:fldChar w:fldCharType="begin"/>
      </w:r>
      <w:r>
        <w:instrText xml:space="preserve"> STYLEREF 1 \s </w:instrText>
      </w:r>
      <w:r>
        <w:fldChar w:fldCharType="separate"/>
      </w:r>
      <w:r w:rsidR="00BF1865">
        <w:rPr>
          <w:noProof/>
        </w:rPr>
        <w:t>3</w:t>
      </w:r>
      <w:r>
        <w:rPr>
          <w:noProof/>
        </w:rPr>
        <w:fldChar w:fldCharType="end"/>
      </w:r>
      <w:r>
        <w:t>–</w:t>
      </w:r>
      <w:r>
        <w:fldChar w:fldCharType="begin"/>
      </w:r>
      <w:r>
        <w:instrText xml:space="preserve"> SEQ Figure \* ARABIC \s 1 </w:instrText>
      </w:r>
      <w:r>
        <w:fldChar w:fldCharType="separate"/>
      </w:r>
      <w:r w:rsidR="00BF1865">
        <w:rPr>
          <w:noProof/>
        </w:rPr>
        <w:t>3</w:t>
      </w:r>
      <w:r>
        <w:rPr>
          <w:noProof/>
        </w:rPr>
        <w:fldChar w:fldCharType="end"/>
      </w:r>
      <w:bookmarkEnd w:id="116"/>
      <w:r w:rsidR="00CE04FF" w:rsidRPr="007F0F92">
        <w:t xml:space="preserve">: Average drive time in minutes to nearest in-person abortion provider by </w:t>
      </w:r>
      <w:r w:rsidR="00CE04FF">
        <w:t xml:space="preserve">level of socioeconomic deprivation </w:t>
      </w:r>
      <w:r w:rsidR="00CE04FF" w:rsidRPr="007F0F92">
        <w:t>and GCH rural</w:t>
      </w:r>
      <w:r w:rsidR="00CE04FF">
        <w:t>-urban</w:t>
      </w:r>
      <w:r w:rsidR="00CE04FF" w:rsidRPr="007F0F92">
        <w:t xml:space="preserve"> index</w:t>
      </w:r>
      <w:r w:rsidR="00CE04FF">
        <w:t>, 2024</w:t>
      </w:r>
      <w:bookmarkEnd w:id="115"/>
      <w:bookmarkEnd w:id="117"/>
    </w:p>
    <w:p w14:paraId="538BA85F" w14:textId="233740B0" w:rsidR="00CE04FF" w:rsidRDefault="00FA376A" w:rsidP="00CE04FF">
      <w:pP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30EDA35D" wp14:editId="6AD9304C">
            <wp:extent cx="5112000" cy="2674357"/>
            <wp:effectExtent l="0" t="0" r="0" b="0"/>
            <wp:docPr id="690886572"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886572" name="Picture 18">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12000" cy="2674357"/>
                    </a:xfrm>
                    <a:prstGeom prst="rect">
                      <a:avLst/>
                    </a:prstGeom>
                    <a:noFill/>
                  </pic:spPr>
                </pic:pic>
              </a:graphicData>
            </a:graphic>
          </wp:inline>
        </w:drawing>
      </w:r>
    </w:p>
    <w:p w14:paraId="2BF557BA" w14:textId="77777777" w:rsidR="00FA376A" w:rsidRDefault="00FA376A" w:rsidP="00CE04FF">
      <w:pPr>
        <w:pStyle w:val="Figure"/>
      </w:pPr>
      <w:bookmarkStart w:id="118" w:name="_Ref184280483"/>
      <w:bookmarkStart w:id="119" w:name="_Toc149303043"/>
      <w:bookmarkStart w:id="120" w:name="_Toc212636213"/>
      <w:r>
        <w:br w:type="page"/>
      </w:r>
    </w:p>
    <w:p w14:paraId="2FC733B5" w14:textId="21B6B720" w:rsidR="00CE04FF" w:rsidRDefault="00115E28" w:rsidP="00CE04FF">
      <w:pPr>
        <w:pStyle w:val="Figure"/>
      </w:pPr>
      <w:bookmarkStart w:id="121" w:name="_Ref214260864"/>
      <w:bookmarkStart w:id="122" w:name="_Toc214353643"/>
      <w:bookmarkEnd w:id="118"/>
      <w:r>
        <w:lastRenderedPageBreak/>
        <w:t xml:space="preserve">Figure </w:t>
      </w:r>
      <w:r>
        <w:fldChar w:fldCharType="begin"/>
      </w:r>
      <w:r>
        <w:instrText xml:space="preserve"> STYLEREF 1 \s </w:instrText>
      </w:r>
      <w:r>
        <w:fldChar w:fldCharType="separate"/>
      </w:r>
      <w:r w:rsidR="00BF1865">
        <w:rPr>
          <w:noProof/>
        </w:rPr>
        <w:t>3</w:t>
      </w:r>
      <w:r>
        <w:rPr>
          <w:noProof/>
        </w:rPr>
        <w:fldChar w:fldCharType="end"/>
      </w:r>
      <w:r>
        <w:t>–</w:t>
      </w:r>
      <w:r>
        <w:fldChar w:fldCharType="begin"/>
      </w:r>
      <w:r>
        <w:instrText xml:space="preserve"> SEQ Figure \* ARABIC \s 1 </w:instrText>
      </w:r>
      <w:r>
        <w:fldChar w:fldCharType="separate"/>
      </w:r>
      <w:r w:rsidR="00BF1865">
        <w:rPr>
          <w:noProof/>
        </w:rPr>
        <w:t>4</w:t>
      </w:r>
      <w:r>
        <w:rPr>
          <w:noProof/>
        </w:rPr>
        <w:fldChar w:fldCharType="end"/>
      </w:r>
      <w:bookmarkEnd w:id="121"/>
      <w:r w:rsidR="00CE04FF">
        <w:t>: Percentage of patients travelling to other districts for abortion procedures by district of domicile, 202</w:t>
      </w:r>
      <w:bookmarkEnd w:id="119"/>
      <w:r w:rsidR="00CE04FF">
        <w:t>4</w:t>
      </w:r>
      <w:bookmarkEnd w:id="120"/>
      <w:bookmarkEnd w:id="122"/>
    </w:p>
    <w:p w14:paraId="08176F83" w14:textId="3FC900F0" w:rsidR="00CE04FF" w:rsidRDefault="00FA376A" w:rsidP="00CE04FF">
      <w:r>
        <w:rPr>
          <w:noProof/>
        </w:rPr>
        <w:drawing>
          <wp:inline distT="0" distB="0" distL="0" distR="0" wp14:anchorId="10CA2260" wp14:editId="291EC26E">
            <wp:extent cx="5112000" cy="3659682"/>
            <wp:effectExtent l="0" t="0" r="0" b="0"/>
            <wp:docPr id="1952857491"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57491" name="Picture 20">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12000" cy="3659682"/>
                    </a:xfrm>
                    <a:prstGeom prst="rect">
                      <a:avLst/>
                    </a:prstGeom>
                    <a:noFill/>
                  </pic:spPr>
                </pic:pic>
              </a:graphicData>
            </a:graphic>
          </wp:inline>
        </w:drawing>
      </w:r>
    </w:p>
    <w:p w14:paraId="061DB661" w14:textId="77777777" w:rsidR="00CE04FF" w:rsidRPr="00FA376A" w:rsidRDefault="00CE04FF" w:rsidP="00FA376A">
      <w:pPr>
        <w:pStyle w:val="Note"/>
      </w:pPr>
      <w:bookmarkStart w:id="123" w:name="_Ref117009727"/>
      <w:r w:rsidRPr="00FA376A">
        <w:rPr>
          <w:rStyle w:val="normaltextrun"/>
        </w:rPr>
        <w:t>Note: Total values exclude individuals accessing EMA through the DECIDE national telehealth service. This figure also excludes those records that were missing information on a patient’s district of domicile.</w:t>
      </w:r>
      <w:r w:rsidRPr="00FA376A">
        <w:rPr>
          <w:rStyle w:val="eop"/>
        </w:rPr>
        <w:t> </w:t>
      </w:r>
    </w:p>
    <w:bookmarkEnd w:id="123"/>
    <w:p w14:paraId="3CEA6D26" w14:textId="77777777" w:rsidR="00CE04FF" w:rsidRDefault="00CE04FF" w:rsidP="00CE04FF">
      <w:pPr>
        <w:rPr>
          <w:b/>
          <w:bCs/>
        </w:rPr>
      </w:pPr>
    </w:p>
    <w:p w14:paraId="086A1058" w14:textId="77777777" w:rsidR="00CE04FF" w:rsidRDefault="00CE04FF" w:rsidP="00CE04FF"/>
    <w:p w14:paraId="6801A2A9" w14:textId="4D90A493" w:rsidR="00CE04FF" w:rsidRDefault="00115E28" w:rsidP="00CE04FF">
      <w:pPr>
        <w:pStyle w:val="Figure"/>
      </w:pPr>
      <w:bookmarkStart w:id="124" w:name="_Ref214260870"/>
      <w:bookmarkStart w:id="125" w:name="_Toc212636214"/>
      <w:bookmarkStart w:id="126" w:name="_Toc214353644"/>
      <w:r>
        <w:t xml:space="preserve">Figure </w:t>
      </w:r>
      <w:r>
        <w:fldChar w:fldCharType="begin"/>
      </w:r>
      <w:r>
        <w:instrText xml:space="preserve"> STYLEREF 1 \s </w:instrText>
      </w:r>
      <w:r>
        <w:fldChar w:fldCharType="separate"/>
      </w:r>
      <w:r w:rsidR="00BF1865">
        <w:rPr>
          <w:noProof/>
        </w:rPr>
        <w:t>3</w:t>
      </w:r>
      <w:r>
        <w:rPr>
          <w:noProof/>
        </w:rPr>
        <w:fldChar w:fldCharType="end"/>
      </w:r>
      <w:r>
        <w:t>–</w:t>
      </w:r>
      <w:r>
        <w:fldChar w:fldCharType="begin"/>
      </w:r>
      <w:r>
        <w:instrText xml:space="preserve"> SEQ Figure \* ARABIC \s 1 </w:instrText>
      </w:r>
      <w:r>
        <w:fldChar w:fldCharType="separate"/>
      </w:r>
      <w:r w:rsidR="00BF1865">
        <w:rPr>
          <w:noProof/>
        </w:rPr>
        <w:t>5</w:t>
      </w:r>
      <w:r>
        <w:rPr>
          <w:noProof/>
        </w:rPr>
        <w:fldChar w:fldCharType="end"/>
      </w:r>
      <w:bookmarkEnd w:id="124"/>
      <w:r w:rsidR="00CE04FF">
        <w:t>: Average gestation in days by district of domicile, 2024</w:t>
      </w:r>
      <w:bookmarkEnd w:id="125"/>
      <w:bookmarkEnd w:id="126"/>
    </w:p>
    <w:p w14:paraId="579A2E40" w14:textId="7228341E" w:rsidR="00FA376A" w:rsidRPr="00FA376A" w:rsidRDefault="00FA376A" w:rsidP="00FA376A">
      <w:r>
        <w:rPr>
          <w:noProof/>
        </w:rPr>
        <w:drawing>
          <wp:inline distT="0" distB="0" distL="0" distR="0" wp14:anchorId="36A23C47" wp14:editId="1C15C251">
            <wp:extent cx="5112000" cy="2912154"/>
            <wp:effectExtent l="0" t="0" r="0" b="2540"/>
            <wp:docPr id="389281770"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81770" name="Picture 21">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12000" cy="2912154"/>
                    </a:xfrm>
                    <a:prstGeom prst="rect">
                      <a:avLst/>
                    </a:prstGeom>
                    <a:noFill/>
                  </pic:spPr>
                </pic:pic>
              </a:graphicData>
            </a:graphic>
          </wp:inline>
        </w:drawing>
      </w:r>
    </w:p>
    <w:p w14:paraId="21CA0B0F" w14:textId="7C6D9BFF" w:rsidR="00CE04FF" w:rsidRDefault="00CE04FF" w:rsidP="00FA376A">
      <w:pPr>
        <w:pStyle w:val="Note"/>
        <w:rPr>
          <w:rStyle w:val="cf01"/>
        </w:rPr>
      </w:pPr>
      <w:r w:rsidRPr="62AB2D7A">
        <w:rPr>
          <w:rFonts w:eastAsia="Segoe UI"/>
        </w:rPr>
        <w:t xml:space="preserve">Note: Red in this figure indicates that the district had no local in-person, first-trimester abortion services in </w:t>
      </w:r>
      <w:r w:rsidRPr="5CACB11D">
        <w:rPr>
          <w:rFonts w:eastAsia="Segoe UI"/>
        </w:rPr>
        <w:t>2024</w:t>
      </w:r>
      <w:r w:rsidRPr="62AB2D7A">
        <w:rPr>
          <w:rFonts w:eastAsia="Segoe UI"/>
        </w:rPr>
        <w:t>; blue indicates that it did have such services.</w:t>
      </w:r>
    </w:p>
    <w:p w14:paraId="5F16F3DF" w14:textId="04158C1B" w:rsidR="00CE04FF" w:rsidRDefault="00A27331" w:rsidP="00CE04FF">
      <w:pPr>
        <w:pStyle w:val="Table"/>
        <w:rPr>
          <w:rFonts w:asciiTheme="minorHAnsi" w:hAnsiTheme="minorHAnsi" w:cstheme="minorBidi"/>
          <w:bCs/>
        </w:rPr>
      </w:pPr>
      <w:bookmarkStart w:id="127" w:name="_Ref214260487"/>
      <w:bookmarkStart w:id="128" w:name="_Toc212636269"/>
      <w:bookmarkStart w:id="129" w:name="_Toc214353654"/>
      <w:r>
        <w:lastRenderedPageBreak/>
        <w:t xml:space="preserve">Table </w:t>
      </w:r>
      <w:r>
        <w:fldChar w:fldCharType="begin"/>
      </w:r>
      <w:r>
        <w:instrText xml:space="preserve"> STYLEREF 1 \s </w:instrText>
      </w:r>
      <w:r>
        <w:fldChar w:fldCharType="separate"/>
      </w:r>
      <w:r w:rsidR="00BF1865">
        <w:rPr>
          <w:noProof/>
        </w:rPr>
        <w:t>3</w:t>
      </w:r>
      <w:r>
        <w:rPr>
          <w:noProof/>
        </w:rPr>
        <w:fldChar w:fldCharType="end"/>
      </w:r>
      <w:r>
        <w:t>–</w:t>
      </w:r>
      <w:r>
        <w:fldChar w:fldCharType="begin"/>
      </w:r>
      <w:r>
        <w:instrText xml:space="preserve"> SEQ Table \* ARABIC \s 1 </w:instrText>
      </w:r>
      <w:r>
        <w:fldChar w:fldCharType="separate"/>
      </w:r>
      <w:r w:rsidR="00BF1865">
        <w:rPr>
          <w:noProof/>
        </w:rPr>
        <w:t>2</w:t>
      </w:r>
      <w:r>
        <w:rPr>
          <w:noProof/>
        </w:rPr>
        <w:fldChar w:fldCharType="end"/>
      </w:r>
      <w:bookmarkEnd w:id="127"/>
      <w:r w:rsidR="00CE04FF" w:rsidRPr="5D75BBEC">
        <w:t>: Number</w:t>
      </w:r>
      <w:r w:rsidR="00CE04FF">
        <w:t xml:space="preserve"> of abortions by gestation</w:t>
      </w:r>
      <w:r w:rsidR="00CE04FF" w:rsidRPr="5D75BBEC">
        <w:t xml:space="preserve"> </w:t>
      </w:r>
      <w:r w:rsidR="00CE04FF">
        <w:t xml:space="preserve">in weeks </w:t>
      </w:r>
      <w:r w:rsidR="00CE04FF" w:rsidRPr="5D75BBEC">
        <w:t xml:space="preserve">and percentage occurring outside of district of domicile, by </w:t>
      </w:r>
      <w:r w:rsidR="00CE04FF">
        <w:t>procedure type</w:t>
      </w:r>
      <w:r w:rsidR="00CE04FF" w:rsidRPr="5D75BBEC">
        <w:t>, 2024</w:t>
      </w:r>
      <w:bookmarkEnd w:id="128"/>
      <w:bookmarkEnd w:id="129"/>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028"/>
        <w:gridCol w:w="971"/>
        <w:gridCol w:w="2404"/>
        <w:gridCol w:w="1414"/>
        <w:gridCol w:w="2262"/>
      </w:tblGrid>
      <w:tr w:rsidR="00CE04FF" w14:paraId="15DC0BC8" w14:textId="77777777" w:rsidTr="00FA376A">
        <w:trPr>
          <w:trHeight w:val="369"/>
        </w:trPr>
        <w:tc>
          <w:tcPr>
            <w:tcW w:w="0" w:type="auto"/>
            <w:tcBorders>
              <w:top w:val="nil"/>
              <w:bottom w:val="nil"/>
              <w:right w:val="single" w:sz="4" w:space="0" w:color="A6A6A6" w:themeColor="background1" w:themeShade="A6"/>
            </w:tcBorders>
            <w:shd w:val="clear" w:color="auto" w:fill="D9D9D9" w:themeFill="background1" w:themeFillShade="D9"/>
          </w:tcPr>
          <w:p w14:paraId="0E969F69" w14:textId="77777777" w:rsidR="00CE04FF" w:rsidRDefault="00CE04FF" w:rsidP="00E04962">
            <w:pPr>
              <w:pStyle w:val="TableText"/>
              <w:rPr>
                <w:b/>
                <w:bCs/>
              </w:rPr>
            </w:pPr>
            <w:r>
              <w:rPr>
                <w:b/>
                <w:bCs/>
              </w:rPr>
              <w:t>Gestation (weeks)</w:t>
            </w:r>
          </w:p>
        </w:tc>
        <w:tc>
          <w:tcPr>
            <w:tcW w:w="3383"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436E3A1D" w14:textId="77777777" w:rsidR="00CE04FF" w:rsidRDefault="00CE04FF" w:rsidP="00E04962">
            <w:pPr>
              <w:pStyle w:val="TableText"/>
              <w:jc w:val="center"/>
              <w:rPr>
                <w:b/>
                <w:bCs/>
              </w:rPr>
            </w:pPr>
            <w:r>
              <w:rPr>
                <w:b/>
                <w:bCs/>
              </w:rPr>
              <w:t>Medical abortion</w:t>
            </w:r>
          </w:p>
        </w:tc>
        <w:tc>
          <w:tcPr>
            <w:tcW w:w="3684" w:type="dxa"/>
            <w:gridSpan w:val="2"/>
            <w:tcBorders>
              <w:top w:val="nil"/>
              <w:left w:val="single" w:sz="4" w:space="0" w:color="A6A6A6" w:themeColor="background1" w:themeShade="A6"/>
              <w:bottom w:val="nil"/>
            </w:tcBorders>
            <w:shd w:val="clear" w:color="auto" w:fill="D9D9D9" w:themeFill="background1" w:themeFillShade="D9"/>
          </w:tcPr>
          <w:p w14:paraId="76B8427F" w14:textId="77777777" w:rsidR="00CE04FF" w:rsidRDefault="00CE04FF" w:rsidP="00E04962">
            <w:pPr>
              <w:pStyle w:val="TableText"/>
              <w:jc w:val="center"/>
              <w:rPr>
                <w:b/>
                <w:bCs/>
              </w:rPr>
            </w:pPr>
            <w:r>
              <w:rPr>
                <w:b/>
                <w:bCs/>
              </w:rPr>
              <w:t>Surgical abortion</w:t>
            </w:r>
          </w:p>
        </w:tc>
      </w:tr>
      <w:tr w:rsidR="00CE04FF" w14:paraId="7805C91B" w14:textId="77777777" w:rsidTr="00FA376A">
        <w:trPr>
          <w:trHeight w:val="369"/>
        </w:trPr>
        <w:tc>
          <w:tcPr>
            <w:tcW w:w="0" w:type="auto"/>
            <w:tcBorders>
              <w:top w:val="nil"/>
              <w:bottom w:val="single" w:sz="2" w:space="0" w:color="7F7F7F" w:themeColor="text1" w:themeTint="80"/>
              <w:right w:val="single" w:sz="4" w:space="0" w:color="A6A6A6" w:themeColor="background1" w:themeShade="A6"/>
            </w:tcBorders>
          </w:tcPr>
          <w:p w14:paraId="35BCC50F" w14:textId="77777777" w:rsidR="00CE04FF" w:rsidRPr="5D75BBEC" w:rsidRDefault="00CE04FF" w:rsidP="00E04962">
            <w:pPr>
              <w:pStyle w:val="TableText"/>
              <w:rPr>
                <w:b/>
                <w:bCs/>
              </w:rPr>
            </w:pPr>
          </w:p>
        </w:tc>
        <w:tc>
          <w:tcPr>
            <w:tcW w:w="973" w:type="dxa"/>
            <w:tcBorders>
              <w:top w:val="nil"/>
              <w:left w:val="single" w:sz="4" w:space="0" w:color="A6A6A6" w:themeColor="background1" w:themeShade="A6"/>
              <w:bottom w:val="single" w:sz="2" w:space="0" w:color="7F7F7F" w:themeColor="text1" w:themeTint="80"/>
            </w:tcBorders>
          </w:tcPr>
          <w:p w14:paraId="25E09C47" w14:textId="77777777" w:rsidR="00CE04FF" w:rsidRDefault="00CE04FF" w:rsidP="00E04962">
            <w:pPr>
              <w:pStyle w:val="TableText"/>
              <w:jc w:val="right"/>
              <w:rPr>
                <w:b/>
                <w:bCs/>
              </w:rPr>
            </w:pPr>
            <w:r>
              <w:rPr>
                <w:b/>
                <w:bCs/>
              </w:rPr>
              <w:t>Total</w:t>
            </w:r>
          </w:p>
        </w:tc>
        <w:tc>
          <w:tcPr>
            <w:tcW w:w="2410" w:type="dxa"/>
            <w:tcBorders>
              <w:top w:val="nil"/>
              <w:bottom w:val="single" w:sz="2" w:space="0" w:color="7F7F7F" w:themeColor="text1" w:themeTint="80"/>
              <w:right w:val="single" w:sz="4" w:space="0" w:color="A6A6A6" w:themeColor="background1" w:themeShade="A6"/>
            </w:tcBorders>
          </w:tcPr>
          <w:p w14:paraId="34D822BD" w14:textId="77777777" w:rsidR="00CE04FF" w:rsidRDefault="00CE04FF" w:rsidP="00FA376A">
            <w:pPr>
              <w:pStyle w:val="TableText"/>
              <w:jc w:val="right"/>
              <w:rPr>
                <w:b/>
                <w:bCs/>
              </w:rPr>
            </w:pPr>
            <w:r>
              <w:rPr>
                <w:b/>
                <w:bCs/>
              </w:rPr>
              <w:t xml:space="preserve">% travelling outside district of domicile </w:t>
            </w:r>
          </w:p>
        </w:tc>
        <w:tc>
          <w:tcPr>
            <w:tcW w:w="1417" w:type="dxa"/>
            <w:tcBorders>
              <w:top w:val="nil"/>
              <w:left w:val="single" w:sz="4" w:space="0" w:color="A6A6A6" w:themeColor="background1" w:themeShade="A6"/>
              <w:bottom w:val="single" w:sz="2" w:space="0" w:color="7F7F7F" w:themeColor="text1" w:themeTint="80"/>
            </w:tcBorders>
          </w:tcPr>
          <w:p w14:paraId="62B9896B" w14:textId="77777777" w:rsidR="00CE04FF" w:rsidRDefault="00CE04FF" w:rsidP="00E04962">
            <w:pPr>
              <w:pStyle w:val="TableText"/>
              <w:jc w:val="right"/>
              <w:rPr>
                <w:b/>
                <w:bCs/>
              </w:rPr>
            </w:pPr>
            <w:r>
              <w:rPr>
                <w:b/>
                <w:bCs/>
              </w:rPr>
              <w:t>Total</w:t>
            </w:r>
          </w:p>
        </w:tc>
        <w:tc>
          <w:tcPr>
            <w:tcW w:w="2267" w:type="dxa"/>
            <w:tcBorders>
              <w:top w:val="nil"/>
              <w:bottom w:val="single" w:sz="2" w:space="0" w:color="7F7F7F" w:themeColor="text1" w:themeTint="80"/>
            </w:tcBorders>
          </w:tcPr>
          <w:p w14:paraId="02D9C922" w14:textId="77777777" w:rsidR="00CE04FF" w:rsidRDefault="00CE04FF" w:rsidP="00FA376A">
            <w:pPr>
              <w:pStyle w:val="TableText"/>
              <w:jc w:val="right"/>
              <w:rPr>
                <w:b/>
                <w:bCs/>
              </w:rPr>
            </w:pPr>
            <w:r>
              <w:rPr>
                <w:b/>
                <w:bCs/>
              </w:rPr>
              <w:t xml:space="preserve">% travelling outside district of domicile </w:t>
            </w:r>
          </w:p>
        </w:tc>
      </w:tr>
      <w:tr w:rsidR="00CE04FF" w14:paraId="79C08344" w14:textId="77777777" w:rsidTr="00FA376A">
        <w:trPr>
          <w:trHeight w:val="357"/>
        </w:trPr>
        <w:tc>
          <w:tcPr>
            <w:tcW w:w="0" w:type="auto"/>
            <w:tcBorders>
              <w:top w:val="single" w:sz="2" w:space="0" w:color="7F7F7F" w:themeColor="text1" w:themeTint="80"/>
              <w:right w:val="single" w:sz="4" w:space="0" w:color="A6A6A6" w:themeColor="background1" w:themeShade="A6"/>
            </w:tcBorders>
          </w:tcPr>
          <w:p w14:paraId="11011403" w14:textId="77777777" w:rsidR="00CE04FF" w:rsidRDefault="00CE04FF" w:rsidP="00E04962">
            <w:pPr>
              <w:pStyle w:val="TableText"/>
            </w:pPr>
            <w:r>
              <w:t>0–5</w:t>
            </w:r>
          </w:p>
        </w:tc>
        <w:tc>
          <w:tcPr>
            <w:tcW w:w="973" w:type="dxa"/>
            <w:tcBorders>
              <w:top w:val="single" w:sz="2" w:space="0" w:color="7F7F7F" w:themeColor="text1" w:themeTint="80"/>
              <w:left w:val="single" w:sz="4" w:space="0" w:color="A6A6A6" w:themeColor="background1" w:themeShade="A6"/>
            </w:tcBorders>
          </w:tcPr>
          <w:p w14:paraId="71698397" w14:textId="77777777" w:rsidR="00CE04FF" w:rsidRPr="00660982" w:rsidRDefault="00CE04FF" w:rsidP="00E04962">
            <w:pPr>
              <w:pStyle w:val="TableText"/>
              <w:jc w:val="right"/>
              <w:rPr>
                <w:rFonts w:cs="Segoe UI"/>
                <w:szCs w:val="18"/>
              </w:rPr>
            </w:pPr>
            <w:r w:rsidRPr="00304D8F">
              <w:t>422</w:t>
            </w:r>
          </w:p>
        </w:tc>
        <w:tc>
          <w:tcPr>
            <w:tcW w:w="2410" w:type="dxa"/>
            <w:tcBorders>
              <w:top w:val="single" w:sz="2" w:space="0" w:color="7F7F7F" w:themeColor="text1" w:themeTint="80"/>
              <w:right w:val="single" w:sz="4" w:space="0" w:color="A6A6A6" w:themeColor="background1" w:themeShade="A6"/>
            </w:tcBorders>
          </w:tcPr>
          <w:p w14:paraId="77EA2326" w14:textId="77777777" w:rsidR="00CE04FF" w:rsidRPr="00660982" w:rsidRDefault="00CE04FF" w:rsidP="00E04962">
            <w:pPr>
              <w:pStyle w:val="TableText"/>
              <w:jc w:val="right"/>
              <w:rPr>
                <w:rFonts w:cs="Segoe UI"/>
                <w:color w:val="000000"/>
                <w:szCs w:val="18"/>
              </w:rPr>
            </w:pPr>
            <w:r w:rsidRPr="00EC7A62">
              <w:t>23.2</w:t>
            </w:r>
            <w:r>
              <w:t>%</w:t>
            </w:r>
          </w:p>
        </w:tc>
        <w:tc>
          <w:tcPr>
            <w:tcW w:w="1417" w:type="dxa"/>
            <w:tcBorders>
              <w:top w:val="single" w:sz="2" w:space="0" w:color="7F7F7F" w:themeColor="text1" w:themeTint="80"/>
              <w:left w:val="single" w:sz="4" w:space="0" w:color="A6A6A6" w:themeColor="background1" w:themeShade="A6"/>
            </w:tcBorders>
          </w:tcPr>
          <w:p w14:paraId="6C536D33" w14:textId="77777777" w:rsidR="00CE04FF" w:rsidRPr="00660982" w:rsidRDefault="00CE04FF" w:rsidP="00E04962">
            <w:pPr>
              <w:pStyle w:val="TableText"/>
              <w:jc w:val="right"/>
              <w:rPr>
                <w:rFonts w:cs="Segoe UI"/>
                <w:color w:val="000000"/>
                <w:szCs w:val="18"/>
              </w:rPr>
            </w:pPr>
            <w:r w:rsidRPr="006E0605">
              <w:t>65</w:t>
            </w:r>
          </w:p>
        </w:tc>
        <w:tc>
          <w:tcPr>
            <w:tcW w:w="2267" w:type="dxa"/>
            <w:tcBorders>
              <w:top w:val="single" w:sz="2" w:space="0" w:color="7F7F7F" w:themeColor="text1" w:themeTint="80"/>
            </w:tcBorders>
          </w:tcPr>
          <w:p w14:paraId="57913C3B" w14:textId="77777777" w:rsidR="00CE04FF" w:rsidRPr="00660982" w:rsidRDefault="00CE04FF" w:rsidP="00E04962">
            <w:pPr>
              <w:pStyle w:val="TableText"/>
              <w:jc w:val="right"/>
              <w:rPr>
                <w:rFonts w:cs="Segoe UI"/>
                <w:color w:val="000000"/>
                <w:szCs w:val="18"/>
              </w:rPr>
            </w:pPr>
            <w:r w:rsidRPr="001421BB">
              <w:t>23.1</w:t>
            </w:r>
            <w:r>
              <w:t>%</w:t>
            </w:r>
          </w:p>
        </w:tc>
      </w:tr>
      <w:tr w:rsidR="00CE04FF" w14:paraId="5683DF2D" w14:textId="77777777" w:rsidTr="00FA376A">
        <w:trPr>
          <w:trHeight w:val="369"/>
        </w:trPr>
        <w:tc>
          <w:tcPr>
            <w:tcW w:w="0" w:type="auto"/>
            <w:tcBorders>
              <w:top w:val="nil"/>
              <w:right w:val="single" w:sz="4" w:space="0" w:color="A6A6A6" w:themeColor="background1" w:themeShade="A6"/>
            </w:tcBorders>
          </w:tcPr>
          <w:p w14:paraId="6978ADC1" w14:textId="77777777" w:rsidR="00CE04FF" w:rsidRDefault="00CE04FF" w:rsidP="00E04962">
            <w:pPr>
              <w:pStyle w:val="TableText"/>
            </w:pPr>
            <w:r>
              <w:t>&gt;5–10</w:t>
            </w:r>
          </w:p>
        </w:tc>
        <w:tc>
          <w:tcPr>
            <w:tcW w:w="973" w:type="dxa"/>
            <w:tcBorders>
              <w:top w:val="nil"/>
              <w:left w:val="single" w:sz="4" w:space="0" w:color="A6A6A6" w:themeColor="background1" w:themeShade="A6"/>
            </w:tcBorders>
          </w:tcPr>
          <w:p w14:paraId="55AEAE3D" w14:textId="77777777" w:rsidR="00CE04FF" w:rsidRPr="00660982" w:rsidRDefault="00CE04FF" w:rsidP="00E04962">
            <w:pPr>
              <w:pStyle w:val="TableText"/>
              <w:jc w:val="right"/>
              <w:rPr>
                <w:rFonts w:cs="Segoe UI"/>
                <w:szCs w:val="18"/>
              </w:rPr>
            </w:pPr>
            <w:r w:rsidRPr="00304D8F">
              <w:t>3</w:t>
            </w:r>
            <w:r>
              <w:t>,</w:t>
            </w:r>
            <w:r w:rsidRPr="00304D8F">
              <w:t>658</w:t>
            </w:r>
          </w:p>
        </w:tc>
        <w:tc>
          <w:tcPr>
            <w:tcW w:w="2410" w:type="dxa"/>
            <w:tcBorders>
              <w:top w:val="nil"/>
              <w:right w:val="single" w:sz="4" w:space="0" w:color="A6A6A6" w:themeColor="background1" w:themeShade="A6"/>
            </w:tcBorders>
          </w:tcPr>
          <w:p w14:paraId="295F2DEF" w14:textId="77777777" w:rsidR="00CE04FF" w:rsidRPr="00660982" w:rsidRDefault="00CE04FF" w:rsidP="00E04962">
            <w:pPr>
              <w:pStyle w:val="TableText"/>
              <w:jc w:val="right"/>
              <w:rPr>
                <w:rFonts w:cs="Segoe UI"/>
                <w:color w:val="000000"/>
                <w:szCs w:val="18"/>
              </w:rPr>
            </w:pPr>
            <w:r w:rsidRPr="00EC7A62">
              <w:t>31.9</w:t>
            </w:r>
            <w:r>
              <w:t>%</w:t>
            </w:r>
          </w:p>
        </w:tc>
        <w:tc>
          <w:tcPr>
            <w:tcW w:w="1417" w:type="dxa"/>
            <w:tcBorders>
              <w:top w:val="nil"/>
              <w:left w:val="single" w:sz="4" w:space="0" w:color="A6A6A6" w:themeColor="background1" w:themeShade="A6"/>
            </w:tcBorders>
          </w:tcPr>
          <w:p w14:paraId="4371E026" w14:textId="77777777" w:rsidR="00CE04FF" w:rsidRPr="00660982" w:rsidRDefault="00CE04FF" w:rsidP="00E04962">
            <w:pPr>
              <w:pStyle w:val="TableText"/>
              <w:jc w:val="right"/>
              <w:rPr>
                <w:rFonts w:cs="Segoe UI"/>
                <w:color w:val="000000"/>
                <w:szCs w:val="18"/>
              </w:rPr>
            </w:pPr>
            <w:r w:rsidRPr="006E0605">
              <w:t>3</w:t>
            </w:r>
            <w:r>
              <w:t>,</w:t>
            </w:r>
            <w:r w:rsidRPr="006E0605">
              <w:t>366</w:t>
            </w:r>
          </w:p>
        </w:tc>
        <w:tc>
          <w:tcPr>
            <w:tcW w:w="2267" w:type="dxa"/>
            <w:tcBorders>
              <w:top w:val="nil"/>
            </w:tcBorders>
          </w:tcPr>
          <w:p w14:paraId="02B0DFBC" w14:textId="77777777" w:rsidR="00CE04FF" w:rsidRPr="00660982" w:rsidRDefault="00CE04FF" w:rsidP="00E04962">
            <w:pPr>
              <w:pStyle w:val="TableText"/>
              <w:jc w:val="right"/>
              <w:rPr>
                <w:rFonts w:cs="Segoe UI"/>
                <w:color w:val="000000"/>
                <w:szCs w:val="18"/>
              </w:rPr>
            </w:pPr>
            <w:r w:rsidRPr="001421BB">
              <w:t>37.3</w:t>
            </w:r>
            <w:r>
              <w:t>%</w:t>
            </w:r>
          </w:p>
        </w:tc>
      </w:tr>
      <w:tr w:rsidR="00CE04FF" w14:paraId="3ED14C73" w14:textId="77777777" w:rsidTr="00FA376A">
        <w:trPr>
          <w:trHeight w:val="357"/>
        </w:trPr>
        <w:tc>
          <w:tcPr>
            <w:tcW w:w="0" w:type="auto"/>
            <w:tcBorders>
              <w:top w:val="nil"/>
              <w:right w:val="single" w:sz="4" w:space="0" w:color="A6A6A6" w:themeColor="background1" w:themeShade="A6"/>
            </w:tcBorders>
          </w:tcPr>
          <w:p w14:paraId="1C159DD0" w14:textId="77777777" w:rsidR="00CE04FF" w:rsidRDefault="00CE04FF" w:rsidP="00E04962">
            <w:pPr>
              <w:pStyle w:val="TableText"/>
            </w:pPr>
            <w:r>
              <w:t>&gt;10–15</w:t>
            </w:r>
          </w:p>
        </w:tc>
        <w:tc>
          <w:tcPr>
            <w:tcW w:w="973" w:type="dxa"/>
            <w:tcBorders>
              <w:top w:val="nil"/>
              <w:left w:val="single" w:sz="4" w:space="0" w:color="A6A6A6" w:themeColor="background1" w:themeShade="A6"/>
            </w:tcBorders>
          </w:tcPr>
          <w:p w14:paraId="04540497" w14:textId="77777777" w:rsidR="00CE04FF" w:rsidRPr="00660982" w:rsidRDefault="00CE04FF" w:rsidP="00E04962">
            <w:pPr>
              <w:pStyle w:val="TableText"/>
              <w:jc w:val="right"/>
              <w:rPr>
                <w:rFonts w:cs="Segoe UI"/>
                <w:szCs w:val="18"/>
              </w:rPr>
            </w:pPr>
            <w:r w:rsidRPr="00304D8F">
              <w:t>95</w:t>
            </w:r>
          </w:p>
        </w:tc>
        <w:tc>
          <w:tcPr>
            <w:tcW w:w="2410" w:type="dxa"/>
            <w:tcBorders>
              <w:top w:val="nil"/>
              <w:right w:val="single" w:sz="4" w:space="0" w:color="A6A6A6" w:themeColor="background1" w:themeShade="A6"/>
            </w:tcBorders>
          </w:tcPr>
          <w:p w14:paraId="2640C809" w14:textId="77777777" w:rsidR="00CE04FF" w:rsidRPr="00660982" w:rsidRDefault="00CE04FF" w:rsidP="00E04962">
            <w:pPr>
              <w:pStyle w:val="TableText"/>
              <w:jc w:val="right"/>
              <w:rPr>
                <w:rFonts w:cs="Segoe UI"/>
                <w:color w:val="000000"/>
                <w:szCs w:val="18"/>
              </w:rPr>
            </w:pPr>
            <w:r w:rsidRPr="00EC7A62">
              <w:t>9.5</w:t>
            </w:r>
            <w:r>
              <w:t>%</w:t>
            </w:r>
          </w:p>
        </w:tc>
        <w:tc>
          <w:tcPr>
            <w:tcW w:w="1417" w:type="dxa"/>
            <w:tcBorders>
              <w:top w:val="nil"/>
              <w:left w:val="single" w:sz="4" w:space="0" w:color="A6A6A6" w:themeColor="background1" w:themeShade="A6"/>
            </w:tcBorders>
          </w:tcPr>
          <w:p w14:paraId="1E46B712" w14:textId="77777777" w:rsidR="00CE04FF" w:rsidRPr="00660982" w:rsidRDefault="00CE04FF" w:rsidP="00E04962">
            <w:pPr>
              <w:pStyle w:val="TableText"/>
              <w:jc w:val="right"/>
              <w:rPr>
                <w:rFonts w:cs="Segoe UI"/>
                <w:color w:val="000000"/>
                <w:szCs w:val="18"/>
              </w:rPr>
            </w:pPr>
            <w:r w:rsidRPr="006E0605">
              <w:t>1</w:t>
            </w:r>
            <w:r>
              <w:t>,</w:t>
            </w:r>
            <w:r w:rsidRPr="006E0605">
              <w:t>759</w:t>
            </w:r>
          </w:p>
        </w:tc>
        <w:tc>
          <w:tcPr>
            <w:tcW w:w="2267" w:type="dxa"/>
            <w:tcBorders>
              <w:top w:val="nil"/>
            </w:tcBorders>
          </w:tcPr>
          <w:p w14:paraId="19E9F10D" w14:textId="77777777" w:rsidR="00CE04FF" w:rsidRPr="00660982" w:rsidRDefault="00CE04FF" w:rsidP="00E04962">
            <w:pPr>
              <w:pStyle w:val="TableText"/>
              <w:jc w:val="right"/>
              <w:rPr>
                <w:rFonts w:cs="Segoe UI"/>
                <w:color w:val="000000"/>
                <w:szCs w:val="18"/>
              </w:rPr>
            </w:pPr>
            <w:r w:rsidRPr="001421BB">
              <w:t>39.4</w:t>
            </w:r>
            <w:r>
              <w:t>%</w:t>
            </w:r>
          </w:p>
        </w:tc>
      </w:tr>
      <w:tr w:rsidR="00CE04FF" w14:paraId="008C5673" w14:textId="77777777" w:rsidTr="00FA376A">
        <w:trPr>
          <w:trHeight w:val="418"/>
        </w:trPr>
        <w:tc>
          <w:tcPr>
            <w:tcW w:w="0" w:type="auto"/>
            <w:tcBorders>
              <w:top w:val="nil"/>
              <w:right w:val="single" w:sz="4" w:space="0" w:color="A6A6A6" w:themeColor="background1" w:themeShade="A6"/>
            </w:tcBorders>
          </w:tcPr>
          <w:p w14:paraId="7E6EB19D" w14:textId="77777777" w:rsidR="00CE04FF" w:rsidRDefault="00CE04FF" w:rsidP="00E04962">
            <w:pPr>
              <w:pStyle w:val="TableText"/>
            </w:pPr>
            <w:r>
              <w:t>&gt;15–20</w:t>
            </w:r>
          </w:p>
        </w:tc>
        <w:tc>
          <w:tcPr>
            <w:tcW w:w="973" w:type="dxa"/>
            <w:tcBorders>
              <w:top w:val="nil"/>
              <w:left w:val="single" w:sz="4" w:space="0" w:color="A6A6A6" w:themeColor="background1" w:themeShade="A6"/>
            </w:tcBorders>
          </w:tcPr>
          <w:p w14:paraId="77A0CC11" w14:textId="77777777" w:rsidR="00CE04FF" w:rsidRPr="00660982" w:rsidRDefault="00CE04FF" w:rsidP="00E04962">
            <w:pPr>
              <w:pStyle w:val="TableText"/>
              <w:jc w:val="right"/>
              <w:rPr>
                <w:rFonts w:cs="Segoe UI"/>
                <w:szCs w:val="18"/>
              </w:rPr>
            </w:pPr>
            <w:r w:rsidRPr="00304D8F">
              <w:t>138</w:t>
            </w:r>
          </w:p>
        </w:tc>
        <w:tc>
          <w:tcPr>
            <w:tcW w:w="2410" w:type="dxa"/>
            <w:tcBorders>
              <w:top w:val="nil"/>
              <w:right w:val="single" w:sz="4" w:space="0" w:color="A6A6A6" w:themeColor="background1" w:themeShade="A6"/>
            </w:tcBorders>
          </w:tcPr>
          <w:p w14:paraId="6EC1A813" w14:textId="77777777" w:rsidR="00CE04FF" w:rsidRPr="00660982" w:rsidRDefault="00CE04FF" w:rsidP="00E04962">
            <w:pPr>
              <w:pStyle w:val="TableText"/>
              <w:jc w:val="right"/>
              <w:rPr>
                <w:rFonts w:cs="Segoe UI"/>
                <w:color w:val="000000"/>
                <w:szCs w:val="18"/>
              </w:rPr>
            </w:pPr>
            <w:r w:rsidRPr="00EC7A62">
              <w:t>10.9</w:t>
            </w:r>
            <w:r>
              <w:t>%</w:t>
            </w:r>
          </w:p>
        </w:tc>
        <w:tc>
          <w:tcPr>
            <w:tcW w:w="1417" w:type="dxa"/>
            <w:tcBorders>
              <w:top w:val="nil"/>
              <w:left w:val="single" w:sz="4" w:space="0" w:color="A6A6A6" w:themeColor="background1" w:themeShade="A6"/>
            </w:tcBorders>
          </w:tcPr>
          <w:p w14:paraId="1659E381" w14:textId="77777777" w:rsidR="00CE04FF" w:rsidRPr="00660982" w:rsidRDefault="00CE04FF" w:rsidP="00E04962">
            <w:pPr>
              <w:pStyle w:val="TableText"/>
              <w:jc w:val="right"/>
              <w:rPr>
                <w:rFonts w:cs="Segoe UI"/>
                <w:color w:val="000000"/>
                <w:szCs w:val="18"/>
              </w:rPr>
            </w:pPr>
            <w:r w:rsidRPr="006E0605">
              <w:t>306</w:t>
            </w:r>
          </w:p>
        </w:tc>
        <w:tc>
          <w:tcPr>
            <w:tcW w:w="2267" w:type="dxa"/>
            <w:tcBorders>
              <w:top w:val="nil"/>
            </w:tcBorders>
          </w:tcPr>
          <w:p w14:paraId="1179966C" w14:textId="77777777" w:rsidR="00CE04FF" w:rsidRPr="00660982" w:rsidRDefault="00CE04FF" w:rsidP="00E04962">
            <w:pPr>
              <w:pStyle w:val="TableText"/>
              <w:jc w:val="right"/>
              <w:rPr>
                <w:rFonts w:cs="Segoe UI"/>
                <w:color w:val="000000"/>
                <w:szCs w:val="18"/>
              </w:rPr>
            </w:pPr>
            <w:r w:rsidRPr="001421BB">
              <w:t>67</w:t>
            </w:r>
            <w:r>
              <w:t>.0%</w:t>
            </w:r>
          </w:p>
        </w:tc>
      </w:tr>
      <w:tr w:rsidR="00CE04FF" w14:paraId="6AD30BEB" w14:textId="77777777" w:rsidTr="00FA376A">
        <w:trPr>
          <w:trHeight w:val="357"/>
        </w:trPr>
        <w:tc>
          <w:tcPr>
            <w:tcW w:w="0" w:type="auto"/>
            <w:tcBorders>
              <w:top w:val="nil"/>
              <w:right w:val="single" w:sz="4" w:space="0" w:color="A6A6A6" w:themeColor="background1" w:themeShade="A6"/>
            </w:tcBorders>
          </w:tcPr>
          <w:p w14:paraId="22DD2982" w14:textId="77777777" w:rsidR="00CE04FF" w:rsidRDefault="00CE04FF" w:rsidP="00E04962">
            <w:pPr>
              <w:pStyle w:val="TableText"/>
            </w:pPr>
            <w:r>
              <w:t>&gt;20</w:t>
            </w:r>
          </w:p>
        </w:tc>
        <w:tc>
          <w:tcPr>
            <w:tcW w:w="973" w:type="dxa"/>
            <w:tcBorders>
              <w:top w:val="nil"/>
              <w:left w:val="single" w:sz="4" w:space="0" w:color="A6A6A6" w:themeColor="background1" w:themeShade="A6"/>
            </w:tcBorders>
          </w:tcPr>
          <w:p w14:paraId="198E2EC1" w14:textId="77777777" w:rsidR="00CE04FF" w:rsidRPr="00660982" w:rsidRDefault="00CE04FF" w:rsidP="00E04962">
            <w:pPr>
              <w:pStyle w:val="TableText"/>
              <w:jc w:val="right"/>
              <w:rPr>
                <w:rFonts w:cs="Segoe UI"/>
                <w:szCs w:val="18"/>
              </w:rPr>
            </w:pPr>
            <w:r w:rsidRPr="00304D8F">
              <w:t>153</w:t>
            </w:r>
          </w:p>
        </w:tc>
        <w:tc>
          <w:tcPr>
            <w:tcW w:w="2410" w:type="dxa"/>
            <w:tcBorders>
              <w:top w:val="nil"/>
              <w:right w:val="single" w:sz="4" w:space="0" w:color="A6A6A6" w:themeColor="background1" w:themeShade="A6"/>
            </w:tcBorders>
          </w:tcPr>
          <w:p w14:paraId="7EA46EE0" w14:textId="77777777" w:rsidR="00CE04FF" w:rsidRPr="00660982" w:rsidRDefault="00CE04FF" w:rsidP="00E04962">
            <w:pPr>
              <w:pStyle w:val="TableText"/>
              <w:jc w:val="right"/>
              <w:rPr>
                <w:rFonts w:cs="Segoe UI"/>
                <w:color w:val="000000"/>
                <w:szCs w:val="18"/>
              </w:rPr>
            </w:pPr>
            <w:r w:rsidRPr="00EC7A62">
              <w:t>15.7</w:t>
            </w:r>
            <w:r>
              <w:t>%</w:t>
            </w:r>
          </w:p>
        </w:tc>
        <w:tc>
          <w:tcPr>
            <w:tcW w:w="1417" w:type="dxa"/>
            <w:tcBorders>
              <w:top w:val="nil"/>
              <w:left w:val="single" w:sz="4" w:space="0" w:color="A6A6A6" w:themeColor="background1" w:themeShade="A6"/>
            </w:tcBorders>
          </w:tcPr>
          <w:p w14:paraId="053E77E2" w14:textId="77777777" w:rsidR="00CE04FF" w:rsidRPr="00660982" w:rsidRDefault="00CE04FF" w:rsidP="00E04962">
            <w:pPr>
              <w:pStyle w:val="TableText"/>
              <w:jc w:val="right"/>
              <w:rPr>
                <w:rFonts w:cs="Segoe UI"/>
                <w:color w:val="000000"/>
                <w:szCs w:val="18"/>
              </w:rPr>
            </w:pPr>
            <w:r w:rsidRPr="006E0605">
              <w:t>11</w:t>
            </w:r>
          </w:p>
        </w:tc>
        <w:tc>
          <w:tcPr>
            <w:tcW w:w="2267" w:type="dxa"/>
            <w:tcBorders>
              <w:top w:val="nil"/>
            </w:tcBorders>
          </w:tcPr>
          <w:p w14:paraId="4889D592" w14:textId="77777777" w:rsidR="00CE04FF" w:rsidRPr="00660982" w:rsidRDefault="00CE04FF" w:rsidP="00E04962">
            <w:pPr>
              <w:pStyle w:val="TableText"/>
              <w:jc w:val="right"/>
              <w:rPr>
                <w:rFonts w:cs="Segoe UI"/>
                <w:color w:val="000000"/>
                <w:szCs w:val="18"/>
              </w:rPr>
            </w:pPr>
            <w:r w:rsidRPr="001421BB">
              <w:t>81.8</w:t>
            </w:r>
            <w:r>
              <w:t>%</w:t>
            </w:r>
          </w:p>
        </w:tc>
      </w:tr>
    </w:tbl>
    <w:p w14:paraId="3D7D13F5" w14:textId="77777777" w:rsidR="00CE04FF" w:rsidRPr="008C5A05" w:rsidRDefault="00CE04FF" w:rsidP="00CE04FF">
      <w:pPr>
        <w:pStyle w:val="Note"/>
      </w:pPr>
      <w:r w:rsidRPr="008C5A05">
        <w:rPr>
          <w:rStyle w:val="normaltextrun"/>
        </w:rPr>
        <w:t xml:space="preserve">Note: Total values exclude individuals accessing EMA </w:t>
      </w:r>
      <w:r>
        <w:rPr>
          <w:rStyle w:val="normaltextrun"/>
        </w:rPr>
        <w:t>through national or regional telehealth</w:t>
      </w:r>
      <w:r w:rsidRPr="008C5A05">
        <w:rPr>
          <w:rStyle w:val="normaltextrun"/>
        </w:rPr>
        <w:t xml:space="preserve">. This </w:t>
      </w:r>
      <w:r>
        <w:rPr>
          <w:rStyle w:val="normaltextrun"/>
        </w:rPr>
        <w:t>table</w:t>
      </w:r>
      <w:r w:rsidRPr="008C5A05">
        <w:rPr>
          <w:rStyle w:val="normaltextrun"/>
        </w:rPr>
        <w:t xml:space="preserve"> also excludes those records </w:t>
      </w:r>
      <w:r>
        <w:rPr>
          <w:rStyle w:val="normaltextrun"/>
        </w:rPr>
        <w:t xml:space="preserve">that were </w:t>
      </w:r>
      <w:r w:rsidRPr="008C5A05">
        <w:rPr>
          <w:rStyle w:val="normaltextrun"/>
        </w:rPr>
        <w:t>missing information on district of domicile.</w:t>
      </w:r>
      <w:r w:rsidRPr="008C5A05">
        <w:rPr>
          <w:rStyle w:val="eop"/>
        </w:rPr>
        <w:t> </w:t>
      </w:r>
    </w:p>
    <w:p w14:paraId="027372E7" w14:textId="77777777" w:rsidR="00CE04FF" w:rsidRDefault="00CE04FF" w:rsidP="00CE04FF"/>
    <w:p w14:paraId="220BB3AE" w14:textId="77777777" w:rsidR="00CE04FF" w:rsidRDefault="00CE04FF" w:rsidP="00CE04FF">
      <w:pPr>
        <w:rPr>
          <w:rFonts w:asciiTheme="minorHAnsi" w:hAnsiTheme="minorHAnsi" w:cstheme="minorHAnsi"/>
          <w:b/>
          <w:bCs/>
          <w:sz w:val="22"/>
          <w:szCs w:val="22"/>
        </w:rPr>
      </w:pPr>
    </w:p>
    <w:p w14:paraId="35F8D0B0" w14:textId="77777777" w:rsidR="00CE04FF" w:rsidRDefault="00CE04FF" w:rsidP="00CE04FF">
      <w:pPr>
        <w:rPr>
          <w:rFonts w:asciiTheme="minorHAnsi" w:hAnsiTheme="minorHAnsi" w:cstheme="minorHAnsi"/>
          <w:b/>
          <w:bCs/>
          <w:sz w:val="22"/>
          <w:szCs w:val="22"/>
        </w:rPr>
      </w:pPr>
    </w:p>
    <w:p w14:paraId="256ABC71" w14:textId="77777777" w:rsidR="00CE04FF" w:rsidRDefault="00CE04FF" w:rsidP="00CE04FF">
      <w:pPr>
        <w:rPr>
          <w:rFonts w:asciiTheme="minorHAnsi" w:hAnsiTheme="minorHAnsi" w:cstheme="minorHAnsi"/>
          <w:b/>
          <w:bCs/>
          <w:sz w:val="22"/>
          <w:szCs w:val="22"/>
        </w:rPr>
      </w:pPr>
    </w:p>
    <w:p w14:paraId="0ACBFFFD" w14:textId="77777777" w:rsidR="00CE04FF" w:rsidRDefault="00CE04FF" w:rsidP="00CE04FF">
      <w:pPr>
        <w:rPr>
          <w:rFonts w:asciiTheme="minorHAnsi" w:hAnsiTheme="minorHAnsi" w:cstheme="minorHAnsi"/>
          <w:b/>
          <w:bCs/>
          <w:sz w:val="22"/>
          <w:szCs w:val="22"/>
        </w:rPr>
      </w:pPr>
    </w:p>
    <w:p w14:paraId="4F284495" w14:textId="77777777" w:rsidR="00CE04FF" w:rsidRDefault="00CE04FF" w:rsidP="00CE04FF">
      <w:pPr>
        <w:rPr>
          <w:rFonts w:asciiTheme="minorHAnsi" w:hAnsiTheme="minorHAnsi" w:cstheme="minorHAnsi"/>
          <w:b/>
          <w:bCs/>
          <w:sz w:val="22"/>
          <w:szCs w:val="22"/>
        </w:rPr>
      </w:pPr>
    </w:p>
    <w:p w14:paraId="56DBE065" w14:textId="77777777" w:rsidR="00CE04FF" w:rsidRDefault="00CE04FF" w:rsidP="00CE04FF">
      <w:pPr>
        <w:rPr>
          <w:rFonts w:asciiTheme="minorHAnsi" w:hAnsiTheme="minorHAnsi" w:cstheme="minorHAnsi"/>
          <w:b/>
          <w:bCs/>
          <w:sz w:val="22"/>
          <w:szCs w:val="22"/>
        </w:rPr>
      </w:pPr>
    </w:p>
    <w:p w14:paraId="4C3C5B7B" w14:textId="77777777" w:rsidR="00CE04FF" w:rsidRDefault="00CE04FF" w:rsidP="00CE04FF">
      <w:pPr>
        <w:rPr>
          <w:rFonts w:asciiTheme="minorHAnsi" w:hAnsiTheme="minorHAnsi" w:cstheme="minorHAnsi"/>
          <w:b/>
          <w:bCs/>
          <w:sz w:val="22"/>
          <w:szCs w:val="22"/>
        </w:rPr>
      </w:pPr>
    </w:p>
    <w:p w14:paraId="428E60E4" w14:textId="77777777" w:rsidR="00CE04FF" w:rsidRDefault="00CE04FF" w:rsidP="00CE04FF">
      <w:pPr>
        <w:rPr>
          <w:rFonts w:asciiTheme="minorHAnsi" w:hAnsiTheme="minorHAnsi" w:cstheme="minorHAnsi"/>
          <w:b/>
          <w:bCs/>
          <w:sz w:val="22"/>
          <w:szCs w:val="22"/>
        </w:rPr>
      </w:pPr>
    </w:p>
    <w:p w14:paraId="6B27D12F" w14:textId="77777777" w:rsidR="00CE04FF" w:rsidRDefault="00CE04FF" w:rsidP="00CE04FF">
      <w:pPr>
        <w:rPr>
          <w:rFonts w:asciiTheme="minorHAnsi" w:hAnsiTheme="minorHAnsi" w:cstheme="minorHAnsi"/>
          <w:b/>
          <w:bCs/>
          <w:sz w:val="22"/>
          <w:szCs w:val="22"/>
        </w:rPr>
      </w:pPr>
    </w:p>
    <w:p w14:paraId="7E012042" w14:textId="77777777" w:rsidR="00FA376A" w:rsidRDefault="00FA376A" w:rsidP="00CE04FF">
      <w:pPr>
        <w:rPr>
          <w:rFonts w:asciiTheme="minorHAnsi" w:hAnsiTheme="minorHAnsi" w:cstheme="minorHAnsi"/>
          <w:b/>
          <w:bCs/>
          <w:sz w:val="22"/>
          <w:szCs w:val="22"/>
        </w:rPr>
        <w:sectPr w:rsidR="00FA376A" w:rsidSect="00CE04FF">
          <w:pgSz w:w="11907" w:h="16840" w:code="9"/>
          <w:pgMar w:top="1418" w:right="1701" w:bottom="1134" w:left="1843" w:header="284" w:footer="425" w:gutter="284"/>
          <w:cols w:space="720"/>
        </w:sectPr>
      </w:pPr>
    </w:p>
    <w:p w14:paraId="3C0F960A" w14:textId="77777777" w:rsidR="00CE04FF" w:rsidRDefault="00CE04FF" w:rsidP="00CE04FF">
      <w:pPr>
        <w:pStyle w:val="Heading1"/>
        <w:numPr>
          <w:ilvl w:val="0"/>
          <w:numId w:val="33"/>
        </w:numPr>
        <w:tabs>
          <w:tab w:val="num" w:pos="284"/>
          <w:tab w:val="num" w:pos="360"/>
        </w:tabs>
        <w:spacing w:before="0"/>
        <w:ind w:left="0" w:firstLine="0"/>
      </w:pPr>
      <w:bookmarkStart w:id="130" w:name="_Toc212636424"/>
      <w:bookmarkStart w:id="131" w:name="_Toc214353605"/>
      <w:r w:rsidRPr="00643145">
        <w:lastRenderedPageBreak/>
        <w:t>Earl</w:t>
      </w:r>
      <w:r>
        <w:t>y</w:t>
      </w:r>
      <w:r w:rsidRPr="00643145">
        <w:t xml:space="preserve"> medical abortion access </w:t>
      </w:r>
      <w:r>
        <w:t>–</w:t>
      </w:r>
      <w:r w:rsidRPr="00D42F80">
        <w:rPr>
          <w:b w:val="0"/>
          <w:bCs/>
        </w:rPr>
        <w:t xml:space="preserve"> </w:t>
      </w:r>
      <w:proofErr w:type="spellStart"/>
      <w:r w:rsidRPr="00D42F80">
        <w:rPr>
          <w:b w:val="0"/>
          <w:bCs/>
        </w:rPr>
        <w:t>Wāhanga</w:t>
      </w:r>
      <w:proofErr w:type="spellEnd"/>
      <w:r w:rsidRPr="00D42F80">
        <w:rPr>
          <w:b w:val="0"/>
          <w:bCs/>
        </w:rPr>
        <w:t xml:space="preserve"> 4. Te </w:t>
      </w:r>
      <w:proofErr w:type="spellStart"/>
      <w:r w:rsidRPr="00D42F80">
        <w:rPr>
          <w:b w:val="0"/>
          <w:bCs/>
        </w:rPr>
        <w:t>āheinga</w:t>
      </w:r>
      <w:proofErr w:type="spellEnd"/>
      <w:r w:rsidRPr="00D42F80">
        <w:rPr>
          <w:b w:val="0"/>
          <w:bCs/>
        </w:rPr>
        <w:t xml:space="preserve"> </w:t>
      </w:r>
      <w:proofErr w:type="spellStart"/>
      <w:r w:rsidRPr="00D42F80">
        <w:rPr>
          <w:b w:val="0"/>
          <w:bCs/>
        </w:rPr>
        <w:t>atu</w:t>
      </w:r>
      <w:proofErr w:type="spellEnd"/>
      <w:r w:rsidRPr="00D42F80">
        <w:rPr>
          <w:b w:val="0"/>
          <w:bCs/>
        </w:rPr>
        <w:t xml:space="preserve"> ki </w:t>
      </w:r>
      <w:proofErr w:type="spellStart"/>
      <w:r w:rsidRPr="00D42F80">
        <w:rPr>
          <w:b w:val="0"/>
          <w:bCs/>
        </w:rPr>
        <w:t>te</w:t>
      </w:r>
      <w:proofErr w:type="spellEnd"/>
      <w:r w:rsidRPr="00D42F80">
        <w:rPr>
          <w:b w:val="0"/>
          <w:bCs/>
        </w:rPr>
        <w:t xml:space="preserve"> </w:t>
      </w:r>
      <w:proofErr w:type="spellStart"/>
      <w:r w:rsidRPr="00D42F80">
        <w:rPr>
          <w:b w:val="0"/>
          <w:bCs/>
        </w:rPr>
        <w:t>whakatahe</w:t>
      </w:r>
      <w:proofErr w:type="spellEnd"/>
      <w:r w:rsidRPr="00D42F80">
        <w:rPr>
          <w:b w:val="0"/>
          <w:bCs/>
        </w:rPr>
        <w:t xml:space="preserve"> </w:t>
      </w:r>
      <w:proofErr w:type="spellStart"/>
      <w:r w:rsidRPr="00D42F80">
        <w:rPr>
          <w:b w:val="0"/>
          <w:bCs/>
        </w:rPr>
        <w:t>tōmua</w:t>
      </w:r>
      <w:proofErr w:type="spellEnd"/>
      <w:r w:rsidRPr="00D42F80">
        <w:rPr>
          <w:b w:val="0"/>
          <w:bCs/>
        </w:rPr>
        <w:t xml:space="preserve"> </w:t>
      </w:r>
      <w:proofErr w:type="spellStart"/>
      <w:r w:rsidRPr="00D42F80">
        <w:rPr>
          <w:b w:val="0"/>
          <w:bCs/>
        </w:rPr>
        <w:t>mō</w:t>
      </w:r>
      <w:proofErr w:type="spellEnd"/>
      <w:r w:rsidRPr="00D42F80">
        <w:rPr>
          <w:b w:val="0"/>
          <w:bCs/>
        </w:rPr>
        <w:t xml:space="preserve"> </w:t>
      </w:r>
      <w:proofErr w:type="spellStart"/>
      <w:r w:rsidRPr="00D42F80">
        <w:rPr>
          <w:b w:val="0"/>
          <w:bCs/>
        </w:rPr>
        <w:t>tētahi</w:t>
      </w:r>
      <w:proofErr w:type="spellEnd"/>
      <w:r w:rsidRPr="00D42F80">
        <w:rPr>
          <w:b w:val="0"/>
          <w:bCs/>
        </w:rPr>
        <w:t xml:space="preserve"> take </w:t>
      </w:r>
      <w:proofErr w:type="spellStart"/>
      <w:r w:rsidRPr="00D42F80">
        <w:rPr>
          <w:b w:val="0"/>
          <w:bCs/>
        </w:rPr>
        <w:t>hauora</w:t>
      </w:r>
      <w:bookmarkStart w:id="132" w:name="_Ref184283575"/>
      <w:bookmarkEnd w:id="130"/>
      <w:bookmarkEnd w:id="131"/>
      <w:proofErr w:type="spellEnd"/>
    </w:p>
    <w:bookmarkEnd w:id="132"/>
    <w:p w14:paraId="3CFBC304" w14:textId="77777777" w:rsidR="00CE04FF" w:rsidRDefault="00CE04FF" w:rsidP="00FA376A">
      <w:r w:rsidRPr="00B266B5">
        <w:t>In 202</w:t>
      </w:r>
      <w:r>
        <w:t>4</w:t>
      </w:r>
      <w:r w:rsidRPr="00B266B5">
        <w:t>, EMAs represented</w:t>
      </w:r>
      <w:r>
        <w:t xml:space="preserve"> 66.9% of all abortion procedures, an increase of 5% in the rate of EMA provision as compared to 2023 (61.9%), and an increase of 29% since abortion law reform occurred under the Abortion Legislation Act 2020 (38.1%).</w:t>
      </w:r>
    </w:p>
    <w:p w14:paraId="217551F0" w14:textId="77777777" w:rsidR="00CE04FF" w:rsidRDefault="00CE04FF" w:rsidP="00FA376A"/>
    <w:p w14:paraId="2CD523BA" w14:textId="77777777" w:rsidR="00CE04FF" w:rsidRDefault="00CE04FF" w:rsidP="00FA376A">
      <w:r>
        <w:t xml:space="preserve">This increase is reflective of improved accessibility to abortions, and to </w:t>
      </w:r>
      <w:proofErr w:type="gramStart"/>
      <w:r>
        <w:t>EMAs in particular</w:t>
      </w:r>
      <w:proofErr w:type="gramEnd"/>
      <w:r>
        <w:t xml:space="preserve">. As Section 3 reports, a greater number of provider locations were available in 2024 than in 2023. This continues a year-on-year trend since the abortion law reform of 2020, which in turn has reduced the average drive time to in-person services. </w:t>
      </w:r>
    </w:p>
    <w:p w14:paraId="07C8719D" w14:textId="77777777" w:rsidR="00CE04FF" w:rsidRDefault="00CE04FF" w:rsidP="00FA376A"/>
    <w:p w14:paraId="2FBB3BC0" w14:textId="77777777" w:rsidR="00CE04FF" w:rsidRDefault="00CE04FF" w:rsidP="00FA376A">
      <w:r>
        <w:t xml:space="preserve">Additionally, some regionally based providers offer EMAs through </w:t>
      </w:r>
      <w:r w:rsidRPr="00CF5029">
        <w:t>telehealth</w:t>
      </w:r>
      <w:r>
        <w:t xml:space="preserve"> services, </w:t>
      </w:r>
      <w:r w:rsidRPr="004B508C">
        <w:t>provid</w:t>
      </w:r>
      <w:r>
        <w:t>ing an accessible</w:t>
      </w:r>
      <w:r w:rsidRPr="004B508C">
        <w:t xml:space="preserve"> option for people seeking an EMA. </w:t>
      </w:r>
      <w:r>
        <w:t xml:space="preserve">From 1 November 2022, EMAs also became available through the national telehealth service, DECIDE. This service includes consultation, abortion counselling (if requested) and provision of abortion medications and aftercare (including contraception post-abortion) for those who meet all clinical requirements. This service complements in-person and regional telehealth abortion services. </w:t>
      </w:r>
    </w:p>
    <w:p w14:paraId="3CEFF291" w14:textId="77777777" w:rsidR="00CE04FF" w:rsidRDefault="00CE04FF" w:rsidP="00FA376A"/>
    <w:p w14:paraId="5C3978E5" w14:textId="77777777" w:rsidR="00CE04FF" w:rsidRDefault="00CE04FF" w:rsidP="00FA376A">
      <w:r>
        <w:t>T</w:t>
      </w:r>
      <w:r w:rsidRPr="00DC65EE">
        <w:t>elehealth</w:t>
      </w:r>
      <w:r>
        <w:t xml:space="preserve"> services</w:t>
      </w:r>
      <w:r w:rsidRPr="00DC65EE">
        <w:t xml:space="preserve"> increase</w:t>
      </w:r>
      <w:r>
        <w:t xml:space="preserve"> both</w:t>
      </w:r>
      <w:r w:rsidRPr="00DC65EE">
        <w:t xml:space="preserve"> availability and access</w:t>
      </w:r>
      <w:r>
        <w:t xml:space="preserve"> to EMAs</w:t>
      </w:r>
      <w:r w:rsidRPr="00DC65EE">
        <w:t xml:space="preserve">, and we are seeing demand for </w:t>
      </w:r>
      <w:r>
        <w:t>these services</w:t>
      </w:r>
      <w:r w:rsidRPr="00DC65EE">
        <w:t xml:space="preserve">. For instance, </w:t>
      </w:r>
      <w:r>
        <w:t xml:space="preserve">over 2,000 EMAs were accessed through regionally provided telehealth services within each year from 2022 through 2024. Additionally, there has been a noted increase in access in EMA services provided by DECIDE in 2024 (5,419), as compared to what was observed in 2023, DECIDE’s first full year of service provision (3,889).  </w:t>
      </w:r>
    </w:p>
    <w:p w14:paraId="23DFC954" w14:textId="77777777" w:rsidR="00CE04FF" w:rsidRDefault="00CE04FF" w:rsidP="00FA376A"/>
    <w:p w14:paraId="5B3B50B7" w14:textId="77590E8A" w:rsidR="00CE04FF" w:rsidRDefault="00CE04FF" w:rsidP="00FA376A">
      <w:r>
        <w:t>Notably, access to in-person EMA services remains high, at approximately 4,000 cases in both 2023 and 2024. This is a slight decrease from 2022, which saw about 4,500 cases of in-person EMAs (</w:t>
      </w:r>
      <w:r w:rsidR="005827F5">
        <w:t>Table 4–1</w:t>
      </w:r>
      <w:r>
        <w:t>).</w:t>
      </w:r>
      <w:r w:rsidRPr="00183632">
        <w:t xml:space="preserve"> </w:t>
      </w:r>
      <w:r>
        <w:t xml:space="preserve">This demonstrates continued demand for access to local, in-person EMA care. </w:t>
      </w:r>
    </w:p>
    <w:p w14:paraId="0D9454F9" w14:textId="77777777" w:rsidR="00CE04FF" w:rsidRDefault="00CE04FF" w:rsidP="00CE04FF"/>
    <w:p w14:paraId="0E8C9BCB" w14:textId="77777777" w:rsidR="00CE04FF" w:rsidRDefault="00CE04FF" w:rsidP="00FA376A">
      <w:r>
        <w:lastRenderedPageBreak/>
        <w:t xml:space="preserve">As in 2023, the current results demonstrate that demand exists for in-person services, as well as for both regional and national telehealth services. Here we report on a more detailed investigation into trends in accessing these different forms of service, based on the key demographic characteristics of age, ethnicity and whether people live in an urban or rural area.   </w:t>
      </w:r>
    </w:p>
    <w:p w14:paraId="43416B3A" w14:textId="77777777" w:rsidR="00CE04FF" w:rsidRDefault="00CE04FF" w:rsidP="00FA376A"/>
    <w:p w14:paraId="3FBB578D" w14:textId="165989F5" w:rsidR="00CE04FF" w:rsidRDefault="00453523" w:rsidP="00FA376A">
      <w:r>
        <w:t xml:space="preserve">Table </w:t>
      </w:r>
      <w:r>
        <w:rPr>
          <w:noProof/>
        </w:rPr>
        <w:t>4</w:t>
      </w:r>
      <w:r>
        <w:t>–</w:t>
      </w:r>
      <w:r>
        <w:rPr>
          <w:noProof/>
        </w:rPr>
        <w:t>2</w:t>
      </w:r>
      <w:r w:rsidR="00CE04FF" w:rsidRPr="00461BE8">
        <w:t xml:space="preserve"> gives a detailed </w:t>
      </w:r>
      <w:r w:rsidR="00CE04FF">
        <w:t>breakdown</w:t>
      </w:r>
      <w:r w:rsidR="00CE04FF" w:rsidRPr="00461BE8">
        <w:t xml:space="preserve"> of EMA access across age brackets and </w:t>
      </w:r>
      <w:r w:rsidR="00CE04FF">
        <w:t xml:space="preserve">channel of </w:t>
      </w:r>
      <w:r w:rsidR="00CE04FF" w:rsidRPr="00461BE8">
        <w:t xml:space="preserve">EMA service </w:t>
      </w:r>
      <w:r w:rsidR="00CE04FF">
        <w:t>provision</w:t>
      </w:r>
      <w:r w:rsidR="00CE04FF" w:rsidRPr="00461BE8">
        <w:t>.</w:t>
      </w:r>
      <w:r w:rsidR="00CE04FF">
        <w:t xml:space="preserve"> </w:t>
      </w:r>
      <w:r w:rsidR="00CE04FF" w:rsidRPr="00461BE8">
        <w:t>In terms of age, 71.7% of all EMA services were accessed by individuals aged 20–34 years</w:t>
      </w:r>
      <w:r w:rsidR="00CE04FF">
        <w:t xml:space="preserve">, with 9.4% accessed by those under 20 years of age. Finally, </w:t>
      </w:r>
      <w:r w:rsidR="00CE04FF" w:rsidRPr="00461BE8">
        <w:t xml:space="preserve">18.9% </w:t>
      </w:r>
      <w:r w:rsidR="00CE04FF">
        <w:t xml:space="preserve">of EMA services </w:t>
      </w:r>
      <w:r w:rsidR="00CE04FF" w:rsidRPr="00461BE8">
        <w:t>were accessed by individuals aged 35 or above. As with 2023,</w:t>
      </w:r>
      <w:r w:rsidR="00CE04FF">
        <w:t xml:space="preserve"> </w:t>
      </w:r>
      <w:r w:rsidR="00120ACF">
        <w:t>Figure 4–1</w:t>
      </w:r>
      <w:r w:rsidR="00CE04FF" w:rsidRPr="00461BE8">
        <w:t xml:space="preserve"> shows that age does not appear have a notable impact on </w:t>
      </w:r>
      <w:r w:rsidR="00CE04FF">
        <w:t>channel</w:t>
      </w:r>
      <w:r w:rsidR="00CE04FF" w:rsidRPr="00461BE8">
        <w:t xml:space="preserve"> of EMA service provision. </w:t>
      </w:r>
      <w:r w:rsidR="00CE04FF">
        <w:t>That is,</w:t>
      </w:r>
      <w:r w:rsidR="00CE04FF" w:rsidRPr="00461BE8">
        <w:t xml:space="preserve"> the rate of EMA access </w:t>
      </w:r>
      <w:r w:rsidR="00CE04FF">
        <w:t xml:space="preserve">for each age group </w:t>
      </w:r>
      <w:r w:rsidR="00CE04FF" w:rsidRPr="00461BE8">
        <w:t>is generally consistent across in-person, regional telehealth and national telehealth service</w:t>
      </w:r>
      <w:r w:rsidR="00CE04FF">
        <w:t>s.</w:t>
      </w:r>
    </w:p>
    <w:p w14:paraId="111AA101" w14:textId="77777777" w:rsidR="00CE04FF" w:rsidRDefault="00CE04FF" w:rsidP="00FA376A"/>
    <w:p w14:paraId="459F629A" w14:textId="41CD05AF" w:rsidR="00CE04FF" w:rsidRDefault="00453523" w:rsidP="00FA376A">
      <w:r>
        <w:t xml:space="preserve">Table </w:t>
      </w:r>
      <w:r>
        <w:rPr>
          <w:noProof/>
        </w:rPr>
        <w:t>4</w:t>
      </w:r>
      <w:r>
        <w:t>–</w:t>
      </w:r>
      <w:r>
        <w:rPr>
          <w:noProof/>
        </w:rPr>
        <w:t>3</w:t>
      </w:r>
      <w:r w:rsidR="00CE04FF" w:rsidRPr="00461BE8">
        <w:t xml:space="preserve"> provides a detailed </w:t>
      </w:r>
      <w:r w:rsidR="00CE04FF">
        <w:t>breakdown</w:t>
      </w:r>
      <w:r w:rsidR="00CE04FF" w:rsidRPr="00461BE8">
        <w:t xml:space="preserve"> of access </w:t>
      </w:r>
      <w:r w:rsidR="00CE04FF">
        <w:t xml:space="preserve">to the different channels of </w:t>
      </w:r>
      <w:r w:rsidR="00CE04FF" w:rsidRPr="00461BE8">
        <w:t>EMA service</w:t>
      </w:r>
      <w:r w:rsidR="00CE04FF">
        <w:t>s</w:t>
      </w:r>
      <w:r w:rsidR="00CE04FF" w:rsidRPr="00FC1BFF">
        <w:t xml:space="preserve"> </w:t>
      </w:r>
      <w:r w:rsidR="00CE04FF">
        <w:t>among</w:t>
      </w:r>
      <w:r w:rsidR="00CE04FF" w:rsidRPr="00461BE8">
        <w:t xml:space="preserve"> prioritised ethnic groups</w:t>
      </w:r>
      <w:r w:rsidR="00CE04FF">
        <w:t xml:space="preserve"> in </w:t>
      </w:r>
      <w:r w:rsidR="00CE04FF" w:rsidRPr="00461BE8">
        <w:t>2024</w:t>
      </w:r>
      <w:r w:rsidR="00CE04FF">
        <w:t>. It shows that</w:t>
      </w:r>
      <w:r w:rsidR="00CE04FF" w:rsidRPr="00461BE8">
        <w:t xml:space="preserve"> Māori accessed 24.9% of all EMAs</w:t>
      </w:r>
      <w:r w:rsidR="00CE04FF">
        <w:t>,</w:t>
      </w:r>
      <w:r w:rsidR="00CE04FF" w:rsidRPr="007947E4">
        <w:t xml:space="preserve"> </w:t>
      </w:r>
      <w:r w:rsidR="00CE04FF" w:rsidRPr="00461BE8">
        <w:t>Pacific peoples accessed 8.6%</w:t>
      </w:r>
      <w:r w:rsidR="00CE04FF">
        <w:t>,</w:t>
      </w:r>
      <w:r w:rsidR="00CE04FF" w:rsidRPr="00461BE8">
        <w:t xml:space="preserve"> Asian </w:t>
      </w:r>
      <w:r w:rsidR="00CE04FF">
        <w:t xml:space="preserve">people </w:t>
      </w:r>
      <w:r w:rsidR="00CE04FF" w:rsidRPr="00461BE8">
        <w:t>accessed 22.7% and the European/other group accessed 43.8%.</w:t>
      </w:r>
    </w:p>
    <w:p w14:paraId="0E96937A" w14:textId="77777777" w:rsidR="00CE04FF" w:rsidRDefault="00CE04FF" w:rsidP="00FA376A"/>
    <w:p w14:paraId="41A46784" w14:textId="0654AD7C" w:rsidR="00CE04FF" w:rsidRDefault="00453523" w:rsidP="00FA376A">
      <w:r>
        <w:t xml:space="preserve">Figure </w:t>
      </w:r>
      <w:r>
        <w:rPr>
          <w:noProof/>
        </w:rPr>
        <w:t>4</w:t>
      </w:r>
      <w:r>
        <w:t>–</w:t>
      </w:r>
      <w:r>
        <w:rPr>
          <w:noProof/>
        </w:rPr>
        <w:t>2</w:t>
      </w:r>
      <w:r w:rsidR="00CE04FF">
        <w:t xml:space="preserve"> demonstrates that </w:t>
      </w:r>
      <w:r w:rsidR="00CE04FF" w:rsidRPr="006F634D">
        <w:t>each ethnic group relie</w:t>
      </w:r>
      <w:r w:rsidR="00CE04FF">
        <w:t>d</w:t>
      </w:r>
      <w:r w:rsidR="00CE04FF" w:rsidRPr="006F634D">
        <w:t xml:space="preserve"> on all three</w:t>
      </w:r>
      <w:r w:rsidR="00CE04FF">
        <w:t xml:space="preserve"> channels of </w:t>
      </w:r>
      <w:r w:rsidR="00CE04FF" w:rsidRPr="00461BE8">
        <w:t xml:space="preserve">EMA service </w:t>
      </w:r>
      <w:r w:rsidR="00CE04FF">
        <w:t xml:space="preserve">provision, but groups differed in which channels they used more. These differences may reflect </w:t>
      </w:r>
      <w:r w:rsidR="00CE04FF" w:rsidRPr="000B3B5D">
        <w:t>demographic and regional variation</w:t>
      </w:r>
      <w:r w:rsidR="00CE04FF">
        <w:t xml:space="preserve"> in service availability or preference. For example, the European/other group accessed a greater proportion of both national and regional telehealth services than in-person services. In comparison, Māori tended to access national telehealth and in-person services at comparable rates, and regional telehealth to a lesser extent. For the Asian population, the rate of access to regional telehealth and in-person services was similar, but this group was less likely to access national telehealth. Finally, Pacific peoples accessed each of the three channels of service at comparable rates.</w:t>
      </w:r>
    </w:p>
    <w:p w14:paraId="5B2415A2" w14:textId="77777777" w:rsidR="00CE04FF" w:rsidRDefault="00CE04FF" w:rsidP="00FA376A"/>
    <w:p w14:paraId="125ECA29" w14:textId="2BA7893B" w:rsidR="00CE04FF" w:rsidRDefault="00CE04FF" w:rsidP="00FA376A">
      <w:r w:rsidRPr="00461BE8">
        <w:t xml:space="preserve">As </w:t>
      </w:r>
      <w:r>
        <w:t>Section</w:t>
      </w:r>
      <w:r w:rsidRPr="00461BE8">
        <w:t xml:space="preserve"> 3</w:t>
      </w:r>
      <w:r>
        <w:t xml:space="preserve"> outlines</w:t>
      </w:r>
      <w:r w:rsidRPr="00461BE8">
        <w:t xml:space="preserve">, those living in rural areas, on average, have a </w:t>
      </w:r>
      <w:r>
        <w:t>longer</w:t>
      </w:r>
      <w:r w:rsidRPr="00461BE8">
        <w:t xml:space="preserve"> drive time to in-person abortion services </w:t>
      </w:r>
      <w:r>
        <w:t>than</w:t>
      </w:r>
      <w:r w:rsidRPr="00461BE8">
        <w:t xml:space="preserve"> individuals living in urban centres. Notably, while only 15% of </w:t>
      </w:r>
      <w:r>
        <w:t xml:space="preserve">all </w:t>
      </w:r>
      <w:r w:rsidRPr="00461BE8">
        <w:t xml:space="preserve">females aged 15–44 </w:t>
      </w:r>
      <w:r>
        <w:t xml:space="preserve">years </w:t>
      </w:r>
      <w:r w:rsidRPr="00461BE8">
        <w:t>were living in rural areas in 2024</w:t>
      </w:r>
      <w:r w:rsidRPr="00461BE8">
        <w:rPr>
          <w:b/>
          <w:bCs/>
        </w:rPr>
        <w:t>,</w:t>
      </w:r>
      <w:r w:rsidRPr="00461BE8">
        <w:t xml:space="preserve"> </w:t>
      </w:r>
      <w:r>
        <w:t>individuals in this age group who lived in rural communities accessed 19.7</w:t>
      </w:r>
      <w:r w:rsidRPr="00461BE8">
        <w:t xml:space="preserve">% of all EMA telehealth services </w:t>
      </w:r>
      <w:r>
        <w:t>but</w:t>
      </w:r>
      <w:r w:rsidRPr="00461BE8">
        <w:t xml:space="preserve"> only 13.9% of in-person services (</w:t>
      </w:r>
      <w:r w:rsidR="00453523">
        <w:t xml:space="preserve">Table </w:t>
      </w:r>
      <w:r w:rsidR="00453523">
        <w:rPr>
          <w:noProof/>
        </w:rPr>
        <w:t>4</w:t>
      </w:r>
      <w:r w:rsidR="00453523">
        <w:t>–</w:t>
      </w:r>
      <w:r w:rsidR="00453523">
        <w:rPr>
          <w:noProof/>
        </w:rPr>
        <w:t>4</w:t>
      </w:r>
      <w:r w:rsidRPr="00461BE8">
        <w:t xml:space="preserve">). These results mirror findings from 2023, further demonstrating that those living in rural communities relied more heavily on telehealth services (both regional </w:t>
      </w:r>
      <w:r>
        <w:t>and</w:t>
      </w:r>
      <w:r w:rsidRPr="00461BE8">
        <w:t xml:space="preserve"> national) than those living in urban centres</w:t>
      </w:r>
      <w:r>
        <w:t>.</w:t>
      </w:r>
    </w:p>
    <w:p w14:paraId="597E465C" w14:textId="77777777" w:rsidR="00CE04FF" w:rsidRDefault="00CE04FF" w:rsidP="00CE04FF"/>
    <w:p w14:paraId="676AFBEE" w14:textId="77777777" w:rsidR="00FA376A" w:rsidRDefault="00FA376A" w:rsidP="00CE04FF">
      <w:pPr>
        <w:pStyle w:val="Table"/>
        <w:sectPr w:rsidR="00FA376A" w:rsidSect="00CE04FF">
          <w:pgSz w:w="11907" w:h="16840" w:code="9"/>
          <w:pgMar w:top="1418" w:right="1701" w:bottom="1134" w:left="1843" w:header="284" w:footer="425" w:gutter="284"/>
          <w:cols w:space="720"/>
        </w:sectPr>
      </w:pPr>
      <w:bookmarkStart w:id="133" w:name="_Toc212636270"/>
    </w:p>
    <w:p w14:paraId="5C5E0B7D" w14:textId="69BA059E" w:rsidR="00CE04FF" w:rsidRPr="00BE01E7" w:rsidRDefault="00A27331" w:rsidP="00CE04FF">
      <w:pPr>
        <w:pStyle w:val="Table"/>
      </w:pPr>
      <w:bookmarkStart w:id="134" w:name="_Ref214260495"/>
      <w:bookmarkStart w:id="135" w:name="_Toc214353655"/>
      <w:r>
        <w:lastRenderedPageBreak/>
        <w:t xml:space="preserve">Table </w:t>
      </w:r>
      <w:r>
        <w:fldChar w:fldCharType="begin"/>
      </w:r>
      <w:r>
        <w:instrText xml:space="preserve"> STYLEREF 1 \s </w:instrText>
      </w:r>
      <w:r>
        <w:fldChar w:fldCharType="separate"/>
      </w:r>
      <w:r w:rsidR="00BF1865">
        <w:rPr>
          <w:noProof/>
        </w:rPr>
        <w:t>4</w:t>
      </w:r>
      <w:r>
        <w:rPr>
          <w:noProof/>
        </w:rPr>
        <w:fldChar w:fldCharType="end"/>
      </w:r>
      <w:r>
        <w:t>–</w:t>
      </w:r>
      <w:r>
        <w:fldChar w:fldCharType="begin"/>
      </w:r>
      <w:r>
        <w:instrText xml:space="preserve"> SEQ Table \* ARABIC \s 1 </w:instrText>
      </w:r>
      <w:r>
        <w:fldChar w:fldCharType="separate"/>
      </w:r>
      <w:r w:rsidR="00BF1865">
        <w:rPr>
          <w:noProof/>
        </w:rPr>
        <w:t>1</w:t>
      </w:r>
      <w:r>
        <w:rPr>
          <w:noProof/>
        </w:rPr>
        <w:fldChar w:fldCharType="end"/>
      </w:r>
      <w:bookmarkEnd w:id="134"/>
      <w:r w:rsidR="00CE04FF" w:rsidRPr="00BE01E7">
        <w:t xml:space="preserve">: Number and percentage of total EMAs accessed </w:t>
      </w:r>
      <w:r w:rsidR="00CE04FF">
        <w:t>by channel of</w:t>
      </w:r>
      <w:r w:rsidR="00CE04FF" w:rsidRPr="00BE01E7">
        <w:t xml:space="preserve"> service</w:t>
      </w:r>
      <w:r w:rsidR="00CE04FF">
        <w:t xml:space="preserve"> provision</w:t>
      </w:r>
      <w:r w:rsidR="00CE04FF" w:rsidRPr="00BE01E7">
        <w:t>, 2022–2024</w:t>
      </w:r>
      <w:bookmarkEnd w:id="133"/>
      <w:bookmarkEnd w:id="135"/>
      <w:r w:rsidR="00CE04FF" w:rsidRPr="00BE01E7">
        <w:t xml:space="preserve"> </w:t>
      </w:r>
    </w:p>
    <w:tbl>
      <w:tblPr>
        <w:tblStyle w:val="TableGrid"/>
        <w:tblW w:w="8216"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6" w:space="0" w:color="A6A6A6" w:themeColor="background1" w:themeShade="A6"/>
          <w:insideV w:val="none" w:sz="0" w:space="0" w:color="auto"/>
        </w:tblBorders>
        <w:tblLook w:val="04A0" w:firstRow="1" w:lastRow="0" w:firstColumn="1" w:lastColumn="0" w:noHBand="0" w:noVBand="1"/>
      </w:tblPr>
      <w:tblGrid>
        <w:gridCol w:w="1128"/>
        <w:gridCol w:w="913"/>
        <w:gridCol w:w="1078"/>
        <w:gridCol w:w="1003"/>
        <w:gridCol w:w="981"/>
        <w:gridCol w:w="993"/>
        <w:gridCol w:w="850"/>
        <w:gridCol w:w="1270"/>
      </w:tblGrid>
      <w:tr w:rsidR="00FA376A" w:rsidRPr="000E3B86" w14:paraId="759A72E5" w14:textId="77777777" w:rsidTr="00FA376A">
        <w:trPr>
          <w:trHeight w:val="353"/>
        </w:trPr>
        <w:tc>
          <w:tcPr>
            <w:tcW w:w="1128" w:type="dxa"/>
            <w:tcBorders>
              <w:top w:val="nil"/>
              <w:bottom w:val="nil"/>
              <w:right w:val="single" w:sz="4" w:space="0" w:color="A6A6A6" w:themeColor="background1" w:themeShade="A6"/>
            </w:tcBorders>
            <w:shd w:val="clear" w:color="auto" w:fill="D9D9D9" w:themeFill="background1" w:themeFillShade="D9"/>
          </w:tcPr>
          <w:p w14:paraId="1EEBB2F9" w14:textId="77777777" w:rsidR="00CE04FF" w:rsidRPr="000E3B86" w:rsidRDefault="00CE04FF" w:rsidP="00E04962">
            <w:pPr>
              <w:pStyle w:val="TableText"/>
              <w:rPr>
                <w:b/>
                <w:bCs/>
              </w:rPr>
            </w:pPr>
          </w:p>
        </w:tc>
        <w:tc>
          <w:tcPr>
            <w:tcW w:w="1991"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533DB7E6" w14:textId="129A45C1" w:rsidR="00CE04FF" w:rsidRDefault="00CE04FF" w:rsidP="00E04962">
            <w:pPr>
              <w:pStyle w:val="TableText"/>
              <w:jc w:val="center"/>
              <w:rPr>
                <w:b/>
                <w:bCs/>
              </w:rPr>
            </w:pPr>
            <w:r>
              <w:rPr>
                <w:b/>
                <w:bCs/>
              </w:rPr>
              <w:t xml:space="preserve">National telehealth </w:t>
            </w:r>
            <w:r w:rsidR="00FA376A">
              <w:rPr>
                <w:b/>
                <w:bCs/>
              </w:rPr>
              <w:br/>
            </w:r>
            <w:r>
              <w:rPr>
                <w:b/>
                <w:bCs/>
              </w:rPr>
              <w:t>(DECIDE)</w:t>
            </w:r>
          </w:p>
        </w:tc>
        <w:tc>
          <w:tcPr>
            <w:tcW w:w="1984"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01C4CA4D" w14:textId="77777777" w:rsidR="00CE04FF" w:rsidRDefault="00CE04FF" w:rsidP="00E04962">
            <w:pPr>
              <w:pStyle w:val="TableText"/>
              <w:jc w:val="center"/>
              <w:rPr>
                <w:b/>
                <w:bCs/>
              </w:rPr>
            </w:pPr>
            <w:r>
              <w:rPr>
                <w:b/>
                <w:bCs/>
              </w:rPr>
              <w:t>Regional telehealth</w:t>
            </w:r>
          </w:p>
        </w:tc>
        <w:tc>
          <w:tcPr>
            <w:tcW w:w="1843"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759193FB" w14:textId="77777777" w:rsidR="00CE04FF" w:rsidRDefault="00CE04FF" w:rsidP="00E04962">
            <w:pPr>
              <w:pStyle w:val="TableText"/>
              <w:jc w:val="center"/>
              <w:rPr>
                <w:b/>
                <w:bCs/>
              </w:rPr>
            </w:pPr>
            <w:r>
              <w:rPr>
                <w:b/>
                <w:bCs/>
              </w:rPr>
              <w:t>In person</w:t>
            </w:r>
          </w:p>
        </w:tc>
        <w:tc>
          <w:tcPr>
            <w:tcW w:w="1270" w:type="dxa"/>
            <w:tcBorders>
              <w:top w:val="nil"/>
              <w:left w:val="single" w:sz="4" w:space="0" w:color="A6A6A6" w:themeColor="background1" w:themeShade="A6"/>
              <w:bottom w:val="nil"/>
            </w:tcBorders>
            <w:shd w:val="clear" w:color="auto" w:fill="D9D9D9" w:themeFill="background1" w:themeFillShade="D9"/>
          </w:tcPr>
          <w:p w14:paraId="6CE7043C" w14:textId="77777777" w:rsidR="00CE04FF" w:rsidRDefault="00CE04FF" w:rsidP="00E04962">
            <w:pPr>
              <w:pStyle w:val="TableText"/>
              <w:jc w:val="center"/>
              <w:rPr>
                <w:b/>
                <w:bCs/>
              </w:rPr>
            </w:pPr>
            <w:r>
              <w:rPr>
                <w:b/>
                <w:bCs/>
              </w:rPr>
              <w:t>Total</w:t>
            </w:r>
          </w:p>
        </w:tc>
      </w:tr>
      <w:tr w:rsidR="00FA376A" w:rsidRPr="0005788F" w14:paraId="56BEACFD" w14:textId="77777777" w:rsidTr="00FA376A">
        <w:trPr>
          <w:trHeight w:val="353"/>
        </w:trPr>
        <w:tc>
          <w:tcPr>
            <w:tcW w:w="1128" w:type="dxa"/>
            <w:tcBorders>
              <w:top w:val="nil"/>
              <w:right w:val="single" w:sz="4" w:space="0" w:color="A6A6A6" w:themeColor="background1" w:themeShade="A6"/>
            </w:tcBorders>
          </w:tcPr>
          <w:p w14:paraId="4136BA32" w14:textId="77777777" w:rsidR="00CE04FF" w:rsidRPr="0005788F" w:rsidRDefault="00CE04FF" w:rsidP="00E04962">
            <w:pPr>
              <w:pStyle w:val="TableText"/>
              <w:rPr>
                <w:b/>
                <w:bCs/>
              </w:rPr>
            </w:pPr>
            <w:r w:rsidRPr="0005788F">
              <w:rPr>
                <w:b/>
                <w:bCs/>
              </w:rPr>
              <w:t>Year</w:t>
            </w:r>
          </w:p>
        </w:tc>
        <w:tc>
          <w:tcPr>
            <w:tcW w:w="913" w:type="dxa"/>
            <w:tcBorders>
              <w:top w:val="nil"/>
              <w:left w:val="single" w:sz="4" w:space="0" w:color="A6A6A6" w:themeColor="background1" w:themeShade="A6"/>
            </w:tcBorders>
          </w:tcPr>
          <w:p w14:paraId="6B91E581" w14:textId="77777777" w:rsidR="00CE04FF" w:rsidRPr="0005788F" w:rsidRDefault="00CE04FF" w:rsidP="00FA376A">
            <w:pPr>
              <w:pStyle w:val="TableText"/>
              <w:jc w:val="right"/>
              <w:rPr>
                <w:b/>
                <w:bCs/>
              </w:rPr>
            </w:pPr>
            <w:r w:rsidRPr="0005788F">
              <w:rPr>
                <w:b/>
                <w:bCs/>
              </w:rPr>
              <w:t>Number</w:t>
            </w:r>
          </w:p>
        </w:tc>
        <w:tc>
          <w:tcPr>
            <w:tcW w:w="1078" w:type="dxa"/>
            <w:tcBorders>
              <w:top w:val="nil"/>
              <w:right w:val="single" w:sz="4" w:space="0" w:color="A6A6A6" w:themeColor="background1" w:themeShade="A6"/>
            </w:tcBorders>
          </w:tcPr>
          <w:p w14:paraId="571E81CB" w14:textId="77777777" w:rsidR="00CE04FF" w:rsidRPr="0005788F" w:rsidRDefault="00CE04FF" w:rsidP="00FA376A">
            <w:pPr>
              <w:pStyle w:val="TableText"/>
              <w:jc w:val="right"/>
              <w:rPr>
                <w:b/>
                <w:bCs/>
              </w:rPr>
            </w:pPr>
            <w:r w:rsidRPr="0005788F">
              <w:rPr>
                <w:b/>
                <w:bCs/>
              </w:rPr>
              <w:t>%</w:t>
            </w:r>
          </w:p>
        </w:tc>
        <w:tc>
          <w:tcPr>
            <w:tcW w:w="1003" w:type="dxa"/>
            <w:tcBorders>
              <w:top w:val="nil"/>
              <w:left w:val="single" w:sz="4" w:space="0" w:color="A6A6A6" w:themeColor="background1" w:themeShade="A6"/>
            </w:tcBorders>
          </w:tcPr>
          <w:p w14:paraId="4866335E" w14:textId="77777777" w:rsidR="00CE04FF" w:rsidRPr="0005788F" w:rsidRDefault="00CE04FF" w:rsidP="00FA376A">
            <w:pPr>
              <w:pStyle w:val="TableText"/>
              <w:jc w:val="right"/>
              <w:rPr>
                <w:b/>
                <w:bCs/>
              </w:rPr>
            </w:pPr>
            <w:r w:rsidRPr="0005788F">
              <w:rPr>
                <w:b/>
                <w:bCs/>
              </w:rPr>
              <w:t>Number</w:t>
            </w:r>
          </w:p>
        </w:tc>
        <w:tc>
          <w:tcPr>
            <w:tcW w:w="981" w:type="dxa"/>
            <w:tcBorders>
              <w:top w:val="nil"/>
              <w:right w:val="single" w:sz="4" w:space="0" w:color="A6A6A6" w:themeColor="background1" w:themeShade="A6"/>
            </w:tcBorders>
          </w:tcPr>
          <w:p w14:paraId="13CD8933" w14:textId="77777777" w:rsidR="00CE04FF" w:rsidRPr="0005788F" w:rsidRDefault="00CE04FF" w:rsidP="00FA376A">
            <w:pPr>
              <w:pStyle w:val="TableText"/>
              <w:jc w:val="right"/>
              <w:rPr>
                <w:b/>
                <w:bCs/>
              </w:rPr>
            </w:pPr>
            <w:r w:rsidRPr="0005788F">
              <w:rPr>
                <w:b/>
                <w:bCs/>
              </w:rPr>
              <w:t>%</w:t>
            </w:r>
          </w:p>
        </w:tc>
        <w:tc>
          <w:tcPr>
            <w:tcW w:w="993" w:type="dxa"/>
            <w:tcBorders>
              <w:top w:val="nil"/>
              <w:left w:val="single" w:sz="4" w:space="0" w:color="A6A6A6" w:themeColor="background1" w:themeShade="A6"/>
            </w:tcBorders>
          </w:tcPr>
          <w:p w14:paraId="4F151A28" w14:textId="77777777" w:rsidR="00CE04FF" w:rsidRPr="0005788F" w:rsidRDefault="00CE04FF" w:rsidP="00FA376A">
            <w:pPr>
              <w:pStyle w:val="TableText"/>
              <w:jc w:val="right"/>
              <w:rPr>
                <w:b/>
                <w:bCs/>
              </w:rPr>
            </w:pPr>
            <w:r w:rsidRPr="0005788F">
              <w:rPr>
                <w:b/>
                <w:bCs/>
              </w:rPr>
              <w:t>Number</w:t>
            </w:r>
          </w:p>
        </w:tc>
        <w:tc>
          <w:tcPr>
            <w:tcW w:w="850" w:type="dxa"/>
            <w:tcBorders>
              <w:top w:val="nil"/>
              <w:right w:val="single" w:sz="4" w:space="0" w:color="A6A6A6" w:themeColor="background1" w:themeShade="A6"/>
            </w:tcBorders>
          </w:tcPr>
          <w:p w14:paraId="779945F2" w14:textId="77777777" w:rsidR="00CE04FF" w:rsidRPr="0005788F" w:rsidRDefault="00CE04FF" w:rsidP="00FA376A">
            <w:pPr>
              <w:pStyle w:val="TableText"/>
              <w:jc w:val="right"/>
              <w:rPr>
                <w:b/>
                <w:bCs/>
              </w:rPr>
            </w:pPr>
            <w:r w:rsidRPr="0005788F">
              <w:rPr>
                <w:b/>
                <w:bCs/>
              </w:rPr>
              <w:t>%</w:t>
            </w:r>
          </w:p>
        </w:tc>
        <w:tc>
          <w:tcPr>
            <w:tcW w:w="1270" w:type="dxa"/>
            <w:tcBorders>
              <w:top w:val="nil"/>
              <w:left w:val="single" w:sz="4" w:space="0" w:color="A6A6A6" w:themeColor="background1" w:themeShade="A6"/>
            </w:tcBorders>
          </w:tcPr>
          <w:p w14:paraId="4E1D57D0" w14:textId="77777777" w:rsidR="00CE04FF" w:rsidRPr="0005788F" w:rsidRDefault="00CE04FF" w:rsidP="00FA376A">
            <w:pPr>
              <w:pStyle w:val="TableText"/>
              <w:jc w:val="right"/>
              <w:rPr>
                <w:b/>
                <w:bCs/>
              </w:rPr>
            </w:pPr>
            <w:r w:rsidRPr="0005788F">
              <w:rPr>
                <w:b/>
                <w:bCs/>
              </w:rPr>
              <w:t>Number</w:t>
            </w:r>
          </w:p>
        </w:tc>
      </w:tr>
      <w:tr w:rsidR="00FA376A" w14:paraId="5C6FBEFE" w14:textId="77777777" w:rsidTr="00FA376A">
        <w:trPr>
          <w:trHeight w:val="369"/>
        </w:trPr>
        <w:tc>
          <w:tcPr>
            <w:tcW w:w="1128" w:type="dxa"/>
            <w:tcBorders>
              <w:right w:val="single" w:sz="4" w:space="0" w:color="A6A6A6" w:themeColor="background1" w:themeShade="A6"/>
            </w:tcBorders>
          </w:tcPr>
          <w:p w14:paraId="6BFF4B5C" w14:textId="77777777" w:rsidR="00CE04FF" w:rsidRPr="008C5A05" w:rsidRDefault="00CE04FF" w:rsidP="00E04962">
            <w:pPr>
              <w:pStyle w:val="TableText"/>
            </w:pPr>
            <w:r w:rsidRPr="008C5A05">
              <w:t>2022</w:t>
            </w:r>
          </w:p>
        </w:tc>
        <w:tc>
          <w:tcPr>
            <w:tcW w:w="913" w:type="dxa"/>
            <w:tcBorders>
              <w:left w:val="single" w:sz="4" w:space="0" w:color="A6A6A6" w:themeColor="background1" w:themeShade="A6"/>
            </w:tcBorders>
          </w:tcPr>
          <w:p w14:paraId="3BFB0660" w14:textId="77777777" w:rsidR="00CE04FF" w:rsidRDefault="00CE04FF" w:rsidP="00FA376A">
            <w:pPr>
              <w:pStyle w:val="TableText"/>
              <w:jc w:val="right"/>
            </w:pPr>
            <w:r>
              <w:t>515</w:t>
            </w:r>
          </w:p>
        </w:tc>
        <w:tc>
          <w:tcPr>
            <w:tcW w:w="1078" w:type="dxa"/>
            <w:tcBorders>
              <w:right w:val="single" w:sz="4" w:space="0" w:color="A6A6A6" w:themeColor="background1" w:themeShade="A6"/>
            </w:tcBorders>
          </w:tcPr>
          <w:p w14:paraId="283077C1" w14:textId="77777777" w:rsidR="00CE04FF" w:rsidRDefault="00CE04FF" w:rsidP="00FA376A">
            <w:pPr>
              <w:pStyle w:val="TableText"/>
              <w:jc w:val="right"/>
            </w:pPr>
            <w:r>
              <w:t>7.2%</w:t>
            </w:r>
          </w:p>
        </w:tc>
        <w:tc>
          <w:tcPr>
            <w:tcW w:w="1003" w:type="dxa"/>
            <w:tcBorders>
              <w:left w:val="single" w:sz="4" w:space="0" w:color="A6A6A6" w:themeColor="background1" w:themeShade="A6"/>
            </w:tcBorders>
          </w:tcPr>
          <w:p w14:paraId="666EE9A6" w14:textId="77777777" w:rsidR="00CE04FF" w:rsidRDefault="00CE04FF" w:rsidP="00FA376A">
            <w:pPr>
              <w:pStyle w:val="TableText"/>
              <w:jc w:val="right"/>
            </w:pPr>
            <w:r>
              <w:t>2,093</w:t>
            </w:r>
          </w:p>
        </w:tc>
        <w:tc>
          <w:tcPr>
            <w:tcW w:w="981" w:type="dxa"/>
            <w:tcBorders>
              <w:right w:val="single" w:sz="4" w:space="0" w:color="A6A6A6" w:themeColor="background1" w:themeShade="A6"/>
            </w:tcBorders>
          </w:tcPr>
          <w:p w14:paraId="48066A88" w14:textId="77777777" w:rsidR="00CE04FF" w:rsidRPr="00E23DA1" w:rsidRDefault="00CE04FF" w:rsidP="00FA376A">
            <w:pPr>
              <w:pStyle w:val="TableText"/>
              <w:jc w:val="right"/>
              <w:rPr>
                <w:rFonts w:cs="Segoe UI"/>
                <w:color w:val="262626" w:themeColor="text1" w:themeTint="D9"/>
              </w:rPr>
            </w:pPr>
            <w:r>
              <w:rPr>
                <w:rFonts w:cs="Segoe UI"/>
                <w:color w:val="262626" w:themeColor="text1" w:themeTint="D9"/>
              </w:rPr>
              <w:t>29.2%</w:t>
            </w:r>
          </w:p>
        </w:tc>
        <w:tc>
          <w:tcPr>
            <w:tcW w:w="993" w:type="dxa"/>
            <w:tcBorders>
              <w:left w:val="single" w:sz="4" w:space="0" w:color="A6A6A6" w:themeColor="background1" w:themeShade="A6"/>
            </w:tcBorders>
          </w:tcPr>
          <w:p w14:paraId="3931CC75" w14:textId="77777777" w:rsidR="00CE04FF" w:rsidRPr="00E23DA1" w:rsidRDefault="00CE04FF" w:rsidP="00FA376A">
            <w:pPr>
              <w:pStyle w:val="TableText"/>
              <w:jc w:val="right"/>
              <w:rPr>
                <w:rFonts w:cs="Segoe UI"/>
                <w:color w:val="262626" w:themeColor="text1" w:themeTint="D9"/>
              </w:rPr>
            </w:pPr>
            <w:r>
              <w:rPr>
                <w:rFonts w:cs="Segoe UI"/>
                <w:color w:val="262626" w:themeColor="text1" w:themeTint="D9"/>
              </w:rPr>
              <w:t>4,563</w:t>
            </w:r>
          </w:p>
        </w:tc>
        <w:tc>
          <w:tcPr>
            <w:tcW w:w="850" w:type="dxa"/>
            <w:tcBorders>
              <w:right w:val="single" w:sz="4" w:space="0" w:color="A6A6A6" w:themeColor="background1" w:themeShade="A6"/>
            </w:tcBorders>
          </w:tcPr>
          <w:p w14:paraId="467D714E" w14:textId="77777777" w:rsidR="00CE04FF" w:rsidRPr="00E23DA1" w:rsidRDefault="00CE04FF" w:rsidP="00FA376A">
            <w:pPr>
              <w:pStyle w:val="TableText"/>
              <w:jc w:val="right"/>
              <w:rPr>
                <w:rStyle w:val="normaltextrun"/>
                <w:rFonts w:cs="Segoe UI"/>
                <w:color w:val="262626" w:themeColor="text1" w:themeTint="D9"/>
                <w:szCs w:val="18"/>
              </w:rPr>
            </w:pPr>
            <w:r>
              <w:rPr>
                <w:rStyle w:val="normaltextrun"/>
                <w:rFonts w:cs="Segoe UI"/>
                <w:color w:val="262626" w:themeColor="text1" w:themeTint="D9"/>
                <w:szCs w:val="18"/>
              </w:rPr>
              <w:t>63.6%</w:t>
            </w:r>
          </w:p>
        </w:tc>
        <w:tc>
          <w:tcPr>
            <w:tcW w:w="1270" w:type="dxa"/>
            <w:tcBorders>
              <w:left w:val="single" w:sz="4" w:space="0" w:color="A6A6A6" w:themeColor="background1" w:themeShade="A6"/>
            </w:tcBorders>
          </w:tcPr>
          <w:p w14:paraId="55709E24" w14:textId="77777777" w:rsidR="00CE04FF" w:rsidRPr="00AF0A49" w:rsidRDefault="00CE04FF" w:rsidP="00FA376A">
            <w:pPr>
              <w:pStyle w:val="TableText"/>
              <w:jc w:val="right"/>
            </w:pPr>
            <w:r>
              <w:t>7,171</w:t>
            </w:r>
          </w:p>
        </w:tc>
      </w:tr>
      <w:tr w:rsidR="00FA376A" w14:paraId="72B058DD" w14:textId="77777777" w:rsidTr="00FA376A">
        <w:trPr>
          <w:trHeight w:val="353"/>
        </w:trPr>
        <w:tc>
          <w:tcPr>
            <w:tcW w:w="1128" w:type="dxa"/>
            <w:tcBorders>
              <w:right w:val="single" w:sz="4" w:space="0" w:color="A6A6A6" w:themeColor="background1" w:themeShade="A6"/>
            </w:tcBorders>
          </w:tcPr>
          <w:p w14:paraId="45FEF00A" w14:textId="77777777" w:rsidR="00CE04FF" w:rsidRPr="008C5A05" w:rsidRDefault="00CE04FF" w:rsidP="00E04962">
            <w:pPr>
              <w:pStyle w:val="TableText"/>
            </w:pPr>
            <w:r w:rsidRPr="008C5A05">
              <w:t>2023</w:t>
            </w:r>
          </w:p>
        </w:tc>
        <w:tc>
          <w:tcPr>
            <w:tcW w:w="913" w:type="dxa"/>
            <w:tcBorders>
              <w:left w:val="single" w:sz="4" w:space="0" w:color="A6A6A6" w:themeColor="background1" w:themeShade="A6"/>
            </w:tcBorders>
          </w:tcPr>
          <w:p w14:paraId="604B7A56" w14:textId="77777777" w:rsidR="00CE04FF" w:rsidRDefault="00CE04FF" w:rsidP="00FA376A">
            <w:pPr>
              <w:pStyle w:val="TableText"/>
              <w:jc w:val="right"/>
            </w:pPr>
            <w:r>
              <w:t>3,889</w:t>
            </w:r>
          </w:p>
        </w:tc>
        <w:tc>
          <w:tcPr>
            <w:tcW w:w="1078" w:type="dxa"/>
            <w:tcBorders>
              <w:right w:val="single" w:sz="4" w:space="0" w:color="A6A6A6" w:themeColor="background1" w:themeShade="A6"/>
            </w:tcBorders>
          </w:tcPr>
          <w:p w14:paraId="4AA112C1" w14:textId="77777777" w:rsidR="00CE04FF" w:rsidRDefault="00CE04FF" w:rsidP="00FA376A">
            <w:pPr>
              <w:pStyle w:val="TableText"/>
              <w:jc w:val="right"/>
            </w:pPr>
            <w:r>
              <w:t>38.6%</w:t>
            </w:r>
          </w:p>
        </w:tc>
        <w:tc>
          <w:tcPr>
            <w:tcW w:w="1003" w:type="dxa"/>
            <w:tcBorders>
              <w:left w:val="single" w:sz="4" w:space="0" w:color="A6A6A6" w:themeColor="background1" w:themeShade="A6"/>
            </w:tcBorders>
          </w:tcPr>
          <w:p w14:paraId="205943F7" w14:textId="77777777" w:rsidR="00CE04FF" w:rsidRDefault="00CE04FF" w:rsidP="00FA376A">
            <w:pPr>
              <w:pStyle w:val="TableText"/>
              <w:jc w:val="right"/>
            </w:pPr>
            <w:r>
              <w:t>2,216</w:t>
            </w:r>
          </w:p>
        </w:tc>
        <w:tc>
          <w:tcPr>
            <w:tcW w:w="981" w:type="dxa"/>
            <w:tcBorders>
              <w:right w:val="single" w:sz="4" w:space="0" w:color="A6A6A6" w:themeColor="background1" w:themeShade="A6"/>
            </w:tcBorders>
          </w:tcPr>
          <w:p w14:paraId="1B912A02" w14:textId="77777777" w:rsidR="00CE04FF" w:rsidRPr="00E23DA1" w:rsidRDefault="00CE04FF" w:rsidP="00FA376A">
            <w:pPr>
              <w:pStyle w:val="TableText"/>
              <w:jc w:val="right"/>
              <w:rPr>
                <w:rFonts w:cs="Segoe UI"/>
                <w:color w:val="262626" w:themeColor="text1" w:themeTint="D9"/>
              </w:rPr>
            </w:pPr>
            <w:r>
              <w:t>22.0%</w:t>
            </w:r>
          </w:p>
        </w:tc>
        <w:tc>
          <w:tcPr>
            <w:tcW w:w="993" w:type="dxa"/>
            <w:tcBorders>
              <w:left w:val="single" w:sz="4" w:space="0" w:color="A6A6A6" w:themeColor="background1" w:themeShade="A6"/>
            </w:tcBorders>
          </w:tcPr>
          <w:p w14:paraId="2B0548F3" w14:textId="77777777" w:rsidR="00CE04FF" w:rsidRPr="00E23DA1" w:rsidRDefault="00CE04FF" w:rsidP="00FA376A">
            <w:pPr>
              <w:pStyle w:val="TableText"/>
              <w:jc w:val="right"/>
              <w:rPr>
                <w:rFonts w:cs="Segoe UI"/>
                <w:color w:val="262626" w:themeColor="text1" w:themeTint="D9"/>
              </w:rPr>
            </w:pPr>
            <w:r>
              <w:rPr>
                <w:rFonts w:cs="Segoe UI"/>
                <w:color w:val="262626" w:themeColor="text1" w:themeTint="D9"/>
              </w:rPr>
              <w:t>3,975</w:t>
            </w:r>
          </w:p>
        </w:tc>
        <w:tc>
          <w:tcPr>
            <w:tcW w:w="850" w:type="dxa"/>
            <w:tcBorders>
              <w:right w:val="single" w:sz="4" w:space="0" w:color="A6A6A6" w:themeColor="background1" w:themeShade="A6"/>
            </w:tcBorders>
          </w:tcPr>
          <w:p w14:paraId="04CC4AED" w14:textId="77777777" w:rsidR="00CE04FF" w:rsidRPr="00E23DA1" w:rsidRDefault="00CE04FF" w:rsidP="00FA376A">
            <w:pPr>
              <w:pStyle w:val="TableText"/>
              <w:jc w:val="right"/>
              <w:rPr>
                <w:rStyle w:val="normaltextrun"/>
                <w:rFonts w:cs="Segoe UI"/>
                <w:color w:val="262626" w:themeColor="text1" w:themeTint="D9"/>
                <w:szCs w:val="18"/>
              </w:rPr>
            </w:pPr>
            <w:r>
              <w:t>39.4%</w:t>
            </w:r>
          </w:p>
        </w:tc>
        <w:tc>
          <w:tcPr>
            <w:tcW w:w="1270" w:type="dxa"/>
            <w:tcBorders>
              <w:left w:val="single" w:sz="4" w:space="0" w:color="A6A6A6" w:themeColor="background1" w:themeShade="A6"/>
            </w:tcBorders>
          </w:tcPr>
          <w:p w14:paraId="2C6325DD" w14:textId="77777777" w:rsidR="00CE04FF" w:rsidRPr="00AF0A49" w:rsidRDefault="00CE04FF" w:rsidP="00FA376A">
            <w:pPr>
              <w:pStyle w:val="TableText"/>
              <w:jc w:val="right"/>
            </w:pPr>
            <w:r>
              <w:t>10,080</w:t>
            </w:r>
          </w:p>
        </w:tc>
      </w:tr>
      <w:tr w:rsidR="00FA376A" w14:paraId="49E0C337" w14:textId="77777777" w:rsidTr="00FA376A">
        <w:trPr>
          <w:trHeight w:val="353"/>
        </w:trPr>
        <w:tc>
          <w:tcPr>
            <w:tcW w:w="1128" w:type="dxa"/>
            <w:tcBorders>
              <w:right w:val="single" w:sz="4" w:space="0" w:color="A6A6A6" w:themeColor="background1" w:themeShade="A6"/>
            </w:tcBorders>
          </w:tcPr>
          <w:p w14:paraId="724DFE5C" w14:textId="77777777" w:rsidR="00CE04FF" w:rsidRPr="008C5A05" w:rsidRDefault="00CE04FF" w:rsidP="00E04962">
            <w:pPr>
              <w:pStyle w:val="TableText"/>
            </w:pPr>
            <w:r>
              <w:t>2024</w:t>
            </w:r>
          </w:p>
        </w:tc>
        <w:tc>
          <w:tcPr>
            <w:tcW w:w="913" w:type="dxa"/>
            <w:tcBorders>
              <w:left w:val="single" w:sz="4" w:space="0" w:color="A6A6A6" w:themeColor="background1" w:themeShade="A6"/>
              <w:bottom w:val="single" w:sz="4" w:space="0" w:color="A6A6A6" w:themeColor="background1" w:themeShade="A6"/>
            </w:tcBorders>
          </w:tcPr>
          <w:p w14:paraId="3523F4CD" w14:textId="77777777" w:rsidR="00CE04FF" w:rsidRDefault="00CE04FF" w:rsidP="00FA376A">
            <w:pPr>
              <w:pStyle w:val="TableText"/>
              <w:jc w:val="right"/>
            </w:pPr>
            <w:r>
              <w:t>5,419</w:t>
            </w:r>
          </w:p>
        </w:tc>
        <w:tc>
          <w:tcPr>
            <w:tcW w:w="1078" w:type="dxa"/>
            <w:tcBorders>
              <w:right w:val="single" w:sz="4" w:space="0" w:color="A6A6A6" w:themeColor="background1" w:themeShade="A6"/>
            </w:tcBorders>
          </w:tcPr>
          <w:p w14:paraId="3F732D2C" w14:textId="77777777" w:rsidR="00CE04FF" w:rsidRDefault="00CE04FF" w:rsidP="00FA376A">
            <w:pPr>
              <w:pStyle w:val="TableText"/>
              <w:jc w:val="right"/>
            </w:pPr>
            <w:r>
              <w:t>45.6%</w:t>
            </w:r>
          </w:p>
        </w:tc>
        <w:tc>
          <w:tcPr>
            <w:tcW w:w="1003" w:type="dxa"/>
            <w:tcBorders>
              <w:left w:val="single" w:sz="4" w:space="0" w:color="A6A6A6" w:themeColor="background1" w:themeShade="A6"/>
              <w:bottom w:val="single" w:sz="4" w:space="0" w:color="A6A6A6" w:themeColor="background1" w:themeShade="A6"/>
            </w:tcBorders>
          </w:tcPr>
          <w:p w14:paraId="4098BC83" w14:textId="77777777" w:rsidR="00CE04FF" w:rsidRDefault="00CE04FF" w:rsidP="00FA376A">
            <w:pPr>
              <w:pStyle w:val="TableText"/>
              <w:jc w:val="right"/>
            </w:pPr>
            <w:r>
              <w:t>2,393</w:t>
            </w:r>
          </w:p>
        </w:tc>
        <w:tc>
          <w:tcPr>
            <w:tcW w:w="981" w:type="dxa"/>
            <w:tcBorders>
              <w:right w:val="single" w:sz="4" w:space="0" w:color="A6A6A6" w:themeColor="background1" w:themeShade="A6"/>
            </w:tcBorders>
          </w:tcPr>
          <w:p w14:paraId="3E84CB07" w14:textId="77777777" w:rsidR="00CE04FF" w:rsidRDefault="00CE04FF" w:rsidP="00FA376A">
            <w:pPr>
              <w:pStyle w:val="TableText"/>
              <w:jc w:val="right"/>
            </w:pPr>
            <w:r>
              <w:t>20.1%</w:t>
            </w:r>
          </w:p>
        </w:tc>
        <w:tc>
          <w:tcPr>
            <w:tcW w:w="993" w:type="dxa"/>
            <w:tcBorders>
              <w:left w:val="single" w:sz="4" w:space="0" w:color="A6A6A6" w:themeColor="background1" w:themeShade="A6"/>
              <w:bottom w:val="single" w:sz="4" w:space="0" w:color="A6A6A6" w:themeColor="background1" w:themeShade="A6"/>
            </w:tcBorders>
          </w:tcPr>
          <w:p w14:paraId="076D926E" w14:textId="77777777" w:rsidR="00CE04FF" w:rsidRDefault="00CE04FF" w:rsidP="00FA376A">
            <w:pPr>
              <w:pStyle w:val="TableText"/>
              <w:jc w:val="right"/>
              <w:rPr>
                <w:rFonts w:cs="Segoe UI"/>
                <w:color w:val="262626" w:themeColor="text1" w:themeTint="D9"/>
              </w:rPr>
            </w:pPr>
            <w:r>
              <w:rPr>
                <w:rFonts w:cs="Segoe UI"/>
                <w:color w:val="262626" w:themeColor="text1" w:themeTint="D9"/>
              </w:rPr>
              <w:t>4,080</w:t>
            </w:r>
          </w:p>
        </w:tc>
        <w:tc>
          <w:tcPr>
            <w:tcW w:w="850" w:type="dxa"/>
            <w:tcBorders>
              <w:right w:val="single" w:sz="4" w:space="0" w:color="A6A6A6" w:themeColor="background1" w:themeShade="A6"/>
            </w:tcBorders>
          </w:tcPr>
          <w:p w14:paraId="119732FF" w14:textId="77777777" w:rsidR="00CE04FF" w:rsidRDefault="00CE04FF" w:rsidP="00FA376A">
            <w:pPr>
              <w:pStyle w:val="TableText"/>
              <w:jc w:val="right"/>
            </w:pPr>
            <w:r>
              <w:t>34.3%</w:t>
            </w:r>
          </w:p>
        </w:tc>
        <w:tc>
          <w:tcPr>
            <w:tcW w:w="1270" w:type="dxa"/>
            <w:tcBorders>
              <w:left w:val="single" w:sz="4" w:space="0" w:color="A6A6A6" w:themeColor="background1" w:themeShade="A6"/>
              <w:bottom w:val="single" w:sz="4" w:space="0" w:color="A6A6A6" w:themeColor="background1" w:themeShade="A6"/>
            </w:tcBorders>
          </w:tcPr>
          <w:p w14:paraId="708C1A7B" w14:textId="77777777" w:rsidR="00CE04FF" w:rsidRDefault="00CE04FF" w:rsidP="00FA376A">
            <w:pPr>
              <w:pStyle w:val="TableText"/>
              <w:jc w:val="right"/>
            </w:pPr>
            <w:r>
              <w:t>11,892</w:t>
            </w:r>
          </w:p>
        </w:tc>
      </w:tr>
    </w:tbl>
    <w:p w14:paraId="4EADE96D" w14:textId="77777777" w:rsidR="00CE04FF" w:rsidRDefault="00CE04FF" w:rsidP="00FA376A">
      <w:pPr>
        <w:pStyle w:val="Note"/>
        <w:rPr>
          <w:rStyle w:val="normaltextrun"/>
        </w:rPr>
      </w:pPr>
      <w:r w:rsidRPr="00FA376A">
        <w:rPr>
          <w:rStyle w:val="normaltextrun"/>
        </w:rPr>
        <w:t xml:space="preserve">Note: From 1 November 2022, DECIDE has offered national telehealth services. Regional providers offer regional telehealth services. </w:t>
      </w:r>
    </w:p>
    <w:p w14:paraId="396FC3F7" w14:textId="77777777" w:rsidR="00FA376A" w:rsidRPr="00FA376A" w:rsidRDefault="00FA376A" w:rsidP="00FA376A"/>
    <w:p w14:paraId="00E0C947" w14:textId="40D1E736" w:rsidR="00CE04FF" w:rsidRPr="00FE6980" w:rsidRDefault="00A27331" w:rsidP="00CE04FF">
      <w:pPr>
        <w:pStyle w:val="Table"/>
      </w:pPr>
      <w:bookmarkStart w:id="136" w:name="_Ref214260502"/>
      <w:bookmarkStart w:id="137" w:name="_Toc212636271"/>
      <w:bookmarkStart w:id="138" w:name="_Toc214353656"/>
      <w:r>
        <w:t xml:space="preserve">Table </w:t>
      </w:r>
      <w:r>
        <w:fldChar w:fldCharType="begin"/>
      </w:r>
      <w:r>
        <w:instrText xml:space="preserve"> STYLEREF 1 \s </w:instrText>
      </w:r>
      <w:r>
        <w:fldChar w:fldCharType="separate"/>
      </w:r>
      <w:r w:rsidR="00BF1865">
        <w:rPr>
          <w:noProof/>
        </w:rPr>
        <w:t>4</w:t>
      </w:r>
      <w:r>
        <w:rPr>
          <w:noProof/>
        </w:rPr>
        <w:fldChar w:fldCharType="end"/>
      </w:r>
      <w:r>
        <w:t>–</w:t>
      </w:r>
      <w:r>
        <w:fldChar w:fldCharType="begin"/>
      </w:r>
      <w:r>
        <w:instrText xml:space="preserve"> SEQ Table \* ARABIC \s 1 </w:instrText>
      </w:r>
      <w:r>
        <w:fldChar w:fldCharType="separate"/>
      </w:r>
      <w:r w:rsidR="00BF1865">
        <w:rPr>
          <w:noProof/>
        </w:rPr>
        <w:t>2</w:t>
      </w:r>
      <w:r>
        <w:rPr>
          <w:noProof/>
        </w:rPr>
        <w:fldChar w:fldCharType="end"/>
      </w:r>
      <w:bookmarkEnd w:id="136"/>
      <w:r w:rsidR="00CE04FF" w:rsidRPr="00FE6980">
        <w:t>: Number and percentage of early medical abortion</w:t>
      </w:r>
      <w:r w:rsidR="00CE04FF">
        <w:t>s</w:t>
      </w:r>
      <w:r w:rsidR="00CE04FF" w:rsidRPr="00FE6980">
        <w:t xml:space="preserve"> by </w:t>
      </w:r>
      <w:r w:rsidR="00CE04FF">
        <w:t xml:space="preserve">channel of </w:t>
      </w:r>
      <w:r w:rsidR="00CE04FF" w:rsidRPr="00FE6980">
        <w:t xml:space="preserve">service </w:t>
      </w:r>
      <w:r w:rsidR="00CE04FF">
        <w:t>provision</w:t>
      </w:r>
      <w:r w:rsidR="00CE04FF" w:rsidRPr="00FE6980">
        <w:t xml:space="preserve"> </w:t>
      </w:r>
      <w:r w:rsidR="00CE04FF">
        <w:t>and</w:t>
      </w:r>
      <w:r w:rsidR="00CE04FF" w:rsidRPr="00FE6980">
        <w:t xml:space="preserve"> age group, 202</w:t>
      </w:r>
      <w:r w:rsidR="00CE04FF">
        <w:t>4</w:t>
      </w:r>
      <w:bookmarkEnd w:id="137"/>
      <w:bookmarkEnd w:id="138"/>
    </w:p>
    <w:tbl>
      <w:tblPr>
        <w:tblStyle w:val="TableGrid"/>
        <w:tblW w:w="8386"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6" w:space="0" w:color="A6A6A6" w:themeColor="background1" w:themeShade="A6"/>
          <w:insideV w:val="none" w:sz="0" w:space="0" w:color="auto"/>
        </w:tblBorders>
        <w:tblLayout w:type="fixed"/>
        <w:tblLook w:val="04A0" w:firstRow="1" w:lastRow="0" w:firstColumn="1" w:lastColumn="0" w:noHBand="0" w:noVBand="1"/>
      </w:tblPr>
      <w:tblGrid>
        <w:gridCol w:w="1195"/>
        <w:gridCol w:w="926"/>
        <w:gridCol w:w="996"/>
        <w:gridCol w:w="971"/>
        <w:gridCol w:w="871"/>
        <w:gridCol w:w="972"/>
        <w:gridCol w:w="732"/>
        <w:gridCol w:w="992"/>
        <w:gridCol w:w="731"/>
      </w:tblGrid>
      <w:tr w:rsidR="00FA376A" w:rsidRPr="000E3B86" w14:paraId="621DBF10" w14:textId="77777777" w:rsidTr="00FA376A">
        <w:trPr>
          <w:trHeight w:val="340"/>
        </w:trPr>
        <w:tc>
          <w:tcPr>
            <w:tcW w:w="1195" w:type="dxa"/>
            <w:tcBorders>
              <w:top w:val="nil"/>
              <w:bottom w:val="nil"/>
              <w:right w:val="single" w:sz="4" w:space="0" w:color="A6A6A6" w:themeColor="background1" w:themeShade="A6"/>
            </w:tcBorders>
            <w:shd w:val="clear" w:color="auto" w:fill="D9D9D9" w:themeFill="background1" w:themeFillShade="D9"/>
          </w:tcPr>
          <w:p w14:paraId="4A9651A1" w14:textId="77777777" w:rsidR="00CE04FF" w:rsidRPr="000E3B86" w:rsidRDefault="00CE04FF" w:rsidP="00E04962">
            <w:pPr>
              <w:pStyle w:val="TableText"/>
              <w:rPr>
                <w:b/>
                <w:bCs/>
              </w:rPr>
            </w:pPr>
          </w:p>
        </w:tc>
        <w:tc>
          <w:tcPr>
            <w:tcW w:w="1922"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03C6671C" w14:textId="7B932FF2" w:rsidR="00CE04FF" w:rsidRDefault="00CE04FF" w:rsidP="00E04962">
            <w:pPr>
              <w:pStyle w:val="TableText"/>
              <w:jc w:val="center"/>
              <w:rPr>
                <w:b/>
                <w:bCs/>
              </w:rPr>
            </w:pPr>
            <w:r>
              <w:rPr>
                <w:b/>
                <w:bCs/>
              </w:rPr>
              <w:t>National telehealth</w:t>
            </w:r>
            <w:r w:rsidR="00FA376A">
              <w:rPr>
                <w:b/>
                <w:bCs/>
              </w:rPr>
              <w:br/>
            </w:r>
            <w:r>
              <w:rPr>
                <w:b/>
                <w:bCs/>
              </w:rPr>
              <w:t>(DECIDE)</w:t>
            </w:r>
          </w:p>
        </w:tc>
        <w:tc>
          <w:tcPr>
            <w:tcW w:w="1842"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6D6E3F09" w14:textId="77777777" w:rsidR="00CE04FF" w:rsidRDefault="00CE04FF" w:rsidP="00E04962">
            <w:pPr>
              <w:pStyle w:val="TableText"/>
              <w:jc w:val="center"/>
              <w:rPr>
                <w:b/>
                <w:bCs/>
              </w:rPr>
            </w:pPr>
            <w:r>
              <w:rPr>
                <w:b/>
                <w:bCs/>
              </w:rPr>
              <w:t>Regional telehealth</w:t>
            </w:r>
          </w:p>
        </w:tc>
        <w:tc>
          <w:tcPr>
            <w:tcW w:w="1704"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3975405E" w14:textId="77777777" w:rsidR="00CE04FF" w:rsidRDefault="00CE04FF" w:rsidP="00E04962">
            <w:pPr>
              <w:pStyle w:val="TableText"/>
              <w:jc w:val="center"/>
              <w:rPr>
                <w:b/>
                <w:bCs/>
              </w:rPr>
            </w:pPr>
            <w:r>
              <w:rPr>
                <w:b/>
                <w:bCs/>
              </w:rPr>
              <w:t>In person</w:t>
            </w:r>
          </w:p>
        </w:tc>
        <w:tc>
          <w:tcPr>
            <w:tcW w:w="1723" w:type="dxa"/>
            <w:gridSpan w:val="2"/>
            <w:tcBorders>
              <w:top w:val="nil"/>
              <w:left w:val="single" w:sz="4" w:space="0" w:color="A6A6A6" w:themeColor="background1" w:themeShade="A6"/>
              <w:bottom w:val="nil"/>
            </w:tcBorders>
            <w:shd w:val="clear" w:color="auto" w:fill="D9D9D9" w:themeFill="background1" w:themeFillShade="D9"/>
          </w:tcPr>
          <w:p w14:paraId="623338FA" w14:textId="77777777" w:rsidR="00CE04FF" w:rsidRDefault="00CE04FF" w:rsidP="00E04962">
            <w:pPr>
              <w:pStyle w:val="TableText"/>
              <w:jc w:val="center"/>
              <w:rPr>
                <w:b/>
                <w:bCs/>
              </w:rPr>
            </w:pPr>
            <w:r>
              <w:rPr>
                <w:b/>
                <w:bCs/>
              </w:rPr>
              <w:t>Total</w:t>
            </w:r>
          </w:p>
        </w:tc>
      </w:tr>
      <w:tr w:rsidR="00FA376A" w:rsidRPr="0005788F" w14:paraId="7E36D7FC" w14:textId="77777777" w:rsidTr="00FA376A">
        <w:trPr>
          <w:trHeight w:val="340"/>
        </w:trPr>
        <w:tc>
          <w:tcPr>
            <w:tcW w:w="1195" w:type="dxa"/>
            <w:tcBorders>
              <w:top w:val="nil"/>
              <w:right w:val="single" w:sz="4" w:space="0" w:color="A6A6A6" w:themeColor="background1" w:themeShade="A6"/>
            </w:tcBorders>
          </w:tcPr>
          <w:p w14:paraId="2A37A666" w14:textId="77777777" w:rsidR="00CE04FF" w:rsidRPr="0005788F" w:rsidRDefault="00CE04FF" w:rsidP="00E04962">
            <w:pPr>
              <w:pStyle w:val="TableText"/>
              <w:rPr>
                <w:b/>
                <w:bCs/>
              </w:rPr>
            </w:pPr>
            <w:r w:rsidRPr="0005788F">
              <w:rPr>
                <w:b/>
                <w:bCs/>
              </w:rPr>
              <w:t>Age</w:t>
            </w:r>
            <w:r>
              <w:rPr>
                <w:b/>
                <w:bCs/>
              </w:rPr>
              <w:t xml:space="preserve"> (years)</w:t>
            </w:r>
          </w:p>
        </w:tc>
        <w:tc>
          <w:tcPr>
            <w:tcW w:w="926" w:type="dxa"/>
            <w:tcBorders>
              <w:top w:val="nil"/>
              <w:left w:val="single" w:sz="4" w:space="0" w:color="A6A6A6" w:themeColor="background1" w:themeShade="A6"/>
            </w:tcBorders>
          </w:tcPr>
          <w:p w14:paraId="33F76BE0" w14:textId="77777777" w:rsidR="00CE04FF" w:rsidRPr="0005788F" w:rsidRDefault="00CE04FF" w:rsidP="00FA376A">
            <w:pPr>
              <w:pStyle w:val="TableText"/>
              <w:jc w:val="right"/>
              <w:rPr>
                <w:b/>
                <w:bCs/>
              </w:rPr>
            </w:pPr>
            <w:r w:rsidRPr="0005788F">
              <w:rPr>
                <w:b/>
                <w:bCs/>
              </w:rPr>
              <w:t>Number</w:t>
            </w:r>
          </w:p>
        </w:tc>
        <w:tc>
          <w:tcPr>
            <w:tcW w:w="996" w:type="dxa"/>
            <w:tcBorders>
              <w:top w:val="nil"/>
              <w:right w:val="single" w:sz="4" w:space="0" w:color="A6A6A6" w:themeColor="background1" w:themeShade="A6"/>
            </w:tcBorders>
          </w:tcPr>
          <w:p w14:paraId="35F23B87" w14:textId="77777777" w:rsidR="00CE04FF" w:rsidRPr="0005788F" w:rsidRDefault="00CE04FF" w:rsidP="00FA376A">
            <w:pPr>
              <w:pStyle w:val="TableText"/>
              <w:jc w:val="right"/>
              <w:rPr>
                <w:b/>
                <w:bCs/>
              </w:rPr>
            </w:pPr>
            <w:r w:rsidRPr="0005788F">
              <w:rPr>
                <w:b/>
                <w:bCs/>
              </w:rPr>
              <w:t>%</w:t>
            </w:r>
          </w:p>
        </w:tc>
        <w:tc>
          <w:tcPr>
            <w:tcW w:w="971" w:type="dxa"/>
            <w:tcBorders>
              <w:top w:val="nil"/>
              <w:left w:val="single" w:sz="4" w:space="0" w:color="A6A6A6" w:themeColor="background1" w:themeShade="A6"/>
            </w:tcBorders>
          </w:tcPr>
          <w:p w14:paraId="28E28B00" w14:textId="77777777" w:rsidR="00CE04FF" w:rsidRPr="0005788F" w:rsidRDefault="00CE04FF" w:rsidP="00FA376A">
            <w:pPr>
              <w:pStyle w:val="TableText"/>
              <w:jc w:val="right"/>
              <w:rPr>
                <w:b/>
                <w:bCs/>
              </w:rPr>
            </w:pPr>
            <w:r w:rsidRPr="0005788F">
              <w:rPr>
                <w:b/>
                <w:bCs/>
              </w:rPr>
              <w:t>Number</w:t>
            </w:r>
          </w:p>
        </w:tc>
        <w:tc>
          <w:tcPr>
            <w:tcW w:w="871" w:type="dxa"/>
            <w:tcBorders>
              <w:top w:val="nil"/>
              <w:right w:val="single" w:sz="4" w:space="0" w:color="A6A6A6" w:themeColor="background1" w:themeShade="A6"/>
            </w:tcBorders>
          </w:tcPr>
          <w:p w14:paraId="15FB5A7E" w14:textId="77777777" w:rsidR="00CE04FF" w:rsidRPr="0005788F" w:rsidRDefault="00CE04FF" w:rsidP="00FA376A">
            <w:pPr>
              <w:pStyle w:val="TableText"/>
              <w:jc w:val="right"/>
              <w:rPr>
                <w:b/>
                <w:bCs/>
              </w:rPr>
            </w:pPr>
            <w:r w:rsidRPr="0005788F">
              <w:rPr>
                <w:b/>
                <w:bCs/>
              </w:rPr>
              <w:t>%</w:t>
            </w:r>
          </w:p>
        </w:tc>
        <w:tc>
          <w:tcPr>
            <w:tcW w:w="972" w:type="dxa"/>
            <w:tcBorders>
              <w:top w:val="nil"/>
              <w:left w:val="single" w:sz="4" w:space="0" w:color="A6A6A6" w:themeColor="background1" w:themeShade="A6"/>
            </w:tcBorders>
          </w:tcPr>
          <w:p w14:paraId="66CB3EEE" w14:textId="77777777" w:rsidR="00CE04FF" w:rsidRPr="0005788F" w:rsidRDefault="00CE04FF" w:rsidP="00FA376A">
            <w:pPr>
              <w:pStyle w:val="TableText"/>
              <w:jc w:val="right"/>
              <w:rPr>
                <w:b/>
                <w:bCs/>
              </w:rPr>
            </w:pPr>
            <w:r w:rsidRPr="0005788F">
              <w:rPr>
                <w:b/>
                <w:bCs/>
              </w:rPr>
              <w:t>Number</w:t>
            </w:r>
          </w:p>
        </w:tc>
        <w:tc>
          <w:tcPr>
            <w:tcW w:w="732" w:type="dxa"/>
            <w:tcBorders>
              <w:top w:val="nil"/>
              <w:right w:val="single" w:sz="4" w:space="0" w:color="A6A6A6" w:themeColor="background1" w:themeShade="A6"/>
            </w:tcBorders>
          </w:tcPr>
          <w:p w14:paraId="1E3A2248" w14:textId="77777777" w:rsidR="00CE04FF" w:rsidRPr="0005788F" w:rsidRDefault="00CE04FF" w:rsidP="00FA376A">
            <w:pPr>
              <w:pStyle w:val="TableText"/>
              <w:jc w:val="right"/>
              <w:rPr>
                <w:b/>
                <w:bCs/>
              </w:rPr>
            </w:pPr>
            <w:r w:rsidRPr="0005788F">
              <w:rPr>
                <w:b/>
                <w:bCs/>
              </w:rPr>
              <w:t>%</w:t>
            </w:r>
          </w:p>
        </w:tc>
        <w:tc>
          <w:tcPr>
            <w:tcW w:w="992" w:type="dxa"/>
            <w:tcBorders>
              <w:top w:val="nil"/>
              <w:left w:val="single" w:sz="4" w:space="0" w:color="A6A6A6" w:themeColor="background1" w:themeShade="A6"/>
            </w:tcBorders>
          </w:tcPr>
          <w:p w14:paraId="3741D443" w14:textId="77777777" w:rsidR="00CE04FF" w:rsidRPr="0005788F" w:rsidRDefault="00CE04FF" w:rsidP="00FA376A">
            <w:pPr>
              <w:pStyle w:val="TableText"/>
              <w:jc w:val="right"/>
              <w:rPr>
                <w:b/>
                <w:bCs/>
              </w:rPr>
            </w:pPr>
            <w:r w:rsidRPr="0005788F">
              <w:rPr>
                <w:b/>
                <w:bCs/>
              </w:rPr>
              <w:t>Number</w:t>
            </w:r>
          </w:p>
        </w:tc>
        <w:tc>
          <w:tcPr>
            <w:tcW w:w="730" w:type="dxa"/>
            <w:tcBorders>
              <w:top w:val="nil"/>
            </w:tcBorders>
          </w:tcPr>
          <w:p w14:paraId="7378D957" w14:textId="77777777" w:rsidR="00CE04FF" w:rsidRPr="0005788F" w:rsidRDefault="00CE04FF" w:rsidP="00FA376A">
            <w:pPr>
              <w:pStyle w:val="TableText"/>
              <w:jc w:val="right"/>
              <w:rPr>
                <w:b/>
                <w:bCs/>
              </w:rPr>
            </w:pPr>
            <w:r w:rsidRPr="0005788F">
              <w:rPr>
                <w:b/>
                <w:bCs/>
              </w:rPr>
              <w:t>%</w:t>
            </w:r>
          </w:p>
        </w:tc>
      </w:tr>
      <w:tr w:rsidR="00FA376A" w14:paraId="23A76CFB" w14:textId="77777777" w:rsidTr="00FA376A">
        <w:trPr>
          <w:trHeight w:val="356"/>
        </w:trPr>
        <w:tc>
          <w:tcPr>
            <w:tcW w:w="1195" w:type="dxa"/>
            <w:tcBorders>
              <w:right w:val="single" w:sz="4" w:space="0" w:color="A6A6A6" w:themeColor="background1" w:themeShade="A6"/>
            </w:tcBorders>
          </w:tcPr>
          <w:p w14:paraId="1908E8A4" w14:textId="77777777" w:rsidR="00CE04FF" w:rsidRPr="007456F8" w:rsidRDefault="00CE04FF" w:rsidP="00E04962">
            <w:pPr>
              <w:pStyle w:val="TableText"/>
            </w:pPr>
            <w:r w:rsidRPr="007456F8">
              <w:t>Under 20</w:t>
            </w:r>
          </w:p>
        </w:tc>
        <w:tc>
          <w:tcPr>
            <w:tcW w:w="926" w:type="dxa"/>
            <w:tcBorders>
              <w:left w:val="single" w:sz="4" w:space="0" w:color="A6A6A6" w:themeColor="background1" w:themeShade="A6"/>
            </w:tcBorders>
          </w:tcPr>
          <w:p w14:paraId="05D1AC6E" w14:textId="77777777" w:rsidR="00CE04FF" w:rsidRDefault="00CE04FF" w:rsidP="00FA376A">
            <w:pPr>
              <w:pStyle w:val="TableText"/>
              <w:jc w:val="right"/>
            </w:pPr>
            <w:r w:rsidRPr="00624DCC">
              <w:t>490</w:t>
            </w:r>
          </w:p>
        </w:tc>
        <w:tc>
          <w:tcPr>
            <w:tcW w:w="996" w:type="dxa"/>
            <w:tcBorders>
              <w:right w:val="single" w:sz="4" w:space="0" w:color="A6A6A6" w:themeColor="background1" w:themeShade="A6"/>
            </w:tcBorders>
          </w:tcPr>
          <w:p w14:paraId="57D0AB10" w14:textId="77777777" w:rsidR="00CE04FF" w:rsidRDefault="00CE04FF" w:rsidP="00FA376A">
            <w:pPr>
              <w:pStyle w:val="TableText"/>
              <w:jc w:val="right"/>
            </w:pPr>
            <w:r w:rsidRPr="00624DCC">
              <w:t>9.0</w:t>
            </w:r>
          </w:p>
        </w:tc>
        <w:tc>
          <w:tcPr>
            <w:tcW w:w="971" w:type="dxa"/>
            <w:tcBorders>
              <w:left w:val="single" w:sz="4" w:space="0" w:color="A6A6A6" w:themeColor="background1" w:themeShade="A6"/>
            </w:tcBorders>
          </w:tcPr>
          <w:p w14:paraId="7B3F5A01" w14:textId="77777777" w:rsidR="00CE04FF" w:rsidRDefault="00CE04FF" w:rsidP="00FA376A">
            <w:pPr>
              <w:pStyle w:val="TableText"/>
              <w:jc w:val="right"/>
            </w:pPr>
            <w:r w:rsidRPr="00624DCC">
              <w:t>198</w:t>
            </w:r>
          </w:p>
        </w:tc>
        <w:tc>
          <w:tcPr>
            <w:tcW w:w="871" w:type="dxa"/>
            <w:tcBorders>
              <w:right w:val="single" w:sz="4" w:space="0" w:color="A6A6A6" w:themeColor="background1" w:themeShade="A6"/>
            </w:tcBorders>
          </w:tcPr>
          <w:p w14:paraId="486CC65C" w14:textId="77777777" w:rsidR="00CE04FF" w:rsidRPr="00E23DA1" w:rsidRDefault="00CE04FF" w:rsidP="00FA376A">
            <w:pPr>
              <w:pStyle w:val="TableText"/>
              <w:jc w:val="right"/>
              <w:rPr>
                <w:rFonts w:cs="Segoe UI"/>
                <w:color w:val="262626" w:themeColor="text1" w:themeTint="D9"/>
              </w:rPr>
            </w:pPr>
            <w:r w:rsidRPr="00624DCC">
              <w:t>8.3</w:t>
            </w:r>
          </w:p>
        </w:tc>
        <w:tc>
          <w:tcPr>
            <w:tcW w:w="972" w:type="dxa"/>
            <w:tcBorders>
              <w:left w:val="single" w:sz="4" w:space="0" w:color="A6A6A6" w:themeColor="background1" w:themeShade="A6"/>
            </w:tcBorders>
          </w:tcPr>
          <w:p w14:paraId="100283C7" w14:textId="77777777" w:rsidR="00CE04FF" w:rsidRPr="00E23DA1" w:rsidRDefault="00CE04FF" w:rsidP="00FA376A">
            <w:pPr>
              <w:pStyle w:val="TableText"/>
              <w:jc w:val="right"/>
              <w:rPr>
                <w:rFonts w:cs="Segoe UI"/>
                <w:color w:val="262626" w:themeColor="text1" w:themeTint="D9"/>
              </w:rPr>
            </w:pPr>
            <w:r w:rsidRPr="00624DCC">
              <w:t>425</w:t>
            </w:r>
          </w:p>
        </w:tc>
        <w:tc>
          <w:tcPr>
            <w:tcW w:w="732" w:type="dxa"/>
            <w:tcBorders>
              <w:right w:val="single" w:sz="4" w:space="0" w:color="A6A6A6" w:themeColor="background1" w:themeShade="A6"/>
            </w:tcBorders>
          </w:tcPr>
          <w:p w14:paraId="4B86204A" w14:textId="77777777" w:rsidR="00CE04FF" w:rsidRPr="00E23DA1" w:rsidRDefault="00CE04FF" w:rsidP="00FA376A">
            <w:pPr>
              <w:pStyle w:val="TableText"/>
              <w:jc w:val="right"/>
              <w:rPr>
                <w:rStyle w:val="normaltextrun"/>
                <w:rFonts w:cs="Segoe UI"/>
                <w:color w:val="262626" w:themeColor="text1" w:themeTint="D9"/>
                <w:szCs w:val="18"/>
              </w:rPr>
            </w:pPr>
            <w:r w:rsidRPr="00624DCC">
              <w:t>10.4</w:t>
            </w:r>
          </w:p>
        </w:tc>
        <w:tc>
          <w:tcPr>
            <w:tcW w:w="992" w:type="dxa"/>
            <w:tcBorders>
              <w:left w:val="single" w:sz="4" w:space="0" w:color="A6A6A6" w:themeColor="background1" w:themeShade="A6"/>
            </w:tcBorders>
          </w:tcPr>
          <w:p w14:paraId="73919D28" w14:textId="77777777" w:rsidR="00CE04FF" w:rsidRPr="00AF0A49" w:rsidRDefault="00CE04FF" w:rsidP="00FA376A">
            <w:pPr>
              <w:pStyle w:val="TableText"/>
              <w:jc w:val="right"/>
            </w:pPr>
            <w:r w:rsidRPr="00F70EF7">
              <w:t>1</w:t>
            </w:r>
            <w:r>
              <w:t>,</w:t>
            </w:r>
            <w:r w:rsidRPr="00F70EF7">
              <w:t>113</w:t>
            </w:r>
          </w:p>
        </w:tc>
        <w:tc>
          <w:tcPr>
            <w:tcW w:w="730" w:type="dxa"/>
          </w:tcPr>
          <w:p w14:paraId="34470569" w14:textId="77777777" w:rsidR="00CE04FF" w:rsidRPr="000B4C3C" w:rsidRDefault="00CE04FF" w:rsidP="00FA376A">
            <w:pPr>
              <w:pStyle w:val="TableText"/>
              <w:jc w:val="right"/>
            </w:pPr>
            <w:r w:rsidRPr="004D4E71">
              <w:t>9.4</w:t>
            </w:r>
          </w:p>
        </w:tc>
      </w:tr>
      <w:tr w:rsidR="00FA376A" w14:paraId="6CB98CAF" w14:textId="77777777" w:rsidTr="00FA376A">
        <w:trPr>
          <w:trHeight w:val="356"/>
        </w:trPr>
        <w:tc>
          <w:tcPr>
            <w:tcW w:w="1195" w:type="dxa"/>
            <w:tcBorders>
              <w:right w:val="single" w:sz="4" w:space="0" w:color="A6A6A6" w:themeColor="background1" w:themeShade="A6"/>
            </w:tcBorders>
          </w:tcPr>
          <w:p w14:paraId="690C98DF" w14:textId="77777777" w:rsidR="00CE04FF" w:rsidRPr="007456F8" w:rsidRDefault="00CE04FF" w:rsidP="00E04962">
            <w:pPr>
              <w:pStyle w:val="TableText"/>
            </w:pPr>
            <w:r w:rsidRPr="007456F8">
              <w:t>20–24</w:t>
            </w:r>
          </w:p>
        </w:tc>
        <w:tc>
          <w:tcPr>
            <w:tcW w:w="926" w:type="dxa"/>
            <w:tcBorders>
              <w:left w:val="single" w:sz="4" w:space="0" w:color="A6A6A6" w:themeColor="background1" w:themeShade="A6"/>
            </w:tcBorders>
          </w:tcPr>
          <w:p w14:paraId="23518BFD" w14:textId="77777777" w:rsidR="00CE04FF" w:rsidRDefault="00CE04FF" w:rsidP="00FA376A">
            <w:pPr>
              <w:pStyle w:val="TableText"/>
              <w:jc w:val="right"/>
            </w:pPr>
            <w:r w:rsidRPr="00624DCC">
              <w:t>1360</w:t>
            </w:r>
          </w:p>
        </w:tc>
        <w:tc>
          <w:tcPr>
            <w:tcW w:w="996" w:type="dxa"/>
            <w:tcBorders>
              <w:right w:val="single" w:sz="4" w:space="0" w:color="A6A6A6" w:themeColor="background1" w:themeShade="A6"/>
            </w:tcBorders>
          </w:tcPr>
          <w:p w14:paraId="0A742EBF" w14:textId="77777777" w:rsidR="00CE04FF" w:rsidRDefault="00CE04FF" w:rsidP="00FA376A">
            <w:pPr>
              <w:pStyle w:val="TableText"/>
              <w:jc w:val="right"/>
            </w:pPr>
            <w:r w:rsidRPr="00624DCC">
              <w:t>25.1</w:t>
            </w:r>
          </w:p>
        </w:tc>
        <w:tc>
          <w:tcPr>
            <w:tcW w:w="971" w:type="dxa"/>
            <w:tcBorders>
              <w:left w:val="single" w:sz="4" w:space="0" w:color="A6A6A6" w:themeColor="background1" w:themeShade="A6"/>
            </w:tcBorders>
          </w:tcPr>
          <w:p w14:paraId="263213F4" w14:textId="77777777" w:rsidR="00CE04FF" w:rsidRDefault="00CE04FF" w:rsidP="00FA376A">
            <w:pPr>
              <w:pStyle w:val="TableText"/>
              <w:jc w:val="right"/>
            </w:pPr>
            <w:r w:rsidRPr="00624DCC">
              <w:t>584</w:t>
            </w:r>
          </w:p>
        </w:tc>
        <w:tc>
          <w:tcPr>
            <w:tcW w:w="871" w:type="dxa"/>
            <w:tcBorders>
              <w:right w:val="single" w:sz="4" w:space="0" w:color="A6A6A6" w:themeColor="background1" w:themeShade="A6"/>
            </w:tcBorders>
          </w:tcPr>
          <w:p w14:paraId="6A3444D1" w14:textId="77777777" w:rsidR="00CE04FF" w:rsidRDefault="00CE04FF" w:rsidP="00FA376A">
            <w:pPr>
              <w:pStyle w:val="TableText"/>
              <w:jc w:val="right"/>
              <w:rPr>
                <w:rFonts w:cs="Segoe UI"/>
                <w:color w:val="262626" w:themeColor="text1" w:themeTint="D9"/>
              </w:rPr>
            </w:pPr>
            <w:r w:rsidRPr="00624DCC">
              <w:t>24.4</w:t>
            </w:r>
          </w:p>
        </w:tc>
        <w:tc>
          <w:tcPr>
            <w:tcW w:w="972" w:type="dxa"/>
            <w:tcBorders>
              <w:left w:val="single" w:sz="4" w:space="0" w:color="A6A6A6" w:themeColor="background1" w:themeShade="A6"/>
            </w:tcBorders>
          </w:tcPr>
          <w:p w14:paraId="7240E335" w14:textId="77777777" w:rsidR="00CE04FF" w:rsidRDefault="00CE04FF" w:rsidP="00FA376A">
            <w:pPr>
              <w:pStyle w:val="TableText"/>
              <w:jc w:val="right"/>
              <w:rPr>
                <w:rFonts w:cs="Segoe UI"/>
                <w:color w:val="262626" w:themeColor="text1" w:themeTint="D9"/>
              </w:rPr>
            </w:pPr>
            <w:r w:rsidRPr="00624DCC">
              <w:t>1</w:t>
            </w:r>
            <w:r>
              <w:t>,</w:t>
            </w:r>
            <w:r w:rsidRPr="00624DCC">
              <w:t>005</w:t>
            </w:r>
          </w:p>
        </w:tc>
        <w:tc>
          <w:tcPr>
            <w:tcW w:w="732" w:type="dxa"/>
            <w:tcBorders>
              <w:right w:val="single" w:sz="4" w:space="0" w:color="A6A6A6" w:themeColor="background1" w:themeShade="A6"/>
            </w:tcBorders>
          </w:tcPr>
          <w:p w14:paraId="3E596DED" w14:textId="77777777" w:rsidR="00CE04FF" w:rsidRDefault="00CE04FF" w:rsidP="00FA376A">
            <w:pPr>
              <w:pStyle w:val="TableText"/>
              <w:jc w:val="right"/>
              <w:rPr>
                <w:rStyle w:val="normaltextrun"/>
                <w:rFonts w:cs="Segoe UI"/>
                <w:color w:val="262626" w:themeColor="text1" w:themeTint="D9"/>
                <w:szCs w:val="18"/>
              </w:rPr>
            </w:pPr>
            <w:r w:rsidRPr="00624DCC">
              <w:t>24.6</w:t>
            </w:r>
          </w:p>
        </w:tc>
        <w:tc>
          <w:tcPr>
            <w:tcW w:w="992" w:type="dxa"/>
            <w:tcBorders>
              <w:left w:val="single" w:sz="4" w:space="0" w:color="A6A6A6" w:themeColor="background1" w:themeShade="A6"/>
            </w:tcBorders>
          </w:tcPr>
          <w:p w14:paraId="07DAF8BD" w14:textId="77777777" w:rsidR="00CE04FF" w:rsidRDefault="00CE04FF" w:rsidP="00FA376A">
            <w:pPr>
              <w:pStyle w:val="TableText"/>
              <w:jc w:val="right"/>
            </w:pPr>
            <w:r w:rsidRPr="00F70EF7">
              <w:t>2</w:t>
            </w:r>
            <w:r>
              <w:t>,</w:t>
            </w:r>
            <w:r w:rsidRPr="00F70EF7">
              <w:t>949</w:t>
            </w:r>
          </w:p>
        </w:tc>
        <w:tc>
          <w:tcPr>
            <w:tcW w:w="730" w:type="dxa"/>
          </w:tcPr>
          <w:p w14:paraId="768523C1" w14:textId="77777777" w:rsidR="00CE04FF" w:rsidRPr="000B4C3C" w:rsidRDefault="00CE04FF" w:rsidP="00FA376A">
            <w:pPr>
              <w:pStyle w:val="TableText"/>
              <w:jc w:val="right"/>
            </w:pPr>
            <w:r w:rsidRPr="004D4E71">
              <w:t>24.8</w:t>
            </w:r>
          </w:p>
        </w:tc>
      </w:tr>
      <w:tr w:rsidR="00FA376A" w14:paraId="4FF11F62" w14:textId="77777777" w:rsidTr="00FA376A">
        <w:trPr>
          <w:trHeight w:val="356"/>
        </w:trPr>
        <w:tc>
          <w:tcPr>
            <w:tcW w:w="1195" w:type="dxa"/>
            <w:tcBorders>
              <w:right w:val="single" w:sz="4" w:space="0" w:color="A6A6A6" w:themeColor="background1" w:themeShade="A6"/>
            </w:tcBorders>
          </w:tcPr>
          <w:p w14:paraId="2557133B" w14:textId="77777777" w:rsidR="00CE04FF" w:rsidRPr="007456F8" w:rsidRDefault="00CE04FF" w:rsidP="00E04962">
            <w:pPr>
              <w:pStyle w:val="TableText"/>
            </w:pPr>
            <w:r w:rsidRPr="007456F8">
              <w:t>25–29</w:t>
            </w:r>
          </w:p>
        </w:tc>
        <w:tc>
          <w:tcPr>
            <w:tcW w:w="926" w:type="dxa"/>
            <w:tcBorders>
              <w:left w:val="single" w:sz="4" w:space="0" w:color="A6A6A6" w:themeColor="background1" w:themeShade="A6"/>
            </w:tcBorders>
          </w:tcPr>
          <w:p w14:paraId="18898971" w14:textId="77777777" w:rsidR="00CE04FF" w:rsidRDefault="00CE04FF" w:rsidP="00FA376A">
            <w:pPr>
              <w:pStyle w:val="TableText"/>
              <w:jc w:val="right"/>
            </w:pPr>
            <w:r w:rsidRPr="00624DCC">
              <w:t>1</w:t>
            </w:r>
            <w:r>
              <w:t>,</w:t>
            </w:r>
            <w:r w:rsidRPr="00624DCC">
              <w:t>321</w:t>
            </w:r>
          </w:p>
        </w:tc>
        <w:tc>
          <w:tcPr>
            <w:tcW w:w="996" w:type="dxa"/>
            <w:tcBorders>
              <w:right w:val="single" w:sz="4" w:space="0" w:color="A6A6A6" w:themeColor="background1" w:themeShade="A6"/>
            </w:tcBorders>
          </w:tcPr>
          <w:p w14:paraId="6F6A60B5" w14:textId="77777777" w:rsidR="00CE04FF" w:rsidRDefault="00CE04FF" w:rsidP="00FA376A">
            <w:pPr>
              <w:pStyle w:val="TableText"/>
              <w:jc w:val="right"/>
            </w:pPr>
            <w:r w:rsidRPr="00624DCC">
              <w:t>24.4</w:t>
            </w:r>
          </w:p>
        </w:tc>
        <w:tc>
          <w:tcPr>
            <w:tcW w:w="971" w:type="dxa"/>
            <w:tcBorders>
              <w:left w:val="single" w:sz="4" w:space="0" w:color="A6A6A6" w:themeColor="background1" w:themeShade="A6"/>
            </w:tcBorders>
          </w:tcPr>
          <w:p w14:paraId="5F0CE37B" w14:textId="77777777" w:rsidR="00CE04FF" w:rsidRDefault="00CE04FF" w:rsidP="00FA376A">
            <w:pPr>
              <w:pStyle w:val="TableText"/>
              <w:jc w:val="right"/>
            </w:pPr>
            <w:r w:rsidRPr="00624DCC">
              <w:t>608</w:t>
            </w:r>
          </w:p>
        </w:tc>
        <w:tc>
          <w:tcPr>
            <w:tcW w:w="871" w:type="dxa"/>
            <w:tcBorders>
              <w:right w:val="single" w:sz="4" w:space="0" w:color="A6A6A6" w:themeColor="background1" w:themeShade="A6"/>
            </w:tcBorders>
          </w:tcPr>
          <w:p w14:paraId="0C7FDCE6" w14:textId="77777777" w:rsidR="00CE04FF" w:rsidRDefault="00CE04FF" w:rsidP="00FA376A">
            <w:pPr>
              <w:pStyle w:val="TableText"/>
              <w:jc w:val="right"/>
              <w:rPr>
                <w:rFonts w:cs="Segoe UI"/>
                <w:color w:val="262626" w:themeColor="text1" w:themeTint="D9"/>
              </w:rPr>
            </w:pPr>
            <w:r w:rsidRPr="00624DCC">
              <w:t>25.4</w:t>
            </w:r>
          </w:p>
        </w:tc>
        <w:tc>
          <w:tcPr>
            <w:tcW w:w="972" w:type="dxa"/>
            <w:tcBorders>
              <w:left w:val="single" w:sz="4" w:space="0" w:color="A6A6A6" w:themeColor="background1" w:themeShade="A6"/>
            </w:tcBorders>
          </w:tcPr>
          <w:p w14:paraId="204A16A8" w14:textId="77777777" w:rsidR="00CE04FF" w:rsidRDefault="00CE04FF" w:rsidP="00FA376A">
            <w:pPr>
              <w:pStyle w:val="TableText"/>
              <w:jc w:val="right"/>
              <w:rPr>
                <w:rFonts w:cs="Segoe UI"/>
                <w:color w:val="262626" w:themeColor="text1" w:themeTint="D9"/>
              </w:rPr>
            </w:pPr>
            <w:r w:rsidRPr="00624DCC">
              <w:t>1</w:t>
            </w:r>
            <w:r>
              <w:t>,</w:t>
            </w:r>
            <w:r w:rsidRPr="00624DCC">
              <w:t>003</w:t>
            </w:r>
          </w:p>
        </w:tc>
        <w:tc>
          <w:tcPr>
            <w:tcW w:w="732" w:type="dxa"/>
            <w:tcBorders>
              <w:right w:val="single" w:sz="4" w:space="0" w:color="A6A6A6" w:themeColor="background1" w:themeShade="A6"/>
            </w:tcBorders>
          </w:tcPr>
          <w:p w14:paraId="55540039" w14:textId="77777777" w:rsidR="00CE04FF" w:rsidRDefault="00CE04FF" w:rsidP="00FA376A">
            <w:pPr>
              <w:pStyle w:val="TableText"/>
              <w:jc w:val="right"/>
              <w:rPr>
                <w:rStyle w:val="normaltextrun"/>
                <w:rFonts w:cs="Segoe UI"/>
                <w:color w:val="262626" w:themeColor="text1" w:themeTint="D9"/>
                <w:szCs w:val="18"/>
              </w:rPr>
            </w:pPr>
            <w:r w:rsidRPr="00624DCC">
              <w:t>24.6</w:t>
            </w:r>
          </w:p>
        </w:tc>
        <w:tc>
          <w:tcPr>
            <w:tcW w:w="992" w:type="dxa"/>
            <w:tcBorders>
              <w:left w:val="single" w:sz="4" w:space="0" w:color="A6A6A6" w:themeColor="background1" w:themeShade="A6"/>
            </w:tcBorders>
          </w:tcPr>
          <w:p w14:paraId="129978B4" w14:textId="77777777" w:rsidR="00CE04FF" w:rsidRDefault="00CE04FF" w:rsidP="00FA376A">
            <w:pPr>
              <w:pStyle w:val="TableText"/>
              <w:jc w:val="right"/>
            </w:pPr>
            <w:r w:rsidRPr="00F70EF7">
              <w:t>2</w:t>
            </w:r>
            <w:r>
              <w:t>,</w:t>
            </w:r>
            <w:r w:rsidRPr="00F70EF7">
              <w:t>932</w:t>
            </w:r>
          </w:p>
        </w:tc>
        <w:tc>
          <w:tcPr>
            <w:tcW w:w="730" w:type="dxa"/>
          </w:tcPr>
          <w:p w14:paraId="24B85DBF" w14:textId="77777777" w:rsidR="00CE04FF" w:rsidRPr="000B4C3C" w:rsidRDefault="00CE04FF" w:rsidP="00FA376A">
            <w:pPr>
              <w:pStyle w:val="TableText"/>
              <w:jc w:val="right"/>
            </w:pPr>
            <w:r w:rsidRPr="004D4E71">
              <w:t>24.7</w:t>
            </w:r>
          </w:p>
        </w:tc>
      </w:tr>
      <w:tr w:rsidR="00FA376A" w14:paraId="37B776CC" w14:textId="77777777" w:rsidTr="00FA376A">
        <w:trPr>
          <w:trHeight w:val="356"/>
        </w:trPr>
        <w:tc>
          <w:tcPr>
            <w:tcW w:w="1195" w:type="dxa"/>
            <w:tcBorders>
              <w:right w:val="single" w:sz="4" w:space="0" w:color="A6A6A6" w:themeColor="background1" w:themeShade="A6"/>
            </w:tcBorders>
          </w:tcPr>
          <w:p w14:paraId="704DD8E0" w14:textId="77777777" w:rsidR="00CE04FF" w:rsidRPr="007456F8" w:rsidRDefault="00CE04FF" w:rsidP="00E04962">
            <w:pPr>
              <w:pStyle w:val="TableText"/>
            </w:pPr>
            <w:r w:rsidRPr="007456F8">
              <w:t>30–34</w:t>
            </w:r>
          </w:p>
        </w:tc>
        <w:tc>
          <w:tcPr>
            <w:tcW w:w="926" w:type="dxa"/>
            <w:tcBorders>
              <w:left w:val="single" w:sz="4" w:space="0" w:color="A6A6A6" w:themeColor="background1" w:themeShade="A6"/>
            </w:tcBorders>
          </w:tcPr>
          <w:p w14:paraId="75860740" w14:textId="77777777" w:rsidR="00CE04FF" w:rsidRDefault="00CE04FF" w:rsidP="00FA376A">
            <w:pPr>
              <w:pStyle w:val="TableText"/>
              <w:jc w:val="right"/>
            </w:pPr>
            <w:r w:rsidRPr="00624DCC">
              <w:t>1</w:t>
            </w:r>
            <w:r>
              <w:t>,</w:t>
            </w:r>
            <w:r w:rsidRPr="00624DCC">
              <w:t>221</w:t>
            </w:r>
          </w:p>
        </w:tc>
        <w:tc>
          <w:tcPr>
            <w:tcW w:w="996" w:type="dxa"/>
            <w:tcBorders>
              <w:right w:val="single" w:sz="4" w:space="0" w:color="A6A6A6" w:themeColor="background1" w:themeShade="A6"/>
            </w:tcBorders>
          </w:tcPr>
          <w:p w14:paraId="31D12873" w14:textId="77777777" w:rsidR="00CE04FF" w:rsidRDefault="00CE04FF" w:rsidP="00FA376A">
            <w:pPr>
              <w:pStyle w:val="TableText"/>
              <w:jc w:val="right"/>
            </w:pPr>
            <w:r w:rsidRPr="00624DCC">
              <w:t>22.5</w:t>
            </w:r>
          </w:p>
        </w:tc>
        <w:tc>
          <w:tcPr>
            <w:tcW w:w="971" w:type="dxa"/>
            <w:tcBorders>
              <w:left w:val="single" w:sz="4" w:space="0" w:color="A6A6A6" w:themeColor="background1" w:themeShade="A6"/>
            </w:tcBorders>
          </w:tcPr>
          <w:p w14:paraId="4009838B" w14:textId="77777777" w:rsidR="00CE04FF" w:rsidRDefault="00CE04FF" w:rsidP="00FA376A">
            <w:pPr>
              <w:pStyle w:val="TableText"/>
              <w:jc w:val="right"/>
            </w:pPr>
            <w:r w:rsidRPr="00624DCC">
              <w:t>542</w:t>
            </w:r>
          </w:p>
        </w:tc>
        <w:tc>
          <w:tcPr>
            <w:tcW w:w="871" w:type="dxa"/>
            <w:tcBorders>
              <w:right w:val="single" w:sz="4" w:space="0" w:color="A6A6A6" w:themeColor="background1" w:themeShade="A6"/>
            </w:tcBorders>
          </w:tcPr>
          <w:p w14:paraId="48083513" w14:textId="77777777" w:rsidR="00CE04FF" w:rsidRDefault="00CE04FF" w:rsidP="00FA376A">
            <w:pPr>
              <w:pStyle w:val="TableText"/>
              <w:jc w:val="right"/>
              <w:rPr>
                <w:rFonts w:cs="Segoe UI"/>
                <w:color w:val="262626" w:themeColor="text1" w:themeTint="D9"/>
              </w:rPr>
            </w:pPr>
            <w:r w:rsidRPr="00624DCC">
              <w:t>22.6</w:t>
            </w:r>
          </w:p>
        </w:tc>
        <w:tc>
          <w:tcPr>
            <w:tcW w:w="972" w:type="dxa"/>
            <w:tcBorders>
              <w:left w:val="single" w:sz="4" w:space="0" w:color="A6A6A6" w:themeColor="background1" w:themeShade="A6"/>
            </w:tcBorders>
          </w:tcPr>
          <w:p w14:paraId="7DE901F9" w14:textId="77777777" w:rsidR="00CE04FF" w:rsidRDefault="00CE04FF" w:rsidP="00FA376A">
            <w:pPr>
              <w:pStyle w:val="TableText"/>
              <w:jc w:val="right"/>
              <w:rPr>
                <w:rFonts w:cs="Segoe UI"/>
                <w:color w:val="262626" w:themeColor="text1" w:themeTint="D9"/>
              </w:rPr>
            </w:pPr>
            <w:r w:rsidRPr="00624DCC">
              <w:t>886</w:t>
            </w:r>
          </w:p>
        </w:tc>
        <w:tc>
          <w:tcPr>
            <w:tcW w:w="732" w:type="dxa"/>
            <w:tcBorders>
              <w:right w:val="single" w:sz="4" w:space="0" w:color="A6A6A6" w:themeColor="background1" w:themeShade="A6"/>
            </w:tcBorders>
          </w:tcPr>
          <w:p w14:paraId="6EFDB91F" w14:textId="77777777" w:rsidR="00CE04FF" w:rsidRDefault="00CE04FF" w:rsidP="00FA376A">
            <w:pPr>
              <w:pStyle w:val="TableText"/>
              <w:jc w:val="right"/>
              <w:rPr>
                <w:rStyle w:val="normaltextrun"/>
                <w:rFonts w:cs="Segoe UI"/>
                <w:color w:val="262626" w:themeColor="text1" w:themeTint="D9"/>
                <w:szCs w:val="18"/>
              </w:rPr>
            </w:pPr>
            <w:r w:rsidRPr="00624DCC">
              <w:t>21.7</w:t>
            </w:r>
          </w:p>
        </w:tc>
        <w:tc>
          <w:tcPr>
            <w:tcW w:w="992" w:type="dxa"/>
            <w:tcBorders>
              <w:left w:val="single" w:sz="4" w:space="0" w:color="A6A6A6" w:themeColor="background1" w:themeShade="A6"/>
            </w:tcBorders>
          </w:tcPr>
          <w:p w14:paraId="16B3CA48" w14:textId="77777777" w:rsidR="00CE04FF" w:rsidRDefault="00CE04FF" w:rsidP="00FA376A">
            <w:pPr>
              <w:pStyle w:val="TableText"/>
              <w:jc w:val="right"/>
            </w:pPr>
            <w:r w:rsidRPr="00F70EF7">
              <w:t>2</w:t>
            </w:r>
            <w:r>
              <w:t>,</w:t>
            </w:r>
            <w:r w:rsidRPr="00F70EF7">
              <w:t>649</w:t>
            </w:r>
          </w:p>
        </w:tc>
        <w:tc>
          <w:tcPr>
            <w:tcW w:w="730" w:type="dxa"/>
          </w:tcPr>
          <w:p w14:paraId="0A63F4EA" w14:textId="77777777" w:rsidR="00CE04FF" w:rsidRPr="000B4C3C" w:rsidRDefault="00CE04FF" w:rsidP="00FA376A">
            <w:pPr>
              <w:pStyle w:val="TableText"/>
              <w:jc w:val="right"/>
            </w:pPr>
            <w:r w:rsidRPr="004D4E71">
              <w:t>22.3</w:t>
            </w:r>
          </w:p>
        </w:tc>
      </w:tr>
      <w:tr w:rsidR="00FA376A" w14:paraId="3BFA41DF" w14:textId="77777777" w:rsidTr="00FA376A">
        <w:trPr>
          <w:trHeight w:val="356"/>
        </w:trPr>
        <w:tc>
          <w:tcPr>
            <w:tcW w:w="1195" w:type="dxa"/>
            <w:tcBorders>
              <w:bottom w:val="single" w:sz="6" w:space="0" w:color="A6A6A6" w:themeColor="background1" w:themeShade="A6"/>
              <w:right w:val="single" w:sz="4" w:space="0" w:color="A6A6A6" w:themeColor="background1" w:themeShade="A6"/>
            </w:tcBorders>
          </w:tcPr>
          <w:p w14:paraId="14553605" w14:textId="77777777" w:rsidR="00CE04FF" w:rsidRPr="007456F8" w:rsidRDefault="00CE04FF" w:rsidP="00E04962">
            <w:pPr>
              <w:pStyle w:val="TableText"/>
            </w:pPr>
            <w:r w:rsidRPr="007456F8">
              <w:t>35–39</w:t>
            </w:r>
          </w:p>
        </w:tc>
        <w:tc>
          <w:tcPr>
            <w:tcW w:w="926" w:type="dxa"/>
            <w:tcBorders>
              <w:left w:val="single" w:sz="4" w:space="0" w:color="A6A6A6" w:themeColor="background1" w:themeShade="A6"/>
              <w:bottom w:val="single" w:sz="6" w:space="0" w:color="A6A6A6" w:themeColor="background1" w:themeShade="A6"/>
            </w:tcBorders>
          </w:tcPr>
          <w:p w14:paraId="2406235A" w14:textId="77777777" w:rsidR="00CE04FF" w:rsidRDefault="00CE04FF" w:rsidP="00FA376A">
            <w:pPr>
              <w:pStyle w:val="TableText"/>
              <w:jc w:val="right"/>
            </w:pPr>
            <w:r w:rsidRPr="00624DCC">
              <w:t>727</w:t>
            </w:r>
          </w:p>
        </w:tc>
        <w:tc>
          <w:tcPr>
            <w:tcW w:w="996" w:type="dxa"/>
            <w:tcBorders>
              <w:bottom w:val="single" w:sz="6" w:space="0" w:color="A6A6A6" w:themeColor="background1" w:themeShade="A6"/>
              <w:right w:val="single" w:sz="4" w:space="0" w:color="A6A6A6" w:themeColor="background1" w:themeShade="A6"/>
            </w:tcBorders>
          </w:tcPr>
          <w:p w14:paraId="1A86FCC1" w14:textId="77777777" w:rsidR="00CE04FF" w:rsidRDefault="00CE04FF" w:rsidP="00FA376A">
            <w:pPr>
              <w:pStyle w:val="TableText"/>
              <w:jc w:val="right"/>
            </w:pPr>
            <w:r w:rsidRPr="00624DCC">
              <w:t>13.4</w:t>
            </w:r>
          </w:p>
        </w:tc>
        <w:tc>
          <w:tcPr>
            <w:tcW w:w="971" w:type="dxa"/>
            <w:tcBorders>
              <w:left w:val="single" w:sz="4" w:space="0" w:color="A6A6A6" w:themeColor="background1" w:themeShade="A6"/>
              <w:bottom w:val="single" w:sz="6" w:space="0" w:color="A6A6A6" w:themeColor="background1" w:themeShade="A6"/>
            </w:tcBorders>
          </w:tcPr>
          <w:p w14:paraId="479B2F69" w14:textId="77777777" w:rsidR="00CE04FF" w:rsidRDefault="00CE04FF" w:rsidP="00FA376A">
            <w:pPr>
              <w:pStyle w:val="TableText"/>
              <w:jc w:val="right"/>
            </w:pPr>
            <w:r w:rsidRPr="00624DCC">
              <w:t>350</w:t>
            </w:r>
          </w:p>
        </w:tc>
        <w:tc>
          <w:tcPr>
            <w:tcW w:w="871" w:type="dxa"/>
            <w:tcBorders>
              <w:bottom w:val="single" w:sz="6" w:space="0" w:color="A6A6A6" w:themeColor="background1" w:themeShade="A6"/>
              <w:right w:val="single" w:sz="4" w:space="0" w:color="A6A6A6" w:themeColor="background1" w:themeShade="A6"/>
            </w:tcBorders>
          </w:tcPr>
          <w:p w14:paraId="2776AAEF" w14:textId="77777777" w:rsidR="00CE04FF" w:rsidRDefault="00CE04FF" w:rsidP="00FA376A">
            <w:pPr>
              <w:pStyle w:val="TableText"/>
              <w:jc w:val="right"/>
              <w:rPr>
                <w:rFonts w:cs="Segoe UI"/>
                <w:color w:val="262626" w:themeColor="text1" w:themeTint="D9"/>
              </w:rPr>
            </w:pPr>
            <w:r w:rsidRPr="00624DCC">
              <w:t>14.6</w:t>
            </w:r>
          </w:p>
        </w:tc>
        <w:tc>
          <w:tcPr>
            <w:tcW w:w="972" w:type="dxa"/>
            <w:tcBorders>
              <w:left w:val="single" w:sz="4" w:space="0" w:color="A6A6A6" w:themeColor="background1" w:themeShade="A6"/>
              <w:bottom w:val="single" w:sz="6" w:space="0" w:color="A6A6A6" w:themeColor="background1" w:themeShade="A6"/>
            </w:tcBorders>
          </w:tcPr>
          <w:p w14:paraId="0E8859DC" w14:textId="77777777" w:rsidR="00CE04FF" w:rsidRDefault="00CE04FF" w:rsidP="00FA376A">
            <w:pPr>
              <w:pStyle w:val="TableText"/>
              <w:jc w:val="right"/>
              <w:rPr>
                <w:rFonts w:cs="Segoe UI"/>
                <w:color w:val="262626" w:themeColor="text1" w:themeTint="D9"/>
              </w:rPr>
            </w:pPr>
            <w:r w:rsidRPr="00624DCC">
              <w:t>543</w:t>
            </w:r>
          </w:p>
        </w:tc>
        <w:tc>
          <w:tcPr>
            <w:tcW w:w="732" w:type="dxa"/>
            <w:tcBorders>
              <w:bottom w:val="single" w:sz="6" w:space="0" w:color="A6A6A6" w:themeColor="background1" w:themeShade="A6"/>
              <w:right w:val="single" w:sz="4" w:space="0" w:color="A6A6A6" w:themeColor="background1" w:themeShade="A6"/>
            </w:tcBorders>
          </w:tcPr>
          <w:p w14:paraId="1FEC07E5" w14:textId="77777777" w:rsidR="00CE04FF" w:rsidRDefault="00CE04FF" w:rsidP="00FA376A">
            <w:pPr>
              <w:pStyle w:val="TableText"/>
              <w:jc w:val="right"/>
              <w:rPr>
                <w:rStyle w:val="normaltextrun"/>
                <w:rFonts w:cs="Segoe UI"/>
                <w:color w:val="262626" w:themeColor="text1" w:themeTint="D9"/>
                <w:szCs w:val="18"/>
              </w:rPr>
            </w:pPr>
            <w:r w:rsidRPr="00624DCC">
              <w:t>13.3</w:t>
            </w:r>
          </w:p>
        </w:tc>
        <w:tc>
          <w:tcPr>
            <w:tcW w:w="992" w:type="dxa"/>
            <w:tcBorders>
              <w:left w:val="single" w:sz="4" w:space="0" w:color="A6A6A6" w:themeColor="background1" w:themeShade="A6"/>
              <w:bottom w:val="single" w:sz="6" w:space="0" w:color="A6A6A6" w:themeColor="background1" w:themeShade="A6"/>
            </w:tcBorders>
          </w:tcPr>
          <w:p w14:paraId="3CF78DCB" w14:textId="77777777" w:rsidR="00CE04FF" w:rsidRDefault="00CE04FF" w:rsidP="00FA376A">
            <w:pPr>
              <w:pStyle w:val="TableText"/>
              <w:jc w:val="right"/>
            </w:pPr>
            <w:r w:rsidRPr="00F70EF7">
              <w:t>1</w:t>
            </w:r>
            <w:r>
              <w:t>,</w:t>
            </w:r>
            <w:r w:rsidRPr="00F70EF7">
              <w:t>620</w:t>
            </w:r>
          </w:p>
        </w:tc>
        <w:tc>
          <w:tcPr>
            <w:tcW w:w="730" w:type="dxa"/>
            <w:tcBorders>
              <w:bottom w:val="single" w:sz="6" w:space="0" w:color="A6A6A6" w:themeColor="background1" w:themeShade="A6"/>
            </w:tcBorders>
          </w:tcPr>
          <w:p w14:paraId="00078808" w14:textId="77777777" w:rsidR="00CE04FF" w:rsidRPr="000B4C3C" w:rsidRDefault="00CE04FF" w:rsidP="00FA376A">
            <w:pPr>
              <w:pStyle w:val="TableText"/>
              <w:jc w:val="right"/>
            </w:pPr>
            <w:r w:rsidRPr="004D4E71">
              <w:t>13.6</w:t>
            </w:r>
          </w:p>
        </w:tc>
      </w:tr>
      <w:tr w:rsidR="00FA376A" w14:paraId="6670C636" w14:textId="77777777" w:rsidTr="00A27331">
        <w:trPr>
          <w:trHeight w:val="356"/>
        </w:trPr>
        <w:tc>
          <w:tcPr>
            <w:tcW w:w="1195" w:type="dxa"/>
            <w:tcBorders>
              <w:top w:val="single" w:sz="6" w:space="0" w:color="A6A6A6" w:themeColor="background1" w:themeShade="A6"/>
              <w:bottom w:val="single" w:sz="4" w:space="0" w:color="A6A6A6" w:themeColor="background1" w:themeShade="A6"/>
              <w:right w:val="single" w:sz="4" w:space="0" w:color="A6A6A6" w:themeColor="background1" w:themeShade="A6"/>
            </w:tcBorders>
          </w:tcPr>
          <w:p w14:paraId="0ABDCCE0" w14:textId="77777777" w:rsidR="00CE04FF" w:rsidRPr="007456F8" w:rsidRDefault="00CE04FF" w:rsidP="00E04962">
            <w:pPr>
              <w:pStyle w:val="TableText"/>
            </w:pPr>
            <w:r w:rsidRPr="007456F8">
              <w:t>40+</w:t>
            </w:r>
          </w:p>
        </w:tc>
        <w:tc>
          <w:tcPr>
            <w:tcW w:w="926" w:type="dxa"/>
            <w:tcBorders>
              <w:top w:val="single" w:sz="6" w:space="0" w:color="A6A6A6" w:themeColor="background1" w:themeShade="A6"/>
              <w:left w:val="single" w:sz="4" w:space="0" w:color="A6A6A6" w:themeColor="background1" w:themeShade="A6"/>
              <w:bottom w:val="single" w:sz="4" w:space="0" w:color="A6A6A6" w:themeColor="background1" w:themeShade="A6"/>
            </w:tcBorders>
          </w:tcPr>
          <w:p w14:paraId="2E696BB7" w14:textId="77777777" w:rsidR="00CE04FF" w:rsidRDefault="00CE04FF" w:rsidP="00FA376A">
            <w:pPr>
              <w:pStyle w:val="TableText"/>
              <w:jc w:val="right"/>
            </w:pPr>
            <w:r w:rsidRPr="00624DCC">
              <w:t>300</w:t>
            </w:r>
          </w:p>
        </w:tc>
        <w:tc>
          <w:tcPr>
            <w:tcW w:w="996" w:type="dxa"/>
            <w:tcBorders>
              <w:top w:val="single" w:sz="6" w:space="0" w:color="A6A6A6" w:themeColor="background1" w:themeShade="A6"/>
              <w:bottom w:val="single" w:sz="4" w:space="0" w:color="A6A6A6" w:themeColor="background1" w:themeShade="A6"/>
              <w:right w:val="single" w:sz="4" w:space="0" w:color="A6A6A6" w:themeColor="background1" w:themeShade="A6"/>
            </w:tcBorders>
          </w:tcPr>
          <w:p w14:paraId="1D562A1E" w14:textId="77777777" w:rsidR="00CE04FF" w:rsidRDefault="00CE04FF" w:rsidP="00FA376A">
            <w:pPr>
              <w:pStyle w:val="TableText"/>
              <w:jc w:val="right"/>
            </w:pPr>
            <w:r w:rsidRPr="00624DCC">
              <w:t>5.5</w:t>
            </w:r>
          </w:p>
        </w:tc>
        <w:tc>
          <w:tcPr>
            <w:tcW w:w="971" w:type="dxa"/>
            <w:tcBorders>
              <w:top w:val="single" w:sz="6" w:space="0" w:color="A6A6A6" w:themeColor="background1" w:themeShade="A6"/>
              <w:left w:val="single" w:sz="4" w:space="0" w:color="A6A6A6" w:themeColor="background1" w:themeShade="A6"/>
              <w:bottom w:val="single" w:sz="4" w:space="0" w:color="A6A6A6" w:themeColor="background1" w:themeShade="A6"/>
            </w:tcBorders>
          </w:tcPr>
          <w:p w14:paraId="0D9A8430" w14:textId="77777777" w:rsidR="00CE04FF" w:rsidRDefault="00CE04FF" w:rsidP="00FA376A">
            <w:pPr>
              <w:pStyle w:val="TableText"/>
              <w:jc w:val="right"/>
            </w:pPr>
            <w:r w:rsidRPr="00624DCC">
              <w:t>111</w:t>
            </w:r>
          </w:p>
        </w:tc>
        <w:tc>
          <w:tcPr>
            <w:tcW w:w="871" w:type="dxa"/>
            <w:tcBorders>
              <w:top w:val="single" w:sz="6" w:space="0" w:color="A6A6A6" w:themeColor="background1" w:themeShade="A6"/>
              <w:bottom w:val="single" w:sz="4" w:space="0" w:color="A6A6A6" w:themeColor="background1" w:themeShade="A6"/>
              <w:right w:val="single" w:sz="4" w:space="0" w:color="A6A6A6" w:themeColor="background1" w:themeShade="A6"/>
            </w:tcBorders>
          </w:tcPr>
          <w:p w14:paraId="7BCDDD41" w14:textId="77777777" w:rsidR="00CE04FF" w:rsidRDefault="00CE04FF" w:rsidP="00FA376A">
            <w:pPr>
              <w:pStyle w:val="TableText"/>
              <w:jc w:val="right"/>
              <w:rPr>
                <w:rFonts w:cs="Segoe UI"/>
                <w:color w:val="262626" w:themeColor="text1" w:themeTint="D9"/>
              </w:rPr>
            </w:pPr>
            <w:r w:rsidRPr="00624DCC">
              <w:t>4.6</w:t>
            </w:r>
          </w:p>
        </w:tc>
        <w:tc>
          <w:tcPr>
            <w:tcW w:w="972" w:type="dxa"/>
            <w:tcBorders>
              <w:top w:val="single" w:sz="6" w:space="0" w:color="A6A6A6" w:themeColor="background1" w:themeShade="A6"/>
              <w:left w:val="single" w:sz="4" w:space="0" w:color="A6A6A6" w:themeColor="background1" w:themeShade="A6"/>
              <w:bottom w:val="single" w:sz="4" w:space="0" w:color="A6A6A6" w:themeColor="background1" w:themeShade="A6"/>
            </w:tcBorders>
          </w:tcPr>
          <w:p w14:paraId="23AE132E" w14:textId="77777777" w:rsidR="00CE04FF" w:rsidRDefault="00CE04FF" w:rsidP="00FA376A">
            <w:pPr>
              <w:pStyle w:val="TableText"/>
              <w:jc w:val="right"/>
              <w:rPr>
                <w:rFonts w:cs="Segoe UI"/>
                <w:color w:val="262626" w:themeColor="text1" w:themeTint="D9"/>
              </w:rPr>
            </w:pPr>
            <w:r w:rsidRPr="00624DCC">
              <w:t>218</w:t>
            </w:r>
          </w:p>
        </w:tc>
        <w:tc>
          <w:tcPr>
            <w:tcW w:w="732" w:type="dxa"/>
            <w:tcBorders>
              <w:top w:val="single" w:sz="6" w:space="0" w:color="A6A6A6" w:themeColor="background1" w:themeShade="A6"/>
              <w:bottom w:val="single" w:sz="4" w:space="0" w:color="A6A6A6" w:themeColor="background1" w:themeShade="A6"/>
              <w:right w:val="single" w:sz="4" w:space="0" w:color="A6A6A6" w:themeColor="background1" w:themeShade="A6"/>
            </w:tcBorders>
          </w:tcPr>
          <w:p w14:paraId="68229C42" w14:textId="77777777" w:rsidR="00CE04FF" w:rsidRDefault="00CE04FF" w:rsidP="00FA376A">
            <w:pPr>
              <w:pStyle w:val="TableText"/>
              <w:jc w:val="right"/>
              <w:rPr>
                <w:rStyle w:val="normaltextrun"/>
                <w:rFonts w:cs="Segoe UI"/>
                <w:color w:val="262626" w:themeColor="text1" w:themeTint="D9"/>
                <w:szCs w:val="18"/>
              </w:rPr>
            </w:pPr>
            <w:r w:rsidRPr="00624DCC">
              <w:t>5.3</w:t>
            </w:r>
          </w:p>
        </w:tc>
        <w:tc>
          <w:tcPr>
            <w:tcW w:w="992" w:type="dxa"/>
            <w:tcBorders>
              <w:top w:val="single" w:sz="6" w:space="0" w:color="A6A6A6" w:themeColor="background1" w:themeShade="A6"/>
              <w:left w:val="single" w:sz="4" w:space="0" w:color="A6A6A6" w:themeColor="background1" w:themeShade="A6"/>
              <w:bottom w:val="single" w:sz="4" w:space="0" w:color="A6A6A6" w:themeColor="background1" w:themeShade="A6"/>
            </w:tcBorders>
          </w:tcPr>
          <w:p w14:paraId="12D173EF" w14:textId="77777777" w:rsidR="00CE04FF" w:rsidRDefault="00CE04FF" w:rsidP="00FA376A">
            <w:pPr>
              <w:pStyle w:val="TableText"/>
              <w:jc w:val="right"/>
            </w:pPr>
            <w:r w:rsidRPr="00F70EF7">
              <w:t>629</w:t>
            </w:r>
          </w:p>
        </w:tc>
        <w:tc>
          <w:tcPr>
            <w:tcW w:w="730" w:type="dxa"/>
            <w:tcBorders>
              <w:top w:val="single" w:sz="6" w:space="0" w:color="A6A6A6" w:themeColor="background1" w:themeShade="A6"/>
              <w:bottom w:val="single" w:sz="4" w:space="0" w:color="A6A6A6" w:themeColor="background1" w:themeShade="A6"/>
            </w:tcBorders>
          </w:tcPr>
          <w:p w14:paraId="08595724" w14:textId="77777777" w:rsidR="00CE04FF" w:rsidRPr="000B4C3C" w:rsidRDefault="00CE04FF" w:rsidP="00FA376A">
            <w:pPr>
              <w:pStyle w:val="TableText"/>
              <w:jc w:val="right"/>
            </w:pPr>
            <w:r w:rsidRPr="004D4E71">
              <w:t>5.3</w:t>
            </w:r>
          </w:p>
        </w:tc>
      </w:tr>
      <w:tr w:rsidR="00FA376A" w:rsidRPr="00A27331" w14:paraId="18EF5CF8" w14:textId="77777777" w:rsidTr="00A27331">
        <w:trPr>
          <w:trHeight w:val="356"/>
        </w:trPr>
        <w:tc>
          <w:tcPr>
            <w:tcW w:w="11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F70E00F" w14:textId="77777777" w:rsidR="00CE04FF" w:rsidRPr="00A27331" w:rsidRDefault="00CE04FF" w:rsidP="00E04962">
            <w:pPr>
              <w:pStyle w:val="TableText"/>
              <w:rPr>
                <w:b/>
                <w:bCs/>
              </w:rPr>
            </w:pPr>
            <w:r w:rsidRPr="00A27331">
              <w:rPr>
                <w:b/>
                <w:bCs/>
              </w:rPr>
              <w:t>Total</w:t>
            </w:r>
          </w:p>
        </w:tc>
        <w:tc>
          <w:tcPr>
            <w:tcW w:w="9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8505C23" w14:textId="77777777" w:rsidR="00CE04FF" w:rsidRPr="00A27331" w:rsidRDefault="00CE04FF" w:rsidP="00FA376A">
            <w:pPr>
              <w:pStyle w:val="TableText"/>
              <w:jc w:val="right"/>
              <w:rPr>
                <w:b/>
                <w:bCs/>
              </w:rPr>
            </w:pPr>
            <w:r w:rsidRPr="00A27331">
              <w:rPr>
                <w:b/>
                <w:bCs/>
              </w:rPr>
              <w:t>5,419</w:t>
            </w:r>
          </w:p>
        </w:tc>
        <w:tc>
          <w:tcPr>
            <w:tcW w:w="99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DEBAFDD" w14:textId="77777777" w:rsidR="00CE04FF" w:rsidRPr="00A27331" w:rsidRDefault="00CE04FF" w:rsidP="00FA376A">
            <w:pPr>
              <w:pStyle w:val="TableText"/>
              <w:jc w:val="right"/>
              <w:rPr>
                <w:b/>
                <w:bCs/>
              </w:rPr>
            </w:pPr>
          </w:p>
        </w:tc>
        <w:tc>
          <w:tcPr>
            <w:tcW w:w="97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5C68296" w14:textId="77777777" w:rsidR="00CE04FF" w:rsidRPr="00A27331" w:rsidRDefault="00CE04FF" w:rsidP="00FA376A">
            <w:pPr>
              <w:pStyle w:val="TableText"/>
              <w:jc w:val="right"/>
              <w:rPr>
                <w:b/>
                <w:bCs/>
              </w:rPr>
            </w:pPr>
            <w:r w:rsidRPr="00A27331">
              <w:rPr>
                <w:b/>
                <w:bCs/>
              </w:rPr>
              <w:t>2,393</w:t>
            </w:r>
          </w:p>
        </w:tc>
        <w:tc>
          <w:tcPr>
            <w:tcW w:w="871"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B8C6B09" w14:textId="77777777" w:rsidR="00CE04FF" w:rsidRPr="00A27331" w:rsidRDefault="00CE04FF" w:rsidP="00FA376A">
            <w:pPr>
              <w:pStyle w:val="TableText"/>
              <w:jc w:val="right"/>
              <w:rPr>
                <w:rFonts w:cs="Segoe UI"/>
                <w:b/>
                <w:bCs/>
                <w:color w:val="262626" w:themeColor="text1" w:themeTint="D9"/>
              </w:rPr>
            </w:pPr>
          </w:p>
        </w:tc>
        <w:tc>
          <w:tcPr>
            <w:tcW w:w="972"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54F34176" w14:textId="77777777" w:rsidR="00CE04FF" w:rsidRPr="00A27331" w:rsidRDefault="00CE04FF" w:rsidP="00FA376A">
            <w:pPr>
              <w:pStyle w:val="TableText"/>
              <w:jc w:val="right"/>
              <w:rPr>
                <w:rFonts w:cs="Segoe UI"/>
                <w:b/>
                <w:bCs/>
                <w:color w:val="262626" w:themeColor="text1" w:themeTint="D9"/>
              </w:rPr>
            </w:pPr>
            <w:r w:rsidRPr="00A27331">
              <w:rPr>
                <w:rFonts w:cs="Segoe UI"/>
                <w:b/>
                <w:bCs/>
                <w:color w:val="262626" w:themeColor="text1" w:themeTint="D9"/>
              </w:rPr>
              <w:t>4</w:t>
            </w:r>
            <w:r w:rsidRPr="00A27331">
              <w:rPr>
                <w:b/>
                <w:bCs/>
              </w:rPr>
              <w:t>,080</w:t>
            </w:r>
          </w:p>
        </w:tc>
        <w:tc>
          <w:tcPr>
            <w:tcW w:w="732"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3233C30" w14:textId="77777777" w:rsidR="00CE04FF" w:rsidRPr="00A27331" w:rsidRDefault="00CE04FF" w:rsidP="00FA376A">
            <w:pPr>
              <w:pStyle w:val="TableText"/>
              <w:jc w:val="right"/>
              <w:rPr>
                <w:rStyle w:val="normaltextrun"/>
                <w:rFonts w:cs="Segoe UI"/>
                <w:b/>
                <w:bCs/>
                <w:color w:val="262626" w:themeColor="text1" w:themeTint="D9"/>
                <w:szCs w:val="18"/>
              </w:rPr>
            </w:pP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9C8BBA1" w14:textId="77777777" w:rsidR="00CE04FF" w:rsidRPr="00A27331" w:rsidRDefault="00CE04FF" w:rsidP="00FA376A">
            <w:pPr>
              <w:pStyle w:val="TableText"/>
              <w:jc w:val="right"/>
              <w:rPr>
                <w:b/>
                <w:bCs/>
              </w:rPr>
            </w:pPr>
            <w:r w:rsidRPr="00A27331">
              <w:rPr>
                <w:rStyle w:val="normaltextrun"/>
                <w:rFonts w:cs="Segoe UI"/>
                <w:b/>
                <w:bCs/>
                <w:color w:val="262626" w:themeColor="text1" w:themeTint="D9"/>
                <w:szCs w:val="18"/>
              </w:rPr>
              <w:t>11,892</w:t>
            </w:r>
          </w:p>
        </w:tc>
        <w:tc>
          <w:tcPr>
            <w:tcW w:w="730" w:type="dxa"/>
            <w:tcBorders>
              <w:top w:val="single" w:sz="4" w:space="0" w:color="A6A6A6" w:themeColor="background1" w:themeShade="A6"/>
              <w:bottom w:val="single" w:sz="4" w:space="0" w:color="A6A6A6" w:themeColor="background1" w:themeShade="A6"/>
            </w:tcBorders>
          </w:tcPr>
          <w:p w14:paraId="34D2E030" w14:textId="77777777" w:rsidR="00CE04FF" w:rsidRPr="00A27331" w:rsidRDefault="00CE04FF" w:rsidP="00FA376A">
            <w:pPr>
              <w:pStyle w:val="TableText"/>
              <w:jc w:val="right"/>
              <w:rPr>
                <w:rStyle w:val="normaltextrun"/>
                <w:rFonts w:cs="Segoe UI"/>
                <w:b/>
                <w:bCs/>
                <w:color w:val="262626" w:themeColor="text1" w:themeTint="D9"/>
                <w:szCs w:val="18"/>
              </w:rPr>
            </w:pPr>
          </w:p>
        </w:tc>
      </w:tr>
    </w:tbl>
    <w:p w14:paraId="31CE4D2B" w14:textId="77777777" w:rsidR="00CE04FF" w:rsidRDefault="00CE04FF" w:rsidP="00CE04FF"/>
    <w:p w14:paraId="52733181" w14:textId="7B0F4041" w:rsidR="00CE04FF" w:rsidRDefault="00115E28" w:rsidP="00CE04FF">
      <w:pPr>
        <w:pStyle w:val="Figure"/>
      </w:pPr>
      <w:bookmarkStart w:id="139" w:name="_Ref214260884"/>
      <w:bookmarkStart w:id="140" w:name="_Toc212636215"/>
      <w:bookmarkStart w:id="141" w:name="_Toc214353645"/>
      <w:r>
        <w:t xml:space="preserve">Figure </w:t>
      </w:r>
      <w:r>
        <w:fldChar w:fldCharType="begin"/>
      </w:r>
      <w:r>
        <w:instrText xml:space="preserve"> STYLEREF 1 \s </w:instrText>
      </w:r>
      <w:r>
        <w:fldChar w:fldCharType="separate"/>
      </w:r>
      <w:r w:rsidR="00BF1865">
        <w:rPr>
          <w:noProof/>
        </w:rPr>
        <w:t>4</w:t>
      </w:r>
      <w:r>
        <w:rPr>
          <w:noProof/>
        </w:rPr>
        <w:fldChar w:fldCharType="end"/>
      </w:r>
      <w:r>
        <w:t>–</w:t>
      </w:r>
      <w:r>
        <w:fldChar w:fldCharType="begin"/>
      </w:r>
      <w:r>
        <w:instrText xml:space="preserve"> SEQ Figure \* ARABIC \s 1 </w:instrText>
      </w:r>
      <w:r>
        <w:fldChar w:fldCharType="separate"/>
      </w:r>
      <w:r w:rsidR="00BF1865">
        <w:rPr>
          <w:noProof/>
        </w:rPr>
        <w:t>1</w:t>
      </w:r>
      <w:r>
        <w:rPr>
          <w:noProof/>
        </w:rPr>
        <w:fldChar w:fldCharType="end"/>
      </w:r>
      <w:bookmarkEnd w:id="139"/>
      <w:r w:rsidR="00CE04FF">
        <w:t xml:space="preserve">: </w:t>
      </w:r>
      <w:r w:rsidR="00CE04FF" w:rsidRPr="00362B88">
        <w:t>Percent</w:t>
      </w:r>
      <w:r w:rsidR="00CE04FF">
        <w:t>age</w:t>
      </w:r>
      <w:r w:rsidR="00CE04FF" w:rsidRPr="00362B88">
        <w:t xml:space="preserve"> of early medical abortion</w:t>
      </w:r>
      <w:r w:rsidR="00CE04FF">
        <w:t>s by channel of</w:t>
      </w:r>
      <w:r w:rsidR="00CE04FF" w:rsidRPr="00362B88">
        <w:t xml:space="preserve"> service </w:t>
      </w:r>
      <w:r w:rsidR="00CE04FF">
        <w:t xml:space="preserve">provision and </w:t>
      </w:r>
      <w:r w:rsidR="00CE04FF" w:rsidRPr="00362B88">
        <w:t>age</w:t>
      </w:r>
      <w:r w:rsidR="00CE04FF">
        <w:t xml:space="preserve"> group, 2024</w:t>
      </w:r>
      <w:bookmarkEnd w:id="140"/>
      <w:bookmarkEnd w:id="141"/>
    </w:p>
    <w:p w14:paraId="283EF543" w14:textId="61F9F810" w:rsidR="00CE04FF" w:rsidRPr="00E55406" w:rsidRDefault="00FA376A" w:rsidP="00CE04FF">
      <w:r>
        <w:rPr>
          <w:noProof/>
        </w:rPr>
        <w:drawing>
          <wp:inline distT="0" distB="0" distL="0" distR="0" wp14:anchorId="2FE04CC9" wp14:editId="09CC546D">
            <wp:extent cx="5112000" cy="2504289"/>
            <wp:effectExtent l="0" t="0" r="0" b="0"/>
            <wp:docPr id="1840247886"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247886" name="Picture 22">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12000" cy="2504289"/>
                    </a:xfrm>
                    <a:prstGeom prst="rect">
                      <a:avLst/>
                    </a:prstGeom>
                    <a:noFill/>
                  </pic:spPr>
                </pic:pic>
              </a:graphicData>
            </a:graphic>
          </wp:inline>
        </w:drawing>
      </w:r>
    </w:p>
    <w:p w14:paraId="1253C530" w14:textId="5105D100" w:rsidR="00CE04FF" w:rsidRDefault="00CE04FF" w:rsidP="00CE04FF"/>
    <w:p w14:paraId="32C07E9B" w14:textId="77777777" w:rsidR="00CE04FF" w:rsidRDefault="00CE04FF" w:rsidP="00CE04FF"/>
    <w:p w14:paraId="1DC5D4AE" w14:textId="15832166" w:rsidR="00CE04FF" w:rsidRDefault="00A27331" w:rsidP="00CE04FF">
      <w:pPr>
        <w:pStyle w:val="Table"/>
      </w:pPr>
      <w:bookmarkStart w:id="142" w:name="_Ref214260509"/>
      <w:bookmarkStart w:id="143" w:name="_Toc212636272"/>
      <w:bookmarkStart w:id="144" w:name="_Toc214353657"/>
      <w:r>
        <w:lastRenderedPageBreak/>
        <w:t xml:space="preserve">Table </w:t>
      </w:r>
      <w:r>
        <w:fldChar w:fldCharType="begin"/>
      </w:r>
      <w:r>
        <w:instrText xml:space="preserve"> STYLEREF 1 \s </w:instrText>
      </w:r>
      <w:r>
        <w:fldChar w:fldCharType="separate"/>
      </w:r>
      <w:r w:rsidR="00BF1865">
        <w:rPr>
          <w:noProof/>
        </w:rPr>
        <w:t>4</w:t>
      </w:r>
      <w:r>
        <w:rPr>
          <w:noProof/>
        </w:rPr>
        <w:fldChar w:fldCharType="end"/>
      </w:r>
      <w:r>
        <w:t>–</w:t>
      </w:r>
      <w:r>
        <w:fldChar w:fldCharType="begin"/>
      </w:r>
      <w:r>
        <w:instrText xml:space="preserve"> SEQ Table \* ARABIC \s 1 </w:instrText>
      </w:r>
      <w:r>
        <w:fldChar w:fldCharType="separate"/>
      </w:r>
      <w:r w:rsidR="00BF1865">
        <w:rPr>
          <w:noProof/>
        </w:rPr>
        <w:t>3</w:t>
      </w:r>
      <w:r>
        <w:rPr>
          <w:noProof/>
        </w:rPr>
        <w:fldChar w:fldCharType="end"/>
      </w:r>
      <w:bookmarkEnd w:id="142"/>
      <w:r w:rsidR="00CE04FF">
        <w:t>: Number and p</w:t>
      </w:r>
      <w:r w:rsidR="00CE04FF" w:rsidRPr="00362B88">
        <w:t>ercent</w:t>
      </w:r>
      <w:r w:rsidR="00CE04FF">
        <w:t>age</w:t>
      </w:r>
      <w:r w:rsidR="00CE04FF" w:rsidRPr="00362B88">
        <w:t xml:space="preserve"> of early medical abortion</w:t>
      </w:r>
      <w:r w:rsidR="00CE04FF">
        <w:t>s</w:t>
      </w:r>
      <w:r w:rsidR="00CE04FF" w:rsidRPr="00362B88">
        <w:t xml:space="preserve"> by </w:t>
      </w:r>
      <w:r w:rsidR="00CE04FF">
        <w:t xml:space="preserve">channel of </w:t>
      </w:r>
      <w:r w:rsidR="00CE04FF" w:rsidRPr="00362B88">
        <w:t xml:space="preserve">service </w:t>
      </w:r>
      <w:r w:rsidR="00CE04FF">
        <w:t>provision and prioritised ethnicity, 2024</w:t>
      </w:r>
      <w:bookmarkEnd w:id="143"/>
      <w:bookmarkEnd w:id="144"/>
    </w:p>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052"/>
        <w:gridCol w:w="1041"/>
        <w:gridCol w:w="850"/>
        <w:gridCol w:w="1085"/>
        <w:gridCol w:w="723"/>
        <w:gridCol w:w="954"/>
        <w:gridCol w:w="680"/>
        <w:gridCol w:w="940"/>
        <w:gridCol w:w="755"/>
      </w:tblGrid>
      <w:tr w:rsidR="00CE04FF" w:rsidRPr="000E3B86" w14:paraId="5A376AAE" w14:textId="77777777" w:rsidTr="00A27331">
        <w:trPr>
          <w:trHeight w:val="344"/>
        </w:trPr>
        <w:tc>
          <w:tcPr>
            <w:tcW w:w="0" w:type="auto"/>
            <w:tcBorders>
              <w:top w:val="nil"/>
              <w:bottom w:val="nil"/>
              <w:right w:val="single" w:sz="4" w:space="0" w:color="A6A6A6" w:themeColor="background1" w:themeShade="A6"/>
            </w:tcBorders>
            <w:shd w:val="clear" w:color="auto" w:fill="D9D9D9" w:themeFill="background1" w:themeFillShade="D9"/>
          </w:tcPr>
          <w:p w14:paraId="497CDEEB" w14:textId="77777777" w:rsidR="00CE04FF" w:rsidRPr="000E3B86" w:rsidRDefault="00CE04FF" w:rsidP="00E04962">
            <w:pPr>
              <w:pStyle w:val="TableText"/>
              <w:rPr>
                <w:b/>
                <w:bCs/>
              </w:rPr>
            </w:pPr>
          </w:p>
        </w:tc>
        <w:tc>
          <w:tcPr>
            <w:tcW w:w="1891"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5680B0B1" w14:textId="77777777" w:rsidR="00CE04FF" w:rsidRDefault="00CE04FF" w:rsidP="00E04962">
            <w:pPr>
              <w:pStyle w:val="TableText"/>
              <w:jc w:val="center"/>
              <w:rPr>
                <w:b/>
                <w:bCs/>
              </w:rPr>
            </w:pPr>
            <w:r>
              <w:rPr>
                <w:b/>
                <w:bCs/>
              </w:rPr>
              <w:t>National telehealth (DECIDE)</w:t>
            </w:r>
          </w:p>
        </w:tc>
        <w:tc>
          <w:tcPr>
            <w:tcW w:w="1808"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22074F8B" w14:textId="77777777" w:rsidR="00CE04FF" w:rsidRDefault="00CE04FF" w:rsidP="00E04962">
            <w:pPr>
              <w:pStyle w:val="TableText"/>
              <w:jc w:val="center"/>
              <w:rPr>
                <w:b/>
                <w:bCs/>
              </w:rPr>
            </w:pPr>
            <w:r>
              <w:rPr>
                <w:b/>
                <w:bCs/>
              </w:rPr>
              <w:t>Regional telehealth</w:t>
            </w:r>
          </w:p>
        </w:tc>
        <w:tc>
          <w:tcPr>
            <w:tcW w:w="1623"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0D8347CA" w14:textId="77777777" w:rsidR="00CE04FF" w:rsidRDefault="00CE04FF" w:rsidP="00E04962">
            <w:pPr>
              <w:pStyle w:val="TableText"/>
              <w:jc w:val="center"/>
              <w:rPr>
                <w:b/>
                <w:bCs/>
              </w:rPr>
            </w:pPr>
            <w:r>
              <w:rPr>
                <w:b/>
                <w:bCs/>
              </w:rPr>
              <w:t>In person</w:t>
            </w:r>
          </w:p>
        </w:tc>
        <w:tc>
          <w:tcPr>
            <w:tcW w:w="1684" w:type="dxa"/>
            <w:gridSpan w:val="2"/>
            <w:tcBorders>
              <w:top w:val="nil"/>
              <w:left w:val="single" w:sz="4" w:space="0" w:color="A6A6A6" w:themeColor="background1" w:themeShade="A6"/>
              <w:bottom w:val="nil"/>
            </w:tcBorders>
            <w:shd w:val="clear" w:color="auto" w:fill="D9D9D9" w:themeFill="background1" w:themeFillShade="D9"/>
          </w:tcPr>
          <w:p w14:paraId="0065BE05" w14:textId="77777777" w:rsidR="00CE04FF" w:rsidRDefault="00CE04FF" w:rsidP="00E04962">
            <w:pPr>
              <w:pStyle w:val="TableText"/>
              <w:jc w:val="center"/>
              <w:rPr>
                <w:b/>
                <w:bCs/>
              </w:rPr>
            </w:pPr>
            <w:r>
              <w:rPr>
                <w:b/>
                <w:bCs/>
              </w:rPr>
              <w:t>Total</w:t>
            </w:r>
          </w:p>
        </w:tc>
      </w:tr>
      <w:tr w:rsidR="00A27331" w:rsidRPr="0005788F" w14:paraId="17366911" w14:textId="77777777" w:rsidTr="00A27331">
        <w:trPr>
          <w:trHeight w:val="344"/>
        </w:trPr>
        <w:tc>
          <w:tcPr>
            <w:tcW w:w="0" w:type="auto"/>
            <w:tcBorders>
              <w:top w:val="nil"/>
              <w:right w:val="single" w:sz="4" w:space="0" w:color="A6A6A6" w:themeColor="background1" w:themeShade="A6"/>
            </w:tcBorders>
          </w:tcPr>
          <w:p w14:paraId="1B047D24" w14:textId="77777777" w:rsidR="00CE04FF" w:rsidRPr="0005788F" w:rsidRDefault="00CE04FF" w:rsidP="00E04962">
            <w:pPr>
              <w:pStyle w:val="TableText"/>
              <w:rPr>
                <w:b/>
                <w:bCs/>
              </w:rPr>
            </w:pPr>
            <w:r w:rsidRPr="0005788F">
              <w:rPr>
                <w:b/>
                <w:bCs/>
              </w:rPr>
              <w:t>Ethnicity</w:t>
            </w:r>
          </w:p>
        </w:tc>
        <w:tc>
          <w:tcPr>
            <w:tcW w:w="1041" w:type="dxa"/>
            <w:tcBorders>
              <w:top w:val="nil"/>
              <w:left w:val="single" w:sz="4" w:space="0" w:color="A6A6A6" w:themeColor="background1" w:themeShade="A6"/>
            </w:tcBorders>
          </w:tcPr>
          <w:p w14:paraId="16418D78" w14:textId="77777777" w:rsidR="00CE04FF" w:rsidRPr="0005788F" w:rsidRDefault="00CE04FF" w:rsidP="00A27331">
            <w:pPr>
              <w:pStyle w:val="TableText"/>
              <w:jc w:val="right"/>
              <w:rPr>
                <w:b/>
                <w:bCs/>
              </w:rPr>
            </w:pPr>
            <w:r w:rsidRPr="0005788F">
              <w:rPr>
                <w:b/>
                <w:bCs/>
              </w:rPr>
              <w:t>Number</w:t>
            </w:r>
          </w:p>
        </w:tc>
        <w:tc>
          <w:tcPr>
            <w:tcW w:w="850" w:type="dxa"/>
            <w:tcBorders>
              <w:top w:val="nil"/>
              <w:right w:val="single" w:sz="4" w:space="0" w:color="A6A6A6" w:themeColor="background1" w:themeShade="A6"/>
            </w:tcBorders>
          </w:tcPr>
          <w:p w14:paraId="6BDD01B1" w14:textId="77777777" w:rsidR="00CE04FF" w:rsidRPr="0005788F" w:rsidRDefault="00CE04FF" w:rsidP="00A27331">
            <w:pPr>
              <w:pStyle w:val="TableText"/>
              <w:jc w:val="right"/>
              <w:rPr>
                <w:b/>
                <w:bCs/>
              </w:rPr>
            </w:pPr>
            <w:r w:rsidRPr="0005788F">
              <w:rPr>
                <w:b/>
                <w:bCs/>
              </w:rPr>
              <w:t>%</w:t>
            </w:r>
          </w:p>
        </w:tc>
        <w:tc>
          <w:tcPr>
            <w:tcW w:w="1085" w:type="dxa"/>
            <w:tcBorders>
              <w:top w:val="nil"/>
              <w:left w:val="single" w:sz="4" w:space="0" w:color="A6A6A6" w:themeColor="background1" w:themeShade="A6"/>
            </w:tcBorders>
          </w:tcPr>
          <w:p w14:paraId="1896DFFC" w14:textId="77777777" w:rsidR="00CE04FF" w:rsidRPr="0005788F" w:rsidRDefault="00CE04FF" w:rsidP="00A27331">
            <w:pPr>
              <w:pStyle w:val="TableText"/>
              <w:jc w:val="right"/>
              <w:rPr>
                <w:b/>
                <w:bCs/>
              </w:rPr>
            </w:pPr>
            <w:r w:rsidRPr="0005788F">
              <w:rPr>
                <w:b/>
                <w:bCs/>
              </w:rPr>
              <w:t>Number</w:t>
            </w:r>
          </w:p>
        </w:tc>
        <w:tc>
          <w:tcPr>
            <w:tcW w:w="0" w:type="auto"/>
            <w:tcBorders>
              <w:top w:val="nil"/>
              <w:right w:val="single" w:sz="4" w:space="0" w:color="A6A6A6" w:themeColor="background1" w:themeShade="A6"/>
            </w:tcBorders>
          </w:tcPr>
          <w:p w14:paraId="6F1B839C" w14:textId="77777777" w:rsidR="00CE04FF" w:rsidRPr="0005788F" w:rsidRDefault="00CE04FF" w:rsidP="00A27331">
            <w:pPr>
              <w:pStyle w:val="TableText"/>
              <w:jc w:val="right"/>
              <w:rPr>
                <w:b/>
                <w:bCs/>
              </w:rPr>
            </w:pPr>
            <w:r w:rsidRPr="0005788F">
              <w:rPr>
                <w:b/>
                <w:bCs/>
              </w:rPr>
              <w:t>%</w:t>
            </w:r>
          </w:p>
        </w:tc>
        <w:tc>
          <w:tcPr>
            <w:tcW w:w="0" w:type="auto"/>
            <w:tcBorders>
              <w:top w:val="nil"/>
              <w:left w:val="single" w:sz="4" w:space="0" w:color="A6A6A6" w:themeColor="background1" w:themeShade="A6"/>
            </w:tcBorders>
          </w:tcPr>
          <w:p w14:paraId="0D94F94D" w14:textId="77777777" w:rsidR="00CE04FF" w:rsidRPr="0005788F" w:rsidRDefault="00CE04FF" w:rsidP="00A27331">
            <w:pPr>
              <w:pStyle w:val="TableText"/>
              <w:jc w:val="right"/>
              <w:rPr>
                <w:b/>
                <w:bCs/>
              </w:rPr>
            </w:pPr>
            <w:r w:rsidRPr="0005788F">
              <w:rPr>
                <w:b/>
                <w:bCs/>
              </w:rPr>
              <w:t>Number</w:t>
            </w:r>
          </w:p>
        </w:tc>
        <w:tc>
          <w:tcPr>
            <w:tcW w:w="658" w:type="dxa"/>
            <w:tcBorders>
              <w:top w:val="nil"/>
              <w:right w:val="single" w:sz="4" w:space="0" w:color="A6A6A6" w:themeColor="background1" w:themeShade="A6"/>
            </w:tcBorders>
          </w:tcPr>
          <w:p w14:paraId="272CBBBE" w14:textId="77777777" w:rsidR="00CE04FF" w:rsidRPr="0005788F" w:rsidRDefault="00CE04FF" w:rsidP="00A27331">
            <w:pPr>
              <w:pStyle w:val="TableText"/>
              <w:jc w:val="right"/>
              <w:rPr>
                <w:b/>
                <w:bCs/>
              </w:rPr>
            </w:pPr>
            <w:r w:rsidRPr="0005788F">
              <w:rPr>
                <w:b/>
                <w:bCs/>
              </w:rPr>
              <w:t>%</w:t>
            </w:r>
          </w:p>
        </w:tc>
        <w:tc>
          <w:tcPr>
            <w:tcW w:w="0" w:type="auto"/>
            <w:tcBorders>
              <w:top w:val="nil"/>
              <w:left w:val="single" w:sz="4" w:space="0" w:color="A6A6A6" w:themeColor="background1" w:themeShade="A6"/>
            </w:tcBorders>
          </w:tcPr>
          <w:p w14:paraId="7A2B2769" w14:textId="77777777" w:rsidR="00CE04FF" w:rsidRPr="0005788F" w:rsidRDefault="00CE04FF" w:rsidP="00A27331">
            <w:pPr>
              <w:pStyle w:val="TableText"/>
              <w:jc w:val="right"/>
              <w:rPr>
                <w:b/>
                <w:bCs/>
              </w:rPr>
            </w:pPr>
            <w:r w:rsidRPr="0005788F">
              <w:rPr>
                <w:b/>
                <w:bCs/>
              </w:rPr>
              <w:t>Number</w:t>
            </w:r>
          </w:p>
        </w:tc>
        <w:tc>
          <w:tcPr>
            <w:tcW w:w="742" w:type="dxa"/>
            <w:tcBorders>
              <w:top w:val="nil"/>
            </w:tcBorders>
          </w:tcPr>
          <w:p w14:paraId="6493DA9B" w14:textId="77777777" w:rsidR="00CE04FF" w:rsidRPr="0005788F" w:rsidRDefault="00CE04FF" w:rsidP="00A27331">
            <w:pPr>
              <w:pStyle w:val="TableText"/>
              <w:jc w:val="right"/>
              <w:rPr>
                <w:b/>
                <w:bCs/>
              </w:rPr>
            </w:pPr>
            <w:r w:rsidRPr="0005788F">
              <w:rPr>
                <w:b/>
                <w:bCs/>
              </w:rPr>
              <w:t>%</w:t>
            </w:r>
          </w:p>
        </w:tc>
      </w:tr>
      <w:tr w:rsidR="00A27331" w14:paraId="08ADA799" w14:textId="77777777" w:rsidTr="00A27331">
        <w:trPr>
          <w:trHeight w:val="360"/>
        </w:trPr>
        <w:tc>
          <w:tcPr>
            <w:tcW w:w="0" w:type="auto"/>
            <w:tcBorders>
              <w:right w:val="single" w:sz="4" w:space="0" w:color="A6A6A6" w:themeColor="background1" w:themeShade="A6"/>
            </w:tcBorders>
          </w:tcPr>
          <w:p w14:paraId="1D697537" w14:textId="77777777" w:rsidR="00CE04FF" w:rsidRPr="007456F8" w:rsidRDefault="00CE04FF" w:rsidP="00E04962">
            <w:pPr>
              <w:pStyle w:val="TableText"/>
            </w:pPr>
            <w:r w:rsidRPr="007456F8">
              <w:t>Māori</w:t>
            </w:r>
          </w:p>
        </w:tc>
        <w:tc>
          <w:tcPr>
            <w:tcW w:w="1041" w:type="dxa"/>
            <w:tcBorders>
              <w:left w:val="single" w:sz="4" w:space="0" w:color="A6A6A6" w:themeColor="background1" w:themeShade="A6"/>
            </w:tcBorders>
          </w:tcPr>
          <w:p w14:paraId="71C26FC2" w14:textId="77777777" w:rsidR="00CE04FF" w:rsidRDefault="00CE04FF" w:rsidP="00A27331">
            <w:pPr>
              <w:pStyle w:val="TableText"/>
              <w:jc w:val="right"/>
            </w:pPr>
            <w:r w:rsidRPr="00685F10">
              <w:t>1</w:t>
            </w:r>
            <w:r>
              <w:t>,</w:t>
            </w:r>
            <w:r w:rsidRPr="00685F10">
              <w:t>433</w:t>
            </w:r>
          </w:p>
        </w:tc>
        <w:tc>
          <w:tcPr>
            <w:tcW w:w="850" w:type="dxa"/>
            <w:tcBorders>
              <w:right w:val="single" w:sz="4" w:space="0" w:color="A6A6A6" w:themeColor="background1" w:themeShade="A6"/>
            </w:tcBorders>
          </w:tcPr>
          <w:p w14:paraId="4B4648D5" w14:textId="77777777" w:rsidR="00CE04FF" w:rsidRDefault="00CE04FF" w:rsidP="00A27331">
            <w:pPr>
              <w:pStyle w:val="TableText"/>
              <w:jc w:val="right"/>
            </w:pPr>
            <w:r w:rsidRPr="00685F10">
              <w:t>26.4</w:t>
            </w:r>
          </w:p>
        </w:tc>
        <w:tc>
          <w:tcPr>
            <w:tcW w:w="1085" w:type="dxa"/>
            <w:tcBorders>
              <w:left w:val="single" w:sz="4" w:space="0" w:color="A6A6A6" w:themeColor="background1" w:themeShade="A6"/>
            </w:tcBorders>
          </w:tcPr>
          <w:p w14:paraId="6264E7D2" w14:textId="77777777" w:rsidR="00CE04FF" w:rsidRDefault="00CE04FF" w:rsidP="00A27331">
            <w:pPr>
              <w:pStyle w:val="TableText"/>
              <w:jc w:val="right"/>
            </w:pPr>
            <w:r w:rsidRPr="00685F10">
              <w:t>448</w:t>
            </w:r>
          </w:p>
        </w:tc>
        <w:tc>
          <w:tcPr>
            <w:tcW w:w="0" w:type="auto"/>
            <w:tcBorders>
              <w:right w:val="single" w:sz="4" w:space="0" w:color="A6A6A6" w:themeColor="background1" w:themeShade="A6"/>
            </w:tcBorders>
          </w:tcPr>
          <w:p w14:paraId="541E5853" w14:textId="77777777" w:rsidR="00CE04FF" w:rsidRPr="00E23DA1" w:rsidRDefault="00CE04FF" w:rsidP="00A27331">
            <w:pPr>
              <w:pStyle w:val="TableText"/>
              <w:jc w:val="right"/>
              <w:rPr>
                <w:rFonts w:cs="Segoe UI"/>
                <w:color w:val="262626" w:themeColor="text1" w:themeTint="D9"/>
              </w:rPr>
            </w:pPr>
            <w:r w:rsidRPr="00685F10">
              <w:t>18.7</w:t>
            </w:r>
          </w:p>
        </w:tc>
        <w:tc>
          <w:tcPr>
            <w:tcW w:w="0" w:type="auto"/>
            <w:tcBorders>
              <w:left w:val="single" w:sz="4" w:space="0" w:color="A6A6A6" w:themeColor="background1" w:themeShade="A6"/>
            </w:tcBorders>
          </w:tcPr>
          <w:p w14:paraId="2B2F5DB7" w14:textId="77777777" w:rsidR="00CE04FF" w:rsidRPr="00E23DA1" w:rsidRDefault="00CE04FF" w:rsidP="00A27331">
            <w:pPr>
              <w:pStyle w:val="TableText"/>
              <w:jc w:val="right"/>
              <w:rPr>
                <w:rFonts w:cs="Segoe UI"/>
                <w:color w:val="262626" w:themeColor="text1" w:themeTint="D9"/>
              </w:rPr>
            </w:pPr>
            <w:r w:rsidRPr="00685F10">
              <w:t>1</w:t>
            </w:r>
            <w:r>
              <w:t>,081</w:t>
            </w:r>
          </w:p>
        </w:tc>
        <w:tc>
          <w:tcPr>
            <w:tcW w:w="658" w:type="dxa"/>
            <w:tcBorders>
              <w:right w:val="single" w:sz="4" w:space="0" w:color="A6A6A6" w:themeColor="background1" w:themeShade="A6"/>
            </w:tcBorders>
          </w:tcPr>
          <w:p w14:paraId="532B0F18" w14:textId="77777777" w:rsidR="00CE04FF" w:rsidRPr="00E23DA1" w:rsidRDefault="00CE04FF" w:rsidP="00A27331">
            <w:pPr>
              <w:pStyle w:val="TableText"/>
              <w:jc w:val="right"/>
              <w:rPr>
                <w:rStyle w:val="normaltextrun"/>
                <w:rFonts w:cs="Segoe UI"/>
                <w:color w:val="262626" w:themeColor="text1" w:themeTint="D9"/>
                <w:szCs w:val="18"/>
              </w:rPr>
            </w:pPr>
            <w:r w:rsidRPr="00685F10">
              <w:t>2</w:t>
            </w:r>
            <w:r>
              <w:t>6</w:t>
            </w:r>
            <w:r w:rsidRPr="00685F10">
              <w:t>.</w:t>
            </w:r>
            <w:r>
              <w:t>5</w:t>
            </w:r>
          </w:p>
        </w:tc>
        <w:tc>
          <w:tcPr>
            <w:tcW w:w="0" w:type="auto"/>
            <w:tcBorders>
              <w:left w:val="single" w:sz="4" w:space="0" w:color="A6A6A6" w:themeColor="background1" w:themeShade="A6"/>
            </w:tcBorders>
          </w:tcPr>
          <w:p w14:paraId="35EEEEDA" w14:textId="77777777" w:rsidR="00CE04FF" w:rsidRPr="00AF0A49" w:rsidRDefault="00CE04FF" w:rsidP="00A27331">
            <w:pPr>
              <w:pStyle w:val="TableText"/>
              <w:jc w:val="right"/>
            </w:pPr>
            <w:r>
              <w:t>2,962</w:t>
            </w:r>
          </w:p>
        </w:tc>
        <w:tc>
          <w:tcPr>
            <w:tcW w:w="742" w:type="dxa"/>
          </w:tcPr>
          <w:p w14:paraId="2A4DE096" w14:textId="77777777" w:rsidR="00CE04FF" w:rsidRPr="000B4C3C" w:rsidRDefault="00CE04FF" w:rsidP="00A27331">
            <w:pPr>
              <w:pStyle w:val="TableText"/>
              <w:jc w:val="right"/>
            </w:pPr>
            <w:r w:rsidRPr="00685F10">
              <w:t>2</w:t>
            </w:r>
            <w:r>
              <w:t>4</w:t>
            </w:r>
            <w:r w:rsidRPr="00685F10">
              <w:t>.</w:t>
            </w:r>
            <w:r>
              <w:t>9</w:t>
            </w:r>
          </w:p>
        </w:tc>
      </w:tr>
      <w:tr w:rsidR="00A27331" w14:paraId="1B6DD5A9" w14:textId="77777777" w:rsidTr="00A27331">
        <w:trPr>
          <w:trHeight w:val="360"/>
        </w:trPr>
        <w:tc>
          <w:tcPr>
            <w:tcW w:w="0" w:type="auto"/>
            <w:tcBorders>
              <w:right w:val="single" w:sz="4" w:space="0" w:color="A6A6A6" w:themeColor="background1" w:themeShade="A6"/>
            </w:tcBorders>
          </w:tcPr>
          <w:p w14:paraId="0903488A" w14:textId="77777777" w:rsidR="00CE04FF" w:rsidRPr="007456F8" w:rsidRDefault="00CE04FF" w:rsidP="00E04962">
            <w:pPr>
              <w:pStyle w:val="TableText"/>
            </w:pPr>
            <w:r w:rsidRPr="007456F8">
              <w:t>Pacific</w:t>
            </w:r>
          </w:p>
        </w:tc>
        <w:tc>
          <w:tcPr>
            <w:tcW w:w="1041" w:type="dxa"/>
            <w:tcBorders>
              <w:left w:val="single" w:sz="4" w:space="0" w:color="A6A6A6" w:themeColor="background1" w:themeShade="A6"/>
            </w:tcBorders>
          </w:tcPr>
          <w:p w14:paraId="5E029333" w14:textId="77777777" w:rsidR="00CE04FF" w:rsidRDefault="00CE04FF" w:rsidP="00A27331">
            <w:pPr>
              <w:pStyle w:val="TableText"/>
              <w:jc w:val="right"/>
            </w:pPr>
            <w:r w:rsidRPr="00685F10">
              <w:t>463</w:t>
            </w:r>
          </w:p>
        </w:tc>
        <w:tc>
          <w:tcPr>
            <w:tcW w:w="850" w:type="dxa"/>
            <w:tcBorders>
              <w:right w:val="single" w:sz="4" w:space="0" w:color="A6A6A6" w:themeColor="background1" w:themeShade="A6"/>
            </w:tcBorders>
          </w:tcPr>
          <w:p w14:paraId="23D5E6CB" w14:textId="77777777" w:rsidR="00CE04FF" w:rsidRDefault="00CE04FF" w:rsidP="00A27331">
            <w:pPr>
              <w:pStyle w:val="TableText"/>
              <w:jc w:val="right"/>
            </w:pPr>
            <w:r w:rsidRPr="00685F10">
              <w:t>8.5</w:t>
            </w:r>
          </w:p>
        </w:tc>
        <w:tc>
          <w:tcPr>
            <w:tcW w:w="1085" w:type="dxa"/>
            <w:tcBorders>
              <w:left w:val="single" w:sz="4" w:space="0" w:color="A6A6A6" w:themeColor="background1" w:themeShade="A6"/>
            </w:tcBorders>
          </w:tcPr>
          <w:p w14:paraId="6003B65D" w14:textId="77777777" w:rsidR="00CE04FF" w:rsidRDefault="00CE04FF" w:rsidP="00A27331">
            <w:pPr>
              <w:pStyle w:val="TableText"/>
              <w:jc w:val="right"/>
            </w:pPr>
            <w:r w:rsidRPr="00685F10">
              <w:t>217</w:t>
            </w:r>
          </w:p>
        </w:tc>
        <w:tc>
          <w:tcPr>
            <w:tcW w:w="0" w:type="auto"/>
            <w:tcBorders>
              <w:right w:val="single" w:sz="4" w:space="0" w:color="A6A6A6" w:themeColor="background1" w:themeShade="A6"/>
            </w:tcBorders>
          </w:tcPr>
          <w:p w14:paraId="0977E59B" w14:textId="77777777" w:rsidR="00CE04FF" w:rsidRDefault="00CE04FF" w:rsidP="00A27331">
            <w:pPr>
              <w:pStyle w:val="TableText"/>
              <w:jc w:val="right"/>
              <w:rPr>
                <w:rFonts w:cs="Segoe UI"/>
                <w:color w:val="262626" w:themeColor="text1" w:themeTint="D9"/>
              </w:rPr>
            </w:pPr>
            <w:r w:rsidRPr="00685F10">
              <w:t>9.1</w:t>
            </w:r>
          </w:p>
        </w:tc>
        <w:tc>
          <w:tcPr>
            <w:tcW w:w="0" w:type="auto"/>
            <w:tcBorders>
              <w:left w:val="single" w:sz="4" w:space="0" w:color="A6A6A6" w:themeColor="background1" w:themeShade="A6"/>
            </w:tcBorders>
          </w:tcPr>
          <w:p w14:paraId="57B01A4A" w14:textId="77777777" w:rsidR="00CE04FF" w:rsidRDefault="00CE04FF" w:rsidP="00A27331">
            <w:pPr>
              <w:pStyle w:val="TableText"/>
              <w:jc w:val="right"/>
              <w:rPr>
                <w:rFonts w:cs="Segoe UI"/>
                <w:color w:val="262626" w:themeColor="text1" w:themeTint="D9"/>
              </w:rPr>
            </w:pPr>
            <w:r>
              <w:t>314</w:t>
            </w:r>
          </w:p>
        </w:tc>
        <w:tc>
          <w:tcPr>
            <w:tcW w:w="658" w:type="dxa"/>
            <w:tcBorders>
              <w:right w:val="single" w:sz="4" w:space="0" w:color="A6A6A6" w:themeColor="background1" w:themeShade="A6"/>
            </w:tcBorders>
          </w:tcPr>
          <w:p w14:paraId="19ED5E74" w14:textId="77777777" w:rsidR="00CE04FF" w:rsidRDefault="00CE04FF" w:rsidP="00A27331">
            <w:pPr>
              <w:pStyle w:val="TableText"/>
              <w:jc w:val="right"/>
              <w:rPr>
                <w:rStyle w:val="normaltextrun"/>
                <w:rFonts w:cs="Segoe UI"/>
                <w:color w:val="262626" w:themeColor="text1" w:themeTint="D9"/>
                <w:szCs w:val="18"/>
              </w:rPr>
            </w:pPr>
            <w:r>
              <w:t>8</w:t>
            </w:r>
            <w:r w:rsidRPr="00685F10">
              <w:t>.</w:t>
            </w:r>
            <w:r>
              <w:t>4</w:t>
            </w:r>
          </w:p>
        </w:tc>
        <w:tc>
          <w:tcPr>
            <w:tcW w:w="0" w:type="auto"/>
            <w:tcBorders>
              <w:left w:val="single" w:sz="4" w:space="0" w:color="A6A6A6" w:themeColor="background1" w:themeShade="A6"/>
            </w:tcBorders>
          </w:tcPr>
          <w:p w14:paraId="424D4C40" w14:textId="77777777" w:rsidR="00CE04FF" w:rsidRDefault="00CE04FF" w:rsidP="00A27331">
            <w:pPr>
              <w:pStyle w:val="TableText"/>
              <w:jc w:val="right"/>
            </w:pPr>
            <w:r w:rsidRPr="00685F10">
              <w:t>1</w:t>
            </w:r>
            <w:r>
              <w:t>,021</w:t>
            </w:r>
          </w:p>
        </w:tc>
        <w:tc>
          <w:tcPr>
            <w:tcW w:w="742" w:type="dxa"/>
          </w:tcPr>
          <w:p w14:paraId="2A73115D" w14:textId="77777777" w:rsidR="00CE04FF" w:rsidRPr="000B4C3C" w:rsidRDefault="00CE04FF" w:rsidP="00A27331">
            <w:pPr>
              <w:pStyle w:val="TableText"/>
              <w:jc w:val="right"/>
            </w:pPr>
            <w:r w:rsidRPr="00685F10">
              <w:t>8</w:t>
            </w:r>
            <w:r>
              <w:t>.6</w:t>
            </w:r>
          </w:p>
        </w:tc>
      </w:tr>
      <w:tr w:rsidR="00A27331" w14:paraId="612045C0" w14:textId="77777777" w:rsidTr="00A27331">
        <w:trPr>
          <w:trHeight w:val="360"/>
        </w:trPr>
        <w:tc>
          <w:tcPr>
            <w:tcW w:w="0" w:type="auto"/>
            <w:tcBorders>
              <w:right w:val="single" w:sz="4" w:space="0" w:color="A6A6A6" w:themeColor="background1" w:themeShade="A6"/>
            </w:tcBorders>
          </w:tcPr>
          <w:p w14:paraId="5FAA62B3" w14:textId="77777777" w:rsidR="00CE04FF" w:rsidRPr="007456F8" w:rsidRDefault="00CE04FF" w:rsidP="00E04962">
            <w:pPr>
              <w:pStyle w:val="TableText"/>
            </w:pPr>
            <w:r w:rsidRPr="007456F8">
              <w:t>Asian</w:t>
            </w:r>
          </w:p>
        </w:tc>
        <w:tc>
          <w:tcPr>
            <w:tcW w:w="1041" w:type="dxa"/>
            <w:tcBorders>
              <w:left w:val="single" w:sz="4" w:space="0" w:color="A6A6A6" w:themeColor="background1" w:themeShade="A6"/>
            </w:tcBorders>
          </w:tcPr>
          <w:p w14:paraId="2699509C" w14:textId="77777777" w:rsidR="00CE04FF" w:rsidRDefault="00CE04FF" w:rsidP="00A27331">
            <w:pPr>
              <w:pStyle w:val="TableText"/>
              <w:jc w:val="right"/>
            </w:pPr>
            <w:r w:rsidRPr="00685F10">
              <w:t>872</w:t>
            </w:r>
          </w:p>
        </w:tc>
        <w:tc>
          <w:tcPr>
            <w:tcW w:w="850" w:type="dxa"/>
            <w:tcBorders>
              <w:right w:val="single" w:sz="4" w:space="0" w:color="A6A6A6" w:themeColor="background1" w:themeShade="A6"/>
            </w:tcBorders>
          </w:tcPr>
          <w:p w14:paraId="62B63382" w14:textId="77777777" w:rsidR="00CE04FF" w:rsidRDefault="00CE04FF" w:rsidP="00A27331">
            <w:pPr>
              <w:pStyle w:val="TableText"/>
              <w:jc w:val="right"/>
            </w:pPr>
            <w:r w:rsidRPr="00685F10">
              <w:t>16.1</w:t>
            </w:r>
          </w:p>
        </w:tc>
        <w:tc>
          <w:tcPr>
            <w:tcW w:w="1085" w:type="dxa"/>
            <w:tcBorders>
              <w:left w:val="single" w:sz="4" w:space="0" w:color="A6A6A6" w:themeColor="background1" w:themeShade="A6"/>
            </w:tcBorders>
          </w:tcPr>
          <w:p w14:paraId="02E2DCF8" w14:textId="77777777" w:rsidR="00CE04FF" w:rsidRDefault="00CE04FF" w:rsidP="00A27331">
            <w:pPr>
              <w:pStyle w:val="TableText"/>
              <w:jc w:val="right"/>
            </w:pPr>
            <w:r w:rsidRPr="00685F10">
              <w:t>686</w:t>
            </w:r>
          </w:p>
        </w:tc>
        <w:tc>
          <w:tcPr>
            <w:tcW w:w="0" w:type="auto"/>
            <w:tcBorders>
              <w:right w:val="single" w:sz="4" w:space="0" w:color="A6A6A6" w:themeColor="background1" w:themeShade="A6"/>
            </w:tcBorders>
          </w:tcPr>
          <w:p w14:paraId="5443C84B" w14:textId="77777777" w:rsidR="00CE04FF" w:rsidRDefault="00CE04FF" w:rsidP="00A27331">
            <w:pPr>
              <w:pStyle w:val="TableText"/>
              <w:jc w:val="right"/>
              <w:rPr>
                <w:rFonts w:cs="Segoe UI"/>
                <w:color w:val="262626" w:themeColor="text1" w:themeTint="D9"/>
              </w:rPr>
            </w:pPr>
            <w:r w:rsidRPr="00685F10">
              <w:t>28.7</w:t>
            </w:r>
          </w:p>
        </w:tc>
        <w:tc>
          <w:tcPr>
            <w:tcW w:w="0" w:type="auto"/>
            <w:tcBorders>
              <w:left w:val="single" w:sz="4" w:space="0" w:color="A6A6A6" w:themeColor="background1" w:themeShade="A6"/>
            </w:tcBorders>
          </w:tcPr>
          <w:p w14:paraId="4767D9E9" w14:textId="77777777" w:rsidR="00CE04FF" w:rsidRDefault="00CE04FF" w:rsidP="00A27331">
            <w:pPr>
              <w:pStyle w:val="TableText"/>
              <w:jc w:val="right"/>
              <w:rPr>
                <w:rFonts w:cs="Segoe UI"/>
                <w:color w:val="262626" w:themeColor="text1" w:themeTint="D9"/>
              </w:rPr>
            </w:pPr>
            <w:r>
              <w:rPr>
                <w:rFonts w:cs="Segoe UI"/>
                <w:color w:val="262626" w:themeColor="text1" w:themeTint="D9"/>
              </w:rPr>
              <w:t>1,140</w:t>
            </w:r>
          </w:p>
        </w:tc>
        <w:tc>
          <w:tcPr>
            <w:tcW w:w="658" w:type="dxa"/>
            <w:tcBorders>
              <w:right w:val="single" w:sz="4" w:space="0" w:color="A6A6A6" w:themeColor="background1" w:themeShade="A6"/>
            </w:tcBorders>
          </w:tcPr>
          <w:p w14:paraId="761FA95E" w14:textId="77777777" w:rsidR="00CE04FF" w:rsidRDefault="00CE04FF" w:rsidP="00A27331">
            <w:pPr>
              <w:pStyle w:val="TableText"/>
              <w:jc w:val="right"/>
              <w:rPr>
                <w:rStyle w:val="normaltextrun"/>
                <w:rFonts w:cs="Segoe UI"/>
                <w:color w:val="262626" w:themeColor="text1" w:themeTint="D9"/>
                <w:szCs w:val="18"/>
              </w:rPr>
            </w:pPr>
            <w:r>
              <w:t>28</w:t>
            </w:r>
            <w:r w:rsidRPr="00685F10">
              <w:t>.</w:t>
            </w:r>
            <w:r>
              <w:t>0</w:t>
            </w:r>
          </w:p>
        </w:tc>
        <w:tc>
          <w:tcPr>
            <w:tcW w:w="0" w:type="auto"/>
            <w:tcBorders>
              <w:left w:val="single" w:sz="4" w:space="0" w:color="A6A6A6" w:themeColor="background1" w:themeShade="A6"/>
            </w:tcBorders>
          </w:tcPr>
          <w:p w14:paraId="37B1604D" w14:textId="77777777" w:rsidR="00CE04FF" w:rsidRDefault="00CE04FF" w:rsidP="00A27331">
            <w:pPr>
              <w:pStyle w:val="TableText"/>
              <w:jc w:val="right"/>
            </w:pPr>
            <w:r>
              <w:t>2,698</w:t>
            </w:r>
          </w:p>
        </w:tc>
        <w:tc>
          <w:tcPr>
            <w:tcW w:w="742" w:type="dxa"/>
          </w:tcPr>
          <w:p w14:paraId="2AC84C35" w14:textId="77777777" w:rsidR="00CE04FF" w:rsidRPr="000B4C3C" w:rsidRDefault="00CE04FF" w:rsidP="00A27331">
            <w:pPr>
              <w:pStyle w:val="TableText"/>
              <w:jc w:val="right"/>
            </w:pPr>
            <w:r w:rsidRPr="00685F10">
              <w:t>2</w:t>
            </w:r>
            <w:r>
              <w:t>2.7</w:t>
            </w:r>
          </w:p>
        </w:tc>
      </w:tr>
      <w:tr w:rsidR="00A27331" w14:paraId="3BE967A3" w14:textId="77777777" w:rsidTr="00A27331">
        <w:trPr>
          <w:trHeight w:val="360"/>
        </w:trPr>
        <w:tc>
          <w:tcPr>
            <w:tcW w:w="0" w:type="auto"/>
            <w:tcBorders>
              <w:right w:val="single" w:sz="4" w:space="0" w:color="A6A6A6" w:themeColor="background1" w:themeShade="A6"/>
            </w:tcBorders>
          </w:tcPr>
          <w:p w14:paraId="2E20AEF1" w14:textId="77777777" w:rsidR="00CE04FF" w:rsidRPr="007456F8" w:rsidRDefault="00CE04FF" w:rsidP="00E04962">
            <w:pPr>
              <w:pStyle w:val="TableText"/>
            </w:pPr>
            <w:r w:rsidRPr="007456F8">
              <w:t>European/</w:t>
            </w:r>
          </w:p>
          <w:p w14:paraId="36E42560" w14:textId="77777777" w:rsidR="00CE04FF" w:rsidRPr="007456F8" w:rsidRDefault="00CE04FF" w:rsidP="00E04962">
            <w:pPr>
              <w:pStyle w:val="TableText"/>
            </w:pPr>
            <w:r w:rsidRPr="007456F8">
              <w:t>other</w:t>
            </w:r>
          </w:p>
        </w:tc>
        <w:tc>
          <w:tcPr>
            <w:tcW w:w="1041" w:type="dxa"/>
            <w:tcBorders>
              <w:left w:val="single" w:sz="4" w:space="0" w:color="A6A6A6" w:themeColor="background1" w:themeShade="A6"/>
            </w:tcBorders>
          </w:tcPr>
          <w:p w14:paraId="697A94D6" w14:textId="77777777" w:rsidR="00CE04FF" w:rsidRDefault="00CE04FF" w:rsidP="00A27331">
            <w:pPr>
              <w:pStyle w:val="TableText"/>
              <w:jc w:val="right"/>
            </w:pPr>
            <w:r w:rsidRPr="00685F10">
              <w:t>2</w:t>
            </w:r>
            <w:r>
              <w:t>,</w:t>
            </w:r>
            <w:r w:rsidRPr="00685F10">
              <w:t>650</w:t>
            </w:r>
          </w:p>
        </w:tc>
        <w:tc>
          <w:tcPr>
            <w:tcW w:w="850" w:type="dxa"/>
            <w:tcBorders>
              <w:right w:val="single" w:sz="4" w:space="0" w:color="A6A6A6" w:themeColor="background1" w:themeShade="A6"/>
            </w:tcBorders>
          </w:tcPr>
          <w:p w14:paraId="1EACC217" w14:textId="77777777" w:rsidR="00CE04FF" w:rsidRDefault="00CE04FF" w:rsidP="00A27331">
            <w:pPr>
              <w:pStyle w:val="TableText"/>
              <w:jc w:val="right"/>
            </w:pPr>
            <w:r w:rsidRPr="00685F10">
              <w:t>48.9</w:t>
            </w:r>
          </w:p>
        </w:tc>
        <w:tc>
          <w:tcPr>
            <w:tcW w:w="1085" w:type="dxa"/>
            <w:tcBorders>
              <w:left w:val="single" w:sz="4" w:space="0" w:color="A6A6A6" w:themeColor="background1" w:themeShade="A6"/>
            </w:tcBorders>
          </w:tcPr>
          <w:p w14:paraId="649EB8DB" w14:textId="77777777" w:rsidR="00CE04FF" w:rsidRDefault="00CE04FF" w:rsidP="00A27331">
            <w:pPr>
              <w:pStyle w:val="TableText"/>
              <w:jc w:val="right"/>
            </w:pPr>
            <w:r w:rsidRPr="00685F10">
              <w:t>1</w:t>
            </w:r>
            <w:r>
              <w:t>,</w:t>
            </w:r>
            <w:r w:rsidRPr="00685F10">
              <w:t>042</w:t>
            </w:r>
          </w:p>
        </w:tc>
        <w:tc>
          <w:tcPr>
            <w:tcW w:w="0" w:type="auto"/>
            <w:tcBorders>
              <w:right w:val="single" w:sz="4" w:space="0" w:color="A6A6A6" w:themeColor="background1" w:themeShade="A6"/>
            </w:tcBorders>
          </w:tcPr>
          <w:p w14:paraId="382694DB" w14:textId="77777777" w:rsidR="00CE04FF" w:rsidRDefault="00CE04FF" w:rsidP="00A27331">
            <w:pPr>
              <w:pStyle w:val="TableText"/>
              <w:jc w:val="right"/>
              <w:rPr>
                <w:rFonts w:cs="Segoe UI"/>
                <w:color w:val="262626" w:themeColor="text1" w:themeTint="D9"/>
              </w:rPr>
            </w:pPr>
            <w:r>
              <w:t>43</w:t>
            </w:r>
            <w:r w:rsidRPr="00685F10">
              <w:t>.</w:t>
            </w:r>
            <w:r>
              <w:t>5</w:t>
            </w:r>
          </w:p>
        </w:tc>
        <w:tc>
          <w:tcPr>
            <w:tcW w:w="0" w:type="auto"/>
            <w:tcBorders>
              <w:left w:val="single" w:sz="4" w:space="0" w:color="A6A6A6" w:themeColor="background1" w:themeShade="A6"/>
            </w:tcBorders>
          </w:tcPr>
          <w:p w14:paraId="3B297398" w14:textId="77777777" w:rsidR="00CE04FF" w:rsidRDefault="00CE04FF" w:rsidP="00A27331">
            <w:pPr>
              <w:pStyle w:val="TableText"/>
              <w:jc w:val="right"/>
              <w:rPr>
                <w:rFonts w:cs="Segoe UI"/>
                <w:color w:val="262626" w:themeColor="text1" w:themeTint="D9"/>
              </w:rPr>
            </w:pPr>
            <w:r w:rsidRPr="00685F10">
              <w:t>1</w:t>
            </w:r>
            <w:r>
              <w:t>,</w:t>
            </w:r>
            <w:r w:rsidRPr="00685F10">
              <w:t>515</w:t>
            </w:r>
          </w:p>
        </w:tc>
        <w:tc>
          <w:tcPr>
            <w:tcW w:w="658" w:type="dxa"/>
            <w:tcBorders>
              <w:right w:val="single" w:sz="4" w:space="0" w:color="A6A6A6" w:themeColor="background1" w:themeShade="A6"/>
            </w:tcBorders>
          </w:tcPr>
          <w:p w14:paraId="4044667C" w14:textId="77777777" w:rsidR="00CE04FF" w:rsidRDefault="00CE04FF" w:rsidP="00A27331">
            <w:pPr>
              <w:pStyle w:val="TableText"/>
              <w:jc w:val="right"/>
              <w:rPr>
                <w:rStyle w:val="normaltextrun"/>
                <w:rFonts w:cs="Segoe UI"/>
                <w:color w:val="262626" w:themeColor="text1" w:themeTint="D9"/>
                <w:szCs w:val="18"/>
              </w:rPr>
            </w:pPr>
            <w:r>
              <w:t>37</w:t>
            </w:r>
            <w:r w:rsidRPr="00685F10">
              <w:t>.</w:t>
            </w:r>
            <w:r>
              <w:t>2</w:t>
            </w:r>
          </w:p>
        </w:tc>
        <w:tc>
          <w:tcPr>
            <w:tcW w:w="0" w:type="auto"/>
            <w:tcBorders>
              <w:left w:val="single" w:sz="4" w:space="0" w:color="A6A6A6" w:themeColor="background1" w:themeShade="A6"/>
            </w:tcBorders>
          </w:tcPr>
          <w:p w14:paraId="1B1C7BD7" w14:textId="77777777" w:rsidR="00CE04FF" w:rsidRDefault="00CE04FF" w:rsidP="00A27331">
            <w:pPr>
              <w:pStyle w:val="TableText"/>
              <w:jc w:val="right"/>
            </w:pPr>
            <w:r>
              <w:t>5,207</w:t>
            </w:r>
          </w:p>
        </w:tc>
        <w:tc>
          <w:tcPr>
            <w:tcW w:w="742" w:type="dxa"/>
          </w:tcPr>
          <w:p w14:paraId="2EC7A3F3" w14:textId="77777777" w:rsidR="00CE04FF" w:rsidRPr="000B4C3C" w:rsidRDefault="00CE04FF" w:rsidP="00A27331">
            <w:pPr>
              <w:pStyle w:val="TableText"/>
              <w:jc w:val="right"/>
            </w:pPr>
            <w:r>
              <w:t>4</w:t>
            </w:r>
            <w:r w:rsidRPr="00685F10">
              <w:t>3.</w:t>
            </w:r>
            <w:r>
              <w:t>8</w:t>
            </w:r>
          </w:p>
        </w:tc>
      </w:tr>
      <w:tr w:rsidR="00A27331" w:rsidRPr="000A3B4B" w14:paraId="07D84FB4" w14:textId="77777777" w:rsidTr="00A27331">
        <w:trPr>
          <w:trHeight w:val="360"/>
        </w:trPr>
        <w:tc>
          <w:tcPr>
            <w:tcW w:w="0" w:type="auto"/>
            <w:tcBorders>
              <w:right w:val="single" w:sz="4" w:space="0" w:color="A6A6A6" w:themeColor="background1" w:themeShade="A6"/>
            </w:tcBorders>
          </w:tcPr>
          <w:p w14:paraId="0439A133" w14:textId="77777777" w:rsidR="00CE04FF" w:rsidRPr="000A3B4B" w:rsidRDefault="00CE04FF" w:rsidP="00E04962">
            <w:pPr>
              <w:pStyle w:val="TableText"/>
              <w:rPr>
                <w:b/>
                <w:bCs/>
              </w:rPr>
            </w:pPr>
            <w:r w:rsidRPr="000A3B4B">
              <w:rPr>
                <w:b/>
                <w:bCs/>
              </w:rPr>
              <w:t>Total</w:t>
            </w:r>
          </w:p>
        </w:tc>
        <w:tc>
          <w:tcPr>
            <w:tcW w:w="1041" w:type="dxa"/>
            <w:tcBorders>
              <w:left w:val="single" w:sz="4" w:space="0" w:color="A6A6A6" w:themeColor="background1" w:themeShade="A6"/>
            </w:tcBorders>
          </w:tcPr>
          <w:p w14:paraId="31E9D1DB" w14:textId="77777777" w:rsidR="00CE04FF" w:rsidRPr="000A3B4B" w:rsidRDefault="00CE04FF" w:rsidP="00A27331">
            <w:pPr>
              <w:pStyle w:val="TableText"/>
              <w:jc w:val="right"/>
              <w:rPr>
                <w:b/>
                <w:bCs/>
              </w:rPr>
            </w:pPr>
            <w:r>
              <w:rPr>
                <w:b/>
                <w:bCs/>
              </w:rPr>
              <w:t>5,418</w:t>
            </w:r>
          </w:p>
        </w:tc>
        <w:tc>
          <w:tcPr>
            <w:tcW w:w="850" w:type="dxa"/>
            <w:tcBorders>
              <w:right w:val="single" w:sz="4" w:space="0" w:color="A6A6A6" w:themeColor="background1" w:themeShade="A6"/>
            </w:tcBorders>
          </w:tcPr>
          <w:p w14:paraId="72249E77" w14:textId="77777777" w:rsidR="00CE04FF" w:rsidRPr="000A3B4B" w:rsidRDefault="00CE04FF" w:rsidP="00A27331">
            <w:pPr>
              <w:pStyle w:val="TableText"/>
              <w:jc w:val="right"/>
              <w:rPr>
                <w:b/>
                <w:bCs/>
              </w:rPr>
            </w:pPr>
          </w:p>
        </w:tc>
        <w:tc>
          <w:tcPr>
            <w:tcW w:w="1085" w:type="dxa"/>
            <w:tcBorders>
              <w:left w:val="single" w:sz="4" w:space="0" w:color="A6A6A6" w:themeColor="background1" w:themeShade="A6"/>
            </w:tcBorders>
          </w:tcPr>
          <w:p w14:paraId="01E02841" w14:textId="77777777" w:rsidR="00CE04FF" w:rsidRPr="000A3B4B" w:rsidRDefault="00CE04FF" w:rsidP="00A27331">
            <w:pPr>
              <w:pStyle w:val="TableText"/>
              <w:jc w:val="right"/>
              <w:rPr>
                <w:b/>
                <w:bCs/>
              </w:rPr>
            </w:pPr>
            <w:r w:rsidRPr="000A3B4B">
              <w:rPr>
                <w:b/>
                <w:bCs/>
              </w:rPr>
              <w:t>2</w:t>
            </w:r>
            <w:r>
              <w:rPr>
                <w:b/>
                <w:bCs/>
              </w:rPr>
              <w:t>,393</w:t>
            </w:r>
          </w:p>
        </w:tc>
        <w:tc>
          <w:tcPr>
            <w:tcW w:w="0" w:type="auto"/>
            <w:tcBorders>
              <w:right w:val="single" w:sz="4" w:space="0" w:color="A6A6A6" w:themeColor="background1" w:themeShade="A6"/>
            </w:tcBorders>
          </w:tcPr>
          <w:p w14:paraId="0F75042F" w14:textId="77777777" w:rsidR="00CE04FF" w:rsidRPr="000A3B4B" w:rsidRDefault="00CE04FF" w:rsidP="00A27331">
            <w:pPr>
              <w:pStyle w:val="TableText"/>
              <w:jc w:val="right"/>
              <w:rPr>
                <w:rFonts w:cs="Segoe UI"/>
                <w:b/>
                <w:bCs/>
                <w:color w:val="262626" w:themeColor="text1" w:themeTint="D9"/>
              </w:rPr>
            </w:pPr>
          </w:p>
        </w:tc>
        <w:tc>
          <w:tcPr>
            <w:tcW w:w="0" w:type="auto"/>
            <w:tcBorders>
              <w:left w:val="single" w:sz="4" w:space="0" w:color="A6A6A6" w:themeColor="background1" w:themeShade="A6"/>
            </w:tcBorders>
            <w:vAlign w:val="bottom"/>
          </w:tcPr>
          <w:p w14:paraId="172E25E4" w14:textId="77777777" w:rsidR="00CE04FF" w:rsidRPr="000A3B4B" w:rsidRDefault="00CE04FF" w:rsidP="00A27331">
            <w:pPr>
              <w:pStyle w:val="TableText"/>
              <w:jc w:val="right"/>
              <w:rPr>
                <w:rFonts w:cs="Segoe UI"/>
                <w:b/>
                <w:bCs/>
                <w:color w:val="262626" w:themeColor="text1" w:themeTint="D9"/>
              </w:rPr>
            </w:pPr>
            <w:r>
              <w:rPr>
                <w:rStyle w:val="normaltextrun"/>
                <w:rFonts w:cs="Segoe UI"/>
                <w:b/>
                <w:bCs/>
                <w:color w:val="262626" w:themeColor="text1" w:themeTint="D9"/>
                <w:szCs w:val="18"/>
              </w:rPr>
              <w:t>4,077</w:t>
            </w:r>
          </w:p>
        </w:tc>
        <w:tc>
          <w:tcPr>
            <w:tcW w:w="658" w:type="dxa"/>
            <w:tcBorders>
              <w:right w:val="single" w:sz="4" w:space="0" w:color="A6A6A6" w:themeColor="background1" w:themeShade="A6"/>
            </w:tcBorders>
          </w:tcPr>
          <w:p w14:paraId="607069C0" w14:textId="77777777" w:rsidR="00CE04FF" w:rsidRPr="000A3B4B" w:rsidRDefault="00CE04FF" w:rsidP="00A27331">
            <w:pPr>
              <w:pStyle w:val="TableText"/>
              <w:jc w:val="right"/>
              <w:rPr>
                <w:rStyle w:val="normaltextrun"/>
                <w:rFonts w:cs="Segoe UI"/>
                <w:b/>
                <w:bCs/>
                <w:color w:val="262626" w:themeColor="text1" w:themeTint="D9"/>
                <w:szCs w:val="18"/>
              </w:rPr>
            </w:pPr>
          </w:p>
        </w:tc>
        <w:tc>
          <w:tcPr>
            <w:tcW w:w="0" w:type="auto"/>
            <w:tcBorders>
              <w:left w:val="single" w:sz="4" w:space="0" w:color="A6A6A6" w:themeColor="background1" w:themeShade="A6"/>
            </w:tcBorders>
          </w:tcPr>
          <w:p w14:paraId="5395E75B" w14:textId="77777777" w:rsidR="00CE04FF" w:rsidRPr="000A3B4B" w:rsidRDefault="00CE04FF" w:rsidP="00A27331">
            <w:pPr>
              <w:pStyle w:val="TableText"/>
              <w:jc w:val="right"/>
              <w:rPr>
                <w:b/>
                <w:bCs/>
              </w:rPr>
            </w:pPr>
            <w:r w:rsidRPr="000A3B4B">
              <w:rPr>
                <w:rStyle w:val="normaltextrun"/>
                <w:rFonts w:cs="Segoe UI"/>
                <w:b/>
                <w:bCs/>
                <w:color w:val="262626" w:themeColor="text1" w:themeTint="D9"/>
                <w:szCs w:val="18"/>
              </w:rPr>
              <w:t>1</w:t>
            </w:r>
            <w:r>
              <w:rPr>
                <w:rStyle w:val="normaltextrun"/>
                <w:rFonts w:cs="Segoe UI"/>
                <w:b/>
                <w:bCs/>
                <w:color w:val="262626" w:themeColor="text1" w:themeTint="D9"/>
                <w:szCs w:val="18"/>
              </w:rPr>
              <w:t>1,888*</w:t>
            </w:r>
          </w:p>
        </w:tc>
        <w:tc>
          <w:tcPr>
            <w:tcW w:w="742" w:type="dxa"/>
          </w:tcPr>
          <w:p w14:paraId="38D96A85" w14:textId="77777777" w:rsidR="00CE04FF" w:rsidRPr="000A3B4B" w:rsidRDefault="00CE04FF" w:rsidP="00A27331">
            <w:pPr>
              <w:pStyle w:val="TableText"/>
              <w:jc w:val="right"/>
              <w:rPr>
                <w:rStyle w:val="normaltextrun"/>
                <w:rFonts w:cs="Segoe UI"/>
                <w:b/>
                <w:bCs/>
                <w:color w:val="262626" w:themeColor="text1" w:themeTint="D9"/>
                <w:szCs w:val="18"/>
              </w:rPr>
            </w:pPr>
          </w:p>
        </w:tc>
      </w:tr>
    </w:tbl>
    <w:p w14:paraId="107668A3" w14:textId="77777777" w:rsidR="00CE04FF" w:rsidRDefault="00CE04FF" w:rsidP="00CE04FF">
      <w:pPr>
        <w:pStyle w:val="Note"/>
      </w:pPr>
      <w:r>
        <w:rPr>
          <w:rStyle w:val="normaltextrun"/>
          <w:color w:val="000000"/>
          <w:sz w:val="18"/>
          <w:szCs w:val="18"/>
          <w:shd w:val="clear" w:color="auto" w:fill="FFFFFF"/>
        </w:rPr>
        <w:t xml:space="preserve">Note: * In 4 cases, ethnicity data was not reported and so these have been omitted. </w:t>
      </w:r>
    </w:p>
    <w:p w14:paraId="2998EA31" w14:textId="77777777" w:rsidR="00CE04FF" w:rsidRDefault="00CE04FF" w:rsidP="00CE04FF"/>
    <w:p w14:paraId="6A5D1D62" w14:textId="7B4AC6D1" w:rsidR="00CE04FF" w:rsidRDefault="00115E28" w:rsidP="00CE04FF">
      <w:pPr>
        <w:pStyle w:val="Figure"/>
      </w:pPr>
      <w:bookmarkStart w:id="145" w:name="_Ref214260890"/>
      <w:bookmarkStart w:id="146" w:name="_Toc212636216"/>
      <w:bookmarkStart w:id="147" w:name="_Toc214353646"/>
      <w:r>
        <w:t xml:space="preserve">Figure </w:t>
      </w:r>
      <w:r>
        <w:fldChar w:fldCharType="begin"/>
      </w:r>
      <w:r>
        <w:instrText xml:space="preserve"> STYLEREF 1 \s </w:instrText>
      </w:r>
      <w:r>
        <w:fldChar w:fldCharType="separate"/>
      </w:r>
      <w:r w:rsidR="00BF1865">
        <w:rPr>
          <w:noProof/>
        </w:rPr>
        <w:t>4</w:t>
      </w:r>
      <w:r>
        <w:rPr>
          <w:noProof/>
        </w:rPr>
        <w:fldChar w:fldCharType="end"/>
      </w:r>
      <w:r>
        <w:t>–</w:t>
      </w:r>
      <w:r>
        <w:fldChar w:fldCharType="begin"/>
      </w:r>
      <w:r>
        <w:instrText xml:space="preserve"> SEQ Figure \* ARABIC \s 1 </w:instrText>
      </w:r>
      <w:r>
        <w:fldChar w:fldCharType="separate"/>
      </w:r>
      <w:r w:rsidR="00BF1865">
        <w:rPr>
          <w:noProof/>
        </w:rPr>
        <w:t>2</w:t>
      </w:r>
      <w:r>
        <w:rPr>
          <w:noProof/>
        </w:rPr>
        <w:fldChar w:fldCharType="end"/>
      </w:r>
      <w:bookmarkEnd w:id="145"/>
      <w:r w:rsidR="00CE04FF">
        <w:t xml:space="preserve">: </w:t>
      </w:r>
      <w:r w:rsidR="00CE04FF" w:rsidRPr="00362B88">
        <w:t>Percent</w:t>
      </w:r>
      <w:r w:rsidR="00CE04FF">
        <w:t>age</w:t>
      </w:r>
      <w:r w:rsidR="00CE04FF" w:rsidRPr="00362B88">
        <w:t xml:space="preserve"> of early medical abortion</w:t>
      </w:r>
      <w:r w:rsidR="00CE04FF">
        <w:t>s</w:t>
      </w:r>
      <w:r w:rsidR="00CE04FF" w:rsidRPr="00362B88">
        <w:t xml:space="preserve"> </w:t>
      </w:r>
      <w:r w:rsidR="00CE04FF">
        <w:t>by channel of</w:t>
      </w:r>
      <w:r w:rsidR="00CE04FF" w:rsidRPr="00362B88">
        <w:t xml:space="preserve"> service </w:t>
      </w:r>
      <w:r w:rsidR="00CE04FF">
        <w:t>provision and prioritised ethnicity, 2024</w:t>
      </w:r>
      <w:bookmarkEnd w:id="146"/>
      <w:bookmarkEnd w:id="147"/>
    </w:p>
    <w:p w14:paraId="7325CB98" w14:textId="6E44F90E" w:rsidR="00A27331" w:rsidRPr="00A27331" w:rsidRDefault="00A27331" w:rsidP="00A27331">
      <w:r>
        <w:rPr>
          <w:noProof/>
        </w:rPr>
        <w:drawing>
          <wp:inline distT="0" distB="0" distL="0" distR="0" wp14:anchorId="0A79B743" wp14:editId="7ECF9982">
            <wp:extent cx="5112000" cy="2876881"/>
            <wp:effectExtent l="0" t="0" r="0" b="0"/>
            <wp:docPr id="2141519891"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519891" name="Picture 23">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12000" cy="2876881"/>
                    </a:xfrm>
                    <a:prstGeom prst="rect">
                      <a:avLst/>
                    </a:prstGeom>
                    <a:noFill/>
                  </pic:spPr>
                </pic:pic>
              </a:graphicData>
            </a:graphic>
          </wp:inline>
        </w:drawing>
      </w:r>
    </w:p>
    <w:p w14:paraId="73CD531C" w14:textId="77777777" w:rsidR="00CE04FF" w:rsidRDefault="00CE04FF" w:rsidP="00A27331"/>
    <w:p w14:paraId="26FA5195" w14:textId="4D686BAB" w:rsidR="00CE04FF" w:rsidRPr="00FE6980" w:rsidRDefault="00A27331" w:rsidP="00CE04FF">
      <w:pPr>
        <w:pStyle w:val="Table"/>
      </w:pPr>
      <w:bookmarkStart w:id="148" w:name="_Ref214260516"/>
      <w:bookmarkStart w:id="149" w:name="_Toc212636273"/>
      <w:bookmarkStart w:id="150" w:name="_Toc214353658"/>
      <w:r>
        <w:t xml:space="preserve">Table </w:t>
      </w:r>
      <w:r>
        <w:fldChar w:fldCharType="begin"/>
      </w:r>
      <w:r>
        <w:instrText xml:space="preserve"> STYLEREF 1 \s </w:instrText>
      </w:r>
      <w:r>
        <w:fldChar w:fldCharType="separate"/>
      </w:r>
      <w:r w:rsidR="00BF1865">
        <w:rPr>
          <w:noProof/>
        </w:rPr>
        <w:t>4</w:t>
      </w:r>
      <w:r>
        <w:rPr>
          <w:noProof/>
        </w:rPr>
        <w:fldChar w:fldCharType="end"/>
      </w:r>
      <w:r>
        <w:t>–</w:t>
      </w:r>
      <w:r>
        <w:fldChar w:fldCharType="begin"/>
      </w:r>
      <w:r>
        <w:instrText xml:space="preserve"> SEQ Table \* ARABIC \s 1 </w:instrText>
      </w:r>
      <w:r>
        <w:fldChar w:fldCharType="separate"/>
      </w:r>
      <w:r w:rsidR="00BF1865">
        <w:rPr>
          <w:noProof/>
        </w:rPr>
        <w:t>4</w:t>
      </w:r>
      <w:r>
        <w:rPr>
          <w:noProof/>
        </w:rPr>
        <w:fldChar w:fldCharType="end"/>
      </w:r>
      <w:bookmarkEnd w:id="148"/>
      <w:r w:rsidR="00CE04FF" w:rsidRPr="00FE6980">
        <w:t>: Number and percentage of early medical abortion</w:t>
      </w:r>
      <w:r w:rsidR="00CE04FF">
        <w:t>s</w:t>
      </w:r>
      <w:r w:rsidR="00CE04FF" w:rsidRPr="00FE6980">
        <w:t xml:space="preserve"> by </w:t>
      </w:r>
      <w:r w:rsidR="00CE04FF">
        <w:t xml:space="preserve">channel of </w:t>
      </w:r>
      <w:r w:rsidR="00CE04FF" w:rsidRPr="00FE6980">
        <w:t xml:space="preserve">service </w:t>
      </w:r>
      <w:r w:rsidR="00CE04FF">
        <w:t>provision</w:t>
      </w:r>
      <w:r w:rsidR="00CE04FF" w:rsidRPr="00FE6980">
        <w:t>, across rural and urban groups, 202</w:t>
      </w:r>
      <w:r w:rsidR="00CE04FF">
        <w:t>4</w:t>
      </w:r>
      <w:bookmarkEnd w:id="149"/>
      <w:bookmarkEnd w:id="150"/>
    </w:p>
    <w:tbl>
      <w:tblPr>
        <w:tblStyle w:val="TableGrid"/>
        <w:tblW w:w="7981"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Look w:val="04A0" w:firstRow="1" w:lastRow="0" w:firstColumn="1" w:lastColumn="0" w:noHBand="0" w:noVBand="1"/>
      </w:tblPr>
      <w:tblGrid>
        <w:gridCol w:w="1217"/>
        <w:gridCol w:w="1051"/>
        <w:gridCol w:w="851"/>
        <w:gridCol w:w="993"/>
        <w:gridCol w:w="708"/>
        <w:gridCol w:w="913"/>
        <w:gridCol w:w="788"/>
        <w:gridCol w:w="913"/>
        <w:gridCol w:w="547"/>
      </w:tblGrid>
      <w:tr w:rsidR="00CE04FF" w:rsidRPr="000E3B86" w14:paraId="205A559D" w14:textId="77777777" w:rsidTr="00A27331">
        <w:trPr>
          <w:trHeight w:val="344"/>
        </w:trPr>
        <w:tc>
          <w:tcPr>
            <w:tcW w:w="1217" w:type="dxa"/>
            <w:tcBorders>
              <w:top w:val="nil"/>
              <w:bottom w:val="nil"/>
              <w:right w:val="single" w:sz="4" w:space="0" w:color="A6A6A6" w:themeColor="background1" w:themeShade="A6"/>
            </w:tcBorders>
            <w:shd w:val="clear" w:color="auto" w:fill="D9D9D9" w:themeFill="background1" w:themeFillShade="D9"/>
          </w:tcPr>
          <w:p w14:paraId="6C189712" w14:textId="77777777" w:rsidR="00CE04FF" w:rsidRPr="000E3B86" w:rsidRDefault="00CE04FF" w:rsidP="00E04962">
            <w:pPr>
              <w:pStyle w:val="TableText"/>
              <w:rPr>
                <w:b/>
                <w:bCs/>
              </w:rPr>
            </w:pPr>
          </w:p>
        </w:tc>
        <w:tc>
          <w:tcPr>
            <w:tcW w:w="1902"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0668747F" w14:textId="77777777" w:rsidR="00CE04FF" w:rsidRDefault="00CE04FF" w:rsidP="00E04962">
            <w:pPr>
              <w:pStyle w:val="TableText"/>
              <w:jc w:val="center"/>
              <w:rPr>
                <w:b/>
                <w:bCs/>
              </w:rPr>
            </w:pPr>
            <w:r>
              <w:rPr>
                <w:b/>
                <w:bCs/>
              </w:rPr>
              <w:t>National telehealth (DECIDE)</w:t>
            </w:r>
          </w:p>
        </w:tc>
        <w:tc>
          <w:tcPr>
            <w:tcW w:w="1701"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7049CF6D" w14:textId="77777777" w:rsidR="00CE04FF" w:rsidRDefault="00CE04FF" w:rsidP="00E04962">
            <w:pPr>
              <w:pStyle w:val="TableText"/>
              <w:jc w:val="center"/>
              <w:rPr>
                <w:b/>
                <w:bCs/>
              </w:rPr>
            </w:pPr>
            <w:r>
              <w:rPr>
                <w:b/>
                <w:bCs/>
              </w:rPr>
              <w:t>Regional telehealth</w:t>
            </w:r>
          </w:p>
        </w:tc>
        <w:tc>
          <w:tcPr>
            <w:tcW w:w="1701"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5AA777A4" w14:textId="77777777" w:rsidR="00CE04FF" w:rsidRDefault="00CE04FF" w:rsidP="00E04962">
            <w:pPr>
              <w:pStyle w:val="TableText"/>
              <w:jc w:val="center"/>
              <w:rPr>
                <w:b/>
                <w:bCs/>
              </w:rPr>
            </w:pPr>
            <w:r>
              <w:rPr>
                <w:b/>
                <w:bCs/>
              </w:rPr>
              <w:t>In person</w:t>
            </w:r>
          </w:p>
        </w:tc>
        <w:tc>
          <w:tcPr>
            <w:tcW w:w="1460" w:type="dxa"/>
            <w:gridSpan w:val="2"/>
            <w:tcBorders>
              <w:top w:val="nil"/>
              <w:left w:val="single" w:sz="4" w:space="0" w:color="A6A6A6" w:themeColor="background1" w:themeShade="A6"/>
              <w:bottom w:val="nil"/>
            </w:tcBorders>
            <w:shd w:val="clear" w:color="auto" w:fill="D9D9D9" w:themeFill="background1" w:themeFillShade="D9"/>
          </w:tcPr>
          <w:p w14:paraId="65A5AFE8" w14:textId="77777777" w:rsidR="00CE04FF" w:rsidRDefault="00CE04FF" w:rsidP="00E04962">
            <w:pPr>
              <w:pStyle w:val="TableText"/>
              <w:jc w:val="center"/>
              <w:rPr>
                <w:b/>
                <w:bCs/>
              </w:rPr>
            </w:pPr>
            <w:r>
              <w:rPr>
                <w:b/>
                <w:bCs/>
              </w:rPr>
              <w:t>Total</w:t>
            </w:r>
          </w:p>
        </w:tc>
      </w:tr>
      <w:tr w:rsidR="00CE04FF" w:rsidRPr="008C5A05" w14:paraId="129E9970" w14:textId="77777777" w:rsidTr="00A27331">
        <w:trPr>
          <w:trHeight w:val="344"/>
        </w:trPr>
        <w:tc>
          <w:tcPr>
            <w:tcW w:w="1217" w:type="dxa"/>
            <w:tcBorders>
              <w:top w:val="nil"/>
              <w:right w:val="single" w:sz="4" w:space="0" w:color="A6A6A6" w:themeColor="background1" w:themeShade="A6"/>
            </w:tcBorders>
          </w:tcPr>
          <w:p w14:paraId="449324F4" w14:textId="77777777" w:rsidR="00CE04FF" w:rsidRPr="008C5A05" w:rsidRDefault="00CE04FF" w:rsidP="00E04962">
            <w:pPr>
              <w:pStyle w:val="TableText"/>
              <w:rPr>
                <w:b/>
                <w:bCs/>
                <w:vertAlign w:val="superscript"/>
              </w:rPr>
            </w:pPr>
            <w:r w:rsidRPr="008C5A05">
              <w:rPr>
                <w:b/>
                <w:bCs/>
              </w:rPr>
              <w:t>Urban/rural (GCH)</w:t>
            </w:r>
          </w:p>
        </w:tc>
        <w:tc>
          <w:tcPr>
            <w:tcW w:w="1051" w:type="dxa"/>
            <w:tcBorders>
              <w:top w:val="nil"/>
              <w:left w:val="single" w:sz="4" w:space="0" w:color="A6A6A6" w:themeColor="background1" w:themeShade="A6"/>
            </w:tcBorders>
          </w:tcPr>
          <w:p w14:paraId="5BFD71F7" w14:textId="77777777" w:rsidR="00CE04FF" w:rsidRPr="008C5A05" w:rsidRDefault="00CE04FF" w:rsidP="00A27331">
            <w:pPr>
              <w:pStyle w:val="TableText"/>
              <w:jc w:val="right"/>
              <w:rPr>
                <w:b/>
                <w:bCs/>
              </w:rPr>
            </w:pPr>
            <w:r w:rsidRPr="008C5A05">
              <w:rPr>
                <w:b/>
                <w:bCs/>
              </w:rPr>
              <w:t>Number</w:t>
            </w:r>
          </w:p>
        </w:tc>
        <w:tc>
          <w:tcPr>
            <w:tcW w:w="851" w:type="dxa"/>
            <w:tcBorders>
              <w:top w:val="nil"/>
              <w:right w:val="single" w:sz="4" w:space="0" w:color="A6A6A6" w:themeColor="background1" w:themeShade="A6"/>
            </w:tcBorders>
          </w:tcPr>
          <w:p w14:paraId="2509FBF4" w14:textId="77777777" w:rsidR="00CE04FF" w:rsidRPr="008C5A05" w:rsidRDefault="00CE04FF" w:rsidP="00A27331">
            <w:pPr>
              <w:pStyle w:val="TableText"/>
              <w:jc w:val="right"/>
              <w:rPr>
                <w:b/>
                <w:bCs/>
              </w:rPr>
            </w:pPr>
            <w:r w:rsidRPr="008C5A05">
              <w:rPr>
                <w:b/>
                <w:bCs/>
              </w:rPr>
              <w:t>%</w:t>
            </w:r>
          </w:p>
        </w:tc>
        <w:tc>
          <w:tcPr>
            <w:tcW w:w="993" w:type="dxa"/>
            <w:tcBorders>
              <w:top w:val="nil"/>
              <w:left w:val="single" w:sz="4" w:space="0" w:color="A6A6A6" w:themeColor="background1" w:themeShade="A6"/>
            </w:tcBorders>
          </w:tcPr>
          <w:p w14:paraId="0B1396B6" w14:textId="77777777" w:rsidR="00CE04FF" w:rsidRPr="008C5A05" w:rsidRDefault="00CE04FF" w:rsidP="00A27331">
            <w:pPr>
              <w:pStyle w:val="TableText"/>
              <w:jc w:val="right"/>
              <w:rPr>
                <w:b/>
                <w:bCs/>
              </w:rPr>
            </w:pPr>
            <w:r w:rsidRPr="008C5A05">
              <w:rPr>
                <w:b/>
                <w:bCs/>
              </w:rPr>
              <w:t>Number</w:t>
            </w:r>
          </w:p>
        </w:tc>
        <w:tc>
          <w:tcPr>
            <w:tcW w:w="708" w:type="dxa"/>
            <w:tcBorders>
              <w:top w:val="nil"/>
              <w:right w:val="single" w:sz="4" w:space="0" w:color="A6A6A6" w:themeColor="background1" w:themeShade="A6"/>
            </w:tcBorders>
          </w:tcPr>
          <w:p w14:paraId="09897A25" w14:textId="77777777" w:rsidR="00CE04FF" w:rsidRPr="008C5A05" w:rsidRDefault="00CE04FF" w:rsidP="00A27331">
            <w:pPr>
              <w:pStyle w:val="TableText"/>
              <w:jc w:val="right"/>
              <w:rPr>
                <w:b/>
                <w:bCs/>
              </w:rPr>
            </w:pPr>
            <w:r w:rsidRPr="008C5A05">
              <w:rPr>
                <w:b/>
                <w:bCs/>
              </w:rPr>
              <w:t>%</w:t>
            </w:r>
          </w:p>
        </w:tc>
        <w:tc>
          <w:tcPr>
            <w:tcW w:w="913" w:type="dxa"/>
            <w:tcBorders>
              <w:top w:val="nil"/>
              <w:left w:val="single" w:sz="4" w:space="0" w:color="A6A6A6" w:themeColor="background1" w:themeShade="A6"/>
            </w:tcBorders>
          </w:tcPr>
          <w:p w14:paraId="7A1F8F7E" w14:textId="77777777" w:rsidR="00CE04FF" w:rsidRPr="008C5A05" w:rsidRDefault="00CE04FF" w:rsidP="00A27331">
            <w:pPr>
              <w:pStyle w:val="TableText"/>
              <w:jc w:val="right"/>
              <w:rPr>
                <w:b/>
                <w:bCs/>
              </w:rPr>
            </w:pPr>
            <w:r w:rsidRPr="008C5A05">
              <w:rPr>
                <w:b/>
                <w:bCs/>
              </w:rPr>
              <w:t>Number</w:t>
            </w:r>
          </w:p>
        </w:tc>
        <w:tc>
          <w:tcPr>
            <w:tcW w:w="788" w:type="dxa"/>
            <w:tcBorders>
              <w:top w:val="nil"/>
              <w:right w:val="single" w:sz="4" w:space="0" w:color="A6A6A6" w:themeColor="background1" w:themeShade="A6"/>
            </w:tcBorders>
          </w:tcPr>
          <w:p w14:paraId="27D0BB80" w14:textId="77777777" w:rsidR="00CE04FF" w:rsidRPr="008C5A05" w:rsidRDefault="00CE04FF" w:rsidP="00A27331">
            <w:pPr>
              <w:pStyle w:val="TableText"/>
              <w:jc w:val="right"/>
              <w:rPr>
                <w:b/>
                <w:bCs/>
              </w:rPr>
            </w:pPr>
            <w:r w:rsidRPr="008C5A05">
              <w:rPr>
                <w:b/>
                <w:bCs/>
              </w:rPr>
              <w:t>%</w:t>
            </w:r>
          </w:p>
        </w:tc>
        <w:tc>
          <w:tcPr>
            <w:tcW w:w="913" w:type="dxa"/>
            <w:tcBorders>
              <w:top w:val="nil"/>
              <w:left w:val="single" w:sz="4" w:space="0" w:color="A6A6A6" w:themeColor="background1" w:themeShade="A6"/>
            </w:tcBorders>
          </w:tcPr>
          <w:p w14:paraId="0DB5F88B" w14:textId="77777777" w:rsidR="00CE04FF" w:rsidRPr="008C5A05" w:rsidRDefault="00CE04FF" w:rsidP="00A27331">
            <w:pPr>
              <w:pStyle w:val="TableText"/>
              <w:jc w:val="right"/>
              <w:rPr>
                <w:b/>
                <w:bCs/>
              </w:rPr>
            </w:pPr>
            <w:r w:rsidRPr="008C5A05">
              <w:rPr>
                <w:b/>
                <w:bCs/>
              </w:rPr>
              <w:t>Number</w:t>
            </w:r>
          </w:p>
        </w:tc>
        <w:tc>
          <w:tcPr>
            <w:tcW w:w="547" w:type="dxa"/>
            <w:tcBorders>
              <w:top w:val="nil"/>
            </w:tcBorders>
          </w:tcPr>
          <w:p w14:paraId="190C9436" w14:textId="77777777" w:rsidR="00CE04FF" w:rsidRPr="008C5A05" w:rsidRDefault="00CE04FF" w:rsidP="00A27331">
            <w:pPr>
              <w:pStyle w:val="TableText"/>
              <w:jc w:val="right"/>
              <w:rPr>
                <w:b/>
                <w:bCs/>
              </w:rPr>
            </w:pPr>
            <w:r w:rsidRPr="008C5A05">
              <w:rPr>
                <w:b/>
                <w:bCs/>
              </w:rPr>
              <w:t>%</w:t>
            </w:r>
          </w:p>
        </w:tc>
      </w:tr>
      <w:tr w:rsidR="00CE04FF" w14:paraId="09D40170" w14:textId="77777777" w:rsidTr="00A27331">
        <w:trPr>
          <w:trHeight w:val="360"/>
        </w:trPr>
        <w:tc>
          <w:tcPr>
            <w:tcW w:w="1217" w:type="dxa"/>
            <w:tcBorders>
              <w:right w:val="single" w:sz="4" w:space="0" w:color="A6A6A6" w:themeColor="background1" w:themeShade="A6"/>
            </w:tcBorders>
          </w:tcPr>
          <w:p w14:paraId="69710B8B" w14:textId="77777777" w:rsidR="00CE04FF" w:rsidRPr="007456F8" w:rsidRDefault="00CE04FF" w:rsidP="00E04962">
            <w:pPr>
              <w:pStyle w:val="TableText"/>
              <w:rPr>
                <w:vertAlign w:val="superscript"/>
              </w:rPr>
            </w:pPr>
            <w:r w:rsidRPr="007456F8">
              <w:t>Urban</w:t>
            </w:r>
            <w:r>
              <w:rPr>
                <w:vertAlign w:val="superscript"/>
              </w:rPr>
              <w:t>1</w:t>
            </w:r>
          </w:p>
        </w:tc>
        <w:tc>
          <w:tcPr>
            <w:tcW w:w="1051" w:type="dxa"/>
            <w:tcBorders>
              <w:left w:val="single" w:sz="4" w:space="0" w:color="A6A6A6" w:themeColor="background1" w:themeShade="A6"/>
            </w:tcBorders>
          </w:tcPr>
          <w:p w14:paraId="30D4B3A1" w14:textId="77777777" w:rsidR="00CE04FF" w:rsidRDefault="00CE04FF" w:rsidP="00A27331">
            <w:pPr>
              <w:pStyle w:val="TableText"/>
              <w:jc w:val="right"/>
            </w:pPr>
            <w:r w:rsidRPr="00726B81">
              <w:t>4</w:t>
            </w:r>
            <w:r>
              <w:t>,</w:t>
            </w:r>
            <w:r w:rsidRPr="00726B81">
              <w:t>385</w:t>
            </w:r>
          </w:p>
        </w:tc>
        <w:tc>
          <w:tcPr>
            <w:tcW w:w="851" w:type="dxa"/>
            <w:tcBorders>
              <w:right w:val="single" w:sz="4" w:space="0" w:color="A6A6A6" w:themeColor="background1" w:themeShade="A6"/>
            </w:tcBorders>
          </w:tcPr>
          <w:p w14:paraId="6AFC030C" w14:textId="77777777" w:rsidR="00CE04FF" w:rsidRDefault="00CE04FF" w:rsidP="00A27331">
            <w:pPr>
              <w:pStyle w:val="TableText"/>
              <w:jc w:val="right"/>
            </w:pPr>
            <w:r w:rsidRPr="00726B81">
              <w:t>81.0</w:t>
            </w:r>
          </w:p>
        </w:tc>
        <w:tc>
          <w:tcPr>
            <w:tcW w:w="993" w:type="dxa"/>
            <w:tcBorders>
              <w:left w:val="single" w:sz="4" w:space="0" w:color="A6A6A6" w:themeColor="background1" w:themeShade="A6"/>
            </w:tcBorders>
          </w:tcPr>
          <w:p w14:paraId="610DE236" w14:textId="77777777" w:rsidR="00CE04FF" w:rsidRDefault="00CE04FF" w:rsidP="00A27331">
            <w:pPr>
              <w:pStyle w:val="TableText"/>
              <w:jc w:val="right"/>
            </w:pPr>
            <w:r w:rsidRPr="00726B81">
              <w:t>1</w:t>
            </w:r>
            <w:r>
              <w:t>,</w:t>
            </w:r>
            <w:r w:rsidRPr="00726B81">
              <w:t>836</w:t>
            </w:r>
          </w:p>
        </w:tc>
        <w:tc>
          <w:tcPr>
            <w:tcW w:w="708" w:type="dxa"/>
            <w:tcBorders>
              <w:right w:val="single" w:sz="4" w:space="0" w:color="A6A6A6" w:themeColor="background1" w:themeShade="A6"/>
            </w:tcBorders>
          </w:tcPr>
          <w:p w14:paraId="6CAC1F62" w14:textId="77777777" w:rsidR="00CE04FF" w:rsidRPr="00E23DA1" w:rsidRDefault="00CE04FF" w:rsidP="00A27331">
            <w:pPr>
              <w:pStyle w:val="TableText"/>
              <w:jc w:val="right"/>
              <w:rPr>
                <w:rFonts w:cs="Segoe UI"/>
                <w:color w:val="262626" w:themeColor="text1" w:themeTint="D9"/>
              </w:rPr>
            </w:pPr>
            <w:r w:rsidRPr="00726B81">
              <w:t>78.7</w:t>
            </w:r>
          </w:p>
        </w:tc>
        <w:tc>
          <w:tcPr>
            <w:tcW w:w="913" w:type="dxa"/>
            <w:tcBorders>
              <w:left w:val="single" w:sz="4" w:space="0" w:color="A6A6A6" w:themeColor="background1" w:themeShade="A6"/>
            </w:tcBorders>
          </w:tcPr>
          <w:p w14:paraId="223CF6C7" w14:textId="77777777" w:rsidR="00CE04FF" w:rsidRPr="00E23DA1" w:rsidRDefault="00CE04FF" w:rsidP="00A27331">
            <w:pPr>
              <w:pStyle w:val="TableText"/>
              <w:jc w:val="right"/>
              <w:rPr>
                <w:rFonts w:cs="Segoe UI"/>
                <w:color w:val="262626" w:themeColor="text1" w:themeTint="D9"/>
              </w:rPr>
            </w:pPr>
            <w:r w:rsidRPr="00726B81">
              <w:t>3</w:t>
            </w:r>
            <w:r>
              <w:t>,</w:t>
            </w:r>
            <w:r w:rsidRPr="00726B81">
              <w:t>493</w:t>
            </w:r>
          </w:p>
        </w:tc>
        <w:tc>
          <w:tcPr>
            <w:tcW w:w="788" w:type="dxa"/>
            <w:tcBorders>
              <w:right w:val="single" w:sz="4" w:space="0" w:color="A6A6A6" w:themeColor="background1" w:themeShade="A6"/>
            </w:tcBorders>
          </w:tcPr>
          <w:p w14:paraId="17D3F3A8" w14:textId="77777777" w:rsidR="00CE04FF" w:rsidRPr="00E23DA1" w:rsidRDefault="00CE04FF" w:rsidP="00A27331">
            <w:pPr>
              <w:pStyle w:val="TableText"/>
              <w:jc w:val="right"/>
              <w:rPr>
                <w:rStyle w:val="normaltextrun"/>
                <w:rFonts w:cs="Segoe UI"/>
                <w:color w:val="262626" w:themeColor="text1" w:themeTint="D9"/>
                <w:szCs w:val="18"/>
              </w:rPr>
            </w:pPr>
            <w:r w:rsidRPr="00726B81">
              <w:t>86.1</w:t>
            </w:r>
          </w:p>
        </w:tc>
        <w:tc>
          <w:tcPr>
            <w:tcW w:w="913" w:type="dxa"/>
            <w:tcBorders>
              <w:left w:val="single" w:sz="4" w:space="0" w:color="A6A6A6" w:themeColor="background1" w:themeShade="A6"/>
            </w:tcBorders>
          </w:tcPr>
          <w:p w14:paraId="393732D2" w14:textId="77777777" w:rsidR="00CE04FF" w:rsidRPr="00AF0A49" w:rsidRDefault="00CE04FF" w:rsidP="00A27331">
            <w:pPr>
              <w:pStyle w:val="TableText"/>
              <w:jc w:val="right"/>
            </w:pPr>
            <w:r w:rsidRPr="00726B81">
              <w:t>4</w:t>
            </w:r>
            <w:r>
              <w:t>,</w:t>
            </w:r>
            <w:r w:rsidRPr="00726B81">
              <w:t>385</w:t>
            </w:r>
          </w:p>
        </w:tc>
        <w:tc>
          <w:tcPr>
            <w:tcW w:w="547" w:type="dxa"/>
          </w:tcPr>
          <w:p w14:paraId="15A58460" w14:textId="77777777" w:rsidR="00CE04FF" w:rsidRPr="000B4C3C" w:rsidRDefault="00CE04FF" w:rsidP="00A27331">
            <w:pPr>
              <w:pStyle w:val="TableText"/>
              <w:jc w:val="right"/>
            </w:pPr>
            <w:r w:rsidRPr="00726B81">
              <w:t>81.0</w:t>
            </w:r>
          </w:p>
        </w:tc>
      </w:tr>
      <w:tr w:rsidR="00CE04FF" w14:paraId="6D009804" w14:textId="77777777" w:rsidTr="00A27331">
        <w:trPr>
          <w:trHeight w:val="360"/>
        </w:trPr>
        <w:tc>
          <w:tcPr>
            <w:tcW w:w="1217" w:type="dxa"/>
            <w:tcBorders>
              <w:right w:val="single" w:sz="4" w:space="0" w:color="A6A6A6" w:themeColor="background1" w:themeShade="A6"/>
            </w:tcBorders>
          </w:tcPr>
          <w:p w14:paraId="2547DFC2" w14:textId="77777777" w:rsidR="00CE04FF" w:rsidRPr="007456F8" w:rsidRDefault="00CE04FF" w:rsidP="00E04962">
            <w:pPr>
              <w:pStyle w:val="TableText"/>
              <w:rPr>
                <w:vertAlign w:val="superscript"/>
              </w:rPr>
            </w:pPr>
            <w:r w:rsidRPr="007456F8">
              <w:t>Rural</w:t>
            </w:r>
            <w:r>
              <w:rPr>
                <w:vertAlign w:val="superscript"/>
              </w:rPr>
              <w:t>2</w:t>
            </w:r>
          </w:p>
        </w:tc>
        <w:tc>
          <w:tcPr>
            <w:tcW w:w="1051" w:type="dxa"/>
            <w:tcBorders>
              <w:left w:val="single" w:sz="4" w:space="0" w:color="A6A6A6" w:themeColor="background1" w:themeShade="A6"/>
            </w:tcBorders>
          </w:tcPr>
          <w:p w14:paraId="515FE68C" w14:textId="77777777" w:rsidR="00CE04FF" w:rsidRDefault="00CE04FF" w:rsidP="00A27331">
            <w:pPr>
              <w:pStyle w:val="TableText"/>
              <w:jc w:val="right"/>
            </w:pPr>
            <w:r w:rsidRPr="00726B81">
              <w:t>1</w:t>
            </w:r>
            <w:r>
              <w:t>,</w:t>
            </w:r>
            <w:r w:rsidRPr="00726B81">
              <w:t>026</w:t>
            </w:r>
          </w:p>
        </w:tc>
        <w:tc>
          <w:tcPr>
            <w:tcW w:w="851" w:type="dxa"/>
            <w:tcBorders>
              <w:right w:val="single" w:sz="4" w:space="0" w:color="A6A6A6" w:themeColor="background1" w:themeShade="A6"/>
            </w:tcBorders>
          </w:tcPr>
          <w:p w14:paraId="671C773A" w14:textId="77777777" w:rsidR="00CE04FF" w:rsidRDefault="00CE04FF" w:rsidP="00A27331">
            <w:pPr>
              <w:pStyle w:val="TableText"/>
              <w:jc w:val="right"/>
            </w:pPr>
            <w:r w:rsidRPr="00726B81">
              <w:t>19.0</w:t>
            </w:r>
          </w:p>
        </w:tc>
        <w:tc>
          <w:tcPr>
            <w:tcW w:w="993" w:type="dxa"/>
            <w:tcBorders>
              <w:left w:val="single" w:sz="4" w:space="0" w:color="A6A6A6" w:themeColor="background1" w:themeShade="A6"/>
            </w:tcBorders>
          </w:tcPr>
          <w:p w14:paraId="4A16DB43" w14:textId="77777777" w:rsidR="00CE04FF" w:rsidRDefault="00CE04FF" w:rsidP="00A27331">
            <w:pPr>
              <w:pStyle w:val="TableText"/>
              <w:jc w:val="right"/>
            </w:pPr>
            <w:r w:rsidRPr="00726B81">
              <w:t>497</w:t>
            </w:r>
          </w:p>
        </w:tc>
        <w:tc>
          <w:tcPr>
            <w:tcW w:w="708" w:type="dxa"/>
            <w:tcBorders>
              <w:right w:val="single" w:sz="4" w:space="0" w:color="A6A6A6" w:themeColor="background1" w:themeShade="A6"/>
            </w:tcBorders>
          </w:tcPr>
          <w:p w14:paraId="69E68875" w14:textId="77777777" w:rsidR="00CE04FF" w:rsidRDefault="00CE04FF" w:rsidP="00A27331">
            <w:pPr>
              <w:pStyle w:val="TableText"/>
              <w:jc w:val="right"/>
              <w:rPr>
                <w:rFonts w:cs="Segoe UI"/>
                <w:color w:val="262626" w:themeColor="text1" w:themeTint="D9"/>
              </w:rPr>
            </w:pPr>
            <w:r w:rsidRPr="00726B81">
              <w:t>21.3</w:t>
            </w:r>
          </w:p>
        </w:tc>
        <w:tc>
          <w:tcPr>
            <w:tcW w:w="913" w:type="dxa"/>
            <w:tcBorders>
              <w:left w:val="single" w:sz="4" w:space="0" w:color="A6A6A6" w:themeColor="background1" w:themeShade="A6"/>
            </w:tcBorders>
          </w:tcPr>
          <w:p w14:paraId="4C0DD8A7" w14:textId="77777777" w:rsidR="00CE04FF" w:rsidRDefault="00CE04FF" w:rsidP="00A27331">
            <w:pPr>
              <w:pStyle w:val="TableText"/>
              <w:jc w:val="right"/>
              <w:rPr>
                <w:rFonts w:cs="Segoe UI"/>
                <w:color w:val="262626" w:themeColor="text1" w:themeTint="D9"/>
              </w:rPr>
            </w:pPr>
            <w:r w:rsidRPr="00726B81">
              <w:t>566</w:t>
            </w:r>
          </w:p>
        </w:tc>
        <w:tc>
          <w:tcPr>
            <w:tcW w:w="788" w:type="dxa"/>
            <w:tcBorders>
              <w:right w:val="single" w:sz="4" w:space="0" w:color="A6A6A6" w:themeColor="background1" w:themeShade="A6"/>
            </w:tcBorders>
          </w:tcPr>
          <w:p w14:paraId="4A3D6AF0" w14:textId="77777777" w:rsidR="00CE04FF" w:rsidRDefault="00CE04FF" w:rsidP="00A27331">
            <w:pPr>
              <w:pStyle w:val="TableText"/>
              <w:jc w:val="right"/>
              <w:rPr>
                <w:rStyle w:val="normaltextrun"/>
                <w:rFonts w:cs="Segoe UI"/>
                <w:color w:val="262626" w:themeColor="text1" w:themeTint="D9"/>
                <w:szCs w:val="18"/>
              </w:rPr>
            </w:pPr>
            <w:r w:rsidRPr="00726B81">
              <w:t>13.9</w:t>
            </w:r>
          </w:p>
        </w:tc>
        <w:tc>
          <w:tcPr>
            <w:tcW w:w="913" w:type="dxa"/>
            <w:tcBorders>
              <w:left w:val="single" w:sz="4" w:space="0" w:color="A6A6A6" w:themeColor="background1" w:themeShade="A6"/>
            </w:tcBorders>
          </w:tcPr>
          <w:p w14:paraId="313C6516" w14:textId="77777777" w:rsidR="00CE04FF" w:rsidRDefault="00CE04FF" w:rsidP="00A27331">
            <w:pPr>
              <w:pStyle w:val="TableText"/>
              <w:jc w:val="right"/>
            </w:pPr>
            <w:r w:rsidRPr="00726B81">
              <w:t>1</w:t>
            </w:r>
            <w:r>
              <w:t>,</w:t>
            </w:r>
            <w:r w:rsidRPr="00726B81">
              <w:t>026</w:t>
            </w:r>
          </w:p>
        </w:tc>
        <w:tc>
          <w:tcPr>
            <w:tcW w:w="547" w:type="dxa"/>
          </w:tcPr>
          <w:p w14:paraId="74FEC60B" w14:textId="77777777" w:rsidR="00CE04FF" w:rsidRPr="000B4C3C" w:rsidRDefault="00CE04FF" w:rsidP="00A27331">
            <w:pPr>
              <w:pStyle w:val="TableText"/>
              <w:jc w:val="right"/>
            </w:pPr>
            <w:r w:rsidRPr="00726B81">
              <w:t>19.0</w:t>
            </w:r>
          </w:p>
        </w:tc>
      </w:tr>
      <w:tr w:rsidR="00CE04FF" w:rsidRPr="00FF4B27" w14:paraId="0989F9BA" w14:textId="77777777" w:rsidTr="00A27331">
        <w:trPr>
          <w:trHeight w:val="360"/>
        </w:trPr>
        <w:tc>
          <w:tcPr>
            <w:tcW w:w="1217" w:type="dxa"/>
            <w:tcBorders>
              <w:right w:val="single" w:sz="4" w:space="0" w:color="A6A6A6" w:themeColor="background1" w:themeShade="A6"/>
            </w:tcBorders>
          </w:tcPr>
          <w:p w14:paraId="4AD4D3C1" w14:textId="77777777" w:rsidR="00CE04FF" w:rsidRPr="00FF4B27" w:rsidRDefault="00CE04FF" w:rsidP="00E04962">
            <w:pPr>
              <w:pStyle w:val="TableText"/>
              <w:rPr>
                <w:b/>
                <w:bCs/>
              </w:rPr>
            </w:pPr>
            <w:r w:rsidRPr="00FF4B27">
              <w:rPr>
                <w:b/>
                <w:bCs/>
              </w:rPr>
              <w:t>Total</w:t>
            </w:r>
          </w:p>
        </w:tc>
        <w:tc>
          <w:tcPr>
            <w:tcW w:w="1051" w:type="dxa"/>
            <w:tcBorders>
              <w:left w:val="single" w:sz="4" w:space="0" w:color="A6A6A6" w:themeColor="background1" w:themeShade="A6"/>
            </w:tcBorders>
          </w:tcPr>
          <w:p w14:paraId="61CC6828" w14:textId="77777777" w:rsidR="00CE04FF" w:rsidRPr="00FF4B27" w:rsidRDefault="00CE04FF" w:rsidP="00A27331">
            <w:pPr>
              <w:pStyle w:val="TableText"/>
              <w:jc w:val="right"/>
              <w:rPr>
                <w:b/>
                <w:bCs/>
              </w:rPr>
            </w:pPr>
            <w:r w:rsidRPr="00FF4B27">
              <w:rPr>
                <w:b/>
                <w:bCs/>
              </w:rPr>
              <w:t>5,411</w:t>
            </w:r>
          </w:p>
        </w:tc>
        <w:tc>
          <w:tcPr>
            <w:tcW w:w="851" w:type="dxa"/>
            <w:tcBorders>
              <w:right w:val="single" w:sz="4" w:space="0" w:color="A6A6A6" w:themeColor="background1" w:themeShade="A6"/>
            </w:tcBorders>
          </w:tcPr>
          <w:p w14:paraId="79C4A696" w14:textId="77777777" w:rsidR="00CE04FF" w:rsidRPr="00FF4B27" w:rsidRDefault="00CE04FF" w:rsidP="00A27331">
            <w:pPr>
              <w:pStyle w:val="TableText"/>
              <w:jc w:val="right"/>
              <w:rPr>
                <w:b/>
                <w:bCs/>
              </w:rPr>
            </w:pPr>
          </w:p>
        </w:tc>
        <w:tc>
          <w:tcPr>
            <w:tcW w:w="993" w:type="dxa"/>
            <w:tcBorders>
              <w:left w:val="single" w:sz="4" w:space="0" w:color="A6A6A6" w:themeColor="background1" w:themeShade="A6"/>
            </w:tcBorders>
          </w:tcPr>
          <w:p w14:paraId="0837C374" w14:textId="77777777" w:rsidR="00CE04FF" w:rsidRPr="00FF4B27" w:rsidRDefault="00CE04FF" w:rsidP="00A27331">
            <w:pPr>
              <w:pStyle w:val="TableText"/>
              <w:jc w:val="right"/>
              <w:rPr>
                <w:b/>
                <w:bCs/>
              </w:rPr>
            </w:pPr>
            <w:r w:rsidRPr="00FF4B27">
              <w:rPr>
                <w:b/>
                <w:bCs/>
              </w:rPr>
              <w:t>2,333</w:t>
            </w:r>
          </w:p>
        </w:tc>
        <w:tc>
          <w:tcPr>
            <w:tcW w:w="708" w:type="dxa"/>
            <w:tcBorders>
              <w:right w:val="single" w:sz="4" w:space="0" w:color="A6A6A6" w:themeColor="background1" w:themeShade="A6"/>
            </w:tcBorders>
          </w:tcPr>
          <w:p w14:paraId="5E51EF76" w14:textId="77777777" w:rsidR="00CE04FF" w:rsidRPr="00FF4B27" w:rsidRDefault="00CE04FF" w:rsidP="00A27331">
            <w:pPr>
              <w:pStyle w:val="TableText"/>
              <w:jc w:val="right"/>
              <w:rPr>
                <w:rFonts w:cs="Segoe UI"/>
                <w:b/>
                <w:bCs/>
                <w:color w:val="262626" w:themeColor="text1" w:themeTint="D9"/>
              </w:rPr>
            </w:pPr>
          </w:p>
        </w:tc>
        <w:tc>
          <w:tcPr>
            <w:tcW w:w="913" w:type="dxa"/>
            <w:tcBorders>
              <w:left w:val="single" w:sz="4" w:space="0" w:color="A6A6A6" w:themeColor="background1" w:themeShade="A6"/>
            </w:tcBorders>
            <w:vAlign w:val="bottom"/>
          </w:tcPr>
          <w:p w14:paraId="085C7629" w14:textId="77777777" w:rsidR="00CE04FF" w:rsidRPr="00FF4B27" w:rsidRDefault="00CE04FF" w:rsidP="00A27331">
            <w:pPr>
              <w:pStyle w:val="TableText"/>
              <w:jc w:val="right"/>
              <w:rPr>
                <w:rFonts w:cs="Segoe UI"/>
                <w:b/>
                <w:bCs/>
                <w:color w:val="262626" w:themeColor="text1" w:themeTint="D9"/>
              </w:rPr>
            </w:pPr>
            <w:r w:rsidRPr="00FF4B27">
              <w:rPr>
                <w:rStyle w:val="normaltextrun"/>
                <w:rFonts w:cs="Segoe UI"/>
                <w:b/>
                <w:bCs/>
                <w:color w:val="262626" w:themeColor="text1" w:themeTint="D9"/>
                <w:szCs w:val="18"/>
              </w:rPr>
              <w:t>4,059</w:t>
            </w:r>
          </w:p>
        </w:tc>
        <w:tc>
          <w:tcPr>
            <w:tcW w:w="788" w:type="dxa"/>
            <w:tcBorders>
              <w:right w:val="single" w:sz="4" w:space="0" w:color="A6A6A6" w:themeColor="background1" w:themeShade="A6"/>
            </w:tcBorders>
          </w:tcPr>
          <w:p w14:paraId="5E2DB2C6" w14:textId="77777777" w:rsidR="00CE04FF" w:rsidRPr="00FF4B27" w:rsidRDefault="00CE04FF" w:rsidP="00A27331">
            <w:pPr>
              <w:pStyle w:val="TableText"/>
              <w:jc w:val="right"/>
              <w:rPr>
                <w:rStyle w:val="normaltextrun"/>
                <w:rFonts w:cs="Segoe UI"/>
                <w:b/>
                <w:bCs/>
                <w:color w:val="262626" w:themeColor="text1" w:themeTint="D9"/>
                <w:szCs w:val="18"/>
              </w:rPr>
            </w:pPr>
          </w:p>
        </w:tc>
        <w:tc>
          <w:tcPr>
            <w:tcW w:w="913" w:type="dxa"/>
            <w:tcBorders>
              <w:left w:val="single" w:sz="4" w:space="0" w:color="A6A6A6" w:themeColor="background1" w:themeShade="A6"/>
            </w:tcBorders>
          </w:tcPr>
          <w:p w14:paraId="1A303265" w14:textId="77777777" w:rsidR="00CE04FF" w:rsidRPr="00FF4B27" w:rsidRDefault="00CE04FF" w:rsidP="00A27331">
            <w:pPr>
              <w:pStyle w:val="TableText"/>
              <w:jc w:val="right"/>
              <w:rPr>
                <w:b/>
                <w:bCs/>
                <w:vertAlign w:val="superscript"/>
              </w:rPr>
            </w:pPr>
            <w:r w:rsidRPr="00FF4B27">
              <w:rPr>
                <w:rStyle w:val="normaltextrun"/>
                <w:rFonts w:cs="Segoe UI"/>
                <w:b/>
                <w:bCs/>
                <w:color w:val="262626" w:themeColor="text1" w:themeTint="D9"/>
                <w:szCs w:val="18"/>
              </w:rPr>
              <w:t>11,803</w:t>
            </w:r>
            <w:r w:rsidRPr="00FF4B27">
              <w:rPr>
                <w:rStyle w:val="normaltextrun"/>
                <w:rFonts w:cs="Segoe UI"/>
                <w:b/>
                <w:bCs/>
                <w:color w:val="262626" w:themeColor="text1" w:themeTint="D9"/>
                <w:szCs w:val="18"/>
                <w:vertAlign w:val="superscript"/>
              </w:rPr>
              <w:t>3</w:t>
            </w:r>
          </w:p>
        </w:tc>
        <w:tc>
          <w:tcPr>
            <w:tcW w:w="547" w:type="dxa"/>
          </w:tcPr>
          <w:p w14:paraId="460A05B6" w14:textId="77777777" w:rsidR="00CE04FF" w:rsidRPr="00FF4B27" w:rsidRDefault="00CE04FF" w:rsidP="00A27331">
            <w:pPr>
              <w:pStyle w:val="TableText"/>
              <w:jc w:val="right"/>
              <w:rPr>
                <w:rStyle w:val="normaltextrun"/>
                <w:rFonts w:cs="Segoe UI"/>
                <w:b/>
                <w:bCs/>
                <w:color w:val="262626" w:themeColor="text1" w:themeTint="D9"/>
                <w:szCs w:val="18"/>
              </w:rPr>
            </w:pPr>
          </w:p>
        </w:tc>
      </w:tr>
    </w:tbl>
    <w:p w14:paraId="0D3E098C" w14:textId="77777777" w:rsidR="00CE04FF" w:rsidRPr="000F5CA8" w:rsidRDefault="00CE04FF" w:rsidP="00CE04FF">
      <w:pPr>
        <w:pStyle w:val="Note"/>
        <w:rPr>
          <w:vertAlign w:val="superscript"/>
        </w:rPr>
      </w:pPr>
      <w:r>
        <w:t xml:space="preserve">Note: </w:t>
      </w:r>
      <w:r>
        <w:rPr>
          <w:vertAlign w:val="superscript"/>
        </w:rPr>
        <w:t xml:space="preserve">1 </w:t>
      </w:r>
      <w:r>
        <w:t xml:space="preserve">‘Urban’ includes GCH categories ‘Urban 1’ and ‘Urban 2’. </w:t>
      </w:r>
      <w:r>
        <w:rPr>
          <w:vertAlign w:val="superscript"/>
        </w:rPr>
        <w:t xml:space="preserve">2 </w:t>
      </w:r>
      <w:r>
        <w:t xml:space="preserve">‘Rural’ includes GCH categories ‘Rural 1’, ‘Rural 2’ and ‘Rural 3’. </w:t>
      </w:r>
      <w:r>
        <w:rPr>
          <w:vertAlign w:val="superscript"/>
        </w:rPr>
        <w:t xml:space="preserve">3 </w:t>
      </w:r>
      <w:r>
        <w:t>89 cases could not be classified according to the GCH and so have been omitted.</w:t>
      </w:r>
    </w:p>
    <w:p w14:paraId="20010372" w14:textId="77777777" w:rsidR="00CE04FF" w:rsidRDefault="00CE04FF" w:rsidP="00CE04FF"/>
    <w:p w14:paraId="672E8526" w14:textId="77777777" w:rsidR="00CE04FF" w:rsidRPr="000D4B55" w:rsidRDefault="00CE04FF" w:rsidP="00CE04FF">
      <w:pPr>
        <w:pStyle w:val="Heading1"/>
        <w:numPr>
          <w:ilvl w:val="0"/>
          <w:numId w:val="33"/>
        </w:numPr>
        <w:tabs>
          <w:tab w:val="num" w:pos="284"/>
          <w:tab w:val="num" w:pos="360"/>
        </w:tabs>
        <w:spacing w:before="0"/>
        <w:ind w:left="0" w:firstLine="0"/>
        <w:rPr>
          <w:bCs/>
        </w:rPr>
      </w:pPr>
      <w:bookmarkStart w:id="151" w:name="_Toc212636425"/>
      <w:bookmarkStart w:id="152" w:name="_Toc214353606"/>
      <w:bookmarkStart w:id="153" w:name="_Hlk178083285"/>
      <w:r w:rsidRPr="00643145">
        <w:lastRenderedPageBreak/>
        <w:t xml:space="preserve">Abortion counselling </w:t>
      </w:r>
      <w:r>
        <w:t>–</w:t>
      </w:r>
      <w:r>
        <w:rPr>
          <w:b w:val="0"/>
          <w:bCs/>
        </w:rPr>
        <w:t xml:space="preserve"> </w:t>
      </w:r>
      <w:proofErr w:type="spellStart"/>
      <w:r w:rsidRPr="00643145">
        <w:rPr>
          <w:b w:val="0"/>
          <w:bCs/>
        </w:rPr>
        <w:t>Wāhanga</w:t>
      </w:r>
      <w:proofErr w:type="spellEnd"/>
      <w:r>
        <w:rPr>
          <w:b w:val="0"/>
          <w:bCs/>
        </w:rPr>
        <w:t> 5</w:t>
      </w:r>
      <w:r w:rsidRPr="00643145">
        <w:rPr>
          <w:b w:val="0"/>
          <w:bCs/>
        </w:rPr>
        <w:t>.</w:t>
      </w:r>
      <w:r>
        <w:rPr>
          <w:b w:val="0"/>
          <w:bCs/>
        </w:rPr>
        <w:t xml:space="preserve"> </w:t>
      </w:r>
      <w:proofErr w:type="spellStart"/>
      <w:r w:rsidRPr="00643145">
        <w:rPr>
          <w:b w:val="0"/>
        </w:rPr>
        <w:t>Tohuora</w:t>
      </w:r>
      <w:proofErr w:type="spellEnd"/>
      <w:r w:rsidRPr="00643145">
        <w:rPr>
          <w:b w:val="0"/>
        </w:rPr>
        <w:t xml:space="preserve"> </w:t>
      </w:r>
      <w:proofErr w:type="spellStart"/>
      <w:r w:rsidRPr="00643145">
        <w:rPr>
          <w:b w:val="0"/>
        </w:rPr>
        <w:t>whakatahe</w:t>
      </w:r>
      <w:bookmarkEnd w:id="151"/>
      <w:bookmarkEnd w:id="152"/>
      <w:proofErr w:type="spellEnd"/>
      <w:r w:rsidRPr="00643145">
        <w:rPr>
          <w:b w:val="0"/>
        </w:rPr>
        <w:t xml:space="preserve"> </w:t>
      </w:r>
      <w:bookmarkEnd w:id="153"/>
    </w:p>
    <w:p w14:paraId="7EB6E45C" w14:textId="77777777" w:rsidR="00CE04FF" w:rsidRDefault="00CE04FF" w:rsidP="00A27331">
      <w:r>
        <w:t>The Ministry is responsible for developing and monitoring standards relating to abortion counselling. In 2022, the standard for abortion counselling was published and the Ministry continues to monitor access to, and the availability of, abortion counselling.</w:t>
      </w:r>
    </w:p>
    <w:p w14:paraId="49638A4B" w14:textId="77777777" w:rsidR="00CE04FF" w:rsidRDefault="00CE04FF" w:rsidP="00A27331"/>
    <w:p w14:paraId="0ABD363E" w14:textId="3E3A27DE" w:rsidR="00CE04FF" w:rsidRDefault="00CE04FF" w:rsidP="00A27331">
      <w:r>
        <w:t xml:space="preserve">The Act states that abortion counselling is not mandatory for a person accessing abortion services. However, health providers must advise those seeking an abortion about the availability of counselling services. The Standard for Abortion Counselling in Aotearoa New Zealand </w:t>
      </w:r>
      <w:r w:rsidR="00DE50DA">
        <w:t>(2022)</w:t>
      </w:r>
      <w:r>
        <w:rPr>
          <w:rStyle w:val="FootnoteReference"/>
        </w:rPr>
        <w:footnoteReference w:id="5"/>
      </w:r>
      <w:r>
        <w:t xml:space="preserve"> outlines the purpose and scope of abortion counselling in New Zealand. </w:t>
      </w:r>
    </w:p>
    <w:p w14:paraId="17D69795" w14:textId="77777777" w:rsidR="00CE04FF" w:rsidRDefault="00CE04FF" w:rsidP="00A27331"/>
    <w:p w14:paraId="1E81E54E" w14:textId="77777777" w:rsidR="00CE04FF" w:rsidRDefault="00CE04FF" w:rsidP="00A27331">
      <w:r>
        <w:t xml:space="preserve">Abortion counsellors should support people to explore their emotions, thoughts, and feelings in relation to their abortion. As the Standard explains, abortion counselling provides therapeutic support to people who are considering having, or have had, an abortion. The Standard is grounded in Te </w:t>
      </w:r>
      <w:proofErr w:type="spellStart"/>
      <w:r>
        <w:t>Tiriti</w:t>
      </w:r>
      <w:proofErr w:type="spellEnd"/>
      <w:r>
        <w:t xml:space="preserve"> o Waitangi and health equity practice and sets out what the Ministry expects of those delivering abortion-related counselling. </w:t>
      </w:r>
    </w:p>
    <w:p w14:paraId="7846A152" w14:textId="77777777" w:rsidR="00CE04FF" w:rsidRDefault="00CE04FF" w:rsidP="00A27331"/>
    <w:p w14:paraId="48A7CBA3" w14:textId="77777777" w:rsidR="00CE04FF" w:rsidRDefault="00CE04FF" w:rsidP="00A27331">
      <w:r>
        <w:t xml:space="preserve">The Ministry continues to work with providers within its regulatory role to monitor abortion counselling services. </w:t>
      </w:r>
    </w:p>
    <w:p w14:paraId="683C0800" w14:textId="77777777" w:rsidR="00CE04FF" w:rsidRDefault="00CE04FF" w:rsidP="00CE04FF"/>
    <w:p w14:paraId="620BD565" w14:textId="77777777" w:rsidR="00CE04FF" w:rsidRDefault="00CE04FF" w:rsidP="00CE04FF"/>
    <w:p w14:paraId="7B066505" w14:textId="77777777" w:rsidR="00CE04FF" w:rsidRDefault="00CE04FF" w:rsidP="00CE04FF"/>
    <w:p w14:paraId="3F5E6F25" w14:textId="77777777" w:rsidR="00CE04FF" w:rsidRDefault="00CE04FF" w:rsidP="00CE04FF"/>
    <w:p w14:paraId="24DAC1E0" w14:textId="77777777" w:rsidR="00CE04FF" w:rsidRDefault="00CE04FF" w:rsidP="00CE04FF"/>
    <w:p w14:paraId="774C6345" w14:textId="77777777" w:rsidR="00CE04FF" w:rsidRDefault="00CE04FF" w:rsidP="00CE04FF"/>
    <w:p w14:paraId="48895769" w14:textId="77777777" w:rsidR="00CE04FF" w:rsidRDefault="00CE04FF" w:rsidP="00CE04FF"/>
    <w:p w14:paraId="57EB2F09" w14:textId="77777777" w:rsidR="00CE04FF" w:rsidRDefault="00CE04FF" w:rsidP="00CE04FF"/>
    <w:p w14:paraId="74784894" w14:textId="77777777" w:rsidR="00CE04FF" w:rsidRDefault="00CE04FF" w:rsidP="00CE04FF"/>
    <w:p w14:paraId="45854D93" w14:textId="77777777" w:rsidR="00CE04FF" w:rsidRDefault="00CE04FF" w:rsidP="00CE04FF"/>
    <w:p w14:paraId="25FDEB54" w14:textId="77777777" w:rsidR="00CE04FF" w:rsidRPr="00C30405" w:rsidRDefault="00CE04FF" w:rsidP="00CE04FF">
      <w:pPr>
        <w:spacing w:after="160" w:line="259" w:lineRule="auto"/>
      </w:pPr>
      <w:bookmarkStart w:id="154" w:name="_Toc149314628"/>
      <w:r>
        <w:br w:type="page"/>
      </w:r>
    </w:p>
    <w:p w14:paraId="1939B0B6" w14:textId="77777777" w:rsidR="00CE04FF" w:rsidRDefault="00CE04FF" w:rsidP="00CE04FF">
      <w:pPr>
        <w:pStyle w:val="Heading1"/>
        <w:numPr>
          <w:ilvl w:val="0"/>
          <w:numId w:val="33"/>
        </w:numPr>
        <w:tabs>
          <w:tab w:val="num" w:pos="284"/>
          <w:tab w:val="num" w:pos="360"/>
        </w:tabs>
        <w:spacing w:before="0"/>
        <w:ind w:left="0" w:firstLine="0"/>
        <w:rPr>
          <w:b w:val="0"/>
          <w:bCs/>
        </w:rPr>
      </w:pPr>
      <w:bookmarkStart w:id="155" w:name="_Toc212636426"/>
      <w:bookmarkStart w:id="156" w:name="_Toc214353607"/>
      <w:r w:rsidRPr="00643145">
        <w:lastRenderedPageBreak/>
        <w:t>Abortion and access to contraception</w:t>
      </w:r>
      <w:bookmarkEnd w:id="154"/>
      <w:r w:rsidRPr="00643145">
        <w:t xml:space="preserve"> </w:t>
      </w:r>
      <w:r>
        <w:t>–</w:t>
      </w:r>
      <w:r>
        <w:rPr>
          <w:b w:val="0"/>
          <w:bCs/>
        </w:rPr>
        <w:t xml:space="preserve"> </w:t>
      </w:r>
      <w:proofErr w:type="spellStart"/>
      <w:r w:rsidRPr="00643145">
        <w:rPr>
          <w:b w:val="0"/>
          <w:bCs/>
        </w:rPr>
        <w:t>Wāhanga</w:t>
      </w:r>
      <w:proofErr w:type="spellEnd"/>
      <w:r w:rsidRPr="00643145">
        <w:rPr>
          <w:b w:val="0"/>
          <w:bCs/>
        </w:rPr>
        <w:t xml:space="preserve"> </w:t>
      </w:r>
      <w:r>
        <w:rPr>
          <w:b w:val="0"/>
          <w:bCs/>
        </w:rPr>
        <w:t>6</w:t>
      </w:r>
      <w:r w:rsidRPr="00643145">
        <w:rPr>
          <w:b w:val="0"/>
          <w:bCs/>
        </w:rPr>
        <w:t>.</w:t>
      </w:r>
      <w:r>
        <w:rPr>
          <w:b w:val="0"/>
          <w:bCs/>
        </w:rPr>
        <w:t xml:space="preserve"> </w:t>
      </w:r>
      <w:r w:rsidRPr="00643145">
        <w:rPr>
          <w:b w:val="0"/>
          <w:bCs/>
        </w:rPr>
        <w:t xml:space="preserve">Te </w:t>
      </w:r>
      <w:proofErr w:type="spellStart"/>
      <w:r w:rsidRPr="00643145">
        <w:rPr>
          <w:b w:val="0"/>
          <w:bCs/>
        </w:rPr>
        <w:t>āheinga</w:t>
      </w:r>
      <w:proofErr w:type="spellEnd"/>
      <w:r w:rsidRPr="00643145">
        <w:rPr>
          <w:b w:val="0"/>
          <w:bCs/>
        </w:rPr>
        <w:t xml:space="preserve"> ki </w:t>
      </w:r>
      <w:proofErr w:type="spellStart"/>
      <w:r w:rsidRPr="00643145">
        <w:rPr>
          <w:b w:val="0"/>
          <w:bCs/>
        </w:rPr>
        <w:t>te</w:t>
      </w:r>
      <w:proofErr w:type="spellEnd"/>
      <w:r w:rsidRPr="00643145">
        <w:rPr>
          <w:b w:val="0"/>
          <w:bCs/>
        </w:rPr>
        <w:t xml:space="preserve"> </w:t>
      </w:r>
      <w:proofErr w:type="spellStart"/>
      <w:r w:rsidRPr="00643145">
        <w:rPr>
          <w:b w:val="0"/>
          <w:bCs/>
        </w:rPr>
        <w:t>whakatahe</w:t>
      </w:r>
      <w:proofErr w:type="spellEnd"/>
      <w:r w:rsidRPr="00643145">
        <w:rPr>
          <w:b w:val="0"/>
          <w:bCs/>
        </w:rPr>
        <w:t xml:space="preserve"> me </w:t>
      </w:r>
      <w:proofErr w:type="spellStart"/>
      <w:r w:rsidRPr="00643145">
        <w:rPr>
          <w:b w:val="0"/>
          <w:bCs/>
        </w:rPr>
        <w:t>ngā</w:t>
      </w:r>
      <w:proofErr w:type="spellEnd"/>
      <w:r w:rsidRPr="00643145">
        <w:rPr>
          <w:b w:val="0"/>
          <w:bCs/>
        </w:rPr>
        <w:t xml:space="preserve"> </w:t>
      </w:r>
      <w:proofErr w:type="spellStart"/>
      <w:r w:rsidRPr="00643145">
        <w:rPr>
          <w:b w:val="0"/>
          <w:bCs/>
        </w:rPr>
        <w:t>ārai</w:t>
      </w:r>
      <w:proofErr w:type="spellEnd"/>
      <w:r w:rsidRPr="00643145">
        <w:rPr>
          <w:b w:val="0"/>
          <w:bCs/>
        </w:rPr>
        <w:t xml:space="preserve"> </w:t>
      </w:r>
      <w:proofErr w:type="spellStart"/>
      <w:r w:rsidRPr="00643145">
        <w:rPr>
          <w:b w:val="0"/>
          <w:bCs/>
        </w:rPr>
        <w:t>hapūtanga</w:t>
      </w:r>
      <w:bookmarkEnd w:id="155"/>
      <w:bookmarkEnd w:id="156"/>
      <w:proofErr w:type="spellEnd"/>
      <w:r w:rsidRPr="00643145">
        <w:rPr>
          <w:b w:val="0"/>
          <w:bCs/>
        </w:rPr>
        <w:t xml:space="preserve"> </w:t>
      </w:r>
    </w:p>
    <w:p w14:paraId="553CFCA0" w14:textId="77777777" w:rsidR="00CE04FF" w:rsidRDefault="00CE04FF" w:rsidP="00A27331">
      <w:r w:rsidRPr="004A7E5F">
        <w:t xml:space="preserve">In accordance with the Contraception, Sterilisation, and Abortion (Information Collection) Regulations 2021, the Ministry collects data on contraception provided at the time of </w:t>
      </w:r>
      <w:r>
        <w:t xml:space="preserve">an </w:t>
      </w:r>
      <w:r w:rsidRPr="004A7E5F">
        <w:t>abortion</w:t>
      </w:r>
      <w:r>
        <w:t xml:space="preserve"> procedure</w:t>
      </w:r>
      <w:r w:rsidRPr="004A7E5F">
        <w:t xml:space="preserve">. Providers </w:t>
      </w:r>
      <w:r>
        <w:t xml:space="preserve">also </w:t>
      </w:r>
      <w:r w:rsidRPr="004A7E5F">
        <w:t>have the option to report instances in which an individual ha</w:t>
      </w:r>
      <w:r>
        <w:t>d</w:t>
      </w:r>
      <w:r w:rsidRPr="004A7E5F">
        <w:t xml:space="preserve"> booked, or has been referred for, a post-abortion follow-up contraception appointment.</w:t>
      </w:r>
      <w:r>
        <w:t xml:space="preserve"> In addition to the circumstances captured through this data collection, a person may already have access to </w:t>
      </w:r>
      <w:proofErr w:type="gramStart"/>
      <w:r>
        <w:t>contraception, or</w:t>
      </w:r>
      <w:proofErr w:type="gramEnd"/>
      <w:r>
        <w:t xml:space="preserve"> may choose to go to their own general practitioner or another provider outside of the scope of this report. The abortion reporting procedures that this report draws on do not capture that data. </w:t>
      </w:r>
    </w:p>
    <w:p w14:paraId="1FB45D0B" w14:textId="77777777" w:rsidR="00CE04FF" w:rsidRDefault="00CE04FF" w:rsidP="00A27331"/>
    <w:p w14:paraId="65623D72" w14:textId="77777777" w:rsidR="00CE04FF" w:rsidRDefault="00CE04FF" w:rsidP="00A27331">
      <w:r>
        <w:t xml:space="preserve">This section summarises data on contraception provided at the time of an abortion procedure. </w:t>
      </w:r>
    </w:p>
    <w:p w14:paraId="04DC1F13" w14:textId="77777777" w:rsidR="00CE04FF" w:rsidRDefault="00CE04FF" w:rsidP="00A27331"/>
    <w:p w14:paraId="0BA0DB85" w14:textId="77777777" w:rsidR="00CE04FF" w:rsidRDefault="00CE04FF" w:rsidP="00A27331">
      <w:r>
        <w:t>Long-acting reversible contraception (LARC) is highly effective at preventing pregnancy and lasts for extended periods, while being easily reversible. Examples of LARC are the intra-uterine system (IUS), contraceptive injections (Depo-Provera) and subdermal implant contraceptive devices.</w:t>
      </w:r>
      <w:r w:rsidRPr="0080362B">
        <w:t xml:space="preserve"> </w:t>
      </w:r>
    </w:p>
    <w:p w14:paraId="351238F6" w14:textId="77777777" w:rsidR="00CE04FF" w:rsidRDefault="00CE04FF" w:rsidP="00A27331"/>
    <w:p w14:paraId="171FFF53" w14:textId="3503AFA1" w:rsidR="00CE04FF" w:rsidRDefault="00CE04FF" w:rsidP="00A27331">
      <w:r w:rsidRPr="00E12509">
        <w:t xml:space="preserve">Analysis shows that </w:t>
      </w:r>
      <w:r>
        <w:t xml:space="preserve">10.1% </w:t>
      </w:r>
      <w:r w:rsidRPr="00E12509">
        <w:t xml:space="preserve">of those </w:t>
      </w:r>
      <w:r>
        <w:t xml:space="preserve">who had an </w:t>
      </w:r>
      <w:r w:rsidRPr="00E12509">
        <w:t>EMA in 202</w:t>
      </w:r>
      <w:r>
        <w:t>4</w:t>
      </w:r>
      <w:r w:rsidRPr="00E12509">
        <w:t xml:space="preserve"> were provided </w:t>
      </w:r>
      <w:r>
        <w:t xml:space="preserve">with LARC </w:t>
      </w:r>
      <w:r w:rsidRPr="00E12509">
        <w:t>at the time of the abortion</w:t>
      </w:r>
      <w:r>
        <w:t>, compared with 52.9% of those receiving a surgical abortion (</w:t>
      </w:r>
      <w:r w:rsidR="00DE50DA">
        <w:t>Table 6–1</w:t>
      </w:r>
      <w:r>
        <w:t>). The reason for the large difference between these reported figures may be that certain LARC devices can only be provided under specific conditions. For instance, insertion of an IUS into the uterus cannot occur at the time of an EMA procedure and so requires a follow-up appointment. In contrast, an IUS can be provided at the time of a first-trimester surgical abortion.</w:t>
      </w:r>
    </w:p>
    <w:p w14:paraId="4192D158" w14:textId="77777777" w:rsidR="00CE04FF" w:rsidRDefault="00CE04FF" w:rsidP="00A27331"/>
    <w:p w14:paraId="3875EDAB" w14:textId="28FCB9ED" w:rsidR="00CE04FF" w:rsidRDefault="00CE04FF" w:rsidP="00A27331">
      <w:r>
        <w:t xml:space="preserve">Other forms of contraception, such as condoms or hormonal contraceptive pills, are more frequently accessed overall (45.9%), and among those accessing EMA services. In 2024, 53.6% </w:t>
      </w:r>
      <w:r w:rsidRPr="00E12509">
        <w:t xml:space="preserve">of those </w:t>
      </w:r>
      <w:r>
        <w:t xml:space="preserve">who had an </w:t>
      </w:r>
      <w:r w:rsidRPr="00E12509">
        <w:t>EMA</w:t>
      </w:r>
      <w:r>
        <w:t>, and 31.6% of those accessing surgical abortions,</w:t>
      </w:r>
      <w:r w:rsidRPr="00E12509">
        <w:t xml:space="preserve"> were provided </w:t>
      </w:r>
      <w:r>
        <w:t xml:space="preserve">with some of these other forms of contraception </w:t>
      </w:r>
      <w:r w:rsidRPr="00E12509">
        <w:t>at the time of the abortion</w:t>
      </w:r>
      <w:r>
        <w:t xml:space="preserve"> (</w:t>
      </w:r>
      <w:r w:rsidR="00453523">
        <w:t xml:space="preserve">Table </w:t>
      </w:r>
      <w:r w:rsidR="00453523">
        <w:rPr>
          <w:noProof/>
        </w:rPr>
        <w:t>6</w:t>
      </w:r>
      <w:r w:rsidR="00453523">
        <w:t>–</w:t>
      </w:r>
      <w:r w:rsidR="00453523">
        <w:rPr>
          <w:noProof/>
        </w:rPr>
        <w:t>1</w:t>
      </w:r>
      <w:r>
        <w:t xml:space="preserve">). </w:t>
      </w:r>
    </w:p>
    <w:p w14:paraId="1F2B84A7" w14:textId="77777777" w:rsidR="00CE04FF" w:rsidRDefault="00CE04FF" w:rsidP="00CE04FF"/>
    <w:p w14:paraId="638CB1BD" w14:textId="713A0DE3" w:rsidR="00CE04FF" w:rsidRDefault="00CE04FF" w:rsidP="00A27331">
      <w:r>
        <w:lastRenderedPageBreak/>
        <w:t>When accessing contraceptive services at the time of abortion, all ethnic groups were most likely to access short-term (rather than long-acting) forms of contraception, such as condoms or oral contraceptive pills. However, Māori and Pacific peoples had a higher rate of accessing LARC, compared with Asian and European/other populations (</w:t>
      </w:r>
      <w:r w:rsidR="00453523">
        <w:t xml:space="preserve">Table </w:t>
      </w:r>
      <w:r w:rsidR="00453523">
        <w:rPr>
          <w:noProof/>
        </w:rPr>
        <w:t>6</w:t>
      </w:r>
      <w:r w:rsidR="00453523">
        <w:t>–</w:t>
      </w:r>
      <w:r w:rsidR="00453523">
        <w:rPr>
          <w:noProof/>
        </w:rPr>
        <w:t>2</w:t>
      </w:r>
      <w:r>
        <w:t>).</w:t>
      </w:r>
    </w:p>
    <w:p w14:paraId="278B8CE8" w14:textId="77777777" w:rsidR="00CE04FF" w:rsidRDefault="00CE04FF" w:rsidP="00CE04FF"/>
    <w:p w14:paraId="2FA973AE" w14:textId="6E9388A9" w:rsidR="00CE04FF" w:rsidRDefault="00A27331" w:rsidP="00CE04FF">
      <w:pPr>
        <w:pStyle w:val="Table"/>
        <w:rPr>
          <w:lang w:eastAsia="en-NZ"/>
        </w:rPr>
      </w:pPr>
      <w:bookmarkStart w:id="157" w:name="_Ref214260527"/>
      <w:bookmarkStart w:id="158" w:name="_Toc212636274"/>
      <w:bookmarkStart w:id="159" w:name="_Toc214353659"/>
      <w:r>
        <w:t xml:space="preserve">Table </w:t>
      </w:r>
      <w:r>
        <w:fldChar w:fldCharType="begin"/>
      </w:r>
      <w:r>
        <w:instrText xml:space="preserve"> STYLEREF 1 \s </w:instrText>
      </w:r>
      <w:r>
        <w:fldChar w:fldCharType="separate"/>
      </w:r>
      <w:r w:rsidR="00BF1865">
        <w:rPr>
          <w:noProof/>
        </w:rPr>
        <w:t>6</w:t>
      </w:r>
      <w:r>
        <w:rPr>
          <w:noProof/>
        </w:rPr>
        <w:fldChar w:fldCharType="end"/>
      </w:r>
      <w:r>
        <w:t>–</w:t>
      </w:r>
      <w:r>
        <w:fldChar w:fldCharType="begin"/>
      </w:r>
      <w:r>
        <w:instrText xml:space="preserve"> SEQ Table \* ARABIC \s 1 </w:instrText>
      </w:r>
      <w:r>
        <w:fldChar w:fldCharType="separate"/>
      </w:r>
      <w:r w:rsidR="00BF1865">
        <w:rPr>
          <w:noProof/>
        </w:rPr>
        <w:t>1</w:t>
      </w:r>
      <w:r>
        <w:rPr>
          <w:noProof/>
        </w:rPr>
        <w:fldChar w:fldCharType="end"/>
      </w:r>
      <w:bookmarkEnd w:id="157"/>
      <w:r w:rsidR="00CE04FF" w:rsidRPr="0ED0CD7C">
        <w:rPr>
          <w:lang w:eastAsia="en-NZ"/>
        </w:rPr>
        <w:t>: Number and percentage of people receiving</w:t>
      </w:r>
      <w:r w:rsidR="00CE04FF">
        <w:rPr>
          <w:lang w:eastAsia="en-NZ"/>
        </w:rPr>
        <w:t xml:space="preserve"> </w:t>
      </w:r>
      <w:r w:rsidR="00CE04FF" w:rsidRPr="0ED0CD7C">
        <w:rPr>
          <w:lang w:eastAsia="en-NZ"/>
        </w:rPr>
        <w:t>contraception</w:t>
      </w:r>
      <w:r w:rsidR="00CE04FF">
        <w:rPr>
          <w:lang w:eastAsia="en-NZ"/>
        </w:rPr>
        <w:t>,</w:t>
      </w:r>
      <w:r w:rsidR="00CE04FF" w:rsidRPr="0ED0CD7C">
        <w:rPr>
          <w:lang w:eastAsia="en-NZ"/>
        </w:rPr>
        <w:t xml:space="preserve"> by</w:t>
      </w:r>
      <w:r w:rsidR="00CE04FF">
        <w:rPr>
          <w:lang w:eastAsia="en-NZ"/>
        </w:rPr>
        <w:t xml:space="preserve"> contraception category and abortion</w:t>
      </w:r>
      <w:r w:rsidR="00CE04FF" w:rsidRPr="0ED0CD7C">
        <w:rPr>
          <w:lang w:eastAsia="en-NZ"/>
        </w:rPr>
        <w:t xml:space="preserve"> procedure type, 2024</w:t>
      </w:r>
      <w:bookmarkEnd w:id="158"/>
      <w:bookmarkEnd w:id="159"/>
    </w:p>
    <w:tbl>
      <w:tblPr>
        <w:tblW w:w="8080" w:type="dxa"/>
        <w:tblBorders>
          <w:bottom w:val="single" w:sz="8" w:space="0" w:color="A6A6A6" w:themeColor="background1" w:themeShade="A6"/>
          <w:insideH w:val="single" w:sz="8" w:space="0" w:color="A6A6A6" w:themeColor="background1" w:themeShade="A6"/>
        </w:tblBorders>
        <w:tblLook w:val="04A0" w:firstRow="1" w:lastRow="0" w:firstColumn="1" w:lastColumn="0" w:noHBand="0" w:noVBand="1"/>
      </w:tblPr>
      <w:tblGrid>
        <w:gridCol w:w="1560"/>
        <w:gridCol w:w="1417"/>
        <w:gridCol w:w="1630"/>
        <w:gridCol w:w="2056"/>
        <w:gridCol w:w="1417"/>
      </w:tblGrid>
      <w:tr w:rsidR="00CE04FF" w:rsidRPr="00A27331" w14:paraId="53BB97FD" w14:textId="77777777" w:rsidTr="00A27331">
        <w:trPr>
          <w:trHeight w:val="480"/>
        </w:trPr>
        <w:tc>
          <w:tcPr>
            <w:tcW w:w="1560" w:type="dxa"/>
            <w:tcBorders>
              <w:top w:val="nil"/>
              <w:bottom w:val="nil"/>
            </w:tcBorders>
            <w:shd w:val="clear" w:color="auto" w:fill="D9D9D9" w:themeFill="background1" w:themeFillShade="D9"/>
            <w:noWrap/>
            <w:vAlign w:val="center"/>
            <w:hideMark/>
          </w:tcPr>
          <w:p w14:paraId="12C7940F" w14:textId="77777777" w:rsidR="00CE04FF" w:rsidRPr="00A27331" w:rsidRDefault="00CE04FF" w:rsidP="00A27331">
            <w:pPr>
              <w:pStyle w:val="TableText"/>
              <w:rPr>
                <w:b/>
                <w:bCs/>
              </w:rPr>
            </w:pPr>
            <w:r w:rsidRPr="00A27331">
              <w:rPr>
                <w:b/>
                <w:bCs/>
              </w:rPr>
              <w:t>Contraception provided</w:t>
            </w:r>
          </w:p>
        </w:tc>
        <w:tc>
          <w:tcPr>
            <w:tcW w:w="1417" w:type="dxa"/>
            <w:tcBorders>
              <w:top w:val="nil"/>
              <w:bottom w:val="nil"/>
            </w:tcBorders>
            <w:shd w:val="clear" w:color="auto" w:fill="D9D9D9" w:themeFill="background1" w:themeFillShade="D9"/>
            <w:vAlign w:val="center"/>
            <w:hideMark/>
          </w:tcPr>
          <w:p w14:paraId="0D87BF9F" w14:textId="77777777" w:rsidR="00CE04FF" w:rsidRPr="00A27331" w:rsidRDefault="00CE04FF" w:rsidP="00A27331">
            <w:pPr>
              <w:pStyle w:val="TableText"/>
              <w:jc w:val="right"/>
              <w:rPr>
                <w:b/>
                <w:bCs/>
              </w:rPr>
            </w:pPr>
            <w:r w:rsidRPr="00A27331">
              <w:rPr>
                <w:b/>
                <w:bCs/>
              </w:rPr>
              <w:t>EMA (%)</w:t>
            </w:r>
          </w:p>
        </w:tc>
        <w:tc>
          <w:tcPr>
            <w:tcW w:w="1630" w:type="dxa"/>
            <w:tcBorders>
              <w:top w:val="nil"/>
              <w:bottom w:val="nil"/>
            </w:tcBorders>
            <w:shd w:val="clear" w:color="auto" w:fill="D9D9D9" w:themeFill="background1" w:themeFillShade="D9"/>
            <w:noWrap/>
            <w:vAlign w:val="center"/>
            <w:hideMark/>
          </w:tcPr>
          <w:p w14:paraId="2BCEE4C5" w14:textId="77777777" w:rsidR="00CE04FF" w:rsidRPr="00A27331" w:rsidRDefault="00CE04FF" w:rsidP="00A27331">
            <w:pPr>
              <w:pStyle w:val="TableText"/>
              <w:jc w:val="right"/>
              <w:rPr>
                <w:b/>
                <w:bCs/>
              </w:rPr>
            </w:pPr>
            <w:r w:rsidRPr="00A27331">
              <w:rPr>
                <w:b/>
                <w:bCs/>
              </w:rPr>
              <w:t>Surgical (%)</w:t>
            </w:r>
          </w:p>
        </w:tc>
        <w:tc>
          <w:tcPr>
            <w:tcW w:w="2056" w:type="dxa"/>
            <w:tcBorders>
              <w:top w:val="nil"/>
              <w:bottom w:val="nil"/>
            </w:tcBorders>
            <w:shd w:val="clear" w:color="auto" w:fill="D9D9D9" w:themeFill="background1" w:themeFillShade="D9"/>
            <w:vAlign w:val="center"/>
            <w:hideMark/>
          </w:tcPr>
          <w:p w14:paraId="3B2B2146" w14:textId="77777777" w:rsidR="00CE04FF" w:rsidRPr="00A27331" w:rsidRDefault="00CE04FF" w:rsidP="00A27331">
            <w:pPr>
              <w:pStyle w:val="TableText"/>
              <w:jc w:val="right"/>
              <w:rPr>
                <w:b/>
                <w:bCs/>
              </w:rPr>
            </w:pPr>
            <w:r w:rsidRPr="00A27331">
              <w:rPr>
                <w:b/>
                <w:bCs/>
              </w:rPr>
              <w:t>Medical &gt; 10 weeks' gestation (%)</w:t>
            </w:r>
          </w:p>
        </w:tc>
        <w:tc>
          <w:tcPr>
            <w:tcW w:w="1417" w:type="dxa"/>
            <w:tcBorders>
              <w:top w:val="nil"/>
              <w:bottom w:val="nil"/>
            </w:tcBorders>
            <w:shd w:val="clear" w:color="auto" w:fill="D9D9D9" w:themeFill="background1" w:themeFillShade="D9"/>
            <w:vAlign w:val="center"/>
            <w:hideMark/>
          </w:tcPr>
          <w:p w14:paraId="00A84DC1" w14:textId="77777777" w:rsidR="00CE04FF" w:rsidRPr="00A27331" w:rsidRDefault="00CE04FF" w:rsidP="00A27331">
            <w:pPr>
              <w:pStyle w:val="TableText"/>
              <w:jc w:val="right"/>
              <w:rPr>
                <w:b/>
                <w:bCs/>
              </w:rPr>
            </w:pPr>
            <w:r w:rsidRPr="00A27331">
              <w:rPr>
                <w:b/>
                <w:bCs/>
              </w:rPr>
              <w:t>Total (%)</w:t>
            </w:r>
          </w:p>
        </w:tc>
      </w:tr>
      <w:tr w:rsidR="00CE04FF" w:rsidRPr="00A27331" w14:paraId="6B53BF1A" w14:textId="77777777" w:rsidTr="00A27331">
        <w:trPr>
          <w:trHeight w:val="315"/>
        </w:trPr>
        <w:tc>
          <w:tcPr>
            <w:tcW w:w="1560" w:type="dxa"/>
            <w:tcBorders>
              <w:top w:val="nil"/>
            </w:tcBorders>
            <w:noWrap/>
            <w:vAlign w:val="center"/>
            <w:hideMark/>
          </w:tcPr>
          <w:p w14:paraId="5EC2AB90" w14:textId="77777777" w:rsidR="00CE04FF" w:rsidRPr="00A27331" w:rsidRDefault="00CE04FF" w:rsidP="00A27331">
            <w:pPr>
              <w:pStyle w:val="TableText"/>
            </w:pPr>
            <w:r w:rsidRPr="00A27331">
              <w:t>LARC</w:t>
            </w:r>
          </w:p>
        </w:tc>
        <w:tc>
          <w:tcPr>
            <w:tcW w:w="1417" w:type="dxa"/>
            <w:tcBorders>
              <w:top w:val="nil"/>
            </w:tcBorders>
            <w:vAlign w:val="center"/>
            <w:hideMark/>
          </w:tcPr>
          <w:p w14:paraId="6D3C92C5" w14:textId="77777777" w:rsidR="00CE04FF" w:rsidRPr="00A27331" w:rsidRDefault="00CE04FF" w:rsidP="00A27331">
            <w:pPr>
              <w:pStyle w:val="TableText"/>
              <w:jc w:val="right"/>
            </w:pPr>
            <w:r w:rsidRPr="00A27331">
              <w:t>1,202 (10.1)</w:t>
            </w:r>
          </w:p>
        </w:tc>
        <w:tc>
          <w:tcPr>
            <w:tcW w:w="1630" w:type="dxa"/>
            <w:tcBorders>
              <w:top w:val="nil"/>
            </w:tcBorders>
            <w:noWrap/>
            <w:vAlign w:val="center"/>
            <w:hideMark/>
          </w:tcPr>
          <w:p w14:paraId="47D77924" w14:textId="77777777" w:rsidR="00CE04FF" w:rsidRPr="00A27331" w:rsidRDefault="00CE04FF" w:rsidP="00A27331">
            <w:pPr>
              <w:pStyle w:val="TableText"/>
              <w:jc w:val="right"/>
            </w:pPr>
            <w:r w:rsidRPr="00A27331">
              <w:t>2,912 (52.9)</w:t>
            </w:r>
          </w:p>
        </w:tc>
        <w:tc>
          <w:tcPr>
            <w:tcW w:w="2056" w:type="dxa"/>
            <w:tcBorders>
              <w:top w:val="nil"/>
            </w:tcBorders>
            <w:vAlign w:val="center"/>
            <w:hideMark/>
          </w:tcPr>
          <w:p w14:paraId="304F315F" w14:textId="77777777" w:rsidR="00CE04FF" w:rsidRPr="00A27331" w:rsidRDefault="00CE04FF" w:rsidP="00A27331">
            <w:pPr>
              <w:pStyle w:val="TableText"/>
              <w:jc w:val="right"/>
            </w:pPr>
            <w:r w:rsidRPr="00A27331">
              <w:t>63 (16.3)</w:t>
            </w:r>
          </w:p>
        </w:tc>
        <w:tc>
          <w:tcPr>
            <w:tcW w:w="1417" w:type="dxa"/>
            <w:tcBorders>
              <w:top w:val="nil"/>
            </w:tcBorders>
            <w:vAlign w:val="center"/>
            <w:hideMark/>
          </w:tcPr>
          <w:p w14:paraId="6925D470" w14:textId="77777777" w:rsidR="00CE04FF" w:rsidRPr="00A27331" w:rsidRDefault="00CE04FF" w:rsidP="00A27331">
            <w:pPr>
              <w:pStyle w:val="TableText"/>
              <w:jc w:val="right"/>
            </w:pPr>
            <w:r w:rsidRPr="00A27331">
              <w:t>4,177 (23.5)</w:t>
            </w:r>
          </w:p>
        </w:tc>
      </w:tr>
      <w:tr w:rsidR="00CE04FF" w:rsidRPr="00A27331" w14:paraId="7646DCD3" w14:textId="77777777" w:rsidTr="00A27331">
        <w:trPr>
          <w:trHeight w:val="315"/>
        </w:trPr>
        <w:tc>
          <w:tcPr>
            <w:tcW w:w="1560" w:type="dxa"/>
            <w:noWrap/>
            <w:vAlign w:val="center"/>
            <w:hideMark/>
          </w:tcPr>
          <w:p w14:paraId="06D7304D" w14:textId="77777777" w:rsidR="00CE04FF" w:rsidRPr="00A27331" w:rsidRDefault="00CE04FF" w:rsidP="00A27331">
            <w:pPr>
              <w:pStyle w:val="TableText"/>
            </w:pPr>
            <w:r w:rsidRPr="00A27331">
              <w:t>Other</w:t>
            </w:r>
          </w:p>
        </w:tc>
        <w:tc>
          <w:tcPr>
            <w:tcW w:w="1417" w:type="dxa"/>
            <w:vAlign w:val="center"/>
            <w:hideMark/>
          </w:tcPr>
          <w:p w14:paraId="0864A429" w14:textId="77777777" w:rsidR="00CE04FF" w:rsidRPr="00A27331" w:rsidRDefault="00CE04FF" w:rsidP="00A27331">
            <w:pPr>
              <w:pStyle w:val="TableText"/>
              <w:jc w:val="right"/>
            </w:pPr>
            <w:r w:rsidRPr="00A27331">
              <w:t>6,379 (53.6)</w:t>
            </w:r>
          </w:p>
        </w:tc>
        <w:tc>
          <w:tcPr>
            <w:tcW w:w="1630" w:type="dxa"/>
            <w:noWrap/>
            <w:vAlign w:val="center"/>
            <w:hideMark/>
          </w:tcPr>
          <w:p w14:paraId="17FA767D" w14:textId="77777777" w:rsidR="00CE04FF" w:rsidRPr="00A27331" w:rsidRDefault="00CE04FF" w:rsidP="00A27331">
            <w:pPr>
              <w:pStyle w:val="TableText"/>
              <w:jc w:val="right"/>
            </w:pPr>
            <w:r w:rsidRPr="00A27331">
              <w:t>1,742 (31.6)</w:t>
            </w:r>
          </w:p>
        </w:tc>
        <w:tc>
          <w:tcPr>
            <w:tcW w:w="2056" w:type="dxa"/>
            <w:vAlign w:val="center"/>
            <w:hideMark/>
          </w:tcPr>
          <w:p w14:paraId="7EA058B9" w14:textId="77777777" w:rsidR="00CE04FF" w:rsidRPr="00A27331" w:rsidRDefault="00CE04FF" w:rsidP="00A27331">
            <w:pPr>
              <w:pStyle w:val="TableText"/>
              <w:jc w:val="right"/>
            </w:pPr>
            <w:r w:rsidRPr="00A27331">
              <w:t>50 (13.0)</w:t>
            </w:r>
          </w:p>
        </w:tc>
        <w:tc>
          <w:tcPr>
            <w:tcW w:w="1417" w:type="dxa"/>
            <w:vAlign w:val="center"/>
            <w:hideMark/>
          </w:tcPr>
          <w:p w14:paraId="68789DB3" w14:textId="77777777" w:rsidR="00CE04FF" w:rsidRPr="00A27331" w:rsidRDefault="00CE04FF" w:rsidP="00A27331">
            <w:pPr>
              <w:pStyle w:val="TableText"/>
              <w:jc w:val="right"/>
            </w:pPr>
            <w:r w:rsidRPr="00A27331">
              <w:t>8,171 (45.9)</w:t>
            </w:r>
          </w:p>
        </w:tc>
      </w:tr>
      <w:tr w:rsidR="00CE04FF" w:rsidRPr="00A27331" w14:paraId="7CC9FDE9" w14:textId="77777777" w:rsidTr="00A27331">
        <w:trPr>
          <w:trHeight w:val="315"/>
        </w:trPr>
        <w:tc>
          <w:tcPr>
            <w:tcW w:w="1560" w:type="dxa"/>
            <w:noWrap/>
            <w:vAlign w:val="center"/>
            <w:hideMark/>
          </w:tcPr>
          <w:p w14:paraId="17929413" w14:textId="77777777" w:rsidR="00CE04FF" w:rsidRPr="00A27331" w:rsidRDefault="00CE04FF" w:rsidP="00A27331">
            <w:pPr>
              <w:pStyle w:val="TableText"/>
            </w:pPr>
            <w:r w:rsidRPr="00A27331">
              <w:t>Booked/referred</w:t>
            </w:r>
          </w:p>
        </w:tc>
        <w:tc>
          <w:tcPr>
            <w:tcW w:w="1417" w:type="dxa"/>
            <w:vAlign w:val="center"/>
            <w:hideMark/>
          </w:tcPr>
          <w:p w14:paraId="6D475579" w14:textId="77777777" w:rsidR="00CE04FF" w:rsidRPr="00A27331" w:rsidRDefault="00CE04FF" w:rsidP="00A27331">
            <w:pPr>
              <w:pStyle w:val="TableText"/>
              <w:jc w:val="right"/>
            </w:pPr>
            <w:r w:rsidRPr="00A27331">
              <w:t>738 (6.2)</w:t>
            </w:r>
          </w:p>
        </w:tc>
        <w:tc>
          <w:tcPr>
            <w:tcW w:w="1630" w:type="dxa"/>
            <w:noWrap/>
            <w:vAlign w:val="center"/>
            <w:hideMark/>
          </w:tcPr>
          <w:p w14:paraId="64A6E21D" w14:textId="77777777" w:rsidR="00CE04FF" w:rsidRPr="00A27331" w:rsidRDefault="00CE04FF" w:rsidP="00A27331">
            <w:pPr>
              <w:pStyle w:val="TableText"/>
              <w:jc w:val="right"/>
            </w:pPr>
            <w:r w:rsidRPr="00A27331">
              <w:t>149 (2.7)</w:t>
            </w:r>
          </w:p>
        </w:tc>
        <w:tc>
          <w:tcPr>
            <w:tcW w:w="2056" w:type="dxa"/>
            <w:vAlign w:val="center"/>
            <w:hideMark/>
          </w:tcPr>
          <w:p w14:paraId="713D66BF" w14:textId="77777777" w:rsidR="00CE04FF" w:rsidRPr="00A27331" w:rsidRDefault="00CE04FF" w:rsidP="00A27331">
            <w:pPr>
              <w:pStyle w:val="TableText"/>
              <w:jc w:val="right"/>
            </w:pPr>
            <w:r w:rsidRPr="00A27331">
              <w:t>94 (24.4)</w:t>
            </w:r>
          </w:p>
        </w:tc>
        <w:tc>
          <w:tcPr>
            <w:tcW w:w="1417" w:type="dxa"/>
            <w:vAlign w:val="center"/>
            <w:hideMark/>
          </w:tcPr>
          <w:p w14:paraId="5B9BA306" w14:textId="77777777" w:rsidR="00CE04FF" w:rsidRPr="00A27331" w:rsidRDefault="00CE04FF" w:rsidP="00A27331">
            <w:pPr>
              <w:pStyle w:val="TableText"/>
              <w:jc w:val="right"/>
            </w:pPr>
            <w:r w:rsidRPr="00A27331">
              <w:t>981 (5.5)</w:t>
            </w:r>
          </w:p>
        </w:tc>
      </w:tr>
      <w:tr w:rsidR="00CE04FF" w:rsidRPr="00A27331" w14:paraId="0022AEC8" w14:textId="77777777" w:rsidTr="00A27331">
        <w:trPr>
          <w:trHeight w:val="315"/>
        </w:trPr>
        <w:tc>
          <w:tcPr>
            <w:tcW w:w="1560" w:type="dxa"/>
            <w:noWrap/>
            <w:vAlign w:val="center"/>
            <w:hideMark/>
          </w:tcPr>
          <w:p w14:paraId="6C1EC097" w14:textId="77777777" w:rsidR="00CE04FF" w:rsidRPr="00A27331" w:rsidRDefault="00CE04FF" w:rsidP="00A27331">
            <w:pPr>
              <w:pStyle w:val="TableText"/>
            </w:pPr>
            <w:r w:rsidRPr="00A27331">
              <w:t>None</w:t>
            </w:r>
          </w:p>
        </w:tc>
        <w:tc>
          <w:tcPr>
            <w:tcW w:w="1417" w:type="dxa"/>
            <w:vAlign w:val="center"/>
            <w:hideMark/>
          </w:tcPr>
          <w:p w14:paraId="72CF3EE3" w14:textId="77777777" w:rsidR="00CE04FF" w:rsidRPr="00A27331" w:rsidRDefault="00CE04FF" w:rsidP="00A27331">
            <w:pPr>
              <w:pStyle w:val="TableText"/>
              <w:jc w:val="right"/>
            </w:pPr>
            <w:r w:rsidRPr="00A27331">
              <w:t>3,573 (30.0)</w:t>
            </w:r>
          </w:p>
        </w:tc>
        <w:tc>
          <w:tcPr>
            <w:tcW w:w="1630" w:type="dxa"/>
            <w:noWrap/>
            <w:vAlign w:val="center"/>
            <w:hideMark/>
          </w:tcPr>
          <w:p w14:paraId="13AC892C" w14:textId="77777777" w:rsidR="00CE04FF" w:rsidRPr="00A27331" w:rsidRDefault="00CE04FF" w:rsidP="00A27331">
            <w:pPr>
              <w:pStyle w:val="TableText"/>
              <w:jc w:val="right"/>
            </w:pPr>
            <w:r w:rsidRPr="00A27331">
              <w:t>704 (12.8)</w:t>
            </w:r>
          </w:p>
        </w:tc>
        <w:tc>
          <w:tcPr>
            <w:tcW w:w="2056" w:type="dxa"/>
            <w:vAlign w:val="center"/>
            <w:hideMark/>
          </w:tcPr>
          <w:p w14:paraId="5D171674" w14:textId="77777777" w:rsidR="00CE04FF" w:rsidRPr="00A27331" w:rsidRDefault="00CE04FF" w:rsidP="00A27331">
            <w:pPr>
              <w:pStyle w:val="TableText"/>
              <w:jc w:val="right"/>
            </w:pPr>
            <w:r w:rsidRPr="00A27331">
              <w:t>179 (46.4)</w:t>
            </w:r>
          </w:p>
        </w:tc>
        <w:tc>
          <w:tcPr>
            <w:tcW w:w="1417" w:type="dxa"/>
            <w:vAlign w:val="center"/>
            <w:hideMark/>
          </w:tcPr>
          <w:p w14:paraId="59C54631" w14:textId="77777777" w:rsidR="00CE04FF" w:rsidRPr="00A27331" w:rsidRDefault="00CE04FF" w:rsidP="00A27331">
            <w:pPr>
              <w:pStyle w:val="TableText"/>
              <w:jc w:val="right"/>
            </w:pPr>
            <w:r w:rsidRPr="00A27331">
              <w:t>4,456 (25.1)</w:t>
            </w:r>
          </w:p>
        </w:tc>
      </w:tr>
      <w:tr w:rsidR="00CE04FF" w:rsidRPr="00A27331" w14:paraId="08B9A565" w14:textId="77777777" w:rsidTr="00A27331">
        <w:trPr>
          <w:trHeight w:val="315"/>
        </w:trPr>
        <w:tc>
          <w:tcPr>
            <w:tcW w:w="1560" w:type="dxa"/>
            <w:noWrap/>
            <w:vAlign w:val="center"/>
            <w:hideMark/>
          </w:tcPr>
          <w:p w14:paraId="4D97CE20" w14:textId="77777777" w:rsidR="00CE04FF" w:rsidRPr="00A27331" w:rsidRDefault="00CE04FF" w:rsidP="00A27331">
            <w:pPr>
              <w:pStyle w:val="TableText"/>
              <w:rPr>
                <w:b/>
                <w:bCs/>
              </w:rPr>
            </w:pPr>
            <w:r w:rsidRPr="00A27331">
              <w:rPr>
                <w:b/>
                <w:bCs/>
              </w:rPr>
              <w:t>Total</w:t>
            </w:r>
          </w:p>
        </w:tc>
        <w:tc>
          <w:tcPr>
            <w:tcW w:w="1417" w:type="dxa"/>
            <w:vAlign w:val="center"/>
            <w:hideMark/>
          </w:tcPr>
          <w:p w14:paraId="53CB868E" w14:textId="77777777" w:rsidR="00CE04FF" w:rsidRPr="00A27331" w:rsidRDefault="00CE04FF" w:rsidP="00A27331">
            <w:pPr>
              <w:pStyle w:val="TableText"/>
              <w:jc w:val="right"/>
              <w:rPr>
                <w:b/>
                <w:bCs/>
              </w:rPr>
            </w:pPr>
            <w:r w:rsidRPr="00A27331">
              <w:rPr>
                <w:b/>
                <w:bCs/>
              </w:rPr>
              <w:t>10,080</w:t>
            </w:r>
          </w:p>
        </w:tc>
        <w:tc>
          <w:tcPr>
            <w:tcW w:w="1630" w:type="dxa"/>
            <w:noWrap/>
            <w:vAlign w:val="center"/>
            <w:hideMark/>
          </w:tcPr>
          <w:p w14:paraId="41F5D126" w14:textId="77777777" w:rsidR="00CE04FF" w:rsidRPr="00A27331" w:rsidRDefault="00CE04FF" w:rsidP="00A27331">
            <w:pPr>
              <w:pStyle w:val="TableText"/>
              <w:jc w:val="right"/>
              <w:rPr>
                <w:b/>
                <w:bCs/>
              </w:rPr>
            </w:pPr>
            <w:r w:rsidRPr="00A27331">
              <w:rPr>
                <w:b/>
                <w:bCs/>
              </w:rPr>
              <w:t>5,875</w:t>
            </w:r>
          </w:p>
        </w:tc>
        <w:tc>
          <w:tcPr>
            <w:tcW w:w="2056" w:type="dxa"/>
            <w:vAlign w:val="center"/>
            <w:hideMark/>
          </w:tcPr>
          <w:p w14:paraId="0E65774C" w14:textId="77777777" w:rsidR="00CE04FF" w:rsidRPr="00A27331" w:rsidRDefault="00CE04FF" w:rsidP="00A27331">
            <w:pPr>
              <w:pStyle w:val="TableText"/>
              <w:jc w:val="right"/>
              <w:rPr>
                <w:b/>
                <w:bCs/>
              </w:rPr>
            </w:pPr>
            <w:r w:rsidRPr="00A27331">
              <w:rPr>
                <w:b/>
                <w:bCs/>
              </w:rPr>
              <w:t>322</w:t>
            </w:r>
          </w:p>
        </w:tc>
        <w:tc>
          <w:tcPr>
            <w:tcW w:w="1417" w:type="dxa"/>
            <w:vAlign w:val="center"/>
            <w:hideMark/>
          </w:tcPr>
          <w:p w14:paraId="659E65F0" w14:textId="77777777" w:rsidR="00CE04FF" w:rsidRPr="00A27331" w:rsidRDefault="00CE04FF" w:rsidP="00A27331">
            <w:pPr>
              <w:pStyle w:val="TableText"/>
              <w:jc w:val="right"/>
              <w:rPr>
                <w:b/>
                <w:bCs/>
              </w:rPr>
            </w:pPr>
            <w:r w:rsidRPr="00A27331">
              <w:rPr>
                <w:b/>
                <w:bCs/>
              </w:rPr>
              <w:t>17,785</w:t>
            </w:r>
          </w:p>
        </w:tc>
      </w:tr>
    </w:tbl>
    <w:p w14:paraId="550ADB2C" w14:textId="77777777" w:rsidR="00CE04FF" w:rsidRDefault="00CE04FF" w:rsidP="00A27331">
      <w:pPr>
        <w:pStyle w:val="Note"/>
        <w:rPr>
          <w:lang w:eastAsia="en-NZ"/>
        </w:rPr>
      </w:pPr>
      <w:r w:rsidRPr="00A37780">
        <w:rPr>
          <w:lang w:eastAsia="en-NZ"/>
        </w:rPr>
        <w:t>Note:</w:t>
      </w:r>
      <w:r>
        <w:rPr>
          <w:lang w:eastAsia="en-NZ"/>
        </w:rPr>
        <w:t xml:space="preserve"> Individuals may access multiple forms of contraception. The category ‘LARC’ refers to individuals who accessed LARC, regardless of whether additional contraceptives were provided. The category ‘Other’ includes individuals accessing only other contraception, excluding LARC.</w:t>
      </w:r>
    </w:p>
    <w:p w14:paraId="6D34EE29" w14:textId="77777777" w:rsidR="00A27331" w:rsidRDefault="00A27331" w:rsidP="00A27331">
      <w:pPr>
        <w:rPr>
          <w:lang w:eastAsia="en-NZ"/>
        </w:rPr>
      </w:pPr>
    </w:p>
    <w:p w14:paraId="29162A74" w14:textId="0321B827" w:rsidR="00A27331" w:rsidRPr="00A27331" w:rsidRDefault="00A27331" w:rsidP="00A27331">
      <w:pPr>
        <w:pStyle w:val="Table"/>
        <w:rPr>
          <w:lang w:eastAsia="en-NZ"/>
        </w:rPr>
      </w:pPr>
      <w:bookmarkStart w:id="160" w:name="_Ref214260541"/>
      <w:bookmarkStart w:id="161" w:name="_Toc214353660"/>
      <w:r>
        <w:t xml:space="preserve">Table </w:t>
      </w:r>
      <w:r>
        <w:fldChar w:fldCharType="begin"/>
      </w:r>
      <w:r>
        <w:instrText xml:space="preserve"> STYLEREF 1 \s </w:instrText>
      </w:r>
      <w:r>
        <w:fldChar w:fldCharType="separate"/>
      </w:r>
      <w:r w:rsidR="00BF1865">
        <w:rPr>
          <w:noProof/>
        </w:rPr>
        <w:t>6</w:t>
      </w:r>
      <w:r>
        <w:rPr>
          <w:noProof/>
        </w:rPr>
        <w:fldChar w:fldCharType="end"/>
      </w:r>
      <w:r>
        <w:t>–</w:t>
      </w:r>
      <w:r>
        <w:fldChar w:fldCharType="begin"/>
      </w:r>
      <w:r>
        <w:instrText xml:space="preserve"> SEQ Table \* ARABIC \s 1 </w:instrText>
      </w:r>
      <w:r>
        <w:fldChar w:fldCharType="separate"/>
      </w:r>
      <w:r w:rsidR="00BF1865">
        <w:rPr>
          <w:noProof/>
        </w:rPr>
        <w:t>2</w:t>
      </w:r>
      <w:r>
        <w:rPr>
          <w:noProof/>
        </w:rPr>
        <w:fldChar w:fldCharType="end"/>
      </w:r>
      <w:bookmarkEnd w:id="160"/>
      <w:r w:rsidRPr="00A27331">
        <w:rPr>
          <w:lang w:eastAsia="en-NZ"/>
        </w:rPr>
        <w:t>: Number and percentage of people receiving contraception, by contraception category and prioritised ethnicity, 2024</w:t>
      </w:r>
      <w:bookmarkEnd w:id="161"/>
    </w:p>
    <w:tbl>
      <w:tblPr>
        <w:tblW w:w="8080" w:type="dxa"/>
        <w:tblBorders>
          <w:top w:val="single" w:sz="8" w:space="0" w:color="A6A6A6"/>
          <w:bottom w:val="single" w:sz="8" w:space="0" w:color="A6A6A6"/>
          <w:insideH w:val="single" w:sz="8" w:space="0" w:color="A6A6A6"/>
        </w:tblBorders>
        <w:tblLook w:val="04A0" w:firstRow="1" w:lastRow="0" w:firstColumn="1" w:lastColumn="0" w:noHBand="0" w:noVBand="1"/>
      </w:tblPr>
      <w:tblGrid>
        <w:gridCol w:w="1560"/>
        <w:gridCol w:w="1304"/>
        <w:gridCol w:w="1304"/>
        <w:gridCol w:w="1304"/>
        <w:gridCol w:w="1304"/>
        <w:gridCol w:w="1304"/>
      </w:tblGrid>
      <w:tr w:rsidR="00CE04FF" w:rsidRPr="00A27331" w14:paraId="4F13622C" w14:textId="77777777" w:rsidTr="00A27331">
        <w:trPr>
          <w:trHeight w:val="779"/>
        </w:trPr>
        <w:tc>
          <w:tcPr>
            <w:tcW w:w="1560" w:type="dxa"/>
            <w:tcBorders>
              <w:top w:val="nil"/>
              <w:bottom w:val="nil"/>
            </w:tcBorders>
            <w:shd w:val="clear" w:color="auto" w:fill="D9D9D9" w:themeFill="background1" w:themeFillShade="D9"/>
            <w:vAlign w:val="center"/>
            <w:hideMark/>
          </w:tcPr>
          <w:p w14:paraId="4F7BB3D5" w14:textId="77777777" w:rsidR="00CE04FF" w:rsidRPr="00A27331" w:rsidRDefault="00CE04FF" w:rsidP="00A27331">
            <w:pPr>
              <w:pStyle w:val="TableText"/>
              <w:rPr>
                <w:b/>
                <w:bCs/>
                <w:lang w:eastAsia="en-NZ"/>
              </w:rPr>
            </w:pPr>
            <w:r w:rsidRPr="00A27331">
              <w:rPr>
                <w:b/>
                <w:bCs/>
                <w:lang w:eastAsia="en-NZ"/>
              </w:rPr>
              <w:t>Contraception provided</w:t>
            </w:r>
          </w:p>
        </w:tc>
        <w:tc>
          <w:tcPr>
            <w:tcW w:w="1304" w:type="dxa"/>
            <w:tcBorders>
              <w:top w:val="nil"/>
              <w:bottom w:val="nil"/>
            </w:tcBorders>
            <w:shd w:val="clear" w:color="auto" w:fill="D9D9D9" w:themeFill="background1" w:themeFillShade="D9"/>
            <w:vAlign w:val="center"/>
            <w:hideMark/>
          </w:tcPr>
          <w:p w14:paraId="57AED4AF" w14:textId="77777777" w:rsidR="00CE04FF" w:rsidRPr="00A27331" w:rsidRDefault="00CE04FF" w:rsidP="00A27331">
            <w:pPr>
              <w:pStyle w:val="TableText"/>
              <w:jc w:val="right"/>
              <w:rPr>
                <w:b/>
                <w:bCs/>
                <w:lang w:eastAsia="en-NZ"/>
              </w:rPr>
            </w:pPr>
            <w:r w:rsidRPr="00A27331">
              <w:rPr>
                <w:b/>
                <w:bCs/>
                <w:lang w:eastAsia="en-NZ"/>
              </w:rPr>
              <w:t>Māori (%)</w:t>
            </w:r>
          </w:p>
        </w:tc>
        <w:tc>
          <w:tcPr>
            <w:tcW w:w="1304" w:type="dxa"/>
            <w:tcBorders>
              <w:top w:val="nil"/>
              <w:bottom w:val="nil"/>
            </w:tcBorders>
            <w:shd w:val="clear" w:color="auto" w:fill="D9D9D9" w:themeFill="background1" w:themeFillShade="D9"/>
            <w:vAlign w:val="center"/>
            <w:hideMark/>
          </w:tcPr>
          <w:p w14:paraId="69222366" w14:textId="77777777" w:rsidR="00CE04FF" w:rsidRPr="00A27331" w:rsidRDefault="00CE04FF" w:rsidP="00A27331">
            <w:pPr>
              <w:pStyle w:val="TableText"/>
              <w:jc w:val="right"/>
              <w:rPr>
                <w:b/>
                <w:bCs/>
                <w:lang w:eastAsia="en-NZ"/>
              </w:rPr>
            </w:pPr>
            <w:r w:rsidRPr="00A27331">
              <w:rPr>
                <w:b/>
                <w:bCs/>
                <w:lang w:eastAsia="en-NZ"/>
              </w:rPr>
              <w:t>Pacific (%)</w:t>
            </w:r>
          </w:p>
        </w:tc>
        <w:tc>
          <w:tcPr>
            <w:tcW w:w="1304" w:type="dxa"/>
            <w:tcBorders>
              <w:top w:val="nil"/>
              <w:bottom w:val="nil"/>
            </w:tcBorders>
            <w:shd w:val="clear" w:color="auto" w:fill="D9D9D9" w:themeFill="background1" w:themeFillShade="D9"/>
            <w:noWrap/>
            <w:vAlign w:val="center"/>
            <w:hideMark/>
          </w:tcPr>
          <w:p w14:paraId="5DB4FA7C" w14:textId="77777777" w:rsidR="00CE04FF" w:rsidRPr="00A27331" w:rsidRDefault="00CE04FF" w:rsidP="00A27331">
            <w:pPr>
              <w:pStyle w:val="TableText"/>
              <w:jc w:val="right"/>
              <w:rPr>
                <w:b/>
                <w:bCs/>
                <w:lang w:eastAsia="en-NZ"/>
              </w:rPr>
            </w:pPr>
            <w:r w:rsidRPr="00A27331">
              <w:rPr>
                <w:b/>
                <w:bCs/>
                <w:lang w:eastAsia="en-NZ"/>
              </w:rPr>
              <w:t>Asian (%)</w:t>
            </w:r>
          </w:p>
        </w:tc>
        <w:tc>
          <w:tcPr>
            <w:tcW w:w="1304" w:type="dxa"/>
            <w:tcBorders>
              <w:top w:val="nil"/>
              <w:bottom w:val="nil"/>
            </w:tcBorders>
            <w:shd w:val="clear" w:color="auto" w:fill="D9D9D9" w:themeFill="background1" w:themeFillShade="D9"/>
            <w:vAlign w:val="center"/>
            <w:hideMark/>
          </w:tcPr>
          <w:p w14:paraId="02FA5F9C" w14:textId="77777777" w:rsidR="00CE04FF" w:rsidRPr="00A27331" w:rsidRDefault="00CE04FF" w:rsidP="00A27331">
            <w:pPr>
              <w:pStyle w:val="TableText"/>
              <w:jc w:val="right"/>
              <w:rPr>
                <w:b/>
                <w:bCs/>
                <w:lang w:eastAsia="en-NZ"/>
              </w:rPr>
            </w:pPr>
            <w:r w:rsidRPr="00A27331">
              <w:rPr>
                <w:b/>
                <w:bCs/>
                <w:lang w:eastAsia="en-NZ"/>
              </w:rPr>
              <w:t>European/</w:t>
            </w:r>
          </w:p>
          <w:p w14:paraId="5A32A11D" w14:textId="77777777" w:rsidR="00CE04FF" w:rsidRPr="00A27331" w:rsidRDefault="00CE04FF" w:rsidP="00A27331">
            <w:pPr>
              <w:pStyle w:val="TableText"/>
              <w:jc w:val="right"/>
              <w:rPr>
                <w:b/>
                <w:bCs/>
                <w:lang w:eastAsia="en-NZ"/>
              </w:rPr>
            </w:pPr>
            <w:r w:rsidRPr="00A27331">
              <w:rPr>
                <w:b/>
                <w:bCs/>
                <w:lang w:eastAsia="en-NZ"/>
              </w:rPr>
              <w:t>other (%)</w:t>
            </w:r>
          </w:p>
        </w:tc>
        <w:tc>
          <w:tcPr>
            <w:tcW w:w="1304" w:type="dxa"/>
            <w:tcBorders>
              <w:top w:val="nil"/>
              <w:bottom w:val="nil"/>
            </w:tcBorders>
            <w:shd w:val="clear" w:color="auto" w:fill="D9D9D9" w:themeFill="background1" w:themeFillShade="D9"/>
            <w:vAlign w:val="center"/>
            <w:hideMark/>
          </w:tcPr>
          <w:p w14:paraId="635BAD47" w14:textId="77777777" w:rsidR="00CE04FF" w:rsidRPr="00A27331" w:rsidRDefault="00CE04FF" w:rsidP="00A27331">
            <w:pPr>
              <w:pStyle w:val="TableText"/>
              <w:jc w:val="right"/>
              <w:rPr>
                <w:b/>
                <w:bCs/>
                <w:lang w:eastAsia="en-NZ"/>
              </w:rPr>
            </w:pPr>
            <w:r w:rsidRPr="00A27331">
              <w:rPr>
                <w:b/>
                <w:bCs/>
                <w:lang w:eastAsia="en-NZ"/>
              </w:rPr>
              <w:t>Total (%)</w:t>
            </w:r>
          </w:p>
        </w:tc>
      </w:tr>
      <w:tr w:rsidR="00CE04FF" w:rsidRPr="00A37780" w14:paraId="26F6B6BF" w14:textId="77777777" w:rsidTr="00A27331">
        <w:trPr>
          <w:trHeight w:val="315"/>
        </w:trPr>
        <w:tc>
          <w:tcPr>
            <w:tcW w:w="1560" w:type="dxa"/>
            <w:tcBorders>
              <w:top w:val="nil"/>
            </w:tcBorders>
            <w:vAlign w:val="center"/>
            <w:hideMark/>
          </w:tcPr>
          <w:p w14:paraId="35AA029C" w14:textId="77777777" w:rsidR="00CE04FF" w:rsidRPr="00A37780" w:rsidRDefault="00CE04FF" w:rsidP="00A27331">
            <w:pPr>
              <w:pStyle w:val="TableText"/>
              <w:rPr>
                <w:lang w:eastAsia="en-NZ"/>
              </w:rPr>
            </w:pPr>
            <w:r w:rsidRPr="00A37780">
              <w:rPr>
                <w:lang w:eastAsia="en-NZ"/>
              </w:rPr>
              <w:t>LARC</w:t>
            </w:r>
          </w:p>
        </w:tc>
        <w:tc>
          <w:tcPr>
            <w:tcW w:w="1304" w:type="dxa"/>
            <w:tcBorders>
              <w:top w:val="nil"/>
            </w:tcBorders>
            <w:vAlign w:val="center"/>
            <w:hideMark/>
          </w:tcPr>
          <w:p w14:paraId="5632DF3B" w14:textId="77777777" w:rsidR="00CE04FF" w:rsidRPr="00A37780" w:rsidRDefault="00CE04FF" w:rsidP="00A27331">
            <w:pPr>
              <w:pStyle w:val="TableText"/>
              <w:jc w:val="right"/>
              <w:rPr>
                <w:lang w:eastAsia="en-NZ"/>
              </w:rPr>
            </w:pPr>
            <w:r w:rsidRPr="00A37780">
              <w:rPr>
                <w:lang w:eastAsia="en-NZ"/>
              </w:rPr>
              <w:t>1,457 (30.9)</w:t>
            </w:r>
          </w:p>
        </w:tc>
        <w:tc>
          <w:tcPr>
            <w:tcW w:w="1304" w:type="dxa"/>
            <w:tcBorders>
              <w:top w:val="nil"/>
            </w:tcBorders>
            <w:vAlign w:val="center"/>
            <w:hideMark/>
          </w:tcPr>
          <w:p w14:paraId="78AABBFD" w14:textId="77777777" w:rsidR="00CE04FF" w:rsidRPr="00A37780" w:rsidRDefault="00CE04FF" w:rsidP="00A27331">
            <w:pPr>
              <w:pStyle w:val="TableText"/>
              <w:jc w:val="right"/>
              <w:rPr>
                <w:lang w:eastAsia="en-NZ"/>
              </w:rPr>
            </w:pPr>
            <w:r w:rsidRPr="00A37780">
              <w:rPr>
                <w:lang w:eastAsia="en-NZ"/>
              </w:rPr>
              <w:t>539 (33.1)</w:t>
            </w:r>
          </w:p>
        </w:tc>
        <w:tc>
          <w:tcPr>
            <w:tcW w:w="1304" w:type="dxa"/>
            <w:tcBorders>
              <w:top w:val="nil"/>
            </w:tcBorders>
            <w:noWrap/>
            <w:vAlign w:val="center"/>
            <w:hideMark/>
          </w:tcPr>
          <w:p w14:paraId="48FAC5C8" w14:textId="77777777" w:rsidR="00CE04FF" w:rsidRPr="00A37780" w:rsidRDefault="00CE04FF" w:rsidP="00A27331">
            <w:pPr>
              <w:pStyle w:val="TableText"/>
              <w:jc w:val="right"/>
              <w:rPr>
                <w:lang w:eastAsia="en-NZ"/>
              </w:rPr>
            </w:pPr>
            <w:r w:rsidRPr="00A37780">
              <w:rPr>
                <w:lang w:eastAsia="en-NZ"/>
              </w:rPr>
              <w:t>685 (17.6)</w:t>
            </w:r>
          </w:p>
        </w:tc>
        <w:tc>
          <w:tcPr>
            <w:tcW w:w="1304" w:type="dxa"/>
            <w:tcBorders>
              <w:top w:val="nil"/>
            </w:tcBorders>
            <w:vAlign w:val="center"/>
            <w:hideMark/>
          </w:tcPr>
          <w:p w14:paraId="578260A6" w14:textId="77777777" w:rsidR="00CE04FF" w:rsidRPr="00A37780" w:rsidRDefault="00CE04FF" w:rsidP="00A27331">
            <w:pPr>
              <w:pStyle w:val="TableText"/>
              <w:jc w:val="right"/>
              <w:rPr>
                <w:lang w:eastAsia="en-NZ"/>
              </w:rPr>
            </w:pPr>
            <w:r w:rsidRPr="00A37780">
              <w:rPr>
                <w:lang w:eastAsia="en-NZ"/>
              </w:rPr>
              <w:t>1,496 (19.8)</w:t>
            </w:r>
          </w:p>
        </w:tc>
        <w:tc>
          <w:tcPr>
            <w:tcW w:w="1304" w:type="dxa"/>
            <w:tcBorders>
              <w:top w:val="nil"/>
            </w:tcBorders>
            <w:vAlign w:val="center"/>
            <w:hideMark/>
          </w:tcPr>
          <w:p w14:paraId="3FC295B9" w14:textId="77777777" w:rsidR="00CE04FF" w:rsidRPr="00A37780" w:rsidRDefault="00CE04FF" w:rsidP="00A27331">
            <w:pPr>
              <w:pStyle w:val="TableText"/>
              <w:jc w:val="right"/>
              <w:rPr>
                <w:lang w:eastAsia="en-NZ"/>
              </w:rPr>
            </w:pPr>
            <w:r w:rsidRPr="00A37780">
              <w:rPr>
                <w:lang w:eastAsia="en-NZ"/>
              </w:rPr>
              <w:t>4,177 (23.5)</w:t>
            </w:r>
          </w:p>
        </w:tc>
      </w:tr>
      <w:tr w:rsidR="00CE04FF" w:rsidRPr="00A37780" w14:paraId="2DF0F7A0" w14:textId="77777777" w:rsidTr="00A27331">
        <w:trPr>
          <w:trHeight w:val="315"/>
        </w:trPr>
        <w:tc>
          <w:tcPr>
            <w:tcW w:w="1560" w:type="dxa"/>
            <w:vAlign w:val="center"/>
            <w:hideMark/>
          </w:tcPr>
          <w:p w14:paraId="61CD7D60" w14:textId="77777777" w:rsidR="00CE04FF" w:rsidRPr="00A37780" w:rsidRDefault="00CE04FF" w:rsidP="00A27331">
            <w:pPr>
              <w:pStyle w:val="TableText"/>
              <w:rPr>
                <w:lang w:eastAsia="en-NZ"/>
              </w:rPr>
            </w:pPr>
            <w:r w:rsidRPr="00A37780">
              <w:rPr>
                <w:lang w:eastAsia="en-NZ"/>
              </w:rPr>
              <w:t>Other</w:t>
            </w:r>
          </w:p>
        </w:tc>
        <w:tc>
          <w:tcPr>
            <w:tcW w:w="1304" w:type="dxa"/>
            <w:vAlign w:val="center"/>
            <w:hideMark/>
          </w:tcPr>
          <w:p w14:paraId="234FAA5D" w14:textId="77777777" w:rsidR="00CE04FF" w:rsidRPr="00A37780" w:rsidRDefault="00CE04FF" w:rsidP="00A27331">
            <w:pPr>
              <w:pStyle w:val="TableText"/>
              <w:jc w:val="right"/>
              <w:rPr>
                <w:lang w:eastAsia="en-NZ"/>
              </w:rPr>
            </w:pPr>
            <w:r w:rsidRPr="00A37780">
              <w:rPr>
                <w:lang w:eastAsia="en-NZ"/>
              </w:rPr>
              <w:t>1,992 (42.3)</w:t>
            </w:r>
          </w:p>
        </w:tc>
        <w:tc>
          <w:tcPr>
            <w:tcW w:w="1304" w:type="dxa"/>
            <w:vAlign w:val="center"/>
            <w:hideMark/>
          </w:tcPr>
          <w:p w14:paraId="42476722" w14:textId="77777777" w:rsidR="00CE04FF" w:rsidRPr="00A37780" w:rsidRDefault="00CE04FF" w:rsidP="00A27331">
            <w:pPr>
              <w:pStyle w:val="TableText"/>
              <w:jc w:val="right"/>
              <w:rPr>
                <w:lang w:eastAsia="en-NZ"/>
              </w:rPr>
            </w:pPr>
            <w:r w:rsidRPr="00A37780">
              <w:rPr>
                <w:lang w:eastAsia="en-NZ"/>
              </w:rPr>
              <w:t>669 (41.1)</w:t>
            </w:r>
          </w:p>
        </w:tc>
        <w:tc>
          <w:tcPr>
            <w:tcW w:w="1304" w:type="dxa"/>
            <w:noWrap/>
            <w:vAlign w:val="center"/>
            <w:hideMark/>
          </w:tcPr>
          <w:p w14:paraId="484C69C7" w14:textId="77777777" w:rsidR="00CE04FF" w:rsidRPr="00A37780" w:rsidRDefault="00CE04FF" w:rsidP="00A27331">
            <w:pPr>
              <w:pStyle w:val="TableText"/>
              <w:jc w:val="right"/>
              <w:rPr>
                <w:lang w:eastAsia="en-NZ"/>
              </w:rPr>
            </w:pPr>
            <w:r w:rsidRPr="00A37780">
              <w:rPr>
                <w:lang w:eastAsia="en-NZ"/>
              </w:rPr>
              <w:t>2,100 (53.8)</w:t>
            </w:r>
          </w:p>
        </w:tc>
        <w:tc>
          <w:tcPr>
            <w:tcW w:w="1304" w:type="dxa"/>
            <w:vAlign w:val="center"/>
            <w:hideMark/>
          </w:tcPr>
          <w:p w14:paraId="3682DCBF" w14:textId="77777777" w:rsidR="00CE04FF" w:rsidRPr="00A37780" w:rsidRDefault="00CE04FF" w:rsidP="00A27331">
            <w:pPr>
              <w:pStyle w:val="TableText"/>
              <w:jc w:val="right"/>
              <w:rPr>
                <w:lang w:eastAsia="en-NZ"/>
              </w:rPr>
            </w:pPr>
            <w:r w:rsidRPr="00A37780">
              <w:rPr>
                <w:lang w:eastAsia="en-NZ"/>
              </w:rPr>
              <w:t>3,406 (45.2)</w:t>
            </w:r>
          </w:p>
        </w:tc>
        <w:tc>
          <w:tcPr>
            <w:tcW w:w="1304" w:type="dxa"/>
            <w:vAlign w:val="center"/>
            <w:hideMark/>
          </w:tcPr>
          <w:p w14:paraId="555B62FA" w14:textId="77777777" w:rsidR="00CE04FF" w:rsidRPr="00A37780" w:rsidRDefault="00CE04FF" w:rsidP="00A27331">
            <w:pPr>
              <w:pStyle w:val="TableText"/>
              <w:jc w:val="right"/>
              <w:rPr>
                <w:lang w:eastAsia="en-NZ"/>
              </w:rPr>
            </w:pPr>
            <w:r w:rsidRPr="00A37780">
              <w:rPr>
                <w:lang w:eastAsia="en-NZ"/>
              </w:rPr>
              <w:t>8,167 (45.9)</w:t>
            </w:r>
          </w:p>
        </w:tc>
      </w:tr>
      <w:tr w:rsidR="00CE04FF" w:rsidRPr="00A37780" w14:paraId="19A78C4B" w14:textId="77777777" w:rsidTr="00A27331">
        <w:trPr>
          <w:trHeight w:val="315"/>
        </w:trPr>
        <w:tc>
          <w:tcPr>
            <w:tcW w:w="1560" w:type="dxa"/>
            <w:vAlign w:val="center"/>
            <w:hideMark/>
          </w:tcPr>
          <w:p w14:paraId="105870B2" w14:textId="77777777" w:rsidR="00CE04FF" w:rsidRPr="00A37780" w:rsidRDefault="00CE04FF" w:rsidP="00A27331">
            <w:pPr>
              <w:pStyle w:val="TableText"/>
              <w:rPr>
                <w:lang w:eastAsia="en-NZ"/>
              </w:rPr>
            </w:pPr>
            <w:r w:rsidRPr="00A37780">
              <w:rPr>
                <w:lang w:eastAsia="en-NZ"/>
              </w:rPr>
              <w:t>Booked/referred</w:t>
            </w:r>
          </w:p>
        </w:tc>
        <w:tc>
          <w:tcPr>
            <w:tcW w:w="1304" w:type="dxa"/>
            <w:vAlign w:val="center"/>
            <w:hideMark/>
          </w:tcPr>
          <w:p w14:paraId="2BE81FA7" w14:textId="77777777" w:rsidR="00CE04FF" w:rsidRPr="00A37780" w:rsidRDefault="00CE04FF" w:rsidP="00A27331">
            <w:pPr>
              <w:pStyle w:val="TableText"/>
              <w:jc w:val="right"/>
              <w:rPr>
                <w:lang w:eastAsia="en-NZ"/>
              </w:rPr>
            </w:pPr>
            <w:r w:rsidRPr="00A37780">
              <w:rPr>
                <w:lang w:eastAsia="en-NZ"/>
              </w:rPr>
              <w:t>246 (5.2)</w:t>
            </w:r>
          </w:p>
        </w:tc>
        <w:tc>
          <w:tcPr>
            <w:tcW w:w="1304" w:type="dxa"/>
            <w:vAlign w:val="center"/>
            <w:hideMark/>
          </w:tcPr>
          <w:p w14:paraId="03130BFC" w14:textId="77777777" w:rsidR="00CE04FF" w:rsidRPr="00A37780" w:rsidRDefault="00CE04FF" w:rsidP="00A27331">
            <w:pPr>
              <w:pStyle w:val="TableText"/>
              <w:jc w:val="right"/>
              <w:rPr>
                <w:lang w:eastAsia="en-NZ"/>
              </w:rPr>
            </w:pPr>
            <w:r w:rsidRPr="00A37780">
              <w:rPr>
                <w:lang w:eastAsia="en-NZ"/>
              </w:rPr>
              <w:t>82 (5.0)</w:t>
            </w:r>
          </w:p>
        </w:tc>
        <w:tc>
          <w:tcPr>
            <w:tcW w:w="1304" w:type="dxa"/>
            <w:noWrap/>
            <w:vAlign w:val="center"/>
            <w:hideMark/>
          </w:tcPr>
          <w:p w14:paraId="0CBF6C83" w14:textId="77777777" w:rsidR="00CE04FF" w:rsidRPr="00A37780" w:rsidRDefault="00CE04FF" w:rsidP="00A27331">
            <w:pPr>
              <w:pStyle w:val="TableText"/>
              <w:jc w:val="right"/>
              <w:rPr>
                <w:lang w:eastAsia="en-NZ"/>
              </w:rPr>
            </w:pPr>
            <w:r w:rsidRPr="00A37780">
              <w:rPr>
                <w:lang w:eastAsia="en-NZ"/>
              </w:rPr>
              <w:t>211 (5.4)</w:t>
            </w:r>
          </w:p>
        </w:tc>
        <w:tc>
          <w:tcPr>
            <w:tcW w:w="1304" w:type="dxa"/>
            <w:vAlign w:val="center"/>
            <w:hideMark/>
          </w:tcPr>
          <w:p w14:paraId="26B28648" w14:textId="77777777" w:rsidR="00CE04FF" w:rsidRPr="00A37780" w:rsidRDefault="00CE04FF" w:rsidP="00A27331">
            <w:pPr>
              <w:pStyle w:val="TableText"/>
              <w:jc w:val="right"/>
              <w:rPr>
                <w:lang w:eastAsia="en-NZ"/>
              </w:rPr>
            </w:pPr>
            <w:r w:rsidRPr="00A37780">
              <w:rPr>
                <w:lang w:eastAsia="en-NZ"/>
              </w:rPr>
              <w:t>442 (5.9)</w:t>
            </w:r>
          </w:p>
        </w:tc>
        <w:tc>
          <w:tcPr>
            <w:tcW w:w="1304" w:type="dxa"/>
            <w:vAlign w:val="center"/>
            <w:hideMark/>
          </w:tcPr>
          <w:p w14:paraId="29D63477" w14:textId="77777777" w:rsidR="00CE04FF" w:rsidRPr="00A37780" w:rsidRDefault="00CE04FF" w:rsidP="00A27331">
            <w:pPr>
              <w:pStyle w:val="TableText"/>
              <w:jc w:val="right"/>
              <w:rPr>
                <w:lang w:eastAsia="en-NZ"/>
              </w:rPr>
            </w:pPr>
            <w:r w:rsidRPr="00A37780">
              <w:rPr>
                <w:lang w:eastAsia="en-NZ"/>
              </w:rPr>
              <w:t>981 (5.5)</w:t>
            </w:r>
          </w:p>
        </w:tc>
      </w:tr>
      <w:tr w:rsidR="00CE04FF" w:rsidRPr="00A37780" w14:paraId="50579606" w14:textId="77777777" w:rsidTr="00A27331">
        <w:trPr>
          <w:trHeight w:val="315"/>
        </w:trPr>
        <w:tc>
          <w:tcPr>
            <w:tcW w:w="1560" w:type="dxa"/>
            <w:vAlign w:val="center"/>
            <w:hideMark/>
          </w:tcPr>
          <w:p w14:paraId="4BBDC6EA" w14:textId="77777777" w:rsidR="00CE04FF" w:rsidRPr="00A37780" w:rsidRDefault="00CE04FF" w:rsidP="00A27331">
            <w:pPr>
              <w:pStyle w:val="TableText"/>
              <w:rPr>
                <w:lang w:eastAsia="en-NZ"/>
              </w:rPr>
            </w:pPr>
            <w:r w:rsidRPr="00A37780">
              <w:rPr>
                <w:lang w:eastAsia="en-NZ"/>
              </w:rPr>
              <w:t>None</w:t>
            </w:r>
          </w:p>
        </w:tc>
        <w:tc>
          <w:tcPr>
            <w:tcW w:w="1304" w:type="dxa"/>
            <w:vAlign w:val="center"/>
            <w:hideMark/>
          </w:tcPr>
          <w:p w14:paraId="4A84E0E7" w14:textId="77777777" w:rsidR="00CE04FF" w:rsidRPr="00A37780" w:rsidRDefault="00CE04FF" w:rsidP="00A27331">
            <w:pPr>
              <w:pStyle w:val="TableText"/>
              <w:jc w:val="right"/>
              <w:rPr>
                <w:lang w:eastAsia="en-NZ"/>
              </w:rPr>
            </w:pPr>
            <w:r w:rsidRPr="00A37780">
              <w:rPr>
                <w:lang w:eastAsia="en-NZ"/>
              </w:rPr>
              <w:t>1,014 (21.5)</w:t>
            </w:r>
          </w:p>
        </w:tc>
        <w:tc>
          <w:tcPr>
            <w:tcW w:w="1304" w:type="dxa"/>
            <w:vAlign w:val="center"/>
            <w:hideMark/>
          </w:tcPr>
          <w:p w14:paraId="66B4D0A3" w14:textId="77777777" w:rsidR="00CE04FF" w:rsidRPr="00A37780" w:rsidRDefault="00CE04FF" w:rsidP="00A27331">
            <w:pPr>
              <w:pStyle w:val="TableText"/>
              <w:jc w:val="right"/>
              <w:rPr>
                <w:lang w:eastAsia="en-NZ"/>
              </w:rPr>
            </w:pPr>
            <w:r w:rsidRPr="00A37780">
              <w:rPr>
                <w:lang w:eastAsia="en-NZ"/>
              </w:rPr>
              <w:t>337 (20.7)</w:t>
            </w:r>
          </w:p>
        </w:tc>
        <w:tc>
          <w:tcPr>
            <w:tcW w:w="1304" w:type="dxa"/>
            <w:noWrap/>
            <w:vAlign w:val="center"/>
            <w:hideMark/>
          </w:tcPr>
          <w:p w14:paraId="41B4EB6F" w14:textId="77777777" w:rsidR="00CE04FF" w:rsidRPr="00A37780" w:rsidRDefault="00CE04FF" w:rsidP="00A27331">
            <w:pPr>
              <w:pStyle w:val="TableText"/>
              <w:jc w:val="right"/>
              <w:rPr>
                <w:lang w:eastAsia="en-NZ"/>
              </w:rPr>
            </w:pPr>
            <w:r w:rsidRPr="00A37780">
              <w:rPr>
                <w:lang w:eastAsia="en-NZ"/>
              </w:rPr>
              <w:t>907 (23.2)</w:t>
            </w:r>
          </w:p>
        </w:tc>
        <w:tc>
          <w:tcPr>
            <w:tcW w:w="1304" w:type="dxa"/>
            <w:vAlign w:val="center"/>
            <w:hideMark/>
          </w:tcPr>
          <w:p w14:paraId="54B8E295" w14:textId="77777777" w:rsidR="00CE04FF" w:rsidRPr="00A37780" w:rsidRDefault="00CE04FF" w:rsidP="00A27331">
            <w:pPr>
              <w:pStyle w:val="TableText"/>
              <w:jc w:val="right"/>
              <w:rPr>
                <w:lang w:eastAsia="en-NZ"/>
              </w:rPr>
            </w:pPr>
            <w:r w:rsidRPr="00A37780">
              <w:rPr>
                <w:lang w:eastAsia="en-NZ"/>
              </w:rPr>
              <w:t>2,197 (29.1)</w:t>
            </w:r>
          </w:p>
        </w:tc>
        <w:tc>
          <w:tcPr>
            <w:tcW w:w="1304" w:type="dxa"/>
            <w:vAlign w:val="center"/>
            <w:hideMark/>
          </w:tcPr>
          <w:p w14:paraId="53D93F20" w14:textId="77777777" w:rsidR="00CE04FF" w:rsidRPr="00A37780" w:rsidRDefault="00CE04FF" w:rsidP="00A27331">
            <w:pPr>
              <w:pStyle w:val="TableText"/>
              <w:jc w:val="right"/>
              <w:rPr>
                <w:lang w:eastAsia="en-NZ"/>
              </w:rPr>
            </w:pPr>
            <w:r w:rsidRPr="00A37780">
              <w:rPr>
                <w:lang w:eastAsia="en-NZ"/>
              </w:rPr>
              <w:t>4,455 (25.1)</w:t>
            </w:r>
          </w:p>
        </w:tc>
      </w:tr>
      <w:tr w:rsidR="00CE04FF" w:rsidRPr="00A27331" w14:paraId="50D05B40" w14:textId="77777777" w:rsidTr="00A27331">
        <w:trPr>
          <w:trHeight w:val="315"/>
        </w:trPr>
        <w:tc>
          <w:tcPr>
            <w:tcW w:w="1560" w:type="dxa"/>
            <w:vAlign w:val="center"/>
            <w:hideMark/>
          </w:tcPr>
          <w:p w14:paraId="4B23577E" w14:textId="77777777" w:rsidR="00CE04FF" w:rsidRPr="00A27331" w:rsidRDefault="00CE04FF" w:rsidP="00A27331">
            <w:pPr>
              <w:pStyle w:val="TableText"/>
              <w:rPr>
                <w:b/>
                <w:bCs/>
                <w:lang w:eastAsia="en-NZ"/>
              </w:rPr>
            </w:pPr>
            <w:r w:rsidRPr="00A27331">
              <w:rPr>
                <w:b/>
                <w:bCs/>
                <w:lang w:eastAsia="en-NZ"/>
              </w:rPr>
              <w:t>Total</w:t>
            </w:r>
          </w:p>
        </w:tc>
        <w:tc>
          <w:tcPr>
            <w:tcW w:w="1304" w:type="dxa"/>
            <w:vAlign w:val="center"/>
            <w:hideMark/>
          </w:tcPr>
          <w:p w14:paraId="25E06B85" w14:textId="77777777" w:rsidR="00CE04FF" w:rsidRPr="00A27331" w:rsidRDefault="00CE04FF" w:rsidP="00A27331">
            <w:pPr>
              <w:pStyle w:val="TableText"/>
              <w:jc w:val="right"/>
              <w:rPr>
                <w:b/>
                <w:bCs/>
                <w:lang w:eastAsia="en-NZ"/>
              </w:rPr>
            </w:pPr>
            <w:r w:rsidRPr="00A27331">
              <w:rPr>
                <w:b/>
                <w:bCs/>
                <w:lang w:eastAsia="en-NZ"/>
              </w:rPr>
              <w:t>4,709</w:t>
            </w:r>
          </w:p>
        </w:tc>
        <w:tc>
          <w:tcPr>
            <w:tcW w:w="1304" w:type="dxa"/>
            <w:vAlign w:val="center"/>
            <w:hideMark/>
          </w:tcPr>
          <w:p w14:paraId="2D8992A0" w14:textId="77777777" w:rsidR="00CE04FF" w:rsidRPr="00A27331" w:rsidRDefault="00CE04FF" w:rsidP="00A27331">
            <w:pPr>
              <w:pStyle w:val="TableText"/>
              <w:jc w:val="right"/>
              <w:rPr>
                <w:b/>
                <w:bCs/>
                <w:lang w:eastAsia="en-NZ"/>
              </w:rPr>
            </w:pPr>
            <w:r w:rsidRPr="00A27331">
              <w:rPr>
                <w:b/>
                <w:bCs/>
                <w:lang w:eastAsia="en-NZ"/>
              </w:rPr>
              <w:t>1,627</w:t>
            </w:r>
          </w:p>
        </w:tc>
        <w:tc>
          <w:tcPr>
            <w:tcW w:w="1304" w:type="dxa"/>
            <w:noWrap/>
            <w:vAlign w:val="center"/>
            <w:hideMark/>
          </w:tcPr>
          <w:p w14:paraId="11CADEA4" w14:textId="77777777" w:rsidR="00CE04FF" w:rsidRPr="00A27331" w:rsidRDefault="00CE04FF" w:rsidP="00A27331">
            <w:pPr>
              <w:pStyle w:val="TableText"/>
              <w:jc w:val="right"/>
              <w:rPr>
                <w:b/>
                <w:bCs/>
                <w:lang w:eastAsia="en-NZ"/>
              </w:rPr>
            </w:pPr>
            <w:r w:rsidRPr="00A27331">
              <w:rPr>
                <w:b/>
                <w:bCs/>
                <w:lang w:eastAsia="en-NZ"/>
              </w:rPr>
              <w:t>3,903</w:t>
            </w:r>
          </w:p>
        </w:tc>
        <w:tc>
          <w:tcPr>
            <w:tcW w:w="1304" w:type="dxa"/>
            <w:vAlign w:val="center"/>
            <w:hideMark/>
          </w:tcPr>
          <w:p w14:paraId="2ECBFD3D" w14:textId="77777777" w:rsidR="00CE04FF" w:rsidRPr="00A27331" w:rsidRDefault="00CE04FF" w:rsidP="00A27331">
            <w:pPr>
              <w:pStyle w:val="TableText"/>
              <w:jc w:val="right"/>
              <w:rPr>
                <w:b/>
                <w:bCs/>
                <w:lang w:eastAsia="en-NZ"/>
              </w:rPr>
            </w:pPr>
            <w:r w:rsidRPr="00A27331">
              <w:rPr>
                <w:b/>
                <w:bCs/>
                <w:lang w:eastAsia="en-NZ"/>
              </w:rPr>
              <w:t>7541</w:t>
            </w:r>
          </w:p>
        </w:tc>
        <w:tc>
          <w:tcPr>
            <w:tcW w:w="1304" w:type="dxa"/>
            <w:vAlign w:val="center"/>
            <w:hideMark/>
          </w:tcPr>
          <w:p w14:paraId="62BEE7D2" w14:textId="77777777" w:rsidR="00CE04FF" w:rsidRPr="00A27331" w:rsidRDefault="00CE04FF" w:rsidP="00A27331">
            <w:pPr>
              <w:pStyle w:val="TableText"/>
              <w:jc w:val="right"/>
              <w:rPr>
                <w:b/>
                <w:bCs/>
                <w:lang w:eastAsia="en-NZ"/>
              </w:rPr>
            </w:pPr>
            <w:r w:rsidRPr="00A27331">
              <w:rPr>
                <w:b/>
                <w:bCs/>
                <w:lang w:eastAsia="en-NZ"/>
              </w:rPr>
              <w:t>17,780</w:t>
            </w:r>
          </w:p>
        </w:tc>
      </w:tr>
    </w:tbl>
    <w:p w14:paraId="644978AB" w14:textId="77777777" w:rsidR="00CE04FF" w:rsidRDefault="00CE04FF" w:rsidP="00A27331">
      <w:pPr>
        <w:pStyle w:val="Note"/>
      </w:pPr>
      <w:r w:rsidRPr="00A37780">
        <w:rPr>
          <w:lang w:eastAsia="en-NZ"/>
        </w:rPr>
        <w:t>Note:</w:t>
      </w:r>
      <w:r>
        <w:rPr>
          <w:lang w:eastAsia="en-NZ"/>
        </w:rPr>
        <w:t xml:space="preserve"> Individuals may access multiple forms of contraception. The category ‘LARC’ refers to individuals who accessed LARC, regardless of whether additional contraceptives were provided. The category ‘Other’ includes individuals accessing only other contraception, excluding LARC.</w:t>
      </w:r>
    </w:p>
    <w:p w14:paraId="71A730D4" w14:textId="77777777" w:rsidR="00CE04FF" w:rsidRDefault="00CE04FF" w:rsidP="00CE04FF"/>
    <w:p w14:paraId="360926C2" w14:textId="77777777" w:rsidR="00CE04FF" w:rsidRDefault="00CE04FF" w:rsidP="00CE04FF"/>
    <w:p w14:paraId="1820B021" w14:textId="77777777" w:rsidR="00CE04FF" w:rsidRDefault="00CE04FF" w:rsidP="00CE04FF"/>
    <w:p w14:paraId="391198B0" w14:textId="77777777" w:rsidR="00CE04FF" w:rsidRDefault="00CE04FF" w:rsidP="00CE04FF"/>
    <w:p w14:paraId="731B6257" w14:textId="77777777" w:rsidR="00CE04FF" w:rsidRDefault="00CE04FF" w:rsidP="00CE04FF"/>
    <w:p w14:paraId="7C988B9A" w14:textId="77777777" w:rsidR="00CE04FF" w:rsidRDefault="00CE04FF" w:rsidP="00CE04FF"/>
    <w:p w14:paraId="033097A6" w14:textId="77777777" w:rsidR="00CE04FF" w:rsidRDefault="00CE04FF" w:rsidP="00CE04FF"/>
    <w:p w14:paraId="7A3662CA" w14:textId="77777777" w:rsidR="00CE04FF" w:rsidRDefault="00CE04FF" w:rsidP="00CE04FF"/>
    <w:p w14:paraId="1378D507" w14:textId="77777777" w:rsidR="00CE04FF" w:rsidRDefault="00CE04FF" w:rsidP="00CE04FF"/>
    <w:p w14:paraId="1D91187B" w14:textId="77777777" w:rsidR="00CE04FF" w:rsidRDefault="00CE04FF" w:rsidP="00CE04FF"/>
    <w:p w14:paraId="6264DD3B" w14:textId="77777777" w:rsidR="00CE04FF" w:rsidRDefault="00CE04FF" w:rsidP="00CE04FF"/>
    <w:p w14:paraId="52880343" w14:textId="77777777" w:rsidR="00CE04FF" w:rsidRDefault="00CE04FF" w:rsidP="00CE04FF"/>
    <w:p w14:paraId="46F21195" w14:textId="77777777" w:rsidR="00CE04FF" w:rsidRDefault="00CE04FF" w:rsidP="00CE04FF"/>
    <w:p w14:paraId="4F995EB7" w14:textId="77777777" w:rsidR="00CE04FF" w:rsidRDefault="00CE04FF" w:rsidP="00CE04FF"/>
    <w:p w14:paraId="4E2EC020" w14:textId="77777777" w:rsidR="00CE04FF" w:rsidRPr="00551EE1" w:rsidRDefault="00CE04FF" w:rsidP="00CE04FF">
      <w:pPr>
        <w:pStyle w:val="Heading1"/>
        <w:numPr>
          <w:ilvl w:val="0"/>
          <w:numId w:val="33"/>
        </w:numPr>
        <w:tabs>
          <w:tab w:val="num" w:pos="284"/>
          <w:tab w:val="num" w:pos="360"/>
        </w:tabs>
        <w:spacing w:before="0"/>
        <w:ind w:left="0" w:firstLine="0"/>
        <w:rPr>
          <w:b w:val="0"/>
          <w:bCs/>
        </w:rPr>
      </w:pPr>
      <w:bookmarkStart w:id="162" w:name="_Toc1618955783"/>
      <w:bookmarkStart w:id="163" w:name="_Toc149314630"/>
      <w:r>
        <w:lastRenderedPageBreak/>
        <w:br/>
      </w:r>
      <w:bookmarkStart w:id="164" w:name="_Toc212636427"/>
      <w:bookmarkStart w:id="165" w:name="_Toc214353608"/>
      <w:r w:rsidRPr="00551EE1">
        <w:t xml:space="preserve">Complications at time of abortion – </w:t>
      </w:r>
      <w:bookmarkEnd w:id="162"/>
      <w:bookmarkEnd w:id="163"/>
      <w:proofErr w:type="spellStart"/>
      <w:r w:rsidRPr="00551EE1">
        <w:rPr>
          <w:b w:val="0"/>
          <w:bCs/>
        </w:rPr>
        <w:t>Wāhanga</w:t>
      </w:r>
      <w:proofErr w:type="spellEnd"/>
      <w:r>
        <w:rPr>
          <w:b w:val="0"/>
          <w:bCs/>
        </w:rPr>
        <w:t> </w:t>
      </w:r>
      <w:r w:rsidRPr="00551EE1">
        <w:rPr>
          <w:b w:val="0"/>
          <w:bCs/>
        </w:rPr>
        <w:t xml:space="preserve">7. </w:t>
      </w:r>
      <w:proofErr w:type="spellStart"/>
      <w:r w:rsidRPr="00551EE1">
        <w:rPr>
          <w:b w:val="0"/>
          <w:bCs/>
        </w:rPr>
        <w:t>Ngā</w:t>
      </w:r>
      <w:proofErr w:type="spellEnd"/>
      <w:r w:rsidRPr="00551EE1">
        <w:rPr>
          <w:b w:val="0"/>
          <w:bCs/>
        </w:rPr>
        <w:t xml:space="preserve"> </w:t>
      </w:r>
      <w:proofErr w:type="spellStart"/>
      <w:r w:rsidRPr="00551EE1">
        <w:rPr>
          <w:b w:val="0"/>
          <w:bCs/>
        </w:rPr>
        <w:t>uauatanga</w:t>
      </w:r>
      <w:proofErr w:type="spellEnd"/>
      <w:r w:rsidRPr="00551EE1">
        <w:rPr>
          <w:b w:val="0"/>
          <w:bCs/>
        </w:rPr>
        <w:t xml:space="preserve"> </w:t>
      </w:r>
      <w:proofErr w:type="spellStart"/>
      <w:r w:rsidRPr="00551EE1">
        <w:rPr>
          <w:b w:val="0"/>
          <w:bCs/>
        </w:rPr>
        <w:t>i</w:t>
      </w:r>
      <w:proofErr w:type="spellEnd"/>
      <w:r w:rsidRPr="00551EE1">
        <w:rPr>
          <w:b w:val="0"/>
          <w:bCs/>
        </w:rPr>
        <w:t xml:space="preserve"> </w:t>
      </w:r>
      <w:proofErr w:type="spellStart"/>
      <w:r w:rsidRPr="00551EE1">
        <w:rPr>
          <w:b w:val="0"/>
          <w:bCs/>
        </w:rPr>
        <w:t>pūrongotia</w:t>
      </w:r>
      <w:proofErr w:type="spellEnd"/>
      <w:r w:rsidRPr="00551EE1">
        <w:rPr>
          <w:b w:val="0"/>
          <w:bCs/>
        </w:rPr>
        <w:t xml:space="preserve"> </w:t>
      </w:r>
      <w:proofErr w:type="spellStart"/>
      <w:r w:rsidRPr="00551EE1">
        <w:rPr>
          <w:b w:val="0"/>
          <w:bCs/>
        </w:rPr>
        <w:t>i</w:t>
      </w:r>
      <w:proofErr w:type="spellEnd"/>
      <w:r w:rsidRPr="00551EE1">
        <w:rPr>
          <w:b w:val="0"/>
          <w:bCs/>
        </w:rPr>
        <w:t xml:space="preserve"> </w:t>
      </w:r>
      <w:proofErr w:type="spellStart"/>
      <w:r w:rsidRPr="00551EE1">
        <w:rPr>
          <w:b w:val="0"/>
          <w:bCs/>
        </w:rPr>
        <w:t>te</w:t>
      </w:r>
      <w:proofErr w:type="spellEnd"/>
      <w:r w:rsidRPr="00551EE1">
        <w:rPr>
          <w:b w:val="0"/>
          <w:bCs/>
        </w:rPr>
        <w:t xml:space="preserve"> </w:t>
      </w:r>
      <w:proofErr w:type="spellStart"/>
      <w:r w:rsidRPr="00551EE1">
        <w:rPr>
          <w:b w:val="0"/>
          <w:bCs/>
        </w:rPr>
        <w:t>wā</w:t>
      </w:r>
      <w:proofErr w:type="spellEnd"/>
      <w:r w:rsidRPr="00551EE1">
        <w:rPr>
          <w:b w:val="0"/>
          <w:bCs/>
        </w:rPr>
        <w:t xml:space="preserve"> o </w:t>
      </w:r>
      <w:proofErr w:type="spellStart"/>
      <w:r w:rsidRPr="00551EE1">
        <w:rPr>
          <w:b w:val="0"/>
          <w:bCs/>
        </w:rPr>
        <w:t>te</w:t>
      </w:r>
      <w:proofErr w:type="spellEnd"/>
      <w:r w:rsidRPr="00551EE1">
        <w:rPr>
          <w:b w:val="0"/>
          <w:bCs/>
        </w:rPr>
        <w:t xml:space="preserve"> </w:t>
      </w:r>
      <w:proofErr w:type="spellStart"/>
      <w:r w:rsidRPr="00551EE1">
        <w:rPr>
          <w:b w:val="0"/>
          <w:bCs/>
        </w:rPr>
        <w:t>whakatahe</w:t>
      </w:r>
      <w:bookmarkEnd w:id="164"/>
      <w:bookmarkEnd w:id="165"/>
      <w:proofErr w:type="spellEnd"/>
      <w:r w:rsidRPr="00551EE1">
        <w:rPr>
          <w:b w:val="0"/>
          <w:bCs/>
        </w:rPr>
        <w:t xml:space="preserve"> </w:t>
      </w:r>
    </w:p>
    <w:p w14:paraId="728D6C94" w14:textId="67C736FC" w:rsidR="00CE04FF" w:rsidRDefault="00CE04FF" w:rsidP="00A27331">
      <w:r w:rsidRPr="00115BC4">
        <w:t xml:space="preserve">In 2024, abortion service providers reported that 389 abortion procedures were associated with a complication at the time of the abortion (2.2% of all abortion procedures). </w:t>
      </w:r>
      <w:r>
        <w:t>As in earlier years, the majority (97.8%) of abortions were not associated with any complication (</w:t>
      </w:r>
      <w:r w:rsidR="00453523">
        <w:t xml:space="preserve">Table </w:t>
      </w:r>
      <w:r w:rsidR="00453523">
        <w:rPr>
          <w:noProof/>
        </w:rPr>
        <w:t>7</w:t>
      </w:r>
      <w:r w:rsidR="00453523">
        <w:t>–</w:t>
      </w:r>
      <w:r w:rsidR="00453523">
        <w:rPr>
          <w:noProof/>
        </w:rPr>
        <w:t>1</w:t>
      </w:r>
      <w:r>
        <w:t xml:space="preserve">). The </w:t>
      </w:r>
      <w:proofErr w:type="gramStart"/>
      <w:r>
        <w:t>most commonly observed</w:t>
      </w:r>
      <w:proofErr w:type="gramEnd"/>
      <w:r>
        <w:t xml:space="preserve"> complication following an abortion was the presence of r</w:t>
      </w:r>
      <w:r w:rsidRPr="000074B4">
        <w:t>etained placenta/products</w:t>
      </w:r>
      <w:r>
        <w:t>, requiring follow-up treatment.</w:t>
      </w:r>
    </w:p>
    <w:p w14:paraId="368B6B9E" w14:textId="77777777" w:rsidR="00CE04FF" w:rsidRDefault="00CE04FF" w:rsidP="00A27331"/>
    <w:p w14:paraId="1DAC5DFF" w14:textId="69211799" w:rsidR="00CE04FF" w:rsidRDefault="00CE04FF" w:rsidP="00A27331">
      <w:r>
        <w:t xml:space="preserve">By type of abortion procedure, 303 (2.6%) EMAs, 39 (0.7%) surgical procedures and 47 (12.2%) medical abortions at greater than 10 weeks’ gestation were associated with a complication. The </w:t>
      </w:r>
      <w:proofErr w:type="gramStart"/>
      <w:r>
        <w:t>most commonly reported</w:t>
      </w:r>
      <w:proofErr w:type="gramEnd"/>
      <w:r>
        <w:t xml:space="preserve"> complications were retained placenta/products and the presence of an infection following a medical abortion (</w:t>
      </w:r>
      <w:r w:rsidR="00E13DE4">
        <w:t>Table 7–2)</w:t>
      </w:r>
      <w:r>
        <w:t>. In a small proportion of cases (11, or 0.06%), the person accessing abortion services did not engage with requests for follow-up appointments after termination of pregnancy. In each of these 11 cases, the person had accessed EMA services and either did not attend a booked follow-up appointment or could not be contacted to confirm follow-up.</w:t>
      </w:r>
    </w:p>
    <w:p w14:paraId="789ED20E" w14:textId="77777777" w:rsidR="00CE04FF" w:rsidRDefault="00CE04FF" w:rsidP="00CE04FF">
      <w:pPr>
        <w:rPr>
          <w:b/>
          <w:bCs/>
          <w:sz w:val="20"/>
        </w:rPr>
      </w:pPr>
    </w:p>
    <w:p w14:paraId="4FDB66EC" w14:textId="77777777" w:rsidR="00A27331" w:rsidRDefault="00A27331" w:rsidP="00CE04FF">
      <w:pPr>
        <w:pStyle w:val="Table"/>
      </w:pPr>
      <w:bookmarkStart w:id="166" w:name="_Toc212636276"/>
      <w:r>
        <w:br w:type="page"/>
      </w:r>
    </w:p>
    <w:p w14:paraId="7FED5BCB" w14:textId="32F5A874" w:rsidR="00CE04FF" w:rsidRPr="00382E6D" w:rsidRDefault="00A27331" w:rsidP="00CE04FF">
      <w:pPr>
        <w:pStyle w:val="Table"/>
      </w:pPr>
      <w:bookmarkStart w:id="167" w:name="_Ref214260549"/>
      <w:bookmarkStart w:id="168" w:name="_Toc214353661"/>
      <w:r>
        <w:lastRenderedPageBreak/>
        <w:t xml:space="preserve">Table </w:t>
      </w:r>
      <w:r>
        <w:fldChar w:fldCharType="begin"/>
      </w:r>
      <w:r>
        <w:instrText xml:space="preserve"> STYLEREF 1 \s </w:instrText>
      </w:r>
      <w:r>
        <w:fldChar w:fldCharType="separate"/>
      </w:r>
      <w:r w:rsidR="00BF1865">
        <w:rPr>
          <w:noProof/>
        </w:rPr>
        <w:t>7</w:t>
      </w:r>
      <w:r>
        <w:rPr>
          <w:noProof/>
        </w:rPr>
        <w:fldChar w:fldCharType="end"/>
      </w:r>
      <w:r>
        <w:t>–</w:t>
      </w:r>
      <w:r>
        <w:fldChar w:fldCharType="begin"/>
      </w:r>
      <w:r>
        <w:instrText xml:space="preserve"> SEQ Table \* ARABIC \s 1 </w:instrText>
      </w:r>
      <w:r>
        <w:fldChar w:fldCharType="separate"/>
      </w:r>
      <w:r w:rsidR="00BF1865">
        <w:rPr>
          <w:noProof/>
        </w:rPr>
        <w:t>1</w:t>
      </w:r>
      <w:r>
        <w:rPr>
          <w:noProof/>
        </w:rPr>
        <w:fldChar w:fldCharType="end"/>
      </w:r>
      <w:bookmarkEnd w:id="167"/>
      <w:r w:rsidR="00CE04FF">
        <w:t>:</w:t>
      </w:r>
      <w:r w:rsidR="00CE04FF" w:rsidRPr="00061C90">
        <w:t xml:space="preserve"> Number and percentage of complications at the time of abortion by type of complication, 2024</w:t>
      </w:r>
      <w:bookmarkEnd w:id="166"/>
      <w:bookmarkEnd w:id="168"/>
    </w:p>
    <w:tbl>
      <w:tblPr>
        <w:tblW w:w="8364" w:type="dxa"/>
        <w:tblLook w:val="04A0" w:firstRow="1" w:lastRow="0" w:firstColumn="1" w:lastColumn="0" w:noHBand="0" w:noVBand="1"/>
      </w:tblPr>
      <w:tblGrid>
        <w:gridCol w:w="4395"/>
        <w:gridCol w:w="1701"/>
        <w:gridCol w:w="2268"/>
      </w:tblGrid>
      <w:tr w:rsidR="00CE04FF" w:rsidRPr="00906FA8" w14:paraId="6D13BD74" w14:textId="77777777" w:rsidTr="00A27331">
        <w:trPr>
          <w:tblHeader/>
        </w:trPr>
        <w:tc>
          <w:tcPr>
            <w:tcW w:w="4395" w:type="dxa"/>
            <w:shd w:val="clear" w:color="auto" w:fill="D9D9D9" w:themeFill="background1" w:themeFillShade="D9"/>
            <w:noWrap/>
          </w:tcPr>
          <w:p w14:paraId="4FE76C90" w14:textId="77777777" w:rsidR="00CE04FF" w:rsidRPr="00906FA8" w:rsidRDefault="00CE04FF" w:rsidP="00E04962">
            <w:pPr>
              <w:pStyle w:val="TableText"/>
              <w:rPr>
                <w:rFonts w:cs="Segoe UI"/>
                <w:b/>
                <w:bCs/>
                <w:color w:val="000000"/>
                <w:szCs w:val="18"/>
                <w:lang w:eastAsia="en-NZ"/>
              </w:rPr>
            </w:pPr>
            <w:r w:rsidRPr="00906FA8">
              <w:rPr>
                <w:rFonts w:cs="Segoe UI"/>
                <w:b/>
                <w:bCs/>
                <w:color w:val="000000"/>
                <w:szCs w:val="18"/>
                <w:lang w:eastAsia="en-NZ"/>
              </w:rPr>
              <w:t xml:space="preserve">Complication type </w:t>
            </w:r>
            <w:r w:rsidRPr="00906FA8">
              <w:rPr>
                <w:rFonts w:cs="Segoe UI"/>
                <w:b/>
                <w:bCs/>
                <w:color w:val="000000"/>
                <w:szCs w:val="18"/>
                <w:lang w:eastAsia="en-NZ"/>
              </w:rPr>
              <w:tab/>
            </w:r>
          </w:p>
        </w:tc>
        <w:tc>
          <w:tcPr>
            <w:tcW w:w="1701" w:type="dxa"/>
            <w:tcBorders>
              <w:left w:val="nil"/>
            </w:tcBorders>
            <w:shd w:val="clear" w:color="auto" w:fill="D9D9D9" w:themeFill="background1" w:themeFillShade="D9"/>
            <w:noWrap/>
          </w:tcPr>
          <w:p w14:paraId="7C3CA6DA" w14:textId="77777777" w:rsidR="00CE04FF" w:rsidRPr="00906FA8" w:rsidRDefault="00CE04FF" w:rsidP="00E04962">
            <w:pPr>
              <w:pStyle w:val="TableText"/>
              <w:jc w:val="right"/>
              <w:rPr>
                <w:rFonts w:cs="Segoe UI"/>
                <w:b/>
                <w:bCs/>
                <w:color w:val="000000"/>
                <w:szCs w:val="18"/>
                <w:lang w:eastAsia="en-NZ"/>
              </w:rPr>
            </w:pPr>
            <w:r w:rsidRPr="00906FA8">
              <w:rPr>
                <w:rFonts w:cs="Segoe UI"/>
                <w:b/>
                <w:bCs/>
                <w:color w:val="000000"/>
                <w:szCs w:val="18"/>
                <w:lang w:eastAsia="en-NZ"/>
              </w:rPr>
              <w:t xml:space="preserve">Number </w:t>
            </w:r>
          </w:p>
        </w:tc>
        <w:tc>
          <w:tcPr>
            <w:tcW w:w="2268" w:type="dxa"/>
            <w:tcBorders>
              <w:left w:val="nil"/>
            </w:tcBorders>
            <w:shd w:val="clear" w:color="auto" w:fill="D9D9D9" w:themeFill="background1" w:themeFillShade="D9"/>
          </w:tcPr>
          <w:p w14:paraId="3DD9F188" w14:textId="77777777" w:rsidR="00CE04FF" w:rsidRPr="00906FA8" w:rsidRDefault="00CE04FF" w:rsidP="00E04962">
            <w:pPr>
              <w:pStyle w:val="TableText"/>
              <w:jc w:val="right"/>
              <w:rPr>
                <w:rFonts w:cs="Segoe UI"/>
                <w:b/>
                <w:bCs/>
                <w:color w:val="000000"/>
                <w:szCs w:val="18"/>
                <w:lang w:eastAsia="en-NZ"/>
              </w:rPr>
            </w:pPr>
            <w:r w:rsidRPr="00906FA8">
              <w:rPr>
                <w:rFonts w:cs="Segoe UI"/>
                <w:b/>
                <w:bCs/>
                <w:color w:val="000000"/>
                <w:szCs w:val="18"/>
                <w:lang w:eastAsia="en-NZ"/>
              </w:rPr>
              <w:t>%</w:t>
            </w:r>
          </w:p>
        </w:tc>
      </w:tr>
      <w:tr w:rsidR="00CE04FF" w:rsidRPr="00906FA8" w14:paraId="547FD1C7" w14:textId="77777777" w:rsidTr="00A27331">
        <w:tc>
          <w:tcPr>
            <w:tcW w:w="4395" w:type="dxa"/>
            <w:tcBorders>
              <w:bottom w:val="single" w:sz="4" w:space="0" w:color="A6A6A6" w:themeColor="background1" w:themeShade="A6"/>
            </w:tcBorders>
            <w:noWrap/>
          </w:tcPr>
          <w:p w14:paraId="2957FD2F" w14:textId="77777777" w:rsidR="00CE04FF" w:rsidRPr="00906FA8" w:rsidRDefault="00CE04FF" w:rsidP="00E04962">
            <w:pPr>
              <w:pStyle w:val="TableText"/>
              <w:rPr>
                <w:rFonts w:cs="Segoe UI"/>
                <w:color w:val="000000"/>
                <w:szCs w:val="18"/>
                <w:lang w:eastAsia="en-NZ"/>
              </w:rPr>
            </w:pPr>
            <w:r w:rsidRPr="000074B4">
              <w:t>None</w:t>
            </w:r>
          </w:p>
        </w:tc>
        <w:tc>
          <w:tcPr>
            <w:tcW w:w="1701" w:type="dxa"/>
            <w:tcBorders>
              <w:left w:val="nil"/>
              <w:bottom w:val="single" w:sz="4" w:space="0" w:color="A6A6A6" w:themeColor="background1" w:themeShade="A6"/>
            </w:tcBorders>
            <w:noWrap/>
          </w:tcPr>
          <w:p w14:paraId="2F98B93C" w14:textId="77777777" w:rsidR="00CE04FF" w:rsidRPr="00906FA8" w:rsidRDefault="00CE04FF" w:rsidP="00E04962">
            <w:pPr>
              <w:pStyle w:val="TableText"/>
              <w:jc w:val="right"/>
              <w:rPr>
                <w:rFonts w:cs="Segoe UI"/>
                <w:color w:val="000000"/>
                <w:szCs w:val="18"/>
                <w:lang w:eastAsia="en-NZ"/>
              </w:rPr>
            </w:pPr>
            <w:r w:rsidRPr="000074B4">
              <w:t>17</w:t>
            </w:r>
            <w:r>
              <w:t>,</w:t>
            </w:r>
            <w:r w:rsidRPr="000074B4">
              <w:t>385</w:t>
            </w:r>
          </w:p>
        </w:tc>
        <w:tc>
          <w:tcPr>
            <w:tcW w:w="2268" w:type="dxa"/>
            <w:tcBorders>
              <w:left w:val="nil"/>
              <w:bottom w:val="single" w:sz="4" w:space="0" w:color="A6A6A6" w:themeColor="background1" w:themeShade="A6"/>
            </w:tcBorders>
          </w:tcPr>
          <w:p w14:paraId="1106FF60" w14:textId="77777777" w:rsidR="00CE04FF" w:rsidRPr="00906FA8" w:rsidRDefault="00CE04FF" w:rsidP="00E04962">
            <w:pPr>
              <w:pStyle w:val="TableText"/>
              <w:jc w:val="right"/>
              <w:rPr>
                <w:rFonts w:cs="Segoe UI"/>
                <w:color w:val="000000"/>
                <w:szCs w:val="18"/>
                <w:lang w:eastAsia="en-NZ"/>
              </w:rPr>
            </w:pPr>
            <w:r w:rsidRPr="000074B4">
              <w:t>97.8</w:t>
            </w:r>
          </w:p>
        </w:tc>
      </w:tr>
      <w:tr w:rsidR="00CE04FF" w:rsidRPr="00906FA8" w14:paraId="3940199E" w14:textId="77777777" w:rsidTr="00A27331">
        <w:tc>
          <w:tcPr>
            <w:tcW w:w="4395" w:type="dxa"/>
            <w:tcBorders>
              <w:top w:val="single" w:sz="4" w:space="0" w:color="A6A6A6" w:themeColor="background1" w:themeShade="A6"/>
              <w:bottom w:val="single" w:sz="4" w:space="0" w:color="A6A6A6" w:themeColor="background1" w:themeShade="A6"/>
            </w:tcBorders>
            <w:noWrap/>
          </w:tcPr>
          <w:p w14:paraId="469F9935" w14:textId="77777777" w:rsidR="00CE04FF" w:rsidRPr="00906FA8" w:rsidRDefault="00CE04FF" w:rsidP="00E04962">
            <w:pPr>
              <w:pStyle w:val="TableText"/>
              <w:rPr>
                <w:rFonts w:cs="Segoe UI"/>
                <w:color w:val="000000"/>
                <w:szCs w:val="18"/>
                <w:lang w:eastAsia="en-NZ"/>
              </w:rPr>
            </w:pPr>
            <w:r w:rsidRPr="000074B4">
              <w:t>Retained placenta/products</w:t>
            </w:r>
          </w:p>
        </w:tc>
        <w:tc>
          <w:tcPr>
            <w:tcW w:w="1701" w:type="dxa"/>
            <w:tcBorders>
              <w:top w:val="single" w:sz="4" w:space="0" w:color="A6A6A6" w:themeColor="background1" w:themeShade="A6"/>
              <w:left w:val="nil"/>
              <w:bottom w:val="single" w:sz="4" w:space="0" w:color="A6A6A6" w:themeColor="background1" w:themeShade="A6"/>
            </w:tcBorders>
            <w:noWrap/>
          </w:tcPr>
          <w:p w14:paraId="73C55EE4" w14:textId="77777777" w:rsidR="00CE04FF" w:rsidRPr="00906FA8" w:rsidRDefault="00CE04FF" w:rsidP="00E04962">
            <w:pPr>
              <w:pStyle w:val="TableText"/>
              <w:jc w:val="right"/>
              <w:rPr>
                <w:rFonts w:cs="Segoe UI"/>
                <w:color w:val="000000"/>
                <w:szCs w:val="18"/>
                <w:lang w:eastAsia="en-NZ"/>
              </w:rPr>
            </w:pPr>
            <w:r w:rsidRPr="000074B4">
              <w:t>179</w:t>
            </w:r>
          </w:p>
        </w:tc>
        <w:tc>
          <w:tcPr>
            <w:tcW w:w="2268" w:type="dxa"/>
            <w:tcBorders>
              <w:top w:val="single" w:sz="4" w:space="0" w:color="A6A6A6" w:themeColor="background1" w:themeShade="A6"/>
              <w:left w:val="nil"/>
              <w:bottom w:val="single" w:sz="4" w:space="0" w:color="A6A6A6" w:themeColor="background1" w:themeShade="A6"/>
            </w:tcBorders>
          </w:tcPr>
          <w:p w14:paraId="75D64C75" w14:textId="77777777" w:rsidR="00CE04FF" w:rsidRPr="00906FA8" w:rsidRDefault="00CE04FF" w:rsidP="00E04962">
            <w:pPr>
              <w:pStyle w:val="TableText"/>
              <w:jc w:val="right"/>
              <w:rPr>
                <w:rFonts w:cs="Segoe UI"/>
                <w:color w:val="000000"/>
                <w:szCs w:val="18"/>
                <w:lang w:eastAsia="en-NZ"/>
              </w:rPr>
            </w:pPr>
            <w:r w:rsidRPr="000074B4">
              <w:t>1.0</w:t>
            </w:r>
          </w:p>
        </w:tc>
      </w:tr>
      <w:tr w:rsidR="00CE04FF" w:rsidRPr="00906FA8" w14:paraId="43ECA6CD" w14:textId="77777777" w:rsidTr="00A27331">
        <w:tc>
          <w:tcPr>
            <w:tcW w:w="4395" w:type="dxa"/>
            <w:tcBorders>
              <w:top w:val="single" w:sz="4" w:space="0" w:color="A6A6A6" w:themeColor="background1" w:themeShade="A6"/>
              <w:bottom w:val="single" w:sz="4" w:space="0" w:color="A6A6A6" w:themeColor="background1" w:themeShade="A6"/>
            </w:tcBorders>
            <w:noWrap/>
          </w:tcPr>
          <w:p w14:paraId="6B2398A3" w14:textId="77777777" w:rsidR="00CE04FF" w:rsidRPr="00906FA8" w:rsidRDefault="00CE04FF" w:rsidP="00E04962">
            <w:pPr>
              <w:pStyle w:val="TableText"/>
              <w:rPr>
                <w:rFonts w:cs="Segoe UI"/>
                <w:color w:val="000000"/>
                <w:szCs w:val="18"/>
                <w:lang w:eastAsia="en-NZ"/>
              </w:rPr>
            </w:pPr>
            <w:r w:rsidRPr="000074B4">
              <w:t>Infection</w:t>
            </w:r>
          </w:p>
        </w:tc>
        <w:tc>
          <w:tcPr>
            <w:tcW w:w="1701" w:type="dxa"/>
            <w:tcBorders>
              <w:top w:val="single" w:sz="4" w:space="0" w:color="A6A6A6" w:themeColor="background1" w:themeShade="A6"/>
              <w:left w:val="nil"/>
              <w:bottom w:val="single" w:sz="4" w:space="0" w:color="A6A6A6" w:themeColor="background1" w:themeShade="A6"/>
            </w:tcBorders>
            <w:noWrap/>
          </w:tcPr>
          <w:p w14:paraId="4FA3A80A" w14:textId="77777777" w:rsidR="00CE04FF" w:rsidRPr="00906FA8" w:rsidRDefault="00CE04FF" w:rsidP="00E04962">
            <w:pPr>
              <w:pStyle w:val="TableText"/>
              <w:jc w:val="right"/>
              <w:rPr>
                <w:rFonts w:cs="Segoe UI"/>
                <w:color w:val="000000"/>
                <w:szCs w:val="18"/>
                <w:lang w:eastAsia="en-NZ"/>
              </w:rPr>
            </w:pPr>
            <w:r w:rsidRPr="000074B4">
              <w:t>117</w:t>
            </w:r>
          </w:p>
        </w:tc>
        <w:tc>
          <w:tcPr>
            <w:tcW w:w="2268" w:type="dxa"/>
            <w:tcBorders>
              <w:top w:val="single" w:sz="4" w:space="0" w:color="A6A6A6" w:themeColor="background1" w:themeShade="A6"/>
              <w:left w:val="nil"/>
              <w:bottom w:val="single" w:sz="4" w:space="0" w:color="A6A6A6" w:themeColor="background1" w:themeShade="A6"/>
            </w:tcBorders>
          </w:tcPr>
          <w:p w14:paraId="5472672A" w14:textId="77777777" w:rsidR="00CE04FF" w:rsidRPr="00906FA8" w:rsidRDefault="00CE04FF" w:rsidP="00E04962">
            <w:pPr>
              <w:pStyle w:val="TableText"/>
              <w:jc w:val="right"/>
              <w:rPr>
                <w:rFonts w:cs="Segoe UI"/>
                <w:color w:val="000000"/>
                <w:szCs w:val="18"/>
                <w:lang w:eastAsia="en-NZ"/>
              </w:rPr>
            </w:pPr>
            <w:r w:rsidRPr="000074B4">
              <w:t>0.7</w:t>
            </w:r>
          </w:p>
        </w:tc>
      </w:tr>
      <w:tr w:rsidR="00CE04FF" w:rsidRPr="00906FA8" w14:paraId="026EEAEB" w14:textId="77777777" w:rsidTr="00A27331">
        <w:tc>
          <w:tcPr>
            <w:tcW w:w="4395" w:type="dxa"/>
            <w:tcBorders>
              <w:top w:val="single" w:sz="4" w:space="0" w:color="A6A6A6" w:themeColor="background1" w:themeShade="A6"/>
              <w:bottom w:val="single" w:sz="4" w:space="0" w:color="A6A6A6" w:themeColor="background1" w:themeShade="A6"/>
            </w:tcBorders>
            <w:noWrap/>
          </w:tcPr>
          <w:p w14:paraId="68C7D991" w14:textId="77777777" w:rsidR="00CE04FF" w:rsidRPr="00906FA8" w:rsidRDefault="00CE04FF" w:rsidP="00E04962">
            <w:pPr>
              <w:pStyle w:val="TableText"/>
              <w:rPr>
                <w:rFonts w:cs="Segoe UI"/>
                <w:color w:val="000000"/>
                <w:szCs w:val="18"/>
                <w:lang w:eastAsia="en-NZ"/>
              </w:rPr>
            </w:pPr>
            <w:r w:rsidRPr="000074B4">
              <w:t>Haemorrhage</w:t>
            </w:r>
          </w:p>
        </w:tc>
        <w:tc>
          <w:tcPr>
            <w:tcW w:w="1701" w:type="dxa"/>
            <w:tcBorders>
              <w:top w:val="single" w:sz="4" w:space="0" w:color="A6A6A6" w:themeColor="background1" w:themeShade="A6"/>
              <w:left w:val="nil"/>
              <w:bottom w:val="single" w:sz="4" w:space="0" w:color="A6A6A6" w:themeColor="background1" w:themeShade="A6"/>
            </w:tcBorders>
            <w:noWrap/>
          </w:tcPr>
          <w:p w14:paraId="55F27A5F" w14:textId="77777777" w:rsidR="00CE04FF" w:rsidRPr="00906FA8" w:rsidRDefault="00CE04FF" w:rsidP="00E04962">
            <w:pPr>
              <w:pStyle w:val="TableText"/>
              <w:jc w:val="right"/>
              <w:rPr>
                <w:rFonts w:cs="Segoe UI"/>
                <w:color w:val="000000"/>
                <w:szCs w:val="18"/>
                <w:lang w:eastAsia="en-NZ"/>
              </w:rPr>
            </w:pPr>
            <w:r w:rsidRPr="000074B4">
              <w:t>35</w:t>
            </w:r>
          </w:p>
        </w:tc>
        <w:tc>
          <w:tcPr>
            <w:tcW w:w="2268" w:type="dxa"/>
            <w:tcBorders>
              <w:top w:val="single" w:sz="4" w:space="0" w:color="A6A6A6" w:themeColor="background1" w:themeShade="A6"/>
              <w:left w:val="nil"/>
              <w:bottom w:val="single" w:sz="4" w:space="0" w:color="A6A6A6" w:themeColor="background1" w:themeShade="A6"/>
            </w:tcBorders>
          </w:tcPr>
          <w:p w14:paraId="524D8187" w14:textId="77777777" w:rsidR="00CE04FF" w:rsidRPr="00906FA8" w:rsidRDefault="00CE04FF" w:rsidP="00E04962">
            <w:pPr>
              <w:pStyle w:val="TableText"/>
              <w:jc w:val="right"/>
              <w:rPr>
                <w:rFonts w:cs="Segoe UI"/>
                <w:color w:val="000000"/>
                <w:szCs w:val="18"/>
                <w:lang w:eastAsia="en-NZ"/>
              </w:rPr>
            </w:pPr>
            <w:r w:rsidRPr="000074B4">
              <w:t>0.2</w:t>
            </w:r>
          </w:p>
        </w:tc>
      </w:tr>
      <w:tr w:rsidR="00CE04FF" w:rsidRPr="00906FA8" w14:paraId="3880D122" w14:textId="77777777" w:rsidTr="00A27331">
        <w:tc>
          <w:tcPr>
            <w:tcW w:w="4395" w:type="dxa"/>
            <w:tcBorders>
              <w:top w:val="single" w:sz="4" w:space="0" w:color="A6A6A6" w:themeColor="background1" w:themeShade="A6"/>
              <w:bottom w:val="single" w:sz="4" w:space="0" w:color="A6A6A6" w:themeColor="background1" w:themeShade="A6"/>
            </w:tcBorders>
            <w:noWrap/>
          </w:tcPr>
          <w:p w14:paraId="7436E8CC" w14:textId="77777777" w:rsidR="00CE04FF" w:rsidRPr="00906FA8" w:rsidRDefault="00CE04FF" w:rsidP="00E04962">
            <w:pPr>
              <w:pStyle w:val="TableText"/>
              <w:rPr>
                <w:rFonts w:cs="Segoe UI"/>
                <w:color w:val="000000"/>
                <w:szCs w:val="18"/>
                <w:lang w:eastAsia="en-NZ"/>
              </w:rPr>
            </w:pPr>
            <w:r w:rsidRPr="000074B4">
              <w:t>Retained placenta/products and infection</w:t>
            </w:r>
          </w:p>
        </w:tc>
        <w:tc>
          <w:tcPr>
            <w:tcW w:w="1701" w:type="dxa"/>
            <w:tcBorders>
              <w:top w:val="single" w:sz="4" w:space="0" w:color="A6A6A6" w:themeColor="background1" w:themeShade="A6"/>
              <w:left w:val="nil"/>
              <w:bottom w:val="single" w:sz="4" w:space="0" w:color="A6A6A6" w:themeColor="background1" w:themeShade="A6"/>
            </w:tcBorders>
            <w:noWrap/>
          </w:tcPr>
          <w:p w14:paraId="798DD97D" w14:textId="77777777" w:rsidR="00CE04FF" w:rsidRPr="00906FA8" w:rsidRDefault="00CE04FF" w:rsidP="00E04962">
            <w:pPr>
              <w:pStyle w:val="TableText"/>
              <w:jc w:val="right"/>
              <w:rPr>
                <w:rFonts w:cs="Segoe UI"/>
                <w:color w:val="000000"/>
                <w:szCs w:val="18"/>
                <w:lang w:eastAsia="en-NZ"/>
              </w:rPr>
            </w:pPr>
            <w:r w:rsidRPr="000074B4">
              <w:t>19</w:t>
            </w:r>
          </w:p>
        </w:tc>
        <w:tc>
          <w:tcPr>
            <w:tcW w:w="2268" w:type="dxa"/>
            <w:tcBorders>
              <w:top w:val="single" w:sz="4" w:space="0" w:color="A6A6A6" w:themeColor="background1" w:themeShade="A6"/>
              <w:left w:val="nil"/>
              <w:bottom w:val="single" w:sz="4" w:space="0" w:color="A6A6A6" w:themeColor="background1" w:themeShade="A6"/>
            </w:tcBorders>
          </w:tcPr>
          <w:p w14:paraId="51DD793C" w14:textId="77777777" w:rsidR="00CE04FF" w:rsidRPr="00906FA8" w:rsidRDefault="00CE04FF" w:rsidP="00E04962">
            <w:pPr>
              <w:pStyle w:val="TableText"/>
              <w:jc w:val="right"/>
              <w:rPr>
                <w:rFonts w:cs="Segoe UI"/>
                <w:color w:val="000000"/>
                <w:szCs w:val="18"/>
                <w:lang w:eastAsia="en-NZ"/>
              </w:rPr>
            </w:pPr>
            <w:r w:rsidRPr="000074B4">
              <w:t>0.1</w:t>
            </w:r>
          </w:p>
        </w:tc>
      </w:tr>
      <w:tr w:rsidR="00CE04FF" w:rsidRPr="00906FA8" w14:paraId="4F636EE9" w14:textId="77777777" w:rsidTr="00A27331">
        <w:tc>
          <w:tcPr>
            <w:tcW w:w="4395" w:type="dxa"/>
            <w:tcBorders>
              <w:top w:val="single" w:sz="4" w:space="0" w:color="A6A6A6" w:themeColor="background1" w:themeShade="A6"/>
              <w:bottom w:val="single" w:sz="4" w:space="0" w:color="A6A6A6" w:themeColor="background1" w:themeShade="A6"/>
            </w:tcBorders>
            <w:noWrap/>
          </w:tcPr>
          <w:p w14:paraId="40E3D321" w14:textId="77777777" w:rsidR="00CE04FF" w:rsidRPr="00906FA8" w:rsidRDefault="00CE04FF" w:rsidP="00E04962">
            <w:pPr>
              <w:pStyle w:val="TableText"/>
              <w:rPr>
                <w:rFonts w:cs="Segoe UI"/>
                <w:color w:val="000000"/>
                <w:szCs w:val="18"/>
                <w:lang w:eastAsia="en-NZ"/>
              </w:rPr>
            </w:pPr>
            <w:r w:rsidRPr="000074B4">
              <w:t>Haemorrhage and retained placenta/products</w:t>
            </w:r>
          </w:p>
        </w:tc>
        <w:tc>
          <w:tcPr>
            <w:tcW w:w="1701" w:type="dxa"/>
            <w:tcBorders>
              <w:top w:val="single" w:sz="4" w:space="0" w:color="A6A6A6" w:themeColor="background1" w:themeShade="A6"/>
              <w:left w:val="nil"/>
              <w:bottom w:val="single" w:sz="4" w:space="0" w:color="A6A6A6" w:themeColor="background1" w:themeShade="A6"/>
            </w:tcBorders>
            <w:noWrap/>
          </w:tcPr>
          <w:p w14:paraId="7F27614A" w14:textId="77777777" w:rsidR="00CE04FF" w:rsidRPr="00906FA8" w:rsidRDefault="00CE04FF" w:rsidP="00E04962">
            <w:pPr>
              <w:pStyle w:val="TableText"/>
              <w:jc w:val="right"/>
              <w:rPr>
                <w:rFonts w:cs="Segoe UI"/>
                <w:color w:val="000000"/>
                <w:szCs w:val="18"/>
                <w:lang w:eastAsia="en-NZ"/>
              </w:rPr>
            </w:pPr>
            <w:r w:rsidRPr="000074B4">
              <w:t>15</w:t>
            </w:r>
          </w:p>
        </w:tc>
        <w:tc>
          <w:tcPr>
            <w:tcW w:w="2268" w:type="dxa"/>
            <w:tcBorders>
              <w:top w:val="single" w:sz="4" w:space="0" w:color="A6A6A6" w:themeColor="background1" w:themeShade="A6"/>
              <w:left w:val="nil"/>
              <w:bottom w:val="single" w:sz="4" w:space="0" w:color="A6A6A6" w:themeColor="background1" w:themeShade="A6"/>
            </w:tcBorders>
          </w:tcPr>
          <w:p w14:paraId="24CC5EF4" w14:textId="77777777" w:rsidR="00CE04FF" w:rsidRPr="00906FA8" w:rsidRDefault="00CE04FF" w:rsidP="00E04962">
            <w:pPr>
              <w:pStyle w:val="TableText"/>
              <w:jc w:val="right"/>
              <w:rPr>
                <w:rFonts w:cs="Segoe UI"/>
                <w:color w:val="000000"/>
                <w:szCs w:val="18"/>
                <w:lang w:eastAsia="en-NZ"/>
              </w:rPr>
            </w:pPr>
            <w:r w:rsidRPr="000074B4">
              <w:t>0.1</w:t>
            </w:r>
          </w:p>
        </w:tc>
      </w:tr>
      <w:tr w:rsidR="00CE04FF" w:rsidRPr="00906FA8" w14:paraId="3B25DACE" w14:textId="77777777" w:rsidTr="00A27331">
        <w:tc>
          <w:tcPr>
            <w:tcW w:w="4395" w:type="dxa"/>
            <w:tcBorders>
              <w:top w:val="single" w:sz="4" w:space="0" w:color="A6A6A6" w:themeColor="background1" w:themeShade="A6"/>
              <w:bottom w:val="single" w:sz="4" w:space="0" w:color="A6A6A6" w:themeColor="background1" w:themeShade="A6"/>
            </w:tcBorders>
            <w:noWrap/>
          </w:tcPr>
          <w:p w14:paraId="34A2CA4B" w14:textId="77777777" w:rsidR="00CE04FF" w:rsidRPr="00906FA8" w:rsidRDefault="00CE04FF" w:rsidP="00E04962">
            <w:pPr>
              <w:pStyle w:val="TableText"/>
              <w:rPr>
                <w:rFonts w:cs="Segoe UI"/>
                <w:color w:val="000000"/>
                <w:szCs w:val="18"/>
                <w:lang w:eastAsia="en-NZ"/>
              </w:rPr>
            </w:pPr>
            <w:r w:rsidRPr="000074B4">
              <w:t>Failed abortion</w:t>
            </w:r>
          </w:p>
        </w:tc>
        <w:tc>
          <w:tcPr>
            <w:tcW w:w="1701" w:type="dxa"/>
            <w:tcBorders>
              <w:top w:val="single" w:sz="4" w:space="0" w:color="A6A6A6" w:themeColor="background1" w:themeShade="A6"/>
              <w:left w:val="nil"/>
              <w:bottom w:val="single" w:sz="4" w:space="0" w:color="A6A6A6" w:themeColor="background1" w:themeShade="A6"/>
            </w:tcBorders>
            <w:noWrap/>
          </w:tcPr>
          <w:p w14:paraId="64377D6E" w14:textId="77777777" w:rsidR="00CE04FF" w:rsidRPr="00906FA8" w:rsidRDefault="00CE04FF" w:rsidP="00E04962">
            <w:pPr>
              <w:pStyle w:val="TableText"/>
              <w:jc w:val="right"/>
              <w:rPr>
                <w:rFonts w:cs="Segoe UI"/>
                <w:color w:val="000000"/>
                <w:szCs w:val="18"/>
                <w:lang w:eastAsia="en-NZ"/>
              </w:rPr>
            </w:pPr>
            <w:r w:rsidRPr="000074B4">
              <w:t>8</w:t>
            </w:r>
          </w:p>
        </w:tc>
        <w:tc>
          <w:tcPr>
            <w:tcW w:w="2268" w:type="dxa"/>
            <w:tcBorders>
              <w:top w:val="single" w:sz="4" w:space="0" w:color="A6A6A6" w:themeColor="background1" w:themeShade="A6"/>
              <w:left w:val="nil"/>
              <w:bottom w:val="single" w:sz="4" w:space="0" w:color="A6A6A6" w:themeColor="background1" w:themeShade="A6"/>
            </w:tcBorders>
          </w:tcPr>
          <w:p w14:paraId="3FD3CB2A" w14:textId="77777777" w:rsidR="00CE04FF" w:rsidRPr="00906FA8" w:rsidRDefault="00CE04FF" w:rsidP="00E04962">
            <w:pPr>
              <w:pStyle w:val="TableText"/>
              <w:jc w:val="right"/>
              <w:rPr>
                <w:rFonts w:cs="Segoe UI"/>
                <w:color w:val="000000"/>
                <w:szCs w:val="18"/>
                <w:lang w:eastAsia="en-NZ"/>
              </w:rPr>
            </w:pPr>
            <w:r w:rsidRPr="000074B4">
              <w:t>&lt;0.1</w:t>
            </w:r>
          </w:p>
        </w:tc>
      </w:tr>
      <w:tr w:rsidR="00CE04FF" w:rsidRPr="00906FA8" w14:paraId="5AC1445A" w14:textId="77777777" w:rsidTr="00A27331">
        <w:tc>
          <w:tcPr>
            <w:tcW w:w="4395" w:type="dxa"/>
            <w:tcBorders>
              <w:top w:val="single" w:sz="4" w:space="0" w:color="A6A6A6" w:themeColor="background1" w:themeShade="A6"/>
              <w:bottom w:val="single" w:sz="4" w:space="0" w:color="A6A6A6" w:themeColor="background1" w:themeShade="A6"/>
            </w:tcBorders>
            <w:noWrap/>
          </w:tcPr>
          <w:p w14:paraId="3647F4CB" w14:textId="77777777" w:rsidR="00CE04FF" w:rsidRPr="00906FA8" w:rsidRDefault="00CE04FF" w:rsidP="00E04962">
            <w:pPr>
              <w:pStyle w:val="TableText"/>
              <w:rPr>
                <w:rFonts w:cs="Segoe UI"/>
                <w:color w:val="000000"/>
                <w:szCs w:val="18"/>
                <w:lang w:eastAsia="en-NZ"/>
              </w:rPr>
            </w:pPr>
            <w:r w:rsidRPr="000074B4">
              <w:t>Pain</w:t>
            </w:r>
          </w:p>
        </w:tc>
        <w:tc>
          <w:tcPr>
            <w:tcW w:w="1701" w:type="dxa"/>
            <w:tcBorders>
              <w:top w:val="single" w:sz="4" w:space="0" w:color="A6A6A6" w:themeColor="background1" w:themeShade="A6"/>
              <w:left w:val="nil"/>
              <w:bottom w:val="single" w:sz="4" w:space="0" w:color="A6A6A6" w:themeColor="background1" w:themeShade="A6"/>
            </w:tcBorders>
            <w:noWrap/>
          </w:tcPr>
          <w:p w14:paraId="0186CF11" w14:textId="77777777" w:rsidR="00CE04FF" w:rsidRPr="00906FA8" w:rsidRDefault="00CE04FF" w:rsidP="00E04962">
            <w:pPr>
              <w:pStyle w:val="TableText"/>
              <w:jc w:val="right"/>
              <w:rPr>
                <w:rFonts w:cs="Segoe UI"/>
                <w:color w:val="000000"/>
                <w:szCs w:val="18"/>
                <w:lang w:eastAsia="en-NZ"/>
              </w:rPr>
            </w:pPr>
            <w:r w:rsidRPr="000074B4">
              <w:t>6</w:t>
            </w:r>
          </w:p>
        </w:tc>
        <w:tc>
          <w:tcPr>
            <w:tcW w:w="2268" w:type="dxa"/>
            <w:tcBorders>
              <w:top w:val="single" w:sz="4" w:space="0" w:color="A6A6A6" w:themeColor="background1" w:themeShade="A6"/>
              <w:left w:val="nil"/>
              <w:bottom w:val="single" w:sz="4" w:space="0" w:color="A6A6A6" w:themeColor="background1" w:themeShade="A6"/>
            </w:tcBorders>
          </w:tcPr>
          <w:p w14:paraId="2BC25EF2" w14:textId="77777777" w:rsidR="00CE04FF" w:rsidRPr="00906FA8" w:rsidRDefault="00CE04FF" w:rsidP="00E04962">
            <w:pPr>
              <w:pStyle w:val="TableText"/>
              <w:jc w:val="right"/>
              <w:rPr>
                <w:rFonts w:cs="Segoe UI"/>
                <w:color w:val="000000"/>
                <w:szCs w:val="18"/>
                <w:lang w:eastAsia="en-NZ"/>
              </w:rPr>
            </w:pPr>
            <w:r w:rsidRPr="000074B4">
              <w:t>&lt;0.1</w:t>
            </w:r>
          </w:p>
        </w:tc>
      </w:tr>
      <w:tr w:rsidR="00CE04FF" w:rsidRPr="00906FA8" w14:paraId="2324E366" w14:textId="77777777" w:rsidTr="00A27331">
        <w:tc>
          <w:tcPr>
            <w:tcW w:w="4395" w:type="dxa"/>
            <w:tcBorders>
              <w:top w:val="single" w:sz="4" w:space="0" w:color="A6A6A6" w:themeColor="background1" w:themeShade="A6"/>
              <w:bottom w:val="single" w:sz="4" w:space="0" w:color="A6A6A6" w:themeColor="background1" w:themeShade="A6"/>
            </w:tcBorders>
            <w:noWrap/>
          </w:tcPr>
          <w:p w14:paraId="43681F41" w14:textId="77777777" w:rsidR="00CE04FF" w:rsidRPr="00906FA8" w:rsidRDefault="00CE04FF" w:rsidP="00E04962">
            <w:pPr>
              <w:pStyle w:val="TableText"/>
              <w:rPr>
                <w:rFonts w:cs="Segoe UI"/>
                <w:color w:val="000000"/>
                <w:szCs w:val="18"/>
                <w:lang w:eastAsia="en-NZ"/>
              </w:rPr>
            </w:pPr>
            <w:r w:rsidRPr="000074B4">
              <w:t>Perforation of uterus</w:t>
            </w:r>
          </w:p>
        </w:tc>
        <w:tc>
          <w:tcPr>
            <w:tcW w:w="1701" w:type="dxa"/>
            <w:tcBorders>
              <w:top w:val="single" w:sz="4" w:space="0" w:color="A6A6A6" w:themeColor="background1" w:themeShade="A6"/>
              <w:left w:val="nil"/>
              <w:bottom w:val="single" w:sz="4" w:space="0" w:color="A6A6A6" w:themeColor="background1" w:themeShade="A6"/>
            </w:tcBorders>
            <w:noWrap/>
          </w:tcPr>
          <w:p w14:paraId="0C83C7A6" w14:textId="77777777" w:rsidR="00CE04FF" w:rsidRPr="00906FA8" w:rsidRDefault="00CE04FF" w:rsidP="00E04962">
            <w:pPr>
              <w:pStyle w:val="TableText"/>
              <w:jc w:val="right"/>
              <w:rPr>
                <w:rFonts w:cs="Segoe UI"/>
                <w:color w:val="000000"/>
                <w:szCs w:val="18"/>
                <w:lang w:eastAsia="en-NZ"/>
              </w:rPr>
            </w:pPr>
            <w:r w:rsidRPr="000074B4">
              <w:t>6</w:t>
            </w:r>
          </w:p>
        </w:tc>
        <w:tc>
          <w:tcPr>
            <w:tcW w:w="2268" w:type="dxa"/>
            <w:tcBorders>
              <w:top w:val="single" w:sz="4" w:space="0" w:color="A6A6A6" w:themeColor="background1" w:themeShade="A6"/>
              <w:left w:val="nil"/>
              <w:bottom w:val="single" w:sz="4" w:space="0" w:color="A6A6A6" w:themeColor="background1" w:themeShade="A6"/>
            </w:tcBorders>
          </w:tcPr>
          <w:p w14:paraId="368EE646" w14:textId="77777777" w:rsidR="00CE04FF" w:rsidRPr="00906FA8" w:rsidRDefault="00CE04FF" w:rsidP="00E04962">
            <w:pPr>
              <w:pStyle w:val="TableText"/>
              <w:jc w:val="right"/>
              <w:rPr>
                <w:rFonts w:cs="Segoe UI"/>
                <w:color w:val="000000"/>
                <w:szCs w:val="18"/>
                <w:lang w:eastAsia="en-NZ"/>
              </w:rPr>
            </w:pPr>
            <w:r w:rsidRPr="000074B4">
              <w:t>&lt;0.1</w:t>
            </w:r>
          </w:p>
        </w:tc>
      </w:tr>
      <w:tr w:rsidR="00CE04FF" w:rsidRPr="00906FA8" w14:paraId="471D36CE" w14:textId="77777777" w:rsidTr="00A27331">
        <w:tc>
          <w:tcPr>
            <w:tcW w:w="4395" w:type="dxa"/>
            <w:tcBorders>
              <w:top w:val="single" w:sz="4" w:space="0" w:color="A6A6A6" w:themeColor="background1" w:themeShade="A6"/>
              <w:bottom w:val="single" w:sz="4" w:space="0" w:color="A6A6A6" w:themeColor="background1" w:themeShade="A6"/>
            </w:tcBorders>
            <w:noWrap/>
          </w:tcPr>
          <w:p w14:paraId="59347CF8" w14:textId="77777777" w:rsidR="00CE04FF" w:rsidRPr="00906FA8" w:rsidRDefault="00CE04FF" w:rsidP="00E04962">
            <w:pPr>
              <w:pStyle w:val="TableText"/>
              <w:rPr>
                <w:rFonts w:cs="Segoe UI"/>
                <w:color w:val="000000"/>
                <w:szCs w:val="18"/>
                <w:lang w:eastAsia="en-NZ"/>
              </w:rPr>
            </w:pPr>
            <w:r w:rsidRPr="000074B4">
              <w:t>Reaction to medication</w:t>
            </w:r>
            <w:r>
              <w:t xml:space="preserve"> – eg,</w:t>
            </w:r>
            <w:r w:rsidRPr="000074B4">
              <w:t xml:space="preserve"> drowsiness, nausea, dizziness</w:t>
            </w:r>
          </w:p>
        </w:tc>
        <w:tc>
          <w:tcPr>
            <w:tcW w:w="1701" w:type="dxa"/>
            <w:tcBorders>
              <w:top w:val="single" w:sz="4" w:space="0" w:color="A6A6A6" w:themeColor="background1" w:themeShade="A6"/>
              <w:left w:val="nil"/>
              <w:bottom w:val="single" w:sz="4" w:space="0" w:color="A6A6A6" w:themeColor="background1" w:themeShade="A6"/>
            </w:tcBorders>
            <w:noWrap/>
          </w:tcPr>
          <w:p w14:paraId="4DAB29C8" w14:textId="77777777" w:rsidR="00CE04FF" w:rsidRPr="00906FA8" w:rsidRDefault="00CE04FF" w:rsidP="00E04962">
            <w:pPr>
              <w:pStyle w:val="TableText"/>
              <w:jc w:val="right"/>
              <w:rPr>
                <w:rFonts w:cs="Segoe UI"/>
                <w:color w:val="000000"/>
                <w:szCs w:val="18"/>
                <w:lang w:eastAsia="en-NZ"/>
              </w:rPr>
            </w:pPr>
            <w:r w:rsidRPr="000074B4">
              <w:t>4</w:t>
            </w:r>
          </w:p>
        </w:tc>
        <w:tc>
          <w:tcPr>
            <w:tcW w:w="2268" w:type="dxa"/>
            <w:tcBorders>
              <w:top w:val="single" w:sz="4" w:space="0" w:color="A6A6A6" w:themeColor="background1" w:themeShade="A6"/>
              <w:left w:val="nil"/>
              <w:bottom w:val="single" w:sz="4" w:space="0" w:color="A6A6A6" w:themeColor="background1" w:themeShade="A6"/>
            </w:tcBorders>
          </w:tcPr>
          <w:p w14:paraId="3A6EC8E1" w14:textId="77777777" w:rsidR="00CE04FF" w:rsidRPr="00906FA8" w:rsidRDefault="00CE04FF" w:rsidP="00E04962">
            <w:pPr>
              <w:pStyle w:val="TableText"/>
              <w:jc w:val="right"/>
              <w:rPr>
                <w:rFonts w:cs="Segoe UI"/>
                <w:color w:val="000000"/>
                <w:szCs w:val="18"/>
                <w:lang w:eastAsia="en-NZ"/>
              </w:rPr>
            </w:pPr>
            <w:r w:rsidRPr="000074B4">
              <w:t>&lt;0.1</w:t>
            </w:r>
          </w:p>
        </w:tc>
      </w:tr>
      <w:tr w:rsidR="00CE04FF" w:rsidRPr="00A27331" w14:paraId="589BBBDF" w14:textId="77777777" w:rsidTr="00A27331">
        <w:tc>
          <w:tcPr>
            <w:tcW w:w="4395" w:type="dxa"/>
            <w:tcBorders>
              <w:top w:val="single" w:sz="4" w:space="0" w:color="A6A6A6" w:themeColor="background1" w:themeShade="A6"/>
              <w:bottom w:val="single" w:sz="4" w:space="0" w:color="A6A6A6" w:themeColor="background1" w:themeShade="A6"/>
            </w:tcBorders>
            <w:noWrap/>
          </w:tcPr>
          <w:p w14:paraId="46CC5939" w14:textId="77777777" w:rsidR="00CE04FF" w:rsidRPr="00A27331" w:rsidRDefault="00CE04FF" w:rsidP="00E04962">
            <w:pPr>
              <w:pStyle w:val="TableText"/>
              <w:rPr>
                <w:rFonts w:cs="Segoe UI"/>
                <w:b/>
                <w:bCs/>
                <w:color w:val="000000"/>
                <w:szCs w:val="18"/>
                <w:lang w:eastAsia="en-NZ"/>
              </w:rPr>
            </w:pPr>
            <w:r w:rsidRPr="00A27331">
              <w:rPr>
                <w:b/>
                <w:bCs/>
              </w:rPr>
              <w:t xml:space="preserve">Total </w:t>
            </w:r>
          </w:p>
        </w:tc>
        <w:tc>
          <w:tcPr>
            <w:tcW w:w="1701" w:type="dxa"/>
            <w:tcBorders>
              <w:top w:val="single" w:sz="4" w:space="0" w:color="A6A6A6" w:themeColor="background1" w:themeShade="A6"/>
              <w:left w:val="nil"/>
              <w:bottom w:val="single" w:sz="4" w:space="0" w:color="A6A6A6" w:themeColor="background1" w:themeShade="A6"/>
            </w:tcBorders>
            <w:noWrap/>
          </w:tcPr>
          <w:p w14:paraId="2887B820" w14:textId="77777777" w:rsidR="00CE04FF" w:rsidRPr="00A27331" w:rsidRDefault="00CE04FF" w:rsidP="00E04962">
            <w:pPr>
              <w:pStyle w:val="TableText"/>
              <w:jc w:val="right"/>
              <w:rPr>
                <w:rFonts w:cs="Segoe UI"/>
                <w:b/>
                <w:bCs/>
                <w:color w:val="000000"/>
                <w:szCs w:val="18"/>
                <w:lang w:eastAsia="en-NZ"/>
              </w:rPr>
            </w:pPr>
            <w:r w:rsidRPr="00A27331">
              <w:rPr>
                <w:b/>
                <w:bCs/>
              </w:rPr>
              <w:t>17,774</w:t>
            </w:r>
          </w:p>
        </w:tc>
        <w:tc>
          <w:tcPr>
            <w:tcW w:w="2268" w:type="dxa"/>
            <w:tcBorders>
              <w:top w:val="single" w:sz="4" w:space="0" w:color="A6A6A6" w:themeColor="background1" w:themeShade="A6"/>
              <w:left w:val="nil"/>
              <w:bottom w:val="single" w:sz="4" w:space="0" w:color="A6A6A6" w:themeColor="background1" w:themeShade="A6"/>
            </w:tcBorders>
          </w:tcPr>
          <w:p w14:paraId="79AF63FC" w14:textId="77777777" w:rsidR="00CE04FF" w:rsidRPr="00A27331" w:rsidRDefault="00CE04FF" w:rsidP="00E04962">
            <w:pPr>
              <w:pStyle w:val="TableText"/>
              <w:jc w:val="right"/>
              <w:rPr>
                <w:rFonts w:cs="Segoe UI"/>
                <w:b/>
                <w:bCs/>
                <w:color w:val="000000"/>
                <w:szCs w:val="18"/>
                <w:lang w:eastAsia="en-NZ"/>
              </w:rPr>
            </w:pPr>
            <w:r w:rsidRPr="00A27331">
              <w:rPr>
                <w:b/>
                <w:bCs/>
              </w:rPr>
              <w:t>100.0</w:t>
            </w:r>
          </w:p>
        </w:tc>
      </w:tr>
      <w:tr w:rsidR="00CE04FF" w:rsidRPr="00906FA8" w14:paraId="41A04477" w14:textId="77777777" w:rsidTr="00A27331">
        <w:tc>
          <w:tcPr>
            <w:tcW w:w="4395" w:type="dxa"/>
            <w:tcBorders>
              <w:top w:val="single" w:sz="4" w:space="0" w:color="A6A6A6" w:themeColor="background1" w:themeShade="A6"/>
              <w:bottom w:val="single" w:sz="4" w:space="0" w:color="A6A6A6" w:themeColor="background1" w:themeShade="A6"/>
            </w:tcBorders>
            <w:noWrap/>
          </w:tcPr>
          <w:p w14:paraId="698347A1" w14:textId="77777777" w:rsidR="00CE04FF" w:rsidRPr="00906FA8" w:rsidRDefault="00CE04FF" w:rsidP="00E04962">
            <w:pPr>
              <w:pStyle w:val="TableText"/>
              <w:rPr>
                <w:rFonts w:cs="Segoe UI"/>
                <w:color w:val="000000"/>
                <w:szCs w:val="18"/>
                <w:lang w:eastAsia="en-NZ"/>
              </w:rPr>
            </w:pPr>
            <w:r>
              <w:t>Person did not engage with follow-up after the procedure</w:t>
            </w:r>
          </w:p>
        </w:tc>
        <w:tc>
          <w:tcPr>
            <w:tcW w:w="1701" w:type="dxa"/>
            <w:tcBorders>
              <w:top w:val="single" w:sz="4" w:space="0" w:color="A6A6A6" w:themeColor="background1" w:themeShade="A6"/>
              <w:left w:val="nil"/>
              <w:bottom w:val="single" w:sz="4" w:space="0" w:color="A6A6A6" w:themeColor="background1" w:themeShade="A6"/>
            </w:tcBorders>
            <w:noWrap/>
          </w:tcPr>
          <w:p w14:paraId="6C5FE1B9" w14:textId="77777777" w:rsidR="00CE04FF" w:rsidRPr="00906FA8" w:rsidRDefault="00CE04FF" w:rsidP="00E04962">
            <w:pPr>
              <w:pStyle w:val="TableText"/>
              <w:jc w:val="right"/>
              <w:rPr>
                <w:rFonts w:cs="Segoe UI"/>
                <w:color w:val="000000"/>
                <w:szCs w:val="18"/>
                <w:lang w:eastAsia="en-NZ"/>
              </w:rPr>
            </w:pPr>
            <w:r w:rsidRPr="000074B4">
              <w:t>11</w:t>
            </w:r>
          </w:p>
        </w:tc>
        <w:tc>
          <w:tcPr>
            <w:tcW w:w="2268" w:type="dxa"/>
            <w:tcBorders>
              <w:top w:val="single" w:sz="4" w:space="0" w:color="A6A6A6" w:themeColor="background1" w:themeShade="A6"/>
              <w:left w:val="nil"/>
              <w:bottom w:val="single" w:sz="4" w:space="0" w:color="A6A6A6" w:themeColor="background1" w:themeShade="A6"/>
            </w:tcBorders>
          </w:tcPr>
          <w:p w14:paraId="3563682D" w14:textId="77777777" w:rsidR="00CE04FF" w:rsidRPr="00906FA8" w:rsidRDefault="00CE04FF" w:rsidP="00E04962">
            <w:pPr>
              <w:pStyle w:val="TableText"/>
              <w:jc w:val="right"/>
              <w:rPr>
                <w:rFonts w:cs="Segoe UI"/>
                <w:color w:val="000000"/>
                <w:szCs w:val="18"/>
                <w:lang w:eastAsia="en-NZ"/>
              </w:rPr>
            </w:pPr>
          </w:p>
        </w:tc>
      </w:tr>
    </w:tbl>
    <w:p w14:paraId="3C6F52F6" w14:textId="77777777" w:rsidR="00CE04FF" w:rsidRDefault="00CE04FF" w:rsidP="00CE04FF">
      <w:pPr>
        <w:rPr>
          <w:b/>
          <w:bCs/>
          <w:sz w:val="20"/>
        </w:rPr>
      </w:pPr>
    </w:p>
    <w:p w14:paraId="15CE7705" w14:textId="5F9E67C8" w:rsidR="00CE04FF" w:rsidRDefault="00A27331" w:rsidP="00CE04FF">
      <w:pPr>
        <w:pStyle w:val="Table"/>
      </w:pPr>
      <w:bookmarkStart w:id="169" w:name="_Ref214260557"/>
      <w:bookmarkStart w:id="170" w:name="_Toc212636277"/>
      <w:bookmarkStart w:id="171" w:name="_Toc214353662"/>
      <w:r>
        <w:t xml:space="preserve">Table </w:t>
      </w:r>
      <w:r>
        <w:fldChar w:fldCharType="begin"/>
      </w:r>
      <w:r>
        <w:instrText xml:space="preserve"> STYLEREF 1 \s </w:instrText>
      </w:r>
      <w:r>
        <w:fldChar w:fldCharType="separate"/>
      </w:r>
      <w:r w:rsidR="00BF1865">
        <w:rPr>
          <w:noProof/>
        </w:rPr>
        <w:t>7</w:t>
      </w:r>
      <w:r>
        <w:rPr>
          <w:noProof/>
        </w:rPr>
        <w:fldChar w:fldCharType="end"/>
      </w:r>
      <w:r>
        <w:t>–</w:t>
      </w:r>
      <w:r>
        <w:fldChar w:fldCharType="begin"/>
      </w:r>
      <w:r>
        <w:instrText xml:space="preserve"> SEQ Table \* ARABIC \s 1 </w:instrText>
      </w:r>
      <w:r>
        <w:fldChar w:fldCharType="separate"/>
      </w:r>
      <w:r w:rsidR="00BF1865">
        <w:rPr>
          <w:noProof/>
        </w:rPr>
        <w:t>2</w:t>
      </w:r>
      <w:r>
        <w:rPr>
          <w:noProof/>
        </w:rPr>
        <w:fldChar w:fldCharType="end"/>
      </w:r>
      <w:bookmarkEnd w:id="169"/>
      <w:r w:rsidR="00CE04FF">
        <w:t>:</w:t>
      </w:r>
      <w:r w:rsidR="00CE04FF" w:rsidRPr="00797C8B">
        <w:t xml:space="preserve"> Number of complications at the time of abortion by procedure type, 2024</w:t>
      </w:r>
      <w:bookmarkEnd w:id="170"/>
      <w:bookmarkEnd w:id="171"/>
    </w:p>
    <w:tbl>
      <w:tblPr>
        <w:tblW w:w="83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11"/>
        <w:gridCol w:w="1063"/>
        <w:gridCol w:w="1063"/>
        <w:gridCol w:w="1063"/>
        <w:gridCol w:w="1064"/>
      </w:tblGrid>
      <w:tr w:rsidR="00CE04FF" w:rsidRPr="00731F3A" w14:paraId="0F7BA16B" w14:textId="77777777" w:rsidTr="00A27331">
        <w:trPr>
          <w:trHeight w:val="285"/>
        </w:trPr>
        <w:tc>
          <w:tcPr>
            <w:tcW w:w="4111" w:type="dxa"/>
            <w:tcBorders>
              <w:top w:val="nil"/>
              <w:left w:val="nil"/>
              <w:bottom w:val="nil"/>
              <w:right w:val="nil"/>
            </w:tcBorders>
            <w:shd w:val="clear" w:color="auto" w:fill="D9D9D9"/>
            <w:hideMark/>
          </w:tcPr>
          <w:p w14:paraId="2CB8B184" w14:textId="77777777" w:rsidR="00CE04FF" w:rsidRPr="009124D4" w:rsidRDefault="00CE04FF" w:rsidP="00E04962">
            <w:pPr>
              <w:pStyle w:val="TableText"/>
              <w:rPr>
                <w:b/>
                <w:bCs/>
              </w:rPr>
            </w:pPr>
            <w:r w:rsidRPr="009124D4">
              <w:rPr>
                <w:b/>
                <w:bCs/>
              </w:rPr>
              <w:t>Complication type</w:t>
            </w:r>
          </w:p>
        </w:tc>
        <w:tc>
          <w:tcPr>
            <w:tcW w:w="1063" w:type="dxa"/>
            <w:tcBorders>
              <w:top w:val="nil"/>
              <w:left w:val="nil"/>
              <w:bottom w:val="nil"/>
              <w:right w:val="nil"/>
            </w:tcBorders>
            <w:shd w:val="clear" w:color="auto" w:fill="D9D9D9"/>
            <w:hideMark/>
          </w:tcPr>
          <w:p w14:paraId="447EDF5B" w14:textId="77777777" w:rsidR="00CE04FF" w:rsidRPr="009124D4" w:rsidRDefault="00CE04FF" w:rsidP="00E04962">
            <w:pPr>
              <w:pStyle w:val="TableText"/>
              <w:jc w:val="center"/>
              <w:rPr>
                <w:b/>
                <w:bCs/>
              </w:rPr>
            </w:pPr>
            <w:r w:rsidRPr="009124D4">
              <w:rPr>
                <w:b/>
                <w:bCs/>
              </w:rPr>
              <w:t>EMA</w:t>
            </w:r>
          </w:p>
        </w:tc>
        <w:tc>
          <w:tcPr>
            <w:tcW w:w="1063" w:type="dxa"/>
            <w:tcBorders>
              <w:top w:val="nil"/>
              <w:left w:val="nil"/>
              <w:bottom w:val="nil"/>
              <w:right w:val="nil"/>
            </w:tcBorders>
            <w:shd w:val="clear" w:color="auto" w:fill="D9D9D9"/>
            <w:hideMark/>
          </w:tcPr>
          <w:p w14:paraId="524B8E0F" w14:textId="77777777" w:rsidR="00CE04FF" w:rsidRPr="009124D4" w:rsidRDefault="00CE04FF" w:rsidP="00E04962">
            <w:pPr>
              <w:pStyle w:val="TableText"/>
              <w:jc w:val="center"/>
              <w:rPr>
                <w:b/>
                <w:bCs/>
              </w:rPr>
            </w:pPr>
            <w:r w:rsidRPr="009124D4">
              <w:rPr>
                <w:b/>
                <w:bCs/>
              </w:rPr>
              <w:t>Surgical</w:t>
            </w:r>
          </w:p>
        </w:tc>
        <w:tc>
          <w:tcPr>
            <w:tcW w:w="1063" w:type="dxa"/>
            <w:tcBorders>
              <w:top w:val="nil"/>
              <w:left w:val="nil"/>
              <w:bottom w:val="nil"/>
              <w:right w:val="nil"/>
            </w:tcBorders>
            <w:shd w:val="clear" w:color="auto" w:fill="D9D9D9"/>
            <w:hideMark/>
          </w:tcPr>
          <w:p w14:paraId="3795B3C9" w14:textId="77777777" w:rsidR="00CE04FF" w:rsidRPr="009124D4" w:rsidRDefault="00CE04FF" w:rsidP="00E04962">
            <w:pPr>
              <w:pStyle w:val="TableText"/>
              <w:jc w:val="center"/>
              <w:rPr>
                <w:b/>
                <w:bCs/>
              </w:rPr>
            </w:pPr>
            <w:r w:rsidRPr="009124D4">
              <w:rPr>
                <w:b/>
                <w:bCs/>
              </w:rPr>
              <w:t>Medical (&gt;10 weeks)</w:t>
            </w:r>
          </w:p>
        </w:tc>
        <w:tc>
          <w:tcPr>
            <w:tcW w:w="1064" w:type="dxa"/>
            <w:tcBorders>
              <w:top w:val="nil"/>
              <w:left w:val="nil"/>
              <w:bottom w:val="nil"/>
              <w:right w:val="nil"/>
            </w:tcBorders>
            <w:shd w:val="clear" w:color="auto" w:fill="D9D9D9"/>
            <w:hideMark/>
          </w:tcPr>
          <w:p w14:paraId="051EF3CD" w14:textId="77777777" w:rsidR="00CE04FF" w:rsidRPr="009124D4" w:rsidRDefault="00CE04FF" w:rsidP="00E04962">
            <w:pPr>
              <w:pStyle w:val="TableText"/>
              <w:jc w:val="center"/>
              <w:rPr>
                <w:b/>
                <w:bCs/>
              </w:rPr>
            </w:pPr>
            <w:r w:rsidRPr="009124D4">
              <w:rPr>
                <w:b/>
                <w:bCs/>
              </w:rPr>
              <w:t>Total</w:t>
            </w:r>
          </w:p>
        </w:tc>
      </w:tr>
      <w:tr w:rsidR="00CE04FF" w:rsidRPr="00B55881" w14:paraId="4B944DD5" w14:textId="77777777" w:rsidTr="00A27331">
        <w:trPr>
          <w:trHeight w:val="285"/>
        </w:trPr>
        <w:tc>
          <w:tcPr>
            <w:tcW w:w="4111" w:type="dxa"/>
            <w:tcBorders>
              <w:top w:val="nil"/>
              <w:left w:val="nil"/>
              <w:bottom w:val="single" w:sz="6" w:space="0" w:color="A6A6A6"/>
              <w:right w:val="nil"/>
            </w:tcBorders>
            <w:hideMark/>
          </w:tcPr>
          <w:p w14:paraId="14EC4437" w14:textId="77777777" w:rsidR="00CE04FF" w:rsidRPr="00B55881" w:rsidRDefault="00CE04FF" w:rsidP="00E04962">
            <w:pPr>
              <w:spacing w:before="60" w:after="60"/>
              <w:ind w:left="57"/>
              <w:textAlignment w:val="baseline"/>
              <w:rPr>
                <w:rFonts w:cs="Segoe UI"/>
                <w:sz w:val="18"/>
                <w:szCs w:val="18"/>
                <w:lang w:eastAsia="en-NZ"/>
              </w:rPr>
            </w:pPr>
            <w:r w:rsidRPr="00B55881">
              <w:rPr>
                <w:sz w:val="18"/>
                <w:szCs w:val="18"/>
              </w:rPr>
              <w:t>None</w:t>
            </w:r>
          </w:p>
        </w:tc>
        <w:tc>
          <w:tcPr>
            <w:tcW w:w="1063" w:type="dxa"/>
            <w:tcBorders>
              <w:top w:val="nil"/>
              <w:left w:val="nil"/>
              <w:bottom w:val="single" w:sz="6" w:space="0" w:color="A6A6A6"/>
              <w:right w:val="nil"/>
            </w:tcBorders>
            <w:hideMark/>
          </w:tcPr>
          <w:p w14:paraId="4701AA40"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11,578</w:t>
            </w:r>
          </w:p>
        </w:tc>
        <w:tc>
          <w:tcPr>
            <w:tcW w:w="1063" w:type="dxa"/>
            <w:tcBorders>
              <w:top w:val="nil"/>
              <w:left w:val="nil"/>
              <w:bottom w:val="single" w:sz="6" w:space="0" w:color="A6A6A6"/>
              <w:right w:val="nil"/>
            </w:tcBorders>
            <w:hideMark/>
          </w:tcPr>
          <w:p w14:paraId="25ED42E7"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5,468</w:t>
            </w:r>
          </w:p>
        </w:tc>
        <w:tc>
          <w:tcPr>
            <w:tcW w:w="1063" w:type="dxa"/>
            <w:tcBorders>
              <w:top w:val="nil"/>
              <w:left w:val="nil"/>
              <w:bottom w:val="single" w:sz="6" w:space="0" w:color="A6A6A6"/>
              <w:right w:val="nil"/>
            </w:tcBorders>
            <w:hideMark/>
          </w:tcPr>
          <w:p w14:paraId="1A2C4FBE"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339</w:t>
            </w:r>
          </w:p>
        </w:tc>
        <w:tc>
          <w:tcPr>
            <w:tcW w:w="1064" w:type="dxa"/>
            <w:tcBorders>
              <w:top w:val="nil"/>
              <w:left w:val="nil"/>
              <w:bottom w:val="single" w:sz="6" w:space="0" w:color="A6A6A6"/>
              <w:right w:val="nil"/>
            </w:tcBorders>
            <w:hideMark/>
          </w:tcPr>
          <w:p w14:paraId="30FBEBDD"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17,385</w:t>
            </w:r>
          </w:p>
        </w:tc>
      </w:tr>
      <w:tr w:rsidR="00CE04FF" w:rsidRPr="00B55881" w14:paraId="39AC7738" w14:textId="77777777" w:rsidTr="00A27331">
        <w:trPr>
          <w:trHeight w:val="285"/>
        </w:trPr>
        <w:tc>
          <w:tcPr>
            <w:tcW w:w="4111" w:type="dxa"/>
            <w:tcBorders>
              <w:top w:val="single" w:sz="6" w:space="0" w:color="A6A6A6"/>
              <w:left w:val="nil"/>
              <w:bottom w:val="single" w:sz="6" w:space="0" w:color="A6A6A6"/>
              <w:right w:val="nil"/>
            </w:tcBorders>
            <w:hideMark/>
          </w:tcPr>
          <w:p w14:paraId="137AC856" w14:textId="77777777" w:rsidR="00CE04FF" w:rsidRPr="00B55881" w:rsidRDefault="00CE04FF" w:rsidP="00E04962">
            <w:pPr>
              <w:spacing w:before="60" w:after="60"/>
              <w:ind w:left="57"/>
              <w:textAlignment w:val="baseline"/>
              <w:rPr>
                <w:rFonts w:cs="Segoe UI"/>
                <w:sz w:val="18"/>
                <w:szCs w:val="18"/>
                <w:lang w:eastAsia="en-NZ"/>
              </w:rPr>
            </w:pPr>
            <w:r w:rsidRPr="00B55881">
              <w:rPr>
                <w:sz w:val="18"/>
                <w:szCs w:val="18"/>
              </w:rPr>
              <w:t>Retained placenta/products</w:t>
            </w:r>
          </w:p>
        </w:tc>
        <w:tc>
          <w:tcPr>
            <w:tcW w:w="1063" w:type="dxa"/>
            <w:tcBorders>
              <w:top w:val="single" w:sz="6" w:space="0" w:color="A6A6A6"/>
              <w:left w:val="nil"/>
              <w:bottom w:val="single" w:sz="6" w:space="0" w:color="A6A6A6"/>
              <w:right w:val="nil"/>
            </w:tcBorders>
            <w:hideMark/>
          </w:tcPr>
          <w:p w14:paraId="68644A8E"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133</w:t>
            </w:r>
          </w:p>
        </w:tc>
        <w:tc>
          <w:tcPr>
            <w:tcW w:w="1063" w:type="dxa"/>
            <w:tcBorders>
              <w:top w:val="single" w:sz="6" w:space="0" w:color="A6A6A6"/>
              <w:left w:val="nil"/>
              <w:bottom w:val="single" w:sz="6" w:space="0" w:color="A6A6A6"/>
              <w:right w:val="nil"/>
            </w:tcBorders>
            <w:hideMark/>
          </w:tcPr>
          <w:p w14:paraId="6A8D1614"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22</w:t>
            </w:r>
          </w:p>
        </w:tc>
        <w:tc>
          <w:tcPr>
            <w:tcW w:w="1063" w:type="dxa"/>
            <w:tcBorders>
              <w:top w:val="single" w:sz="6" w:space="0" w:color="A6A6A6"/>
              <w:left w:val="nil"/>
              <w:bottom w:val="single" w:sz="6" w:space="0" w:color="A6A6A6"/>
              <w:right w:val="nil"/>
            </w:tcBorders>
            <w:hideMark/>
          </w:tcPr>
          <w:p w14:paraId="4194FE11"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24</w:t>
            </w:r>
          </w:p>
        </w:tc>
        <w:tc>
          <w:tcPr>
            <w:tcW w:w="1064" w:type="dxa"/>
            <w:tcBorders>
              <w:top w:val="single" w:sz="6" w:space="0" w:color="A6A6A6"/>
              <w:left w:val="nil"/>
              <w:bottom w:val="single" w:sz="6" w:space="0" w:color="A6A6A6"/>
              <w:right w:val="nil"/>
            </w:tcBorders>
            <w:hideMark/>
          </w:tcPr>
          <w:p w14:paraId="0BE3B53C"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179</w:t>
            </w:r>
          </w:p>
        </w:tc>
      </w:tr>
      <w:tr w:rsidR="00CE04FF" w:rsidRPr="00B55881" w14:paraId="28C77A86" w14:textId="77777777" w:rsidTr="00A27331">
        <w:trPr>
          <w:trHeight w:val="285"/>
        </w:trPr>
        <w:tc>
          <w:tcPr>
            <w:tcW w:w="4111" w:type="dxa"/>
            <w:tcBorders>
              <w:top w:val="single" w:sz="6" w:space="0" w:color="A6A6A6"/>
              <w:left w:val="nil"/>
              <w:bottom w:val="single" w:sz="6" w:space="0" w:color="A6A6A6"/>
              <w:right w:val="nil"/>
            </w:tcBorders>
            <w:hideMark/>
          </w:tcPr>
          <w:p w14:paraId="28667091" w14:textId="77777777" w:rsidR="00CE04FF" w:rsidRPr="00B55881" w:rsidRDefault="00CE04FF" w:rsidP="00E04962">
            <w:pPr>
              <w:spacing w:before="60" w:after="60"/>
              <w:ind w:left="57"/>
              <w:textAlignment w:val="baseline"/>
              <w:rPr>
                <w:rFonts w:cs="Segoe UI"/>
                <w:sz w:val="18"/>
                <w:szCs w:val="18"/>
                <w:lang w:eastAsia="en-NZ"/>
              </w:rPr>
            </w:pPr>
            <w:r w:rsidRPr="00B55881">
              <w:rPr>
                <w:sz w:val="18"/>
                <w:szCs w:val="18"/>
              </w:rPr>
              <w:t>Infection</w:t>
            </w:r>
          </w:p>
        </w:tc>
        <w:tc>
          <w:tcPr>
            <w:tcW w:w="1063" w:type="dxa"/>
            <w:tcBorders>
              <w:top w:val="single" w:sz="6" w:space="0" w:color="A6A6A6"/>
              <w:left w:val="nil"/>
              <w:bottom w:val="single" w:sz="6" w:space="0" w:color="A6A6A6"/>
              <w:right w:val="nil"/>
            </w:tcBorders>
            <w:hideMark/>
          </w:tcPr>
          <w:p w14:paraId="7CF9409D"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110</w:t>
            </w:r>
          </w:p>
        </w:tc>
        <w:tc>
          <w:tcPr>
            <w:tcW w:w="1063" w:type="dxa"/>
            <w:tcBorders>
              <w:top w:val="single" w:sz="6" w:space="0" w:color="A6A6A6"/>
              <w:left w:val="nil"/>
              <w:bottom w:val="single" w:sz="6" w:space="0" w:color="A6A6A6"/>
              <w:right w:val="nil"/>
            </w:tcBorders>
            <w:hideMark/>
          </w:tcPr>
          <w:p w14:paraId="0130D45B"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4</w:t>
            </w:r>
          </w:p>
        </w:tc>
        <w:tc>
          <w:tcPr>
            <w:tcW w:w="1063" w:type="dxa"/>
            <w:tcBorders>
              <w:top w:val="single" w:sz="6" w:space="0" w:color="A6A6A6"/>
              <w:left w:val="nil"/>
              <w:bottom w:val="single" w:sz="6" w:space="0" w:color="A6A6A6"/>
              <w:right w:val="nil"/>
            </w:tcBorders>
            <w:hideMark/>
          </w:tcPr>
          <w:p w14:paraId="494F4A59"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3</w:t>
            </w:r>
          </w:p>
        </w:tc>
        <w:tc>
          <w:tcPr>
            <w:tcW w:w="1064" w:type="dxa"/>
            <w:tcBorders>
              <w:top w:val="single" w:sz="6" w:space="0" w:color="A6A6A6"/>
              <w:left w:val="nil"/>
              <w:bottom w:val="single" w:sz="6" w:space="0" w:color="A6A6A6"/>
              <w:right w:val="nil"/>
            </w:tcBorders>
            <w:hideMark/>
          </w:tcPr>
          <w:p w14:paraId="01E42762"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117</w:t>
            </w:r>
          </w:p>
        </w:tc>
      </w:tr>
      <w:tr w:rsidR="00CE04FF" w:rsidRPr="00B55881" w14:paraId="01DE862C" w14:textId="77777777" w:rsidTr="00A27331">
        <w:trPr>
          <w:trHeight w:val="285"/>
        </w:trPr>
        <w:tc>
          <w:tcPr>
            <w:tcW w:w="4111" w:type="dxa"/>
            <w:tcBorders>
              <w:top w:val="single" w:sz="6" w:space="0" w:color="A6A6A6"/>
              <w:left w:val="nil"/>
              <w:bottom w:val="single" w:sz="6" w:space="0" w:color="A6A6A6"/>
              <w:right w:val="nil"/>
            </w:tcBorders>
            <w:hideMark/>
          </w:tcPr>
          <w:p w14:paraId="07B428B3" w14:textId="77777777" w:rsidR="00CE04FF" w:rsidRPr="00B55881" w:rsidRDefault="00CE04FF" w:rsidP="00E04962">
            <w:pPr>
              <w:spacing w:before="60" w:after="60"/>
              <w:ind w:left="57"/>
              <w:textAlignment w:val="baseline"/>
              <w:rPr>
                <w:rFonts w:cs="Segoe UI"/>
                <w:sz w:val="18"/>
                <w:szCs w:val="18"/>
                <w:lang w:eastAsia="en-NZ"/>
              </w:rPr>
            </w:pPr>
            <w:r w:rsidRPr="00B55881">
              <w:rPr>
                <w:sz w:val="18"/>
                <w:szCs w:val="18"/>
              </w:rPr>
              <w:t>Haemorrhage</w:t>
            </w:r>
          </w:p>
        </w:tc>
        <w:tc>
          <w:tcPr>
            <w:tcW w:w="1063" w:type="dxa"/>
            <w:tcBorders>
              <w:top w:val="single" w:sz="6" w:space="0" w:color="A6A6A6"/>
              <w:left w:val="nil"/>
              <w:bottom w:val="single" w:sz="6" w:space="0" w:color="A6A6A6"/>
              <w:right w:val="nil"/>
            </w:tcBorders>
            <w:hideMark/>
          </w:tcPr>
          <w:p w14:paraId="258A001E"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19</w:t>
            </w:r>
          </w:p>
        </w:tc>
        <w:tc>
          <w:tcPr>
            <w:tcW w:w="1063" w:type="dxa"/>
            <w:tcBorders>
              <w:top w:val="single" w:sz="6" w:space="0" w:color="A6A6A6"/>
              <w:left w:val="nil"/>
              <w:bottom w:val="single" w:sz="6" w:space="0" w:color="A6A6A6"/>
              <w:right w:val="nil"/>
            </w:tcBorders>
            <w:hideMark/>
          </w:tcPr>
          <w:p w14:paraId="3A33555E"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4</w:t>
            </w:r>
          </w:p>
        </w:tc>
        <w:tc>
          <w:tcPr>
            <w:tcW w:w="1063" w:type="dxa"/>
            <w:tcBorders>
              <w:top w:val="single" w:sz="6" w:space="0" w:color="A6A6A6"/>
              <w:left w:val="nil"/>
              <w:bottom w:val="single" w:sz="6" w:space="0" w:color="A6A6A6"/>
              <w:right w:val="nil"/>
            </w:tcBorders>
            <w:hideMark/>
          </w:tcPr>
          <w:p w14:paraId="5E5EC226"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12</w:t>
            </w:r>
          </w:p>
        </w:tc>
        <w:tc>
          <w:tcPr>
            <w:tcW w:w="1064" w:type="dxa"/>
            <w:tcBorders>
              <w:top w:val="single" w:sz="6" w:space="0" w:color="A6A6A6"/>
              <w:left w:val="nil"/>
              <w:bottom w:val="single" w:sz="6" w:space="0" w:color="A6A6A6"/>
              <w:right w:val="nil"/>
            </w:tcBorders>
            <w:hideMark/>
          </w:tcPr>
          <w:p w14:paraId="744B2530"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35</w:t>
            </w:r>
          </w:p>
        </w:tc>
      </w:tr>
      <w:tr w:rsidR="00CE04FF" w:rsidRPr="00B55881" w14:paraId="780760DF" w14:textId="77777777" w:rsidTr="00A27331">
        <w:trPr>
          <w:trHeight w:val="285"/>
        </w:trPr>
        <w:tc>
          <w:tcPr>
            <w:tcW w:w="4111" w:type="dxa"/>
            <w:tcBorders>
              <w:top w:val="single" w:sz="6" w:space="0" w:color="A6A6A6"/>
              <w:left w:val="nil"/>
              <w:bottom w:val="single" w:sz="6" w:space="0" w:color="A6A6A6"/>
              <w:right w:val="nil"/>
            </w:tcBorders>
            <w:hideMark/>
          </w:tcPr>
          <w:p w14:paraId="50CDF078" w14:textId="77777777" w:rsidR="00CE04FF" w:rsidRPr="00B55881" w:rsidRDefault="00CE04FF" w:rsidP="00E04962">
            <w:pPr>
              <w:spacing w:before="60" w:after="60"/>
              <w:ind w:left="57"/>
              <w:textAlignment w:val="baseline"/>
              <w:rPr>
                <w:rFonts w:cs="Segoe UI"/>
                <w:sz w:val="18"/>
                <w:szCs w:val="18"/>
                <w:lang w:eastAsia="en-NZ"/>
              </w:rPr>
            </w:pPr>
            <w:r w:rsidRPr="00B55881">
              <w:rPr>
                <w:sz w:val="18"/>
                <w:szCs w:val="18"/>
              </w:rPr>
              <w:t>Retained placenta/products and infection</w:t>
            </w:r>
          </w:p>
        </w:tc>
        <w:tc>
          <w:tcPr>
            <w:tcW w:w="1063" w:type="dxa"/>
            <w:tcBorders>
              <w:top w:val="single" w:sz="6" w:space="0" w:color="A6A6A6"/>
              <w:left w:val="nil"/>
              <w:bottom w:val="single" w:sz="6" w:space="0" w:color="A6A6A6"/>
              <w:right w:val="nil"/>
            </w:tcBorders>
            <w:hideMark/>
          </w:tcPr>
          <w:p w14:paraId="078F0510"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18</w:t>
            </w:r>
          </w:p>
        </w:tc>
        <w:tc>
          <w:tcPr>
            <w:tcW w:w="1063" w:type="dxa"/>
            <w:tcBorders>
              <w:top w:val="single" w:sz="6" w:space="0" w:color="A6A6A6"/>
              <w:left w:val="nil"/>
              <w:bottom w:val="single" w:sz="6" w:space="0" w:color="A6A6A6"/>
              <w:right w:val="nil"/>
            </w:tcBorders>
            <w:hideMark/>
          </w:tcPr>
          <w:p w14:paraId="14C1FCA6"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1</w:t>
            </w:r>
          </w:p>
        </w:tc>
        <w:tc>
          <w:tcPr>
            <w:tcW w:w="1063" w:type="dxa"/>
            <w:tcBorders>
              <w:top w:val="single" w:sz="6" w:space="0" w:color="A6A6A6"/>
              <w:left w:val="nil"/>
              <w:bottom w:val="single" w:sz="6" w:space="0" w:color="A6A6A6"/>
              <w:right w:val="nil"/>
            </w:tcBorders>
            <w:hideMark/>
          </w:tcPr>
          <w:p w14:paraId="71062ADE"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0</w:t>
            </w:r>
          </w:p>
        </w:tc>
        <w:tc>
          <w:tcPr>
            <w:tcW w:w="1064" w:type="dxa"/>
            <w:tcBorders>
              <w:top w:val="single" w:sz="6" w:space="0" w:color="A6A6A6"/>
              <w:left w:val="nil"/>
              <w:bottom w:val="single" w:sz="6" w:space="0" w:color="A6A6A6"/>
              <w:right w:val="nil"/>
            </w:tcBorders>
            <w:hideMark/>
          </w:tcPr>
          <w:p w14:paraId="14A77A31"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19</w:t>
            </w:r>
          </w:p>
        </w:tc>
      </w:tr>
      <w:tr w:rsidR="00CE04FF" w:rsidRPr="00B55881" w14:paraId="0B5D8A56" w14:textId="77777777" w:rsidTr="00A27331">
        <w:trPr>
          <w:trHeight w:val="285"/>
        </w:trPr>
        <w:tc>
          <w:tcPr>
            <w:tcW w:w="4111" w:type="dxa"/>
            <w:tcBorders>
              <w:top w:val="single" w:sz="6" w:space="0" w:color="A6A6A6"/>
              <w:left w:val="nil"/>
              <w:bottom w:val="single" w:sz="6" w:space="0" w:color="A6A6A6"/>
              <w:right w:val="nil"/>
            </w:tcBorders>
            <w:hideMark/>
          </w:tcPr>
          <w:p w14:paraId="4E1C3842" w14:textId="77777777" w:rsidR="00CE04FF" w:rsidRPr="00B55881" w:rsidRDefault="00CE04FF" w:rsidP="00E04962">
            <w:pPr>
              <w:spacing w:before="60" w:after="60"/>
              <w:ind w:left="57"/>
              <w:textAlignment w:val="baseline"/>
              <w:rPr>
                <w:rFonts w:cs="Segoe UI"/>
                <w:sz w:val="18"/>
                <w:szCs w:val="18"/>
                <w:lang w:eastAsia="en-NZ"/>
              </w:rPr>
            </w:pPr>
            <w:r w:rsidRPr="00B55881">
              <w:rPr>
                <w:sz w:val="18"/>
                <w:szCs w:val="18"/>
              </w:rPr>
              <w:t>Haemorrhage and retained placenta/products</w:t>
            </w:r>
          </w:p>
        </w:tc>
        <w:tc>
          <w:tcPr>
            <w:tcW w:w="1063" w:type="dxa"/>
            <w:tcBorders>
              <w:top w:val="single" w:sz="6" w:space="0" w:color="A6A6A6"/>
              <w:left w:val="nil"/>
              <w:bottom w:val="single" w:sz="6" w:space="0" w:color="A6A6A6"/>
              <w:right w:val="nil"/>
            </w:tcBorders>
            <w:hideMark/>
          </w:tcPr>
          <w:p w14:paraId="2BA70F86"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6</w:t>
            </w:r>
          </w:p>
        </w:tc>
        <w:tc>
          <w:tcPr>
            <w:tcW w:w="1063" w:type="dxa"/>
            <w:tcBorders>
              <w:top w:val="single" w:sz="6" w:space="0" w:color="A6A6A6"/>
              <w:left w:val="nil"/>
              <w:bottom w:val="single" w:sz="6" w:space="0" w:color="A6A6A6"/>
              <w:right w:val="nil"/>
            </w:tcBorders>
            <w:hideMark/>
          </w:tcPr>
          <w:p w14:paraId="430B4F76"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1</w:t>
            </w:r>
          </w:p>
        </w:tc>
        <w:tc>
          <w:tcPr>
            <w:tcW w:w="1063" w:type="dxa"/>
            <w:tcBorders>
              <w:top w:val="single" w:sz="6" w:space="0" w:color="A6A6A6"/>
              <w:left w:val="nil"/>
              <w:bottom w:val="single" w:sz="6" w:space="0" w:color="A6A6A6"/>
              <w:right w:val="nil"/>
            </w:tcBorders>
            <w:hideMark/>
          </w:tcPr>
          <w:p w14:paraId="23F43C28"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8</w:t>
            </w:r>
          </w:p>
        </w:tc>
        <w:tc>
          <w:tcPr>
            <w:tcW w:w="1064" w:type="dxa"/>
            <w:tcBorders>
              <w:top w:val="single" w:sz="6" w:space="0" w:color="A6A6A6"/>
              <w:left w:val="nil"/>
              <w:bottom w:val="single" w:sz="6" w:space="0" w:color="A6A6A6"/>
              <w:right w:val="nil"/>
            </w:tcBorders>
            <w:hideMark/>
          </w:tcPr>
          <w:p w14:paraId="6BB49FA6"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15</w:t>
            </w:r>
          </w:p>
        </w:tc>
      </w:tr>
      <w:tr w:rsidR="00CE04FF" w:rsidRPr="00B55881" w14:paraId="2485AEF4" w14:textId="77777777" w:rsidTr="00A27331">
        <w:trPr>
          <w:trHeight w:val="285"/>
        </w:trPr>
        <w:tc>
          <w:tcPr>
            <w:tcW w:w="4111" w:type="dxa"/>
            <w:tcBorders>
              <w:top w:val="single" w:sz="6" w:space="0" w:color="A6A6A6"/>
              <w:left w:val="nil"/>
              <w:bottom w:val="single" w:sz="6" w:space="0" w:color="A6A6A6"/>
              <w:right w:val="nil"/>
            </w:tcBorders>
            <w:hideMark/>
          </w:tcPr>
          <w:p w14:paraId="1E90AF6E" w14:textId="77777777" w:rsidR="00CE04FF" w:rsidRPr="00B55881" w:rsidRDefault="00CE04FF" w:rsidP="00E04962">
            <w:pPr>
              <w:spacing w:before="60" w:after="60"/>
              <w:ind w:left="57"/>
              <w:textAlignment w:val="baseline"/>
              <w:rPr>
                <w:rFonts w:cs="Segoe UI"/>
                <w:sz w:val="18"/>
                <w:szCs w:val="18"/>
                <w:lang w:eastAsia="en-NZ"/>
              </w:rPr>
            </w:pPr>
            <w:r w:rsidRPr="00B55881">
              <w:rPr>
                <w:sz w:val="18"/>
                <w:szCs w:val="18"/>
              </w:rPr>
              <w:t>Failed abortion</w:t>
            </w:r>
          </w:p>
        </w:tc>
        <w:tc>
          <w:tcPr>
            <w:tcW w:w="1063" w:type="dxa"/>
            <w:tcBorders>
              <w:top w:val="single" w:sz="6" w:space="0" w:color="A6A6A6"/>
              <w:left w:val="nil"/>
              <w:bottom w:val="single" w:sz="6" w:space="0" w:color="A6A6A6"/>
              <w:right w:val="nil"/>
            </w:tcBorders>
            <w:hideMark/>
          </w:tcPr>
          <w:p w14:paraId="2FA6CC8E"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8</w:t>
            </w:r>
          </w:p>
        </w:tc>
        <w:tc>
          <w:tcPr>
            <w:tcW w:w="1063" w:type="dxa"/>
            <w:tcBorders>
              <w:top w:val="single" w:sz="6" w:space="0" w:color="A6A6A6"/>
              <w:left w:val="nil"/>
              <w:bottom w:val="single" w:sz="6" w:space="0" w:color="A6A6A6"/>
              <w:right w:val="nil"/>
            </w:tcBorders>
            <w:hideMark/>
          </w:tcPr>
          <w:p w14:paraId="2D0222E7"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0</w:t>
            </w:r>
          </w:p>
        </w:tc>
        <w:tc>
          <w:tcPr>
            <w:tcW w:w="1063" w:type="dxa"/>
            <w:tcBorders>
              <w:top w:val="single" w:sz="6" w:space="0" w:color="A6A6A6"/>
              <w:left w:val="nil"/>
              <w:bottom w:val="single" w:sz="6" w:space="0" w:color="A6A6A6"/>
              <w:right w:val="nil"/>
            </w:tcBorders>
            <w:hideMark/>
          </w:tcPr>
          <w:p w14:paraId="4601BE0D"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0</w:t>
            </w:r>
          </w:p>
        </w:tc>
        <w:tc>
          <w:tcPr>
            <w:tcW w:w="1064" w:type="dxa"/>
            <w:tcBorders>
              <w:top w:val="single" w:sz="6" w:space="0" w:color="A6A6A6"/>
              <w:left w:val="nil"/>
              <w:bottom w:val="single" w:sz="6" w:space="0" w:color="A6A6A6"/>
              <w:right w:val="nil"/>
            </w:tcBorders>
            <w:hideMark/>
          </w:tcPr>
          <w:p w14:paraId="4BE4D329"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8</w:t>
            </w:r>
          </w:p>
        </w:tc>
      </w:tr>
      <w:tr w:rsidR="00CE04FF" w:rsidRPr="00B55881" w14:paraId="4F76945D" w14:textId="77777777" w:rsidTr="00A27331">
        <w:trPr>
          <w:trHeight w:val="285"/>
        </w:trPr>
        <w:tc>
          <w:tcPr>
            <w:tcW w:w="4111" w:type="dxa"/>
            <w:tcBorders>
              <w:top w:val="single" w:sz="6" w:space="0" w:color="A6A6A6"/>
              <w:left w:val="nil"/>
              <w:bottom w:val="single" w:sz="6" w:space="0" w:color="A6A6A6"/>
              <w:right w:val="nil"/>
            </w:tcBorders>
            <w:hideMark/>
          </w:tcPr>
          <w:p w14:paraId="37957F10" w14:textId="77777777" w:rsidR="00CE04FF" w:rsidRPr="00B55881" w:rsidRDefault="00CE04FF" w:rsidP="00E04962">
            <w:pPr>
              <w:spacing w:before="60" w:after="60"/>
              <w:ind w:left="57"/>
              <w:textAlignment w:val="baseline"/>
              <w:rPr>
                <w:rFonts w:cs="Segoe UI"/>
                <w:sz w:val="18"/>
                <w:szCs w:val="18"/>
                <w:lang w:eastAsia="en-NZ"/>
              </w:rPr>
            </w:pPr>
            <w:r w:rsidRPr="00B55881">
              <w:rPr>
                <w:sz w:val="18"/>
                <w:szCs w:val="18"/>
              </w:rPr>
              <w:t>Pain</w:t>
            </w:r>
          </w:p>
        </w:tc>
        <w:tc>
          <w:tcPr>
            <w:tcW w:w="1063" w:type="dxa"/>
            <w:tcBorders>
              <w:top w:val="single" w:sz="6" w:space="0" w:color="A6A6A6"/>
              <w:left w:val="nil"/>
              <w:bottom w:val="single" w:sz="6" w:space="0" w:color="A6A6A6"/>
              <w:right w:val="nil"/>
            </w:tcBorders>
            <w:hideMark/>
          </w:tcPr>
          <w:p w14:paraId="7D385A08"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5</w:t>
            </w:r>
          </w:p>
        </w:tc>
        <w:tc>
          <w:tcPr>
            <w:tcW w:w="1063" w:type="dxa"/>
            <w:tcBorders>
              <w:top w:val="single" w:sz="6" w:space="0" w:color="A6A6A6"/>
              <w:left w:val="nil"/>
              <w:bottom w:val="single" w:sz="6" w:space="0" w:color="A6A6A6"/>
              <w:right w:val="nil"/>
            </w:tcBorders>
            <w:hideMark/>
          </w:tcPr>
          <w:p w14:paraId="75E2E136"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1</w:t>
            </w:r>
          </w:p>
        </w:tc>
        <w:tc>
          <w:tcPr>
            <w:tcW w:w="1063" w:type="dxa"/>
            <w:tcBorders>
              <w:top w:val="single" w:sz="6" w:space="0" w:color="A6A6A6"/>
              <w:left w:val="nil"/>
              <w:bottom w:val="single" w:sz="6" w:space="0" w:color="A6A6A6"/>
              <w:right w:val="nil"/>
            </w:tcBorders>
            <w:hideMark/>
          </w:tcPr>
          <w:p w14:paraId="1BE6BBA5"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0</w:t>
            </w:r>
          </w:p>
        </w:tc>
        <w:tc>
          <w:tcPr>
            <w:tcW w:w="1064" w:type="dxa"/>
            <w:tcBorders>
              <w:top w:val="single" w:sz="6" w:space="0" w:color="A6A6A6"/>
              <w:left w:val="nil"/>
              <w:bottom w:val="single" w:sz="6" w:space="0" w:color="A6A6A6"/>
              <w:right w:val="nil"/>
            </w:tcBorders>
            <w:hideMark/>
          </w:tcPr>
          <w:p w14:paraId="7DB9797C"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6</w:t>
            </w:r>
          </w:p>
        </w:tc>
      </w:tr>
      <w:tr w:rsidR="00CE04FF" w:rsidRPr="00B55881" w14:paraId="0AB8632A" w14:textId="77777777" w:rsidTr="00A27331">
        <w:trPr>
          <w:trHeight w:val="285"/>
        </w:trPr>
        <w:tc>
          <w:tcPr>
            <w:tcW w:w="4111" w:type="dxa"/>
            <w:tcBorders>
              <w:top w:val="single" w:sz="6" w:space="0" w:color="A6A6A6"/>
              <w:left w:val="nil"/>
              <w:bottom w:val="single" w:sz="6" w:space="0" w:color="A6A6A6"/>
              <w:right w:val="nil"/>
            </w:tcBorders>
            <w:hideMark/>
          </w:tcPr>
          <w:p w14:paraId="1326999E" w14:textId="77777777" w:rsidR="00CE04FF" w:rsidRPr="00B55881" w:rsidRDefault="00CE04FF" w:rsidP="00E04962">
            <w:pPr>
              <w:spacing w:before="60" w:after="60"/>
              <w:ind w:left="57"/>
              <w:textAlignment w:val="baseline"/>
              <w:rPr>
                <w:rFonts w:cs="Segoe UI"/>
                <w:sz w:val="18"/>
                <w:szCs w:val="18"/>
                <w:lang w:eastAsia="en-NZ"/>
              </w:rPr>
            </w:pPr>
            <w:r w:rsidRPr="00B55881">
              <w:rPr>
                <w:sz w:val="18"/>
                <w:szCs w:val="18"/>
              </w:rPr>
              <w:t>Perforation of uterus</w:t>
            </w:r>
          </w:p>
        </w:tc>
        <w:tc>
          <w:tcPr>
            <w:tcW w:w="1063" w:type="dxa"/>
            <w:tcBorders>
              <w:top w:val="single" w:sz="6" w:space="0" w:color="A6A6A6"/>
              <w:left w:val="nil"/>
              <w:bottom w:val="single" w:sz="6" w:space="0" w:color="A6A6A6"/>
              <w:right w:val="nil"/>
            </w:tcBorders>
            <w:hideMark/>
          </w:tcPr>
          <w:p w14:paraId="4ADFF01B"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2</w:t>
            </w:r>
          </w:p>
        </w:tc>
        <w:tc>
          <w:tcPr>
            <w:tcW w:w="1063" w:type="dxa"/>
            <w:tcBorders>
              <w:top w:val="single" w:sz="6" w:space="0" w:color="A6A6A6"/>
              <w:left w:val="nil"/>
              <w:bottom w:val="single" w:sz="6" w:space="0" w:color="A6A6A6"/>
              <w:right w:val="nil"/>
            </w:tcBorders>
            <w:hideMark/>
          </w:tcPr>
          <w:p w14:paraId="0C0B0E02"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4</w:t>
            </w:r>
          </w:p>
        </w:tc>
        <w:tc>
          <w:tcPr>
            <w:tcW w:w="1063" w:type="dxa"/>
            <w:tcBorders>
              <w:top w:val="single" w:sz="6" w:space="0" w:color="A6A6A6"/>
              <w:left w:val="nil"/>
              <w:bottom w:val="single" w:sz="6" w:space="0" w:color="A6A6A6"/>
              <w:right w:val="nil"/>
            </w:tcBorders>
            <w:hideMark/>
          </w:tcPr>
          <w:p w14:paraId="1F25202C"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0</w:t>
            </w:r>
          </w:p>
        </w:tc>
        <w:tc>
          <w:tcPr>
            <w:tcW w:w="1064" w:type="dxa"/>
            <w:tcBorders>
              <w:top w:val="single" w:sz="6" w:space="0" w:color="A6A6A6"/>
              <w:left w:val="nil"/>
              <w:bottom w:val="single" w:sz="6" w:space="0" w:color="A6A6A6"/>
              <w:right w:val="nil"/>
            </w:tcBorders>
            <w:hideMark/>
          </w:tcPr>
          <w:p w14:paraId="6E4FE95C"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6</w:t>
            </w:r>
          </w:p>
        </w:tc>
      </w:tr>
      <w:tr w:rsidR="00CE04FF" w:rsidRPr="00B55881" w14:paraId="0C3D840E" w14:textId="77777777" w:rsidTr="00A27331">
        <w:trPr>
          <w:trHeight w:val="285"/>
        </w:trPr>
        <w:tc>
          <w:tcPr>
            <w:tcW w:w="4111" w:type="dxa"/>
            <w:tcBorders>
              <w:top w:val="single" w:sz="6" w:space="0" w:color="A6A6A6"/>
              <w:left w:val="nil"/>
              <w:bottom w:val="single" w:sz="2" w:space="0" w:color="A6A6A6" w:themeColor="background1" w:themeShade="A6"/>
              <w:right w:val="nil"/>
            </w:tcBorders>
            <w:hideMark/>
          </w:tcPr>
          <w:p w14:paraId="5EC0F5BB" w14:textId="77777777" w:rsidR="00CE04FF" w:rsidRPr="00B55881" w:rsidRDefault="00CE04FF" w:rsidP="00E04962">
            <w:pPr>
              <w:spacing w:before="60" w:after="60"/>
              <w:ind w:left="57"/>
              <w:textAlignment w:val="baseline"/>
              <w:rPr>
                <w:rFonts w:cs="Segoe UI"/>
                <w:sz w:val="18"/>
                <w:szCs w:val="18"/>
                <w:lang w:eastAsia="en-NZ"/>
              </w:rPr>
            </w:pPr>
            <w:r w:rsidRPr="00B55881">
              <w:rPr>
                <w:sz w:val="18"/>
                <w:szCs w:val="18"/>
              </w:rPr>
              <w:t>Reaction to medication</w:t>
            </w:r>
            <w:r>
              <w:rPr>
                <w:sz w:val="18"/>
                <w:szCs w:val="18"/>
              </w:rPr>
              <w:t xml:space="preserve"> – eg,</w:t>
            </w:r>
            <w:r w:rsidRPr="00B55881">
              <w:rPr>
                <w:sz w:val="18"/>
                <w:szCs w:val="18"/>
              </w:rPr>
              <w:t xml:space="preserve"> drowsiness, nausea, dizziness</w:t>
            </w:r>
          </w:p>
        </w:tc>
        <w:tc>
          <w:tcPr>
            <w:tcW w:w="1063" w:type="dxa"/>
            <w:tcBorders>
              <w:top w:val="single" w:sz="6" w:space="0" w:color="A6A6A6"/>
              <w:left w:val="nil"/>
              <w:bottom w:val="single" w:sz="2" w:space="0" w:color="A6A6A6" w:themeColor="background1" w:themeShade="A6"/>
              <w:right w:val="nil"/>
            </w:tcBorders>
            <w:hideMark/>
          </w:tcPr>
          <w:p w14:paraId="2B9FFEF8"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2</w:t>
            </w:r>
          </w:p>
        </w:tc>
        <w:tc>
          <w:tcPr>
            <w:tcW w:w="1063" w:type="dxa"/>
            <w:tcBorders>
              <w:top w:val="single" w:sz="6" w:space="0" w:color="A6A6A6"/>
              <w:left w:val="nil"/>
              <w:bottom w:val="single" w:sz="2" w:space="0" w:color="A6A6A6" w:themeColor="background1" w:themeShade="A6"/>
              <w:right w:val="nil"/>
            </w:tcBorders>
            <w:hideMark/>
          </w:tcPr>
          <w:p w14:paraId="3405497C"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2</w:t>
            </w:r>
          </w:p>
        </w:tc>
        <w:tc>
          <w:tcPr>
            <w:tcW w:w="1063" w:type="dxa"/>
            <w:tcBorders>
              <w:top w:val="single" w:sz="6" w:space="0" w:color="A6A6A6"/>
              <w:left w:val="nil"/>
              <w:bottom w:val="single" w:sz="2" w:space="0" w:color="A6A6A6" w:themeColor="background1" w:themeShade="A6"/>
              <w:right w:val="nil"/>
            </w:tcBorders>
            <w:hideMark/>
          </w:tcPr>
          <w:p w14:paraId="49E0E846"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0</w:t>
            </w:r>
          </w:p>
        </w:tc>
        <w:tc>
          <w:tcPr>
            <w:tcW w:w="1064" w:type="dxa"/>
            <w:tcBorders>
              <w:top w:val="single" w:sz="6" w:space="0" w:color="A6A6A6"/>
              <w:left w:val="nil"/>
              <w:bottom w:val="single" w:sz="2" w:space="0" w:color="A6A6A6" w:themeColor="background1" w:themeShade="A6"/>
              <w:right w:val="nil"/>
            </w:tcBorders>
            <w:hideMark/>
          </w:tcPr>
          <w:p w14:paraId="543B912E" w14:textId="77777777" w:rsidR="00CE04FF" w:rsidRPr="00B55881" w:rsidRDefault="00CE04FF" w:rsidP="00E04962">
            <w:pPr>
              <w:spacing w:before="60" w:after="60"/>
              <w:ind w:right="113"/>
              <w:jc w:val="right"/>
              <w:textAlignment w:val="baseline"/>
              <w:rPr>
                <w:rFonts w:cs="Segoe UI"/>
                <w:sz w:val="18"/>
                <w:szCs w:val="18"/>
                <w:lang w:eastAsia="en-NZ"/>
              </w:rPr>
            </w:pPr>
            <w:r w:rsidRPr="00B55881">
              <w:rPr>
                <w:sz w:val="18"/>
                <w:szCs w:val="18"/>
              </w:rPr>
              <w:t>4</w:t>
            </w:r>
          </w:p>
        </w:tc>
      </w:tr>
      <w:tr w:rsidR="00CE04FF" w:rsidRPr="00A27331" w14:paraId="38F78B86" w14:textId="77777777" w:rsidTr="00A27331">
        <w:trPr>
          <w:trHeight w:val="285"/>
        </w:trPr>
        <w:tc>
          <w:tcPr>
            <w:tcW w:w="4111" w:type="dxa"/>
            <w:tcBorders>
              <w:top w:val="single" w:sz="2" w:space="0" w:color="A6A6A6" w:themeColor="background1" w:themeShade="A6"/>
              <w:left w:val="nil"/>
              <w:bottom w:val="single" w:sz="2" w:space="0" w:color="A6A6A6" w:themeColor="background1" w:themeShade="A6"/>
              <w:right w:val="nil"/>
            </w:tcBorders>
            <w:hideMark/>
          </w:tcPr>
          <w:p w14:paraId="2EFFC79B" w14:textId="77777777" w:rsidR="00CE04FF" w:rsidRPr="00A27331" w:rsidRDefault="00CE04FF" w:rsidP="00E04962">
            <w:pPr>
              <w:spacing w:before="60" w:after="60"/>
              <w:ind w:left="57"/>
              <w:textAlignment w:val="baseline"/>
              <w:rPr>
                <w:rFonts w:cs="Segoe UI"/>
                <w:b/>
                <w:bCs/>
                <w:sz w:val="18"/>
                <w:szCs w:val="18"/>
                <w:lang w:eastAsia="en-NZ"/>
              </w:rPr>
            </w:pPr>
            <w:r w:rsidRPr="00A27331">
              <w:rPr>
                <w:b/>
                <w:bCs/>
                <w:sz w:val="18"/>
                <w:szCs w:val="18"/>
              </w:rPr>
              <w:t>Total reported</w:t>
            </w:r>
          </w:p>
        </w:tc>
        <w:tc>
          <w:tcPr>
            <w:tcW w:w="1063" w:type="dxa"/>
            <w:tcBorders>
              <w:top w:val="single" w:sz="2" w:space="0" w:color="A6A6A6" w:themeColor="background1" w:themeShade="A6"/>
              <w:left w:val="nil"/>
              <w:bottom w:val="single" w:sz="2" w:space="0" w:color="A6A6A6" w:themeColor="background1" w:themeShade="A6"/>
              <w:right w:val="nil"/>
            </w:tcBorders>
            <w:hideMark/>
          </w:tcPr>
          <w:p w14:paraId="259959D4" w14:textId="77777777" w:rsidR="00CE04FF" w:rsidRPr="00A27331" w:rsidRDefault="00CE04FF" w:rsidP="00E04962">
            <w:pPr>
              <w:spacing w:before="60" w:after="60"/>
              <w:ind w:right="113"/>
              <w:jc w:val="right"/>
              <w:textAlignment w:val="baseline"/>
              <w:rPr>
                <w:rFonts w:cs="Segoe UI"/>
                <w:b/>
                <w:bCs/>
                <w:sz w:val="18"/>
                <w:szCs w:val="18"/>
                <w:lang w:eastAsia="en-NZ"/>
              </w:rPr>
            </w:pPr>
            <w:r w:rsidRPr="00A27331">
              <w:rPr>
                <w:b/>
                <w:bCs/>
                <w:sz w:val="18"/>
                <w:szCs w:val="18"/>
              </w:rPr>
              <w:t>11,881</w:t>
            </w:r>
          </w:p>
        </w:tc>
        <w:tc>
          <w:tcPr>
            <w:tcW w:w="1063" w:type="dxa"/>
            <w:tcBorders>
              <w:top w:val="single" w:sz="2" w:space="0" w:color="A6A6A6" w:themeColor="background1" w:themeShade="A6"/>
              <w:left w:val="nil"/>
              <w:bottom w:val="single" w:sz="2" w:space="0" w:color="A6A6A6" w:themeColor="background1" w:themeShade="A6"/>
              <w:right w:val="nil"/>
            </w:tcBorders>
            <w:hideMark/>
          </w:tcPr>
          <w:p w14:paraId="0717EFAA" w14:textId="77777777" w:rsidR="00CE04FF" w:rsidRPr="00A27331" w:rsidRDefault="00CE04FF" w:rsidP="00E04962">
            <w:pPr>
              <w:spacing w:before="60" w:after="60"/>
              <w:ind w:right="113"/>
              <w:jc w:val="right"/>
              <w:textAlignment w:val="baseline"/>
              <w:rPr>
                <w:rFonts w:cs="Segoe UI"/>
                <w:b/>
                <w:bCs/>
                <w:sz w:val="18"/>
                <w:szCs w:val="18"/>
                <w:lang w:eastAsia="en-NZ"/>
              </w:rPr>
            </w:pPr>
            <w:r w:rsidRPr="00A27331">
              <w:rPr>
                <w:b/>
                <w:bCs/>
                <w:sz w:val="18"/>
                <w:szCs w:val="18"/>
              </w:rPr>
              <w:t>5,507</w:t>
            </w:r>
          </w:p>
        </w:tc>
        <w:tc>
          <w:tcPr>
            <w:tcW w:w="1063" w:type="dxa"/>
            <w:tcBorders>
              <w:top w:val="single" w:sz="2" w:space="0" w:color="A6A6A6" w:themeColor="background1" w:themeShade="A6"/>
              <w:left w:val="nil"/>
              <w:bottom w:val="single" w:sz="2" w:space="0" w:color="A6A6A6" w:themeColor="background1" w:themeShade="A6"/>
              <w:right w:val="nil"/>
            </w:tcBorders>
            <w:hideMark/>
          </w:tcPr>
          <w:p w14:paraId="3C51F179" w14:textId="77777777" w:rsidR="00CE04FF" w:rsidRPr="00A27331" w:rsidRDefault="00CE04FF" w:rsidP="00E04962">
            <w:pPr>
              <w:spacing w:before="60" w:after="60"/>
              <w:ind w:right="113"/>
              <w:jc w:val="right"/>
              <w:textAlignment w:val="baseline"/>
              <w:rPr>
                <w:rFonts w:cs="Segoe UI"/>
                <w:b/>
                <w:bCs/>
                <w:sz w:val="18"/>
                <w:szCs w:val="18"/>
                <w:lang w:eastAsia="en-NZ"/>
              </w:rPr>
            </w:pPr>
            <w:r w:rsidRPr="00A27331">
              <w:rPr>
                <w:b/>
                <w:bCs/>
                <w:sz w:val="18"/>
                <w:szCs w:val="18"/>
              </w:rPr>
              <w:t>386</w:t>
            </w:r>
          </w:p>
        </w:tc>
        <w:tc>
          <w:tcPr>
            <w:tcW w:w="1064" w:type="dxa"/>
            <w:tcBorders>
              <w:top w:val="single" w:sz="2" w:space="0" w:color="A6A6A6" w:themeColor="background1" w:themeShade="A6"/>
              <w:left w:val="nil"/>
              <w:bottom w:val="single" w:sz="2" w:space="0" w:color="A6A6A6" w:themeColor="background1" w:themeShade="A6"/>
              <w:right w:val="nil"/>
            </w:tcBorders>
            <w:hideMark/>
          </w:tcPr>
          <w:p w14:paraId="2EA988F3" w14:textId="77777777" w:rsidR="00CE04FF" w:rsidRPr="00A27331" w:rsidRDefault="00CE04FF" w:rsidP="00E04962">
            <w:pPr>
              <w:spacing w:before="60" w:after="60"/>
              <w:ind w:right="113"/>
              <w:jc w:val="right"/>
              <w:textAlignment w:val="baseline"/>
              <w:rPr>
                <w:rFonts w:cs="Segoe UI"/>
                <w:b/>
                <w:bCs/>
                <w:sz w:val="18"/>
                <w:szCs w:val="18"/>
                <w:lang w:eastAsia="en-NZ"/>
              </w:rPr>
            </w:pPr>
            <w:r w:rsidRPr="00A27331">
              <w:rPr>
                <w:b/>
                <w:bCs/>
                <w:sz w:val="18"/>
                <w:szCs w:val="18"/>
              </w:rPr>
              <w:t>17,774</w:t>
            </w:r>
          </w:p>
        </w:tc>
      </w:tr>
      <w:tr w:rsidR="00CE04FF" w:rsidRPr="00906FA8" w14:paraId="272EB3FD" w14:textId="77777777" w:rsidTr="00A27331">
        <w:trPr>
          <w:trHeight w:val="285"/>
        </w:trPr>
        <w:tc>
          <w:tcPr>
            <w:tcW w:w="4111" w:type="dxa"/>
            <w:tcBorders>
              <w:top w:val="single" w:sz="2" w:space="0" w:color="A6A6A6" w:themeColor="background1" w:themeShade="A6"/>
              <w:left w:val="nil"/>
              <w:bottom w:val="single" w:sz="6" w:space="0" w:color="A6A6A6"/>
              <w:right w:val="nil"/>
            </w:tcBorders>
            <w:hideMark/>
          </w:tcPr>
          <w:p w14:paraId="0BB064D5" w14:textId="77777777" w:rsidR="00CE04FF" w:rsidRPr="00906FA8" w:rsidRDefault="00CE04FF" w:rsidP="00E04962">
            <w:pPr>
              <w:spacing w:before="60" w:after="60"/>
              <w:ind w:left="57"/>
              <w:textAlignment w:val="baseline"/>
              <w:rPr>
                <w:rFonts w:cs="Segoe UI"/>
                <w:sz w:val="18"/>
                <w:szCs w:val="18"/>
                <w:lang w:eastAsia="en-NZ"/>
              </w:rPr>
            </w:pPr>
            <w:r w:rsidRPr="00906FA8">
              <w:rPr>
                <w:rFonts w:cs="Segoe UI"/>
                <w:sz w:val="18"/>
                <w:szCs w:val="18"/>
              </w:rPr>
              <w:t>Person did not engage with follow-up after the procedure</w:t>
            </w:r>
          </w:p>
        </w:tc>
        <w:tc>
          <w:tcPr>
            <w:tcW w:w="1063" w:type="dxa"/>
            <w:tcBorders>
              <w:top w:val="single" w:sz="2" w:space="0" w:color="A6A6A6" w:themeColor="background1" w:themeShade="A6"/>
              <w:left w:val="nil"/>
              <w:bottom w:val="single" w:sz="6" w:space="0" w:color="A6A6A6"/>
              <w:right w:val="nil"/>
            </w:tcBorders>
          </w:tcPr>
          <w:p w14:paraId="0918E7FE" w14:textId="77777777" w:rsidR="00CE04FF" w:rsidRPr="00906FA8" w:rsidRDefault="00CE04FF" w:rsidP="00E04962">
            <w:pPr>
              <w:spacing w:before="60" w:after="60"/>
              <w:ind w:right="113"/>
              <w:jc w:val="right"/>
              <w:textAlignment w:val="baseline"/>
              <w:rPr>
                <w:rFonts w:cs="Segoe UI"/>
                <w:sz w:val="18"/>
                <w:szCs w:val="18"/>
                <w:lang w:eastAsia="en-NZ"/>
              </w:rPr>
            </w:pPr>
            <w:r>
              <w:rPr>
                <w:rFonts w:cs="Segoe UI"/>
                <w:sz w:val="18"/>
                <w:szCs w:val="18"/>
                <w:lang w:eastAsia="en-NZ"/>
              </w:rPr>
              <w:t>11</w:t>
            </w:r>
          </w:p>
        </w:tc>
        <w:tc>
          <w:tcPr>
            <w:tcW w:w="1063" w:type="dxa"/>
            <w:tcBorders>
              <w:top w:val="single" w:sz="2" w:space="0" w:color="A6A6A6" w:themeColor="background1" w:themeShade="A6"/>
              <w:left w:val="nil"/>
              <w:bottom w:val="single" w:sz="6" w:space="0" w:color="A6A6A6"/>
              <w:right w:val="nil"/>
            </w:tcBorders>
          </w:tcPr>
          <w:p w14:paraId="1B88BFFC" w14:textId="77777777" w:rsidR="00CE04FF" w:rsidRPr="00906FA8" w:rsidRDefault="00CE04FF" w:rsidP="00E04962">
            <w:pPr>
              <w:spacing w:before="60" w:after="60"/>
              <w:ind w:right="113"/>
              <w:jc w:val="right"/>
              <w:textAlignment w:val="baseline"/>
              <w:rPr>
                <w:rFonts w:cs="Segoe UI"/>
                <w:sz w:val="18"/>
                <w:szCs w:val="18"/>
                <w:lang w:eastAsia="en-NZ"/>
              </w:rPr>
            </w:pPr>
            <w:r>
              <w:rPr>
                <w:rFonts w:cs="Segoe UI"/>
                <w:sz w:val="18"/>
                <w:szCs w:val="18"/>
                <w:lang w:eastAsia="en-NZ"/>
              </w:rPr>
              <w:t>0</w:t>
            </w:r>
          </w:p>
        </w:tc>
        <w:tc>
          <w:tcPr>
            <w:tcW w:w="1063" w:type="dxa"/>
            <w:tcBorders>
              <w:top w:val="single" w:sz="2" w:space="0" w:color="A6A6A6" w:themeColor="background1" w:themeShade="A6"/>
              <w:left w:val="nil"/>
              <w:bottom w:val="single" w:sz="6" w:space="0" w:color="A6A6A6"/>
              <w:right w:val="nil"/>
            </w:tcBorders>
          </w:tcPr>
          <w:p w14:paraId="6839EFAD" w14:textId="77777777" w:rsidR="00CE04FF" w:rsidRPr="00906FA8" w:rsidRDefault="00CE04FF" w:rsidP="00E04962">
            <w:pPr>
              <w:spacing w:before="60" w:after="60"/>
              <w:ind w:right="113"/>
              <w:jc w:val="right"/>
              <w:textAlignment w:val="baseline"/>
              <w:rPr>
                <w:rFonts w:cs="Segoe UI"/>
                <w:sz w:val="18"/>
                <w:szCs w:val="18"/>
                <w:lang w:eastAsia="en-NZ"/>
              </w:rPr>
            </w:pPr>
            <w:r>
              <w:rPr>
                <w:rFonts w:cs="Segoe UI"/>
                <w:sz w:val="18"/>
                <w:szCs w:val="18"/>
                <w:lang w:eastAsia="en-NZ"/>
              </w:rPr>
              <w:t>0</w:t>
            </w:r>
          </w:p>
        </w:tc>
        <w:tc>
          <w:tcPr>
            <w:tcW w:w="1064" w:type="dxa"/>
            <w:tcBorders>
              <w:top w:val="single" w:sz="2" w:space="0" w:color="A6A6A6" w:themeColor="background1" w:themeShade="A6"/>
              <w:left w:val="nil"/>
              <w:bottom w:val="single" w:sz="6" w:space="0" w:color="A6A6A6"/>
              <w:right w:val="nil"/>
            </w:tcBorders>
          </w:tcPr>
          <w:p w14:paraId="11ACA47B" w14:textId="77777777" w:rsidR="00CE04FF" w:rsidRPr="00906FA8" w:rsidRDefault="00CE04FF" w:rsidP="00E04962">
            <w:pPr>
              <w:spacing w:before="60" w:after="60"/>
              <w:ind w:right="113"/>
              <w:jc w:val="right"/>
              <w:textAlignment w:val="baseline"/>
              <w:rPr>
                <w:rFonts w:cs="Segoe UI"/>
                <w:sz w:val="18"/>
                <w:szCs w:val="18"/>
                <w:lang w:eastAsia="en-NZ"/>
              </w:rPr>
            </w:pPr>
            <w:r>
              <w:rPr>
                <w:rFonts w:cs="Segoe UI"/>
                <w:sz w:val="18"/>
                <w:szCs w:val="18"/>
                <w:lang w:eastAsia="en-NZ"/>
              </w:rPr>
              <w:t>11</w:t>
            </w:r>
          </w:p>
        </w:tc>
      </w:tr>
    </w:tbl>
    <w:p w14:paraId="45BBB851" w14:textId="77777777" w:rsidR="00CE04FF" w:rsidRDefault="00CE04FF" w:rsidP="00CE04FF">
      <w:pPr>
        <w:rPr>
          <w:b/>
          <w:bCs/>
          <w:sz w:val="20"/>
        </w:rPr>
      </w:pPr>
    </w:p>
    <w:p w14:paraId="4D9AD93C" w14:textId="77777777" w:rsidR="00CE04FF" w:rsidRDefault="00CE04FF" w:rsidP="00CE04FF">
      <w:pPr>
        <w:rPr>
          <w:b/>
          <w:bCs/>
          <w:sz w:val="20"/>
        </w:rPr>
      </w:pPr>
    </w:p>
    <w:p w14:paraId="488CBC85" w14:textId="77777777" w:rsidR="00CE04FF" w:rsidRDefault="00CE04FF" w:rsidP="00CE04FF">
      <w:pPr>
        <w:rPr>
          <w:b/>
          <w:bCs/>
          <w:sz w:val="20"/>
        </w:rPr>
      </w:pPr>
    </w:p>
    <w:p w14:paraId="5A291F78" w14:textId="77777777" w:rsidR="00CE04FF" w:rsidRDefault="00CE04FF" w:rsidP="00CE04FF">
      <w:pPr>
        <w:rPr>
          <w:b/>
          <w:bCs/>
          <w:sz w:val="20"/>
        </w:rPr>
      </w:pPr>
    </w:p>
    <w:p w14:paraId="76A920AC" w14:textId="77777777" w:rsidR="00CE04FF" w:rsidRDefault="00CE04FF" w:rsidP="00CE04FF">
      <w:pPr>
        <w:rPr>
          <w:b/>
          <w:bCs/>
          <w:sz w:val="20"/>
        </w:rPr>
      </w:pPr>
    </w:p>
    <w:p w14:paraId="51575DC5" w14:textId="77777777" w:rsidR="00CE04FF" w:rsidRDefault="00CE04FF" w:rsidP="00CE04FF">
      <w:pPr>
        <w:rPr>
          <w:b/>
          <w:bCs/>
          <w:sz w:val="20"/>
        </w:rPr>
      </w:pPr>
    </w:p>
    <w:p w14:paraId="1FB52F00" w14:textId="77777777" w:rsidR="00CE04FF" w:rsidRDefault="00CE04FF" w:rsidP="00CE04FF">
      <w:pPr>
        <w:rPr>
          <w:b/>
          <w:bCs/>
          <w:sz w:val="20"/>
        </w:rPr>
      </w:pPr>
    </w:p>
    <w:p w14:paraId="228287FF" w14:textId="77777777" w:rsidR="00CE04FF" w:rsidRPr="001F482D" w:rsidRDefault="00CE04FF" w:rsidP="00CE04FF">
      <w:pPr>
        <w:pStyle w:val="Heading1"/>
      </w:pPr>
      <w:bookmarkStart w:id="172" w:name="_Toc51639971"/>
      <w:bookmarkStart w:id="173" w:name="_Toc149314634"/>
      <w:bookmarkStart w:id="174" w:name="_Toc212636428"/>
      <w:bookmarkStart w:id="175" w:name="_Toc214353609"/>
      <w:r w:rsidRPr="001F482D">
        <w:lastRenderedPageBreak/>
        <w:t>Notes on ethnicity classifications used in this report</w:t>
      </w:r>
      <w:bookmarkEnd w:id="172"/>
      <w:bookmarkEnd w:id="173"/>
      <w:r w:rsidRPr="001F482D">
        <w:t xml:space="preserve"> </w:t>
      </w:r>
      <w:r w:rsidRPr="00E72163">
        <w:t>–</w:t>
      </w:r>
      <w:r w:rsidRPr="000D2FDD">
        <w:rPr>
          <w:b w:val="0"/>
          <w:bCs/>
        </w:rPr>
        <w:t xml:space="preserve"> </w:t>
      </w:r>
      <w:proofErr w:type="spellStart"/>
      <w:r w:rsidRPr="000D2FDD">
        <w:rPr>
          <w:b w:val="0"/>
          <w:bCs/>
        </w:rPr>
        <w:t>Ngā</w:t>
      </w:r>
      <w:proofErr w:type="spellEnd"/>
      <w:r w:rsidRPr="000D2FDD">
        <w:rPr>
          <w:b w:val="0"/>
          <w:bCs/>
        </w:rPr>
        <w:t xml:space="preserve"> kōrero </w:t>
      </w:r>
      <w:proofErr w:type="spellStart"/>
      <w:r w:rsidRPr="000D2FDD">
        <w:rPr>
          <w:b w:val="0"/>
          <w:bCs/>
        </w:rPr>
        <w:t>mō</w:t>
      </w:r>
      <w:proofErr w:type="spellEnd"/>
      <w:r w:rsidRPr="000D2FDD">
        <w:rPr>
          <w:b w:val="0"/>
          <w:bCs/>
        </w:rPr>
        <w:t xml:space="preserve"> </w:t>
      </w:r>
      <w:proofErr w:type="spellStart"/>
      <w:r w:rsidRPr="000D2FDD">
        <w:rPr>
          <w:b w:val="0"/>
          <w:bCs/>
        </w:rPr>
        <w:t>te</w:t>
      </w:r>
      <w:proofErr w:type="spellEnd"/>
      <w:r w:rsidRPr="000D2FDD">
        <w:rPr>
          <w:b w:val="0"/>
          <w:bCs/>
        </w:rPr>
        <w:t xml:space="preserve"> </w:t>
      </w:r>
      <w:proofErr w:type="spellStart"/>
      <w:r w:rsidRPr="000D2FDD">
        <w:rPr>
          <w:b w:val="0"/>
          <w:bCs/>
        </w:rPr>
        <w:t>whakarōpūtanga</w:t>
      </w:r>
      <w:proofErr w:type="spellEnd"/>
      <w:r w:rsidRPr="000D2FDD">
        <w:rPr>
          <w:b w:val="0"/>
          <w:bCs/>
        </w:rPr>
        <w:t xml:space="preserve"> </w:t>
      </w:r>
      <w:proofErr w:type="spellStart"/>
      <w:r w:rsidRPr="000D2FDD">
        <w:rPr>
          <w:b w:val="0"/>
          <w:bCs/>
        </w:rPr>
        <w:t>mātāwaka</w:t>
      </w:r>
      <w:proofErr w:type="spellEnd"/>
      <w:r w:rsidRPr="000D2FDD">
        <w:rPr>
          <w:b w:val="0"/>
          <w:bCs/>
        </w:rPr>
        <w:t xml:space="preserve"> </w:t>
      </w:r>
      <w:proofErr w:type="spellStart"/>
      <w:r w:rsidRPr="000D2FDD">
        <w:rPr>
          <w:b w:val="0"/>
          <w:bCs/>
        </w:rPr>
        <w:t>i</w:t>
      </w:r>
      <w:proofErr w:type="spellEnd"/>
      <w:r w:rsidRPr="000D2FDD">
        <w:rPr>
          <w:b w:val="0"/>
          <w:bCs/>
        </w:rPr>
        <w:t xml:space="preserve"> </w:t>
      </w:r>
      <w:proofErr w:type="spellStart"/>
      <w:r w:rsidRPr="000D2FDD">
        <w:rPr>
          <w:b w:val="0"/>
          <w:bCs/>
        </w:rPr>
        <w:t>whakamahia</w:t>
      </w:r>
      <w:proofErr w:type="spellEnd"/>
      <w:r w:rsidRPr="000D2FDD">
        <w:rPr>
          <w:b w:val="0"/>
          <w:bCs/>
        </w:rPr>
        <w:t xml:space="preserve"> </w:t>
      </w:r>
      <w:proofErr w:type="spellStart"/>
      <w:r w:rsidRPr="000D2FDD">
        <w:rPr>
          <w:b w:val="0"/>
          <w:bCs/>
        </w:rPr>
        <w:t>i</w:t>
      </w:r>
      <w:proofErr w:type="spellEnd"/>
      <w:r w:rsidRPr="000D2FDD">
        <w:rPr>
          <w:b w:val="0"/>
          <w:bCs/>
        </w:rPr>
        <w:t xml:space="preserve"> </w:t>
      </w:r>
      <w:proofErr w:type="spellStart"/>
      <w:r w:rsidRPr="000D2FDD">
        <w:rPr>
          <w:b w:val="0"/>
          <w:bCs/>
        </w:rPr>
        <w:t>tēnei</w:t>
      </w:r>
      <w:proofErr w:type="spellEnd"/>
      <w:r w:rsidRPr="000D2FDD">
        <w:rPr>
          <w:b w:val="0"/>
          <w:bCs/>
        </w:rPr>
        <w:t xml:space="preserve"> </w:t>
      </w:r>
      <w:proofErr w:type="spellStart"/>
      <w:r w:rsidRPr="000D2FDD">
        <w:rPr>
          <w:b w:val="0"/>
          <w:bCs/>
        </w:rPr>
        <w:t>pūrongo</w:t>
      </w:r>
      <w:bookmarkEnd w:id="174"/>
      <w:bookmarkEnd w:id="175"/>
      <w:proofErr w:type="spellEnd"/>
    </w:p>
    <w:p w14:paraId="04A8072D" w14:textId="77777777" w:rsidR="00CE04FF" w:rsidRPr="001F482D" w:rsidRDefault="00CE04FF" w:rsidP="00A27331">
      <w:pPr>
        <w:pStyle w:val="Heading3"/>
      </w:pPr>
      <w:r w:rsidRPr="001F482D">
        <w:t>Prioritised ethnicity</w:t>
      </w:r>
    </w:p>
    <w:p w14:paraId="3D27EC0A" w14:textId="77777777" w:rsidR="00CE04FF" w:rsidRPr="001F482D" w:rsidRDefault="00CE04FF" w:rsidP="00A27331">
      <w:r w:rsidRPr="001F482D">
        <w:t>Data collection that uses prioritised ethnicity allocates each person to a single ethnic group in priority order</w:t>
      </w:r>
      <w:r>
        <w:t>,</w:t>
      </w:r>
      <w:r w:rsidRPr="001F482D">
        <w:t xml:space="preserve"> as follows: Māori, Pacific, Asian and European/other. For example, if a person’s recorded ethnicities include both Māori and New Zealand European, this person is classified as Māori. </w:t>
      </w:r>
    </w:p>
    <w:p w14:paraId="3F97194B" w14:textId="77777777" w:rsidR="00CE04FF" w:rsidRPr="001F482D" w:rsidRDefault="00CE04FF" w:rsidP="00A27331">
      <w:pPr>
        <w:pStyle w:val="Heading3"/>
      </w:pPr>
      <w:r w:rsidRPr="001F482D">
        <w:t xml:space="preserve">Total response ethnicity </w:t>
      </w:r>
    </w:p>
    <w:p w14:paraId="22B22E09" w14:textId="77777777" w:rsidR="00CE04FF" w:rsidRPr="001F482D" w:rsidRDefault="00CE04FF" w:rsidP="00A27331">
      <w:r w:rsidRPr="001F482D">
        <w:t xml:space="preserve">Data collection that uses total response ethnicity reports each person within all groups they have identified with. This report uses the following ethnicity categories: Māori; Pacific peoples; Asian; Middle Eastern, Latin American and African (MELAA); and European/other. A person belonging to more than one ethnic group is counted once in each group. For example, a person of Samoan, Tongan and German ethnicity would be counted once in the category of Pacific peoples and once in the category of European/other.   </w:t>
      </w:r>
    </w:p>
    <w:p w14:paraId="289CD64E" w14:textId="77777777" w:rsidR="00CE04FF" w:rsidRDefault="00CE04FF" w:rsidP="00CE04FF">
      <w:pPr>
        <w:rPr>
          <w:b/>
          <w:bCs/>
          <w:sz w:val="20"/>
        </w:rPr>
      </w:pPr>
    </w:p>
    <w:p w14:paraId="23D6294E" w14:textId="77777777" w:rsidR="00CE04FF" w:rsidRDefault="00CE04FF" w:rsidP="00CE04FF">
      <w:pPr>
        <w:rPr>
          <w:b/>
          <w:bCs/>
          <w:sz w:val="20"/>
        </w:rPr>
      </w:pPr>
    </w:p>
    <w:p w14:paraId="69FB6D4D" w14:textId="77777777" w:rsidR="00CE04FF" w:rsidRDefault="00CE04FF" w:rsidP="00CE04FF">
      <w:pPr>
        <w:rPr>
          <w:b/>
          <w:bCs/>
          <w:sz w:val="20"/>
        </w:rPr>
      </w:pPr>
    </w:p>
    <w:p w14:paraId="6D9D0640" w14:textId="77777777" w:rsidR="00CE04FF" w:rsidRDefault="00CE04FF" w:rsidP="00CE04FF">
      <w:pPr>
        <w:rPr>
          <w:b/>
          <w:bCs/>
          <w:sz w:val="20"/>
        </w:rPr>
      </w:pPr>
    </w:p>
    <w:p w14:paraId="3C05B8F1" w14:textId="77777777" w:rsidR="00CE04FF" w:rsidRDefault="00CE04FF" w:rsidP="00CE04FF">
      <w:pPr>
        <w:rPr>
          <w:b/>
          <w:bCs/>
          <w:sz w:val="20"/>
        </w:rPr>
      </w:pPr>
    </w:p>
    <w:p w14:paraId="4294BA69" w14:textId="77777777" w:rsidR="00CE04FF" w:rsidRDefault="00CE04FF" w:rsidP="00CE04FF">
      <w:pPr>
        <w:rPr>
          <w:b/>
          <w:bCs/>
          <w:sz w:val="20"/>
        </w:rPr>
      </w:pPr>
    </w:p>
    <w:p w14:paraId="5EC02536" w14:textId="77777777" w:rsidR="00CE04FF" w:rsidRDefault="00CE04FF" w:rsidP="00CE04FF">
      <w:pPr>
        <w:rPr>
          <w:b/>
          <w:bCs/>
          <w:sz w:val="20"/>
        </w:rPr>
      </w:pPr>
    </w:p>
    <w:p w14:paraId="0C606502" w14:textId="77777777" w:rsidR="00CE04FF" w:rsidRDefault="00CE04FF" w:rsidP="00CE04FF">
      <w:pPr>
        <w:rPr>
          <w:b/>
          <w:bCs/>
          <w:sz w:val="20"/>
        </w:rPr>
      </w:pPr>
    </w:p>
    <w:p w14:paraId="690FAFC7" w14:textId="77777777" w:rsidR="00CE04FF" w:rsidRDefault="00CE04FF" w:rsidP="00CE04FF">
      <w:pPr>
        <w:rPr>
          <w:b/>
          <w:bCs/>
          <w:sz w:val="20"/>
        </w:rPr>
      </w:pPr>
    </w:p>
    <w:p w14:paraId="19D74C06" w14:textId="77777777" w:rsidR="00CE04FF" w:rsidRDefault="00CE04FF" w:rsidP="00CE04FF">
      <w:pPr>
        <w:rPr>
          <w:b/>
          <w:bCs/>
          <w:sz w:val="20"/>
        </w:rPr>
      </w:pPr>
    </w:p>
    <w:p w14:paraId="738C36C7" w14:textId="77777777" w:rsidR="00CE04FF" w:rsidRDefault="00CE04FF" w:rsidP="00CE04FF">
      <w:pPr>
        <w:rPr>
          <w:b/>
          <w:bCs/>
          <w:sz w:val="20"/>
        </w:rPr>
      </w:pPr>
    </w:p>
    <w:p w14:paraId="651E5DC3" w14:textId="77777777" w:rsidR="00CE04FF" w:rsidRDefault="00CE04FF" w:rsidP="00CE04FF">
      <w:pPr>
        <w:rPr>
          <w:b/>
          <w:bCs/>
          <w:sz w:val="20"/>
        </w:rPr>
      </w:pPr>
    </w:p>
    <w:p w14:paraId="58FFEA37" w14:textId="77777777" w:rsidR="00CE04FF" w:rsidRPr="00643145" w:rsidRDefault="00CE04FF" w:rsidP="00CE04FF">
      <w:pPr>
        <w:pStyle w:val="Heading1"/>
        <w:spacing w:before="0"/>
      </w:pPr>
      <w:bookmarkStart w:id="176" w:name="_Toc212636429"/>
      <w:bookmarkStart w:id="177" w:name="_Toc214353610"/>
      <w:bookmarkStart w:id="178" w:name="_Toc858033408"/>
      <w:bookmarkStart w:id="179" w:name="_Toc149314635"/>
      <w:r w:rsidRPr="00643145">
        <w:lastRenderedPageBreak/>
        <w:t xml:space="preserve">General data notes </w:t>
      </w:r>
      <w:r>
        <w:t>–</w:t>
      </w:r>
      <w:r w:rsidRPr="00643145">
        <w:t xml:space="preserve"> </w:t>
      </w:r>
      <w:proofErr w:type="spellStart"/>
      <w:r w:rsidRPr="00643145">
        <w:rPr>
          <w:b w:val="0"/>
          <w:bCs/>
        </w:rPr>
        <w:t>Ngā</w:t>
      </w:r>
      <w:proofErr w:type="spellEnd"/>
      <w:r w:rsidRPr="00643145">
        <w:rPr>
          <w:b w:val="0"/>
          <w:bCs/>
        </w:rPr>
        <w:t xml:space="preserve"> kōrero </w:t>
      </w:r>
      <w:proofErr w:type="spellStart"/>
      <w:r w:rsidRPr="00643145">
        <w:rPr>
          <w:b w:val="0"/>
          <w:bCs/>
        </w:rPr>
        <w:t>raraunga</w:t>
      </w:r>
      <w:proofErr w:type="spellEnd"/>
      <w:r w:rsidRPr="00643145">
        <w:rPr>
          <w:b w:val="0"/>
          <w:bCs/>
        </w:rPr>
        <w:t xml:space="preserve"> </w:t>
      </w:r>
      <w:proofErr w:type="spellStart"/>
      <w:r w:rsidRPr="00643145">
        <w:rPr>
          <w:b w:val="0"/>
          <w:bCs/>
        </w:rPr>
        <w:t>ahuwhānui</w:t>
      </w:r>
      <w:bookmarkEnd w:id="176"/>
      <w:bookmarkEnd w:id="177"/>
      <w:proofErr w:type="spellEnd"/>
      <w:r w:rsidRPr="00643145">
        <w:t xml:space="preserve"> </w:t>
      </w:r>
      <w:bookmarkEnd w:id="178"/>
      <w:bookmarkEnd w:id="179"/>
    </w:p>
    <w:p w14:paraId="6CC91ACB" w14:textId="77777777" w:rsidR="00CE04FF" w:rsidRDefault="00CE04FF" w:rsidP="00A27331">
      <w:r w:rsidRPr="006448F7">
        <w:t>Data in this report comes from abortion notification reporting. The statistics presented are for the 202</w:t>
      </w:r>
      <w:r>
        <w:t>4</w:t>
      </w:r>
      <w:r w:rsidRPr="006448F7">
        <w:t xml:space="preserve"> calendar year, along with some data from previous years for comparison and to show trends.</w:t>
      </w:r>
    </w:p>
    <w:p w14:paraId="7A15BD47" w14:textId="77777777" w:rsidR="00CE04FF" w:rsidRDefault="00CE04FF" w:rsidP="00A27331"/>
    <w:p w14:paraId="2F0B3D69" w14:textId="77777777" w:rsidR="00CE04FF" w:rsidRDefault="00CE04FF" w:rsidP="00A27331">
      <w:r w:rsidRPr="00E16732">
        <w:t>The general abortion rate is the number of abortions per 1,000 of the mean estimated population of females aged 15–44 years.</w:t>
      </w:r>
      <w:r w:rsidRPr="006448F7">
        <w:t xml:space="preserve"> The mean estimated population of </w:t>
      </w:r>
      <w:r>
        <w:t>females</w:t>
      </w:r>
      <w:r w:rsidRPr="006448F7">
        <w:t xml:space="preserve"> aged 15–44 years comes from the Stats NZ estimated resident population for the mean year ended 31 December 202</w:t>
      </w:r>
      <w:r>
        <w:t>4</w:t>
      </w:r>
      <w:r w:rsidRPr="006448F7">
        <w:t xml:space="preserve">. This information was downloaded from the Stats NZ </w:t>
      </w:r>
      <w:proofErr w:type="spellStart"/>
      <w:r w:rsidRPr="006448F7">
        <w:t>Infoshare</w:t>
      </w:r>
      <w:proofErr w:type="spellEnd"/>
      <w:r w:rsidRPr="006448F7">
        <w:t xml:space="preserve"> website in July 202</w:t>
      </w:r>
      <w:r>
        <w:t>5</w:t>
      </w:r>
      <w:r w:rsidRPr="006448F7">
        <w:t xml:space="preserve">.   </w:t>
      </w:r>
    </w:p>
    <w:p w14:paraId="5D3FBF48" w14:textId="77777777" w:rsidR="00CE04FF" w:rsidRDefault="00CE04FF" w:rsidP="00A27331"/>
    <w:p w14:paraId="719A1AB3" w14:textId="77777777" w:rsidR="00CE04FF" w:rsidRDefault="00CE04FF" w:rsidP="00A27331">
      <w:r w:rsidRPr="006448F7">
        <w:t xml:space="preserve">Drive time estimates used the total female population aged 15–44 years from the Health Service </w:t>
      </w:r>
      <w:r>
        <w:t>User</w:t>
      </w:r>
      <w:r w:rsidRPr="006448F7">
        <w:t xml:space="preserve"> population data set 202</w:t>
      </w:r>
      <w:r>
        <w:t>4</w:t>
      </w:r>
      <w:r w:rsidRPr="006448F7">
        <w:t xml:space="preserve">. </w:t>
      </w:r>
      <w:r>
        <w:t xml:space="preserve">This </w:t>
      </w:r>
      <w:r w:rsidRPr="006448F7">
        <w:t>is a count of the number of people who used health services between 1 January and 31 December 202</w:t>
      </w:r>
      <w:r>
        <w:t>4</w:t>
      </w:r>
      <w:r w:rsidRPr="006448F7">
        <w:t xml:space="preserve">. It was used as the denominator because Stats NZ does not produce population estimates at this granular level, and the </w:t>
      </w:r>
      <w:r>
        <w:t xml:space="preserve">Health Service User set </w:t>
      </w:r>
      <w:r w:rsidRPr="006448F7">
        <w:t xml:space="preserve">can be used to calculate population estimates by small area units, age and </w:t>
      </w:r>
      <w:r>
        <w:t>sex</w:t>
      </w:r>
      <w:r w:rsidRPr="006448F7">
        <w:t xml:space="preserve">.  </w:t>
      </w:r>
    </w:p>
    <w:p w14:paraId="3FFF344C" w14:textId="77777777" w:rsidR="00CE04FF" w:rsidRDefault="00CE04FF" w:rsidP="00A27331"/>
    <w:p w14:paraId="3C861769" w14:textId="77777777" w:rsidR="00CE04FF" w:rsidRPr="00F64841" w:rsidRDefault="00CE04FF" w:rsidP="00A27331">
      <w:pPr>
        <w:rPr>
          <w:color w:val="000000" w:themeColor="text1"/>
        </w:rPr>
      </w:pPr>
      <w:r>
        <w:rPr>
          <w:color w:val="000000" w:themeColor="text1"/>
        </w:rPr>
        <w:t>We used t</w:t>
      </w:r>
      <w:r w:rsidRPr="00F64841">
        <w:rPr>
          <w:color w:val="000000" w:themeColor="text1"/>
        </w:rPr>
        <w:t>he New Zealand Index of Deprivation to determine the</w:t>
      </w:r>
      <w:r>
        <w:rPr>
          <w:color w:val="000000" w:themeColor="text1"/>
        </w:rPr>
        <w:t xml:space="preserve"> socioeconomic</w:t>
      </w:r>
      <w:r w:rsidRPr="00F64841">
        <w:rPr>
          <w:color w:val="000000" w:themeColor="text1"/>
        </w:rPr>
        <w:t xml:space="preserve"> deprivation decile linked to each abortion procedure. This index is applied using the </w:t>
      </w:r>
      <w:proofErr w:type="spellStart"/>
      <w:r w:rsidRPr="00F64841">
        <w:rPr>
          <w:color w:val="000000" w:themeColor="text1"/>
        </w:rPr>
        <w:t>meshblock</w:t>
      </w:r>
      <w:proofErr w:type="spellEnd"/>
      <w:r w:rsidRPr="00F64841">
        <w:rPr>
          <w:color w:val="000000" w:themeColor="text1"/>
        </w:rPr>
        <w:t xml:space="preserve"> data of each person accessing the service. </w:t>
      </w:r>
    </w:p>
    <w:p w14:paraId="7F3CDBC6" w14:textId="77777777" w:rsidR="00CE04FF" w:rsidRDefault="00CE04FF" w:rsidP="00A27331">
      <w:pPr>
        <w:rPr>
          <w:color w:val="000000" w:themeColor="text1"/>
        </w:rPr>
      </w:pPr>
    </w:p>
    <w:p w14:paraId="5CC849D1" w14:textId="77777777" w:rsidR="00CE04FF" w:rsidRDefault="00CE04FF" w:rsidP="00A27331">
      <w:r>
        <w:t>T</w:t>
      </w:r>
      <w:r w:rsidRPr="006448F7">
        <w:t xml:space="preserve">he abortion statistics </w:t>
      </w:r>
      <w:r>
        <w:t xml:space="preserve">in this report </w:t>
      </w:r>
      <w:r w:rsidRPr="006448F7">
        <w:t xml:space="preserve">represent all abortion procedures </w:t>
      </w:r>
      <w:r>
        <w:t xml:space="preserve">that were </w:t>
      </w:r>
      <w:r w:rsidRPr="006448F7">
        <w:t xml:space="preserve">reported to </w:t>
      </w:r>
      <w:r>
        <w:t xml:space="preserve">the Ministry </w:t>
      </w:r>
      <w:r w:rsidRPr="006448F7">
        <w:t>as occurring in the 202</w:t>
      </w:r>
      <w:r>
        <w:t>4</w:t>
      </w:r>
      <w:r w:rsidRPr="006448F7">
        <w:t xml:space="preserve"> calendar year</w:t>
      </w:r>
      <w:r>
        <w:t xml:space="preserve">, where the Ministry </w:t>
      </w:r>
      <w:r w:rsidRPr="006448F7">
        <w:t xml:space="preserve">received </w:t>
      </w:r>
      <w:r>
        <w:t xml:space="preserve">this information </w:t>
      </w:r>
      <w:r w:rsidRPr="006448F7">
        <w:t>by 1 August 202</w:t>
      </w:r>
      <w:r>
        <w:t>5</w:t>
      </w:r>
      <w:r w:rsidRPr="006448F7">
        <w:t xml:space="preserve">.  </w:t>
      </w:r>
    </w:p>
    <w:p w14:paraId="0AC4BFC1" w14:textId="77777777" w:rsidR="00CE04FF" w:rsidRDefault="00CE04FF" w:rsidP="00CE04FF">
      <w:pPr>
        <w:pStyle w:val="Heading1"/>
        <w:sectPr w:rsidR="00CE04FF" w:rsidSect="00CE04FF">
          <w:pgSz w:w="11907" w:h="16840" w:code="9"/>
          <w:pgMar w:top="1418" w:right="1701" w:bottom="1134" w:left="1843" w:header="284" w:footer="425" w:gutter="284"/>
          <w:cols w:space="720"/>
        </w:sectPr>
      </w:pPr>
    </w:p>
    <w:p w14:paraId="38FD0703" w14:textId="77777777" w:rsidR="00CE04FF" w:rsidRPr="00643145" w:rsidRDefault="00CE04FF" w:rsidP="00CE04FF">
      <w:pPr>
        <w:pStyle w:val="Heading1"/>
        <w:spacing w:before="0"/>
        <w:rPr>
          <w:bCs/>
        </w:rPr>
      </w:pPr>
      <w:bookmarkStart w:id="180" w:name="_Toc212636430"/>
      <w:bookmarkStart w:id="181" w:name="_Toc214353611"/>
      <w:r w:rsidRPr="00643145">
        <w:rPr>
          <w:bCs/>
        </w:rPr>
        <w:lastRenderedPageBreak/>
        <w:t xml:space="preserve">Key terms </w:t>
      </w:r>
      <w:r>
        <w:t>–</w:t>
      </w:r>
      <w:r w:rsidRPr="00643145">
        <w:rPr>
          <w:bCs/>
        </w:rPr>
        <w:t xml:space="preserve"> </w:t>
      </w:r>
      <w:proofErr w:type="spellStart"/>
      <w:r w:rsidRPr="00643145">
        <w:rPr>
          <w:b w:val="0"/>
        </w:rPr>
        <w:t>Ngā</w:t>
      </w:r>
      <w:proofErr w:type="spellEnd"/>
      <w:r w:rsidRPr="00643145">
        <w:rPr>
          <w:b w:val="0"/>
        </w:rPr>
        <w:t xml:space="preserve"> </w:t>
      </w:r>
      <w:proofErr w:type="spellStart"/>
      <w:r w:rsidRPr="00643145">
        <w:rPr>
          <w:b w:val="0"/>
        </w:rPr>
        <w:t>kupu</w:t>
      </w:r>
      <w:proofErr w:type="spellEnd"/>
      <w:r w:rsidRPr="00643145">
        <w:rPr>
          <w:b w:val="0"/>
        </w:rPr>
        <w:t xml:space="preserve"> </w:t>
      </w:r>
      <w:proofErr w:type="spellStart"/>
      <w:r w:rsidRPr="00643145">
        <w:rPr>
          <w:b w:val="0"/>
        </w:rPr>
        <w:t>matua</w:t>
      </w:r>
      <w:bookmarkEnd w:id="180"/>
      <w:bookmarkEnd w:id="181"/>
      <w:proofErr w:type="spellEnd"/>
      <w:r w:rsidRPr="00643145">
        <w:rPr>
          <w:b w:val="0"/>
        </w:rPr>
        <w:t xml:space="preserve"> </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847"/>
        <w:gridCol w:w="5232"/>
      </w:tblGrid>
      <w:tr w:rsidR="00CE04FF" w:rsidRPr="00A27331" w14:paraId="162FBC84" w14:textId="77777777" w:rsidTr="002C52F7">
        <w:trPr>
          <w:tblHeader/>
        </w:trPr>
        <w:tc>
          <w:tcPr>
            <w:tcW w:w="3114" w:type="dxa"/>
            <w:tcBorders>
              <w:top w:val="nil"/>
              <w:bottom w:val="nil"/>
            </w:tcBorders>
            <w:shd w:val="clear" w:color="auto" w:fill="D9D9D9" w:themeFill="background1" w:themeFillShade="D9"/>
          </w:tcPr>
          <w:p w14:paraId="5E02C4E5" w14:textId="77777777" w:rsidR="00CE04FF" w:rsidRPr="00A27331" w:rsidRDefault="00CE04FF" w:rsidP="00A27331">
            <w:pPr>
              <w:pStyle w:val="TableText"/>
              <w:rPr>
                <w:b/>
                <w:bCs/>
              </w:rPr>
            </w:pPr>
            <w:r w:rsidRPr="00A27331">
              <w:rPr>
                <w:b/>
                <w:bCs/>
              </w:rPr>
              <w:t>Term</w:t>
            </w:r>
          </w:p>
        </w:tc>
        <w:tc>
          <w:tcPr>
            <w:tcW w:w="5902" w:type="dxa"/>
            <w:tcBorders>
              <w:top w:val="nil"/>
              <w:bottom w:val="nil"/>
            </w:tcBorders>
            <w:shd w:val="clear" w:color="auto" w:fill="D9D9D9" w:themeFill="background1" w:themeFillShade="D9"/>
          </w:tcPr>
          <w:p w14:paraId="2B4877FC" w14:textId="77777777" w:rsidR="00CE04FF" w:rsidRPr="00A27331" w:rsidRDefault="00CE04FF" w:rsidP="00A27331">
            <w:pPr>
              <w:pStyle w:val="TableText"/>
              <w:rPr>
                <w:b/>
                <w:bCs/>
              </w:rPr>
            </w:pPr>
            <w:r w:rsidRPr="00A27331">
              <w:rPr>
                <w:b/>
                <w:bCs/>
              </w:rPr>
              <w:t>Meaning</w:t>
            </w:r>
          </w:p>
        </w:tc>
      </w:tr>
      <w:tr w:rsidR="00CE04FF" w:rsidRPr="002D082E" w14:paraId="58DE421A" w14:textId="77777777" w:rsidTr="002C52F7">
        <w:tc>
          <w:tcPr>
            <w:tcW w:w="3114" w:type="dxa"/>
            <w:tcBorders>
              <w:top w:val="nil"/>
              <w:bottom w:val="nil"/>
            </w:tcBorders>
          </w:tcPr>
          <w:p w14:paraId="405FCFBF" w14:textId="77777777" w:rsidR="00CE04FF" w:rsidRPr="002D082E" w:rsidRDefault="00CE04FF" w:rsidP="00A27331">
            <w:pPr>
              <w:pStyle w:val="TableText"/>
            </w:pPr>
            <w:r w:rsidRPr="007456F8">
              <w:t>Decile</w:t>
            </w:r>
          </w:p>
        </w:tc>
        <w:tc>
          <w:tcPr>
            <w:tcW w:w="5902" w:type="dxa"/>
            <w:tcBorders>
              <w:top w:val="nil"/>
              <w:bottom w:val="nil"/>
            </w:tcBorders>
          </w:tcPr>
          <w:p w14:paraId="36B1AA47" w14:textId="77777777" w:rsidR="00CE04FF" w:rsidRPr="002D082E" w:rsidRDefault="00CE04FF" w:rsidP="00A27331">
            <w:pPr>
              <w:pStyle w:val="TableText"/>
            </w:pPr>
            <w:r w:rsidRPr="002D082E">
              <w:rPr>
                <w:rStyle w:val="normaltextrun"/>
                <w:rFonts w:cs="Segoe UI"/>
                <w:color w:val="000000"/>
                <w:szCs w:val="21"/>
                <w:shd w:val="clear" w:color="auto" w:fill="FFFFFF"/>
              </w:rPr>
              <w:t>Each decile represents approximately 10% of area</w:t>
            </w:r>
            <w:r>
              <w:rPr>
                <w:rStyle w:val="normaltextrun"/>
                <w:rFonts w:cs="Segoe UI"/>
                <w:color w:val="000000"/>
                <w:szCs w:val="21"/>
                <w:shd w:val="clear" w:color="auto" w:fill="FFFFFF"/>
              </w:rPr>
              <w:t>s</w:t>
            </w:r>
            <w:r w:rsidRPr="002D082E">
              <w:rPr>
                <w:rStyle w:val="normaltextrun"/>
                <w:rFonts w:cs="Segoe UI"/>
                <w:color w:val="000000"/>
                <w:szCs w:val="21"/>
                <w:shd w:val="clear" w:color="auto" w:fill="FFFFFF"/>
              </w:rPr>
              <w:t xml:space="preserve"> in New Zealand</w:t>
            </w:r>
            <w:r w:rsidRPr="002D082E">
              <w:t>. ‘Decile 1’ is a label for the 10% of areas in New Zealand with the lowest level of socioeconomic deprivation on the New Zealand Index of Deprivation. ‘Decile 10’ is a label for the 10% of areas with the highest level of deprivatio</w:t>
            </w:r>
            <w:r>
              <w:t xml:space="preserve">n </w:t>
            </w:r>
            <w:r w:rsidRPr="002D082E">
              <w:t>on the New Zealand Index of Deprivation</w:t>
            </w:r>
            <w:r>
              <w:t>.</w:t>
            </w:r>
          </w:p>
        </w:tc>
      </w:tr>
      <w:tr w:rsidR="00CE04FF" w:rsidRPr="002D082E" w14:paraId="2B976075" w14:textId="77777777" w:rsidTr="002C52F7">
        <w:tc>
          <w:tcPr>
            <w:tcW w:w="3114" w:type="dxa"/>
            <w:tcBorders>
              <w:top w:val="nil"/>
              <w:bottom w:val="nil"/>
            </w:tcBorders>
          </w:tcPr>
          <w:p w14:paraId="619AD741" w14:textId="77777777" w:rsidR="00CE04FF" w:rsidRPr="002D082E" w:rsidRDefault="00CE04FF" w:rsidP="00A27331">
            <w:pPr>
              <w:pStyle w:val="TableText"/>
            </w:pPr>
            <w:r w:rsidRPr="007456F8">
              <w:t>District</w:t>
            </w:r>
          </w:p>
        </w:tc>
        <w:tc>
          <w:tcPr>
            <w:tcW w:w="5902" w:type="dxa"/>
            <w:tcBorders>
              <w:top w:val="nil"/>
              <w:bottom w:val="nil"/>
            </w:tcBorders>
          </w:tcPr>
          <w:p w14:paraId="0C40C377" w14:textId="77777777" w:rsidR="00CE04FF" w:rsidRPr="002D082E" w:rsidRDefault="00CE04FF" w:rsidP="00A27331">
            <w:pPr>
              <w:pStyle w:val="TableText"/>
            </w:pPr>
            <w:r>
              <w:t xml:space="preserve">Health New Zealand – </w:t>
            </w:r>
            <w:r w:rsidRPr="002D082E">
              <w:t xml:space="preserve">Te Whatu Ora districts </w:t>
            </w:r>
            <w:r>
              <w:t>are generally the same as those of</w:t>
            </w:r>
            <w:r w:rsidRPr="002D082E">
              <w:t xml:space="preserve"> the 20 former district health boards. </w:t>
            </w:r>
            <w:r>
              <w:t>Each district is part of one of</w:t>
            </w:r>
            <w:r w:rsidRPr="002D082E">
              <w:t xml:space="preserve"> </w:t>
            </w:r>
            <w:r>
              <w:t xml:space="preserve">Health New Zealand’s </w:t>
            </w:r>
            <w:r w:rsidRPr="002D082E">
              <w:t>four regional divisions, ensuring continuity of services in the health system.</w:t>
            </w:r>
            <w:r>
              <w:t xml:space="preserve"> In July 2022, the Hutt Valley and Capital and Coast districts became incorporated as the Capital, Coast and Hutt Valley district, and so now this district differs from the original reporting structure. However, this report provides results based on the original structure to maintain consistency in reporting.</w:t>
            </w:r>
          </w:p>
        </w:tc>
      </w:tr>
      <w:tr w:rsidR="00CE04FF" w:rsidRPr="002D082E" w14:paraId="7211A429" w14:textId="77777777" w:rsidTr="002C52F7">
        <w:tc>
          <w:tcPr>
            <w:tcW w:w="3114" w:type="dxa"/>
            <w:tcBorders>
              <w:top w:val="nil"/>
              <w:bottom w:val="nil"/>
            </w:tcBorders>
          </w:tcPr>
          <w:p w14:paraId="695C3321" w14:textId="77777777" w:rsidR="00CE04FF" w:rsidRPr="002D082E" w:rsidRDefault="00CE04FF" w:rsidP="00A27331">
            <w:pPr>
              <w:pStyle w:val="TableText"/>
            </w:pPr>
            <w:r w:rsidRPr="007456F8">
              <w:t>District of domicile</w:t>
            </w:r>
          </w:p>
        </w:tc>
        <w:tc>
          <w:tcPr>
            <w:tcW w:w="5902" w:type="dxa"/>
            <w:tcBorders>
              <w:top w:val="nil"/>
              <w:bottom w:val="nil"/>
            </w:tcBorders>
          </w:tcPr>
          <w:p w14:paraId="112275E6" w14:textId="77777777" w:rsidR="00CE04FF" w:rsidRPr="002D082E" w:rsidRDefault="00CE04FF" w:rsidP="00A27331">
            <w:pPr>
              <w:pStyle w:val="TableText"/>
            </w:pPr>
            <w:r w:rsidRPr="002D082E">
              <w:t>The district where a person has a fixed or legal address or permanent residence</w:t>
            </w:r>
            <w:r>
              <w:t>.</w:t>
            </w:r>
          </w:p>
        </w:tc>
      </w:tr>
      <w:tr w:rsidR="00CE04FF" w:rsidRPr="002D082E" w14:paraId="2F39D257" w14:textId="77777777" w:rsidTr="002C52F7">
        <w:tc>
          <w:tcPr>
            <w:tcW w:w="3114" w:type="dxa"/>
            <w:tcBorders>
              <w:top w:val="nil"/>
              <w:bottom w:val="nil"/>
            </w:tcBorders>
          </w:tcPr>
          <w:p w14:paraId="29D3AE29" w14:textId="77777777" w:rsidR="00CE04FF" w:rsidRPr="002D082E" w:rsidRDefault="00CE04FF" w:rsidP="00A27331">
            <w:pPr>
              <w:pStyle w:val="TableText"/>
            </w:pPr>
            <w:r w:rsidRPr="007456F8">
              <w:t>District of service</w:t>
            </w:r>
          </w:p>
        </w:tc>
        <w:tc>
          <w:tcPr>
            <w:tcW w:w="5902" w:type="dxa"/>
            <w:tcBorders>
              <w:top w:val="nil"/>
              <w:bottom w:val="nil"/>
            </w:tcBorders>
          </w:tcPr>
          <w:p w14:paraId="38CD18B6" w14:textId="77777777" w:rsidR="00CE04FF" w:rsidRPr="002D082E" w:rsidRDefault="00CE04FF" w:rsidP="00A27331">
            <w:pPr>
              <w:pStyle w:val="TableText"/>
            </w:pPr>
            <w:r w:rsidRPr="002D082E">
              <w:t xml:space="preserve">The district where a person accessed an abortion service. This may be the same as the district of domicile, or </w:t>
            </w:r>
            <w:r>
              <w:t xml:space="preserve">it may be </w:t>
            </w:r>
            <w:r w:rsidRPr="002D082E">
              <w:t xml:space="preserve">another district if the person travelled outside of the district for the abortion. </w:t>
            </w:r>
          </w:p>
        </w:tc>
      </w:tr>
      <w:tr w:rsidR="00CE04FF" w:rsidRPr="002D082E" w14:paraId="76995C2D" w14:textId="77777777" w:rsidTr="002C52F7">
        <w:tc>
          <w:tcPr>
            <w:tcW w:w="3114" w:type="dxa"/>
            <w:tcBorders>
              <w:top w:val="nil"/>
              <w:bottom w:val="nil"/>
            </w:tcBorders>
          </w:tcPr>
          <w:p w14:paraId="58470D60" w14:textId="77777777" w:rsidR="00CE04FF" w:rsidRPr="002D082E" w:rsidRDefault="00CE04FF" w:rsidP="00A27331">
            <w:pPr>
              <w:pStyle w:val="TableText"/>
            </w:pPr>
            <w:r w:rsidRPr="002D082E">
              <w:t xml:space="preserve">Early medical abortion </w:t>
            </w:r>
            <w:r>
              <w:t>(</w:t>
            </w:r>
            <w:r w:rsidRPr="007456F8">
              <w:t>EMA</w:t>
            </w:r>
            <w:r>
              <w:t>)</w:t>
            </w:r>
          </w:p>
        </w:tc>
        <w:tc>
          <w:tcPr>
            <w:tcW w:w="5902" w:type="dxa"/>
            <w:tcBorders>
              <w:top w:val="nil"/>
              <w:bottom w:val="nil"/>
            </w:tcBorders>
          </w:tcPr>
          <w:p w14:paraId="38D8F770" w14:textId="77777777" w:rsidR="00CE04FF" w:rsidRPr="002D082E" w:rsidRDefault="00CE04FF" w:rsidP="00A27331">
            <w:pPr>
              <w:pStyle w:val="TableText"/>
            </w:pPr>
            <w:r w:rsidRPr="002D082E">
              <w:t xml:space="preserve">This report classifies all medical abortion reported at up to and including 10 weeks’ gestation as EMA. </w:t>
            </w:r>
          </w:p>
        </w:tc>
      </w:tr>
      <w:tr w:rsidR="00CE04FF" w:rsidRPr="002D082E" w14:paraId="2724E3AA" w14:textId="77777777" w:rsidTr="002C52F7">
        <w:tc>
          <w:tcPr>
            <w:tcW w:w="3114" w:type="dxa"/>
            <w:tcBorders>
              <w:top w:val="nil"/>
              <w:bottom w:val="nil"/>
            </w:tcBorders>
          </w:tcPr>
          <w:p w14:paraId="7472180A" w14:textId="77777777" w:rsidR="00CE04FF" w:rsidRPr="007456F8" w:rsidRDefault="00CE04FF" w:rsidP="00A27331">
            <w:pPr>
              <w:pStyle w:val="TableText"/>
            </w:pPr>
            <w:r w:rsidRPr="005A0EFC">
              <w:t>Geographical Classification for Health (GCH)</w:t>
            </w:r>
          </w:p>
        </w:tc>
        <w:tc>
          <w:tcPr>
            <w:tcW w:w="5902" w:type="dxa"/>
            <w:tcBorders>
              <w:top w:val="nil"/>
              <w:bottom w:val="nil"/>
            </w:tcBorders>
          </w:tcPr>
          <w:p w14:paraId="581134D6" w14:textId="77777777" w:rsidR="00CE04FF" w:rsidRPr="005A0EFC" w:rsidRDefault="00CE04FF" w:rsidP="00A27331">
            <w:pPr>
              <w:pStyle w:val="TableText"/>
            </w:pPr>
            <w:r>
              <w:t>A system of classification d</w:t>
            </w:r>
            <w:r w:rsidRPr="005A0EFC">
              <w:t xml:space="preserve">eveloped by the University of Otago to monitor rural-urban variables in health outcomes in New Zealand. The GCH includes two urban categories (Urban 1 and Urban 2) and three rural categories (Rural 1 to Rural 3). Urban categories are based on population size, and rural categories are based on drive time to urban areas. </w:t>
            </w:r>
          </w:p>
        </w:tc>
      </w:tr>
      <w:tr w:rsidR="00CE04FF" w:rsidRPr="002D082E" w14:paraId="63C4A7DA" w14:textId="77777777" w:rsidTr="002C52F7">
        <w:tc>
          <w:tcPr>
            <w:tcW w:w="3114" w:type="dxa"/>
            <w:tcBorders>
              <w:top w:val="nil"/>
              <w:bottom w:val="nil"/>
            </w:tcBorders>
          </w:tcPr>
          <w:p w14:paraId="4D3EB624" w14:textId="77777777" w:rsidR="00CE04FF" w:rsidRPr="002D082E" w:rsidRDefault="00CE04FF" w:rsidP="00A27331">
            <w:pPr>
              <w:pStyle w:val="TableText"/>
            </w:pPr>
            <w:r w:rsidRPr="002D082E">
              <w:t>Long-acting reversible contraception</w:t>
            </w:r>
            <w:r w:rsidRPr="007456F8">
              <w:t xml:space="preserve"> </w:t>
            </w:r>
            <w:r>
              <w:t>(</w:t>
            </w:r>
            <w:r w:rsidRPr="007456F8">
              <w:t>LARC</w:t>
            </w:r>
            <w:r>
              <w:t>)</w:t>
            </w:r>
          </w:p>
        </w:tc>
        <w:tc>
          <w:tcPr>
            <w:tcW w:w="5902" w:type="dxa"/>
            <w:tcBorders>
              <w:top w:val="nil"/>
              <w:bottom w:val="nil"/>
            </w:tcBorders>
          </w:tcPr>
          <w:p w14:paraId="79DE648E" w14:textId="77777777" w:rsidR="00CE04FF" w:rsidRPr="002D082E" w:rsidRDefault="00CE04FF" w:rsidP="00A27331">
            <w:pPr>
              <w:pStyle w:val="TableText"/>
            </w:pPr>
            <w:r w:rsidRPr="002D082E">
              <w:t>This form of contraception is highly effective at preventing pregnancy and will last for several years. Additionally, this form of contraception is easily reversible – if a person wants to get pregnant or stop using it, it can be removed at any time. Examples include the intra-uterine system and subdermal implants.</w:t>
            </w:r>
          </w:p>
        </w:tc>
      </w:tr>
      <w:tr w:rsidR="00CE04FF" w:rsidRPr="002D082E" w14:paraId="55368731" w14:textId="77777777" w:rsidTr="002C52F7">
        <w:tc>
          <w:tcPr>
            <w:tcW w:w="3114" w:type="dxa"/>
            <w:tcBorders>
              <w:top w:val="nil"/>
              <w:bottom w:val="nil"/>
            </w:tcBorders>
          </w:tcPr>
          <w:p w14:paraId="0A68313D" w14:textId="77777777" w:rsidR="00CE04FF" w:rsidRPr="007456F8" w:rsidRDefault="00CE04FF" w:rsidP="00A27331">
            <w:pPr>
              <w:pStyle w:val="TableText"/>
              <w:keepNext/>
            </w:pPr>
            <w:proofErr w:type="spellStart"/>
            <w:r w:rsidRPr="007456F8">
              <w:lastRenderedPageBreak/>
              <w:t>Meshblock</w:t>
            </w:r>
            <w:proofErr w:type="spellEnd"/>
          </w:p>
        </w:tc>
        <w:tc>
          <w:tcPr>
            <w:tcW w:w="5902" w:type="dxa"/>
            <w:tcBorders>
              <w:top w:val="nil"/>
              <w:bottom w:val="nil"/>
            </w:tcBorders>
          </w:tcPr>
          <w:p w14:paraId="5A3598DF" w14:textId="77777777" w:rsidR="00CE04FF" w:rsidRPr="002D082E" w:rsidRDefault="00CE04FF" w:rsidP="00A27331">
            <w:pPr>
              <w:pStyle w:val="TableText"/>
              <w:keepNext/>
            </w:pPr>
            <w:r w:rsidRPr="002D082E">
              <w:t xml:space="preserve">A defined geographic area that is the smallest geographic unit for which Stats NZ reports statistical data, represented by a seven-digit code. In this report, </w:t>
            </w:r>
            <w:proofErr w:type="spellStart"/>
            <w:r w:rsidRPr="002D082E">
              <w:t>meshblock</w:t>
            </w:r>
            <w:proofErr w:type="spellEnd"/>
            <w:r w:rsidRPr="002D082E">
              <w:t xml:space="preserve"> is based on a health care user’s address at the </w:t>
            </w:r>
            <w:proofErr w:type="gramStart"/>
            <w:r w:rsidRPr="002D082E">
              <w:t>time of service</w:t>
            </w:r>
            <w:proofErr w:type="gramEnd"/>
            <w:r w:rsidRPr="002D082E">
              <w:t xml:space="preserve"> provision. </w:t>
            </w:r>
            <w:r>
              <w:t>Providing this data</w:t>
            </w:r>
            <w:r w:rsidRPr="002D082E">
              <w:t xml:space="preserve"> has been </w:t>
            </w:r>
            <w:r>
              <w:t>collected in</w:t>
            </w:r>
            <w:r w:rsidRPr="002D082E">
              <w:t xml:space="preserve"> abortion notification reporting since 24 September 2021.</w:t>
            </w:r>
          </w:p>
        </w:tc>
      </w:tr>
      <w:tr w:rsidR="00CE04FF" w:rsidRPr="002D082E" w14:paraId="789937D6" w14:textId="77777777" w:rsidTr="002C52F7">
        <w:tc>
          <w:tcPr>
            <w:tcW w:w="3114" w:type="dxa"/>
            <w:tcBorders>
              <w:top w:val="nil"/>
              <w:bottom w:val="single" w:sz="4" w:space="0" w:color="A6A6A6" w:themeColor="background1" w:themeShade="A6"/>
            </w:tcBorders>
          </w:tcPr>
          <w:p w14:paraId="27ED3706" w14:textId="77777777" w:rsidR="00CE04FF" w:rsidRPr="007456F8" w:rsidRDefault="00CE04FF" w:rsidP="00A27331">
            <w:pPr>
              <w:pStyle w:val="TableText"/>
            </w:pPr>
            <w:r w:rsidRPr="007456F8">
              <w:t>New Zealand Index of Deprivation</w:t>
            </w:r>
          </w:p>
        </w:tc>
        <w:tc>
          <w:tcPr>
            <w:tcW w:w="5902" w:type="dxa"/>
            <w:tcBorders>
              <w:top w:val="nil"/>
              <w:bottom w:val="single" w:sz="4" w:space="0" w:color="A6A6A6" w:themeColor="background1" w:themeShade="A6"/>
            </w:tcBorders>
          </w:tcPr>
          <w:p w14:paraId="52649AF3" w14:textId="77777777" w:rsidR="00CE04FF" w:rsidRPr="002D082E" w:rsidRDefault="00CE04FF" w:rsidP="00A27331">
            <w:pPr>
              <w:pStyle w:val="TableText"/>
            </w:pPr>
            <w:r>
              <w:t>A measure that c</w:t>
            </w:r>
            <w:r w:rsidRPr="002D082E">
              <w:t>alculates an area’s level of socioeconomic deprivation based on the following Census variables for the population living in that area: lack of internet access</w:t>
            </w:r>
            <w:r>
              <w:t>;</w:t>
            </w:r>
            <w:r w:rsidRPr="002D082E">
              <w:t xml:space="preserve"> receiving a means-tested benefit</w:t>
            </w:r>
            <w:r>
              <w:t>;</w:t>
            </w:r>
            <w:r w:rsidRPr="002D082E">
              <w:t xml:space="preserve"> income below an income threshold</w:t>
            </w:r>
            <w:r>
              <w:t>;</w:t>
            </w:r>
            <w:r w:rsidRPr="002D082E">
              <w:t xml:space="preserve"> </w:t>
            </w:r>
            <w:r>
              <w:t xml:space="preserve">aged </w:t>
            </w:r>
            <w:r w:rsidRPr="002D082E">
              <w:t>18–64 years</w:t>
            </w:r>
            <w:r>
              <w:t xml:space="preserve"> and</w:t>
            </w:r>
            <w:r w:rsidRPr="002D082E">
              <w:t xml:space="preserve"> unemployed</w:t>
            </w:r>
            <w:r>
              <w:t>; aged</w:t>
            </w:r>
            <w:r w:rsidRPr="002D082E">
              <w:t xml:space="preserve"> 18–64 years </w:t>
            </w:r>
            <w:r>
              <w:t xml:space="preserve">and </w:t>
            </w:r>
            <w:r w:rsidRPr="002D082E">
              <w:t>without any qualifications</w:t>
            </w:r>
            <w:r>
              <w:t>;</w:t>
            </w:r>
            <w:r w:rsidRPr="002D082E">
              <w:t xml:space="preserve"> people not living in their own home</w:t>
            </w:r>
            <w:r>
              <w:t>;</w:t>
            </w:r>
            <w:r w:rsidRPr="002D082E">
              <w:t xml:space="preserve"> people under 65 years living in single-parent families</w:t>
            </w:r>
            <w:r>
              <w:t>;</w:t>
            </w:r>
            <w:r w:rsidRPr="002D082E">
              <w:t xml:space="preserve"> people living in households below a bedroom occupancy threshold</w:t>
            </w:r>
            <w:r>
              <w:t>;</w:t>
            </w:r>
            <w:r w:rsidRPr="002D082E">
              <w:t xml:space="preserve"> and people with no access to a car.   </w:t>
            </w:r>
          </w:p>
        </w:tc>
      </w:tr>
    </w:tbl>
    <w:p w14:paraId="29000B99" w14:textId="77777777" w:rsidR="00CE04FF" w:rsidRPr="00061C90" w:rsidRDefault="00CE04FF" w:rsidP="00CE04FF">
      <w:pPr>
        <w:rPr>
          <w:b/>
          <w:bCs/>
          <w:sz w:val="20"/>
        </w:rPr>
      </w:pPr>
    </w:p>
    <w:p w14:paraId="115E4945" w14:textId="77777777" w:rsidR="00A928A4" w:rsidRDefault="00A928A4" w:rsidP="00A928A4">
      <w:pPr>
        <w:rPr>
          <w:rFonts w:asciiTheme="minorHAnsi" w:hAnsiTheme="minorHAnsi" w:cstheme="minorHAnsi"/>
          <w:b/>
          <w:bCs/>
          <w:sz w:val="22"/>
          <w:szCs w:val="22"/>
        </w:rPr>
      </w:pPr>
    </w:p>
    <w:p w14:paraId="28235804" w14:textId="0DE6B326" w:rsidR="009A42D5" w:rsidRDefault="009A42D5" w:rsidP="006D63E5">
      <w:pPr>
        <w:pStyle w:val="References"/>
      </w:pPr>
      <w:bookmarkStart w:id="182" w:name="_bookmark19"/>
      <w:bookmarkEnd w:id="182"/>
    </w:p>
    <w:sectPr w:rsidR="009A42D5" w:rsidSect="00A27331">
      <w:pgSz w:w="11907" w:h="16834"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298E54" w14:textId="77777777" w:rsidR="00E6410E" w:rsidRDefault="00E6410E">
      <w:r>
        <w:separator/>
      </w:r>
    </w:p>
    <w:p w14:paraId="404611E5" w14:textId="77777777" w:rsidR="00E6410E" w:rsidRDefault="00E6410E"/>
  </w:endnote>
  <w:endnote w:type="continuationSeparator" w:id="0">
    <w:p w14:paraId="5AC16C7C" w14:textId="77777777" w:rsidR="00E6410E" w:rsidRDefault="00E6410E">
      <w:r>
        <w:continuationSeparator/>
      </w:r>
    </w:p>
    <w:p w14:paraId="496BB29A" w14:textId="77777777" w:rsidR="00E6410E" w:rsidRDefault="00E641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Arial Mäori">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18357" w14:textId="65F50DD1" w:rsidR="005A79E5" w:rsidRPr="00581136" w:rsidRDefault="005A79E5" w:rsidP="005A79E5">
    <w:pPr>
      <w:pStyle w:val="Footer"/>
      <w:pBdr>
        <w:bottom w:val="single" w:sz="4" w:space="1" w:color="auto"/>
      </w:pBdr>
      <w:tabs>
        <w:tab w:val="right" w:pos="9639"/>
      </w:tabs>
      <w:rPr>
        <w:b/>
      </w:rPr>
    </w:pPr>
    <w:r w:rsidRPr="00581136">
      <w:rPr>
        <w:b/>
      </w:rPr>
      <w:t>Released 20</w:t>
    </w:r>
    <w:r w:rsidR="00651CC6">
      <w:rPr>
        <w:b/>
      </w:rPr>
      <w:t>2</w:t>
    </w:r>
    <w:r w:rsidR="00A928A4">
      <w:rPr>
        <w:b/>
      </w:rPr>
      <w:t>5</w:t>
    </w:r>
    <w:r w:rsidRPr="00581136">
      <w:rPr>
        <w:b/>
      </w:rPr>
      <w:tab/>
      <w:t>health.govt.nz</w:t>
    </w:r>
  </w:p>
  <w:p w14:paraId="524869F6" w14:textId="77777777" w:rsidR="005A79E5" w:rsidRPr="005A79E5" w:rsidRDefault="005A79E5">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CE04FF" w14:paraId="7367815A" w14:textId="77777777" w:rsidTr="00E04962">
      <w:trPr>
        <w:cantSplit/>
      </w:trPr>
      <w:tc>
        <w:tcPr>
          <w:tcW w:w="8080" w:type="dxa"/>
          <w:vAlign w:val="center"/>
        </w:tcPr>
        <w:p w14:paraId="092A8E30" w14:textId="77777777" w:rsidR="00CE04FF" w:rsidRDefault="00CE04FF" w:rsidP="00CE04FF">
          <w:pPr>
            <w:pStyle w:val="RectoFooter"/>
          </w:pPr>
          <w:r w:rsidRPr="00A928A4">
            <w:t>Abortion Services Aotearoa New Zealand: Annual Report</w:t>
          </w:r>
        </w:p>
      </w:tc>
      <w:tc>
        <w:tcPr>
          <w:tcW w:w="709" w:type="dxa"/>
          <w:vAlign w:val="center"/>
        </w:tcPr>
        <w:p w14:paraId="409D7392" w14:textId="77777777" w:rsidR="00CE04FF" w:rsidRPr="00931466" w:rsidRDefault="00CE04FF" w:rsidP="00CE04FF">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63AA7FA0" w14:textId="77777777" w:rsidR="00CE04FF" w:rsidRPr="00581EB8" w:rsidRDefault="00CE04FF">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DDA70" w14:textId="77777777" w:rsidR="00926083" w:rsidRDefault="00926083"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B0E96" w14:textId="77777777" w:rsidR="00926083" w:rsidRDefault="009260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D662F8" w14:paraId="4C3A3BF7" w14:textId="77777777" w:rsidTr="00D662F8">
      <w:trPr>
        <w:cantSplit/>
      </w:trPr>
      <w:tc>
        <w:tcPr>
          <w:tcW w:w="709" w:type="dxa"/>
          <w:vAlign w:val="center"/>
        </w:tcPr>
        <w:p w14:paraId="28F87ED7" w14:textId="77777777" w:rsidR="00D662F8" w:rsidRPr="00931466" w:rsidRDefault="00D662F8"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005BB5">
            <w:rPr>
              <w:rStyle w:val="PageNumber"/>
              <w:noProof/>
            </w:rPr>
            <w:t>vi</w:t>
          </w:r>
          <w:r w:rsidRPr="00931466">
            <w:rPr>
              <w:rStyle w:val="PageNumber"/>
            </w:rPr>
            <w:fldChar w:fldCharType="end"/>
          </w:r>
        </w:p>
      </w:tc>
      <w:tc>
        <w:tcPr>
          <w:tcW w:w="8080" w:type="dxa"/>
          <w:vAlign w:val="center"/>
        </w:tcPr>
        <w:p w14:paraId="6026D159" w14:textId="0BED9010" w:rsidR="00D662F8" w:rsidRDefault="002C52F7" w:rsidP="00926083">
          <w:pPr>
            <w:pStyle w:val="RectoFooter"/>
            <w:jc w:val="left"/>
          </w:pPr>
          <w:r w:rsidRPr="00A928A4">
            <w:t>Abortion Services Aotearoa New Zealand: Annual Report</w:t>
          </w:r>
        </w:p>
      </w:tc>
    </w:tr>
  </w:tbl>
  <w:p w14:paraId="711B5D80" w14:textId="77777777" w:rsidR="00926083" w:rsidRPr="00571223" w:rsidRDefault="00926083"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D662F8" w14:paraId="58AAB149" w14:textId="77777777" w:rsidTr="00D662F8">
      <w:trPr>
        <w:cantSplit/>
      </w:trPr>
      <w:tc>
        <w:tcPr>
          <w:tcW w:w="8080" w:type="dxa"/>
          <w:vAlign w:val="center"/>
        </w:tcPr>
        <w:p w14:paraId="20E2F0CC" w14:textId="309977AD" w:rsidR="00D662F8" w:rsidRDefault="00A928A4" w:rsidP="00926083">
          <w:pPr>
            <w:pStyle w:val="RectoFooter"/>
          </w:pPr>
          <w:r w:rsidRPr="00A928A4">
            <w:t>Abortion Services Aotearoa New Zealand: Annual Report</w:t>
          </w:r>
        </w:p>
      </w:tc>
      <w:tc>
        <w:tcPr>
          <w:tcW w:w="709" w:type="dxa"/>
          <w:vAlign w:val="center"/>
        </w:tcPr>
        <w:p w14:paraId="3D3C9847" w14:textId="77777777" w:rsidR="00D662F8" w:rsidRPr="00931466" w:rsidRDefault="00D662F8"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26F0F">
            <w:rPr>
              <w:rStyle w:val="PageNumber"/>
              <w:noProof/>
            </w:rPr>
            <w:t>v</w:t>
          </w:r>
          <w:r w:rsidRPr="00931466">
            <w:rPr>
              <w:rStyle w:val="PageNumber"/>
            </w:rPr>
            <w:fldChar w:fldCharType="end"/>
          </w:r>
        </w:p>
      </w:tc>
    </w:tr>
  </w:tbl>
  <w:p w14:paraId="27602107" w14:textId="77777777" w:rsidR="00D05D74" w:rsidRPr="00581EB8" w:rsidRDefault="00D05D74"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2C52F7" w14:paraId="086F9C02" w14:textId="77777777" w:rsidTr="00E04962">
      <w:trPr>
        <w:cantSplit/>
      </w:trPr>
      <w:tc>
        <w:tcPr>
          <w:tcW w:w="709" w:type="dxa"/>
          <w:vAlign w:val="center"/>
        </w:tcPr>
        <w:p w14:paraId="78332608" w14:textId="77777777" w:rsidR="002C52F7" w:rsidRPr="00931466" w:rsidRDefault="002C52F7" w:rsidP="002C52F7">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5D4703F4" w14:textId="77777777" w:rsidR="002C52F7" w:rsidRDefault="002C52F7" w:rsidP="002C52F7">
          <w:pPr>
            <w:pStyle w:val="RectoFooter"/>
            <w:jc w:val="left"/>
          </w:pPr>
          <w:r w:rsidRPr="00A928A4">
            <w:t>Abortion Services Aotearoa New Zealand: Annual Report</w:t>
          </w:r>
        </w:p>
      </w:tc>
    </w:tr>
  </w:tbl>
  <w:p w14:paraId="7CA52C00" w14:textId="77777777" w:rsidR="00926083" w:rsidRPr="00571223" w:rsidRDefault="00926083"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D662F8" w14:paraId="7E34FA6B" w14:textId="77777777" w:rsidTr="00D662F8">
      <w:trPr>
        <w:cantSplit/>
      </w:trPr>
      <w:tc>
        <w:tcPr>
          <w:tcW w:w="675" w:type="dxa"/>
          <w:vAlign w:val="center"/>
        </w:tcPr>
        <w:p w14:paraId="6281C317" w14:textId="77777777" w:rsidR="00D662F8" w:rsidRPr="00931466" w:rsidRDefault="00D662F8"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26F0F">
            <w:rPr>
              <w:rStyle w:val="PageNumber"/>
              <w:noProof/>
            </w:rPr>
            <w:t>2</w:t>
          </w:r>
          <w:r w:rsidRPr="00931466">
            <w:rPr>
              <w:rStyle w:val="PageNumber"/>
            </w:rPr>
            <w:fldChar w:fldCharType="end"/>
          </w:r>
        </w:p>
      </w:tc>
      <w:tc>
        <w:tcPr>
          <w:tcW w:w="9072" w:type="dxa"/>
          <w:vAlign w:val="center"/>
        </w:tcPr>
        <w:p w14:paraId="27262A64" w14:textId="2938321E" w:rsidR="00D662F8" w:rsidRDefault="00A928A4" w:rsidP="000D58DD">
          <w:pPr>
            <w:pStyle w:val="RectoFooter"/>
            <w:jc w:val="left"/>
          </w:pPr>
          <w:r w:rsidRPr="00A928A4">
            <w:t>Abortion Services Aotearoa New Zealand: Annual Report</w:t>
          </w:r>
        </w:p>
      </w:tc>
    </w:tr>
  </w:tbl>
  <w:p w14:paraId="5177CEA2" w14:textId="77777777" w:rsidR="00926083" w:rsidRPr="00571223" w:rsidRDefault="00926083" w:rsidP="00571223">
    <w:pPr>
      <w:pStyle w:val="Verso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D662F8" w14:paraId="47337729" w14:textId="77777777" w:rsidTr="00D662F8">
      <w:trPr>
        <w:cantSplit/>
      </w:trPr>
      <w:tc>
        <w:tcPr>
          <w:tcW w:w="8080" w:type="dxa"/>
          <w:vAlign w:val="center"/>
        </w:tcPr>
        <w:p w14:paraId="1A33CBD1" w14:textId="62C4DFBB" w:rsidR="00D662F8" w:rsidRDefault="00A928A4" w:rsidP="00931466">
          <w:pPr>
            <w:pStyle w:val="RectoFooter"/>
          </w:pPr>
          <w:r w:rsidRPr="00A928A4">
            <w:t>Abortion Services Aotearoa New Zealand: Annual Report</w:t>
          </w:r>
        </w:p>
      </w:tc>
      <w:tc>
        <w:tcPr>
          <w:tcW w:w="709" w:type="dxa"/>
          <w:vAlign w:val="center"/>
        </w:tcPr>
        <w:p w14:paraId="501EC334" w14:textId="77777777" w:rsidR="00D662F8" w:rsidRPr="00931466" w:rsidRDefault="00D662F8"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26F0F">
            <w:rPr>
              <w:rStyle w:val="PageNumber"/>
              <w:noProof/>
            </w:rPr>
            <w:t>1</w:t>
          </w:r>
          <w:r w:rsidRPr="00931466">
            <w:rPr>
              <w:rStyle w:val="PageNumber"/>
            </w:rPr>
            <w:fldChar w:fldCharType="end"/>
          </w:r>
        </w:p>
      </w:tc>
    </w:tr>
  </w:tbl>
  <w:p w14:paraId="1C6F2E7F" w14:textId="77777777" w:rsidR="00926083" w:rsidRPr="00581EB8" w:rsidRDefault="00926083" w:rsidP="00581EB8">
    <w:pPr>
      <w:pStyle w:val="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CE04FF" w14:paraId="5CD4E591" w14:textId="77777777" w:rsidTr="00E04962">
      <w:trPr>
        <w:cantSplit/>
      </w:trPr>
      <w:tc>
        <w:tcPr>
          <w:tcW w:w="675" w:type="dxa"/>
          <w:vAlign w:val="center"/>
        </w:tcPr>
        <w:p w14:paraId="613B6463" w14:textId="77777777" w:rsidR="00CE04FF" w:rsidRPr="00931466" w:rsidRDefault="00CE04FF" w:rsidP="00CE04F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3E8704EE" w14:textId="77777777" w:rsidR="00CE04FF" w:rsidRDefault="00CE04FF" w:rsidP="00CE04FF">
          <w:pPr>
            <w:pStyle w:val="RectoFooter"/>
            <w:jc w:val="left"/>
          </w:pPr>
          <w:r w:rsidRPr="00A928A4">
            <w:t>Abortion Services Aotearoa New Zealand: Annual Report</w:t>
          </w:r>
        </w:p>
      </w:tc>
    </w:tr>
  </w:tbl>
  <w:p w14:paraId="6D381638" w14:textId="77777777" w:rsidR="00CE04FF" w:rsidRPr="00571223" w:rsidRDefault="00CE04FF">
    <w:pPr>
      <w:pStyle w:val="Verso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DB1D59" w14:textId="77777777" w:rsidR="00E6410E" w:rsidRPr="00A26E6B" w:rsidRDefault="00E6410E" w:rsidP="00A26E6B"/>
  </w:footnote>
  <w:footnote w:type="continuationSeparator" w:id="0">
    <w:p w14:paraId="5EBE9566" w14:textId="77777777" w:rsidR="00E6410E" w:rsidRDefault="00E6410E">
      <w:r>
        <w:continuationSeparator/>
      </w:r>
    </w:p>
    <w:p w14:paraId="50765F8B" w14:textId="77777777" w:rsidR="00E6410E" w:rsidRDefault="00E6410E"/>
  </w:footnote>
  <w:footnote w:id="1">
    <w:p w14:paraId="71DB23F8" w14:textId="77777777" w:rsidR="00A928A4" w:rsidRPr="006B7C48" w:rsidRDefault="00A928A4" w:rsidP="00A928A4">
      <w:pPr>
        <w:pStyle w:val="FootnoteText"/>
        <w:rPr>
          <w:lang w:val="mi-NZ"/>
        </w:rPr>
      </w:pPr>
      <w:r>
        <w:rPr>
          <w:rStyle w:val="FootnoteReference"/>
        </w:rPr>
        <w:footnoteRef/>
      </w:r>
      <w:r>
        <w:t xml:space="preserve"> Health New Zealand</w:t>
      </w:r>
      <w:r w:rsidRPr="0020312B">
        <w:t xml:space="preserve"> </w:t>
      </w:r>
      <w:r>
        <w:t>– Te Whatu Ora</w:t>
      </w:r>
      <w:r w:rsidRPr="0020312B">
        <w:t xml:space="preserve"> districts </w:t>
      </w:r>
      <w:r>
        <w:t>are generally the same as those of</w:t>
      </w:r>
      <w:r w:rsidRPr="0020312B">
        <w:t xml:space="preserve"> the 20 former </w:t>
      </w:r>
      <w:r>
        <w:t>d</w:t>
      </w:r>
      <w:r w:rsidRPr="0020312B">
        <w:t xml:space="preserve">istrict </w:t>
      </w:r>
      <w:r>
        <w:t>h</w:t>
      </w:r>
      <w:r w:rsidRPr="0020312B">
        <w:t xml:space="preserve">ealth </w:t>
      </w:r>
      <w:r>
        <w:t>b</w:t>
      </w:r>
      <w:r w:rsidRPr="0020312B">
        <w:t xml:space="preserve">oards. </w:t>
      </w:r>
      <w:r>
        <w:t>Each district is part of one of Health New Zealand’s -</w:t>
      </w:r>
      <w:r w:rsidRPr="0020312B">
        <w:t xml:space="preserve"> Te Whatu Ora</w:t>
      </w:r>
      <w:r>
        <w:t xml:space="preserve">’s four </w:t>
      </w:r>
      <w:r w:rsidRPr="0020312B">
        <w:t>regional divisions, ensuring continuity of services in the health system.</w:t>
      </w:r>
      <w:r>
        <w:t xml:space="preserve"> In July 2022, the Hutt Valley and Capital and Coast districts became incorporated as the Capital, Coast and Hutt Valley district, and so now this district differs from the original reporting structure. However, this report provides results based on the original structure to maintain consistency in reporting. </w:t>
      </w:r>
    </w:p>
  </w:footnote>
  <w:footnote w:id="2">
    <w:p w14:paraId="7EFFD9F3" w14:textId="77777777" w:rsidR="00A928A4" w:rsidRDefault="00A928A4" w:rsidP="00A928A4">
      <w:pPr>
        <w:pStyle w:val="FootnoteText"/>
      </w:pPr>
      <w:r>
        <w:rPr>
          <w:rStyle w:val="FootnoteReference"/>
        </w:rPr>
        <w:footnoteRef/>
      </w:r>
      <w:r>
        <w:t xml:space="preserve"> Ministry of Health. 2025. </w:t>
      </w:r>
      <w:r w:rsidRPr="00A177EA">
        <w:rPr>
          <w:i/>
          <w:iCs/>
        </w:rPr>
        <w:t>Review of Certain Matters under the Contraception, Sterilisation, and Abortion Act 1977</w:t>
      </w:r>
      <w:r>
        <w:t>. Wellington: Ministry of Health.</w:t>
      </w:r>
    </w:p>
  </w:footnote>
  <w:footnote w:id="3">
    <w:p w14:paraId="38593F08" w14:textId="77777777" w:rsidR="00A928A4" w:rsidRDefault="00A928A4" w:rsidP="00A928A4">
      <w:pPr>
        <w:pStyle w:val="FootnoteText"/>
        <w:rPr>
          <w:lang w:val="mi-NZ"/>
        </w:rPr>
      </w:pPr>
      <w:r>
        <w:rPr>
          <w:rStyle w:val="FootnoteReference"/>
        </w:rPr>
        <w:footnoteRef/>
      </w:r>
      <w:r>
        <w:rPr>
          <w:lang w:val="mi-NZ"/>
        </w:rPr>
        <w:t xml:space="preserve"> This report uses the term ‘female’ when referring to self-reported population-level trends retrieved from national databases.</w:t>
      </w:r>
    </w:p>
  </w:footnote>
  <w:footnote w:id="4">
    <w:p w14:paraId="52D3E435" w14:textId="77777777" w:rsidR="00A928A4" w:rsidRDefault="00A928A4" w:rsidP="00A928A4">
      <w:pPr>
        <w:pStyle w:val="FootnoteText"/>
        <w:rPr>
          <w:lang w:val="en-US"/>
        </w:rPr>
      </w:pPr>
      <w:r>
        <w:rPr>
          <w:rStyle w:val="FootnoteReference"/>
        </w:rPr>
        <w:footnoteRef/>
      </w:r>
      <w:r>
        <w:t xml:space="preserve"> For an explanation of prioritised and total ethnicity, s</w:t>
      </w:r>
      <w:r>
        <w:rPr>
          <w:lang w:val="mi-NZ"/>
        </w:rPr>
        <w:t>ee ‘Notes on ethnicity classifications used in this report’.</w:t>
      </w:r>
    </w:p>
  </w:footnote>
  <w:footnote w:id="5">
    <w:p w14:paraId="1D76E7EA" w14:textId="77777777" w:rsidR="00CE04FF" w:rsidRPr="00962C08" w:rsidRDefault="00CE04FF" w:rsidP="00CE04FF">
      <w:pPr>
        <w:pStyle w:val="FootnoteText"/>
        <w:rPr>
          <w:rFonts w:ascii="Arial" w:hAnsi="Arial" w:cs="Arial"/>
          <w:sz w:val="20"/>
        </w:rPr>
      </w:pPr>
      <w:r w:rsidRPr="00962C08">
        <w:rPr>
          <w:rStyle w:val="FootnoteReference"/>
          <w:rFonts w:cs="Segoe UI"/>
        </w:rPr>
        <w:footnoteRef/>
      </w:r>
      <w:r>
        <w:t xml:space="preserve"> </w:t>
      </w:r>
      <w:r w:rsidRPr="00C30405">
        <w:t>Ministry of Health. 2022.</w:t>
      </w:r>
      <w:r w:rsidRPr="00C30405">
        <w:rPr>
          <w:i/>
          <w:iCs/>
        </w:rPr>
        <w:t xml:space="preserve"> </w:t>
      </w:r>
      <w:r w:rsidRPr="00C30405">
        <w:t>Standard for Abortion Counselling in Aotearoa New Zealand. Wellington: Ministry of Health.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5A79E5" w14:paraId="11530A0D" w14:textId="77777777" w:rsidTr="008F2B72">
      <w:trPr>
        <w:cantSplit/>
      </w:trPr>
      <w:tc>
        <w:tcPr>
          <w:tcW w:w="5210" w:type="dxa"/>
          <w:vAlign w:val="center"/>
        </w:tcPr>
        <w:p w14:paraId="2BDE3162" w14:textId="4E67EED4" w:rsidR="005A79E5" w:rsidRDefault="00B26F0F" w:rsidP="00B26F0F">
          <w:pPr>
            <w:pStyle w:val="Header"/>
          </w:pPr>
          <w:r>
            <w:rPr>
              <w:noProof/>
              <w:lang w:eastAsia="en-NZ"/>
            </w:rPr>
            <w:drawing>
              <wp:inline distT="0" distB="0" distL="0" distR="0" wp14:anchorId="04421456" wp14:editId="2B57CB2F">
                <wp:extent cx="2294626" cy="542925"/>
                <wp:effectExtent l="0" t="0" r="0" b="0"/>
                <wp:docPr id="1" name="Picture 1"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Zealand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193D58" w14:textId="31929113" w:rsidR="005A79E5" w:rsidRDefault="008F2B72" w:rsidP="00301815">
          <w:pPr>
            <w:pStyle w:val="Header"/>
            <w:jc w:val="right"/>
          </w:pPr>
          <w:r>
            <w:rPr>
              <w:noProof/>
            </w:rPr>
            <w:drawing>
              <wp:anchor distT="0" distB="0" distL="114300" distR="114300" simplePos="0" relativeHeight="251658240" behindDoc="0" locked="0" layoutInCell="1" allowOverlap="1" wp14:anchorId="1D75C094" wp14:editId="44876816">
                <wp:simplePos x="0" y="0"/>
                <wp:positionH relativeFrom="column">
                  <wp:posOffset>1365885</wp:posOffset>
                </wp:positionH>
                <wp:positionV relativeFrom="paragraph">
                  <wp:posOffset>-2540</wp:posOffset>
                </wp:positionV>
                <wp:extent cx="1518285" cy="718185"/>
                <wp:effectExtent l="0" t="0" r="0" b="0"/>
                <wp:wrapNone/>
                <wp:docPr id="4" name="Picture 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try of Health logo"/>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1828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AC8EC99" w14:textId="1B35D83E" w:rsidR="005665FD" w:rsidRDefault="005665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22E4F" w14:textId="77777777" w:rsidR="00E42F5D" w:rsidRDefault="00E42F5D"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117B0" w14:textId="77777777" w:rsidR="00660F74" w:rsidRDefault="00660F74"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3EC00" w14:textId="77777777" w:rsidR="00926083" w:rsidRDefault="0092608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785"/>
      <w:gridCol w:w="2785"/>
      <w:gridCol w:w="2785"/>
    </w:tblGrid>
    <w:tr w:rsidR="00CE04FF" w14:paraId="4932C1C2" w14:textId="77777777" w:rsidTr="0ED0CD7C">
      <w:trPr>
        <w:trHeight w:val="300"/>
      </w:trPr>
      <w:tc>
        <w:tcPr>
          <w:tcW w:w="2785" w:type="dxa"/>
        </w:tcPr>
        <w:p w14:paraId="75ABB89F" w14:textId="77777777" w:rsidR="00CE04FF" w:rsidRDefault="00CE04FF" w:rsidP="0ED0CD7C">
          <w:pPr>
            <w:pStyle w:val="Header"/>
            <w:ind w:left="-115"/>
          </w:pPr>
        </w:p>
      </w:tc>
      <w:tc>
        <w:tcPr>
          <w:tcW w:w="2785" w:type="dxa"/>
        </w:tcPr>
        <w:p w14:paraId="57D6A9F1" w14:textId="77777777" w:rsidR="00CE04FF" w:rsidRDefault="00CE04FF" w:rsidP="0ED0CD7C">
          <w:pPr>
            <w:pStyle w:val="Header"/>
            <w:jc w:val="center"/>
          </w:pPr>
        </w:p>
      </w:tc>
      <w:tc>
        <w:tcPr>
          <w:tcW w:w="2785" w:type="dxa"/>
        </w:tcPr>
        <w:p w14:paraId="614257E4" w14:textId="77777777" w:rsidR="00CE04FF" w:rsidRDefault="00CE04FF" w:rsidP="0ED0CD7C">
          <w:pPr>
            <w:pStyle w:val="Header"/>
            <w:ind w:right="-115"/>
            <w:jc w:val="right"/>
          </w:pPr>
        </w:p>
      </w:tc>
    </w:tr>
  </w:tbl>
  <w:p w14:paraId="3B4019F3" w14:textId="77777777" w:rsidR="00CE04FF" w:rsidRDefault="00CE04FF" w:rsidP="0ED0CD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052041F9"/>
    <w:multiLevelType w:val="hybridMultilevel"/>
    <w:tmpl w:val="ABAC7CB8"/>
    <w:lvl w:ilvl="0" w:tplc="614058B0">
      <w:start w:val="1"/>
      <w:numFmt w:val="decimal"/>
      <w:lvlText w:val="%1."/>
      <w:lvlJc w:val="left"/>
      <w:pPr>
        <w:ind w:left="840" w:hanging="360"/>
      </w:pPr>
      <w:rPr>
        <w:rFonts w:hint="default"/>
      </w:rPr>
    </w:lvl>
    <w:lvl w:ilvl="1" w:tplc="14090019">
      <w:start w:val="1"/>
      <w:numFmt w:val="lowerLetter"/>
      <w:lvlText w:val="%2."/>
      <w:lvlJc w:val="left"/>
      <w:pPr>
        <w:ind w:left="1560" w:hanging="360"/>
      </w:pPr>
    </w:lvl>
    <w:lvl w:ilvl="2" w:tplc="1409001B">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2" w15:restartNumberingAfterBreak="0">
    <w:nsid w:val="07BA0EC1"/>
    <w:multiLevelType w:val="hybridMultilevel"/>
    <w:tmpl w:val="0FDE2E92"/>
    <w:lvl w:ilvl="0" w:tplc="9B36D5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F487000"/>
    <w:multiLevelType w:val="hybridMultilevel"/>
    <w:tmpl w:val="D15087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4" w15:restartNumberingAfterBreak="0">
    <w:nsid w:val="11023BAD"/>
    <w:multiLevelType w:val="hybridMultilevel"/>
    <w:tmpl w:val="4830DBB8"/>
    <w:lvl w:ilvl="0" w:tplc="AEE29EB8">
      <w:start w:val="1"/>
      <w:numFmt w:val="bullet"/>
      <w:lvlText w:val="•"/>
      <w:lvlJc w:val="left"/>
      <w:pPr>
        <w:ind w:left="246" w:hanging="134"/>
      </w:pPr>
      <w:rPr>
        <w:rFonts w:ascii="Arial Unicode MS" w:eastAsia="Arial Unicode MS" w:hAnsi="Arial Unicode MS" w:hint="default"/>
        <w:w w:val="107"/>
        <w:sz w:val="21"/>
        <w:szCs w:val="21"/>
      </w:rPr>
    </w:lvl>
    <w:lvl w:ilvl="1" w:tplc="A89C032A">
      <w:start w:val="1"/>
      <w:numFmt w:val="bullet"/>
      <w:lvlText w:val="•"/>
      <w:lvlJc w:val="left"/>
      <w:pPr>
        <w:ind w:left="464" w:hanging="134"/>
      </w:pPr>
      <w:rPr>
        <w:rFonts w:hint="default"/>
      </w:rPr>
    </w:lvl>
    <w:lvl w:ilvl="2" w:tplc="AFB65F98">
      <w:start w:val="1"/>
      <w:numFmt w:val="bullet"/>
      <w:lvlText w:val="•"/>
      <w:lvlJc w:val="left"/>
      <w:pPr>
        <w:ind w:left="682" w:hanging="134"/>
      </w:pPr>
      <w:rPr>
        <w:rFonts w:hint="default"/>
      </w:rPr>
    </w:lvl>
    <w:lvl w:ilvl="3" w:tplc="A148FA04">
      <w:start w:val="1"/>
      <w:numFmt w:val="bullet"/>
      <w:lvlText w:val="•"/>
      <w:lvlJc w:val="left"/>
      <w:pPr>
        <w:ind w:left="900" w:hanging="134"/>
      </w:pPr>
      <w:rPr>
        <w:rFonts w:hint="default"/>
      </w:rPr>
    </w:lvl>
    <w:lvl w:ilvl="4" w:tplc="F490CA92">
      <w:start w:val="1"/>
      <w:numFmt w:val="bullet"/>
      <w:lvlText w:val="•"/>
      <w:lvlJc w:val="left"/>
      <w:pPr>
        <w:ind w:left="1118" w:hanging="134"/>
      </w:pPr>
      <w:rPr>
        <w:rFonts w:hint="default"/>
      </w:rPr>
    </w:lvl>
    <w:lvl w:ilvl="5" w:tplc="B9903E90">
      <w:start w:val="1"/>
      <w:numFmt w:val="bullet"/>
      <w:lvlText w:val="•"/>
      <w:lvlJc w:val="left"/>
      <w:pPr>
        <w:ind w:left="1336" w:hanging="134"/>
      </w:pPr>
      <w:rPr>
        <w:rFonts w:hint="default"/>
      </w:rPr>
    </w:lvl>
    <w:lvl w:ilvl="6" w:tplc="811ED8BC">
      <w:start w:val="1"/>
      <w:numFmt w:val="bullet"/>
      <w:lvlText w:val="•"/>
      <w:lvlJc w:val="left"/>
      <w:pPr>
        <w:ind w:left="1554" w:hanging="134"/>
      </w:pPr>
      <w:rPr>
        <w:rFonts w:hint="default"/>
      </w:rPr>
    </w:lvl>
    <w:lvl w:ilvl="7" w:tplc="20BC151E">
      <w:start w:val="1"/>
      <w:numFmt w:val="bullet"/>
      <w:lvlText w:val="•"/>
      <w:lvlJc w:val="left"/>
      <w:pPr>
        <w:ind w:left="1771" w:hanging="134"/>
      </w:pPr>
      <w:rPr>
        <w:rFonts w:hint="default"/>
      </w:rPr>
    </w:lvl>
    <w:lvl w:ilvl="8" w:tplc="80AA897C">
      <w:start w:val="1"/>
      <w:numFmt w:val="bullet"/>
      <w:lvlText w:val="•"/>
      <w:lvlJc w:val="left"/>
      <w:pPr>
        <w:ind w:left="1989" w:hanging="134"/>
      </w:pPr>
      <w:rPr>
        <w:rFonts w:hint="default"/>
      </w:rPr>
    </w:lvl>
  </w:abstractNum>
  <w:abstractNum w:abstractNumId="5" w15:restartNumberingAfterBreak="0">
    <w:nsid w:val="1915754A"/>
    <w:multiLevelType w:val="hybridMultilevel"/>
    <w:tmpl w:val="BE16C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A6C6694"/>
    <w:multiLevelType w:val="hybridMultilevel"/>
    <w:tmpl w:val="27DA59F2"/>
    <w:lvl w:ilvl="0" w:tplc="F6EEA218">
      <w:start w:val="1"/>
      <w:numFmt w:val="bullet"/>
      <w:lvlText w:val="•"/>
      <w:lvlJc w:val="left"/>
      <w:pPr>
        <w:ind w:left="559" w:hanging="134"/>
      </w:pPr>
      <w:rPr>
        <w:rFonts w:ascii="Lucida Sans Unicode" w:eastAsia="Lucida Sans Unicode" w:hAnsi="Lucida Sans Unicode" w:hint="default"/>
        <w:w w:val="59"/>
        <w:sz w:val="21"/>
        <w:szCs w:val="21"/>
      </w:rPr>
    </w:lvl>
    <w:lvl w:ilvl="1" w:tplc="002E3EAE">
      <w:start w:val="1"/>
      <w:numFmt w:val="bullet"/>
      <w:lvlText w:val="•"/>
      <w:lvlJc w:val="left"/>
      <w:pPr>
        <w:ind w:left="808" w:hanging="134"/>
      </w:pPr>
      <w:rPr>
        <w:rFonts w:hint="default"/>
      </w:rPr>
    </w:lvl>
    <w:lvl w:ilvl="2" w:tplc="2D64B7B0">
      <w:start w:val="1"/>
      <w:numFmt w:val="bullet"/>
      <w:lvlText w:val="•"/>
      <w:lvlJc w:val="left"/>
      <w:pPr>
        <w:ind w:left="1057" w:hanging="134"/>
      </w:pPr>
      <w:rPr>
        <w:rFonts w:hint="default"/>
      </w:rPr>
    </w:lvl>
    <w:lvl w:ilvl="3" w:tplc="82F22056">
      <w:start w:val="1"/>
      <w:numFmt w:val="bullet"/>
      <w:lvlText w:val="•"/>
      <w:lvlJc w:val="left"/>
      <w:pPr>
        <w:ind w:left="1306" w:hanging="134"/>
      </w:pPr>
      <w:rPr>
        <w:rFonts w:hint="default"/>
      </w:rPr>
    </w:lvl>
    <w:lvl w:ilvl="4" w:tplc="D920647A">
      <w:start w:val="1"/>
      <w:numFmt w:val="bullet"/>
      <w:lvlText w:val="•"/>
      <w:lvlJc w:val="left"/>
      <w:pPr>
        <w:ind w:left="1556" w:hanging="134"/>
      </w:pPr>
      <w:rPr>
        <w:rFonts w:hint="default"/>
      </w:rPr>
    </w:lvl>
    <w:lvl w:ilvl="5" w:tplc="24E6088C">
      <w:start w:val="1"/>
      <w:numFmt w:val="bullet"/>
      <w:lvlText w:val="•"/>
      <w:lvlJc w:val="left"/>
      <w:pPr>
        <w:ind w:left="1805" w:hanging="134"/>
      </w:pPr>
      <w:rPr>
        <w:rFonts w:hint="default"/>
      </w:rPr>
    </w:lvl>
    <w:lvl w:ilvl="6" w:tplc="273217BC">
      <w:start w:val="1"/>
      <w:numFmt w:val="bullet"/>
      <w:lvlText w:val="•"/>
      <w:lvlJc w:val="left"/>
      <w:pPr>
        <w:ind w:left="2054" w:hanging="134"/>
      </w:pPr>
      <w:rPr>
        <w:rFonts w:hint="default"/>
      </w:rPr>
    </w:lvl>
    <w:lvl w:ilvl="7" w:tplc="FCFE4A4A">
      <w:start w:val="1"/>
      <w:numFmt w:val="bullet"/>
      <w:lvlText w:val="•"/>
      <w:lvlJc w:val="left"/>
      <w:pPr>
        <w:ind w:left="2303" w:hanging="134"/>
      </w:pPr>
      <w:rPr>
        <w:rFonts w:hint="default"/>
      </w:rPr>
    </w:lvl>
    <w:lvl w:ilvl="8" w:tplc="47085256">
      <w:start w:val="1"/>
      <w:numFmt w:val="bullet"/>
      <w:lvlText w:val="•"/>
      <w:lvlJc w:val="left"/>
      <w:pPr>
        <w:ind w:left="2552" w:hanging="134"/>
      </w:pPr>
      <w:rPr>
        <w:rFonts w:hint="default"/>
      </w:rPr>
    </w:lvl>
  </w:abstractNum>
  <w:abstractNum w:abstractNumId="7" w15:restartNumberingAfterBreak="0">
    <w:nsid w:val="1AD22446"/>
    <w:multiLevelType w:val="hybridMultilevel"/>
    <w:tmpl w:val="82B0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BF65D06"/>
    <w:multiLevelType w:val="hybridMultilevel"/>
    <w:tmpl w:val="0C0C934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1E2C3CC1"/>
    <w:multiLevelType w:val="hybridMultilevel"/>
    <w:tmpl w:val="EEF8345E"/>
    <w:lvl w:ilvl="0" w:tplc="5B960B98">
      <w:start w:val="1"/>
      <w:numFmt w:val="bullet"/>
      <w:lvlText w:val="•"/>
      <w:lvlJc w:val="left"/>
      <w:pPr>
        <w:ind w:left="1984" w:hanging="284"/>
      </w:pPr>
      <w:rPr>
        <w:rFonts w:ascii="Lucida Sans Unicode" w:eastAsia="Lucida Sans Unicode" w:hAnsi="Lucida Sans Unicode" w:hint="default"/>
        <w:w w:val="59"/>
        <w:sz w:val="21"/>
        <w:szCs w:val="21"/>
      </w:rPr>
    </w:lvl>
    <w:lvl w:ilvl="1" w:tplc="3A3EAE6C">
      <w:start w:val="1"/>
      <w:numFmt w:val="bullet"/>
      <w:lvlText w:val="•"/>
      <w:lvlJc w:val="left"/>
      <w:pPr>
        <w:ind w:left="2808" w:hanging="284"/>
      </w:pPr>
      <w:rPr>
        <w:rFonts w:hint="default"/>
      </w:rPr>
    </w:lvl>
    <w:lvl w:ilvl="2" w:tplc="0E4E143C">
      <w:start w:val="1"/>
      <w:numFmt w:val="bullet"/>
      <w:lvlText w:val="•"/>
      <w:lvlJc w:val="left"/>
      <w:pPr>
        <w:ind w:left="3632" w:hanging="284"/>
      </w:pPr>
      <w:rPr>
        <w:rFonts w:hint="default"/>
      </w:rPr>
    </w:lvl>
    <w:lvl w:ilvl="3" w:tplc="B79A0BDC">
      <w:start w:val="1"/>
      <w:numFmt w:val="bullet"/>
      <w:lvlText w:val="•"/>
      <w:lvlJc w:val="left"/>
      <w:pPr>
        <w:ind w:left="4456" w:hanging="284"/>
      </w:pPr>
      <w:rPr>
        <w:rFonts w:hint="default"/>
      </w:rPr>
    </w:lvl>
    <w:lvl w:ilvl="4" w:tplc="53B018D4">
      <w:start w:val="1"/>
      <w:numFmt w:val="bullet"/>
      <w:lvlText w:val="•"/>
      <w:lvlJc w:val="left"/>
      <w:pPr>
        <w:ind w:left="5280" w:hanging="284"/>
      </w:pPr>
      <w:rPr>
        <w:rFonts w:hint="default"/>
      </w:rPr>
    </w:lvl>
    <w:lvl w:ilvl="5" w:tplc="E0EC6604">
      <w:start w:val="1"/>
      <w:numFmt w:val="bullet"/>
      <w:lvlText w:val="•"/>
      <w:lvlJc w:val="left"/>
      <w:pPr>
        <w:ind w:left="6104" w:hanging="284"/>
      </w:pPr>
      <w:rPr>
        <w:rFonts w:hint="default"/>
      </w:rPr>
    </w:lvl>
    <w:lvl w:ilvl="6" w:tplc="400A10A6">
      <w:start w:val="1"/>
      <w:numFmt w:val="bullet"/>
      <w:lvlText w:val="•"/>
      <w:lvlJc w:val="left"/>
      <w:pPr>
        <w:ind w:left="6929" w:hanging="284"/>
      </w:pPr>
      <w:rPr>
        <w:rFonts w:hint="default"/>
      </w:rPr>
    </w:lvl>
    <w:lvl w:ilvl="7" w:tplc="153C0546">
      <w:start w:val="1"/>
      <w:numFmt w:val="bullet"/>
      <w:lvlText w:val="•"/>
      <w:lvlJc w:val="left"/>
      <w:pPr>
        <w:ind w:left="7753" w:hanging="284"/>
      </w:pPr>
      <w:rPr>
        <w:rFonts w:hint="default"/>
      </w:rPr>
    </w:lvl>
    <w:lvl w:ilvl="8" w:tplc="90B4C0C6">
      <w:start w:val="1"/>
      <w:numFmt w:val="bullet"/>
      <w:lvlText w:val="•"/>
      <w:lvlJc w:val="left"/>
      <w:pPr>
        <w:ind w:left="8577" w:hanging="284"/>
      </w:pPr>
      <w:rPr>
        <w:rFonts w:hint="default"/>
      </w:rPr>
    </w:lvl>
  </w:abstractNum>
  <w:abstractNum w:abstractNumId="10"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6B82D6F"/>
    <w:multiLevelType w:val="hybridMultilevel"/>
    <w:tmpl w:val="6C186060"/>
    <w:lvl w:ilvl="0" w:tplc="C15451FC">
      <w:start w:val="1"/>
      <w:numFmt w:val="bullet"/>
      <w:lvlText w:val="•"/>
      <w:lvlJc w:val="left"/>
      <w:pPr>
        <w:ind w:left="2267" w:hanging="284"/>
      </w:pPr>
      <w:rPr>
        <w:rFonts w:ascii="Lucida Sans Unicode" w:eastAsia="Lucida Sans Unicode" w:hAnsi="Lucida Sans Unicode" w:hint="default"/>
        <w:w w:val="59"/>
        <w:sz w:val="21"/>
        <w:szCs w:val="21"/>
      </w:rPr>
    </w:lvl>
    <w:lvl w:ilvl="1" w:tplc="C2804FC4">
      <w:start w:val="1"/>
      <w:numFmt w:val="bullet"/>
      <w:lvlText w:val="•"/>
      <w:lvlJc w:val="left"/>
      <w:pPr>
        <w:ind w:left="3231" w:hanging="284"/>
      </w:pPr>
      <w:rPr>
        <w:rFonts w:hint="default"/>
      </w:rPr>
    </w:lvl>
    <w:lvl w:ilvl="2" w:tplc="7B56FBF2">
      <w:start w:val="1"/>
      <w:numFmt w:val="bullet"/>
      <w:lvlText w:val="•"/>
      <w:lvlJc w:val="left"/>
      <w:pPr>
        <w:ind w:left="4195" w:hanging="284"/>
      </w:pPr>
      <w:rPr>
        <w:rFonts w:hint="default"/>
      </w:rPr>
    </w:lvl>
    <w:lvl w:ilvl="3" w:tplc="FF5C1366">
      <w:start w:val="1"/>
      <w:numFmt w:val="bullet"/>
      <w:lvlText w:val="•"/>
      <w:lvlJc w:val="left"/>
      <w:pPr>
        <w:ind w:left="5159" w:hanging="284"/>
      </w:pPr>
      <w:rPr>
        <w:rFonts w:hint="default"/>
      </w:rPr>
    </w:lvl>
    <w:lvl w:ilvl="4" w:tplc="B2CA8238">
      <w:start w:val="1"/>
      <w:numFmt w:val="bullet"/>
      <w:lvlText w:val="•"/>
      <w:lvlJc w:val="left"/>
      <w:pPr>
        <w:ind w:left="6122" w:hanging="284"/>
      </w:pPr>
      <w:rPr>
        <w:rFonts w:hint="default"/>
      </w:rPr>
    </w:lvl>
    <w:lvl w:ilvl="5" w:tplc="3378E1CC">
      <w:start w:val="1"/>
      <w:numFmt w:val="bullet"/>
      <w:lvlText w:val="•"/>
      <w:lvlJc w:val="left"/>
      <w:pPr>
        <w:ind w:left="7086" w:hanging="284"/>
      </w:pPr>
      <w:rPr>
        <w:rFonts w:hint="default"/>
      </w:rPr>
    </w:lvl>
    <w:lvl w:ilvl="6" w:tplc="DDFA6B44">
      <w:start w:val="1"/>
      <w:numFmt w:val="bullet"/>
      <w:lvlText w:val="•"/>
      <w:lvlJc w:val="left"/>
      <w:pPr>
        <w:ind w:left="8050" w:hanging="284"/>
      </w:pPr>
      <w:rPr>
        <w:rFonts w:hint="default"/>
      </w:rPr>
    </w:lvl>
    <w:lvl w:ilvl="7" w:tplc="7CA08396">
      <w:start w:val="1"/>
      <w:numFmt w:val="bullet"/>
      <w:lvlText w:val="•"/>
      <w:lvlJc w:val="left"/>
      <w:pPr>
        <w:ind w:left="9014" w:hanging="284"/>
      </w:pPr>
      <w:rPr>
        <w:rFonts w:hint="default"/>
      </w:rPr>
    </w:lvl>
    <w:lvl w:ilvl="8" w:tplc="A386EF5E">
      <w:start w:val="1"/>
      <w:numFmt w:val="bullet"/>
      <w:lvlText w:val="•"/>
      <w:lvlJc w:val="left"/>
      <w:pPr>
        <w:ind w:left="9977" w:hanging="284"/>
      </w:pPr>
      <w:rPr>
        <w:rFonts w:hint="default"/>
      </w:rPr>
    </w:lvl>
  </w:abstractNum>
  <w:abstractNum w:abstractNumId="12" w15:restartNumberingAfterBreak="0">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13" w15:restartNumberingAfterBreak="0">
    <w:nsid w:val="2D94347D"/>
    <w:multiLevelType w:val="hybridMultilevel"/>
    <w:tmpl w:val="CDC0E688"/>
    <w:lvl w:ilvl="0" w:tplc="AAE49842">
      <w:start w:val="1"/>
      <w:numFmt w:val="bullet"/>
      <w:lvlText w:val="•"/>
      <w:lvlJc w:val="left"/>
      <w:pPr>
        <w:ind w:left="1984" w:hanging="284"/>
      </w:pPr>
      <w:rPr>
        <w:rFonts w:ascii="Lucida Sans Unicode" w:eastAsia="Lucida Sans Unicode" w:hAnsi="Lucida Sans Unicode" w:hint="default"/>
        <w:w w:val="59"/>
        <w:sz w:val="21"/>
        <w:szCs w:val="21"/>
      </w:rPr>
    </w:lvl>
    <w:lvl w:ilvl="1" w:tplc="A3103622">
      <w:start w:val="1"/>
      <w:numFmt w:val="bullet"/>
      <w:lvlText w:val="•"/>
      <w:lvlJc w:val="left"/>
      <w:pPr>
        <w:ind w:left="2808" w:hanging="284"/>
      </w:pPr>
      <w:rPr>
        <w:rFonts w:hint="default"/>
      </w:rPr>
    </w:lvl>
    <w:lvl w:ilvl="2" w:tplc="2CC6F326">
      <w:start w:val="1"/>
      <w:numFmt w:val="bullet"/>
      <w:lvlText w:val="•"/>
      <w:lvlJc w:val="left"/>
      <w:pPr>
        <w:ind w:left="3632" w:hanging="284"/>
      </w:pPr>
      <w:rPr>
        <w:rFonts w:hint="default"/>
      </w:rPr>
    </w:lvl>
    <w:lvl w:ilvl="3" w:tplc="C026F318">
      <w:start w:val="1"/>
      <w:numFmt w:val="bullet"/>
      <w:lvlText w:val="•"/>
      <w:lvlJc w:val="left"/>
      <w:pPr>
        <w:ind w:left="4456" w:hanging="284"/>
      </w:pPr>
      <w:rPr>
        <w:rFonts w:hint="default"/>
      </w:rPr>
    </w:lvl>
    <w:lvl w:ilvl="4" w:tplc="8E1C6BD0">
      <w:start w:val="1"/>
      <w:numFmt w:val="bullet"/>
      <w:lvlText w:val="•"/>
      <w:lvlJc w:val="left"/>
      <w:pPr>
        <w:ind w:left="5280" w:hanging="284"/>
      </w:pPr>
      <w:rPr>
        <w:rFonts w:hint="default"/>
      </w:rPr>
    </w:lvl>
    <w:lvl w:ilvl="5" w:tplc="96EA3796">
      <w:start w:val="1"/>
      <w:numFmt w:val="bullet"/>
      <w:lvlText w:val="•"/>
      <w:lvlJc w:val="left"/>
      <w:pPr>
        <w:ind w:left="6104" w:hanging="284"/>
      </w:pPr>
      <w:rPr>
        <w:rFonts w:hint="default"/>
      </w:rPr>
    </w:lvl>
    <w:lvl w:ilvl="6" w:tplc="DF52DE2A">
      <w:start w:val="1"/>
      <w:numFmt w:val="bullet"/>
      <w:lvlText w:val="•"/>
      <w:lvlJc w:val="left"/>
      <w:pPr>
        <w:ind w:left="6929" w:hanging="284"/>
      </w:pPr>
      <w:rPr>
        <w:rFonts w:hint="default"/>
      </w:rPr>
    </w:lvl>
    <w:lvl w:ilvl="7" w:tplc="7D3E5354">
      <w:start w:val="1"/>
      <w:numFmt w:val="bullet"/>
      <w:lvlText w:val="•"/>
      <w:lvlJc w:val="left"/>
      <w:pPr>
        <w:ind w:left="7753" w:hanging="284"/>
      </w:pPr>
      <w:rPr>
        <w:rFonts w:hint="default"/>
      </w:rPr>
    </w:lvl>
    <w:lvl w:ilvl="8" w:tplc="0FE8A7AA">
      <w:start w:val="1"/>
      <w:numFmt w:val="bullet"/>
      <w:lvlText w:val="•"/>
      <w:lvlJc w:val="left"/>
      <w:pPr>
        <w:ind w:left="8577" w:hanging="284"/>
      </w:pPr>
      <w:rPr>
        <w:rFonts w:hint="default"/>
      </w:rPr>
    </w:lvl>
  </w:abstractNum>
  <w:abstractNum w:abstractNumId="14" w15:restartNumberingAfterBreak="0">
    <w:nsid w:val="31430E4A"/>
    <w:multiLevelType w:val="hybridMultilevel"/>
    <w:tmpl w:val="C4BE4BD4"/>
    <w:lvl w:ilvl="0" w:tplc="54ACCB78">
      <w:start w:val="1"/>
      <w:numFmt w:val="bullet"/>
      <w:lvlText w:val="•"/>
      <w:lvlJc w:val="left"/>
      <w:pPr>
        <w:ind w:left="623" w:hanging="284"/>
      </w:pPr>
      <w:rPr>
        <w:rFonts w:ascii="Arial Unicode MS" w:eastAsia="Arial Unicode MS" w:hAnsi="Arial Unicode MS" w:hint="default"/>
        <w:color w:val="FFFFFF"/>
        <w:w w:val="107"/>
        <w:sz w:val="21"/>
        <w:szCs w:val="21"/>
      </w:rPr>
    </w:lvl>
    <w:lvl w:ilvl="1" w:tplc="6EE81F12">
      <w:start w:val="1"/>
      <w:numFmt w:val="bullet"/>
      <w:lvlText w:val="•"/>
      <w:lvlJc w:val="left"/>
      <w:pPr>
        <w:ind w:left="926" w:hanging="284"/>
      </w:pPr>
      <w:rPr>
        <w:rFonts w:hint="default"/>
      </w:rPr>
    </w:lvl>
    <w:lvl w:ilvl="2" w:tplc="3D880680">
      <w:start w:val="1"/>
      <w:numFmt w:val="bullet"/>
      <w:lvlText w:val="•"/>
      <w:lvlJc w:val="left"/>
      <w:pPr>
        <w:ind w:left="1230" w:hanging="284"/>
      </w:pPr>
      <w:rPr>
        <w:rFonts w:hint="default"/>
      </w:rPr>
    </w:lvl>
    <w:lvl w:ilvl="3" w:tplc="B010C610">
      <w:start w:val="1"/>
      <w:numFmt w:val="bullet"/>
      <w:lvlText w:val="•"/>
      <w:lvlJc w:val="left"/>
      <w:pPr>
        <w:ind w:left="1533" w:hanging="284"/>
      </w:pPr>
      <w:rPr>
        <w:rFonts w:hint="default"/>
      </w:rPr>
    </w:lvl>
    <w:lvl w:ilvl="4" w:tplc="E6120074">
      <w:start w:val="1"/>
      <w:numFmt w:val="bullet"/>
      <w:lvlText w:val="•"/>
      <w:lvlJc w:val="left"/>
      <w:pPr>
        <w:ind w:left="1836" w:hanging="284"/>
      </w:pPr>
      <w:rPr>
        <w:rFonts w:hint="default"/>
      </w:rPr>
    </w:lvl>
    <w:lvl w:ilvl="5" w:tplc="CBC8627C">
      <w:start w:val="1"/>
      <w:numFmt w:val="bullet"/>
      <w:lvlText w:val="•"/>
      <w:lvlJc w:val="left"/>
      <w:pPr>
        <w:ind w:left="2140" w:hanging="284"/>
      </w:pPr>
      <w:rPr>
        <w:rFonts w:hint="default"/>
      </w:rPr>
    </w:lvl>
    <w:lvl w:ilvl="6" w:tplc="B9380D56">
      <w:start w:val="1"/>
      <w:numFmt w:val="bullet"/>
      <w:lvlText w:val="•"/>
      <w:lvlJc w:val="left"/>
      <w:pPr>
        <w:ind w:left="2443" w:hanging="284"/>
      </w:pPr>
      <w:rPr>
        <w:rFonts w:hint="default"/>
      </w:rPr>
    </w:lvl>
    <w:lvl w:ilvl="7" w:tplc="21BEC842">
      <w:start w:val="1"/>
      <w:numFmt w:val="bullet"/>
      <w:lvlText w:val="•"/>
      <w:lvlJc w:val="left"/>
      <w:pPr>
        <w:ind w:left="2746" w:hanging="284"/>
      </w:pPr>
      <w:rPr>
        <w:rFonts w:hint="default"/>
      </w:rPr>
    </w:lvl>
    <w:lvl w:ilvl="8" w:tplc="43B03AC2">
      <w:start w:val="1"/>
      <w:numFmt w:val="bullet"/>
      <w:lvlText w:val="•"/>
      <w:lvlJc w:val="left"/>
      <w:pPr>
        <w:ind w:left="3050" w:hanging="284"/>
      </w:pPr>
      <w:rPr>
        <w:rFonts w:hint="default"/>
      </w:rPr>
    </w:lvl>
  </w:abstractNum>
  <w:abstractNum w:abstractNumId="15" w15:restartNumberingAfterBreak="0">
    <w:nsid w:val="33E92DE8"/>
    <w:multiLevelType w:val="multilevel"/>
    <w:tmpl w:val="63122EB8"/>
    <w:lvl w:ilvl="0">
      <w:start w:val="1"/>
      <w:numFmt w:val="decimal"/>
      <w:lvlText w:val="Section %1."/>
      <w:lvlJc w:val="left"/>
      <w:pPr>
        <w:ind w:left="1425" w:hanging="432"/>
      </w:pPr>
      <w:rPr>
        <w:rFonts w:hint="default"/>
        <w:b/>
        <w:bCs/>
      </w:rPr>
    </w:lvl>
    <w:lvl w:ilvl="1">
      <w:start w:val="1"/>
      <w:numFmt w:val="decimal"/>
      <w:lvlText w:val="%1.%2"/>
      <w:lvlJc w:val="left"/>
      <w:pPr>
        <w:ind w:left="1993" w:hanging="576"/>
      </w:pPr>
      <w:rPr>
        <w:rFonts w:hint="default"/>
      </w:rPr>
    </w:lvl>
    <w:lvl w:ilvl="2">
      <w:start w:val="1"/>
      <w:numFmt w:val="decimal"/>
      <w:lvlText w:val="%1.%2.%3"/>
      <w:lvlJc w:val="left"/>
      <w:pPr>
        <w:ind w:left="2137" w:hanging="720"/>
      </w:pPr>
      <w:rPr>
        <w:rFonts w:hint="default"/>
      </w:rPr>
    </w:lvl>
    <w:lvl w:ilvl="3">
      <w:start w:val="1"/>
      <w:numFmt w:val="decimal"/>
      <w:lvlText w:val="%1.%2.%3.%4"/>
      <w:lvlJc w:val="left"/>
      <w:pPr>
        <w:ind w:left="2281" w:hanging="864"/>
      </w:pPr>
      <w:rPr>
        <w:rFonts w:hint="default"/>
      </w:rPr>
    </w:lvl>
    <w:lvl w:ilvl="4">
      <w:start w:val="1"/>
      <w:numFmt w:val="decimal"/>
      <w:lvlText w:val="%1.%2.%3.%4.%5"/>
      <w:lvlJc w:val="left"/>
      <w:pPr>
        <w:ind w:left="2425" w:hanging="1008"/>
      </w:pPr>
      <w:rPr>
        <w:rFonts w:hint="default"/>
      </w:rPr>
    </w:lvl>
    <w:lvl w:ilvl="5">
      <w:start w:val="1"/>
      <w:numFmt w:val="decimal"/>
      <w:lvlText w:val="%1.%2.%3.%4.%5.%6"/>
      <w:lvlJc w:val="left"/>
      <w:pPr>
        <w:ind w:left="2569" w:hanging="1152"/>
      </w:pPr>
      <w:rPr>
        <w:rFonts w:hint="default"/>
      </w:rPr>
    </w:lvl>
    <w:lvl w:ilvl="6">
      <w:start w:val="1"/>
      <w:numFmt w:val="decimal"/>
      <w:lvlText w:val="%1.%2.%3.%4.%5.%6.%7"/>
      <w:lvlJc w:val="left"/>
      <w:pPr>
        <w:ind w:left="2713" w:hanging="1296"/>
      </w:pPr>
      <w:rPr>
        <w:rFonts w:hint="default"/>
      </w:rPr>
    </w:lvl>
    <w:lvl w:ilvl="7">
      <w:start w:val="1"/>
      <w:numFmt w:val="decimal"/>
      <w:lvlText w:val="%1.%2.%3.%4.%5.%6.%7.%8"/>
      <w:lvlJc w:val="left"/>
      <w:pPr>
        <w:ind w:left="2857" w:hanging="1440"/>
      </w:pPr>
      <w:rPr>
        <w:rFonts w:hint="default"/>
      </w:rPr>
    </w:lvl>
    <w:lvl w:ilvl="8">
      <w:start w:val="1"/>
      <w:numFmt w:val="decimal"/>
      <w:lvlText w:val="%1.%2.%3.%4.%5.%6.%7.%8.%9"/>
      <w:lvlJc w:val="left"/>
      <w:pPr>
        <w:ind w:left="3001" w:hanging="1584"/>
      </w:pPr>
      <w:rPr>
        <w:rFonts w:hint="default"/>
      </w:rPr>
    </w:lvl>
  </w:abstractNum>
  <w:abstractNum w:abstractNumId="16"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FB4939"/>
    <w:multiLevelType w:val="hybridMultilevel"/>
    <w:tmpl w:val="B560C9E0"/>
    <w:lvl w:ilvl="0" w:tplc="5358D1F4">
      <w:start w:val="1"/>
      <w:numFmt w:val="bullet"/>
      <w:lvlText w:val="–"/>
      <w:lvlJc w:val="left"/>
      <w:pPr>
        <w:ind w:left="701" w:hanging="284"/>
      </w:pPr>
      <w:rPr>
        <w:rFonts w:ascii="Arial Black" w:eastAsia="Arial Black" w:hAnsi="Arial Black" w:hint="default"/>
        <w:b/>
        <w:bCs/>
        <w:sz w:val="21"/>
        <w:szCs w:val="21"/>
      </w:rPr>
    </w:lvl>
    <w:lvl w:ilvl="1" w:tplc="2D0A247C">
      <w:start w:val="1"/>
      <w:numFmt w:val="bullet"/>
      <w:lvlText w:val="•"/>
      <w:lvlJc w:val="left"/>
      <w:pPr>
        <w:ind w:left="1149" w:hanging="284"/>
      </w:pPr>
      <w:rPr>
        <w:rFonts w:hint="default"/>
      </w:rPr>
    </w:lvl>
    <w:lvl w:ilvl="2" w:tplc="014E8A48">
      <w:start w:val="1"/>
      <w:numFmt w:val="bullet"/>
      <w:lvlText w:val="•"/>
      <w:lvlJc w:val="left"/>
      <w:pPr>
        <w:ind w:left="1596" w:hanging="284"/>
      </w:pPr>
      <w:rPr>
        <w:rFonts w:hint="default"/>
      </w:rPr>
    </w:lvl>
    <w:lvl w:ilvl="3" w:tplc="62E68792">
      <w:start w:val="1"/>
      <w:numFmt w:val="bullet"/>
      <w:lvlText w:val="•"/>
      <w:lvlJc w:val="left"/>
      <w:pPr>
        <w:ind w:left="2044" w:hanging="284"/>
      </w:pPr>
      <w:rPr>
        <w:rFonts w:hint="default"/>
      </w:rPr>
    </w:lvl>
    <w:lvl w:ilvl="4" w:tplc="6BC03800">
      <w:start w:val="1"/>
      <w:numFmt w:val="bullet"/>
      <w:lvlText w:val="•"/>
      <w:lvlJc w:val="left"/>
      <w:pPr>
        <w:ind w:left="2492" w:hanging="284"/>
      </w:pPr>
      <w:rPr>
        <w:rFonts w:hint="default"/>
      </w:rPr>
    </w:lvl>
    <w:lvl w:ilvl="5" w:tplc="D62CF1AE">
      <w:start w:val="1"/>
      <w:numFmt w:val="bullet"/>
      <w:lvlText w:val="•"/>
      <w:lvlJc w:val="left"/>
      <w:pPr>
        <w:ind w:left="2940" w:hanging="284"/>
      </w:pPr>
      <w:rPr>
        <w:rFonts w:hint="default"/>
      </w:rPr>
    </w:lvl>
    <w:lvl w:ilvl="6" w:tplc="4AF656FE">
      <w:start w:val="1"/>
      <w:numFmt w:val="bullet"/>
      <w:lvlText w:val="•"/>
      <w:lvlJc w:val="left"/>
      <w:pPr>
        <w:ind w:left="3388" w:hanging="284"/>
      </w:pPr>
      <w:rPr>
        <w:rFonts w:hint="default"/>
      </w:rPr>
    </w:lvl>
    <w:lvl w:ilvl="7" w:tplc="B11C28E0">
      <w:start w:val="1"/>
      <w:numFmt w:val="bullet"/>
      <w:lvlText w:val="•"/>
      <w:lvlJc w:val="left"/>
      <w:pPr>
        <w:ind w:left="3836" w:hanging="284"/>
      </w:pPr>
      <w:rPr>
        <w:rFonts w:hint="default"/>
      </w:rPr>
    </w:lvl>
    <w:lvl w:ilvl="8" w:tplc="A2F2C1E6">
      <w:start w:val="1"/>
      <w:numFmt w:val="bullet"/>
      <w:lvlText w:val="•"/>
      <w:lvlJc w:val="left"/>
      <w:pPr>
        <w:ind w:left="4284" w:hanging="284"/>
      </w:pPr>
      <w:rPr>
        <w:rFonts w:hint="default"/>
      </w:rPr>
    </w:lvl>
  </w:abstractNum>
  <w:abstractNum w:abstractNumId="19" w15:restartNumberingAfterBreak="0">
    <w:nsid w:val="4D6856C8"/>
    <w:multiLevelType w:val="hybridMultilevel"/>
    <w:tmpl w:val="0338F8C0"/>
    <w:lvl w:ilvl="0" w:tplc="73FE36DE">
      <w:start w:val="1"/>
      <w:numFmt w:val="bullet"/>
      <w:lvlText w:val="•"/>
      <w:lvlJc w:val="left"/>
      <w:pPr>
        <w:ind w:left="245" w:hanging="134"/>
      </w:pPr>
      <w:rPr>
        <w:rFonts w:ascii="Arial Unicode MS" w:eastAsia="Arial Unicode MS" w:hAnsi="Arial Unicode MS" w:hint="default"/>
        <w:w w:val="107"/>
        <w:sz w:val="21"/>
        <w:szCs w:val="21"/>
      </w:rPr>
    </w:lvl>
    <w:lvl w:ilvl="1" w:tplc="3F32CFCA">
      <w:start w:val="1"/>
      <w:numFmt w:val="bullet"/>
      <w:lvlText w:val="•"/>
      <w:lvlJc w:val="left"/>
      <w:pPr>
        <w:ind w:left="494" w:hanging="134"/>
      </w:pPr>
      <w:rPr>
        <w:rFonts w:hint="default"/>
      </w:rPr>
    </w:lvl>
    <w:lvl w:ilvl="2" w:tplc="025CEB60">
      <w:start w:val="1"/>
      <w:numFmt w:val="bullet"/>
      <w:lvlText w:val="•"/>
      <w:lvlJc w:val="left"/>
      <w:pPr>
        <w:ind w:left="743" w:hanging="134"/>
      </w:pPr>
      <w:rPr>
        <w:rFonts w:hint="default"/>
      </w:rPr>
    </w:lvl>
    <w:lvl w:ilvl="3" w:tplc="5E0EC12A">
      <w:start w:val="1"/>
      <w:numFmt w:val="bullet"/>
      <w:lvlText w:val="•"/>
      <w:lvlJc w:val="left"/>
      <w:pPr>
        <w:ind w:left="993" w:hanging="134"/>
      </w:pPr>
      <w:rPr>
        <w:rFonts w:hint="default"/>
      </w:rPr>
    </w:lvl>
    <w:lvl w:ilvl="4" w:tplc="E8B04864">
      <w:start w:val="1"/>
      <w:numFmt w:val="bullet"/>
      <w:lvlText w:val="•"/>
      <w:lvlJc w:val="left"/>
      <w:pPr>
        <w:ind w:left="1242" w:hanging="134"/>
      </w:pPr>
      <w:rPr>
        <w:rFonts w:hint="default"/>
      </w:rPr>
    </w:lvl>
    <w:lvl w:ilvl="5" w:tplc="7EF0585E">
      <w:start w:val="1"/>
      <w:numFmt w:val="bullet"/>
      <w:lvlText w:val="•"/>
      <w:lvlJc w:val="left"/>
      <w:pPr>
        <w:ind w:left="1491" w:hanging="134"/>
      </w:pPr>
      <w:rPr>
        <w:rFonts w:hint="default"/>
      </w:rPr>
    </w:lvl>
    <w:lvl w:ilvl="6" w:tplc="7EC6F446">
      <w:start w:val="1"/>
      <w:numFmt w:val="bullet"/>
      <w:lvlText w:val="•"/>
      <w:lvlJc w:val="left"/>
      <w:pPr>
        <w:ind w:left="1740" w:hanging="134"/>
      </w:pPr>
      <w:rPr>
        <w:rFonts w:hint="default"/>
      </w:rPr>
    </w:lvl>
    <w:lvl w:ilvl="7" w:tplc="B4E0707E">
      <w:start w:val="1"/>
      <w:numFmt w:val="bullet"/>
      <w:lvlText w:val="•"/>
      <w:lvlJc w:val="left"/>
      <w:pPr>
        <w:ind w:left="1989" w:hanging="134"/>
      </w:pPr>
      <w:rPr>
        <w:rFonts w:hint="default"/>
      </w:rPr>
    </w:lvl>
    <w:lvl w:ilvl="8" w:tplc="30DCDC0C">
      <w:start w:val="1"/>
      <w:numFmt w:val="bullet"/>
      <w:lvlText w:val="•"/>
      <w:lvlJc w:val="left"/>
      <w:pPr>
        <w:ind w:left="2239" w:hanging="134"/>
      </w:pPr>
      <w:rPr>
        <w:rFonts w:hint="default"/>
      </w:rPr>
    </w:lvl>
  </w:abstractNum>
  <w:abstractNum w:abstractNumId="20" w15:restartNumberingAfterBreak="0">
    <w:nsid w:val="5B09314A"/>
    <w:multiLevelType w:val="multilevel"/>
    <w:tmpl w:val="7720957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C724B65"/>
    <w:multiLevelType w:val="hybridMultilevel"/>
    <w:tmpl w:val="46E4FFEE"/>
    <w:lvl w:ilvl="0" w:tplc="EB0A854E">
      <w:start w:val="1"/>
      <w:numFmt w:val="bullet"/>
      <w:lvlText w:val="•"/>
      <w:lvlJc w:val="left"/>
      <w:pPr>
        <w:ind w:left="559" w:hanging="134"/>
      </w:pPr>
      <w:rPr>
        <w:rFonts w:ascii="Arial Unicode MS" w:eastAsia="Arial Unicode MS" w:hAnsi="Arial Unicode MS" w:hint="default"/>
        <w:w w:val="107"/>
        <w:sz w:val="21"/>
        <w:szCs w:val="21"/>
      </w:rPr>
    </w:lvl>
    <w:lvl w:ilvl="1" w:tplc="85E65D22">
      <w:start w:val="1"/>
      <w:numFmt w:val="bullet"/>
      <w:lvlText w:val="•"/>
      <w:lvlJc w:val="left"/>
      <w:pPr>
        <w:ind w:left="808" w:hanging="134"/>
      </w:pPr>
      <w:rPr>
        <w:rFonts w:hint="default"/>
      </w:rPr>
    </w:lvl>
    <w:lvl w:ilvl="2" w:tplc="69460D26">
      <w:start w:val="1"/>
      <w:numFmt w:val="bullet"/>
      <w:lvlText w:val="•"/>
      <w:lvlJc w:val="left"/>
      <w:pPr>
        <w:ind w:left="1058" w:hanging="134"/>
      </w:pPr>
      <w:rPr>
        <w:rFonts w:hint="default"/>
      </w:rPr>
    </w:lvl>
    <w:lvl w:ilvl="3" w:tplc="CD6AEA72">
      <w:start w:val="1"/>
      <w:numFmt w:val="bullet"/>
      <w:lvlText w:val="•"/>
      <w:lvlJc w:val="left"/>
      <w:pPr>
        <w:ind w:left="1307" w:hanging="134"/>
      </w:pPr>
      <w:rPr>
        <w:rFonts w:hint="default"/>
      </w:rPr>
    </w:lvl>
    <w:lvl w:ilvl="4" w:tplc="DCE6E408">
      <w:start w:val="1"/>
      <w:numFmt w:val="bullet"/>
      <w:lvlText w:val="•"/>
      <w:lvlJc w:val="left"/>
      <w:pPr>
        <w:ind w:left="1556" w:hanging="134"/>
      </w:pPr>
      <w:rPr>
        <w:rFonts w:hint="default"/>
      </w:rPr>
    </w:lvl>
    <w:lvl w:ilvl="5" w:tplc="C3182234">
      <w:start w:val="1"/>
      <w:numFmt w:val="bullet"/>
      <w:lvlText w:val="•"/>
      <w:lvlJc w:val="left"/>
      <w:pPr>
        <w:ind w:left="1805" w:hanging="134"/>
      </w:pPr>
      <w:rPr>
        <w:rFonts w:hint="default"/>
      </w:rPr>
    </w:lvl>
    <w:lvl w:ilvl="6" w:tplc="85C2C604">
      <w:start w:val="1"/>
      <w:numFmt w:val="bullet"/>
      <w:lvlText w:val="•"/>
      <w:lvlJc w:val="left"/>
      <w:pPr>
        <w:ind w:left="2054" w:hanging="134"/>
      </w:pPr>
      <w:rPr>
        <w:rFonts w:hint="default"/>
      </w:rPr>
    </w:lvl>
    <w:lvl w:ilvl="7" w:tplc="3B5A4DA6">
      <w:start w:val="1"/>
      <w:numFmt w:val="bullet"/>
      <w:lvlText w:val="•"/>
      <w:lvlJc w:val="left"/>
      <w:pPr>
        <w:ind w:left="2303" w:hanging="134"/>
      </w:pPr>
      <w:rPr>
        <w:rFonts w:hint="default"/>
      </w:rPr>
    </w:lvl>
    <w:lvl w:ilvl="8" w:tplc="37AAE036">
      <w:start w:val="1"/>
      <w:numFmt w:val="bullet"/>
      <w:lvlText w:val="•"/>
      <w:lvlJc w:val="left"/>
      <w:pPr>
        <w:ind w:left="2552" w:hanging="134"/>
      </w:pPr>
      <w:rPr>
        <w:rFonts w:hint="default"/>
      </w:rPr>
    </w:lvl>
  </w:abstractNum>
  <w:abstractNum w:abstractNumId="22" w15:restartNumberingAfterBreak="0">
    <w:nsid w:val="5D9A15C3"/>
    <w:multiLevelType w:val="hybridMultilevel"/>
    <w:tmpl w:val="1E9823CC"/>
    <w:lvl w:ilvl="0" w:tplc="AA18F162">
      <w:start w:val="1"/>
      <w:numFmt w:val="bullet"/>
      <w:lvlText w:val="•"/>
      <w:lvlJc w:val="left"/>
      <w:pPr>
        <w:ind w:left="245" w:hanging="134"/>
      </w:pPr>
      <w:rPr>
        <w:rFonts w:ascii="Arial Unicode MS" w:eastAsia="Arial Unicode MS" w:hAnsi="Arial Unicode MS" w:hint="default"/>
        <w:w w:val="107"/>
        <w:sz w:val="21"/>
        <w:szCs w:val="21"/>
      </w:rPr>
    </w:lvl>
    <w:lvl w:ilvl="1" w:tplc="D886110C">
      <w:start w:val="1"/>
      <w:numFmt w:val="bullet"/>
      <w:lvlText w:val="•"/>
      <w:lvlJc w:val="left"/>
      <w:pPr>
        <w:ind w:left="494" w:hanging="134"/>
      </w:pPr>
      <w:rPr>
        <w:rFonts w:hint="default"/>
      </w:rPr>
    </w:lvl>
    <w:lvl w:ilvl="2" w:tplc="5C048F26">
      <w:start w:val="1"/>
      <w:numFmt w:val="bullet"/>
      <w:lvlText w:val="•"/>
      <w:lvlJc w:val="left"/>
      <w:pPr>
        <w:ind w:left="744" w:hanging="134"/>
      </w:pPr>
      <w:rPr>
        <w:rFonts w:hint="default"/>
      </w:rPr>
    </w:lvl>
    <w:lvl w:ilvl="3" w:tplc="44DACB5A">
      <w:start w:val="1"/>
      <w:numFmt w:val="bullet"/>
      <w:lvlText w:val="•"/>
      <w:lvlJc w:val="left"/>
      <w:pPr>
        <w:ind w:left="993" w:hanging="134"/>
      </w:pPr>
      <w:rPr>
        <w:rFonts w:hint="default"/>
      </w:rPr>
    </w:lvl>
    <w:lvl w:ilvl="4" w:tplc="B8B465F0">
      <w:start w:val="1"/>
      <w:numFmt w:val="bullet"/>
      <w:lvlText w:val="•"/>
      <w:lvlJc w:val="left"/>
      <w:pPr>
        <w:ind w:left="1242" w:hanging="134"/>
      </w:pPr>
      <w:rPr>
        <w:rFonts w:hint="default"/>
      </w:rPr>
    </w:lvl>
    <w:lvl w:ilvl="5" w:tplc="1FDCA722">
      <w:start w:val="1"/>
      <w:numFmt w:val="bullet"/>
      <w:lvlText w:val="•"/>
      <w:lvlJc w:val="left"/>
      <w:pPr>
        <w:ind w:left="1491" w:hanging="134"/>
      </w:pPr>
      <w:rPr>
        <w:rFonts w:hint="default"/>
      </w:rPr>
    </w:lvl>
    <w:lvl w:ilvl="6" w:tplc="62501116">
      <w:start w:val="1"/>
      <w:numFmt w:val="bullet"/>
      <w:lvlText w:val="•"/>
      <w:lvlJc w:val="left"/>
      <w:pPr>
        <w:ind w:left="1740" w:hanging="134"/>
      </w:pPr>
      <w:rPr>
        <w:rFonts w:hint="default"/>
      </w:rPr>
    </w:lvl>
    <w:lvl w:ilvl="7" w:tplc="EA9AA01C">
      <w:start w:val="1"/>
      <w:numFmt w:val="bullet"/>
      <w:lvlText w:val="•"/>
      <w:lvlJc w:val="left"/>
      <w:pPr>
        <w:ind w:left="1989" w:hanging="134"/>
      </w:pPr>
      <w:rPr>
        <w:rFonts w:hint="default"/>
      </w:rPr>
    </w:lvl>
    <w:lvl w:ilvl="8" w:tplc="005E787C">
      <w:start w:val="1"/>
      <w:numFmt w:val="bullet"/>
      <w:lvlText w:val="•"/>
      <w:lvlJc w:val="left"/>
      <w:pPr>
        <w:ind w:left="2239" w:hanging="134"/>
      </w:pPr>
      <w:rPr>
        <w:rFonts w:hint="default"/>
      </w:rPr>
    </w:lvl>
  </w:abstractNum>
  <w:abstractNum w:abstractNumId="23" w15:restartNumberingAfterBreak="0">
    <w:nsid w:val="688D2C9E"/>
    <w:multiLevelType w:val="singleLevel"/>
    <w:tmpl w:val="976C8326"/>
    <w:lvl w:ilvl="0">
      <w:start w:val="1"/>
      <w:numFmt w:val="bullet"/>
      <w:lvlText w:val=""/>
      <w:lvlJc w:val="left"/>
      <w:pPr>
        <w:tabs>
          <w:tab w:val="num" w:pos="360"/>
        </w:tabs>
        <w:ind w:left="284" w:hanging="284"/>
      </w:pPr>
      <w:rPr>
        <w:rFonts w:ascii="Symbol" w:hAnsi="Symbol" w:hint="default"/>
        <w:sz w:val="18"/>
      </w:rPr>
    </w:lvl>
  </w:abstractNum>
  <w:abstractNum w:abstractNumId="24" w15:restartNumberingAfterBreak="0">
    <w:nsid w:val="6A493BA7"/>
    <w:multiLevelType w:val="hybridMultilevel"/>
    <w:tmpl w:val="54A49246"/>
    <w:lvl w:ilvl="0" w:tplc="32401D94">
      <w:start w:val="1"/>
      <w:numFmt w:val="bullet"/>
      <w:lvlText w:val="–"/>
      <w:lvlJc w:val="left"/>
      <w:pPr>
        <w:ind w:left="701" w:hanging="284"/>
      </w:pPr>
      <w:rPr>
        <w:rFonts w:ascii="Arial Black" w:eastAsia="Arial Black" w:hAnsi="Arial Black" w:hint="default"/>
        <w:b/>
        <w:bCs/>
        <w:sz w:val="21"/>
        <w:szCs w:val="21"/>
      </w:rPr>
    </w:lvl>
    <w:lvl w:ilvl="1" w:tplc="2702D4F0">
      <w:start w:val="1"/>
      <w:numFmt w:val="bullet"/>
      <w:lvlText w:val="•"/>
      <w:lvlJc w:val="left"/>
      <w:pPr>
        <w:ind w:left="1149" w:hanging="284"/>
      </w:pPr>
      <w:rPr>
        <w:rFonts w:hint="default"/>
      </w:rPr>
    </w:lvl>
    <w:lvl w:ilvl="2" w:tplc="7E12EC3E">
      <w:start w:val="1"/>
      <w:numFmt w:val="bullet"/>
      <w:lvlText w:val="•"/>
      <w:lvlJc w:val="left"/>
      <w:pPr>
        <w:ind w:left="1596" w:hanging="284"/>
      </w:pPr>
      <w:rPr>
        <w:rFonts w:hint="default"/>
      </w:rPr>
    </w:lvl>
    <w:lvl w:ilvl="3" w:tplc="8AE0534C">
      <w:start w:val="1"/>
      <w:numFmt w:val="bullet"/>
      <w:lvlText w:val="•"/>
      <w:lvlJc w:val="left"/>
      <w:pPr>
        <w:ind w:left="2044" w:hanging="284"/>
      </w:pPr>
      <w:rPr>
        <w:rFonts w:hint="default"/>
      </w:rPr>
    </w:lvl>
    <w:lvl w:ilvl="4" w:tplc="23967D3A">
      <w:start w:val="1"/>
      <w:numFmt w:val="bullet"/>
      <w:lvlText w:val="•"/>
      <w:lvlJc w:val="left"/>
      <w:pPr>
        <w:ind w:left="2492" w:hanging="284"/>
      </w:pPr>
      <w:rPr>
        <w:rFonts w:hint="default"/>
      </w:rPr>
    </w:lvl>
    <w:lvl w:ilvl="5" w:tplc="A1105360">
      <w:start w:val="1"/>
      <w:numFmt w:val="bullet"/>
      <w:lvlText w:val="•"/>
      <w:lvlJc w:val="left"/>
      <w:pPr>
        <w:ind w:left="2940" w:hanging="284"/>
      </w:pPr>
      <w:rPr>
        <w:rFonts w:hint="default"/>
      </w:rPr>
    </w:lvl>
    <w:lvl w:ilvl="6" w:tplc="1D5A8006">
      <w:start w:val="1"/>
      <w:numFmt w:val="bullet"/>
      <w:lvlText w:val="•"/>
      <w:lvlJc w:val="left"/>
      <w:pPr>
        <w:ind w:left="3388" w:hanging="284"/>
      </w:pPr>
      <w:rPr>
        <w:rFonts w:hint="default"/>
      </w:rPr>
    </w:lvl>
    <w:lvl w:ilvl="7" w:tplc="CAD8527E">
      <w:start w:val="1"/>
      <w:numFmt w:val="bullet"/>
      <w:lvlText w:val="•"/>
      <w:lvlJc w:val="left"/>
      <w:pPr>
        <w:ind w:left="3836" w:hanging="284"/>
      </w:pPr>
      <w:rPr>
        <w:rFonts w:hint="default"/>
      </w:rPr>
    </w:lvl>
    <w:lvl w:ilvl="8" w:tplc="2DAA237C">
      <w:start w:val="1"/>
      <w:numFmt w:val="bullet"/>
      <w:lvlText w:val="•"/>
      <w:lvlJc w:val="left"/>
      <w:pPr>
        <w:ind w:left="4284" w:hanging="284"/>
      </w:pPr>
      <w:rPr>
        <w:rFonts w:hint="default"/>
      </w:rPr>
    </w:lvl>
  </w:abstractNum>
  <w:abstractNum w:abstractNumId="25" w15:restartNumberingAfterBreak="0">
    <w:nsid w:val="6A871412"/>
    <w:multiLevelType w:val="hybridMultilevel"/>
    <w:tmpl w:val="679EAFA2"/>
    <w:lvl w:ilvl="0" w:tplc="59822F40">
      <w:start w:val="1"/>
      <w:numFmt w:val="bullet"/>
      <w:lvlText w:val="•"/>
      <w:lvlJc w:val="left"/>
      <w:pPr>
        <w:ind w:left="1984" w:hanging="284"/>
      </w:pPr>
      <w:rPr>
        <w:rFonts w:ascii="Lucida Sans Unicode" w:eastAsia="Lucida Sans Unicode" w:hAnsi="Lucida Sans Unicode" w:hint="default"/>
        <w:w w:val="59"/>
        <w:sz w:val="21"/>
        <w:szCs w:val="21"/>
      </w:rPr>
    </w:lvl>
    <w:lvl w:ilvl="1" w:tplc="0298ED54">
      <w:start w:val="1"/>
      <w:numFmt w:val="bullet"/>
      <w:lvlText w:val="•"/>
      <w:lvlJc w:val="left"/>
      <w:pPr>
        <w:ind w:left="2808" w:hanging="284"/>
      </w:pPr>
      <w:rPr>
        <w:rFonts w:hint="default"/>
      </w:rPr>
    </w:lvl>
    <w:lvl w:ilvl="2" w:tplc="3ACE3B56">
      <w:start w:val="1"/>
      <w:numFmt w:val="bullet"/>
      <w:lvlText w:val="•"/>
      <w:lvlJc w:val="left"/>
      <w:pPr>
        <w:ind w:left="3632" w:hanging="284"/>
      </w:pPr>
      <w:rPr>
        <w:rFonts w:hint="default"/>
      </w:rPr>
    </w:lvl>
    <w:lvl w:ilvl="3" w:tplc="AA96C0BE">
      <w:start w:val="1"/>
      <w:numFmt w:val="bullet"/>
      <w:lvlText w:val="•"/>
      <w:lvlJc w:val="left"/>
      <w:pPr>
        <w:ind w:left="4456" w:hanging="284"/>
      </w:pPr>
      <w:rPr>
        <w:rFonts w:hint="default"/>
      </w:rPr>
    </w:lvl>
    <w:lvl w:ilvl="4" w:tplc="CA98A634">
      <w:start w:val="1"/>
      <w:numFmt w:val="bullet"/>
      <w:lvlText w:val="•"/>
      <w:lvlJc w:val="left"/>
      <w:pPr>
        <w:ind w:left="5280" w:hanging="284"/>
      </w:pPr>
      <w:rPr>
        <w:rFonts w:hint="default"/>
      </w:rPr>
    </w:lvl>
    <w:lvl w:ilvl="5" w:tplc="AA4A5076">
      <w:start w:val="1"/>
      <w:numFmt w:val="bullet"/>
      <w:lvlText w:val="•"/>
      <w:lvlJc w:val="left"/>
      <w:pPr>
        <w:ind w:left="6104" w:hanging="284"/>
      </w:pPr>
      <w:rPr>
        <w:rFonts w:hint="default"/>
      </w:rPr>
    </w:lvl>
    <w:lvl w:ilvl="6" w:tplc="44422EEC">
      <w:start w:val="1"/>
      <w:numFmt w:val="bullet"/>
      <w:lvlText w:val="•"/>
      <w:lvlJc w:val="left"/>
      <w:pPr>
        <w:ind w:left="6929" w:hanging="284"/>
      </w:pPr>
      <w:rPr>
        <w:rFonts w:hint="default"/>
      </w:rPr>
    </w:lvl>
    <w:lvl w:ilvl="7" w:tplc="91644454">
      <w:start w:val="1"/>
      <w:numFmt w:val="bullet"/>
      <w:lvlText w:val="•"/>
      <w:lvlJc w:val="left"/>
      <w:pPr>
        <w:ind w:left="7753" w:hanging="284"/>
      </w:pPr>
      <w:rPr>
        <w:rFonts w:hint="default"/>
      </w:rPr>
    </w:lvl>
    <w:lvl w:ilvl="8" w:tplc="99B2DCF6">
      <w:start w:val="1"/>
      <w:numFmt w:val="bullet"/>
      <w:lvlText w:val="•"/>
      <w:lvlJc w:val="left"/>
      <w:pPr>
        <w:ind w:left="8577" w:hanging="284"/>
      </w:pPr>
      <w:rPr>
        <w:rFonts w:hint="default"/>
      </w:rPr>
    </w:lvl>
  </w:abstractNum>
  <w:abstractNum w:abstractNumId="26" w15:restartNumberingAfterBreak="0">
    <w:nsid w:val="6AB61074"/>
    <w:multiLevelType w:val="hybridMultilevel"/>
    <w:tmpl w:val="E9D8A206"/>
    <w:lvl w:ilvl="0" w:tplc="32DEC6B8">
      <w:start w:val="1"/>
      <w:numFmt w:val="bullet"/>
      <w:lvlText w:val="–"/>
      <w:lvlJc w:val="left"/>
      <w:pPr>
        <w:ind w:left="662" w:hanging="284"/>
      </w:pPr>
      <w:rPr>
        <w:rFonts w:ascii="Arial Black" w:eastAsia="Arial Black" w:hAnsi="Arial Black" w:hint="default"/>
        <w:b/>
        <w:bCs/>
        <w:sz w:val="21"/>
        <w:szCs w:val="21"/>
      </w:rPr>
    </w:lvl>
    <w:lvl w:ilvl="1" w:tplc="040C801C">
      <w:start w:val="1"/>
      <w:numFmt w:val="bullet"/>
      <w:lvlText w:val="•"/>
      <w:lvlJc w:val="left"/>
      <w:pPr>
        <w:ind w:left="1109" w:hanging="284"/>
      </w:pPr>
      <w:rPr>
        <w:rFonts w:hint="default"/>
      </w:rPr>
    </w:lvl>
    <w:lvl w:ilvl="2" w:tplc="1250F1EE">
      <w:start w:val="1"/>
      <w:numFmt w:val="bullet"/>
      <w:lvlText w:val="•"/>
      <w:lvlJc w:val="left"/>
      <w:pPr>
        <w:ind w:left="1557" w:hanging="284"/>
      </w:pPr>
      <w:rPr>
        <w:rFonts w:hint="default"/>
      </w:rPr>
    </w:lvl>
    <w:lvl w:ilvl="3" w:tplc="EED03DEA">
      <w:start w:val="1"/>
      <w:numFmt w:val="bullet"/>
      <w:lvlText w:val="•"/>
      <w:lvlJc w:val="left"/>
      <w:pPr>
        <w:ind w:left="2005" w:hanging="284"/>
      </w:pPr>
      <w:rPr>
        <w:rFonts w:hint="default"/>
      </w:rPr>
    </w:lvl>
    <w:lvl w:ilvl="4" w:tplc="C2526822">
      <w:start w:val="1"/>
      <w:numFmt w:val="bullet"/>
      <w:lvlText w:val="•"/>
      <w:lvlJc w:val="left"/>
      <w:pPr>
        <w:ind w:left="2453" w:hanging="284"/>
      </w:pPr>
      <w:rPr>
        <w:rFonts w:hint="default"/>
      </w:rPr>
    </w:lvl>
    <w:lvl w:ilvl="5" w:tplc="3B98B002">
      <w:start w:val="1"/>
      <w:numFmt w:val="bullet"/>
      <w:lvlText w:val="•"/>
      <w:lvlJc w:val="left"/>
      <w:pPr>
        <w:ind w:left="2901" w:hanging="284"/>
      </w:pPr>
      <w:rPr>
        <w:rFonts w:hint="default"/>
      </w:rPr>
    </w:lvl>
    <w:lvl w:ilvl="6" w:tplc="E2B4B88C">
      <w:start w:val="1"/>
      <w:numFmt w:val="bullet"/>
      <w:lvlText w:val="•"/>
      <w:lvlJc w:val="left"/>
      <w:pPr>
        <w:ind w:left="3349" w:hanging="284"/>
      </w:pPr>
      <w:rPr>
        <w:rFonts w:hint="default"/>
      </w:rPr>
    </w:lvl>
    <w:lvl w:ilvl="7" w:tplc="716A8E58">
      <w:start w:val="1"/>
      <w:numFmt w:val="bullet"/>
      <w:lvlText w:val="•"/>
      <w:lvlJc w:val="left"/>
      <w:pPr>
        <w:ind w:left="3797" w:hanging="284"/>
      </w:pPr>
      <w:rPr>
        <w:rFonts w:hint="default"/>
      </w:rPr>
    </w:lvl>
    <w:lvl w:ilvl="8" w:tplc="31BAFC90">
      <w:start w:val="1"/>
      <w:numFmt w:val="bullet"/>
      <w:lvlText w:val="•"/>
      <w:lvlJc w:val="left"/>
      <w:pPr>
        <w:ind w:left="4245" w:hanging="284"/>
      </w:pPr>
      <w:rPr>
        <w:rFonts w:hint="default"/>
      </w:rPr>
    </w:lvl>
  </w:abstractNum>
  <w:abstractNum w:abstractNumId="27" w15:restartNumberingAfterBreak="0">
    <w:nsid w:val="761C54D3"/>
    <w:multiLevelType w:val="hybridMultilevel"/>
    <w:tmpl w:val="6F1E4EBE"/>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790B609F"/>
    <w:multiLevelType w:val="hybridMultilevel"/>
    <w:tmpl w:val="DADE0218"/>
    <w:lvl w:ilvl="0" w:tplc="B80C461A">
      <w:start w:val="1"/>
      <w:numFmt w:val="bullet"/>
      <w:lvlText w:val="•"/>
      <w:lvlJc w:val="left"/>
      <w:pPr>
        <w:ind w:left="587" w:hanging="284"/>
      </w:pPr>
      <w:rPr>
        <w:rFonts w:ascii="Lucida Sans Unicode" w:eastAsia="Lucida Sans Unicode" w:hAnsi="Lucida Sans Unicode" w:hint="default"/>
        <w:w w:val="59"/>
        <w:sz w:val="21"/>
        <w:szCs w:val="21"/>
      </w:rPr>
    </w:lvl>
    <w:lvl w:ilvl="1" w:tplc="DA12774A">
      <w:start w:val="1"/>
      <w:numFmt w:val="bullet"/>
      <w:lvlText w:val="•"/>
      <w:lvlJc w:val="left"/>
      <w:pPr>
        <w:ind w:left="2267" w:hanging="284"/>
      </w:pPr>
      <w:rPr>
        <w:rFonts w:ascii="Lucida Sans Unicode" w:eastAsia="Lucida Sans Unicode" w:hAnsi="Lucida Sans Unicode" w:hint="default"/>
        <w:w w:val="59"/>
        <w:sz w:val="21"/>
        <w:szCs w:val="21"/>
      </w:rPr>
    </w:lvl>
    <w:lvl w:ilvl="2" w:tplc="C6E244EC">
      <w:start w:val="1"/>
      <w:numFmt w:val="bullet"/>
      <w:lvlText w:val="•"/>
      <w:lvlJc w:val="left"/>
      <w:pPr>
        <w:ind w:left="2689" w:hanging="284"/>
      </w:pPr>
      <w:rPr>
        <w:rFonts w:hint="default"/>
      </w:rPr>
    </w:lvl>
    <w:lvl w:ilvl="3" w:tplc="8ADA74DA">
      <w:start w:val="1"/>
      <w:numFmt w:val="bullet"/>
      <w:lvlText w:val="•"/>
      <w:lvlJc w:val="left"/>
      <w:pPr>
        <w:ind w:left="3111" w:hanging="284"/>
      </w:pPr>
      <w:rPr>
        <w:rFonts w:hint="default"/>
      </w:rPr>
    </w:lvl>
    <w:lvl w:ilvl="4" w:tplc="4FC0E628">
      <w:start w:val="1"/>
      <w:numFmt w:val="bullet"/>
      <w:lvlText w:val="•"/>
      <w:lvlJc w:val="left"/>
      <w:pPr>
        <w:ind w:left="3532" w:hanging="284"/>
      </w:pPr>
      <w:rPr>
        <w:rFonts w:hint="default"/>
      </w:rPr>
    </w:lvl>
    <w:lvl w:ilvl="5" w:tplc="531CD59C">
      <w:start w:val="1"/>
      <w:numFmt w:val="bullet"/>
      <w:lvlText w:val="•"/>
      <w:lvlJc w:val="left"/>
      <w:pPr>
        <w:ind w:left="3954" w:hanging="284"/>
      </w:pPr>
      <w:rPr>
        <w:rFonts w:hint="default"/>
      </w:rPr>
    </w:lvl>
    <w:lvl w:ilvl="6" w:tplc="53CAE810">
      <w:start w:val="1"/>
      <w:numFmt w:val="bullet"/>
      <w:lvlText w:val="•"/>
      <w:lvlJc w:val="left"/>
      <w:pPr>
        <w:ind w:left="4376" w:hanging="284"/>
      </w:pPr>
      <w:rPr>
        <w:rFonts w:hint="default"/>
      </w:rPr>
    </w:lvl>
    <w:lvl w:ilvl="7" w:tplc="4F583E0A">
      <w:start w:val="1"/>
      <w:numFmt w:val="bullet"/>
      <w:lvlText w:val="•"/>
      <w:lvlJc w:val="left"/>
      <w:pPr>
        <w:ind w:left="4798" w:hanging="284"/>
      </w:pPr>
      <w:rPr>
        <w:rFonts w:hint="default"/>
      </w:rPr>
    </w:lvl>
    <w:lvl w:ilvl="8" w:tplc="4E8A9C6C">
      <w:start w:val="1"/>
      <w:numFmt w:val="bullet"/>
      <w:lvlText w:val="•"/>
      <w:lvlJc w:val="left"/>
      <w:pPr>
        <w:ind w:left="5219" w:hanging="284"/>
      </w:pPr>
      <w:rPr>
        <w:rFonts w:hint="default"/>
      </w:rPr>
    </w:lvl>
  </w:abstractNum>
  <w:abstractNum w:abstractNumId="29" w15:restartNumberingAfterBreak="0">
    <w:nsid w:val="7A46122C"/>
    <w:multiLevelType w:val="hybridMultilevel"/>
    <w:tmpl w:val="5888C12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0"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31" w15:restartNumberingAfterBreak="0">
    <w:nsid w:val="7C970E9C"/>
    <w:multiLevelType w:val="hybridMultilevel"/>
    <w:tmpl w:val="4384984A"/>
    <w:lvl w:ilvl="0" w:tplc="C93A288C">
      <w:start w:val="1"/>
      <w:numFmt w:val="bullet"/>
      <w:lvlText w:val="•"/>
      <w:lvlJc w:val="left"/>
      <w:pPr>
        <w:ind w:left="246" w:hanging="134"/>
      </w:pPr>
      <w:rPr>
        <w:rFonts w:ascii="Arial Unicode MS" w:eastAsia="Arial Unicode MS" w:hAnsi="Arial Unicode MS" w:hint="default"/>
        <w:w w:val="107"/>
        <w:sz w:val="21"/>
        <w:szCs w:val="21"/>
      </w:rPr>
    </w:lvl>
    <w:lvl w:ilvl="1" w:tplc="DA5E0414">
      <w:start w:val="1"/>
      <w:numFmt w:val="bullet"/>
      <w:lvlText w:val="•"/>
      <w:lvlJc w:val="left"/>
      <w:pPr>
        <w:ind w:left="464" w:hanging="134"/>
      </w:pPr>
      <w:rPr>
        <w:rFonts w:hint="default"/>
      </w:rPr>
    </w:lvl>
    <w:lvl w:ilvl="2" w:tplc="E29E55C8">
      <w:start w:val="1"/>
      <w:numFmt w:val="bullet"/>
      <w:lvlText w:val="•"/>
      <w:lvlJc w:val="left"/>
      <w:pPr>
        <w:ind w:left="682" w:hanging="134"/>
      </w:pPr>
      <w:rPr>
        <w:rFonts w:hint="default"/>
      </w:rPr>
    </w:lvl>
    <w:lvl w:ilvl="3" w:tplc="38AA3A8C">
      <w:start w:val="1"/>
      <w:numFmt w:val="bullet"/>
      <w:lvlText w:val="•"/>
      <w:lvlJc w:val="left"/>
      <w:pPr>
        <w:ind w:left="900" w:hanging="134"/>
      </w:pPr>
      <w:rPr>
        <w:rFonts w:hint="default"/>
      </w:rPr>
    </w:lvl>
    <w:lvl w:ilvl="4" w:tplc="6280268C">
      <w:start w:val="1"/>
      <w:numFmt w:val="bullet"/>
      <w:lvlText w:val="•"/>
      <w:lvlJc w:val="left"/>
      <w:pPr>
        <w:ind w:left="1118" w:hanging="134"/>
      </w:pPr>
      <w:rPr>
        <w:rFonts w:hint="default"/>
      </w:rPr>
    </w:lvl>
    <w:lvl w:ilvl="5" w:tplc="41CA4FC0">
      <w:start w:val="1"/>
      <w:numFmt w:val="bullet"/>
      <w:lvlText w:val="•"/>
      <w:lvlJc w:val="left"/>
      <w:pPr>
        <w:ind w:left="1336" w:hanging="134"/>
      </w:pPr>
      <w:rPr>
        <w:rFonts w:hint="default"/>
      </w:rPr>
    </w:lvl>
    <w:lvl w:ilvl="6" w:tplc="F828CB0C">
      <w:start w:val="1"/>
      <w:numFmt w:val="bullet"/>
      <w:lvlText w:val="•"/>
      <w:lvlJc w:val="left"/>
      <w:pPr>
        <w:ind w:left="1554" w:hanging="134"/>
      </w:pPr>
      <w:rPr>
        <w:rFonts w:hint="default"/>
      </w:rPr>
    </w:lvl>
    <w:lvl w:ilvl="7" w:tplc="21BEBEB6">
      <w:start w:val="1"/>
      <w:numFmt w:val="bullet"/>
      <w:lvlText w:val="•"/>
      <w:lvlJc w:val="left"/>
      <w:pPr>
        <w:ind w:left="1771" w:hanging="134"/>
      </w:pPr>
      <w:rPr>
        <w:rFonts w:hint="default"/>
      </w:rPr>
    </w:lvl>
    <w:lvl w:ilvl="8" w:tplc="D11CBA8E">
      <w:start w:val="1"/>
      <w:numFmt w:val="bullet"/>
      <w:lvlText w:val="•"/>
      <w:lvlJc w:val="left"/>
      <w:pPr>
        <w:ind w:left="1989" w:hanging="134"/>
      </w:pPr>
      <w:rPr>
        <w:rFonts w:hint="default"/>
      </w:rPr>
    </w:lvl>
  </w:abstractNum>
  <w:abstractNum w:abstractNumId="32" w15:restartNumberingAfterBreak="0">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510607381">
    <w:abstractNumId w:val="30"/>
  </w:num>
  <w:num w:numId="2" w16cid:durableId="1299142910">
    <w:abstractNumId w:val="23"/>
  </w:num>
  <w:num w:numId="3" w16cid:durableId="72776646">
    <w:abstractNumId w:val="16"/>
  </w:num>
  <w:num w:numId="4" w16cid:durableId="1477456725">
    <w:abstractNumId w:val="17"/>
  </w:num>
  <w:num w:numId="5" w16cid:durableId="1664773935">
    <w:abstractNumId w:val="0"/>
  </w:num>
  <w:num w:numId="6" w16cid:durableId="363792276">
    <w:abstractNumId w:val="32"/>
  </w:num>
  <w:num w:numId="7" w16cid:durableId="2071537467">
    <w:abstractNumId w:val="12"/>
  </w:num>
  <w:num w:numId="8" w16cid:durableId="1552958358">
    <w:abstractNumId w:val="2"/>
  </w:num>
  <w:num w:numId="9" w16cid:durableId="1156530229">
    <w:abstractNumId w:val="29"/>
  </w:num>
  <w:num w:numId="10" w16cid:durableId="1809742265">
    <w:abstractNumId w:val="1"/>
  </w:num>
  <w:num w:numId="11" w16cid:durableId="1629777450">
    <w:abstractNumId w:val="27"/>
  </w:num>
  <w:num w:numId="12" w16cid:durableId="498736084">
    <w:abstractNumId w:val="3"/>
  </w:num>
  <w:num w:numId="13" w16cid:durableId="763575637">
    <w:abstractNumId w:val="7"/>
  </w:num>
  <w:num w:numId="14" w16cid:durableId="1359962425">
    <w:abstractNumId w:val="5"/>
  </w:num>
  <w:num w:numId="15" w16cid:durableId="1677465981">
    <w:abstractNumId w:val="8"/>
  </w:num>
  <w:num w:numId="16" w16cid:durableId="1361590274">
    <w:abstractNumId w:val="20"/>
  </w:num>
  <w:num w:numId="17" w16cid:durableId="497965942">
    <w:abstractNumId w:val="10"/>
  </w:num>
  <w:num w:numId="18" w16cid:durableId="1437746333">
    <w:abstractNumId w:val="25"/>
  </w:num>
  <w:num w:numId="19" w16cid:durableId="1692991923">
    <w:abstractNumId w:val="11"/>
  </w:num>
  <w:num w:numId="20" w16cid:durableId="1311253080">
    <w:abstractNumId w:val="19"/>
  </w:num>
  <w:num w:numId="21" w16cid:durableId="1626303646">
    <w:abstractNumId w:val="6"/>
  </w:num>
  <w:num w:numId="22" w16cid:durableId="360280838">
    <w:abstractNumId w:val="4"/>
  </w:num>
  <w:num w:numId="23" w16cid:durableId="818886818">
    <w:abstractNumId w:val="22"/>
  </w:num>
  <w:num w:numId="24" w16cid:durableId="1116026015">
    <w:abstractNumId w:val="21"/>
  </w:num>
  <w:num w:numId="25" w16cid:durableId="598099598">
    <w:abstractNumId w:val="31"/>
  </w:num>
  <w:num w:numId="26" w16cid:durableId="301272434">
    <w:abstractNumId w:val="13"/>
  </w:num>
  <w:num w:numId="27" w16cid:durableId="510340758">
    <w:abstractNumId w:val="26"/>
  </w:num>
  <w:num w:numId="28" w16cid:durableId="2125074591">
    <w:abstractNumId w:val="24"/>
  </w:num>
  <w:num w:numId="29" w16cid:durableId="518390692">
    <w:abstractNumId w:val="18"/>
  </w:num>
  <w:num w:numId="30" w16cid:durableId="1540901413">
    <w:abstractNumId w:val="9"/>
  </w:num>
  <w:num w:numId="31" w16cid:durableId="1527795144">
    <w:abstractNumId w:val="28"/>
  </w:num>
  <w:num w:numId="32" w16cid:durableId="1874733541">
    <w:abstractNumId w:val="14"/>
  </w:num>
  <w:num w:numId="33" w16cid:durableId="1484155965">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15EB0"/>
    <w:rsid w:val="00025A6F"/>
    <w:rsid w:val="0002618D"/>
    <w:rsid w:val="00030B26"/>
    <w:rsid w:val="00030E84"/>
    <w:rsid w:val="00032C0A"/>
    <w:rsid w:val="00035257"/>
    <w:rsid w:val="00035D68"/>
    <w:rsid w:val="00054B44"/>
    <w:rsid w:val="00060591"/>
    <w:rsid w:val="0006228D"/>
    <w:rsid w:val="00072BD6"/>
    <w:rsid w:val="00075B78"/>
    <w:rsid w:val="000763E9"/>
    <w:rsid w:val="00082CD6"/>
    <w:rsid w:val="0008437D"/>
    <w:rsid w:val="00085AFE"/>
    <w:rsid w:val="00087642"/>
    <w:rsid w:val="00094800"/>
    <w:rsid w:val="000A41ED"/>
    <w:rsid w:val="000A7D6B"/>
    <w:rsid w:val="000B0730"/>
    <w:rsid w:val="000C4297"/>
    <w:rsid w:val="000D19F4"/>
    <w:rsid w:val="000D58DD"/>
    <w:rsid w:val="000E381B"/>
    <w:rsid w:val="000F2AE2"/>
    <w:rsid w:val="000F2BFF"/>
    <w:rsid w:val="00102063"/>
    <w:rsid w:val="0010541C"/>
    <w:rsid w:val="00106F93"/>
    <w:rsid w:val="00111D50"/>
    <w:rsid w:val="00113B8E"/>
    <w:rsid w:val="00115E28"/>
    <w:rsid w:val="0012053C"/>
    <w:rsid w:val="00120ACF"/>
    <w:rsid w:val="00122363"/>
    <w:rsid w:val="001342C7"/>
    <w:rsid w:val="0013585C"/>
    <w:rsid w:val="00142261"/>
    <w:rsid w:val="00142954"/>
    <w:rsid w:val="001460E0"/>
    <w:rsid w:val="001472F0"/>
    <w:rsid w:val="00147F71"/>
    <w:rsid w:val="00150A6E"/>
    <w:rsid w:val="0016304B"/>
    <w:rsid w:val="0016468A"/>
    <w:rsid w:val="0018662D"/>
    <w:rsid w:val="00197427"/>
    <w:rsid w:val="001A21B4"/>
    <w:rsid w:val="001A5CF5"/>
    <w:rsid w:val="001B39D2"/>
    <w:rsid w:val="001B4BF8"/>
    <w:rsid w:val="001C4326"/>
    <w:rsid w:val="001C665E"/>
    <w:rsid w:val="001D3541"/>
    <w:rsid w:val="001D3E4E"/>
    <w:rsid w:val="001D60D6"/>
    <w:rsid w:val="001E254A"/>
    <w:rsid w:val="001E7386"/>
    <w:rsid w:val="001F2EC4"/>
    <w:rsid w:val="001F45A7"/>
    <w:rsid w:val="00201A01"/>
    <w:rsid w:val="0020754B"/>
    <w:rsid w:val="002104D3"/>
    <w:rsid w:val="00213A33"/>
    <w:rsid w:val="0021763B"/>
    <w:rsid w:val="00246DB1"/>
    <w:rsid w:val="002476B5"/>
    <w:rsid w:val="002520CC"/>
    <w:rsid w:val="00253ECF"/>
    <w:rsid w:val="002546A1"/>
    <w:rsid w:val="0025481B"/>
    <w:rsid w:val="002628F4"/>
    <w:rsid w:val="00275D08"/>
    <w:rsid w:val="002858E3"/>
    <w:rsid w:val="00286A2A"/>
    <w:rsid w:val="0029190A"/>
    <w:rsid w:val="00292C5A"/>
    <w:rsid w:val="00295241"/>
    <w:rsid w:val="002A4DFC"/>
    <w:rsid w:val="002B047D"/>
    <w:rsid w:val="002B574C"/>
    <w:rsid w:val="002B732B"/>
    <w:rsid w:val="002B76A7"/>
    <w:rsid w:val="002C2219"/>
    <w:rsid w:val="002C2552"/>
    <w:rsid w:val="002C380A"/>
    <w:rsid w:val="002C52F7"/>
    <w:rsid w:val="002C697F"/>
    <w:rsid w:val="002D0DF2"/>
    <w:rsid w:val="002D23BD"/>
    <w:rsid w:val="002E0B47"/>
    <w:rsid w:val="002F4685"/>
    <w:rsid w:val="002F7213"/>
    <w:rsid w:val="0030382F"/>
    <w:rsid w:val="0030408D"/>
    <w:rsid w:val="003060E4"/>
    <w:rsid w:val="003160E7"/>
    <w:rsid w:val="0031739E"/>
    <w:rsid w:val="003309CA"/>
    <w:rsid w:val="003325AB"/>
    <w:rsid w:val="003332D1"/>
    <w:rsid w:val="0033412B"/>
    <w:rsid w:val="00341161"/>
    <w:rsid w:val="00343365"/>
    <w:rsid w:val="003445F4"/>
    <w:rsid w:val="00353501"/>
    <w:rsid w:val="00353734"/>
    <w:rsid w:val="003606F8"/>
    <w:rsid w:val="003648EF"/>
    <w:rsid w:val="003673E6"/>
    <w:rsid w:val="00377264"/>
    <w:rsid w:val="003779D2"/>
    <w:rsid w:val="00385E38"/>
    <w:rsid w:val="00396DF1"/>
    <w:rsid w:val="003A26A5"/>
    <w:rsid w:val="003A3761"/>
    <w:rsid w:val="003A512D"/>
    <w:rsid w:val="003A5FEA"/>
    <w:rsid w:val="003A74B5"/>
    <w:rsid w:val="003B1D10"/>
    <w:rsid w:val="003C76D4"/>
    <w:rsid w:val="003D137D"/>
    <w:rsid w:val="003D2CC5"/>
    <w:rsid w:val="003D7765"/>
    <w:rsid w:val="003E04C1"/>
    <w:rsid w:val="003E0887"/>
    <w:rsid w:val="003E74C8"/>
    <w:rsid w:val="003E7C46"/>
    <w:rsid w:val="003E7DF5"/>
    <w:rsid w:val="003F2106"/>
    <w:rsid w:val="003F52A7"/>
    <w:rsid w:val="003F7013"/>
    <w:rsid w:val="0040240C"/>
    <w:rsid w:val="00413021"/>
    <w:rsid w:val="004301C6"/>
    <w:rsid w:val="0043478F"/>
    <w:rsid w:val="0043602B"/>
    <w:rsid w:val="004369D1"/>
    <w:rsid w:val="00440BE0"/>
    <w:rsid w:val="00442C1C"/>
    <w:rsid w:val="0044584B"/>
    <w:rsid w:val="00447CB7"/>
    <w:rsid w:val="00453523"/>
    <w:rsid w:val="00455CC9"/>
    <w:rsid w:val="00460826"/>
    <w:rsid w:val="00460EA7"/>
    <w:rsid w:val="0046195B"/>
    <w:rsid w:val="0046362D"/>
    <w:rsid w:val="0046596D"/>
    <w:rsid w:val="00487C04"/>
    <w:rsid w:val="004907E1"/>
    <w:rsid w:val="00491DBE"/>
    <w:rsid w:val="00497789"/>
    <w:rsid w:val="004A035B"/>
    <w:rsid w:val="004A2108"/>
    <w:rsid w:val="004A38D7"/>
    <w:rsid w:val="004A778C"/>
    <w:rsid w:val="004B43AB"/>
    <w:rsid w:val="004B48C7"/>
    <w:rsid w:val="004C2E6A"/>
    <w:rsid w:val="004C64B8"/>
    <w:rsid w:val="004D2A2D"/>
    <w:rsid w:val="004D479F"/>
    <w:rsid w:val="004D6689"/>
    <w:rsid w:val="004E1D1D"/>
    <w:rsid w:val="004E7AC8"/>
    <w:rsid w:val="004F0C94"/>
    <w:rsid w:val="004F46C8"/>
    <w:rsid w:val="005019AE"/>
    <w:rsid w:val="00502027"/>
    <w:rsid w:val="00502390"/>
    <w:rsid w:val="00503749"/>
    <w:rsid w:val="00504CF4"/>
    <w:rsid w:val="0050635B"/>
    <w:rsid w:val="005151C2"/>
    <w:rsid w:val="0053199F"/>
    <w:rsid w:val="00531E12"/>
    <w:rsid w:val="00533B90"/>
    <w:rsid w:val="005410F8"/>
    <w:rsid w:val="005448EC"/>
    <w:rsid w:val="00545963"/>
    <w:rsid w:val="00550256"/>
    <w:rsid w:val="00553165"/>
    <w:rsid w:val="00553958"/>
    <w:rsid w:val="00556BB7"/>
    <w:rsid w:val="0055763D"/>
    <w:rsid w:val="00561516"/>
    <w:rsid w:val="005621F2"/>
    <w:rsid w:val="005665FD"/>
    <w:rsid w:val="00567B58"/>
    <w:rsid w:val="00571223"/>
    <w:rsid w:val="005763E0"/>
    <w:rsid w:val="00581136"/>
    <w:rsid w:val="00581EB8"/>
    <w:rsid w:val="005827F5"/>
    <w:rsid w:val="005A27CA"/>
    <w:rsid w:val="005A43BD"/>
    <w:rsid w:val="005A7007"/>
    <w:rsid w:val="005A79E5"/>
    <w:rsid w:val="005D034C"/>
    <w:rsid w:val="005D703A"/>
    <w:rsid w:val="005E0281"/>
    <w:rsid w:val="005E226E"/>
    <w:rsid w:val="005E2636"/>
    <w:rsid w:val="005F77FC"/>
    <w:rsid w:val="006015D7"/>
    <w:rsid w:val="00601B21"/>
    <w:rsid w:val="006041F0"/>
    <w:rsid w:val="00605C6D"/>
    <w:rsid w:val="006120CA"/>
    <w:rsid w:val="00624174"/>
    <w:rsid w:val="00626CF8"/>
    <w:rsid w:val="006314AF"/>
    <w:rsid w:val="00634ED8"/>
    <w:rsid w:val="00636D7D"/>
    <w:rsid w:val="00637408"/>
    <w:rsid w:val="00642868"/>
    <w:rsid w:val="00647AFE"/>
    <w:rsid w:val="006512BC"/>
    <w:rsid w:val="00651CC6"/>
    <w:rsid w:val="00653A5A"/>
    <w:rsid w:val="006554AC"/>
    <w:rsid w:val="006575F4"/>
    <w:rsid w:val="006579E6"/>
    <w:rsid w:val="00660682"/>
    <w:rsid w:val="00660F74"/>
    <w:rsid w:val="00663EDC"/>
    <w:rsid w:val="00667E20"/>
    <w:rsid w:val="00671078"/>
    <w:rsid w:val="006758CA"/>
    <w:rsid w:val="0067720E"/>
    <w:rsid w:val="00680A04"/>
    <w:rsid w:val="00686D80"/>
    <w:rsid w:val="00694895"/>
    <w:rsid w:val="00697E2E"/>
    <w:rsid w:val="006A25A2"/>
    <w:rsid w:val="006A3B87"/>
    <w:rsid w:val="006B0E73"/>
    <w:rsid w:val="006B1E3D"/>
    <w:rsid w:val="006B4A4D"/>
    <w:rsid w:val="006B5695"/>
    <w:rsid w:val="006B7B2E"/>
    <w:rsid w:val="006C78EB"/>
    <w:rsid w:val="006D1660"/>
    <w:rsid w:val="006D63E5"/>
    <w:rsid w:val="006E1753"/>
    <w:rsid w:val="006E3911"/>
    <w:rsid w:val="006F1B67"/>
    <w:rsid w:val="006F4D9C"/>
    <w:rsid w:val="0070091D"/>
    <w:rsid w:val="00702854"/>
    <w:rsid w:val="0071741C"/>
    <w:rsid w:val="00742679"/>
    <w:rsid w:val="00742B90"/>
    <w:rsid w:val="0074434D"/>
    <w:rsid w:val="007570C4"/>
    <w:rsid w:val="007605B8"/>
    <w:rsid w:val="00771B1E"/>
    <w:rsid w:val="00773C95"/>
    <w:rsid w:val="0078171E"/>
    <w:rsid w:val="0078658E"/>
    <w:rsid w:val="007920E2"/>
    <w:rsid w:val="0079566E"/>
    <w:rsid w:val="00795B34"/>
    <w:rsid w:val="007A067F"/>
    <w:rsid w:val="007B1770"/>
    <w:rsid w:val="007B4D3E"/>
    <w:rsid w:val="007B7C70"/>
    <w:rsid w:val="007B7DEB"/>
    <w:rsid w:val="007C0449"/>
    <w:rsid w:val="007D2151"/>
    <w:rsid w:val="007D3B90"/>
    <w:rsid w:val="007D42CC"/>
    <w:rsid w:val="007D5DE4"/>
    <w:rsid w:val="007D7C3A"/>
    <w:rsid w:val="007E0777"/>
    <w:rsid w:val="007E1341"/>
    <w:rsid w:val="007E1B41"/>
    <w:rsid w:val="007E1EC4"/>
    <w:rsid w:val="007E30B9"/>
    <w:rsid w:val="007E74F1"/>
    <w:rsid w:val="007F0F0C"/>
    <w:rsid w:val="007F1288"/>
    <w:rsid w:val="00800A8A"/>
    <w:rsid w:val="0080155C"/>
    <w:rsid w:val="008052E1"/>
    <w:rsid w:val="00815765"/>
    <w:rsid w:val="00821491"/>
    <w:rsid w:val="00822F2C"/>
    <w:rsid w:val="00823DEE"/>
    <w:rsid w:val="008305E8"/>
    <w:rsid w:val="00836165"/>
    <w:rsid w:val="0084640C"/>
    <w:rsid w:val="00856088"/>
    <w:rsid w:val="00860826"/>
    <w:rsid w:val="00860E21"/>
    <w:rsid w:val="00863117"/>
    <w:rsid w:val="0086388B"/>
    <w:rsid w:val="008642E5"/>
    <w:rsid w:val="00864488"/>
    <w:rsid w:val="00870A36"/>
    <w:rsid w:val="00872D93"/>
    <w:rsid w:val="00880470"/>
    <w:rsid w:val="00880D94"/>
    <w:rsid w:val="00886F64"/>
    <w:rsid w:val="008924DE"/>
    <w:rsid w:val="008A3755"/>
    <w:rsid w:val="008B19DC"/>
    <w:rsid w:val="008B264F"/>
    <w:rsid w:val="008B6F83"/>
    <w:rsid w:val="008B7FD8"/>
    <w:rsid w:val="008C06E5"/>
    <w:rsid w:val="008C0D8B"/>
    <w:rsid w:val="008C1108"/>
    <w:rsid w:val="008C2973"/>
    <w:rsid w:val="008C6324"/>
    <w:rsid w:val="008C64C4"/>
    <w:rsid w:val="008D2CDD"/>
    <w:rsid w:val="008D74D5"/>
    <w:rsid w:val="008E0ED1"/>
    <w:rsid w:val="008E3A07"/>
    <w:rsid w:val="008E537B"/>
    <w:rsid w:val="008E560E"/>
    <w:rsid w:val="008F29BE"/>
    <w:rsid w:val="008F2B72"/>
    <w:rsid w:val="008F4AE5"/>
    <w:rsid w:val="008F51EB"/>
    <w:rsid w:val="00900197"/>
    <w:rsid w:val="00902F55"/>
    <w:rsid w:val="0090582B"/>
    <w:rsid w:val="009060C0"/>
    <w:rsid w:val="009114A2"/>
    <w:rsid w:val="009133F5"/>
    <w:rsid w:val="0091756F"/>
    <w:rsid w:val="00920A27"/>
    <w:rsid w:val="00921216"/>
    <w:rsid w:val="009216CC"/>
    <w:rsid w:val="00926083"/>
    <w:rsid w:val="00930D08"/>
    <w:rsid w:val="00931466"/>
    <w:rsid w:val="00932D69"/>
    <w:rsid w:val="00935589"/>
    <w:rsid w:val="00944647"/>
    <w:rsid w:val="0095565C"/>
    <w:rsid w:val="00964AB6"/>
    <w:rsid w:val="00966F9A"/>
    <w:rsid w:val="00975512"/>
    <w:rsid w:val="00977B8A"/>
    <w:rsid w:val="00982971"/>
    <w:rsid w:val="009845AD"/>
    <w:rsid w:val="00984835"/>
    <w:rsid w:val="0098639B"/>
    <w:rsid w:val="009933EF"/>
    <w:rsid w:val="00995BA0"/>
    <w:rsid w:val="009A418B"/>
    <w:rsid w:val="009A426F"/>
    <w:rsid w:val="009A42D5"/>
    <w:rsid w:val="009A4473"/>
    <w:rsid w:val="009B05C9"/>
    <w:rsid w:val="009B286C"/>
    <w:rsid w:val="009C151C"/>
    <w:rsid w:val="009C440A"/>
    <w:rsid w:val="009D2331"/>
    <w:rsid w:val="009D5125"/>
    <w:rsid w:val="009D60B8"/>
    <w:rsid w:val="009D6513"/>
    <w:rsid w:val="009D7D4B"/>
    <w:rsid w:val="009E36ED"/>
    <w:rsid w:val="009E3C8C"/>
    <w:rsid w:val="009E6B77"/>
    <w:rsid w:val="009F460A"/>
    <w:rsid w:val="00A043FB"/>
    <w:rsid w:val="00A06BE4"/>
    <w:rsid w:val="00A0729C"/>
    <w:rsid w:val="00A07779"/>
    <w:rsid w:val="00A1166A"/>
    <w:rsid w:val="00A20B2E"/>
    <w:rsid w:val="00A24F33"/>
    <w:rsid w:val="00A25069"/>
    <w:rsid w:val="00A26E6B"/>
    <w:rsid w:val="00A27331"/>
    <w:rsid w:val="00A3068F"/>
    <w:rsid w:val="00A3145B"/>
    <w:rsid w:val="00A339D0"/>
    <w:rsid w:val="00A41002"/>
    <w:rsid w:val="00A4201A"/>
    <w:rsid w:val="00A5465D"/>
    <w:rsid w:val="00A553CE"/>
    <w:rsid w:val="00A5677A"/>
    <w:rsid w:val="00A56DCC"/>
    <w:rsid w:val="00A625E8"/>
    <w:rsid w:val="00A63DFF"/>
    <w:rsid w:val="00A6490D"/>
    <w:rsid w:val="00A7415D"/>
    <w:rsid w:val="00A80363"/>
    <w:rsid w:val="00A80939"/>
    <w:rsid w:val="00A83E9D"/>
    <w:rsid w:val="00A87C05"/>
    <w:rsid w:val="00A9169D"/>
    <w:rsid w:val="00A928A4"/>
    <w:rsid w:val="00AA240C"/>
    <w:rsid w:val="00AC101C"/>
    <w:rsid w:val="00AD4CF1"/>
    <w:rsid w:val="00AD5988"/>
    <w:rsid w:val="00AD6293"/>
    <w:rsid w:val="00AF1BA8"/>
    <w:rsid w:val="00AF7800"/>
    <w:rsid w:val="00B00CF5"/>
    <w:rsid w:val="00B072E0"/>
    <w:rsid w:val="00B1007E"/>
    <w:rsid w:val="00B12C43"/>
    <w:rsid w:val="00B253F6"/>
    <w:rsid w:val="00B26675"/>
    <w:rsid w:val="00B26F0F"/>
    <w:rsid w:val="00B305DB"/>
    <w:rsid w:val="00B332F8"/>
    <w:rsid w:val="00B3492B"/>
    <w:rsid w:val="00B4646F"/>
    <w:rsid w:val="00B55C7D"/>
    <w:rsid w:val="00B56E52"/>
    <w:rsid w:val="00B63038"/>
    <w:rsid w:val="00B64BD8"/>
    <w:rsid w:val="00B701D1"/>
    <w:rsid w:val="00B73AF2"/>
    <w:rsid w:val="00B7551A"/>
    <w:rsid w:val="00B773F1"/>
    <w:rsid w:val="00B86AB1"/>
    <w:rsid w:val="00B97F07"/>
    <w:rsid w:val="00BA7EBA"/>
    <w:rsid w:val="00BB2A06"/>
    <w:rsid w:val="00BB2CBB"/>
    <w:rsid w:val="00BB4198"/>
    <w:rsid w:val="00BC03EE"/>
    <w:rsid w:val="00BC59F1"/>
    <w:rsid w:val="00BF1865"/>
    <w:rsid w:val="00BF3DE1"/>
    <w:rsid w:val="00BF4843"/>
    <w:rsid w:val="00BF5205"/>
    <w:rsid w:val="00C01CC7"/>
    <w:rsid w:val="00C05132"/>
    <w:rsid w:val="00C12508"/>
    <w:rsid w:val="00C23728"/>
    <w:rsid w:val="00C3026C"/>
    <w:rsid w:val="00C313A9"/>
    <w:rsid w:val="00C441CF"/>
    <w:rsid w:val="00C45AA2"/>
    <w:rsid w:val="00C4792C"/>
    <w:rsid w:val="00C55BEF"/>
    <w:rsid w:val="00C601AF"/>
    <w:rsid w:val="00C61A63"/>
    <w:rsid w:val="00C66296"/>
    <w:rsid w:val="00C7394D"/>
    <w:rsid w:val="00C77282"/>
    <w:rsid w:val="00C82D1D"/>
    <w:rsid w:val="00C84DE5"/>
    <w:rsid w:val="00C86248"/>
    <w:rsid w:val="00C90B31"/>
    <w:rsid w:val="00CA0D6F"/>
    <w:rsid w:val="00CA4C33"/>
    <w:rsid w:val="00CA6F4A"/>
    <w:rsid w:val="00CB6427"/>
    <w:rsid w:val="00CC0FBE"/>
    <w:rsid w:val="00CD2119"/>
    <w:rsid w:val="00CD237A"/>
    <w:rsid w:val="00CD36AC"/>
    <w:rsid w:val="00CE04FF"/>
    <w:rsid w:val="00CE13A3"/>
    <w:rsid w:val="00CE36BC"/>
    <w:rsid w:val="00CF1747"/>
    <w:rsid w:val="00CF60ED"/>
    <w:rsid w:val="00D05D74"/>
    <w:rsid w:val="00D20C59"/>
    <w:rsid w:val="00D23323"/>
    <w:rsid w:val="00D2392A"/>
    <w:rsid w:val="00D25FFE"/>
    <w:rsid w:val="00D37D80"/>
    <w:rsid w:val="00D4476F"/>
    <w:rsid w:val="00D50573"/>
    <w:rsid w:val="00D54D50"/>
    <w:rsid w:val="00D560B4"/>
    <w:rsid w:val="00D662F8"/>
    <w:rsid w:val="00D66797"/>
    <w:rsid w:val="00D7074B"/>
    <w:rsid w:val="00D7087C"/>
    <w:rsid w:val="00D70C3C"/>
    <w:rsid w:val="00D71DF7"/>
    <w:rsid w:val="00D72BE5"/>
    <w:rsid w:val="00D81462"/>
    <w:rsid w:val="00D82F26"/>
    <w:rsid w:val="00D863D0"/>
    <w:rsid w:val="00D86B00"/>
    <w:rsid w:val="00D86FB9"/>
    <w:rsid w:val="00D87C87"/>
    <w:rsid w:val="00D90BB4"/>
    <w:rsid w:val="00D90E07"/>
    <w:rsid w:val="00D932C2"/>
    <w:rsid w:val="00DB39CF"/>
    <w:rsid w:val="00DB7256"/>
    <w:rsid w:val="00DC0401"/>
    <w:rsid w:val="00DC20BD"/>
    <w:rsid w:val="00DD0BCD"/>
    <w:rsid w:val="00DD447A"/>
    <w:rsid w:val="00DE3B20"/>
    <w:rsid w:val="00DE50DA"/>
    <w:rsid w:val="00DE6C94"/>
    <w:rsid w:val="00DE6FD7"/>
    <w:rsid w:val="00E13DE4"/>
    <w:rsid w:val="00E23271"/>
    <w:rsid w:val="00E24F80"/>
    <w:rsid w:val="00E259F3"/>
    <w:rsid w:val="00E30985"/>
    <w:rsid w:val="00E33238"/>
    <w:rsid w:val="00E376B7"/>
    <w:rsid w:val="00E422EC"/>
    <w:rsid w:val="00E42F5D"/>
    <w:rsid w:val="00E4486C"/>
    <w:rsid w:val="00E460B6"/>
    <w:rsid w:val="00E511D5"/>
    <w:rsid w:val="00E53A9F"/>
    <w:rsid w:val="00E60249"/>
    <w:rsid w:val="00E6410E"/>
    <w:rsid w:val="00E65269"/>
    <w:rsid w:val="00E7535A"/>
    <w:rsid w:val="00E76D66"/>
    <w:rsid w:val="00EA26D2"/>
    <w:rsid w:val="00EA608C"/>
    <w:rsid w:val="00EA796A"/>
    <w:rsid w:val="00EB1856"/>
    <w:rsid w:val="00EC50CE"/>
    <w:rsid w:val="00EC5B34"/>
    <w:rsid w:val="00ED021E"/>
    <w:rsid w:val="00ED323C"/>
    <w:rsid w:val="00EE1464"/>
    <w:rsid w:val="00EE1FD7"/>
    <w:rsid w:val="00EE2D5C"/>
    <w:rsid w:val="00EE4ADE"/>
    <w:rsid w:val="00EE4DE8"/>
    <w:rsid w:val="00EE5CB7"/>
    <w:rsid w:val="00F024FE"/>
    <w:rsid w:val="00F05AD4"/>
    <w:rsid w:val="00F10EB6"/>
    <w:rsid w:val="00F13F07"/>
    <w:rsid w:val="00F140B2"/>
    <w:rsid w:val="00F25970"/>
    <w:rsid w:val="00F311A9"/>
    <w:rsid w:val="00F5180D"/>
    <w:rsid w:val="00F63781"/>
    <w:rsid w:val="00F67496"/>
    <w:rsid w:val="00F801BA"/>
    <w:rsid w:val="00F9366A"/>
    <w:rsid w:val="00F946C9"/>
    <w:rsid w:val="00FA0EA5"/>
    <w:rsid w:val="00FA376A"/>
    <w:rsid w:val="00FA74EE"/>
    <w:rsid w:val="00FC3711"/>
    <w:rsid w:val="00FC46E7"/>
    <w:rsid w:val="00FC5D25"/>
    <w:rsid w:val="00FD0D7E"/>
    <w:rsid w:val="00FD4FFB"/>
    <w:rsid w:val="00FE6E13"/>
    <w:rsid w:val="00FF15F6"/>
    <w:rsid w:val="00FF527C"/>
    <w:rsid w:val="00FF5584"/>
    <w:rsid w:val="00FF65C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qFormat="1"/>
    <w:lsdException w:name="heading 3" w:uiPriority="9"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9"/>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9"/>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uiPriority w:val="39"/>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uiPriority w:val="99"/>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9"/>
    <w:rsid w:val="00030E84"/>
    <w:rPr>
      <w:rFonts w:ascii="Segoe UI" w:hAnsi="Segoe UI"/>
      <w:b/>
      <w:color w:val="0A6AB4"/>
      <w:spacing w:val="-5"/>
      <w:sz w:val="48"/>
      <w:lang w:eastAsia="en-GB"/>
    </w:rPr>
  </w:style>
  <w:style w:type="character" w:customStyle="1" w:styleId="Heading3Char">
    <w:name w:val="Heading 3 Char"/>
    <w:link w:val="Heading3"/>
    <w:uiPriority w:val="9"/>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17"/>
      </w:numPr>
      <w:spacing w:before="180"/>
    </w:pPr>
    <w:rPr>
      <w:szCs w:val="24"/>
    </w:rPr>
  </w:style>
  <w:style w:type="paragraph" w:customStyle="1" w:styleId="Letter">
    <w:name w:val="Letter"/>
    <w:basedOn w:val="Normal"/>
    <w:qFormat/>
    <w:rsid w:val="00F140B2"/>
    <w:pPr>
      <w:numPr>
        <w:ilvl w:val="1"/>
        <w:numId w:val="17"/>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17"/>
      </w:numPr>
      <w:spacing w:before="90"/>
    </w:pPr>
    <w:rPr>
      <w:rFonts w:eastAsia="Arial Unicode MS"/>
    </w:rPr>
  </w:style>
  <w:style w:type="character" w:customStyle="1" w:styleId="normaltextrun">
    <w:name w:val="normaltextrun"/>
    <w:basedOn w:val="DefaultParagraphFont"/>
    <w:rsid w:val="00A928A4"/>
  </w:style>
  <w:style w:type="paragraph" w:styleId="ListParagraph">
    <w:name w:val="List Paragraph"/>
    <w:basedOn w:val="Normal"/>
    <w:uiPriority w:val="34"/>
    <w:qFormat/>
    <w:rsid w:val="00A928A4"/>
    <w:pPr>
      <w:ind w:left="720"/>
      <w:contextualSpacing/>
    </w:pPr>
  </w:style>
  <w:style w:type="character" w:customStyle="1" w:styleId="eop">
    <w:name w:val="eop"/>
    <w:basedOn w:val="DefaultParagraphFont"/>
    <w:rsid w:val="00A928A4"/>
  </w:style>
  <w:style w:type="paragraph" w:customStyle="1" w:styleId="pf0">
    <w:name w:val="pf0"/>
    <w:basedOn w:val="Normal"/>
    <w:rsid w:val="00A928A4"/>
    <w:pPr>
      <w:spacing w:before="100" w:beforeAutospacing="1" w:after="100" w:afterAutospacing="1"/>
    </w:pPr>
    <w:rPr>
      <w:rFonts w:ascii="Times New Roman" w:hAnsi="Times New Roman"/>
      <w:sz w:val="24"/>
      <w:szCs w:val="24"/>
      <w:lang w:eastAsia="en-NZ"/>
    </w:rPr>
  </w:style>
  <w:style w:type="character" w:customStyle="1" w:styleId="cf01">
    <w:name w:val="cf01"/>
    <w:basedOn w:val="DefaultParagraphFont"/>
    <w:rsid w:val="00A928A4"/>
    <w:rPr>
      <w:rFonts w:ascii="Segoe UI" w:hAnsi="Segoe UI" w:cs="Segoe UI" w:hint="default"/>
      <w:sz w:val="18"/>
      <w:szCs w:val="18"/>
    </w:rPr>
  </w:style>
  <w:style w:type="character" w:customStyle="1" w:styleId="cf11">
    <w:name w:val="cf11"/>
    <w:basedOn w:val="DefaultParagraphFont"/>
    <w:rsid w:val="00A928A4"/>
    <w:rPr>
      <w:rFonts w:ascii="Segoe UI" w:hAnsi="Segoe UI" w:cs="Segoe UI" w:hint="default"/>
      <w:i/>
      <w:iCs/>
      <w:sz w:val="18"/>
      <w:szCs w:val="18"/>
    </w:rPr>
  </w:style>
  <w:style w:type="character" w:styleId="CommentReference">
    <w:name w:val="annotation reference"/>
    <w:basedOn w:val="DefaultParagraphFont"/>
    <w:uiPriority w:val="99"/>
    <w:semiHidden/>
    <w:unhideWhenUsed/>
    <w:rsid w:val="00A928A4"/>
    <w:rPr>
      <w:sz w:val="16"/>
      <w:szCs w:val="16"/>
    </w:rPr>
  </w:style>
  <w:style w:type="paragraph" w:styleId="CommentText">
    <w:name w:val="annotation text"/>
    <w:basedOn w:val="Normal"/>
    <w:link w:val="CommentTextChar"/>
    <w:uiPriority w:val="99"/>
    <w:unhideWhenUsed/>
    <w:rsid w:val="00A928A4"/>
    <w:rPr>
      <w:sz w:val="20"/>
    </w:rPr>
  </w:style>
  <w:style w:type="character" w:customStyle="1" w:styleId="CommentTextChar">
    <w:name w:val="Comment Text Char"/>
    <w:basedOn w:val="DefaultParagraphFont"/>
    <w:link w:val="CommentText"/>
    <w:uiPriority w:val="99"/>
    <w:rsid w:val="00A928A4"/>
    <w:rPr>
      <w:rFonts w:ascii="Segoe UI" w:hAnsi="Segoe UI"/>
      <w:lang w:eastAsia="en-GB"/>
    </w:rPr>
  </w:style>
  <w:style w:type="paragraph" w:styleId="CommentSubject">
    <w:name w:val="annotation subject"/>
    <w:basedOn w:val="CommentText"/>
    <w:next w:val="CommentText"/>
    <w:link w:val="CommentSubjectChar"/>
    <w:uiPriority w:val="99"/>
    <w:semiHidden/>
    <w:unhideWhenUsed/>
    <w:rsid w:val="00A928A4"/>
    <w:rPr>
      <w:b/>
      <w:bCs/>
    </w:rPr>
  </w:style>
  <w:style w:type="character" w:customStyle="1" w:styleId="CommentSubjectChar">
    <w:name w:val="Comment Subject Char"/>
    <w:basedOn w:val="CommentTextChar"/>
    <w:link w:val="CommentSubject"/>
    <w:uiPriority w:val="99"/>
    <w:semiHidden/>
    <w:rsid w:val="00A928A4"/>
    <w:rPr>
      <w:rFonts w:ascii="Segoe UI" w:hAnsi="Segoe UI"/>
      <w:b/>
      <w:bCs/>
      <w:lang w:eastAsia="en-GB"/>
    </w:rPr>
  </w:style>
  <w:style w:type="character" w:styleId="UnresolvedMention">
    <w:name w:val="Unresolved Mention"/>
    <w:basedOn w:val="DefaultParagraphFont"/>
    <w:uiPriority w:val="99"/>
    <w:semiHidden/>
    <w:unhideWhenUsed/>
    <w:rsid w:val="00A928A4"/>
    <w:rPr>
      <w:color w:val="605E5C"/>
      <w:shd w:val="clear" w:color="auto" w:fill="E1DFDD"/>
    </w:rPr>
  </w:style>
  <w:style w:type="character" w:styleId="Mention">
    <w:name w:val="Mention"/>
    <w:basedOn w:val="DefaultParagraphFont"/>
    <w:uiPriority w:val="99"/>
    <w:unhideWhenUsed/>
    <w:rsid w:val="00A928A4"/>
    <w:rPr>
      <w:color w:val="2B579A"/>
      <w:shd w:val="clear" w:color="auto" w:fill="E1DFDD"/>
    </w:rPr>
  </w:style>
  <w:style w:type="character" w:styleId="FollowedHyperlink">
    <w:name w:val="FollowedHyperlink"/>
    <w:basedOn w:val="DefaultParagraphFont"/>
    <w:uiPriority w:val="99"/>
    <w:semiHidden/>
    <w:unhideWhenUsed/>
    <w:rsid w:val="00A928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7.png"/><Relationship Id="rId39" Type="http://schemas.openxmlformats.org/officeDocument/2006/relationships/image" Target="media/image17.png"/><Relationship Id="rId21" Type="http://schemas.openxmlformats.org/officeDocument/2006/relationships/footer" Target="footer5.xml"/><Relationship Id="rId34" Type="http://schemas.openxmlformats.org/officeDocument/2006/relationships/image" Target="media/image12.png"/><Relationship Id="rId42" Type="http://schemas.openxmlformats.org/officeDocument/2006/relationships/hyperlink" Target="https://rhrn.nz/gch/maps" TargetMode="External"/><Relationship Id="rId47" Type="http://schemas.openxmlformats.org/officeDocument/2006/relationships/footer" Target="footer10.xml"/><Relationship Id="rId50" Type="http://schemas.openxmlformats.org/officeDocument/2006/relationships/image" Target="media/image24.png"/><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oter" Target="footer8.xml"/><Relationship Id="rId41" Type="http://schemas.openxmlformats.org/officeDocument/2006/relationships/image" Target="media/image1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eader" Target="header5.xml"/><Relationship Id="rId53" Type="http://schemas.openxmlformats.org/officeDocument/2006/relationships/image" Target="media/image27.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health.govt.nz/publications/review-of-certain-matters-under-the-contraception-sterilisation-and-abortion-act-1977" TargetMode="External"/><Relationship Id="rId28" Type="http://schemas.openxmlformats.org/officeDocument/2006/relationships/footer" Target="footer7.xml"/><Relationship Id="rId36" Type="http://schemas.openxmlformats.org/officeDocument/2006/relationships/image" Target="media/image14.png"/><Relationship Id="rId49" Type="http://schemas.openxmlformats.org/officeDocument/2006/relationships/image" Target="media/image23.pn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9.png"/><Relationship Id="rId44" Type="http://schemas.openxmlformats.org/officeDocument/2006/relationships/image" Target="media/image21.png"/><Relationship Id="rId52"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6.xml"/><Relationship Id="rId27" Type="http://schemas.openxmlformats.org/officeDocument/2006/relationships/header" Target="header4.xm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image" Target="media/image22.png"/><Relationship Id="rId8" Type="http://schemas.openxmlformats.org/officeDocument/2006/relationships/settings" Target="settings.xml"/><Relationship Id="rId51" Type="http://schemas.openxmlformats.org/officeDocument/2006/relationships/image" Target="media/image25.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Activity xmlns="4f9c820c-e7e2-444d-97ee-45f2b3485c1d">Regulatory Assurance</Activity>
    <AggregationStatus xmlns="4f9c820c-e7e2-444d-97ee-45f2b3485c1d">Normal</AggregationStatus>
    <OverrideLabel xmlns="d0b61010-d6f3-4072-b934-7bbb13e97771" xsi:nil="true"/>
    <CategoryValue xmlns="4f9c820c-e7e2-444d-97ee-45f2b3485c1d">NA</CategoryValue>
    <PRADate2 xmlns="4f9c820c-e7e2-444d-97ee-45f2b3485c1d" xsi:nil="true"/>
    <zLegacyJSON xmlns="184c05c4-c568-455d-94a4-7e009b164348" xsi:nil="true"/>
    <Case xmlns="4f9c820c-e7e2-444d-97ee-45f2b3485c1d">NA</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Regulatory Assurance</Team>
    <Project xmlns="4f9c820c-e7e2-444d-97ee-45f2b3485c1d">NA</Project>
    <HasNHI xmlns="184c05c4-c568-455d-94a4-7e009b164348">false</HasNHI>
    <FunctionGroup xmlns="4f9c820c-e7e2-444d-97ee-45f2b3485c1d">Implement and Enforce Legislation</FunctionGroup>
    <Function xmlns="4f9c820c-e7e2-444d-97ee-45f2b3485c1d">Regulatory Functions</Function>
    <SetLabel xmlns="d0b61010-d6f3-4072-b934-7bbb13e97771">Retain</SetLabel>
    <RelatedPeople xmlns="4f9c820c-e7e2-444d-97ee-45f2b3485c1d">
      <UserInfo>
        <DisplayName/>
        <AccountId xsi:nil="true"/>
        <AccountType/>
      </UserInfo>
    </RelatedPeople>
    <AggregationNarrative xmlns="725c79e5-42ce-4aa0-ac78-b6418001f0d2" xsi:nil="true"/>
    <Channel xmlns="c91a514c-9034-4fa3-897a-8352025b26ed">Abortion</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Year xmlns="c91a514c-9034-4fa3-897a-8352025b26ed">NA</Year>
    <Narrative xmlns="4f9c820c-e7e2-444d-97ee-45f2b3485c1d" xsi:nil="true"/>
    <CategoryName xmlns="4f9c820c-e7e2-444d-97ee-45f2b3485c1d">2025 Annual Abortion Report</CategoryName>
    <PRADateTrigger xmlns="4f9c820c-e7e2-444d-97ee-45f2b3485c1d" xsi:nil="true"/>
    <PRAText2 xmlns="4f9c820c-e7e2-444d-97ee-45f2b3485c1d" xsi:nil="true"/>
    <zLegacyID xmlns="184c05c4-c568-455d-94a4-7e009b164348" xsi:nil="true"/>
    <TaxCatchAll xmlns="56bce0aa-d130-428b-89aa-972bdc26e82f" xsi:nil="true"/>
    <lcf76f155ced4ddcb4097134ff3c332f xmlns="6680c44c-cc36-4314-ad61-78a9951b8b47">
      <Terms xmlns="http://schemas.microsoft.com/office/infopath/2007/PartnerControls"/>
    </lcf76f155ced4ddcb4097134ff3c332f>
    <_dlc_DocId xmlns="56bce0aa-d130-428b-89aa-972bdc26e82f">MOHECM-717937107-16865</_dlc_DocId>
    <_dlc_DocIdUrl xmlns="56bce0aa-d130-428b-89aa-972bdc26e82f">
      <Url>https://mohgovtnz.sharepoint.com/sites/moh-ecm-RegAs/_layouts/15/DocIdRedir.aspx?ID=MOHECM-717937107-16865</Url>
      <Description>MOHECM-717937107-16865</Description>
    </_dlc_DocIdUrl>
    <_Flow_SignoffStatus xmlns="6680c44c-cc36-4314-ad61-78a9951b8b47"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eDocument" ma:contentTypeID="0x0101008CBEB55B21166F42A1564415C2E2051A" ma:contentTypeVersion="397" ma:contentTypeDescription="Create a new document." ma:contentTypeScope="" ma:versionID="a660661564c7ca0e1064e0f0d535efad">
  <xsd:schema xmlns:xsd="http://www.w3.org/2001/XMLSchema" xmlns:xs="http://www.w3.org/2001/XMLSchema" xmlns:p="http://schemas.microsoft.com/office/2006/metadata/properties" xmlns:ns2="56bce0aa-d130-428b-89aa-972bdc26e82f" xmlns:ns3="4f9c820c-e7e2-444d-97ee-45f2b3485c1d" xmlns:ns4="15ffb055-6eb4-45a1-bc20-bf2ac0d420da" xmlns:ns5="725c79e5-42ce-4aa0-ac78-b6418001f0d2" xmlns:ns6="c91a514c-9034-4fa3-897a-8352025b26ed" xmlns:ns7="d0b61010-d6f3-4072-b934-7bbb13e97771" xmlns:ns8="184c05c4-c568-455d-94a4-7e009b164348" xmlns:ns9="6680c44c-cc36-4314-ad61-78a9951b8b47" targetNamespace="http://schemas.microsoft.com/office/2006/metadata/properties" ma:root="true" ma:fieldsID="9ab2b0d737ff71815879cdb2b4f9cda9" ns2:_="" ns3:_="" ns4:_="" ns5:_="" ns6:_="" ns7:_="" ns8:_="" ns9:_="">
    <xsd:import namespace="56bce0aa-d130-428b-89aa-972bdc26e82f"/>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6680c44c-cc36-4314-ad61-78a9951b8b47"/>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MediaServiceMetadata" minOccurs="0"/>
                <xsd:element ref="ns9:MediaServiceFastMetadata" minOccurs="0"/>
                <xsd:element ref="ns2:SharedWithUsers" minOccurs="0"/>
                <xsd:element ref="ns2:SharedWithDetails" minOccurs="0"/>
                <xsd:element ref="ns9:lcf76f155ced4ddcb4097134ff3c332f" minOccurs="0"/>
                <xsd:element ref="ns2:TaxCatchAll" minOccurs="0"/>
                <xsd:element ref="ns9:MediaServiceOCR" minOccurs="0"/>
                <xsd:element ref="ns9:MediaServiceGenerationTime" minOccurs="0"/>
                <xsd:element ref="ns9:MediaServiceEventHashCode" minOccurs="0"/>
                <xsd:element ref="ns9:MediaServiceDateTaken" minOccurs="0"/>
                <xsd:element ref="ns9:_Flow_SignoffStatus" minOccurs="0"/>
                <xsd:element ref="ns9:MediaServiceObjectDetectorVersions" minOccurs="0"/>
                <xsd:element ref="ns9:MediaServiceLocation" minOccurs="0"/>
                <xsd:element ref="ns9: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bce0aa-d130-428b-89aa-972bdc26e82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3" nillable="true" ma:displayName="Shared With Details" ma:internalName="SharedWithDetails" ma:readOnly="true">
      <xsd:simpleType>
        <xsd:restriction base="dms:Note">
          <xsd:maxLength value="255"/>
        </xsd:restriction>
      </xsd:simpleType>
    </xsd:element>
    <xsd:element name="TaxCatchAll" ma:index="56" nillable="true" ma:displayName="Taxonomy Catch All Column" ma:hidden="true" ma:list="{ba8fb683-7a3c-4a52-9dc3-a050e0cb283d}" ma:internalName="TaxCatchAll" ma:showField="CatchAllData" ma:web="56bce0aa-d130-428b-89aa-972bdc26e8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Case" ma:index="15" nillable="true" ma:displayName="Case" ma:default="NA" ma:hidden="true" ma:internalName="Case" ma:readOnly="false">
      <xsd:simpleType>
        <xsd:restriction base="dms:Text">
          <xsd:maxLength value="255"/>
        </xsd:restriction>
      </xsd:simpleType>
    </xsd:element>
    <xsd:element name="RelatedPeople" ma:index="16"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7" nillable="true" ma:displayName="Category 1" ma:default="NA" ma:hidden="true" ma:internalName="CategoryName" ma:readOnly="false">
      <xsd:simpleType>
        <xsd:restriction base="dms:Text">
          <xsd:maxLength value="255"/>
        </xsd:restriction>
      </xsd:simpleType>
    </xsd:element>
    <xsd:element name="CategoryValue" ma:index="18" nillable="true" ma:displayName="Category 2" ma:default="NA" ma:hidden="true" ma:internalName="CategoryValue" ma:readOnly="false">
      <xsd:simpleType>
        <xsd:restriction base="dms:Text">
          <xsd:maxLength value="255"/>
        </xsd:restriction>
      </xsd:simpleType>
    </xsd:element>
    <xsd:element name="BusinessValue" ma:index="19" nillable="true" ma:displayName="Business Value" ma:hidden="true" ma:internalName="BusinessValue" ma:readOnly="false">
      <xsd:simpleType>
        <xsd:restriction base="dms:Text">
          <xsd:maxLength value="255"/>
        </xsd:restriction>
      </xsd:simpleType>
    </xsd:element>
    <xsd:element name="FunctionGroup" ma:index="20" nillable="true" ma:displayName="Function Group" ma:default="Implement and Enforce Legislation" ma:hidden="true" ma:internalName="FunctionGroup" ma:readOnly="false">
      <xsd:simpleType>
        <xsd:restriction base="dms:Text">
          <xsd:maxLength value="255"/>
        </xsd:restriction>
      </xsd:simpleType>
    </xsd:element>
    <xsd:element name="Function" ma:index="21" nillable="true" ma:displayName="Function" ma:default="Regulatory Functions" ma:hidden="true" ma:internalName="Function" ma:readOnly="false">
      <xsd:simpleType>
        <xsd:restriction base="dms:Text">
          <xsd:maxLength value="255"/>
        </xsd:restriction>
      </xsd:simpleType>
    </xsd:element>
    <xsd:element name="PRAType" ma:index="22" nillable="true" ma:displayName="PRA Type" ma:default="Doc" ma:hidden="true" ma:indexed="true" ma:internalName="PRAType" ma:readOnly="false">
      <xsd:simpleType>
        <xsd:restriction base="dms:Text">
          <xsd:maxLength value="255"/>
        </xsd:restriction>
      </xsd:simpleType>
    </xsd:element>
    <xsd:element name="PRADate1" ma:index="23" nillable="true" ma:displayName="PRA Date 1" ma:format="DateOnly" ma:hidden="true" ma:internalName="PRADate1" ma:readOnly="false">
      <xsd:simpleType>
        <xsd:restriction base="dms:DateTime"/>
      </xsd:simpleType>
    </xsd:element>
    <xsd:element name="PRADate2" ma:index="24" nillable="true" ma:displayName="PRA Date 2" ma:format="DateOnly" ma:hidden="true" ma:internalName="PRADate2" ma:readOnly="false">
      <xsd:simpleType>
        <xsd:restriction base="dms:DateTime"/>
      </xsd:simpleType>
    </xsd:element>
    <xsd:element name="PRADate3" ma:index="25" nillable="true" ma:displayName="PRA Date 3" ma:format="DateOnly" ma:hidden="true" ma:internalName="PRADate3" ma:readOnly="false">
      <xsd:simpleType>
        <xsd:restriction base="dms:DateTime"/>
      </xsd:simpleType>
    </xsd:element>
    <xsd:element name="PRADateDisposal" ma:index="26" nillable="true" ma:displayName="PRA Date Disposal" ma:format="DateOnly" ma:hidden="true" ma:internalName="PRADateDisposal" ma:readOnly="false">
      <xsd:simpleType>
        <xsd:restriction base="dms:DateTime"/>
      </xsd:simpleType>
    </xsd:element>
    <xsd:element name="PRADateTrigger" ma:index="27" nillable="true" ma:displayName="PRA Date Trigger" ma:format="DateOnly" ma:hidden="true" ma:internalName="PRADateTrigger" ma:readOnly="false">
      <xsd:simpleType>
        <xsd:restriction base="dms:DateTime"/>
      </xsd:simpleType>
    </xsd:element>
    <xsd:element name="PRAText1" ma:index="28" nillable="true" ma:displayName="PRA Text 1" ma:hidden="true" ma:internalName="PRAText1" ma:readOnly="false">
      <xsd:simpleType>
        <xsd:restriction base="dms:Text">
          <xsd:maxLength value="255"/>
        </xsd:restriction>
      </xsd:simpleType>
    </xsd:element>
    <xsd:element name="PRAText2" ma:index="29" nillable="true" ma:displayName="PRA Text 2" ma:hidden="true" ma:internalName="PRAText2" ma:readOnly="false">
      <xsd:simpleType>
        <xsd:restriction base="dms:Text">
          <xsd:maxLength value="255"/>
        </xsd:restriction>
      </xsd:simpleType>
    </xsd:element>
    <xsd:element name="PRAText3" ma:index="30" nillable="true" ma:displayName="PRA Text 3" ma:hidden="true" ma:internalName="PRAText3" ma:readOnly="false">
      <xsd:simpleType>
        <xsd:restriction base="dms:Text">
          <xsd:maxLength value="255"/>
        </xsd:restriction>
      </xsd:simpleType>
    </xsd:element>
    <xsd:element name="PRAText4" ma:index="31" nillable="true" ma:displayName="PRA Text 4" ma:hidden="true" ma:internalName="PRAText4" ma:readOnly="false">
      <xsd:simpleType>
        <xsd:restriction base="dms:Text">
          <xsd:maxLength value="255"/>
        </xsd:restriction>
      </xsd:simpleType>
    </xsd:element>
    <xsd:element name="PRAText5" ma:index="32" nillable="true" ma:displayName="PRA Text 5" ma:hidden="true" ma:internalName="PRAText5" ma:readOnly="false">
      <xsd:simpleType>
        <xsd:restriction base="dms:Text">
          <xsd:maxLength value="255"/>
        </xsd:restriction>
      </xsd:simpleType>
    </xsd:element>
    <xsd:element name="AggregationStatus" ma:index="33"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4" nillable="true" ma:displayName="Project" ma:default="NA" ma:hidden="true" ma:internalName="Project" ma:readOnly="false">
      <xsd:simpleType>
        <xsd:restriction base="dms:Text">
          <xsd:maxLength value="255"/>
        </xsd:restriction>
      </xsd:simpleType>
    </xsd:element>
    <xsd:element name="Activity" ma:index="35" nillable="true" ma:displayName="Activity" ma:default="Regulatory Assurance"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Regulatory Assurance" ma:hidden="true" ma:internalName="Team" ma:readOnly="false">
      <xsd:simpleType>
        <xsd:restriction base="dms:Text">
          <xsd:maxLength value="255"/>
        </xsd:restriction>
      </xsd:simpleType>
    </xsd:element>
    <xsd:element name="Level2" ma:index="39" nillable="true" ma:displayName="Level 2" ma:default="NA" ma:hidden="true" ma:internalName="Level2" ma:readOnly="false">
      <xsd:simpleType>
        <xsd:restriction base="dms:Text">
          <xsd:maxLength value="255"/>
        </xsd:restriction>
      </xsd:simpleType>
    </xsd:element>
    <xsd:element name="Level3" ma:index="40" nillable="true" ma:displayName="Level 3" ma:default="NA" ma:hidden="true" ma:internalName="Level3" ma:readOnly="false">
      <xsd:simpleType>
        <xsd:restriction base="dms:Text">
          <xsd:maxLength value="255"/>
        </xsd:restriction>
      </xsd:simpleType>
    </xsd:element>
    <xsd:element name="Year" ma:index="41"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2" nillable="true" ma:displayName="Set Label" ma:default="Retain" ma:hidden="true" ma:indexed="true" ma:internalName="SetLabel" ma:readOnly="false">
      <xsd:simpleType>
        <xsd:restriction base="dms:Text">
          <xsd:maxLength value="255"/>
        </xsd:restriction>
      </xsd:simpleType>
    </xsd:element>
    <xsd:element name="OverrideLabel" ma:index="43"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4" nillable="true" ma:displayName="Has NHI" ma:default="0" ma:internalName="HasNHI" ma:readOnly="false">
      <xsd:simpleType>
        <xsd:restriction base="dms:Boolean"/>
      </xsd:simpleType>
    </xsd:element>
    <xsd:element name="zLegacy" ma:index="45" nillable="true" ma:displayName="zLegacy" ma:hidden="true" ma:internalName="zLegacy" ma:readOnly="false">
      <xsd:simpleType>
        <xsd:restriction base="dms:Note"/>
      </xsd:simpleType>
    </xsd:element>
    <xsd:element name="zLegacyID" ma:index="46" nillable="true" ma:displayName="zLegacyID" ma:hidden="true" ma:indexed="true" ma:internalName="zLegacyID" ma:readOnly="false">
      <xsd:simpleType>
        <xsd:restriction base="dms:Text">
          <xsd:maxLength value="255"/>
        </xsd:restriction>
      </xsd:simpleType>
    </xsd:element>
    <xsd:element name="zLegacyJSON" ma:index="47" nillable="true" ma:displayName="zLegacyJSON" ma:hidden="true" ma:internalName="zLegacyJSON" ma:readOnly="false">
      <xsd:simpleType>
        <xsd:restriction base="dms:Note"/>
      </xsd:simpleType>
    </xsd:element>
    <xsd:element name="CopiedFrom" ma:index="48" nillable="true" ma:displayName="Copied From" ma:hidden="true" ma:internalName="CopiedFrom" ma:readOnly="false">
      <xsd:simpleType>
        <xsd:restriction base="dms:Text">
          <xsd:maxLength value="255"/>
        </xsd:restriction>
      </xsd:simpleType>
    </xsd:element>
    <xsd:element name="Endorsements" ma:index="49"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6680c44c-cc36-4314-ad61-78a9951b8b47" elementFormDefault="qualified">
    <xsd:import namespace="http://schemas.microsoft.com/office/2006/documentManagement/types"/>
    <xsd:import namespace="http://schemas.microsoft.com/office/infopath/2007/PartnerControls"/>
    <xsd:element name="MediaServiceMetadata" ma:index="50" nillable="true" ma:displayName="MediaServiceMetadata" ma:hidden="true" ma:internalName="MediaServiceMetadata" ma:readOnly="true">
      <xsd:simpleType>
        <xsd:restriction base="dms:Note"/>
      </xsd:simpleType>
    </xsd:element>
    <xsd:element name="MediaServiceFastMetadata" ma:index="51" nillable="true" ma:displayName="MediaServiceFastMetadata" ma:hidden="true" ma:internalName="MediaServiceFastMetadata" ma:readOnly="true">
      <xsd:simpleType>
        <xsd:restriction base="dms:Note"/>
      </xsd:simpleType>
    </xsd:element>
    <xsd:element name="lcf76f155ced4ddcb4097134ff3c332f" ma:index="55"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OCR" ma:index="57" nillable="true" ma:displayName="Extracted Text" ma:internalName="MediaServiceOCR" ma:readOnly="true">
      <xsd:simpleType>
        <xsd:restriction base="dms:Note">
          <xsd:maxLength value="255"/>
        </xsd:restriction>
      </xsd:simpleType>
    </xsd:element>
    <xsd:element name="MediaServiceGenerationTime" ma:index="58" nillable="true" ma:displayName="MediaServiceGenerationTime" ma:hidden="true" ma:internalName="MediaServiceGenerationTime" ma:readOnly="true">
      <xsd:simpleType>
        <xsd:restriction base="dms:Text"/>
      </xsd:simpleType>
    </xsd:element>
    <xsd:element name="MediaServiceEventHashCode" ma:index="59" nillable="true" ma:displayName="MediaServiceEventHashCode" ma:hidden="true" ma:internalName="MediaServiceEventHashCode" ma:readOnly="true">
      <xsd:simpleType>
        <xsd:restriction base="dms:Text"/>
      </xsd:simpleType>
    </xsd:element>
    <xsd:element name="MediaServiceDateTaken" ma:index="60" nillable="true" ma:displayName="MediaServiceDateTaken" ma:hidden="true" ma:internalName="MediaServiceDateTaken" ma:readOnly="true">
      <xsd:simpleType>
        <xsd:restriction base="dms:Text"/>
      </xsd:simpleType>
    </xsd:element>
    <xsd:element name="_Flow_SignoffStatus" ma:index="61" nillable="true" ma:displayName="Sign-off status" ma:internalName="Sign_x002d_off_x0020_status">
      <xsd:simpleType>
        <xsd:restriction base="dms:Text"/>
      </xsd:simpleType>
    </xsd:element>
    <xsd:element name="MediaServiceObjectDetectorVersions" ma:index="62" nillable="true" ma:displayName="MediaServiceObjectDetectorVersions" ma:hidden="true" ma:indexed="true" ma:internalName="MediaServiceObjectDetectorVersions" ma:readOnly="true">
      <xsd:simpleType>
        <xsd:restriction base="dms:Text"/>
      </xsd:simpleType>
    </xsd:element>
    <xsd:element name="MediaServiceLocation" ma:index="63" nillable="true" ma:displayName="Location" ma:indexed="true" ma:internalName="MediaServiceLocation"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BE128A-4E51-447D-A206-342B12F3F0F3}">
  <ds:schemaRefs>
    <ds:schemaRef ds:uri="http://schemas.microsoft.com/sharepoint/events"/>
  </ds:schemaRefs>
</ds:datastoreItem>
</file>

<file path=customXml/itemProps2.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184c05c4-c568-455d-94a4-7e009b164348"/>
    <ds:schemaRef ds:uri="d0b61010-d6f3-4072-b934-7bbb13e97771"/>
    <ds:schemaRef ds:uri="725c79e5-42ce-4aa0-ac78-b6418001f0d2"/>
    <ds:schemaRef ds:uri="56bce0aa-d130-428b-89aa-972bdc26e82f"/>
    <ds:schemaRef ds:uri="6680c44c-cc36-4314-ad61-78a9951b8b47"/>
  </ds:schemaRefs>
</ds:datastoreItem>
</file>

<file path=customXml/itemProps3.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4.xml><?xml version="1.0" encoding="utf-8"?>
<ds:datastoreItem xmlns:ds="http://schemas.openxmlformats.org/officeDocument/2006/customXml" ds:itemID="{6D673082-113E-4AE5-83BE-6BAAAA434D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bce0aa-d130-428b-89aa-972bdc26e82f"/>
    <ds:schemaRef ds:uri="4f9c820c-e7e2-444d-97ee-45f2b3485c1d"/>
    <ds:schemaRef ds:uri="15ffb055-6eb4-45a1-bc20-bf2ac0d420da"/>
    <ds:schemaRef ds:uri="725c79e5-42ce-4aa0-ac78-b6418001f0d2"/>
    <ds:schemaRef ds:uri="c91a514c-9034-4fa3-897a-8352025b26ed"/>
    <ds:schemaRef ds:uri="d0b61010-d6f3-4072-b934-7bbb13e97771"/>
    <ds:schemaRef ds:uri="184c05c4-c568-455d-94a4-7e009b164348"/>
    <ds:schemaRef ds:uri="6680c44c-cc36-4314-ad61-78a9951b8b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FDE10D4-B04D-46BB-8458-050322E511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2012 Report Sans Serif Body.dot</Template>
  <TotalTime>43</TotalTime>
  <Pages>44</Pages>
  <Words>8552</Words>
  <Characters>48752</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Abortion Services Aotearoa New Zealand: Annual Report</vt:lpstr>
    </vt:vector>
  </TitlesOfParts>
  <Company>Microsoft</Company>
  <LinksUpToDate>false</LinksUpToDate>
  <CharactersWithSpaces>57190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Abortion Services Aotearoa New Zealand: Annual Report 2025</dc:title>
  <dc:creator>Ministry of Health</dc:creator>
  <cp:lastModifiedBy>Ministry of Health</cp:lastModifiedBy>
  <cp:revision>19</cp:revision>
  <cp:lastPrinted>2025-11-20T02:50:00Z</cp:lastPrinted>
  <dcterms:created xsi:type="dcterms:W3CDTF">2025-11-18T23:09:00Z</dcterms:created>
  <dcterms:modified xsi:type="dcterms:W3CDTF">2025-12-04T19:43:00Z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0x0101008CBEB55B21166F42A1564415C2E2051A</vt:lpwstr>
  </property>
  <property fmtid="{D5CDD505-2E9C-101B-9397-08002B2CF9AE}" pid="3" name="_dlc_DocIdItemGuid">
    <vt:lpwstr>f68e7a6c-c365-488c-bed9-34810f7e108f</vt:lpwstr>
  </property>
  <property fmtid="{D5CDD505-2E9C-101B-9397-08002B2CF9AE}" pid="4" name="MediaServiceImageTags">
    <vt:lpwstr/>
  </property>
</Properties>
</file>