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13CA" w14:textId="4D100BC4" w:rsidR="00EC5145" w:rsidRPr="007125DD" w:rsidRDefault="000B22B9">
      <w:pPr>
        <w:rPr>
          <w:rFonts w:ascii="Segoe UI" w:hAnsi="Segoe UI" w:cs="Segoe UI"/>
          <w:b/>
          <w:bCs/>
          <w:sz w:val="32"/>
          <w:szCs w:val="32"/>
        </w:rPr>
      </w:pPr>
      <w:r w:rsidRPr="007125DD">
        <w:rPr>
          <w:rFonts w:ascii="Segoe UI" w:hAnsi="Segoe UI" w:cs="Segoe UI"/>
          <w:b/>
          <w:bCs/>
          <w:sz w:val="32"/>
          <w:szCs w:val="32"/>
        </w:rPr>
        <w:t>Lead agency for procurement of medical device categories</w:t>
      </w:r>
    </w:p>
    <w:tbl>
      <w:tblPr>
        <w:tblStyle w:val="GridTable6Colorful-Accent1"/>
        <w:tblpPr w:leftFromText="180" w:rightFromText="180" w:vertAnchor="page" w:horzAnchor="margin" w:tblpY="2144"/>
        <w:tblW w:w="10366" w:type="dxa"/>
        <w:tblLook w:val="04A0" w:firstRow="1" w:lastRow="0" w:firstColumn="1" w:lastColumn="0" w:noHBand="0" w:noVBand="1"/>
      </w:tblPr>
      <w:tblGrid>
        <w:gridCol w:w="447"/>
        <w:gridCol w:w="4104"/>
        <w:gridCol w:w="5815"/>
      </w:tblGrid>
      <w:tr w:rsidR="007125DD" w:rsidRPr="00E248A8" w14:paraId="40C4C062" w14:textId="77777777" w:rsidTr="0071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6" w:type="dxa"/>
            <w:gridSpan w:val="3"/>
            <w:shd w:val="clear" w:color="auto" w:fill="9EB060" w:themeFill="text2" w:themeFillTint="99"/>
          </w:tcPr>
          <w:p w14:paraId="7B77DF77" w14:textId="77777777" w:rsidR="007125DD" w:rsidRPr="00E248A8" w:rsidRDefault="007125DD" w:rsidP="007125DD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Health New Zealand led</w:t>
            </w:r>
          </w:p>
        </w:tc>
      </w:tr>
      <w:tr w:rsidR="007125DD" w:rsidRPr="00E248A8" w14:paraId="34757076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shd w:val="clear" w:color="auto" w:fill="BECA95" w:themeFill="text2" w:themeFillTint="66"/>
          </w:tcPr>
          <w:p w14:paraId="571535A9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9919" w:type="dxa"/>
            <w:gridSpan w:val="2"/>
            <w:shd w:val="clear" w:color="auto" w:fill="BECA95" w:themeFill="text2" w:themeFillTint="66"/>
            <w:noWrap/>
          </w:tcPr>
          <w:p w14:paraId="63B867DD" w14:textId="77777777" w:rsidR="007125DD" w:rsidRPr="00E248A8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lang w:eastAsia="en-NZ"/>
                <w14:ligatures w14:val="none"/>
              </w:rPr>
              <w:t xml:space="preserve">Clinical Equipment </w:t>
            </w:r>
          </w:p>
        </w:tc>
      </w:tr>
      <w:tr w:rsidR="007125DD" w:rsidRPr="00E248A8" w14:paraId="3EE1DBA7" w14:textId="77777777" w:rsidTr="007125DD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18683D48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b w:val="0"/>
                <w:bCs w:val="0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</w:t>
            </w:r>
          </w:p>
        </w:tc>
        <w:tc>
          <w:tcPr>
            <w:tcW w:w="4104" w:type="dxa"/>
            <w:hideMark/>
          </w:tcPr>
          <w:p w14:paraId="7203A189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Ward &amp; General Ambulatory equipment</w:t>
            </w:r>
          </w:p>
        </w:tc>
        <w:tc>
          <w:tcPr>
            <w:tcW w:w="5815" w:type="dxa"/>
            <w:hideMark/>
          </w:tcPr>
          <w:p w14:paraId="1058EF52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Beds, mattresses and patient transfer devices</w:t>
            </w:r>
          </w:p>
        </w:tc>
      </w:tr>
      <w:tr w:rsidR="007125DD" w:rsidRPr="00E248A8" w14:paraId="4B7D722C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79B47EB7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</w:t>
            </w:r>
          </w:p>
        </w:tc>
        <w:tc>
          <w:tcPr>
            <w:tcW w:w="4104" w:type="dxa"/>
            <w:hideMark/>
          </w:tcPr>
          <w:p w14:paraId="1C6E25A6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Ward &amp; General Ambulatory equipment</w:t>
            </w:r>
          </w:p>
        </w:tc>
        <w:tc>
          <w:tcPr>
            <w:tcW w:w="5815" w:type="dxa"/>
            <w:hideMark/>
          </w:tcPr>
          <w:p w14:paraId="48A70BD3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Rehabilitation equipment (</w:t>
            </w:r>
            <w:proofErr w:type="spellStart"/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inc</w:t>
            </w:r>
            <w:proofErr w:type="spellEnd"/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 hoists and bariatric)</w:t>
            </w:r>
          </w:p>
        </w:tc>
      </w:tr>
      <w:tr w:rsidR="007125DD" w:rsidRPr="00E248A8" w14:paraId="64FAD35D" w14:textId="77777777" w:rsidTr="007125DD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2691D7A1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3</w:t>
            </w:r>
          </w:p>
        </w:tc>
        <w:tc>
          <w:tcPr>
            <w:tcW w:w="4104" w:type="dxa"/>
            <w:hideMark/>
          </w:tcPr>
          <w:p w14:paraId="440A0691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Ward &amp; General Ambulatory equipment</w:t>
            </w:r>
          </w:p>
        </w:tc>
        <w:tc>
          <w:tcPr>
            <w:tcW w:w="5815" w:type="dxa"/>
            <w:hideMark/>
          </w:tcPr>
          <w:p w14:paraId="4FAAC2AA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Medications equipment (medical refrigeration, robots and dispensing)</w:t>
            </w:r>
          </w:p>
        </w:tc>
      </w:tr>
      <w:tr w:rsidR="007125DD" w:rsidRPr="00E248A8" w14:paraId="4FCF7F05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058B8E4D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4</w:t>
            </w:r>
          </w:p>
        </w:tc>
        <w:tc>
          <w:tcPr>
            <w:tcW w:w="4104" w:type="dxa"/>
            <w:hideMark/>
          </w:tcPr>
          <w:p w14:paraId="55DEC895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Surgical equipment</w:t>
            </w:r>
          </w:p>
        </w:tc>
        <w:tc>
          <w:tcPr>
            <w:tcW w:w="5815" w:type="dxa"/>
            <w:hideMark/>
          </w:tcPr>
          <w:p w14:paraId="5EC1E733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Sterilisation and decontamination equipment and servicing</w:t>
            </w:r>
          </w:p>
        </w:tc>
      </w:tr>
      <w:tr w:rsidR="007125DD" w:rsidRPr="00E248A8" w14:paraId="62614814" w14:textId="77777777" w:rsidTr="007125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6648C771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5</w:t>
            </w:r>
          </w:p>
        </w:tc>
        <w:tc>
          <w:tcPr>
            <w:tcW w:w="4104" w:type="dxa"/>
            <w:hideMark/>
          </w:tcPr>
          <w:p w14:paraId="11183815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Surgical equipment</w:t>
            </w:r>
          </w:p>
        </w:tc>
        <w:tc>
          <w:tcPr>
            <w:tcW w:w="5815" w:type="dxa"/>
            <w:hideMark/>
          </w:tcPr>
          <w:p w14:paraId="692C4509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Theatre equipment and servicing</w:t>
            </w:r>
          </w:p>
        </w:tc>
      </w:tr>
      <w:tr w:rsidR="007125DD" w:rsidRPr="00E248A8" w14:paraId="24F0C41E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491710FD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6</w:t>
            </w:r>
          </w:p>
        </w:tc>
        <w:tc>
          <w:tcPr>
            <w:tcW w:w="4104" w:type="dxa"/>
            <w:hideMark/>
          </w:tcPr>
          <w:p w14:paraId="14F39F11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Medical equipment</w:t>
            </w:r>
          </w:p>
        </w:tc>
        <w:tc>
          <w:tcPr>
            <w:tcW w:w="5815" w:type="dxa"/>
            <w:hideMark/>
          </w:tcPr>
          <w:p w14:paraId="612A0AE4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Incubators and infant warmers</w:t>
            </w:r>
          </w:p>
        </w:tc>
      </w:tr>
      <w:tr w:rsidR="007125DD" w:rsidRPr="00E248A8" w14:paraId="7BA5CD64" w14:textId="77777777" w:rsidTr="007125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43A06CF8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7</w:t>
            </w:r>
          </w:p>
        </w:tc>
        <w:tc>
          <w:tcPr>
            <w:tcW w:w="4104" w:type="dxa"/>
            <w:hideMark/>
          </w:tcPr>
          <w:p w14:paraId="7C81372A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Medical equipment</w:t>
            </w:r>
          </w:p>
        </w:tc>
        <w:tc>
          <w:tcPr>
            <w:tcW w:w="5815" w:type="dxa"/>
            <w:hideMark/>
          </w:tcPr>
          <w:p w14:paraId="042E34A2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Lights, pendants and operating tables</w:t>
            </w:r>
          </w:p>
        </w:tc>
      </w:tr>
      <w:tr w:rsidR="007125DD" w:rsidRPr="00E248A8" w14:paraId="49B47BE2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22C56B6B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8</w:t>
            </w:r>
          </w:p>
        </w:tc>
        <w:tc>
          <w:tcPr>
            <w:tcW w:w="4104" w:type="dxa"/>
            <w:hideMark/>
          </w:tcPr>
          <w:p w14:paraId="0AB6A58A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Imaging equipment</w:t>
            </w:r>
          </w:p>
        </w:tc>
        <w:tc>
          <w:tcPr>
            <w:tcW w:w="5815" w:type="dxa"/>
            <w:hideMark/>
          </w:tcPr>
          <w:p w14:paraId="1BF9656B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Major imaging (CT, Spec CT, MRI, DSA, Cath Lab and Linac)</w:t>
            </w:r>
          </w:p>
        </w:tc>
      </w:tr>
      <w:tr w:rsidR="007125DD" w:rsidRPr="00E248A8" w14:paraId="1A2398F2" w14:textId="77777777" w:rsidTr="007125DD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2C0167EB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</w:t>
            </w:r>
          </w:p>
        </w:tc>
        <w:tc>
          <w:tcPr>
            <w:tcW w:w="4104" w:type="dxa"/>
            <w:hideMark/>
          </w:tcPr>
          <w:p w14:paraId="4CFC5B8A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Imaging equipment</w:t>
            </w:r>
          </w:p>
        </w:tc>
        <w:tc>
          <w:tcPr>
            <w:tcW w:w="5815" w:type="dxa"/>
            <w:hideMark/>
          </w:tcPr>
          <w:p w14:paraId="0850ADAE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Minor imaging (XR, ultrasound, image intensifier, mammography, </w:t>
            </w:r>
            <w:proofErr w:type="spellStart"/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fluroscopy</w:t>
            </w:r>
            <w:proofErr w:type="spellEnd"/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)</w:t>
            </w:r>
          </w:p>
        </w:tc>
      </w:tr>
      <w:tr w:rsidR="007125DD" w:rsidRPr="00E248A8" w14:paraId="461DC653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62AF403F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</w:t>
            </w:r>
          </w:p>
        </w:tc>
        <w:tc>
          <w:tcPr>
            <w:tcW w:w="4104" w:type="dxa"/>
            <w:hideMark/>
          </w:tcPr>
          <w:p w14:paraId="7840A3E6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Imaging equipment</w:t>
            </w:r>
          </w:p>
        </w:tc>
        <w:tc>
          <w:tcPr>
            <w:tcW w:w="5815" w:type="dxa"/>
            <w:hideMark/>
          </w:tcPr>
          <w:p w14:paraId="62DCA7C9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Ultrasounds</w:t>
            </w:r>
          </w:p>
        </w:tc>
      </w:tr>
      <w:tr w:rsidR="007125DD" w:rsidRPr="00E248A8" w14:paraId="3DFA76FE" w14:textId="77777777" w:rsidTr="007125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7F4E451A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</w:t>
            </w:r>
          </w:p>
        </w:tc>
        <w:tc>
          <w:tcPr>
            <w:tcW w:w="4104" w:type="dxa"/>
            <w:hideMark/>
          </w:tcPr>
          <w:p w14:paraId="78BDE64F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Laboratory Equipment</w:t>
            </w:r>
          </w:p>
        </w:tc>
        <w:tc>
          <w:tcPr>
            <w:tcW w:w="5815" w:type="dxa"/>
            <w:hideMark/>
          </w:tcPr>
          <w:p w14:paraId="28396C3F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Diagnostic/labs equipment (</w:t>
            </w:r>
            <w:proofErr w:type="spellStart"/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inc</w:t>
            </w:r>
            <w:proofErr w:type="spellEnd"/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 POC testing)</w:t>
            </w:r>
          </w:p>
        </w:tc>
      </w:tr>
      <w:tr w:rsidR="007125DD" w:rsidRPr="00E248A8" w14:paraId="3A607710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4CB3BA66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12</w:t>
            </w:r>
          </w:p>
        </w:tc>
        <w:tc>
          <w:tcPr>
            <w:tcW w:w="4104" w:type="dxa"/>
            <w:hideMark/>
          </w:tcPr>
          <w:p w14:paraId="2602C9E0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Laboratory Equipment</w:t>
            </w:r>
          </w:p>
        </w:tc>
        <w:tc>
          <w:tcPr>
            <w:tcW w:w="5815" w:type="dxa"/>
            <w:hideMark/>
          </w:tcPr>
          <w:p w14:paraId="540762A7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Microscopes</w:t>
            </w:r>
          </w:p>
        </w:tc>
      </w:tr>
      <w:tr w:rsidR="007125DD" w:rsidRPr="00E248A8" w14:paraId="2ABBEDDC" w14:textId="77777777" w:rsidTr="007125DD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21C464D9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</w:t>
            </w:r>
          </w:p>
        </w:tc>
        <w:tc>
          <w:tcPr>
            <w:tcW w:w="4104" w:type="dxa"/>
            <w:hideMark/>
          </w:tcPr>
          <w:p w14:paraId="065DAFFA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Laboratory Equipment</w:t>
            </w:r>
          </w:p>
        </w:tc>
        <w:tc>
          <w:tcPr>
            <w:tcW w:w="5815" w:type="dxa"/>
            <w:hideMark/>
          </w:tcPr>
          <w:p w14:paraId="5334C6D0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Laboratory equipment, calibration and certification, maintenance, service and repair</w:t>
            </w:r>
          </w:p>
        </w:tc>
      </w:tr>
      <w:tr w:rsidR="007125DD" w:rsidRPr="00E248A8" w14:paraId="7FD7459B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shd w:val="clear" w:color="auto" w:fill="BECA95" w:themeFill="text2" w:themeFillTint="66"/>
          </w:tcPr>
          <w:p w14:paraId="06A0D1AA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9919" w:type="dxa"/>
            <w:gridSpan w:val="2"/>
            <w:shd w:val="clear" w:color="auto" w:fill="BECA95" w:themeFill="text2" w:themeFillTint="66"/>
            <w:noWrap/>
          </w:tcPr>
          <w:p w14:paraId="629817D6" w14:textId="77777777" w:rsidR="007125DD" w:rsidRPr="00E248A8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lang w:eastAsia="en-NZ"/>
                <w14:ligatures w14:val="none"/>
              </w:rPr>
              <w:t>Clinical Consumables</w:t>
            </w:r>
          </w:p>
        </w:tc>
      </w:tr>
      <w:tr w:rsidR="007125DD" w:rsidRPr="00E248A8" w14:paraId="49B666F0" w14:textId="77777777" w:rsidTr="007125DD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0096357C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</w:t>
            </w:r>
          </w:p>
        </w:tc>
        <w:tc>
          <w:tcPr>
            <w:tcW w:w="4104" w:type="dxa"/>
            <w:hideMark/>
          </w:tcPr>
          <w:p w14:paraId="1D8E985C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Surgical Services consumables</w:t>
            </w:r>
          </w:p>
        </w:tc>
        <w:tc>
          <w:tcPr>
            <w:tcW w:w="5815" w:type="dxa"/>
            <w:hideMark/>
          </w:tcPr>
          <w:p w14:paraId="0277D1C0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Drapes, gowns and surgical gloves</w:t>
            </w:r>
          </w:p>
        </w:tc>
      </w:tr>
      <w:tr w:rsidR="007125DD" w:rsidRPr="00E248A8" w14:paraId="4BE7BF6A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7597DF83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</w:t>
            </w:r>
          </w:p>
        </w:tc>
        <w:tc>
          <w:tcPr>
            <w:tcW w:w="4104" w:type="dxa"/>
            <w:hideMark/>
          </w:tcPr>
          <w:p w14:paraId="5E66A757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Surgical Services consumables</w:t>
            </w:r>
          </w:p>
        </w:tc>
        <w:tc>
          <w:tcPr>
            <w:tcW w:w="5815" w:type="dxa"/>
            <w:hideMark/>
          </w:tcPr>
          <w:p w14:paraId="232E8D19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Sterile wraps and sterile services consumables</w:t>
            </w:r>
          </w:p>
        </w:tc>
      </w:tr>
      <w:tr w:rsidR="007125DD" w:rsidRPr="00E248A8" w14:paraId="4C5CD83A" w14:textId="77777777" w:rsidTr="007125DD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14A71C5A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</w:t>
            </w:r>
          </w:p>
        </w:tc>
        <w:tc>
          <w:tcPr>
            <w:tcW w:w="4104" w:type="dxa"/>
            <w:hideMark/>
          </w:tcPr>
          <w:p w14:paraId="69F7702D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Ward &amp; General Ambulatory consumables</w:t>
            </w:r>
          </w:p>
        </w:tc>
        <w:tc>
          <w:tcPr>
            <w:tcW w:w="5815" w:type="dxa"/>
            <w:hideMark/>
          </w:tcPr>
          <w:p w14:paraId="54975320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Patient monitoring (</w:t>
            </w:r>
            <w:proofErr w:type="spellStart"/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inc</w:t>
            </w:r>
            <w:proofErr w:type="spellEnd"/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 pulse oximetry and ECG electrodes)</w:t>
            </w:r>
          </w:p>
        </w:tc>
      </w:tr>
      <w:tr w:rsidR="007125DD" w:rsidRPr="00E248A8" w14:paraId="515F31C8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20E00E9A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17</w:t>
            </w:r>
          </w:p>
        </w:tc>
        <w:tc>
          <w:tcPr>
            <w:tcW w:w="4104" w:type="dxa"/>
            <w:hideMark/>
          </w:tcPr>
          <w:p w14:paraId="4E9CE224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Ward &amp; General Ambulatory consumables</w:t>
            </w:r>
          </w:p>
        </w:tc>
        <w:tc>
          <w:tcPr>
            <w:tcW w:w="5815" w:type="dxa"/>
            <w:hideMark/>
          </w:tcPr>
          <w:p w14:paraId="739C61C2" w14:textId="77777777" w:rsidR="007125DD" w:rsidRPr="00462E79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462E7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Needles and syringes </w:t>
            </w:r>
          </w:p>
        </w:tc>
      </w:tr>
      <w:tr w:rsidR="007125DD" w:rsidRPr="00E248A8" w14:paraId="3043B186" w14:textId="77777777" w:rsidTr="007125D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4C05AB7C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18</w:t>
            </w:r>
          </w:p>
        </w:tc>
        <w:tc>
          <w:tcPr>
            <w:tcW w:w="4104" w:type="dxa"/>
            <w:hideMark/>
          </w:tcPr>
          <w:p w14:paraId="1090881F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Ward &amp; General Ambulatory consumables</w:t>
            </w:r>
          </w:p>
        </w:tc>
        <w:tc>
          <w:tcPr>
            <w:tcW w:w="5815" w:type="dxa"/>
            <w:hideMark/>
          </w:tcPr>
          <w:p w14:paraId="13C2B919" w14:textId="77777777" w:rsidR="007125DD" w:rsidRPr="00462E79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462E7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Sharps disposal containers</w:t>
            </w:r>
          </w:p>
        </w:tc>
      </w:tr>
      <w:tr w:rsidR="007125DD" w:rsidRPr="00E248A8" w14:paraId="52EA8785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2FFE396C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19</w:t>
            </w:r>
          </w:p>
        </w:tc>
        <w:tc>
          <w:tcPr>
            <w:tcW w:w="4104" w:type="dxa"/>
            <w:noWrap/>
            <w:hideMark/>
          </w:tcPr>
          <w:p w14:paraId="46EDB29C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Clinical Consumables</w:t>
            </w:r>
          </w:p>
        </w:tc>
        <w:tc>
          <w:tcPr>
            <w:tcW w:w="5815" w:type="dxa"/>
            <w:hideMark/>
          </w:tcPr>
          <w:p w14:paraId="27E9E45D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Personal protective equipment (</w:t>
            </w:r>
            <w:proofErr w:type="spellStart"/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inc</w:t>
            </w:r>
            <w:proofErr w:type="spellEnd"/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 </w:t>
            </w:r>
            <w:proofErr w:type="gramStart"/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non sterile</w:t>
            </w:r>
            <w:proofErr w:type="gramEnd"/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 gloves, gowns, masks, eyewear)</w:t>
            </w:r>
          </w:p>
        </w:tc>
      </w:tr>
      <w:tr w:rsidR="007125DD" w:rsidRPr="00E248A8" w14:paraId="17F23079" w14:textId="77777777" w:rsidTr="007125DD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0A5DDAF4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20</w:t>
            </w:r>
          </w:p>
        </w:tc>
        <w:tc>
          <w:tcPr>
            <w:tcW w:w="4104" w:type="dxa"/>
            <w:hideMark/>
          </w:tcPr>
          <w:p w14:paraId="4DA569C1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Ward &amp; General Ambulatory consumables</w:t>
            </w:r>
          </w:p>
        </w:tc>
        <w:tc>
          <w:tcPr>
            <w:tcW w:w="5815" w:type="dxa"/>
            <w:hideMark/>
          </w:tcPr>
          <w:p w14:paraId="5DD6E3E8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Point of care testing (</w:t>
            </w:r>
            <w:proofErr w:type="spellStart"/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inc</w:t>
            </w:r>
            <w:proofErr w:type="spellEnd"/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 thermometers and other diagnostic supplies)</w:t>
            </w:r>
          </w:p>
        </w:tc>
      </w:tr>
      <w:tr w:rsidR="007125DD" w:rsidRPr="00E248A8" w14:paraId="222A17C4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413A48BB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21</w:t>
            </w:r>
          </w:p>
        </w:tc>
        <w:tc>
          <w:tcPr>
            <w:tcW w:w="4104" w:type="dxa"/>
            <w:hideMark/>
          </w:tcPr>
          <w:p w14:paraId="7404FF4E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Imaging consumables</w:t>
            </w:r>
          </w:p>
        </w:tc>
        <w:tc>
          <w:tcPr>
            <w:tcW w:w="5815" w:type="dxa"/>
            <w:hideMark/>
          </w:tcPr>
          <w:p w14:paraId="7EC33736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Radiology consumables </w:t>
            </w:r>
          </w:p>
        </w:tc>
      </w:tr>
      <w:tr w:rsidR="007125DD" w:rsidRPr="00E248A8" w14:paraId="1E4400B4" w14:textId="77777777" w:rsidTr="007125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43DE8B80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22</w:t>
            </w:r>
          </w:p>
        </w:tc>
        <w:tc>
          <w:tcPr>
            <w:tcW w:w="4104" w:type="dxa"/>
            <w:hideMark/>
          </w:tcPr>
          <w:p w14:paraId="4B9A8A69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Laboratory consumables</w:t>
            </w:r>
          </w:p>
        </w:tc>
        <w:tc>
          <w:tcPr>
            <w:tcW w:w="5815" w:type="dxa"/>
            <w:hideMark/>
          </w:tcPr>
          <w:p w14:paraId="02BCC0FB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Biochemistry</w:t>
            </w:r>
          </w:p>
        </w:tc>
      </w:tr>
      <w:tr w:rsidR="007125DD" w:rsidRPr="00E248A8" w14:paraId="34D7B282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31DBB09E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23</w:t>
            </w:r>
          </w:p>
        </w:tc>
        <w:tc>
          <w:tcPr>
            <w:tcW w:w="4104" w:type="dxa"/>
            <w:hideMark/>
          </w:tcPr>
          <w:p w14:paraId="541362DB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Laboratory consumables</w:t>
            </w:r>
          </w:p>
        </w:tc>
        <w:tc>
          <w:tcPr>
            <w:tcW w:w="5815" w:type="dxa"/>
            <w:hideMark/>
          </w:tcPr>
          <w:p w14:paraId="06C45403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Diagnostic genetics</w:t>
            </w:r>
          </w:p>
        </w:tc>
      </w:tr>
      <w:tr w:rsidR="007125DD" w:rsidRPr="00E248A8" w14:paraId="7B401330" w14:textId="77777777" w:rsidTr="007125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51E800A3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24</w:t>
            </w:r>
          </w:p>
        </w:tc>
        <w:tc>
          <w:tcPr>
            <w:tcW w:w="4104" w:type="dxa"/>
            <w:hideMark/>
          </w:tcPr>
          <w:p w14:paraId="4C6D5E22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Laboratory consumables</w:t>
            </w:r>
          </w:p>
        </w:tc>
        <w:tc>
          <w:tcPr>
            <w:tcW w:w="5815" w:type="dxa"/>
            <w:hideMark/>
          </w:tcPr>
          <w:p w14:paraId="1AC10DEE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Haematology</w:t>
            </w:r>
          </w:p>
        </w:tc>
      </w:tr>
      <w:tr w:rsidR="007125DD" w:rsidRPr="00E248A8" w14:paraId="13778830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642D0D53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25</w:t>
            </w:r>
          </w:p>
        </w:tc>
        <w:tc>
          <w:tcPr>
            <w:tcW w:w="4104" w:type="dxa"/>
            <w:hideMark/>
          </w:tcPr>
          <w:p w14:paraId="2F6510C8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Laboratory consumables</w:t>
            </w:r>
          </w:p>
        </w:tc>
        <w:tc>
          <w:tcPr>
            <w:tcW w:w="5815" w:type="dxa"/>
            <w:hideMark/>
          </w:tcPr>
          <w:p w14:paraId="53418426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Histology</w:t>
            </w:r>
          </w:p>
        </w:tc>
      </w:tr>
      <w:tr w:rsidR="007125DD" w:rsidRPr="00E248A8" w14:paraId="4C01AF57" w14:textId="77777777" w:rsidTr="007125D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6BB05FDE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26</w:t>
            </w:r>
          </w:p>
        </w:tc>
        <w:tc>
          <w:tcPr>
            <w:tcW w:w="4104" w:type="dxa"/>
            <w:hideMark/>
          </w:tcPr>
          <w:p w14:paraId="685ABDF5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Laboratory consumables</w:t>
            </w:r>
          </w:p>
        </w:tc>
        <w:tc>
          <w:tcPr>
            <w:tcW w:w="5815" w:type="dxa"/>
            <w:hideMark/>
          </w:tcPr>
          <w:p w14:paraId="7C365902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Reagents and solvents</w:t>
            </w:r>
          </w:p>
        </w:tc>
      </w:tr>
      <w:tr w:rsidR="007125DD" w:rsidRPr="00E248A8" w14:paraId="03A53B34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77B08221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27</w:t>
            </w:r>
          </w:p>
        </w:tc>
        <w:tc>
          <w:tcPr>
            <w:tcW w:w="4104" w:type="dxa"/>
            <w:hideMark/>
          </w:tcPr>
          <w:p w14:paraId="497D30E9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Laboratory consumables</w:t>
            </w:r>
          </w:p>
        </w:tc>
        <w:tc>
          <w:tcPr>
            <w:tcW w:w="5815" w:type="dxa"/>
            <w:hideMark/>
          </w:tcPr>
          <w:p w14:paraId="62CA3D79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Virology and Immunology </w:t>
            </w:r>
          </w:p>
        </w:tc>
      </w:tr>
      <w:tr w:rsidR="007125DD" w:rsidRPr="00E248A8" w14:paraId="6950F892" w14:textId="77777777" w:rsidTr="007125DD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74DCF11C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28</w:t>
            </w:r>
          </w:p>
        </w:tc>
        <w:tc>
          <w:tcPr>
            <w:tcW w:w="4104" w:type="dxa"/>
            <w:hideMark/>
          </w:tcPr>
          <w:p w14:paraId="5B1ABA5A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Ward &amp; General Ambulatory consumables</w:t>
            </w:r>
          </w:p>
        </w:tc>
        <w:tc>
          <w:tcPr>
            <w:tcW w:w="5815" w:type="dxa"/>
            <w:hideMark/>
          </w:tcPr>
          <w:p w14:paraId="2B6C0037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D1933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Continence</w:t>
            </w:r>
          </w:p>
        </w:tc>
      </w:tr>
    </w:tbl>
    <w:tbl>
      <w:tblPr>
        <w:tblStyle w:val="GridTable4-Accent6"/>
        <w:tblpPr w:leftFromText="180" w:rightFromText="180" w:vertAnchor="page" w:horzAnchor="margin" w:tblpXSpec="right" w:tblpY="2144"/>
        <w:tblW w:w="10350" w:type="dxa"/>
        <w:tblLook w:val="04A0" w:firstRow="1" w:lastRow="0" w:firstColumn="1" w:lastColumn="0" w:noHBand="0" w:noVBand="1"/>
      </w:tblPr>
      <w:tblGrid>
        <w:gridCol w:w="447"/>
        <w:gridCol w:w="4098"/>
        <w:gridCol w:w="5805"/>
      </w:tblGrid>
      <w:tr w:rsidR="007125DD" w:rsidRPr="00E248A8" w14:paraId="2432C199" w14:textId="77777777" w:rsidTr="0071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3"/>
          </w:tcPr>
          <w:p w14:paraId="2E0F8374" w14:textId="77777777" w:rsidR="007125DD" w:rsidRPr="00E248A8" w:rsidRDefault="007125DD" w:rsidP="007125DD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proofErr w:type="spellStart"/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Pharmac</w:t>
            </w:r>
            <w:proofErr w:type="spellEnd"/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 xml:space="preserve"> led</w:t>
            </w:r>
          </w:p>
        </w:tc>
      </w:tr>
      <w:tr w:rsidR="007125DD" w:rsidRPr="00E248A8" w14:paraId="6BB7C375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shd w:val="clear" w:color="auto" w:fill="B2C4DA" w:themeFill="accent6" w:themeFillTint="99"/>
          </w:tcPr>
          <w:p w14:paraId="4A39D6DC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9903" w:type="dxa"/>
            <w:gridSpan w:val="2"/>
            <w:shd w:val="clear" w:color="auto" w:fill="B2C4DA" w:themeFill="accent6" w:themeFillTint="99"/>
            <w:noWrap/>
          </w:tcPr>
          <w:p w14:paraId="27F48C51" w14:textId="77777777" w:rsidR="007125DD" w:rsidRPr="00E248A8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lang w:eastAsia="en-NZ"/>
                <w14:ligatures w14:val="none"/>
              </w:rPr>
              <w:t xml:space="preserve">Clinical Equipment </w:t>
            </w:r>
          </w:p>
        </w:tc>
      </w:tr>
      <w:tr w:rsidR="007125DD" w:rsidRPr="00E248A8" w14:paraId="19C8A4BB" w14:textId="77777777" w:rsidTr="007125DD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03D25D03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b w:val="0"/>
                <w:bCs w:val="0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</w:t>
            </w:r>
          </w:p>
        </w:tc>
        <w:tc>
          <w:tcPr>
            <w:tcW w:w="4098" w:type="dxa"/>
            <w:hideMark/>
          </w:tcPr>
          <w:p w14:paraId="3846F928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Surgical equipment</w:t>
            </w:r>
          </w:p>
        </w:tc>
        <w:tc>
          <w:tcPr>
            <w:tcW w:w="5805" w:type="dxa"/>
            <w:hideMark/>
          </w:tcPr>
          <w:p w14:paraId="15D14ECC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Cardiology equipment (</w:t>
            </w:r>
            <w:proofErr w:type="spellStart"/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inc</w:t>
            </w:r>
            <w:proofErr w:type="spellEnd"/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defibs, ECG, </w:t>
            </w:r>
            <w:proofErr w:type="spellStart"/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echos</w:t>
            </w:r>
            <w:proofErr w:type="spellEnd"/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and perfusion)</w:t>
            </w:r>
          </w:p>
        </w:tc>
      </w:tr>
      <w:tr w:rsidR="007125DD" w:rsidRPr="00E248A8" w14:paraId="5A1B512D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41644B63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</w:t>
            </w:r>
          </w:p>
        </w:tc>
        <w:tc>
          <w:tcPr>
            <w:tcW w:w="4098" w:type="dxa"/>
            <w:hideMark/>
          </w:tcPr>
          <w:p w14:paraId="3FACEA4F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Surgical equipment</w:t>
            </w:r>
          </w:p>
        </w:tc>
        <w:tc>
          <w:tcPr>
            <w:tcW w:w="5805" w:type="dxa"/>
            <w:hideMark/>
          </w:tcPr>
          <w:p w14:paraId="67A5AE44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General and specialist surgical instrumentation, power tools, </w:t>
            </w:r>
          </w:p>
        </w:tc>
      </w:tr>
      <w:tr w:rsidR="007125DD" w:rsidRPr="00E248A8" w14:paraId="45E6B118" w14:textId="77777777" w:rsidTr="007125DD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65060975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3</w:t>
            </w:r>
          </w:p>
        </w:tc>
        <w:tc>
          <w:tcPr>
            <w:tcW w:w="4098" w:type="dxa"/>
            <w:hideMark/>
          </w:tcPr>
          <w:p w14:paraId="33A5ACBD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Surgical equipment</w:t>
            </w:r>
          </w:p>
        </w:tc>
        <w:tc>
          <w:tcPr>
            <w:tcW w:w="5805" w:type="dxa"/>
            <w:hideMark/>
          </w:tcPr>
          <w:p w14:paraId="75E0A353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Anaesthetic machines</w:t>
            </w:r>
          </w:p>
        </w:tc>
      </w:tr>
      <w:tr w:rsidR="007125DD" w:rsidRPr="00E248A8" w14:paraId="00D23B2B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3E24CEFE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4</w:t>
            </w:r>
          </w:p>
        </w:tc>
        <w:tc>
          <w:tcPr>
            <w:tcW w:w="4098" w:type="dxa"/>
            <w:hideMark/>
          </w:tcPr>
          <w:p w14:paraId="2525C7FB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Medical equipment</w:t>
            </w:r>
          </w:p>
        </w:tc>
        <w:tc>
          <w:tcPr>
            <w:tcW w:w="5805" w:type="dxa"/>
            <w:hideMark/>
          </w:tcPr>
          <w:p w14:paraId="3575BCA1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Ventilation and respiratory equipment</w:t>
            </w:r>
          </w:p>
        </w:tc>
      </w:tr>
      <w:tr w:rsidR="007125DD" w:rsidRPr="00E248A8" w14:paraId="60E76771" w14:textId="77777777" w:rsidTr="007125D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1C348976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5</w:t>
            </w:r>
          </w:p>
        </w:tc>
        <w:tc>
          <w:tcPr>
            <w:tcW w:w="4098" w:type="dxa"/>
            <w:hideMark/>
          </w:tcPr>
          <w:p w14:paraId="268A271F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Medical equipment</w:t>
            </w:r>
          </w:p>
        </w:tc>
        <w:tc>
          <w:tcPr>
            <w:tcW w:w="5805" w:type="dxa"/>
            <w:hideMark/>
          </w:tcPr>
          <w:p w14:paraId="1D0B9888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Dental and oral health equipment</w:t>
            </w:r>
          </w:p>
        </w:tc>
      </w:tr>
      <w:tr w:rsidR="007125DD" w:rsidRPr="00E248A8" w14:paraId="6F367275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28784DEE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6</w:t>
            </w:r>
          </w:p>
        </w:tc>
        <w:tc>
          <w:tcPr>
            <w:tcW w:w="4098" w:type="dxa"/>
            <w:hideMark/>
          </w:tcPr>
          <w:p w14:paraId="2A526699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Medical equipment</w:t>
            </w:r>
          </w:p>
        </w:tc>
        <w:tc>
          <w:tcPr>
            <w:tcW w:w="5805" w:type="dxa"/>
            <w:hideMark/>
          </w:tcPr>
          <w:p w14:paraId="3636CBD5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Gastroenterology, endoscopy, lap towers and scopes</w:t>
            </w:r>
          </w:p>
        </w:tc>
      </w:tr>
      <w:tr w:rsidR="007125DD" w:rsidRPr="00E248A8" w14:paraId="0967CFDC" w14:textId="77777777" w:rsidTr="007125D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16D1E8AB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7</w:t>
            </w:r>
          </w:p>
        </w:tc>
        <w:tc>
          <w:tcPr>
            <w:tcW w:w="4098" w:type="dxa"/>
            <w:hideMark/>
          </w:tcPr>
          <w:p w14:paraId="0DD7ACD5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Medical equipment</w:t>
            </w:r>
          </w:p>
        </w:tc>
        <w:tc>
          <w:tcPr>
            <w:tcW w:w="5805" w:type="dxa"/>
            <w:hideMark/>
          </w:tcPr>
          <w:p w14:paraId="260E3083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ENT and ophthalmology equipment</w:t>
            </w:r>
          </w:p>
        </w:tc>
      </w:tr>
      <w:tr w:rsidR="007125DD" w:rsidRPr="00E248A8" w14:paraId="0B720D96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6E9DDC39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8</w:t>
            </w:r>
          </w:p>
        </w:tc>
        <w:tc>
          <w:tcPr>
            <w:tcW w:w="4098" w:type="dxa"/>
            <w:hideMark/>
          </w:tcPr>
          <w:p w14:paraId="3916647A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Medical equipment</w:t>
            </w:r>
          </w:p>
        </w:tc>
        <w:tc>
          <w:tcPr>
            <w:tcW w:w="5805" w:type="dxa"/>
            <w:hideMark/>
          </w:tcPr>
          <w:p w14:paraId="2B197A35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Infusion pumps, PCA pumps, syringe drivers</w:t>
            </w:r>
          </w:p>
        </w:tc>
      </w:tr>
      <w:tr w:rsidR="007125DD" w:rsidRPr="00E248A8" w14:paraId="752491E8" w14:textId="77777777" w:rsidTr="007125DD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317FEE2A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</w:t>
            </w:r>
          </w:p>
        </w:tc>
        <w:tc>
          <w:tcPr>
            <w:tcW w:w="4098" w:type="dxa"/>
            <w:hideMark/>
          </w:tcPr>
          <w:p w14:paraId="13E07D5A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Medical equipment</w:t>
            </w:r>
          </w:p>
        </w:tc>
        <w:tc>
          <w:tcPr>
            <w:tcW w:w="5805" w:type="dxa"/>
            <w:hideMark/>
          </w:tcPr>
          <w:p w14:paraId="2635B319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Monitoring, electrophysiology and neurophysiology equipment</w:t>
            </w:r>
          </w:p>
        </w:tc>
      </w:tr>
      <w:tr w:rsidR="007125DD" w:rsidRPr="00E248A8" w14:paraId="29DBEA43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16FE6A98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</w:t>
            </w:r>
          </w:p>
        </w:tc>
        <w:tc>
          <w:tcPr>
            <w:tcW w:w="4098" w:type="dxa"/>
            <w:hideMark/>
          </w:tcPr>
          <w:p w14:paraId="394BFFB1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Medical equipment</w:t>
            </w:r>
          </w:p>
        </w:tc>
        <w:tc>
          <w:tcPr>
            <w:tcW w:w="5805" w:type="dxa"/>
            <w:hideMark/>
          </w:tcPr>
          <w:p w14:paraId="339D052A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Renal dialysis equipment</w:t>
            </w:r>
          </w:p>
        </w:tc>
      </w:tr>
      <w:tr w:rsidR="007125DD" w:rsidRPr="00E248A8" w14:paraId="793E1220" w14:textId="77777777" w:rsidTr="007125DD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shd w:val="clear" w:color="auto" w:fill="B2C4DA" w:themeFill="accent6" w:themeFillTint="99"/>
          </w:tcPr>
          <w:p w14:paraId="74B6C32F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903" w:type="dxa"/>
            <w:gridSpan w:val="2"/>
            <w:shd w:val="clear" w:color="auto" w:fill="B2C4DA" w:themeFill="accent6" w:themeFillTint="99"/>
          </w:tcPr>
          <w:p w14:paraId="226AE0C8" w14:textId="77777777" w:rsidR="007125DD" w:rsidRPr="00E248A8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lang w:eastAsia="en-NZ"/>
                <w14:ligatures w14:val="none"/>
              </w:rPr>
              <w:t>Clinical Consumables</w:t>
            </w:r>
          </w:p>
        </w:tc>
      </w:tr>
      <w:tr w:rsidR="007125DD" w:rsidRPr="00E248A8" w14:paraId="46EE05C2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5D4A3BAD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</w:t>
            </w:r>
          </w:p>
        </w:tc>
        <w:tc>
          <w:tcPr>
            <w:tcW w:w="4098" w:type="dxa"/>
            <w:hideMark/>
          </w:tcPr>
          <w:p w14:paraId="03E044FA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Surgical Services consumables</w:t>
            </w:r>
          </w:p>
        </w:tc>
        <w:tc>
          <w:tcPr>
            <w:tcW w:w="5805" w:type="dxa"/>
            <w:hideMark/>
          </w:tcPr>
          <w:p w14:paraId="4DC2D83A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Anaesthesia and respiratory consumables and resuscitation products</w:t>
            </w:r>
          </w:p>
        </w:tc>
      </w:tr>
      <w:tr w:rsidR="007125DD" w:rsidRPr="00E248A8" w14:paraId="715065F1" w14:textId="77777777" w:rsidTr="007125D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345FB167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12</w:t>
            </w:r>
          </w:p>
        </w:tc>
        <w:tc>
          <w:tcPr>
            <w:tcW w:w="4098" w:type="dxa"/>
            <w:hideMark/>
          </w:tcPr>
          <w:p w14:paraId="562592A9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Surgical Services consumables</w:t>
            </w:r>
          </w:p>
        </w:tc>
        <w:tc>
          <w:tcPr>
            <w:tcW w:w="5805" w:type="dxa"/>
            <w:hideMark/>
          </w:tcPr>
          <w:p w14:paraId="7A7839DA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Customised and </w:t>
            </w:r>
            <w:proofErr w:type="spellStart"/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non customised</w:t>
            </w:r>
            <w:proofErr w:type="spellEnd"/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procedure packs</w:t>
            </w:r>
          </w:p>
        </w:tc>
      </w:tr>
      <w:tr w:rsidR="007125DD" w:rsidRPr="00E248A8" w14:paraId="258D075F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3463B13B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</w:t>
            </w:r>
          </w:p>
        </w:tc>
        <w:tc>
          <w:tcPr>
            <w:tcW w:w="4098" w:type="dxa"/>
            <w:hideMark/>
          </w:tcPr>
          <w:p w14:paraId="6F9306D0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Surgical Services consumables</w:t>
            </w:r>
          </w:p>
        </w:tc>
        <w:tc>
          <w:tcPr>
            <w:tcW w:w="5805" w:type="dxa"/>
            <w:hideMark/>
          </w:tcPr>
          <w:p w14:paraId="7679465B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sz w:val="20"/>
                <w:szCs w:val="20"/>
              </w:rPr>
              <w:t>General surgery/perioperative consumables (other)</w:t>
            </w:r>
          </w:p>
        </w:tc>
      </w:tr>
      <w:tr w:rsidR="007125DD" w:rsidRPr="00E248A8" w14:paraId="34AE9EE5" w14:textId="77777777" w:rsidTr="007125DD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2E609A29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</w:t>
            </w:r>
          </w:p>
        </w:tc>
        <w:tc>
          <w:tcPr>
            <w:tcW w:w="4098" w:type="dxa"/>
          </w:tcPr>
          <w:p w14:paraId="4B06D7C8" w14:textId="77777777" w:rsidR="007125DD" w:rsidRPr="00E248A8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Surgical Services consumables</w:t>
            </w:r>
          </w:p>
        </w:tc>
        <w:tc>
          <w:tcPr>
            <w:tcW w:w="5805" w:type="dxa"/>
          </w:tcPr>
          <w:p w14:paraId="6090F908" w14:textId="77777777" w:rsidR="007125DD" w:rsidRPr="00E248A8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Orthopaedic implants and cement</w:t>
            </w:r>
          </w:p>
        </w:tc>
      </w:tr>
      <w:tr w:rsidR="007125DD" w:rsidRPr="00E248A8" w14:paraId="6AC7572B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2A127BC1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</w:t>
            </w:r>
          </w:p>
        </w:tc>
        <w:tc>
          <w:tcPr>
            <w:tcW w:w="4098" w:type="dxa"/>
            <w:hideMark/>
          </w:tcPr>
          <w:p w14:paraId="2222564F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Surgical Services consumables</w:t>
            </w:r>
          </w:p>
        </w:tc>
        <w:tc>
          <w:tcPr>
            <w:tcW w:w="5805" w:type="dxa"/>
            <w:hideMark/>
          </w:tcPr>
          <w:p w14:paraId="1A55DB36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Other surgical implants and mesh</w:t>
            </w:r>
          </w:p>
        </w:tc>
      </w:tr>
      <w:tr w:rsidR="007125DD" w:rsidRPr="00E248A8" w14:paraId="7D1CFEA9" w14:textId="77777777" w:rsidTr="007125DD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7C68016E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</w:t>
            </w:r>
          </w:p>
        </w:tc>
        <w:tc>
          <w:tcPr>
            <w:tcW w:w="4098" w:type="dxa"/>
            <w:hideMark/>
          </w:tcPr>
          <w:p w14:paraId="3D0BE00F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Surgical Services consumables</w:t>
            </w:r>
          </w:p>
        </w:tc>
        <w:tc>
          <w:tcPr>
            <w:tcW w:w="5805" w:type="dxa"/>
            <w:hideMark/>
          </w:tcPr>
          <w:p w14:paraId="0B9F661C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Surgical suction and chest drainage</w:t>
            </w:r>
          </w:p>
        </w:tc>
      </w:tr>
      <w:tr w:rsidR="007125DD" w:rsidRPr="00E248A8" w14:paraId="7F61185A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5C6285F7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17</w:t>
            </w:r>
          </w:p>
        </w:tc>
        <w:tc>
          <w:tcPr>
            <w:tcW w:w="4098" w:type="dxa"/>
            <w:hideMark/>
          </w:tcPr>
          <w:p w14:paraId="4ABA3636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Surgical Services consumables</w:t>
            </w:r>
          </w:p>
        </w:tc>
        <w:tc>
          <w:tcPr>
            <w:tcW w:w="5805" w:type="dxa"/>
            <w:hideMark/>
          </w:tcPr>
          <w:p w14:paraId="64BE9B85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Sutures and glues, closure devices, skin tissue and vessel stapler-sealants</w:t>
            </w:r>
          </w:p>
        </w:tc>
      </w:tr>
      <w:tr w:rsidR="007125DD" w:rsidRPr="00E248A8" w14:paraId="2E839831" w14:textId="77777777" w:rsidTr="007125D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4AF02922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18</w:t>
            </w:r>
          </w:p>
        </w:tc>
        <w:tc>
          <w:tcPr>
            <w:tcW w:w="4098" w:type="dxa"/>
            <w:hideMark/>
          </w:tcPr>
          <w:p w14:paraId="7A66E1AD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Medical Services consumables</w:t>
            </w:r>
          </w:p>
        </w:tc>
        <w:tc>
          <w:tcPr>
            <w:tcW w:w="5805" w:type="dxa"/>
            <w:hideMark/>
          </w:tcPr>
          <w:p w14:paraId="57ECB25E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Audiology aids and </w:t>
            </w:r>
            <w:proofErr w:type="gramStart"/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new born</w:t>
            </w:r>
            <w:proofErr w:type="gramEnd"/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hearing consumables, ophthalmology</w:t>
            </w:r>
          </w:p>
        </w:tc>
      </w:tr>
      <w:tr w:rsidR="007125DD" w:rsidRPr="00E248A8" w14:paraId="63C5A065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097253B1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19</w:t>
            </w:r>
          </w:p>
        </w:tc>
        <w:tc>
          <w:tcPr>
            <w:tcW w:w="4098" w:type="dxa"/>
            <w:hideMark/>
          </w:tcPr>
          <w:p w14:paraId="02015026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Medical Services consumables</w:t>
            </w:r>
          </w:p>
        </w:tc>
        <w:tc>
          <w:tcPr>
            <w:tcW w:w="5805" w:type="dxa"/>
            <w:hideMark/>
          </w:tcPr>
          <w:p w14:paraId="076C60AE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sz w:val="20"/>
                <w:szCs w:val="20"/>
              </w:rPr>
              <w:t>Dental and oral health supplies and implants</w:t>
            </w:r>
          </w:p>
        </w:tc>
      </w:tr>
      <w:tr w:rsidR="007125DD" w:rsidRPr="00E248A8" w14:paraId="16BBC5E8" w14:textId="77777777" w:rsidTr="007125D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2FA72178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20</w:t>
            </w:r>
          </w:p>
        </w:tc>
        <w:tc>
          <w:tcPr>
            <w:tcW w:w="4098" w:type="dxa"/>
            <w:noWrap/>
            <w:hideMark/>
          </w:tcPr>
          <w:p w14:paraId="39BBBA88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Medical Services consumables</w:t>
            </w:r>
          </w:p>
        </w:tc>
        <w:tc>
          <w:tcPr>
            <w:tcW w:w="5805" w:type="dxa"/>
            <w:hideMark/>
          </w:tcPr>
          <w:p w14:paraId="71EFC740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proofErr w:type="spellStart"/>
            <w:r w:rsidRPr="00E248A8">
              <w:rPr>
                <w:rFonts w:ascii="Segoe UI" w:hAnsi="Segoe UI" w:cs="Segoe UI"/>
                <w:sz w:val="20"/>
                <w:szCs w:val="20"/>
              </w:rPr>
              <w:t>Endomechanical</w:t>
            </w:r>
            <w:proofErr w:type="spellEnd"/>
            <w:r w:rsidRPr="00E248A8">
              <w:rPr>
                <w:rFonts w:ascii="Segoe UI" w:hAnsi="Segoe UI" w:cs="Segoe UI"/>
                <w:sz w:val="20"/>
                <w:szCs w:val="20"/>
              </w:rPr>
              <w:t>, electrosurgical and laparoscopic devices</w:t>
            </w:r>
          </w:p>
        </w:tc>
      </w:tr>
      <w:tr w:rsidR="007125DD" w:rsidRPr="00E248A8" w14:paraId="598CF44B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3CA41F3C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21</w:t>
            </w:r>
          </w:p>
        </w:tc>
        <w:tc>
          <w:tcPr>
            <w:tcW w:w="4098" w:type="dxa"/>
            <w:hideMark/>
          </w:tcPr>
          <w:p w14:paraId="7F4F2559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Medical Services consumables</w:t>
            </w:r>
          </w:p>
        </w:tc>
        <w:tc>
          <w:tcPr>
            <w:tcW w:w="5805" w:type="dxa"/>
            <w:hideMark/>
          </w:tcPr>
          <w:p w14:paraId="1A58BE65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sz w:val="20"/>
                <w:szCs w:val="20"/>
              </w:rPr>
              <w:t>IV equipment, consumables and IV fluids</w:t>
            </w:r>
          </w:p>
        </w:tc>
      </w:tr>
      <w:tr w:rsidR="007125DD" w:rsidRPr="00E248A8" w14:paraId="62183FC5" w14:textId="77777777" w:rsidTr="007125D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0F84C5A7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22</w:t>
            </w:r>
          </w:p>
        </w:tc>
        <w:tc>
          <w:tcPr>
            <w:tcW w:w="4098" w:type="dxa"/>
            <w:hideMark/>
          </w:tcPr>
          <w:p w14:paraId="739F5A6D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Medical Services consumables</w:t>
            </w:r>
          </w:p>
        </w:tc>
        <w:tc>
          <w:tcPr>
            <w:tcW w:w="5805" w:type="dxa"/>
            <w:hideMark/>
          </w:tcPr>
          <w:p w14:paraId="435D01BB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Renal fluids and dialysis supplies</w:t>
            </w:r>
          </w:p>
        </w:tc>
      </w:tr>
      <w:tr w:rsidR="007125DD" w:rsidRPr="00E248A8" w14:paraId="0B733D1C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5753446D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23</w:t>
            </w:r>
          </w:p>
        </w:tc>
        <w:tc>
          <w:tcPr>
            <w:tcW w:w="4098" w:type="dxa"/>
            <w:hideMark/>
          </w:tcPr>
          <w:p w14:paraId="3074FDF6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Ward &amp; General Ambulatory consumables</w:t>
            </w:r>
          </w:p>
        </w:tc>
        <w:tc>
          <w:tcPr>
            <w:tcW w:w="5805" w:type="dxa"/>
            <w:hideMark/>
          </w:tcPr>
          <w:p w14:paraId="133FA395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sz w:val="20"/>
                <w:szCs w:val="20"/>
              </w:rPr>
              <w:t xml:space="preserve">Medical, patient and treatment consumables </w:t>
            </w:r>
            <w:proofErr w:type="spellStart"/>
            <w:r w:rsidRPr="00E248A8">
              <w:rPr>
                <w:rFonts w:ascii="Segoe UI" w:hAnsi="Segoe UI" w:cs="Segoe UI"/>
                <w:sz w:val="20"/>
                <w:szCs w:val="20"/>
              </w:rPr>
              <w:t>inc</w:t>
            </w:r>
            <w:proofErr w:type="spellEnd"/>
            <w:r w:rsidRPr="00E248A8">
              <w:rPr>
                <w:rFonts w:ascii="Segoe UI" w:hAnsi="Segoe UI" w:cs="Segoe UI"/>
                <w:sz w:val="20"/>
                <w:szCs w:val="20"/>
              </w:rPr>
              <w:t xml:space="preserve"> orthotics (other) </w:t>
            </w:r>
          </w:p>
        </w:tc>
      </w:tr>
      <w:tr w:rsidR="007125DD" w:rsidRPr="00E248A8" w14:paraId="7BE9F4DC" w14:textId="77777777" w:rsidTr="007125D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5EFC1491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24</w:t>
            </w:r>
          </w:p>
        </w:tc>
        <w:tc>
          <w:tcPr>
            <w:tcW w:w="4098" w:type="dxa"/>
            <w:hideMark/>
          </w:tcPr>
          <w:p w14:paraId="07ADDDC3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Ward &amp; General Ambulatory consumables</w:t>
            </w:r>
          </w:p>
        </w:tc>
        <w:tc>
          <w:tcPr>
            <w:tcW w:w="5805" w:type="dxa"/>
            <w:hideMark/>
          </w:tcPr>
          <w:p w14:paraId="34214893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Urology, ostomy </w:t>
            </w:r>
          </w:p>
        </w:tc>
      </w:tr>
      <w:tr w:rsidR="007125DD" w:rsidRPr="00E248A8" w14:paraId="5C85CBBA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5963845F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25</w:t>
            </w:r>
          </w:p>
        </w:tc>
        <w:tc>
          <w:tcPr>
            <w:tcW w:w="4098" w:type="dxa"/>
            <w:hideMark/>
          </w:tcPr>
          <w:p w14:paraId="59DA1271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Ward &amp; General Ambulatory consumables</w:t>
            </w:r>
          </w:p>
        </w:tc>
        <w:tc>
          <w:tcPr>
            <w:tcW w:w="5805" w:type="dxa"/>
            <w:hideMark/>
          </w:tcPr>
          <w:p w14:paraId="1E026267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Women’s health and maternity, obstetrics and gynaecology</w:t>
            </w:r>
          </w:p>
        </w:tc>
      </w:tr>
      <w:tr w:rsidR="007125DD" w:rsidRPr="00E248A8" w14:paraId="200A3BB8" w14:textId="77777777" w:rsidTr="007125D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13E59542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26</w:t>
            </w:r>
          </w:p>
        </w:tc>
        <w:tc>
          <w:tcPr>
            <w:tcW w:w="4098" w:type="dxa"/>
            <w:hideMark/>
          </w:tcPr>
          <w:p w14:paraId="699BD406" w14:textId="77777777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Ward &amp; General Ambulatory consumables</w:t>
            </w:r>
          </w:p>
        </w:tc>
        <w:tc>
          <w:tcPr>
            <w:tcW w:w="5805" w:type="dxa"/>
            <w:hideMark/>
          </w:tcPr>
          <w:p w14:paraId="1A21DC39" w14:textId="336F558C" w:rsidR="007125DD" w:rsidRPr="00ED1933" w:rsidRDefault="007125DD" w:rsidP="00712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Wound care consumables,</w:t>
            </w:r>
            <w:r w:rsidR="00E7438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proofErr w:type="spellStart"/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inc</w:t>
            </w:r>
            <w:proofErr w:type="spellEnd"/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casting, NPWT consumables and rental, VTE prevention)</w:t>
            </w:r>
          </w:p>
        </w:tc>
      </w:tr>
      <w:tr w:rsidR="007125DD" w:rsidRPr="00E248A8" w14:paraId="33FE846A" w14:textId="77777777" w:rsidTr="0071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43A1C07C" w14:textId="77777777" w:rsidR="007125DD" w:rsidRPr="00E248A8" w:rsidRDefault="007125DD" w:rsidP="007125DD">
            <w:pPr>
              <w:contextualSpacing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27</w:t>
            </w:r>
          </w:p>
        </w:tc>
        <w:tc>
          <w:tcPr>
            <w:tcW w:w="4098" w:type="dxa"/>
            <w:hideMark/>
          </w:tcPr>
          <w:p w14:paraId="2F622931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Imaging consumables</w:t>
            </w:r>
          </w:p>
        </w:tc>
        <w:tc>
          <w:tcPr>
            <w:tcW w:w="5805" w:type="dxa"/>
            <w:hideMark/>
          </w:tcPr>
          <w:p w14:paraId="63D315F7" w14:textId="77777777" w:rsidR="007125DD" w:rsidRPr="00ED1933" w:rsidRDefault="007125DD" w:rsidP="007125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Cardiac and interventional cardiology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and interventional radiology</w:t>
            </w:r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consumables (</w:t>
            </w:r>
            <w:proofErr w:type="spellStart"/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>inc</w:t>
            </w:r>
            <w:proofErr w:type="spellEnd"/>
            <w:r w:rsidRPr="00E248A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heart valves, ICD and pacemakers, stents, perfusion, grafts)</w:t>
            </w:r>
          </w:p>
        </w:tc>
      </w:tr>
    </w:tbl>
    <w:p w14:paraId="17D25BA0" w14:textId="7BA02E39" w:rsidR="00DF6E8D" w:rsidRPr="00E248A8" w:rsidRDefault="00DF6E8D">
      <w:pPr>
        <w:rPr>
          <w:rFonts w:ascii="Segoe UI" w:hAnsi="Segoe UI" w:cs="Segoe UI"/>
          <w:sz w:val="20"/>
          <w:szCs w:val="20"/>
        </w:rPr>
      </w:pPr>
    </w:p>
    <w:p w14:paraId="6CEC547B" w14:textId="4B1A409C" w:rsidR="00CB0693" w:rsidRPr="00E248A8" w:rsidRDefault="00CB0693">
      <w:pPr>
        <w:rPr>
          <w:rFonts w:ascii="Segoe UI" w:hAnsi="Segoe UI" w:cs="Segoe UI"/>
          <w:sz w:val="20"/>
          <w:szCs w:val="20"/>
        </w:rPr>
      </w:pPr>
    </w:p>
    <w:sectPr w:rsidR="00CB0693" w:rsidRPr="00E248A8" w:rsidSect="000D2191">
      <w:headerReference w:type="default" r:id="rId11"/>
      <w:footerReference w:type="default" r:id="rId12"/>
      <w:pgSz w:w="23811" w:h="16838" w:orient="landscape" w:code="8"/>
      <w:pgMar w:top="1418" w:right="1304" w:bottom="1418" w:left="130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B1BB" w14:textId="77777777" w:rsidR="00735EB3" w:rsidRDefault="00735EB3" w:rsidP="00862339">
      <w:pPr>
        <w:spacing w:after="0" w:line="240" w:lineRule="auto"/>
      </w:pPr>
      <w:r>
        <w:separator/>
      </w:r>
    </w:p>
  </w:endnote>
  <w:endnote w:type="continuationSeparator" w:id="0">
    <w:p w14:paraId="3E2B7BAC" w14:textId="77777777" w:rsidR="00735EB3" w:rsidRDefault="00735EB3" w:rsidP="0086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DF5F" w14:textId="16F39408" w:rsidR="009D0F4A" w:rsidRDefault="009D0F4A" w:rsidP="009D0F4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14D4" w14:textId="77777777" w:rsidR="00735EB3" w:rsidRDefault="00735EB3" w:rsidP="00862339">
      <w:pPr>
        <w:spacing w:after="0" w:line="240" w:lineRule="auto"/>
      </w:pPr>
      <w:r>
        <w:separator/>
      </w:r>
    </w:p>
  </w:footnote>
  <w:footnote w:type="continuationSeparator" w:id="0">
    <w:p w14:paraId="20E71EB6" w14:textId="77777777" w:rsidR="00735EB3" w:rsidRDefault="00735EB3" w:rsidP="0086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5099" w14:textId="60AA7061" w:rsidR="00862339" w:rsidRPr="0018580B" w:rsidRDefault="008C1557" w:rsidP="0018580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A62417" wp14:editId="210DB065">
          <wp:simplePos x="0" y="0"/>
          <wp:positionH relativeFrom="page">
            <wp:posOffset>8890</wp:posOffset>
          </wp:positionH>
          <wp:positionV relativeFrom="margin">
            <wp:posOffset>-727105</wp:posOffset>
          </wp:positionV>
          <wp:extent cx="5528310" cy="716280"/>
          <wp:effectExtent l="0" t="0" r="0" b="7620"/>
          <wp:wrapTight wrapText="bothSides">
            <wp:wrapPolygon edited="0">
              <wp:start x="0" y="0"/>
              <wp:lineTo x="0" y="21255"/>
              <wp:lineTo x="21511" y="21255"/>
              <wp:lineTo x="21511" y="0"/>
              <wp:lineTo x="0" y="0"/>
            </wp:wrapPolygon>
          </wp:wrapTight>
          <wp:docPr id="1359172384" name="Picture 1359172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574"/>
                  <a:stretch/>
                </pic:blipFill>
                <pic:spPr bwMode="auto">
                  <a:xfrm>
                    <a:off x="0" y="0"/>
                    <a:ext cx="552831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33"/>
    <w:rsid w:val="0004588F"/>
    <w:rsid w:val="000A3E89"/>
    <w:rsid w:val="000B22B9"/>
    <w:rsid w:val="000D2191"/>
    <w:rsid w:val="00112CEF"/>
    <w:rsid w:val="00160721"/>
    <w:rsid w:val="001852E4"/>
    <w:rsid w:val="0018580B"/>
    <w:rsid w:val="001F1167"/>
    <w:rsid w:val="00265CE6"/>
    <w:rsid w:val="002D2E7E"/>
    <w:rsid w:val="002E70F6"/>
    <w:rsid w:val="003612C2"/>
    <w:rsid w:val="003A3375"/>
    <w:rsid w:val="003C7D6A"/>
    <w:rsid w:val="00453BEB"/>
    <w:rsid w:val="004557A5"/>
    <w:rsid w:val="00462E79"/>
    <w:rsid w:val="0054458E"/>
    <w:rsid w:val="0058190B"/>
    <w:rsid w:val="00601A9B"/>
    <w:rsid w:val="007125DD"/>
    <w:rsid w:val="00735EB3"/>
    <w:rsid w:val="007C4361"/>
    <w:rsid w:val="00820D28"/>
    <w:rsid w:val="00862339"/>
    <w:rsid w:val="00863FAD"/>
    <w:rsid w:val="00894A82"/>
    <w:rsid w:val="008C1557"/>
    <w:rsid w:val="00901C69"/>
    <w:rsid w:val="009D0F4A"/>
    <w:rsid w:val="009F0EAD"/>
    <w:rsid w:val="00A41F1D"/>
    <w:rsid w:val="00A47905"/>
    <w:rsid w:val="00AB275A"/>
    <w:rsid w:val="00B017A7"/>
    <w:rsid w:val="00B51B6C"/>
    <w:rsid w:val="00B630C4"/>
    <w:rsid w:val="00B6400B"/>
    <w:rsid w:val="00B77376"/>
    <w:rsid w:val="00BC6C74"/>
    <w:rsid w:val="00CA5DCD"/>
    <w:rsid w:val="00CB0693"/>
    <w:rsid w:val="00CB2E54"/>
    <w:rsid w:val="00DF6E8D"/>
    <w:rsid w:val="00E248A8"/>
    <w:rsid w:val="00E3549C"/>
    <w:rsid w:val="00E47D4F"/>
    <w:rsid w:val="00E74381"/>
    <w:rsid w:val="00EC4CA6"/>
    <w:rsid w:val="00EC5145"/>
    <w:rsid w:val="00ED1933"/>
    <w:rsid w:val="00F2431B"/>
    <w:rsid w:val="00F247F8"/>
    <w:rsid w:val="00F631F7"/>
    <w:rsid w:val="00F9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D9E17"/>
  <w15:chartTrackingRefBased/>
  <w15:docId w15:val="{D88542DF-0233-4725-80DE-E03F5575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ED19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E248A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248A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62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339"/>
  </w:style>
  <w:style w:type="paragraph" w:styleId="Footer">
    <w:name w:val="footer"/>
    <w:basedOn w:val="Normal"/>
    <w:link w:val="FooterChar"/>
    <w:uiPriority w:val="99"/>
    <w:unhideWhenUsed/>
    <w:rsid w:val="00862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339"/>
  </w:style>
  <w:style w:type="character" w:customStyle="1" w:styleId="BoldAllCaps">
    <w:name w:val="Bold All Caps"/>
    <w:uiPriority w:val="2"/>
    <w:rsid w:val="002E70F6"/>
    <w:rPr>
      <w:rFonts w:ascii="Arial" w:hAnsi="Arial"/>
      <w:b/>
      <w:caps/>
      <w:spacing w:val="60"/>
      <w:w w:val="1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CBEB55B21166F42A1564415C2E2051A" ma:contentTypeVersion="457" ma:contentTypeDescription="Create a new document." ma:contentTypeScope="" ma:versionID="67677ff5a7feb13d91d6d194abdd6a50">
  <xsd:schema xmlns:xsd="http://www.w3.org/2001/XMLSchema" xmlns:xs="http://www.w3.org/2001/XMLSchema" xmlns:p="http://schemas.microsoft.com/office/2006/metadata/properties" xmlns:ns2="56bce0aa-d130-428b-89aa-972bdc26e82f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6680c44c-cc36-4314-ad61-78a9951b8b47" targetNamespace="http://schemas.microsoft.com/office/2006/metadata/properties" ma:root="true" ma:fieldsID="b34196b80c28311345b1a6818621b55b" ns2:_="" ns3:_="" ns4:_="" ns5:_="" ns6:_="" ns7:_="" ns8:_="" ns9:_="">
    <xsd:import namespace="56bce0aa-d130-428b-89aa-972bdc26e82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6680c44c-cc36-4314-ad61-78a9951b8b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PaeOraStrategies" minOccurs="0"/>
                <xsd:element ref="ns9:RelatedLegislation" minOccurs="0"/>
                <xsd:element ref="ns9:ProcessType" minOccurs="0"/>
                <xsd:element ref="ns9:ProcessStatus" minOccurs="0"/>
                <xsd:element ref="ns9:OtherStrategies" minOccurs="0"/>
                <xsd:element ref="ns9:MediaServiceMetadata" minOccurs="0"/>
                <xsd:element ref="ns9:MediaServiceFastMetadata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Locatio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OCR" minOccurs="0"/>
                <xsd:element ref="ns9:MediaServiceObjectDetectorVersions" minOccurs="0"/>
                <xsd:element ref="ns9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ce0aa-d130-428b-89aa-972bdc26e8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61" nillable="true" ma:displayName="Taxonomy Catch All Column" ma:hidden="true" ma:list="{cea4b9ed-cc52-479c-97b3-c76f4fd4dece}" ma:internalName="TaxCatchAll" ma:showField="CatchAllData" ma:web="56bce0aa-d130-428b-89aa-972bdc26e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Case" ma:index="15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8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Strategy Policy and Legislative Develop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Health System Programm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Health System Programm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c44c-cc36-4314-ad61-78a9951b8b47" elementFormDefault="qualified">
    <xsd:import namespace="http://schemas.microsoft.com/office/2006/documentManagement/types"/>
    <xsd:import namespace="http://schemas.microsoft.com/office/infopath/2007/PartnerControls"/>
    <xsd:element name="PaeOraStrategies" ma:index="50" nillable="true" ma:displayName="Pae Ora Strategies" ma:internalName="PaeOraStrategies">
      <xsd:simpleType>
        <xsd:restriction base="dms:Note">
          <xsd:maxLength value="255"/>
        </xsd:restriction>
      </xsd:simpleType>
    </xsd:element>
    <xsd:element name="RelatedLegislation" ma:index="51" nillable="true" ma:displayName="Related Legislation" ma:internalName="RelatedLegislation">
      <xsd:simpleType>
        <xsd:restriction base="dms:Text">
          <xsd:maxLength value="255"/>
        </xsd:restriction>
      </xsd:simpleType>
    </xsd:element>
    <xsd:element name="ProcessType" ma:index="52" nillable="true" ma:displayName="Process Type" ma:internalName="ProcessType">
      <xsd:simpleType>
        <xsd:restriction base="dms:Text">
          <xsd:maxLength value="255"/>
        </xsd:restriction>
      </xsd:simpleType>
    </xsd:element>
    <xsd:element name="ProcessStatus" ma:index="53" nillable="true" ma:displayName="Process Status" ma:internalName="ProcessStatus">
      <xsd:simpleType>
        <xsd:restriction base="dms:Text">
          <xsd:maxLength value="255"/>
        </xsd:restriction>
      </xsd:simpleType>
    </xsd:element>
    <xsd:element name="OtherStrategies" ma:index="54" nillable="true" ma:displayName="Other Strategies" ma:internalName="OtherStrategies">
      <xsd:simpleType>
        <xsd:restriction base="dms:Note">
          <xsd:maxLength value="255"/>
        </xsd:restriction>
      </xsd:simpleType>
    </xsd:element>
    <xsd:element name="MediaServiceMetadata" ma:index="5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6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6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Value xmlns="4f9c820c-e7e2-444d-97ee-45f2b3485c1d" xsi:nil="true"/>
    <PRADateDisposal xmlns="4f9c820c-e7e2-444d-97ee-45f2b3485c1d" xsi:nil="true"/>
    <ProcessStatus xmlns="6680c44c-cc36-4314-ad61-78a9951b8b47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 xsi:nil="true"/>
    <AggregationStatus xmlns="4f9c820c-e7e2-444d-97ee-45f2b3485c1d">Normal</AggregationStatus>
    <OverrideLabel xmlns="d0b61010-d6f3-4072-b934-7bbb13e97771" xsi:nil="true"/>
    <lcf76f155ced4ddcb4097134ff3c332f xmlns="6680c44c-cc36-4314-ad61-78a9951b8b47">
      <Terms xmlns="http://schemas.microsoft.com/office/infopath/2007/PartnerControls"/>
    </lcf76f155ced4ddcb4097134ff3c332f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ProcessType xmlns="6680c44c-cc36-4314-ad61-78a9951b8b47" xsi:nil="true"/>
    <TaxCatchAll xmlns="56bce0aa-d130-428b-89aa-972bdc26e82f" xsi:nil="true"/>
    <Team xmlns="c91a514c-9034-4fa3-897a-8352025b26ed">Health System Programme</Team>
    <Project xmlns="4f9c820c-e7e2-444d-97ee-45f2b3485c1d">NA</Project>
    <HasNHI xmlns="184c05c4-c568-455d-94a4-7e009b164348">false</HasNHI>
    <FunctionGroup xmlns="4f9c820c-e7e2-444d-97ee-45f2b3485c1d">Strategy Policy and Legislative Development</FunctionGroup>
    <Function xmlns="4f9c820c-e7e2-444d-97ee-45f2b3485c1d">Health System Programme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Medical Devices Review</Channel>
    <OtherStrategies xmlns="6680c44c-cc36-4314-ad61-78a9951b8b47" xsi:nil="true"/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Cabinet</CategoryName>
    <PRADateTrigger xmlns="4f9c820c-e7e2-444d-97ee-45f2b3485c1d" xsi:nil="true"/>
    <PaeOraStrategies xmlns="6680c44c-cc36-4314-ad61-78a9951b8b47" xsi:nil="true"/>
    <PRAText2 xmlns="4f9c820c-e7e2-444d-97ee-45f2b3485c1d" xsi:nil="true"/>
    <zLegacyID xmlns="184c05c4-c568-455d-94a4-7e009b164348" xsi:nil="true"/>
    <RelatedLegislation xmlns="6680c44c-cc36-4314-ad61-78a9951b8b47" xsi:nil="true"/>
    <_dlc_DocId xmlns="56bce0aa-d130-428b-89aa-972bdc26e82f">MOHECM-1540068391-25841</_dlc_DocId>
    <_dlc_DocIdUrl xmlns="56bce0aa-d130-428b-89aa-972bdc26e82f">
      <Url>https://mohgovtnz.sharepoint.com/sites/moh-ecm-HealSyst/_layouts/15/DocIdRedir.aspx?ID=MOHECM-1540068391-25841</Url>
      <Description>MOHECM-1540068391-25841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83783-B33E-4922-8863-8B672CB78A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02021A-CB97-4258-AD2D-0B2D87C99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ce0aa-d130-428b-89aa-972bdc26e82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6680c44c-cc36-4314-ad61-78a9951b8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80CCBD-876C-497F-9BD6-5A86161A03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3AC265-A321-4C0D-BDEA-C1116A7628C0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6680c44c-cc36-4314-ad61-78a9951b8b47"/>
    <ds:schemaRef ds:uri="15ffb055-6eb4-45a1-bc20-bf2ac0d420da"/>
    <ds:schemaRef ds:uri="c91a514c-9034-4fa3-897a-8352025b26ed"/>
    <ds:schemaRef ds:uri="184c05c4-c568-455d-94a4-7e009b164348"/>
    <ds:schemaRef ds:uri="d0b61010-d6f3-4072-b934-7bbb13e97771"/>
    <ds:schemaRef ds:uri="56bce0aa-d130-428b-89aa-972bdc26e82f"/>
    <ds:schemaRef ds:uri="725c79e5-42ce-4aa0-ac78-b6418001f0d2"/>
  </ds:schemaRefs>
</ds:datastoreItem>
</file>

<file path=customXml/itemProps5.xml><?xml version="1.0" encoding="utf-8"?>
<ds:datastoreItem xmlns:ds="http://schemas.openxmlformats.org/officeDocument/2006/customXml" ds:itemID="{FC6E3545-776E-447D-BAB4-D20B889B4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Welch</dc:creator>
  <cp:keywords/>
  <dc:description/>
  <cp:lastModifiedBy>Ministry of Health</cp:lastModifiedBy>
  <cp:revision>7</cp:revision>
  <cp:lastPrinted>2025-09-09T05:24:00Z</cp:lastPrinted>
  <dcterms:created xsi:type="dcterms:W3CDTF">2025-09-15T22:16:00Z</dcterms:created>
  <dcterms:modified xsi:type="dcterms:W3CDTF">2025-09-18T21:33:00Z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0x0101008CBEB55B21166F42A1564415C2E2051A</vt:lpwstr>
  </property>
  <property fmtid="{D5CDD505-2E9C-101B-9397-08002B2CF9AE}" pid="3" name="_dlc_DocIdItemGuid">
    <vt:lpwstr>0d94f0c5-2c4e-44ba-9f75-9463c8d0c683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