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89D65" w14:textId="77777777" w:rsidR="00704335" w:rsidRDefault="00704335" w:rsidP="00D91BFE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36"/>
          <w:szCs w:val="36"/>
        </w:rPr>
      </w:pPr>
    </w:p>
    <w:p w14:paraId="1039A6A6" w14:textId="56051878" w:rsidR="00D91BFE" w:rsidRPr="00CF3398" w:rsidRDefault="00D91BFE" w:rsidP="00D91BFE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  <w:r w:rsidRPr="00711A65">
        <w:rPr>
          <w:rFonts w:cs="Arial"/>
          <w:b/>
          <w:sz w:val="36"/>
          <w:szCs w:val="36"/>
        </w:rPr>
        <w:t>Health and Disability Services (Safety) Act 2001:</w:t>
      </w:r>
    </w:p>
    <w:p w14:paraId="0EBAE861" w14:textId="3C0D747E" w:rsidR="00D91BFE" w:rsidRPr="00711A65" w:rsidRDefault="00795B9D" w:rsidP="00D91BFE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36"/>
          <w:szCs w:val="36"/>
        </w:rPr>
      </w:pPr>
      <w:r w:rsidRPr="00711A65">
        <w:rPr>
          <w:rFonts w:cs="Arial"/>
          <w:b/>
          <w:sz w:val="36"/>
          <w:szCs w:val="36"/>
        </w:rPr>
        <w:t xml:space="preserve">Section 31 </w:t>
      </w:r>
      <w:r w:rsidR="00D91BFE" w:rsidRPr="00711A65">
        <w:rPr>
          <w:rFonts w:cs="Arial"/>
          <w:b/>
          <w:sz w:val="36"/>
          <w:szCs w:val="36"/>
        </w:rPr>
        <w:t>Reporting Guidelines</w:t>
      </w:r>
      <w:r w:rsidR="00BD29F0">
        <w:rPr>
          <w:rFonts w:cs="Arial"/>
          <w:b/>
          <w:sz w:val="36"/>
          <w:szCs w:val="36"/>
        </w:rPr>
        <w:t xml:space="preserve"> for providers</w:t>
      </w:r>
    </w:p>
    <w:p w14:paraId="33717BF3" w14:textId="0F063F69" w:rsidR="00D91BFE" w:rsidRPr="00BF7ED9" w:rsidRDefault="00D91BFE" w:rsidP="5901D8A9">
      <w:pPr>
        <w:shd w:val="clear" w:color="auto" w:fill="FFFFFF" w:themeFill="background1"/>
        <w:spacing w:before="360" w:after="600" w:line="240" w:lineRule="auto"/>
        <w:rPr>
          <w:rFonts w:cs="Arial"/>
          <w:sz w:val="23"/>
          <w:szCs w:val="23"/>
        </w:rPr>
      </w:pPr>
      <w:r w:rsidRPr="00BF7ED9">
        <w:rPr>
          <w:rFonts w:cs="Arial"/>
          <w:sz w:val="23"/>
          <w:szCs w:val="23"/>
        </w:rPr>
        <w:t xml:space="preserve">Section 31 of the Health and Disability Services (Safety) Act 2001 </w:t>
      </w:r>
      <w:r w:rsidR="00AB2C6C" w:rsidRPr="00BF7ED9">
        <w:rPr>
          <w:rFonts w:cs="Arial"/>
          <w:sz w:val="23"/>
          <w:szCs w:val="23"/>
        </w:rPr>
        <w:t xml:space="preserve">(the Act) </w:t>
      </w:r>
      <w:r w:rsidRPr="00BF7ED9">
        <w:rPr>
          <w:rFonts w:cs="Arial"/>
          <w:sz w:val="23"/>
          <w:szCs w:val="23"/>
        </w:rPr>
        <w:t>requires all certified providers</w:t>
      </w:r>
      <w:r w:rsidR="00AB2C6C" w:rsidRPr="00BF7ED9">
        <w:rPr>
          <w:rStyle w:val="FootnoteReference"/>
          <w:rFonts w:cs="Arial"/>
          <w:sz w:val="23"/>
          <w:szCs w:val="23"/>
        </w:rPr>
        <w:footnoteReference w:id="2"/>
      </w:r>
      <w:r w:rsidRPr="00BF7ED9">
        <w:rPr>
          <w:rFonts w:cs="Arial"/>
          <w:sz w:val="23"/>
          <w:szCs w:val="23"/>
        </w:rPr>
        <w:t xml:space="preserve"> to </w:t>
      </w:r>
      <w:r w:rsidR="002706A7" w:rsidRPr="00BF7ED9">
        <w:rPr>
          <w:rFonts w:cs="Arial"/>
          <w:sz w:val="23"/>
          <w:szCs w:val="23"/>
        </w:rPr>
        <w:t xml:space="preserve">promptly </w:t>
      </w:r>
      <w:r w:rsidRPr="00BF7ED9">
        <w:rPr>
          <w:rFonts w:cs="Arial"/>
          <w:sz w:val="23"/>
          <w:szCs w:val="23"/>
        </w:rPr>
        <w:t>notify the Director-General of</w:t>
      </w:r>
      <w:r w:rsidR="00F358B5" w:rsidRPr="00BF7ED9">
        <w:rPr>
          <w:rFonts w:cs="Arial"/>
          <w:sz w:val="23"/>
          <w:szCs w:val="23"/>
        </w:rPr>
        <w:t xml:space="preserve"> sub sections </w:t>
      </w:r>
      <w:r w:rsidR="00882505" w:rsidRPr="00BF7ED9">
        <w:rPr>
          <w:rFonts w:cs="Arial"/>
          <w:sz w:val="23"/>
          <w:szCs w:val="23"/>
        </w:rPr>
        <w:t>1-</w:t>
      </w:r>
      <w:r w:rsidR="00F358B5" w:rsidRPr="00BF7ED9">
        <w:rPr>
          <w:rFonts w:cs="Arial"/>
          <w:sz w:val="23"/>
          <w:szCs w:val="23"/>
        </w:rPr>
        <w:t>5</w:t>
      </w:r>
      <w:r w:rsidR="005345C2" w:rsidRPr="00BF7ED9">
        <w:rPr>
          <w:rFonts w:cs="Arial"/>
          <w:sz w:val="23"/>
          <w:szCs w:val="23"/>
        </w:rPr>
        <w:t>, as detailed below.</w:t>
      </w:r>
    </w:p>
    <w:p w14:paraId="23ACE149" w14:textId="77777777" w:rsidR="00D91BFE" w:rsidRPr="00BF7ED9" w:rsidRDefault="00D91BFE" w:rsidP="00007059">
      <w:pPr>
        <w:shd w:val="clear" w:color="auto" w:fill="FFFFFF"/>
        <w:spacing w:before="60" w:after="60" w:line="240" w:lineRule="auto"/>
        <w:rPr>
          <w:rFonts w:cs="Arial"/>
          <w:b/>
          <w:sz w:val="23"/>
          <w:szCs w:val="23"/>
        </w:rPr>
      </w:pPr>
      <w:r w:rsidRPr="00BF7ED9">
        <w:rPr>
          <w:rFonts w:cs="Arial"/>
          <w:b/>
          <w:sz w:val="23"/>
          <w:szCs w:val="23"/>
        </w:rPr>
        <w:t>Sub-sections (1)</w:t>
      </w:r>
      <w:r w:rsidR="005345C2" w:rsidRPr="00BF7ED9">
        <w:rPr>
          <w:rFonts w:cs="Arial"/>
          <w:b/>
          <w:sz w:val="23"/>
          <w:szCs w:val="23"/>
        </w:rPr>
        <w:t xml:space="preserve"> </w:t>
      </w:r>
      <w:r w:rsidRPr="00BF7ED9">
        <w:rPr>
          <w:rFonts w:cs="Arial"/>
          <w:b/>
          <w:sz w:val="23"/>
          <w:szCs w:val="23"/>
        </w:rPr>
        <w:t>-</w:t>
      </w:r>
      <w:r w:rsidR="005345C2" w:rsidRPr="00BF7ED9">
        <w:rPr>
          <w:rFonts w:cs="Arial"/>
          <w:b/>
          <w:sz w:val="23"/>
          <w:szCs w:val="23"/>
        </w:rPr>
        <w:t xml:space="preserve"> </w:t>
      </w:r>
      <w:r w:rsidRPr="00BF7ED9">
        <w:rPr>
          <w:rFonts w:cs="Arial"/>
          <w:b/>
          <w:sz w:val="23"/>
          <w:szCs w:val="23"/>
        </w:rPr>
        <w:t>(4)</w:t>
      </w:r>
    </w:p>
    <w:p w14:paraId="3A4B765A" w14:textId="48166CED" w:rsidR="00D91BFE" w:rsidRPr="00BF7ED9" w:rsidRDefault="0045123E" w:rsidP="00556ADA">
      <w:pPr>
        <w:pStyle w:val="ListParagraph"/>
        <w:numPr>
          <w:ilvl w:val="0"/>
          <w:numId w:val="13"/>
        </w:numPr>
        <w:shd w:val="clear" w:color="auto" w:fill="FFFFFF" w:themeFill="background1"/>
        <w:spacing w:before="120" w:after="0" w:line="240" w:lineRule="auto"/>
        <w:ind w:left="357" w:hanging="357"/>
        <w:contextualSpacing w:val="0"/>
        <w:rPr>
          <w:rFonts w:cs="Arial"/>
          <w:sz w:val="23"/>
          <w:szCs w:val="23"/>
        </w:rPr>
      </w:pPr>
      <w:r w:rsidRPr="00BF7ED9">
        <w:rPr>
          <w:rFonts w:cs="Arial"/>
          <w:sz w:val="23"/>
          <w:szCs w:val="23"/>
        </w:rPr>
        <w:t>The</w:t>
      </w:r>
      <w:r w:rsidR="00D91BFE" w:rsidRPr="00BF7ED9">
        <w:rPr>
          <w:rFonts w:cs="Arial"/>
          <w:sz w:val="23"/>
          <w:szCs w:val="23"/>
        </w:rPr>
        <w:t xml:space="preserve"> name, </w:t>
      </w:r>
      <w:r w:rsidR="00AF2F03" w:rsidRPr="00BF7ED9">
        <w:rPr>
          <w:rFonts w:cs="Arial"/>
          <w:sz w:val="23"/>
          <w:szCs w:val="23"/>
        </w:rPr>
        <w:t>address, and</w:t>
      </w:r>
      <w:r w:rsidR="00D91BFE" w:rsidRPr="00BF7ED9">
        <w:rPr>
          <w:rFonts w:cs="Arial"/>
          <w:sz w:val="23"/>
          <w:szCs w:val="23"/>
        </w:rPr>
        <w:t xml:space="preserve"> </w:t>
      </w:r>
      <w:r w:rsidRPr="00BF7ED9">
        <w:rPr>
          <w:rFonts w:cs="Arial"/>
          <w:sz w:val="23"/>
          <w:szCs w:val="23"/>
        </w:rPr>
        <w:t xml:space="preserve">contact </w:t>
      </w:r>
      <w:r w:rsidR="00D91BFE" w:rsidRPr="00BF7ED9">
        <w:rPr>
          <w:rFonts w:cs="Arial"/>
          <w:sz w:val="23"/>
          <w:szCs w:val="23"/>
        </w:rPr>
        <w:t xml:space="preserve">number of </w:t>
      </w:r>
      <w:r w:rsidRPr="00BF7ED9">
        <w:rPr>
          <w:rFonts w:cs="Arial"/>
          <w:sz w:val="23"/>
          <w:szCs w:val="23"/>
        </w:rPr>
        <w:t xml:space="preserve">a </w:t>
      </w:r>
      <w:r w:rsidR="00D91BFE" w:rsidRPr="00BF7ED9">
        <w:rPr>
          <w:rFonts w:cs="Arial"/>
          <w:sz w:val="23"/>
          <w:szCs w:val="23"/>
        </w:rPr>
        <w:t>person who should be contacted about the service/s</w:t>
      </w:r>
      <w:r w:rsidRPr="00BF7ED9">
        <w:rPr>
          <w:rFonts w:cs="Arial"/>
          <w:sz w:val="23"/>
          <w:szCs w:val="23"/>
        </w:rPr>
        <w:t xml:space="preserve"> and any changes to this information</w:t>
      </w:r>
      <w:r w:rsidR="005345C2" w:rsidRPr="00BF7ED9">
        <w:rPr>
          <w:rFonts w:cs="Arial"/>
          <w:sz w:val="23"/>
          <w:szCs w:val="23"/>
        </w:rPr>
        <w:t>.</w:t>
      </w:r>
    </w:p>
    <w:p w14:paraId="7C082373" w14:textId="5EFE7F2E" w:rsidR="00D91BFE" w:rsidRPr="00BF7ED9" w:rsidRDefault="0045123E" w:rsidP="00556ADA">
      <w:pPr>
        <w:pStyle w:val="ListParagraph"/>
        <w:numPr>
          <w:ilvl w:val="0"/>
          <w:numId w:val="13"/>
        </w:numPr>
        <w:shd w:val="clear" w:color="auto" w:fill="FFFFFF"/>
        <w:spacing w:before="120" w:after="0" w:line="240" w:lineRule="auto"/>
        <w:ind w:left="357" w:hanging="357"/>
        <w:contextualSpacing w:val="0"/>
        <w:rPr>
          <w:rFonts w:cs="Arial"/>
          <w:sz w:val="23"/>
          <w:szCs w:val="23"/>
        </w:rPr>
      </w:pPr>
      <w:r w:rsidRPr="00BF7ED9">
        <w:rPr>
          <w:rFonts w:cs="Arial"/>
          <w:sz w:val="23"/>
          <w:szCs w:val="23"/>
        </w:rPr>
        <w:t>L</w:t>
      </w:r>
      <w:r w:rsidR="00D91BFE" w:rsidRPr="00BF7ED9">
        <w:rPr>
          <w:rFonts w:cs="Arial"/>
          <w:sz w:val="23"/>
          <w:szCs w:val="23"/>
        </w:rPr>
        <w:t>ocation at which the services are being</w:t>
      </w:r>
      <w:r w:rsidRPr="00BF7ED9">
        <w:rPr>
          <w:rFonts w:cs="Arial"/>
          <w:sz w:val="23"/>
          <w:szCs w:val="23"/>
        </w:rPr>
        <w:t>/</w:t>
      </w:r>
      <w:r w:rsidR="00AE1B1B" w:rsidRPr="00BF7ED9">
        <w:rPr>
          <w:rFonts w:cs="Arial"/>
          <w:sz w:val="23"/>
          <w:szCs w:val="23"/>
        </w:rPr>
        <w:t>will</w:t>
      </w:r>
      <w:r w:rsidRPr="00BF7ED9">
        <w:rPr>
          <w:rFonts w:cs="Arial"/>
          <w:sz w:val="23"/>
          <w:szCs w:val="23"/>
        </w:rPr>
        <w:t xml:space="preserve"> be</w:t>
      </w:r>
      <w:r w:rsidR="00D91BFE" w:rsidRPr="00BF7ED9">
        <w:rPr>
          <w:rFonts w:cs="Arial"/>
          <w:sz w:val="23"/>
          <w:szCs w:val="23"/>
        </w:rPr>
        <w:t xml:space="preserve"> provided</w:t>
      </w:r>
      <w:r w:rsidRPr="00BF7ED9">
        <w:rPr>
          <w:rFonts w:cs="Arial"/>
          <w:sz w:val="23"/>
          <w:szCs w:val="23"/>
        </w:rPr>
        <w:t xml:space="preserve"> and any changes to the location</w:t>
      </w:r>
      <w:r w:rsidR="005345C2" w:rsidRPr="00BF7ED9">
        <w:rPr>
          <w:rFonts w:cs="Arial"/>
          <w:sz w:val="23"/>
          <w:szCs w:val="23"/>
        </w:rPr>
        <w:t>.</w:t>
      </w:r>
    </w:p>
    <w:p w14:paraId="5F44DAED" w14:textId="7A1E2A3F" w:rsidR="00D91BFE" w:rsidRPr="00BF7ED9" w:rsidRDefault="002B2502" w:rsidP="00556ADA">
      <w:pPr>
        <w:pStyle w:val="ListParagraph"/>
        <w:numPr>
          <w:ilvl w:val="0"/>
          <w:numId w:val="13"/>
        </w:numPr>
        <w:shd w:val="clear" w:color="auto" w:fill="FFFFFF" w:themeFill="background1"/>
        <w:spacing w:before="120" w:after="0" w:line="240" w:lineRule="auto"/>
        <w:contextualSpacing w:val="0"/>
        <w:rPr>
          <w:rFonts w:cs="Arial"/>
          <w:sz w:val="23"/>
          <w:szCs w:val="23"/>
        </w:rPr>
      </w:pPr>
      <w:r w:rsidRPr="00BF7ED9">
        <w:rPr>
          <w:rFonts w:cs="Arial"/>
          <w:sz w:val="23"/>
          <w:szCs w:val="23"/>
        </w:rPr>
        <w:t>A</w:t>
      </w:r>
      <w:r w:rsidR="00D91BFE" w:rsidRPr="00BF7ED9">
        <w:rPr>
          <w:rFonts w:cs="Arial"/>
          <w:sz w:val="23"/>
          <w:szCs w:val="23"/>
        </w:rPr>
        <w:t>ny change in the membership of the governing body</w:t>
      </w:r>
      <w:r w:rsidR="002706A7" w:rsidRPr="00BF7ED9">
        <w:rPr>
          <w:rStyle w:val="FootnoteReference"/>
          <w:rFonts w:cs="Arial"/>
          <w:sz w:val="23"/>
          <w:szCs w:val="23"/>
        </w:rPr>
        <w:footnoteReference w:id="3"/>
      </w:r>
      <w:r w:rsidR="00D91BFE" w:rsidRPr="00BF7ED9">
        <w:rPr>
          <w:rFonts w:cs="Arial"/>
          <w:sz w:val="23"/>
          <w:szCs w:val="23"/>
        </w:rPr>
        <w:t>, partners or trustees of the service provider</w:t>
      </w:r>
      <w:r w:rsidR="00F358B5" w:rsidRPr="00BF7ED9">
        <w:rPr>
          <w:rFonts w:cs="Arial"/>
          <w:sz w:val="23"/>
          <w:szCs w:val="23"/>
        </w:rPr>
        <w:t>.</w:t>
      </w:r>
    </w:p>
    <w:p w14:paraId="57F41CE7" w14:textId="77777777" w:rsidR="00007059" w:rsidRPr="00BF7ED9" w:rsidRDefault="00007059" w:rsidP="00007059">
      <w:pPr>
        <w:pStyle w:val="ListParagraph"/>
        <w:shd w:val="clear" w:color="auto" w:fill="FFFFFF" w:themeFill="background1"/>
        <w:spacing w:before="60" w:after="60" w:line="240" w:lineRule="auto"/>
        <w:ind w:left="360"/>
        <w:rPr>
          <w:rFonts w:cs="Arial"/>
          <w:sz w:val="23"/>
          <w:szCs w:val="23"/>
        </w:rPr>
      </w:pPr>
    </w:p>
    <w:p w14:paraId="6F8FA284" w14:textId="77777777" w:rsidR="00D91BFE" w:rsidRPr="00BF7ED9" w:rsidRDefault="00D91BFE" w:rsidP="00007059">
      <w:pPr>
        <w:shd w:val="clear" w:color="auto" w:fill="FFFFFF"/>
        <w:spacing w:before="60" w:after="60" w:line="240" w:lineRule="auto"/>
        <w:rPr>
          <w:rFonts w:cs="Arial"/>
          <w:b/>
          <w:sz w:val="23"/>
          <w:szCs w:val="23"/>
        </w:rPr>
      </w:pPr>
      <w:r w:rsidRPr="00BF7ED9">
        <w:rPr>
          <w:rFonts w:cs="Arial"/>
          <w:b/>
          <w:sz w:val="23"/>
          <w:szCs w:val="23"/>
        </w:rPr>
        <w:t xml:space="preserve">Sub-section (5) </w:t>
      </w:r>
    </w:p>
    <w:p w14:paraId="745A9BC9" w14:textId="77777777" w:rsidR="00D91BFE" w:rsidRPr="00BF7ED9" w:rsidRDefault="1F479A74" w:rsidP="00704335">
      <w:pPr>
        <w:pStyle w:val="ListParagraph"/>
        <w:numPr>
          <w:ilvl w:val="0"/>
          <w:numId w:val="10"/>
        </w:numPr>
        <w:shd w:val="clear" w:color="auto" w:fill="FFFFFF" w:themeFill="background1"/>
        <w:spacing w:before="120" w:after="0" w:line="240" w:lineRule="auto"/>
        <w:ind w:left="357" w:hanging="357"/>
        <w:contextualSpacing w:val="0"/>
        <w:rPr>
          <w:rFonts w:cs="Arial"/>
          <w:sz w:val="23"/>
          <w:szCs w:val="23"/>
        </w:rPr>
      </w:pPr>
      <w:r w:rsidRPr="00BF7ED9">
        <w:rPr>
          <w:rFonts w:cs="Arial"/>
          <w:sz w:val="23"/>
          <w:szCs w:val="23"/>
        </w:rPr>
        <w:t>A</w:t>
      </w:r>
      <w:r w:rsidR="04EFCC6A" w:rsidRPr="00BF7ED9">
        <w:rPr>
          <w:rFonts w:cs="Arial"/>
          <w:sz w:val="23"/>
          <w:szCs w:val="23"/>
        </w:rPr>
        <w:t>ny incident or situation that puts at risk (or potentially could put at risk) the health or safety of the people for whom the service is being provided</w:t>
      </w:r>
      <w:r w:rsidR="71DC7923" w:rsidRPr="00BF7ED9">
        <w:rPr>
          <w:rFonts w:cs="Arial"/>
          <w:sz w:val="23"/>
          <w:szCs w:val="23"/>
        </w:rPr>
        <w:t>.</w:t>
      </w:r>
    </w:p>
    <w:p w14:paraId="53175558" w14:textId="6D2BFCB0" w:rsidR="00D91BFE" w:rsidRPr="00BF7ED9" w:rsidRDefault="005345C2" w:rsidP="00704335">
      <w:pPr>
        <w:pStyle w:val="ListParagraph"/>
        <w:numPr>
          <w:ilvl w:val="0"/>
          <w:numId w:val="10"/>
        </w:numPr>
        <w:shd w:val="clear" w:color="auto" w:fill="FFFFFF" w:themeFill="background1"/>
        <w:spacing w:before="120" w:after="0" w:line="240" w:lineRule="auto"/>
        <w:ind w:left="357" w:hanging="357"/>
        <w:contextualSpacing w:val="0"/>
        <w:rPr>
          <w:rFonts w:cs="Arial"/>
          <w:sz w:val="23"/>
          <w:szCs w:val="23"/>
        </w:rPr>
      </w:pPr>
      <w:r w:rsidRPr="00BF7ED9">
        <w:rPr>
          <w:rFonts w:cs="Arial"/>
          <w:sz w:val="23"/>
          <w:szCs w:val="23"/>
        </w:rPr>
        <w:t>A</w:t>
      </w:r>
      <w:r w:rsidR="00D91BFE" w:rsidRPr="00BF7ED9">
        <w:rPr>
          <w:rFonts w:cs="Arial"/>
          <w:sz w:val="23"/>
          <w:szCs w:val="23"/>
        </w:rPr>
        <w:t>ny investigation commenced by a member of the police into any aspects of the service</w:t>
      </w:r>
      <w:r w:rsidR="002706A7" w:rsidRPr="00BF7ED9">
        <w:rPr>
          <w:rFonts w:cs="Arial"/>
          <w:sz w:val="23"/>
          <w:szCs w:val="23"/>
        </w:rPr>
        <w:t xml:space="preserve"> or any premises</w:t>
      </w:r>
      <w:r w:rsidR="4EADDB2B" w:rsidRPr="00BF7ED9">
        <w:rPr>
          <w:rFonts w:cs="Arial"/>
          <w:sz w:val="23"/>
          <w:szCs w:val="23"/>
        </w:rPr>
        <w:t xml:space="preserve"> in which they were provided</w:t>
      </w:r>
      <w:r w:rsidRPr="00BF7ED9">
        <w:rPr>
          <w:rFonts w:cs="Arial"/>
          <w:sz w:val="23"/>
          <w:szCs w:val="23"/>
        </w:rPr>
        <w:t>.</w:t>
      </w:r>
    </w:p>
    <w:p w14:paraId="4131FD64" w14:textId="71AEF40A" w:rsidR="00D91BFE" w:rsidRPr="00BF7ED9" w:rsidRDefault="005345C2" w:rsidP="00704335">
      <w:pPr>
        <w:pStyle w:val="ListParagraph"/>
        <w:numPr>
          <w:ilvl w:val="0"/>
          <w:numId w:val="10"/>
        </w:numPr>
        <w:shd w:val="clear" w:color="auto" w:fill="FFFFFF" w:themeFill="background1"/>
        <w:spacing w:before="120" w:after="0" w:line="240" w:lineRule="auto"/>
        <w:contextualSpacing w:val="0"/>
        <w:rPr>
          <w:rFonts w:cs="Arial"/>
          <w:sz w:val="23"/>
          <w:szCs w:val="23"/>
        </w:rPr>
      </w:pPr>
      <w:r w:rsidRPr="00BF7ED9">
        <w:rPr>
          <w:rFonts w:cs="Arial"/>
          <w:sz w:val="23"/>
          <w:szCs w:val="23"/>
        </w:rPr>
        <w:t>Any</w:t>
      </w:r>
      <w:r w:rsidR="00D91BFE" w:rsidRPr="00BF7ED9">
        <w:rPr>
          <w:rFonts w:cs="Arial"/>
          <w:sz w:val="23"/>
          <w:szCs w:val="23"/>
        </w:rPr>
        <w:t xml:space="preserve"> death of a person to whom you have provided </w:t>
      </w:r>
      <w:r w:rsidR="07F8C4CE" w:rsidRPr="00BF7ED9">
        <w:rPr>
          <w:rFonts w:cs="Arial"/>
          <w:sz w:val="23"/>
          <w:szCs w:val="23"/>
        </w:rPr>
        <w:t>services or</w:t>
      </w:r>
      <w:r w:rsidR="00D91BFE" w:rsidRPr="00BF7ED9">
        <w:rPr>
          <w:rFonts w:cs="Arial"/>
          <w:sz w:val="23"/>
          <w:szCs w:val="23"/>
        </w:rPr>
        <w:t xml:space="preserve"> occurring in any premises in which services are provided, that is required to be reported to a coroner</w:t>
      </w:r>
      <w:r w:rsidR="002706A7" w:rsidRPr="00BF7ED9">
        <w:rPr>
          <w:rStyle w:val="FootnoteReference"/>
          <w:rFonts w:cs="Arial"/>
          <w:sz w:val="23"/>
          <w:szCs w:val="23"/>
        </w:rPr>
        <w:footnoteReference w:id="4"/>
      </w:r>
      <w:r w:rsidR="00D91BFE" w:rsidRPr="00BF7ED9">
        <w:rPr>
          <w:rFonts w:cs="Arial"/>
          <w:sz w:val="23"/>
          <w:szCs w:val="23"/>
        </w:rPr>
        <w:t xml:space="preserve"> under the Coroners Act </w:t>
      </w:r>
      <w:r w:rsidR="002706A7" w:rsidRPr="00BF7ED9">
        <w:rPr>
          <w:rFonts w:cs="Arial"/>
          <w:sz w:val="23"/>
          <w:szCs w:val="23"/>
        </w:rPr>
        <w:t>2006</w:t>
      </w:r>
      <w:r w:rsidR="00D91BFE" w:rsidRPr="00BF7ED9">
        <w:rPr>
          <w:rFonts w:cs="Arial"/>
          <w:sz w:val="23"/>
          <w:szCs w:val="23"/>
        </w:rPr>
        <w:t>.</w:t>
      </w:r>
    </w:p>
    <w:p w14:paraId="31AD438E" w14:textId="77777777" w:rsidR="00007059" w:rsidRPr="00BF7ED9" w:rsidRDefault="00007059" w:rsidP="00007059">
      <w:pPr>
        <w:pStyle w:val="ListParagraph"/>
        <w:shd w:val="clear" w:color="auto" w:fill="FFFFFF" w:themeFill="background1"/>
        <w:spacing w:before="60" w:after="60" w:line="240" w:lineRule="auto"/>
        <w:ind w:left="360"/>
        <w:rPr>
          <w:rFonts w:cs="Arial"/>
          <w:sz w:val="23"/>
          <w:szCs w:val="23"/>
        </w:rPr>
      </w:pPr>
    </w:p>
    <w:p w14:paraId="35D2B8CD" w14:textId="77777777" w:rsidR="00870B78" w:rsidRPr="00BF7ED9" w:rsidRDefault="00F358B5" w:rsidP="00007059">
      <w:pPr>
        <w:autoSpaceDE w:val="0"/>
        <w:autoSpaceDN w:val="0"/>
        <w:adjustRightInd w:val="0"/>
        <w:spacing w:before="60" w:after="60" w:line="240" w:lineRule="auto"/>
        <w:rPr>
          <w:rFonts w:cs="Arial"/>
          <w:b/>
          <w:sz w:val="23"/>
          <w:szCs w:val="23"/>
        </w:rPr>
      </w:pPr>
      <w:r w:rsidRPr="00BF7ED9">
        <w:rPr>
          <w:rFonts w:cs="Arial"/>
          <w:b/>
          <w:sz w:val="23"/>
          <w:szCs w:val="23"/>
        </w:rPr>
        <w:t>Further r</w:t>
      </w:r>
      <w:r w:rsidR="00870B78" w:rsidRPr="00BF7ED9">
        <w:rPr>
          <w:rFonts w:cs="Arial"/>
          <w:b/>
          <w:sz w:val="23"/>
          <w:szCs w:val="23"/>
        </w:rPr>
        <w:t>eporting</w:t>
      </w:r>
      <w:r w:rsidRPr="00BF7ED9">
        <w:rPr>
          <w:rFonts w:cs="Arial"/>
          <w:b/>
          <w:sz w:val="23"/>
          <w:szCs w:val="23"/>
        </w:rPr>
        <w:t xml:space="preserve"> considerations</w:t>
      </w:r>
    </w:p>
    <w:p w14:paraId="70085148" w14:textId="78F17105" w:rsidR="00870B78" w:rsidRPr="00BF7ED9" w:rsidRDefault="00A472DD" w:rsidP="0070433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rPr>
          <w:rFonts w:cs="Arial"/>
          <w:sz w:val="23"/>
          <w:szCs w:val="23"/>
        </w:rPr>
      </w:pPr>
      <w:r w:rsidRPr="00BF7ED9">
        <w:rPr>
          <w:rFonts w:cs="Arial"/>
          <w:sz w:val="23"/>
          <w:szCs w:val="23"/>
        </w:rPr>
        <w:t>The culture within the organisation enables consumers, their whānau, and staff to report events without the fear of retribution</w:t>
      </w:r>
      <w:r w:rsidR="00F358B5" w:rsidRPr="00BF7ED9">
        <w:rPr>
          <w:rFonts w:cs="Arial"/>
          <w:sz w:val="23"/>
          <w:szCs w:val="23"/>
        </w:rPr>
        <w:t>.</w:t>
      </w:r>
      <w:r w:rsidR="00870B78" w:rsidRPr="00BF7ED9">
        <w:rPr>
          <w:rFonts w:cs="Arial"/>
          <w:sz w:val="23"/>
          <w:szCs w:val="23"/>
        </w:rPr>
        <w:t xml:space="preserve"> </w:t>
      </w:r>
    </w:p>
    <w:p w14:paraId="0A233BEF" w14:textId="3D2E1C9B" w:rsidR="00870B78" w:rsidRPr="00BF7ED9" w:rsidRDefault="00F358B5" w:rsidP="0070433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rPr>
          <w:rFonts w:cs="Arial"/>
          <w:sz w:val="23"/>
          <w:szCs w:val="23"/>
        </w:rPr>
      </w:pPr>
      <w:r w:rsidRPr="00BF7ED9">
        <w:rPr>
          <w:rFonts w:cs="Arial"/>
          <w:sz w:val="23"/>
          <w:szCs w:val="23"/>
        </w:rPr>
        <w:t>E</w:t>
      </w:r>
      <w:r w:rsidR="00870B78" w:rsidRPr="00BF7ED9">
        <w:rPr>
          <w:rFonts w:cs="Arial"/>
          <w:sz w:val="23"/>
          <w:szCs w:val="23"/>
        </w:rPr>
        <w:t xml:space="preserve">vents that are reported must be investigated with a focus on determining the underlying system failures and </w:t>
      </w:r>
      <w:r w:rsidR="008F099F" w:rsidRPr="00BF7ED9">
        <w:rPr>
          <w:rFonts w:cs="Arial"/>
          <w:sz w:val="23"/>
          <w:szCs w:val="23"/>
        </w:rPr>
        <w:t xml:space="preserve">appropriate mitigations, </w:t>
      </w:r>
      <w:r w:rsidR="00870B78" w:rsidRPr="00BF7ED9">
        <w:rPr>
          <w:rFonts w:cs="Arial"/>
          <w:sz w:val="23"/>
          <w:szCs w:val="23"/>
        </w:rPr>
        <w:t>not blaming or punishing individuals</w:t>
      </w:r>
      <w:r w:rsidR="0059646E" w:rsidRPr="00BF7ED9">
        <w:rPr>
          <w:rFonts w:cs="Arial"/>
          <w:sz w:val="23"/>
          <w:szCs w:val="23"/>
        </w:rPr>
        <w:t xml:space="preserve"> nor diminishing consumer’s experience</w:t>
      </w:r>
      <w:r w:rsidRPr="00BF7ED9">
        <w:rPr>
          <w:rFonts w:cs="Arial"/>
          <w:sz w:val="23"/>
          <w:szCs w:val="23"/>
        </w:rPr>
        <w:t>.</w:t>
      </w:r>
      <w:r w:rsidR="00870B78" w:rsidRPr="00BF7ED9">
        <w:rPr>
          <w:rFonts w:cs="Arial"/>
          <w:sz w:val="23"/>
          <w:szCs w:val="23"/>
        </w:rPr>
        <w:t xml:space="preserve"> </w:t>
      </w:r>
    </w:p>
    <w:p w14:paraId="2BC52B71" w14:textId="65740E0D" w:rsidR="00870B78" w:rsidRPr="00BF7ED9" w:rsidRDefault="00F358B5" w:rsidP="0070433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rPr>
          <w:rFonts w:cs="Arial"/>
          <w:sz w:val="23"/>
          <w:szCs w:val="23"/>
        </w:rPr>
      </w:pPr>
      <w:r w:rsidRPr="00BF7ED9">
        <w:rPr>
          <w:rFonts w:cs="Arial"/>
          <w:sz w:val="23"/>
          <w:szCs w:val="23"/>
        </w:rPr>
        <w:t>I</w:t>
      </w:r>
      <w:r w:rsidR="00870B78" w:rsidRPr="00BF7ED9">
        <w:rPr>
          <w:rFonts w:cs="Arial"/>
          <w:sz w:val="23"/>
          <w:szCs w:val="23"/>
        </w:rPr>
        <w:t xml:space="preserve">ncidents that involve a criminal act or substance abuse by the health practitioner, a deliberate unsafe act, or deliberate consumer harm </w:t>
      </w:r>
      <w:r w:rsidR="00DB6AC7" w:rsidRPr="00BF7ED9">
        <w:rPr>
          <w:rFonts w:cs="Arial"/>
          <w:sz w:val="23"/>
          <w:szCs w:val="23"/>
        </w:rPr>
        <w:t>should be notified</w:t>
      </w:r>
      <w:r w:rsidR="00040E8B" w:rsidRPr="00BF7ED9">
        <w:rPr>
          <w:rFonts w:cs="Arial"/>
          <w:sz w:val="23"/>
          <w:szCs w:val="23"/>
        </w:rPr>
        <w:t xml:space="preserve"> as a Section 31 notification</w:t>
      </w:r>
      <w:r w:rsidR="00DB1016" w:rsidRPr="00BF7ED9">
        <w:rPr>
          <w:rFonts w:cs="Arial"/>
          <w:sz w:val="23"/>
          <w:szCs w:val="23"/>
        </w:rPr>
        <w:t>. Please also</w:t>
      </w:r>
      <w:r w:rsidR="00680409" w:rsidRPr="00BF7ED9">
        <w:rPr>
          <w:rFonts w:cs="Arial"/>
          <w:sz w:val="23"/>
          <w:szCs w:val="23"/>
        </w:rPr>
        <w:t xml:space="preserve"> </w:t>
      </w:r>
      <w:r w:rsidR="006633FE" w:rsidRPr="00BF7ED9">
        <w:rPr>
          <w:rFonts w:cs="Arial"/>
          <w:sz w:val="23"/>
          <w:szCs w:val="23"/>
        </w:rPr>
        <w:t>refer to</w:t>
      </w:r>
      <w:r w:rsidR="00870B78" w:rsidRPr="00BF7ED9">
        <w:rPr>
          <w:rFonts w:cs="Arial"/>
          <w:sz w:val="23"/>
          <w:szCs w:val="23"/>
        </w:rPr>
        <w:t xml:space="preserve"> relevant regulatory authorities</w:t>
      </w:r>
      <w:r w:rsidR="006633FE" w:rsidRPr="00BF7ED9">
        <w:rPr>
          <w:rFonts w:cs="Arial"/>
          <w:sz w:val="23"/>
          <w:szCs w:val="23"/>
        </w:rPr>
        <w:t xml:space="preserve"> </w:t>
      </w:r>
      <w:r w:rsidR="00A03F6C" w:rsidRPr="00BF7ED9">
        <w:rPr>
          <w:rFonts w:cs="Arial"/>
          <w:sz w:val="23"/>
          <w:szCs w:val="23"/>
        </w:rPr>
        <w:t>as needed</w:t>
      </w:r>
      <w:r w:rsidR="00870B78" w:rsidRPr="00BF7ED9">
        <w:rPr>
          <w:rFonts w:cs="Arial"/>
          <w:sz w:val="23"/>
          <w:szCs w:val="23"/>
        </w:rPr>
        <w:t>.</w:t>
      </w:r>
    </w:p>
    <w:p w14:paraId="46204CC4" w14:textId="77777777" w:rsidR="002A5C2D" w:rsidRPr="005C3572" w:rsidRDefault="002A5C2D" w:rsidP="002A5C2D">
      <w:pPr>
        <w:spacing w:after="0"/>
        <w:rPr>
          <w:rFonts w:cs="Arial"/>
          <w:b/>
          <w:sz w:val="22"/>
        </w:rPr>
      </w:pPr>
    </w:p>
    <w:p w14:paraId="6FBEA135" w14:textId="77777777" w:rsidR="00007059" w:rsidRPr="005C3572" w:rsidRDefault="00007059">
      <w:pPr>
        <w:spacing w:after="160" w:line="259" w:lineRule="auto"/>
        <w:rPr>
          <w:rFonts w:cs="Arial"/>
          <w:b/>
          <w:sz w:val="22"/>
        </w:rPr>
      </w:pPr>
      <w:r w:rsidRPr="005C3572">
        <w:rPr>
          <w:rFonts w:cs="Arial"/>
          <w:b/>
          <w:sz w:val="22"/>
        </w:rPr>
        <w:br w:type="page"/>
      </w:r>
    </w:p>
    <w:p w14:paraId="602DD650" w14:textId="5F05774D" w:rsidR="00D91BFE" w:rsidRPr="00BF7ED9" w:rsidRDefault="00D91BFE" w:rsidP="00D91BFE">
      <w:pPr>
        <w:rPr>
          <w:rFonts w:cs="Arial"/>
          <w:b/>
          <w:sz w:val="23"/>
          <w:szCs w:val="23"/>
        </w:rPr>
      </w:pPr>
      <w:r w:rsidRPr="00BF7ED9">
        <w:rPr>
          <w:rFonts w:cs="Arial"/>
          <w:b/>
          <w:sz w:val="23"/>
          <w:szCs w:val="23"/>
        </w:rPr>
        <w:lastRenderedPageBreak/>
        <w:t xml:space="preserve">Common themes </w:t>
      </w:r>
      <w:r w:rsidR="005345C2" w:rsidRPr="00BF7ED9">
        <w:rPr>
          <w:rFonts w:cs="Arial"/>
          <w:b/>
          <w:sz w:val="23"/>
          <w:szCs w:val="23"/>
        </w:rPr>
        <w:t>and examples</w:t>
      </w:r>
      <w:r w:rsidR="00F67CF7" w:rsidRPr="00BF7ED9">
        <w:rPr>
          <w:rFonts w:eastAsia="Symbol" w:cs="Arial"/>
          <w:b/>
          <w:sz w:val="23"/>
          <w:szCs w:val="23"/>
          <w:vertAlign w:val="superscript"/>
        </w:rPr>
        <w:t>*</w:t>
      </w:r>
      <w:r w:rsidR="005345C2" w:rsidRPr="00BF7ED9">
        <w:rPr>
          <w:rFonts w:cs="Arial"/>
          <w:b/>
          <w:sz w:val="23"/>
          <w:szCs w:val="23"/>
        </w:rPr>
        <w:t xml:space="preserve"> </w:t>
      </w:r>
      <w:r w:rsidRPr="00BF7ED9">
        <w:rPr>
          <w:rFonts w:cs="Arial"/>
          <w:b/>
          <w:sz w:val="23"/>
          <w:szCs w:val="23"/>
        </w:rPr>
        <w:t>for reporting a</w:t>
      </w:r>
      <w:r w:rsidR="008B5135" w:rsidRPr="00BF7ED9">
        <w:rPr>
          <w:rFonts w:cs="Arial"/>
          <w:b/>
          <w:sz w:val="23"/>
          <w:szCs w:val="23"/>
        </w:rPr>
        <w:t xml:space="preserve"> Section 31 </w:t>
      </w:r>
      <w:r w:rsidR="002C4EE4" w:rsidRPr="00BF7ED9">
        <w:rPr>
          <w:rFonts w:cs="Arial"/>
          <w:b/>
          <w:sz w:val="23"/>
          <w:szCs w:val="23"/>
        </w:rPr>
        <w:t>may include</w:t>
      </w:r>
      <w:r w:rsidRPr="00BF7ED9">
        <w:rPr>
          <w:rFonts w:cs="Arial"/>
          <w:b/>
          <w:sz w:val="23"/>
          <w:szCs w:val="23"/>
        </w:rPr>
        <w:t>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268"/>
        <w:gridCol w:w="2835"/>
        <w:gridCol w:w="2410"/>
      </w:tblGrid>
      <w:tr w:rsidR="002A1536" w:rsidRPr="00BF7ED9" w14:paraId="280A98EE" w14:textId="77777777" w:rsidTr="00007059">
        <w:trPr>
          <w:trHeight w:val="563"/>
        </w:trPr>
        <w:tc>
          <w:tcPr>
            <w:tcW w:w="1985" w:type="dxa"/>
          </w:tcPr>
          <w:p w14:paraId="2CFBF9A7" w14:textId="3EE27A94" w:rsidR="002A1536" w:rsidRPr="00BF7ED9" w:rsidRDefault="01A7DC55" w:rsidP="002B2502">
            <w:pPr>
              <w:spacing w:after="120"/>
              <w:jc w:val="center"/>
              <w:rPr>
                <w:rFonts w:eastAsia="Calibri" w:cs="Arial"/>
                <w:sz w:val="23"/>
                <w:szCs w:val="23"/>
                <w:u w:val="single"/>
              </w:rPr>
            </w:pPr>
            <w:r w:rsidRPr="00BF7ED9">
              <w:rPr>
                <w:rFonts w:eastAsia="Calibri" w:cs="Arial"/>
                <w:b/>
                <w:bCs/>
                <w:sz w:val="23"/>
                <w:szCs w:val="23"/>
              </w:rPr>
              <w:t xml:space="preserve">Buildings and </w:t>
            </w:r>
            <w:r w:rsidR="008B5135" w:rsidRPr="00BF7ED9">
              <w:rPr>
                <w:rFonts w:eastAsia="Calibri" w:cs="Arial"/>
                <w:b/>
                <w:bCs/>
                <w:sz w:val="23"/>
                <w:szCs w:val="23"/>
              </w:rPr>
              <w:t>Governance</w:t>
            </w:r>
            <w:r w:rsidR="00F0229B" w:rsidRPr="00BF7ED9">
              <w:rPr>
                <w:rStyle w:val="FootnoteReference"/>
                <w:rFonts w:eastAsia="Calibri" w:cs="Arial"/>
                <w:b/>
                <w:bCs/>
                <w:sz w:val="23"/>
                <w:szCs w:val="23"/>
              </w:rPr>
              <w:footnoteReference w:id="5"/>
            </w:r>
          </w:p>
        </w:tc>
        <w:tc>
          <w:tcPr>
            <w:tcW w:w="2268" w:type="dxa"/>
          </w:tcPr>
          <w:p w14:paraId="7782B598" w14:textId="0D7B9F0E" w:rsidR="002A1536" w:rsidRPr="00BF7ED9" w:rsidRDefault="002A1536" w:rsidP="0057657D">
            <w:pPr>
              <w:spacing w:after="120" w:line="240" w:lineRule="auto"/>
              <w:jc w:val="center"/>
              <w:rPr>
                <w:rFonts w:eastAsia="Calibri" w:cs="Arial"/>
                <w:sz w:val="23"/>
                <w:szCs w:val="23"/>
                <w:u w:val="single"/>
              </w:rPr>
            </w:pPr>
            <w:r w:rsidRPr="00BF7ED9">
              <w:rPr>
                <w:rFonts w:eastAsia="Calibri" w:cs="Arial"/>
                <w:b/>
                <w:sz w:val="23"/>
                <w:szCs w:val="23"/>
              </w:rPr>
              <w:t>The Elements</w:t>
            </w:r>
          </w:p>
        </w:tc>
        <w:tc>
          <w:tcPr>
            <w:tcW w:w="2835" w:type="dxa"/>
          </w:tcPr>
          <w:p w14:paraId="1AA30AB9" w14:textId="4A07F424" w:rsidR="002A1536" w:rsidRPr="00BF7ED9" w:rsidRDefault="002A1536" w:rsidP="002A1536">
            <w:pPr>
              <w:spacing w:after="120" w:line="240" w:lineRule="auto"/>
              <w:jc w:val="center"/>
              <w:rPr>
                <w:rFonts w:eastAsia="Calibri" w:cs="Arial"/>
                <w:b/>
                <w:sz w:val="23"/>
                <w:szCs w:val="23"/>
              </w:rPr>
            </w:pPr>
            <w:r w:rsidRPr="00BF7ED9">
              <w:rPr>
                <w:rFonts w:eastAsia="Calibri" w:cs="Arial"/>
                <w:b/>
                <w:sz w:val="23"/>
                <w:szCs w:val="23"/>
              </w:rPr>
              <w:t>People</w:t>
            </w:r>
          </w:p>
        </w:tc>
        <w:tc>
          <w:tcPr>
            <w:tcW w:w="2410" w:type="dxa"/>
          </w:tcPr>
          <w:p w14:paraId="2E84645A" w14:textId="6B12F32C" w:rsidR="002A1536" w:rsidRPr="00BF7ED9" w:rsidRDefault="0057687F" w:rsidP="002A1536">
            <w:pPr>
              <w:spacing w:after="120" w:line="240" w:lineRule="auto"/>
              <w:jc w:val="center"/>
              <w:rPr>
                <w:rFonts w:eastAsia="Calibri" w:cs="Arial"/>
                <w:b/>
                <w:bCs/>
                <w:sz w:val="23"/>
                <w:szCs w:val="23"/>
              </w:rPr>
            </w:pPr>
            <w:r w:rsidRPr="00BF7ED9">
              <w:rPr>
                <w:rFonts w:eastAsia="Calibri" w:cs="Arial"/>
                <w:b/>
                <w:bCs/>
                <w:sz w:val="23"/>
                <w:szCs w:val="23"/>
              </w:rPr>
              <w:t>Infectious</w:t>
            </w:r>
            <w:r w:rsidR="6BFCFF64" w:rsidRPr="00BF7ED9">
              <w:rPr>
                <w:rFonts w:eastAsia="Calibri" w:cs="Arial"/>
                <w:b/>
                <w:bCs/>
                <w:sz w:val="23"/>
                <w:szCs w:val="23"/>
              </w:rPr>
              <w:t xml:space="preserve"> </w:t>
            </w:r>
            <w:r w:rsidR="005345C2" w:rsidRPr="00BF7ED9">
              <w:rPr>
                <w:rFonts w:eastAsia="Calibri" w:cs="Arial"/>
                <w:b/>
                <w:bCs/>
                <w:sz w:val="23"/>
                <w:szCs w:val="23"/>
              </w:rPr>
              <w:t>O</w:t>
            </w:r>
            <w:r w:rsidR="6BFCFF64" w:rsidRPr="00BF7ED9">
              <w:rPr>
                <w:rFonts w:eastAsia="Calibri" w:cs="Arial"/>
                <w:b/>
                <w:bCs/>
                <w:sz w:val="23"/>
                <w:szCs w:val="23"/>
              </w:rPr>
              <w:t xml:space="preserve">utbreaks </w:t>
            </w:r>
          </w:p>
        </w:tc>
      </w:tr>
      <w:tr w:rsidR="002A1536" w:rsidRPr="00BF7ED9" w14:paraId="64ECC477" w14:textId="77777777" w:rsidTr="414D3541">
        <w:trPr>
          <w:trHeight w:val="5685"/>
        </w:trPr>
        <w:tc>
          <w:tcPr>
            <w:tcW w:w="1985" w:type="dxa"/>
          </w:tcPr>
          <w:p w14:paraId="677AF8A0" w14:textId="5E4EA223" w:rsidR="002A1536" w:rsidRPr="00BF7ED9" w:rsidRDefault="002A1536" w:rsidP="00007059">
            <w:pPr>
              <w:spacing w:after="120" w:line="240" w:lineRule="auto"/>
              <w:rPr>
                <w:rFonts w:eastAsia="Calibri" w:cs="Arial"/>
                <w:sz w:val="23"/>
                <w:szCs w:val="23"/>
              </w:rPr>
            </w:pPr>
            <w:r w:rsidRPr="00BF7ED9">
              <w:rPr>
                <w:rFonts w:eastAsia="Calibri" w:cs="Arial"/>
                <w:sz w:val="23"/>
                <w:szCs w:val="23"/>
              </w:rPr>
              <w:t xml:space="preserve">Changes in the </w:t>
            </w:r>
            <w:r w:rsidR="005345C2" w:rsidRPr="00BF7ED9">
              <w:rPr>
                <w:rFonts w:eastAsia="Calibri" w:cs="Arial"/>
                <w:sz w:val="23"/>
                <w:szCs w:val="23"/>
              </w:rPr>
              <w:t>facility</w:t>
            </w:r>
            <w:r w:rsidR="00F358B5" w:rsidRPr="00BF7ED9">
              <w:rPr>
                <w:rFonts w:eastAsia="Calibri" w:cs="Arial"/>
                <w:sz w:val="23"/>
                <w:szCs w:val="23"/>
              </w:rPr>
              <w:t xml:space="preserve"> contact </w:t>
            </w:r>
            <w:r w:rsidRPr="00BF7ED9">
              <w:rPr>
                <w:rFonts w:eastAsia="Calibri" w:cs="Arial"/>
                <w:sz w:val="23"/>
                <w:szCs w:val="23"/>
              </w:rPr>
              <w:t xml:space="preserve">name, address, or telephone </w:t>
            </w:r>
            <w:proofErr w:type="gramStart"/>
            <w:r w:rsidRPr="00BF7ED9">
              <w:rPr>
                <w:rFonts w:eastAsia="Calibri" w:cs="Arial"/>
                <w:sz w:val="23"/>
                <w:szCs w:val="23"/>
              </w:rPr>
              <w:t>numbers</w:t>
            </w:r>
            <w:proofErr w:type="gramEnd"/>
            <w:r w:rsidRPr="00BF7ED9">
              <w:rPr>
                <w:rFonts w:eastAsia="Calibri" w:cs="Arial"/>
                <w:sz w:val="23"/>
                <w:szCs w:val="23"/>
              </w:rPr>
              <w:t xml:space="preserve"> </w:t>
            </w:r>
          </w:p>
          <w:p w14:paraId="7CF08093" w14:textId="77777777" w:rsidR="00346818" w:rsidRPr="00BF7ED9" w:rsidRDefault="00346818" w:rsidP="00007059">
            <w:pPr>
              <w:spacing w:after="120" w:line="240" w:lineRule="auto"/>
              <w:rPr>
                <w:rFonts w:eastAsia="Calibri" w:cs="Arial"/>
                <w:sz w:val="23"/>
                <w:szCs w:val="23"/>
              </w:rPr>
            </w:pPr>
          </w:p>
          <w:p w14:paraId="73A0F3D4" w14:textId="77777777" w:rsidR="002A1536" w:rsidRPr="00BF7ED9" w:rsidRDefault="002A1536" w:rsidP="002B2502">
            <w:pPr>
              <w:spacing w:after="120" w:line="240" w:lineRule="auto"/>
              <w:rPr>
                <w:rFonts w:eastAsia="Calibri" w:cs="Arial"/>
                <w:sz w:val="23"/>
                <w:szCs w:val="23"/>
              </w:rPr>
            </w:pPr>
            <w:r w:rsidRPr="00BF7ED9">
              <w:rPr>
                <w:rFonts w:eastAsia="Calibri" w:cs="Arial"/>
                <w:sz w:val="23"/>
                <w:szCs w:val="23"/>
              </w:rPr>
              <w:t xml:space="preserve">Changes in the governing body, partners or trustees </w:t>
            </w:r>
          </w:p>
          <w:p w14:paraId="00B706D4" w14:textId="77777777" w:rsidR="002A1536" w:rsidRPr="00BF7ED9" w:rsidRDefault="002A1536" w:rsidP="002A1536">
            <w:pPr>
              <w:spacing w:after="120"/>
              <w:rPr>
                <w:rFonts w:eastAsia="Calibri" w:cs="Arial"/>
                <w:sz w:val="23"/>
                <w:szCs w:val="23"/>
              </w:rPr>
            </w:pPr>
          </w:p>
          <w:p w14:paraId="088D9B68" w14:textId="77777777" w:rsidR="002A1536" w:rsidRPr="00BF7ED9" w:rsidRDefault="002A1536" w:rsidP="002B2502">
            <w:pPr>
              <w:spacing w:after="120" w:line="240" w:lineRule="auto"/>
              <w:rPr>
                <w:rFonts w:eastAsia="Calibri" w:cs="Arial"/>
                <w:sz w:val="23"/>
                <w:szCs w:val="23"/>
              </w:rPr>
            </w:pPr>
            <w:r w:rsidRPr="00BF7ED9">
              <w:rPr>
                <w:rFonts w:eastAsia="Calibri" w:cs="Arial"/>
                <w:sz w:val="23"/>
                <w:szCs w:val="23"/>
              </w:rPr>
              <w:t xml:space="preserve">Any new fixed building </w:t>
            </w:r>
          </w:p>
          <w:p w14:paraId="3B8F9496" w14:textId="77777777" w:rsidR="002A1536" w:rsidRPr="00BF7ED9" w:rsidRDefault="002A1536" w:rsidP="002A1536">
            <w:pPr>
              <w:spacing w:after="120"/>
              <w:rPr>
                <w:rFonts w:eastAsia="Calibri" w:cs="Arial"/>
                <w:sz w:val="23"/>
                <w:szCs w:val="23"/>
              </w:rPr>
            </w:pPr>
          </w:p>
          <w:p w14:paraId="0E441F7D" w14:textId="0EC04414" w:rsidR="002A1536" w:rsidRPr="00BF7ED9" w:rsidRDefault="002A1536" w:rsidP="002B2502">
            <w:pPr>
              <w:spacing w:after="120" w:line="240" w:lineRule="auto"/>
              <w:rPr>
                <w:rFonts w:eastAsia="Calibri" w:cs="Arial"/>
                <w:b/>
                <w:sz w:val="23"/>
                <w:szCs w:val="23"/>
              </w:rPr>
            </w:pPr>
          </w:p>
        </w:tc>
        <w:tc>
          <w:tcPr>
            <w:tcW w:w="2268" w:type="dxa"/>
          </w:tcPr>
          <w:p w14:paraId="42F3591B" w14:textId="77777777" w:rsidR="002A1536" w:rsidRPr="00BF7ED9" w:rsidRDefault="002A1536" w:rsidP="002A1536">
            <w:pPr>
              <w:spacing w:after="120" w:line="240" w:lineRule="auto"/>
              <w:rPr>
                <w:rFonts w:eastAsia="Calibri" w:cs="Arial"/>
                <w:sz w:val="23"/>
                <w:szCs w:val="23"/>
              </w:rPr>
            </w:pPr>
            <w:r w:rsidRPr="00BF7ED9">
              <w:rPr>
                <w:rFonts w:eastAsia="Calibri" w:cs="Arial"/>
                <w:sz w:val="23"/>
                <w:szCs w:val="23"/>
              </w:rPr>
              <w:t>Power outage</w:t>
            </w:r>
          </w:p>
          <w:p w14:paraId="0CAE3D93" w14:textId="77777777" w:rsidR="002A1536" w:rsidRPr="00BF7ED9" w:rsidRDefault="002A1536" w:rsidP="002A1536">
            <w:pPr>
              <w:spacing w:after="120" w:line="240" w:lineRule="auto"/>
              <w:rPr>
                <w:rFonts w:eastAsia="Calibri" w:cs="Arial"/>
                <w:sz w:val="23"/>
                <w:szCs w:val="23"/>
              </w:rPr>
            </w:pPr>
          </w:p>
          <w:p w14:paraId="137CDEF0" w14:textId="77777777" w:rsidR="002A1536" w:rsidRPr="00BF7ED9" w:rsidRDefault="002A1536" w:rsidP="002A1536">
            <w:pPr>
              <w:spacing w:after="120" w:line="240" w:lineRule="auto"/>
              <w:rPr>
                <w:rFonts w:eastAsia="Calibri" w:cs="Arial"/>
                <w:sz w:val="23"/>
                <w:szCs w:val="23"/>
              </w:rPr>
            </w:pPr>
            <w:r w:rsidRPr="00BF7ED9">
              <w:rPr>
                <w:rFonts w:eastAsia="Calibri" w:cs="Arial"/>
                <w:sz w:val="23"/>
                <w:szCs w:val="23"/>
              </w:rPr>
              <w:t>Earthquake damage</w:t>
            </w:r>
          </w:p>
          <w:p w14:paraId="388148F2" w14:textId="77777777" w:rsidR="002A1536" w:rsidRPr="00BF7ED9" w:rsidRDefault="002A1536" w:rsidP="002A1536">
            <w:pPr>
              <w:spacing w:after="120" w:line="240" w:lineRule="auto"/>
              <w:rPr>
                <w:rFonts w:eastAsia="Calibri" w:cs="Arial"/>
                <w:sz w:val="23"/>
                <w:szCs w:val="23"/>
              </w:rPr>
            </w:pPr>
          </w:p>
          <w:p w14:paraId="52D848C0" w14:textId="77777777" w:rsidR="002A1536" w:rsidRPr="00BF7ED9" w:rsidRDefault="002A1536" w:rsidP="002A1536">
            <w:pPr>
              <w:spacing w:after="120" w:line="240" w:lineRule="auto"/>
              <w:rPr>
                <w:rFonts w:eastAsia="Calibri" w:cs="Arial"/>
                <w:sz w:val="23"/>
                <w:szCs w:val="23"/>
              </w:rPr>
            </w:pPr>
            <w:r w:rsidRPr="00BF7ED9">
              <w:rPr>
                <w:rFonts w:eastAsia="Calibri" w:cs="Arial"/>
                <w:sz w:val="23"/>
                <w:szCs w:val="23"/>
              </w:rPr>
              <w:t xml:space="preserve">Flood </w:t>
            </w:r>
            <w:proofErr w:type="gramStart"/>
            <w:r w:rsidRPr="00BF7ED9">
              <w:rPr>
                <w:rFonts w:eastAsia="Calibri" w:cs="Arial"/>
                <w:sz w:val="23"/>
                <w:szCs w:val="23"/>
              </w:rPr>
              <w:t>damage</w:t>
            </w:r>
            <w:proofErr w:type="gramEnd"/>
          </w:p>
          <w:p w14:paraId="4E6BC99D" w14:textId="77777777" w:rsidR="002A1536" w:rsidRPr="00BF7ED9" w:rsidRDefault="002A1536" w:rsidP="002A1536">
            <w:pPr>
              <w:spacing w:after="120" w:line="240" w:lineRule="auto"/>
              <w:rPr>
                <w:rFonts w:eastAsia="Calibri" w:cs="Arial"/>
                <w:sz w:val="23"/>
                <w:szCs w:val="23"/>
              </w:rPr>
            </w:pPr>
          </w:p>
          <w:p w14:paraId="18225A0A" w14:textId="77777777" w:rsidR="002A1536" w:rsidRPr="00BF7ED9" w:rsidRDefault="002A1536" w:rsidP="002A1536">
            <w:pPr>
              <w:spacing w:after="120" w:line="240" w:lineRule="auto"/>
              <w:rPr>
                <w:rFonts w:eastAsia="Calibri" w:cs="Arial"/>
                <w:sz w:val="23"/>
                <w:szCs w:val="23"/>
              </w:rPr>
            </w:pPr>
            <w:r w:rsidRPr="00BF7ED9">
              <w:rPr>
                <w:rFonts w:eastAsia="Calibri" w:cs="Arial"/>
                <w:sz w:val="23"/>
                <w:szCs w:val="23"/>
              </w:rPr>
              <w:t xml:space="preserve">Wind </w:t>
            </w:r>
            <w:proofErr w:type="gramStart"/>
            <w:r w:rsidRPr="00BF7ED9">
              <w:rPr>
                <w:rFonts w:eastAsia="Calibri" w:cs="Arial"/>
                <w:sz w:val="23"/>
                <w:szCs w:val="23"/>
              </w:rPr>
              <w:t>damage</w:t>
            </w:r>
            <w:proofErr w:type="gramEnd"/>
          </w:p>
          <w:p w14:paraId="78E4E87A" w14:textId="77777777" w:rsidR="002A1536" w:rsidRPr="00BF7ED9" w:rsidRDefault="002A1536" w:rsidP="002A1536">
            <w:pPr>
              <w:spacing w:after="120" w:line="240" w:lineRule="auto"/>
              <w:rPr>
                <w:rFonts w:eastAsia="Calibri" w:cs="Arial"/>
                <w:sz w:val="23"/>
                <w:szCs w:val="23"/>
              </w:rPr>
            </w:pPr>
          </w:p>
          <w:p w14:paraId="00B78F07" w14:textId="77777777" w:rsidR="002A1536" w:rsidRPr="00BF7ED9" w:rsidRDefault="002A1536" w:rsidP="002A1536">
            <w:pPr>
              <w:spacing w:after="120" w:line="240" w:lineRule="auto"/>
              <w:rPr>
                <w:rFonts w:eastAsia="Calibri" w:cs="Arial"/>
                <w:sz w:val="23"/>
                <w:szCs w:val="23"/>
              </w:rPr>
            </w:pPr>
            <w:r w:rsidRPr="00BF7ED9">
              <w:rPr>
                <w:rFonts w:eastAsia="Calibri" w:cs="Arial"/>
                <w:sz w:val="23"/>
                <w:szCs w:val="23"/>
              </w:rPr>
              <w:t xml:space="preserve">Fire </w:t>
            </w:r>
            <w:proofErr w:type="gramStart"/>
            <w:r w:rsidRPr="00BF7ED9">
              <w:rPr>
                <w:rFonts w:eastAsia="Calibri" w:cs="Arial"/>
                <w:sz w:val="23"/>
                <w:szCs w:val="23"/>
              </w:rPr>
              <w:t>damage</w:t>
            </w:r>
            <w:proofErr w:type="gramEnd"/>
          </w:p>
          <w:p w14:paraId="1CF6B904" w14:textId="77777777" w:rsidR="002A1536" w:rsidRPr="00BF7ED9" w:rsidRDefault="002A1536" w:rsidP="002A1536">
            <w:pPr>
              <w:spacing w:after="120" w:line="240" w:lineRule="auto"/>
              <w:rPr>
                <w:rFonts w:eastAsia="Calibri" w:cs="Arial"/>
                <w:sz w:val="23"/>
                <w:szCs w:val="23"/>
              </w:rPr>
            </w:pPr>
          </w:p>
          <w:p w14:paraId="40248E25" w14:textId="77777777" w:rsidR="002A1536" w:rsidRPr="00BF7ED9" w:rsidRDefault="002A1536" w:rsidP="002A1536">
            <w:pPr>
              <w:spacing w:after="120" w:line="240" w:lineRule="auto"/>
              <w:rPr>
                <w:rFonts w:eastAsia="Calibri" w:cs="Arial"/>
                <w:sz w:val="23"/>
                <w:szCs w:val="23"/>
              </w:rPr>
            </w:pPr>
            <w:r w:rsidRPr="00BF7ED9">
              <w:rPr>
                <w:rFonts w:eastAsia="Calibri" w:cs="Arial"/>
                <w:sz w:val="23"/>
                <w:szCs w:val="23"/>
              </w:rPr>
              <w:t xml:space="preserve">Call bell </w:t>
            </w:r>
            <w:proofErr w:type="gramStart"/>
            <w:r w:rsidRPr="00BF7ED9">
              <w:rPr>
                <w:rFonts w:eastAsia="Calibri" w:cs="Arial"/>
                <w:sz w:val="23"/>
                <w:szCs w:val="23"/>
              </w:rPr>
              <w:t>failure</w:t>
            </w:r>
            <w:proofErr w:type="gramEnd"/>
          </w:p>
          <w:p w14:paraId="556DEF8E" w14:textId="77777777" w:rsidR="002A1536" w:rsidRPr="00BF7ED9" w:rsidRDefault="002A1536" w:rsidP="002A1536">
            <w:pPr>
              <w:spacing w:after="120" w:line="240" w:lineRule="auto"/>
              <w:rPr>
                <w:rFonts w:eastAsia="Calibri" w:cs="Arial"/>
                <w:sz w:val="23"/>
                <w:szCs w:val="23"/>
              </w:rPr>
            </w:pPr>
          </w:p>
          <w:p w14:paraId="1460B474" w14:textId="646FE46C" w:rsidR="002A1536" w:rsidRPr="00BF7ED9" w:rsidRDefault="6BFCFF64" w:rsidP="002A1536">
            <w:pPr>
              <w:spacing w:after="120" w:line="240" w:lineRule="auto"/>
              <w:rPr>
                <w:rFonts w:eastAsia="Calibri" w:cs="Arial"/>
                <w:sz w:val="23"/>
                <w:szCs w:val="23"/>
              </w:rPr>
            </w:pPr>
            <w:r w:rsidRPr="00BF7ED9">
              <w:rPr>
                <w:rFonts w:eastAsia="Calibri" w:cs="Arial"/>
                <w:sz w:val="23"/>
                <w:szCs w:val="23"/>
              </w:rPr>
              <w:t xml:space="preserve">No services available </w:t>
            </w:r>
            <w:r w:rsidR="00F24F47" w:rsidRPr="00BF7ED9">
              <w:rPr>
                <w:rFonts w:eastAsia="Calibri" w:cs="Arial"/>
                <w:sz w:val="23"/>
                <w:szCs w:val="23"/>
              </w:rPr>
              <w:t>(</w:t>
            </w:r>
            <w:proofErr w:type="spellStart"/>
            <w:r w:rsidR="00F24F47" w:rsidRPr="00BF7ED9">
              <w:rPr>
                <w:rFonts w:eastAsia="Calibri" w:cs="Arial"/>
                <w:sz w:val="23"/>
                <w:szCs w:val="23"/>
              </w:rPr>
              <w:t>eg</w:t>
            </w:r>
            <w:proofErr w:type="spellEnd"/>
            <w:r w:rsidR="00B87D7E" w:rsidRPr="00BF7ED9">
              <w:rPr>
                <w:rFonts w:eastAsia="Calibri" w:cs="Arial"/>
                <w:sz w:val="23"/>
                <w:szCs w:val="23"/>
              </w:rPr>
              <w:t xml:space="preserve">, </w:t>
            </w:r>
            <w:r w:rsidR="00E31628">
              <w:rPr>
                <w:rFonts w:eastAsia="Calibri" w:cs="Arial"/>
                <w:sz w:val="23"/>
                <w:szCs w:val="23"/>
              </w:rPr>
              <w:t>i</w:t>
            </w:r>
            <w:r w:rsidR="007B1467" w:rsidRPr="00BF7ED9">
              <w:rPr>
                <w:rFonts w:eastAsia="Calibri" w:cs="Arial"/>
                <w:sz w:val="23"/>
                <w:szCs w:val="23"/>
              </w:rPr>
              <w:t>nternet</w:t>
            </w:r>
            <w:r w:rsidR="00B87D7E" w:rsidRPr="00BF7ED9">
              <w:rPr>
                <w:rFonts w:eastAsia="Calibri" w:cs="Arial"/>
                <w:sz w:val="23"/>
                <w:szCs w:val="23"/>
              </w:rPr>
              <w:t xml:space="preserve">, </w:t>
            </w:r>
            <w:r w:rsidR="008F30D6" w:rsidRPr="00BF7ED9">
              <w:rPr>
                <w:rFonts w:eastAsia="Calibri" w:cs="Arial"/>
                <w:sz w:val="23"/>
                <w:szCs w:val="23"/>
              </w:rPr>
              <w:t>phone</w:t>
            </w:r>
            <w:r w:rsidR="00910F81" w:rsidRPr="00BF7ED9">
              <w:rPr>
                <w:rFonts w:eastAsia="Calibri" w:cs="Arial"/>
                <w:sz w:val="23"/>
                <w:szCs w:val="23"/>
              </w:rPr>
              <w:t>, water</w:t>
            </w:r>
            <w:r w:rsidR="00172259" w:rsidRPr="00BF7ED9">
              <w:rPr>
                <w:rFonts w:eastAsia="Calibri" w:cs="Arial"/>
                <w:sz w:val="23"/>
                <w:szCs w:val="23"/>
              </w:rPr>
              <w:t>)</w:t>
            </w:r>
          </w:p>
        </w:tc>
        <w:tc>
          <w:tcPr>
            <w:tcW w:w="2835" w:type="dxa"/>
          </w:tcPr>
          <w:p w14:paraId="208DCB35" w14:textId="77777777" w:rsidR="002A1536" w:rsidRPr="00BF7ED9" w:rsidRDefault="002A1536" w:rsidP="000636BB">
            <w:pPr>
              <w:spacing w:after="360" w:line="240" w:lineRule="auto"/>
              <w:rPr>
                <w:rFonts w:eastAsia="Calibri" w:cs="Arial"/>
                <w:sz w:val="23"/>
                <w:szCs w:val="23"/>
              </w:rPr>
            </w:pPr>
            <w:r w:rsidRPr="00BF7ED9">
              <w:rPr>
                <w:rFonts w:eastAsia="Calibri" w:cs="Arial"/>
                <w:sz w:val="23"/>
                <w:szCs w:val="23"/>
              </w:rPr>
              <w:t>Assault of any kind</w:t>
            </w:r>
          </w:p>
          <w:p w14:paraId="7AB96560" w14:textId="77777777" w:rsidR="002A1536" w:rsidRPr="00BF7ED9" w:rsidRDefault="002A1536" w:rsidP="002A1536">
            <w:pPr>
              <w:spacing w:after="120" w:line="240" w:lineRule="auto"/>
              <w:rPr>
                <w:rFonts w:eastAsia="Calibri" w:cs="Arial"/>
                <w:sz w:val="23"/>
                <w:szCs w:val="23"/>
              </w:rPr>
            </w:pPr>
            <w:r w:rsidRPr="00BF7ED9">
              <w:rPr>
                <w:rFonts w:eastAsia="Calibri" w:cs="Arial"/>
                <w:sz w:val="23"/>
                <w:szCs w:val="23"/>
              </w:rPr>
              <w:t>Intruders, trespassers, or harassment</w:t>
            </w:r>
          </w:p>
          <w:p w14:paraId="35730BC3" w14:textId="77777777" w:rsidR="002A1536" w:rsidRPr="00BF7ED9" w:rsidRDefault="002A1536" w:rsidP="002A1536">
            <w:pPr>
              <w:spacing w:after="120" w:line="240" w:lineRule="auto"/>
              <w:rPr>
                <w:rFonts w:eastAsia="Calibri" w:cs="Arial"/>
                <w:sz w:val="23"/>
                <w:szCs w:val="23"/>
              </w:rPr>
            </w:pPr>
          </w:p>
          <w:p w14:paraId="1997034C" w14:textId="786B3866" w:rsidR="002A1536" w:rsidRPr="00BF7ED9" w:rsidRDefault="002A1536" w:rsidP="002A1536">
            <w:pPr>
              <w:spacing w:after="120" w:line="240" w:lineRule="auto"/>
              <w:rPr>
                <w:rFonts w:eastAsia="Calibri" w:cs="Arial"/>
                <w:sz w:val="23"/>
                <w:szCs w:val="23"/>
              </w:rPr>
            </w:pPr>
            <w:r w:rsidRPr="00BF7ED9">
              <w:rPr>
                <w:rFonts w:eastAsia="Calibri" w:cs="Arial"/>
                <w:sz w:val="23"/>
                <w:szCs w:val="23"/>
              </w:rPr>
              <w:t xml:space="preserve">Missing </w:t>
            </w:r>
            <w:r w:rsidR="003612C8" w:rsidRPr="00BF7ED9">
              <w:rPr>
                <w:rFonts w:eastAsia="Calibri" w:cs="Arial"/>
                <w:sz w:val="23"/>
                <w:szCs w:val="23"/>
              </w:rPr>
              <w:t>medicines</w:t>
            </w:r>
          </w:p>
          <w:p w14:paraId="51662AB6" w14:textId="77777777" w:rsidR="002A1536" w:rsidRPr="00BF7ED9" w:rsidRDefault="002A1536" w:rsidP="002A1536">
            <w:pPr>
              <w:spacing w:after="120" w:line="240" w:lineRule="auto"/>
              <w:rPr>
                <w:rFonts w:eastAsia="Calibri" w:cs="Arial"/>
                <w:sz w:val="23"/>
                <w:szCs w:val="23"/>
              </w:rPr>
            </w:pPr>
          </w:p>
          <w:p w14:paraId="5781797C" w14:textId="77777777" w:rsidR="002A1536" w:rsidRPr="00BF7ED9" w:rsidRDefault="002A1536" w:rsidP="002A1536">
            <w:pPr>
              <w:spacing w:after="120" w:line="240" w:lineRule="auto"/>
              <w:rPr>
                <w:rFonts w:eastAsia="Calibri" w:cs="Arial"/>
                <w:sz w:val="23"/>
                <w:szCs w:val="23"/>
              </w:rPr>
            </w:pPr>
            <w:r w:rsidRPr="00BF7ED9">
              <w:rPr>
                <w:rFonts w:eastAsia="Calibri" w:cs="Arial"/>
                <w:sz w:val="23"/>
                <w:szCs w:val="23"/>
              </w:rPr>
              <w:t>Theft of any kind</w:t>
            </w:r>
          </w:p>
          <w:p w14:paraId="1D1E5D12" w14:textId="77777777" w:rsidR="002A1536" w:rsidRPr="00BF7ED9" w:rsidRDefault="002A1536" w:rsidP="002A1536">
            <w:pPr>
              <w:spacing w:after="120" w:line="240" w:lineRule="auto"/>
              <w:rPr>
                <w:rFonts w:eastAsia="Calibri" w:cs="Arial"/>
                <w:sz w:val="23"/>
                <w:szCs w:val="23"/>
              </w:rPr>
            </w:pPr>
          </w:p>
          <w:p w14:paraId="7B07A171" w14:textId="591DCA44" w:rsidR="002A1536" w:rsidRPr="00BF7ED9" w:rsidRDefault="6BFCFF64" w:rsidP="002A1536">
            <w:pPr>
              <w:spacing w:after="120" w:line="240" w:lineRule="auto"/>
              <w:rPr>
                <w:rFonts w:eastAsia="Calibri" w:cs="Arial"/>
                <w:sz w:val="23"/>
                <w:szCs w:val="23"/>
              </w:rPr>
            </w:pPr>
            <w:r w:rsidRPr="00BF7ED9">
              <w:rPr>
                <w:rFonts w:eastAsia="Calibri" w:cs="Arial"/>
                <w:sz w:val="23"/>
                <w:szCs w:val="23"/>
              </w:rPr>
              <w:t>A missing resident</w:t>
            </w:r>
          </w:p>
          <w:p w14:paraId="0B033C5A" w14:textId="77777777" w:rsidR="00680409" w:rsidRPr="00BF7ED9" w:rsidRDefault="00680409" w:rsidP="002A1536">
            <w:pPr>
              <w:spacing w:after="120" w:line="240" w:lineRule="auto"/>
              <w:rPr>
                <w:rFonts w:eastAsia="Calibri" w:cs="Arial"/>
                <w:sz w:val="23"/>
                <w:szCs w:val="23"/>
              </w:rPr>
            </w:pPr>
          </w:p>
          <w:p w14:paraId="6EC959AB" w14:textId="77777777" w:rsidR="002A1536" w:rsidRPr="00BF7ED9" w:rsidRDefault="002A1536" w:rsidP="5E4E7D46">
            <w:pPr>
              <w:spacing w:after="120" w:line="240" w:lineRule="auto"/>
              <w:rPr>
                <w:rFonts w:eastAsia="Calibri" w:cs="Arial"/>
                <w:sz w:val="23"/>
                <w:szCs w:val="23"/>
              </w:rPr>
            </w:pPr>
            <w:r w:rsidRPr="00BF7ED9">
              <w:rPr>
                <w:rFonts w:eastAsia="Calibri" w:cs="Arial"/>
                <w:sz w:val="23"/>
                <w:szCs w:val="23"/>
              </w:rPr>
              <w:t>A police investigation</w:t>
            </w:r>
          </w:p>
          <w:p w14:paraId="3D81EB6F" w14:textId="77777777" w:rsidR="00F358B5" w:rsidRPr="00BF7ED9" w:rsidRDefault="00F358B5" w:rsidP="002A1536">
            <w:pPr>
              <w:spacing w:after="120" w:line="240" w:lineRule="auto"/>
              <w:rPr>
                <w:rFonts w:eastAsia="Calibri" w:cs="Arial"/>
                <w:sz w:val="23"/>
                <w:szCs w:val="23"/>
              </w:rPr>
            </w:pPr>
          </w:p>
          <w:p w14:paraId="3C31D3F8" w14:textId="77777777" w:rsidR="000636BB" w:rsidRPr="00BF7ED9" w:rsidRDefault="00F358B5" w:rsidP="002A1536">
            <w:pPr>
              <w:spacing w:after="120" w:line="240" w:lineRule="auto"/>
              <w:rPr>
                <w:rFonts w:eastAsia="Calibri" w:cs="Arial"/>
                <w:sz w:val="23"/>
                <w:szCs w:val="23"/>
              </w:rPr>
            </w:pPr>
            <w:r w:rsidRPr="00BF7ED9">
              <w:rPr>
                <w:rFonts w:eastAsia="Calibri" w:cs="Arial"/>
                <w:sz w:val="23"/>
                <w:szCs w:val="23"/>
              </w:rPr>
              <w:t xml:space="preserve">A </w:t>
            </w:r>
            <w:r w:rsidR="005345C2" w:rsidRPr="00BF7ED9">
              <w:rPr>
                <w:rFonts w:eastAsia="Calibri" w:cs="Arial"/>
                <w:sz w:val="23"/>
                <w:szCs w:val="23"/>
              </w:rPr>
              <w:t>coroner’s</w:t>
            </w:r>
            <w:r w:rsidRPr="00BF7ED9">
              <w:rPr>
                <w:rFonts w:eastAsia="Calibri" w:cs="Arial"/>
                <w:sz w:val="23"/>
                <w:szCs w:val="23"/>
              </w:rPr>
              <w:t xml:space="preserve"> investigation</w:t>
            </w:r>
          </w:p>
          <w:p w14:paraId="30B8A307" w14:textId="77777777" w:rsidR="00BD29F0" w:rsidRPr="00BF7ED9" w:rsidRDefault="00BD29F0" w:rsidP="002A1536">
            <w:pPr>
              <w:spacing w:after="120" w:line="240" w:lineRule="auto"/>
              <w:rPr>
                <w:rFonts w:eastAsia="Calibri" w:cs="Arial"/>
                <w:sz w:val="23"/>
                <w:szCs w:val="23"/>
              </w:rPr>
            </w:pPr>
          </w:p>
          <w:p w14:paraId="5E9DB858" w14:textId="668BA441" w:rsidR="00F358B5" w:rsidRPr="00BF7ED9" w:rsidRDefault="00BD29F0" w:rsidP="00E550D5">
            <w:pPr>
              <w:spacing w:after="120" w:line="240" w:lineRule="auto"/>
              <w:rPr>
                <w:rFonts w:eastAsia="Calibri" w:cs="Arial"/>
                <w:b/>
                <w:i/>
                <w:sz w:val="23"/>
                <w:szCs w:val="23"/>
              </w:rPr>
            </w:pPr>
            <w:r w:rsidRPr="00BF7ED9">
              <w:rPr>
                <w:rFonts w:eastAsia="Calibri" w:cs="Arial"/>
                <w:sz w:val="23"/>
                <w:szCs w:val="23"/>
              </w:rPr>
              <w:t>Staff shortage</w:t>
            </w:r>
            <w:r w:rsidR="00623AA8" w:rsidRPr="00BF7ED9">
              <w:rPr>
                <w:rStyle w:val="FootnoteReference"/>
                <w:rFonts w:eastAsia="Calibri" w:cs="Arial"/>
                <w:sz w:val="23"/>
                <w:szCs w:val="23"/>
              </w:rPr>
              <w:footnoteReference w:id="6"/>
            </w:r>
            <w:r w:rsidR="00F358B5" w:rsidRPr="00BF7ED9">
              <w:rPr>
                <w:rFonts w:eastAsia="Calibri" w:cs="Arial"/>
                <w:sz w:val="23"/>
                <w:szCs w:val="23"/>
              </w:rPr>
              <w:t xml:space="preserve"> </w:t>
            </w:r>
          </w:p>
        </w:tc>
        <w:tc>
          <w:tcPr>
            <w:tcW w:w="2410" w:type="dxa"/>
          </w:tcPr>
          <w:p w14:paraId="555F3FF4" w14:textId="77777777" w:rsidR="002A1536" w:rsidRPr="00BF7ED9" w:rsidRDefault="002A1536" w:rsidP="002A1536">
            <w:pPr>
              <w:spacing w:after="120" w:line="240" w:lineRule="auto"/>
              <w:rPr>
                <w:rFonts w:eastAsia="Calibri" w:cs="Arial"/>
                <w:sz w:val="23"/>
                <w:szCs w:val="23"/>
              </w:rPr>
            </w:pPr>
            <w:r w:rsidRPr="00BF7ED9">
              <w:rPr>
                <w:rFonts w:eastAsia="Calibri" w:cs="Arial"/>
                <w:sz w:val="23"/>
                <w:szCs w:val="23"/>
              </w:rPr>
              <w:t xml:space="preserve">Norovirus  </w:t>
            </w:r>
          </w:p>
          <w:p w14:paraId="42255E90" w14:textId="77777777" w:rsidR="002A1536" w:rsidRPr="00BF7ED9" w:rsidRDefault="002A1536" w:rsidP="002A1536">
            <w:pPr>
              <w:spacing w:after="120" w:line="240" w:lineRule="auto"/>
              <w:rPr>
                <w:rFonts w:eastAsia="Calibri" w:cs="Arial"/>
                <w:sz w:val="23"/>
                <w:szCs w:val="23"/>
              </w:rPr>
            </w:pPr>
          </w:p>
          <w:p w14:paraId="2EA99BDF" w14:textId="77777777" w:rsidR="002A1536" w:rsidRPr="00BF7ED9" w:rsidRDefault="002A1536" w:rsidP="002A1536">
            <w:pPr>
              <w:spacing w:after="120" w:line="240" w:lineRule="auto"/>
              <w:rPr>
                <w:rFonts w:eastAsia="Calibri" w:cs="Arial"/>
                <w:sz w:val="23"/>
                <w:szCs w:val="23"/>
              </w:rPr>
            </w:pPr>
            <w:r w:rsidRPr="00BF7ED9">
              <w:rPr>
                <w:rFonts w:eastAsia="Calibri" w:cs="Arial"/>
                <w:sz w:val="23"/>
                <w:szCs w:val="23"/>
              </w:rPr>
              <w:t xml:space="preserve">Gastroenteritis </w:t>
            </w:r>
          </w:p>
          <w:p w14:paraId="3BCD8085" w14:textId="77777777" w:rsidR="002A1536" w:rsidRPr="00BF7ED9" w:rsidRDefault="002A1536" w:rsidP="002A1536">
            <w:pPr>
              <w:spacing w:after="120" w:line="240" w:lineRule="auto"/>
              <w:rPr>
                <w:rFonts w:eastAsia="Calibri" w:cs="Arial"/>
                <w:sz w:val="23"/>
                <w:szCs w:val="23"/>
              </w:rPr>
            </w:pPr>
          </w:p>
          <w:p w14:paraId="55C8453B" w14:textId="77777777" w:rsidR="002A1536" w:rsidRPr="00BF7ED9" w:rsidRDefault="002A1536" w:rsidP="002A1536">
            <w:pPr>
              <w:spacing w:after="120" w:line="240" w:lineRule="auto"/>
              <w:rPr>
                <w:rFonts w:eastAsia="Calibri" w:cs="Arial"/>
                <w:sz w:val="23"/>
                <w:szCs w:val="23"/>
              </w:rPr>
            </w:pPr>
            <w:r w:rsidRPr="00BF7ED9">
              <w:rPr>
                <w:rFonts w:eastAsia="Calibri" w:cs="Arial"/>
                <w:sz w:val="23"/>
                <w:szCs w:val="23"/>
              </w:rPr>
              <w:t>Respiratory (RSV)</w:t>
            </w:r>
          </w:p>
          <w:p w14:paraId="7F14DD3E" w14:textId="77777777" w:rsidR="002A1536" w:rsidRPr="00BF7ED9" w:rsidRDefault="002A1536" w:rsidP="002A1536">
            <w:pPr>
              <w:spacing w:after="120" w:line="240" w:lineRule="auto"/>
              <w:rPr>
                <w:rFonts w:eastAsia="Calibri" w:cs="Arial"/>
                <w:sz w:val="23"/>
                <w:szCs w:val="23"/>
              </w:rPr>
            </w:pPr>
          </w:p>
          <w:p w14:paraId="5E789A8B" w14:textId="77777777" w:rsidR="002A1536" w:rsidRPr="00BF7ED9" w:rsidRDefault="002A1536" w:rsidP="002A1536">
            <w:pPr>
              <w:spacing w:after="120" w:line="240" w:lineRule="auto"/>
              <w:rPr>
                <w:rFonts w:eastAsia="Calibri" w:cs="Arial"/>
                <w:sz w:val="23"/>
                <w:szCs w:val="23"/>
              </w:rPr>
            </w:pPr>
            <w:r w:rsidRPr="00BF7ED9">
              <w:rPr>
                <w:rFonts w:eastAsia="Calibri" w:cs="Arial"/>
                <w:sz w:val="23"/>
                <w:szCs w:val="23"/>
              </w:rPr>
              <w:t>Influenza</w:t>
            </w:r>
          </w:p>
          <w:p w14:paraId="31E345D8" w14:textId="77777777" w:rsidR="00315F91" w:rsidRPr="00BF7ED9" w:rsidRDefault="00315F91" w:rsidP="002A1536">
            <w:pPr>
              <w:spacing w:after="120" w:line="240" w:lineRule="auto"/>
              <w:rPr>
                <w:rFonts w:eastAsia="Calibri" w:cs="Arial"/>
                <w:sz w:val="23"/>
                <w:szCs w:val="23"/>
              </w:rPr>
            </w:pPr>
          </w:p>
          <w:p w14:paraId="4AE35729" w14:textId="2D71E4ED" w:rsidR="00315F91" w:rsidRPr="00BF7ED9" w:rsidRDefault="00315F91" w:rsidP="002A1536">
            <w:pPr>
              <w:spacing w:after="120" w:line="240" w:lineRule="auto"/>
              <w:rPr>
                <w:rFonts w:eastAsia="Calibri" w:cs="Arial"/>
                <w:sz w:val="23"/>
                <w:szCs w:val="23"/>
              </w:rPr>
            </w:pPr>
            <w:r w:rsidRPr="00BF7ED9">
              <w:rPr>
                <w:rFonts w:eastAsia="Calibri" w:cs="Arial"/>
                <w:sz w:val="23"/>
                <w:szCs w:val="23"/>
              </w:rPr>
              <w:t>COVID-19</w:t>
            </w:r>
          </w:p>
          <w:p w14:paraId="126F7AA0" w14:textId="77777777" w:rsidR="00315F91" w:rsidRPr="00BF7ED9" w:rsidRDefault="00315F91" w:rsidP="002A1536">
            <w:pPr>
              <w:spacing w:after="120" w:line="240" w:lineRule="auto"/>
              <w:rPr>
                <w:rFonts w:eastAsia="Calibri" w:cs="Arial"/>
                <w:sz w:val="23"/>
                <w:szCs w:val="23"/>
              </w:rPr>
            </w:pPr>
          </w:p>
          <w:p w14:paraId="3EB51000" w14:textId="611A5357" w:rsidR="00315F91" w:rsidRPr="00BF7ED9" w:rsidRDefault="00315F91" w:rsidP="002A1536">
            <w:pPr>
              <w:spacing w:after="120" w:line="240" w:lineRule="auto"/>
              <w:rPr>
                <w:rFonts w:eastAsia="Calibri" w:cs="Arial"/>
                <w:sz w:val="23"/>
                <w:szCs w:val="23"/>
              </w:rPr>
            </w:pPr>
            <w:r w:rsidRPr="00BF7ED9">
              <w:rPr>
                <w:rFonts w:eastAsia="Calibri" w:cs="Arial"/>
                <w:sz w:val="23"/>
                <w:szCs w:val="23"/>
              </w:rPr>
              <w:t>Scabies</w:t>
            </w:r>
          </w:p>
          <w:p w14:paraId="757B3B87" w14:textId="77777777" w:rsidR="00BA323E" w:rsidRPr="00BF7ED9" w:rsidRDefault="00BA323E" w:rsidP="002A1536">
            <w:pPr>
              <w:spacing w:after="120" w:line="240" w:lineRule="auto"/>
              <w:rPr>
                <w:rFonts w:eastAsia="Calibri" w:cs="Arial"/>
                <w:sz w:val="23"/>
                <w:szCs w:val="23"/>
              </w:rPr>
            </w:pPr>
          </w:p>
          <w:p w14:paraId="53CDAC9F" w14:textId="29DCECBD" w:rsidR="002A1536" w:rsidRPr="00BF7ED9" w:rsidRDefault="00DF3D53" w:rsidP="002A1536">
            <w:pPr>
              <w:spacing w:after="120" w:line="240" w:lineRule="auto"/>
              <w:rPr>
                <w:rFonts w:eastAsia="Calibri" w:cs="Arial"/>
                <w:sz w:val="23"/>
                <w:szCs w:val="23"/>
              </w:rPr>
            </w:pPr>
            <w:r w:rsidRPr="00BF7ED9">
              <w:rPr>
                <w:rFonts w:eastAsia="Calibri" w:cs="Arial"/>
                <w:sz w:val="23"/>
                <w:szCs w:val="23"/>
              </w:rPr>
              <w:t>Multidrug resistant organisms (MDRO)</w:t>
            </w:r>
          </w:p>
          <w:p w14:paraId="4BC664EE" w14:textId="77777777" w:rsidR="002A1536" w:rsidRPr="00BF7ED9" w:rsidRDefault="002A1536" w:rsidP="155317E6">
            <w:pPr>
              <w:spacing w:after="120" w:line="240" w:lineRule="auto"/>
              <w:rPr>
                <w:rFonts w:eastAsia="Calibri" w:cs="Arial"/>
                <w:b/>
                <w:bCs/>
                <w:sz w:val="23"/>
                <w:szCs w:val="23"/>
              </w:rPr>
            </w:pPr>
          </w:p>
          <w:p w14:paraId="14643FB5" w14:textId="27068582" w:rsidR="00D81ECB" w:rsidRPr="00BF7ED9" w:rsidRDefault="00D81ECB" w:rsidP="155317E6">
            <w:pPr>
              <w:spacing w:after="120" w:line="240" w:lineRule="auto"/>
              <w:rPr>
                <w:rFonts w:eastAsia="Calibri" w:cs="Arial"/>
                <w:b/>
                <w:bCs/>
                <w:sz w:val="23"/>
                <w:szCs w:val="23"/>
              </w:rPr>
            </w:pPr>
          </w:p>
        </w:tc>
      </w:tr>
      <w:tr w:rsidR="00D81ECB" w:rsidRPr="00BF7ED9" w14:paraId="52D64B40" w14:textId="77777777" w:rsidTr="414D3541">
        <w:tc>
          <w:tcPr>
            <w:tcW w:w="9498" w:type="dxa"/>
            <w:gridSpan w:val="4"/>
          </w:tcPr>
          <w:p w14:paraId="4938CDD2" w14:textId="5107C7CF" w:rsidR="00D017F4" w:rsidRPr="00BF7ED9" w:rsidRDefault="0057657D" w:rsidP="00A853E5">
            <w:pPr>
              <w:pStyle w:val="NoSpacing"/>
              <w:spacing w:after="60"/>
              <w:rPr>
                <w:rFonts w:cs="Arial"/>
                <w:bCs/>
                <w:sz w:val="23"/>
                <w:szCs w:val="23"/>
              </w:rPr>
            </w:pPr>
            <w:r w:rsidRPr="00BF7ED9">
              <w:rPr>
                <w:rFonts w:eastAsia="Symbol" w:cs="Arial"/>
                <w:b/>
                <w:sz w:val="23"/>
                <w:szCs w:val="23"/>
              </w:rPr>
              <w:t>*</w:t>
            </w:r>
            <w:r w:rsidR="00A77A3F" w:rsidRPr="00BF7ED9">
              <w:rPr>
                <w:rFonts w:cs="Arial"/>
                <w:b/>
                <w:sz w:val="23"/>
                <w:szCs w:val="23"/>
              </w:rPr>
              <w:t>Th</w:t>
            </w:r>
            <w:r w:rsidR="009F0C4F" w:rsidRPr="00BF7ED9">
              <w:rPr>
                <w:rFonts w:cs="Arial"/>
                <w:b/>
                <w:sz w:val="23"/>
                <w:szCs w:val="23"/>
              </w:rPr>
              <w:t>ese are examples and not an exhaustive list of incidents for Section 31 reporting.</w:t>
            </w:r>
            <w:r w:rsidR="00A77A3F" w:rsidRPr="00BF7ED9">
              <w:rPr>
                <w:rFonts w:cs="Arial"/>
                <w:bCs/>
                <w:sz w:val="23"/>
                <w:szCs w:val="23"/>
              </w:rPr>
              <w:t xml:space="preserve"> </w:t>
            </w:r>
          </w:p>
          <w:p w14:paraId="64274D88" w14:textId="777B1E75" w:rsidR="005A44AC" w:rsidRPr="00BF7ED9" w:rsidRDefault="0084407E" w:rsidP="00A853E5">
            <w:pPr>
              <w:pStyle w:val="NoSpacing"/>
              <w:spacing w:after="60"/>
              <w:rPr>
                <w:rFonts w:cs="Arial"/>
                <w:bCs/>
                <w:sz w:val="23"/>
                <w:szCs w:val="23"/>
              </w:rPr>
            </w:pPr>
            <w:r w:rsidRPr="00BF7ED9">
              <w:rPr>
                <w:rFonts w:eastAsia="Symbol" w:cs="Arial"/>
                <w:b/>
                <w:bCs/>
                <w:sz w:val="23"/>
                <w:szCs w:val="23"/>
              </w:rPr>
              <w:t>*</w:t>
            </w:r>
            <w:r w:rsidR="00D81ECB" w:rsidRPr="00BF7ED9">
              <w:rPr>
                <w:rFonts w:cs="Arial"/>
                <w:b/>
                <w:bCs/>
                <w:sz w:val="23"/>
                <w:szCs w:val="23"/>
              </w:rPr>
              <w:t>HealthCERT are only required to be notified of incidents or situations when they meet the criteria under Section 31(5)</w:t>
            </w:r>
            <w:r w:rsidR="00935F68" w:rsidRPr="00BF7ED9">
              <w:rPr>
                <w:rFonts w:cs="Arial"/>
                <w:b/>
                <w:bCs/>
                <w:sz w:val="23"/>
                <w:szCs w:val="23"/>
              </w:rPr>
              <w:t xml:space="preserve"> </w:t>
            </w:r>
            <w:r w:rsidR="00D81ECB" w:rsidRPr="00BF7ED9">
              <w:rPr>
                <w:rFonts w:cs="Arial"/>
                <w:b/>
                <w:bCs/>
                <w:sz w:val="23"/>
                <w:szCs w:val="23"/>
              </w:rPr>
              <w:t>of the Act.</w:t>
            </w:r>
            <w:r w:rsidR="006F01EE" w:rsidRPr="00BF7ED9">
              <w:rPr>
                <w:rFonts w:cs="Arial"/>
                <w:b/>
                <w:bCs/>
                <w:sz w:val="23"/>
                <w:szCs w:val="23"/>
              </w:rPr>
              <w:t xml:space="preserve"> </w:t>
            </w:r>
            <w:r w:rsidR="00FC1628" w:rsidRPr="00BF7ED9">
              <w:rPr>
                <w:rFonts w:cs="Arial"/>
                <w:b/>
                <w:bCs/>
                <w:sz w:val="23"/>
                <w:szCs w:val="23"/>
              </w:rPr>
              <w:t xml:space="preserve">Please </w:t>
            </w:r>
            <w:r w:rsidR="006E6B9E" w:rsidRPr="00BF7ED9">
              <w:rPr>
                <w:rFonts w:cs="Arial"/>
                <w:b/>
                <w:bCs/>
                <w:sz w:val="23"/>
                <w:szCs w:val="23"/>
              </w:rPr>
              <w:t>consider if</w:t>
            </w:r>
            <w:r w:rsidR="00B90DE3" w:rsidRPr="00BF7ED9">
              <w:rPr>
                <w:rFonts w:cs="Arial"/>
                <w:b/>
                <w:bCs/>
                <w:sz w:val="23"/>
                <w:szCs w:val="23"/>
              </w:rPr>
              <w:t xml:space="preserve"> </w:t>
            </w:r>
            <w:r w:rsidR="00F65E1F" w:rsidRPr="00BF7ED9">
              <w:rPr>
                <w:rFonts w:cs="Arial"/>
                <w:b/>
                <w:bCs/>
                <w:sz w:val="23"/>
                <w:szCs w:val="23"/>
              </w:rPr>
              <w:t>an incident or</w:t>
            </w:r>
            <w:r w:rsidR="00B90DE3" w:rsidRPr="00BF7ED9">
              <w:rPr>
                <w:rFonts w:cs="Arial"/>
                <w:b/>
                <w:bCs/>
                <w:sz w:val="23"/>
                <w:szCs w:val="23"/>
              </w:rPr>
              <w:t xml:space="preserve"> situation meets th</w:t>
            </w:r>
            <w:r w:rsidR="00701A6B" w:rsidRPr="00BF7ED9">
              <w:rPr>
                <w:rFonts w:cs="Arial"/>
                <w:b/>
                <w:bCs/>
                <w:sz w:val="23"/>
                <w:szCs w:val="23"/>
              </w:rPr>
              <w:t>is</w:t>
            </w:r>
            <w:r w:rsidR="00B90DE3" w:rsidRPr="00BF7ED9">
              <w:rPr>
                <w:rFonts w:cs="Arial"/>
                <w:b/>
                <w:bCs/>
                <w:sz w:val="23"/>
                <w:szCs w:val="23"/>
              </w:rPr>
              <w:t xml:space="preserve"> intenti</w:t>
            </w:r>
            <w:r w:rsidR="000A13CE" w:rsidRPr="00BF7ED9">
              <w:rPr>
                <w:rFonts w:cs="Arial"/>
                <w:b/>
                <w:bCs/>
                <w:sz w:val="23"/>
                <w:szCs w:val="23"/>
              </w:rPr>
              <w:t>on</w:t>
            </w:r>
            <w:r w:rsidR="00701A6B" w:rsidRPr="00BF7ED9">
              <w:rPr>
                <w:rFonts w:cs="Arial"/>
                <w:b/>
                <w:bCs/>
                <w:sz w:val="23"/>
                <w:szCs w:val="23"/>
              </w:rPr>
              <w:t>.</w:t>
            </w:r>
          </w:p>
        </w:tc>
      </w:tr>
      <w:tr w:rsidR="002B2502" w:rsidRPr="00BF7ED9" w14:paraId="42D119E3" w14:textId="77777777" w:rsidTr="00346818">
        <w:trPr>
          <w:trHeight w:val="1378"/>
        </w:trPr>
        <w:tc>
          <w:tcPr>
            <w:tcW w:w="9498" w:type="dxa"/>
            <w:gridSpan w:val="4"/>
          </w:tcPr>
          <w:p w14:paraId="4B80C76C" w14:textId="77777777" w:rsidR="002B2502" w:rsidRPr="00BF7ED9" w:rsidRDefault="002B2502" w:rsidP="00346818">
            <w:pPr>
              <w:spacing w:before="60" w:after="60" w:line="240" w:lineRule="auto"/>
              <w:rPr>
                <w:rFonts w:cs="Arial"/>
                <w:b/>
                <w:sz w:val="23"/>
                <w:szCs w:val="23"/>
              </w:rPr>
            </w:pPr>
            <w:r w:rsidRPr="00BF7ED9">
              <w:rPr>
                <w:rFonts w:eastAsia="Calibri" w:cs="Arial"/>
                <w:b/>
                <w:sz w:val="23"/>
                <w:szCs w:val="23"/>
              </w:rPr>
              <w:t xml:space="preserve">Note: </w:t>
            </w:r>
          </w:p>
          <w:p w14:paraId="4B6B18F3" w14:textId="786D3AA3" w:rsidR="00A30F53" w:rsidRPr="00BF7ED9" w:rsidRDefault="00A30F53" w:rsidP="002B4E59">
            <w:pPr>
              <w:pStyle w:val="NoSpacing"/>
              <w:numPr>
                <w:ilvl w:val="0"/>
                <w:numId w:val="15"/>
              </w:numPr>
              <w:spacing w:before="120"/>
              <w:ind w:left="357" w:hanging="357"/>
              <w:rPr>
                <w:rFonts w:cs="Arial"/>
                <w:bCs/>
                <w:sz w:val="23"/>
                <w:szCs w:val="23"/>
              </w:rPr>
            </w:pPr>
            <w:r w:rsidRPr="00BF7ED9">
              <w:rPr>
                <w:rFonts w:cs="Arial"/>
                <w:bCs/>
                <w:sz w:val="23"/>
                <w:szCs w:val="23"/>
              </w:rPr>
              <w:t>Section 31 reporting does not replace other mandatory reporting for other agencies.</w:t>
            </w:r>
          </w:p>
          <w:p w14:paraId="5DC7CBA1" w14:textId="5F51C28D" w:rsidR="00A30F53" w:rsidRPr="00BF7ED9" w:rsidRDefault="00B070F7" w:rsidP="002B4E59">
            <w:pPr>
              <w:pStyle w:val="NoSpacing"/>
              <w:numPr>
                <w:ilvl w:val="0"/>
                <w:numId w:val="15"/>
              </w:numPr>
              <w:spacing w:before="120"/>
              <w:ind w:left="357" w:hanging="357"/>
              <w:rPr>
                <w:rFonts w:cs="Arial"/>
                <w:sz w:val="23"/>
                <w:szCs w:val="23"/>
              </w:rPr>
            </w:pPr>
            <w:r w:rsidRPr="00BF7ED9">
              <w:rPr>
                <w:rFonts w:cs="Arial"/>
                <w:sz w:val="23"/>
                <w:szCs w:val="23"/>
              </w:rPr>
              <w:t>R</w:t>
            </w:r>
            <w:r w:rsidR="00DA151A" w:rsidRPr="00BF7ED9">
              <w:rPr>
                <w:rFonts w:cs="Arial"/>
                <w:sz w:val="23"/>
                <w:szCs w:val="23"/>
              </w:rPr>
              <w:t>efer to the HealthCERT website for the relevant forms for the Section 31 notification</w:t>
            </w:r>
            <w:r w:rsidR="003F2B88" w:rsidRPr="00BF7ED9">
              <w:rPr>
                <w:rFonts w:cs="Arial"/>
                <w:sz w:val="23"/>
                <w:szCs w:val="23"/>
              </w:rPr>
              <w:t xml:space="preserve">- </w:t>
            </w:r>
            <w:hyperlink r:id="rId12" w:history="1">
              <w:r w:rsidR="00081B18" w:rsidRPr="00BF7ED9">
                <w:rPr>
                  <w:rStyle w:val="Hyperlink"/>
                  <w:rFonts w:cs="Arial"/>
                  <w:sz w:val="23"/>
                  <w:szCs w:val="23"/>
                </w:rPr>
                <w:t>Notifying an incident under section 31 | Ministry of Health NZ</w:t>
              </w:r>
            </w:hyperlink>
            <w:r w:rsidR="0048009C" w:rsidRPr="00BF7ED9">
              <w:rPr>
                <w:rFonts w:cs="Arial"/>
                <w:sz w:val="23"/>
                <w:szCs w:val="23"/>
              </w:rPr>
              <w:t xml:space="preserve"> and </w:t>
            </w:r>
            <w:hyperlink r:id="rId13" w:history="1">
              <w:r w:rsidR="0048009C" w:rsidRPr="00BF7ED9">
                <w:rPr>
                  <w:rStyle w:val="Hyperlink"/>
                  <w:rFonts w:cs="Arial"/>
                  <w:sz w:val="23"/>
                  <w:szCs w:val="23"/>
                </w:rPr>
                <w:t>Notifying a change of governance | Ministry of Health NZ</w:t>
              </w:r>
            </w:hyperlink>
            <w:r w:rsidR="00C968DF" w:rsidRPr="00BF7ED9">
              <w:rPr>
                <w:rFonts w:cs="Arial"/>
                <w:sz w:val="23"/>
                <w:szCs w:val="23"/>
              </w:rPr>
              <w:t xml:space="preserve">. </w:t>
            </w:r>
            <w:r w:rsidRPr="00BF7ED9">
              <w:rPr>
                <w:rFonts w:cs="Arial"/>
                <w:sz w:val="23"/>
                <w:szCs w:val="23"/>
              </w:rPr>
              <w:t>Please send completed Section 31 notification forms to certification@health.govt.nz.</w:t>
            </w:r>
          </w:p>
          <w:p w14:paraId="1980FD65" w14:textId="6C9D57FB" w:rsidR="00A30F53" w:rsidRPr="00BF7ED9" w:rsidRDefault="00C535C9" w:rsidP="002B4E59">
            <w:pPr>
              <w:pStyle w:val="NoSpacing"/>
              <w:numPr>
                <w:ilvl w:val="0"/>
                <w:numId w:val="15"/>
              </w:numPr>
              <w:spacing w:before="120"/>
              <w:ind w:left="357" w:hanging="357"/>
              <w:rPr>
                <w:rFonts w:cs="Arial"/>
                <w:bCs/>
                <w:sz w:val="23"/>
                <w:szCs w:val="23"/>
              </w:rPr>
            </w:pPr>
            <w:r w:rsidRPr="00BF7ED9">
              <w:rPr>
                <w:rFonts w:cs="Arial"/>
                <w:sz w:val="23"/>
                <w:szCs w:val="23"/>
              </w:rPr>
              <w:t xml:space="preserve">Only falls related to health and safety that may impact the people for whom the service is being provided are to be </w:t>
            </w:r>
            <w:r w:rsidR="00803671" w:rsidRPr="00BF7ED9">
              <w:rPr>
                <w:rFonts w:cs="Arial"/>
                <w:sz w:val="23"/>
                <w:szCs w:val="23"/>
              </w:rPr>
              <w:t>reported</w:t>
            </w:r>
            <w:r w:rsidR="00EA70AC" w:rsidRPr="00BF7ED9">
              <w:rPr>
                <w:rFonts w:cs="Arial"/>
                <w:sz w:val="23"/>
                <w:szCs w:val="23"/>
              </w:rPr>
              <w:t xml:space="preserve"> </w:t>
            </w:r>
            <w:r w:rsidR="00803671" w:rsidRPr="00BF7ED9">
              <w:rPr>
                <w:rFonts w:cs="Arial"/>
                <w:sz w:val="23"/>
                <w:szCs w:val="23"/>
              </w:rPr>
              <w:t xml:space="preserve">as a </w:t>
            </w:r>
            <w:r w:rsidR="00EA70AC" w:rsidRPr="00BF7ED9">
              <w:rPr>
                <w:rFonts w:cs="Arial"/>
                <w:sz w:val="23"/>
                <w:szCs w:val="23"/>
              </w:rPr>
              <w:t xml:space="preserve">Section </w:t>
            </w:r>
            <w:r w:rsidR="00803671" w:rsidRPr="00BF7ED9">
              <w:rPr>
                <w:rFonts w:cs="Arial"/>
                <w:sz w:val="23"/>
                <w:szCs w:val="23"/>
              </w:rPr>
              <w:t>31</w:t>
            </w:r>
            <w:r w:rsidR="00C761BF" w:rsidRPr="00BF7ED9">
              <w:rPr>
                <w:rFonts w:cs="Arial"/>
                <w:sz w:val="23"/>
                <w:szCs w:val="23"/>
              </w:rPr>
              <w:t xml:space="preserve"> </w:t>
            </w:r>
            <w:r w:rsidR="00803671" w:rsidRPr="00BF7ED9">
              <w:rPr>
                <w:rFonts w:cs="Arial"/>
                <w:sz w:val="23"/>
                <w:szCs w:val="23"/>
              </w:rPr>
              <w:t xml:space="preserve">notification </w:t>
            </w:r>
            <w:r w:rsidR="00C761BF" w:rsidRPr="00BF7ED9">
              <w:rPr>
                <w:rFonts w:cs="Arial"/>
                <w:sz w:val="23"/>
                <w:szCs w:val="23"/>
              </w:rPr>
              <w:t>(</w:t>
            </w:r>
            <w:proofErr w:type="spellStart"/>
            <w:r w:rsidR="00C761BF" w:rsidRPr="00BF7ED9">
              <w:rPr>
                <w:rFonts w:cs="Arial"/>
                <w:sz w:val="23"/>
                <w:szCs w:val="23"/>
              </w:rPr>
              <w:t>eg</w:t>
            </w:r>
            <w:proofErr w:type="spellEnd"/>
            <w:r w:rsidR="00C761BF" w:rsidRPr="00BF7ED9">
              <w:rPr>
                <w:rFonts w:cs="Arial"/>
                <w:sz w:val="23"/>
                <w:szCs w:val="23"/>
              </w:rPr>
              <w:t>, falls related to</w:t>
            </w:r>
            <w:r w:rsidR="004E5EB3" w:rsidRPr="00BF7ED9">
              <w:rPr>
                <w:rFonts w:cs="Arial"/>
                <w:sz w:val="23"/>
                <w:szCs w:val="23"/>
              </w:rPr>
              <w:t xml:space="preserve"> clinical </w:t>
            </w:r>
            <w:r w:rsidR="005E014D" w:rsidRPr="00BF7ED9">
              <w:rPr>
                <w:rFonts w:cs="Arial"/>
                <w:sz w:val="23"/>
                <w:szCs w:val="23"/>
              </w:rPr>
              <w:t>event</w:t>
            </w:r>
            <w:r w:rsidR="00FA4BAA" w:rsidRPr="00BF7ED9">
              <w:rPr>
                <w:rFonts w:cs="Arial"/>
                <w:sz w:val="23"/>
                <w:szCs w:val="23"/>
              </w:rPr>
              <w:t>s</w:t>
            </w:r>
            <w:r w:rsidR="004E5EB3" w:rsidRPr="00BF7ED9">
              <w:rPr>
                <w:rFonts w:cs="Arial"/>
                <w:sz w:val="23"/>
                <w:szCs w:val="23"/>
              </w:rPr>
              <w:t xml:space="preserve"> do not need to be </w:t>
            </w:r>
            <w:r w:rsidR="006717C7" w:rsidRPr="00BF7ED9">
              <w:rPr>
                <w:rFonts w:cs="Arial"/>
                <w:sz w:val="23"/>
                <w:szCs w:val="23"/>
              </w:rPr>
              <w:t>notified</w:t>
            </w:r>
            <w:r w:rsidR="004E5EB3" w:rsidRPr="00BF7ED9">
              <w:rPr>
                <w:rFonts w:cs="Arial"/>
                <w:sz w:val="23"/>
                <w:szCs w:val="23"/>
              </w:rPr>
              <w:t>)</w:t>
            </w:r>
            <w:r w:rsidRPr="00BF7ED9">
              <w:rPr>
                <w:rFonts w:cs="Arial"/>
                <w:sz w:val="23"/>
                <w:szCs w:val="23"/>
              </w:rPr>
              <w:t>.</w:t>
            </w:r>
          </w:p>
          <w:p w14:paraId="3520B51E" w14:textId="6AE29693" w:rsidR="00BD29F0" w:rsidRPr="00BF7ED9" w:rsidRDefault="007C71AE" w:rsidP="00346818">
            <w:pPr>
              <w:pStyle w:val="NoSpacing"/>
              <w:numPr>
                <w:ilvl w:val="0"/>
                <w:numId w:val="15"/>
              </w:numPr>
              <w:spacing w:before="60" w:after="60"/>
              <w:rPr>
                <w:rFonts w:cs="Arial"/>
                <w:sz w:val="23"/>
                <w:szCs w:val="23"/>
              </w:rPr>
            </w:pPr>
            <w:r w:rsidRPr="00BF7ED9">
              <w:rPr>
                <w:rFonts w:cs="Arial"/>
                <w:sz w:val="23"/>
                <w:szCs w:val="23"/>
              </w:rPr>
              <w:t xml:space="preserve">For </w:t>
            </w:r>
            <w:r w:rsidR="00C40E9F" w:rsidRPr="00BF7ED9">
              <w:rPr>
                <w:rFonts w:cs="Arial"/>
                <w:sz w:val="23"/>
                <w:szCs w:val="23"/>
              </w:rPr>
              <w:t xml:space="preserve">notification </w:t>
            </w:r>
            <w:r w:rsidR="00BD29F0" w:rsidRPr="00BF7ED9">
              <w:rPr>
                <w:rFonts w:cs="Arial"/>
                <w:sz w:val="23"/>
                <w:szCs w:val="23"/>
              </w:rPr>
              <w:t>of pressure injuries</w:t>
            </w:r>
            <w:r w:rsidR="00E638E5" w:rsidRPr="00BF7ED9">
              <w:rPr>
                <w:rFonts w:cs="Arial"/>
                <w:sz w:val="23"/>
                <w:szCs w:val="23"/>
              </w:rPr>
              <w:t xml:space="preserve"> </w:t>
            </w:r>
            <w:r w:rsidR="00BD29F0" w:rsidRPr="00BF7ED9">
              <w:rPr>
                <w:rFonts w:cs="Arial"/>
                <w:sz w:val="23"/>
                <w:szCs w:val="23"/>
              </w:rPr>
              <w:t xml:space="preserve">that </w:t>
            </w:r>
            <w:r w:rsidR="0E954E9A" w:rsidRPr="00BF7ED9">
              <w:rPr>
                <w:rFonts w:cs="Arial"/>
                <w:sz w:val="23"/>
                <w:szCs w:val="23"/>
              </w:rPr>
              <w:t xml:space="preserve">also </w:t>
            </w:r>
            <w:r w:rsidR="00BD29F0" w:rsidRPr="00BF7ED9">
              <w:rPr>
                <w:rFonts w:cs="Arial"/>
                <w:sz w:val="23"/>
                <w:szCs w:val="23"/>
              </w:rPr>
              <w:t xml:space="preserve">meet </w:t>
            </w:r>
            <w:r w:rsidR="008C78E5" w:rsidRPr="00BF7ED9">
              <w:rPr>
                <w:rFonts w:cs="Arial"/>
                <w:sz w:val="23"/>
                <w:szCs w:val="23"/>
              </w:rPr>
              <w:t>Severity Assessment Code (</w:t>
            </w:r>
            <w:r w:rsidR="00BD29F0" w:rsidRPr="00BF7ED9">
              <w:rPr>
                <w:rFonts w:cs="Arial"/>
                <w:sz w:val="23"/>
                <w:szCs w:val="23"/>
              </w:rPr>
              <w:t>SAC</w:t>
            </w:r>
            <w:r w:rsidR="008C78E5" w:rsidRPr="00BF7ED9">
              <w:rPr>
                <w:rFonts w:cs="Arial"/>
                <w:sz w:val="23"/>
                <w:szCs w:val="23"/>
              </w:rPr>
              <w:t>)</w:t>
            </w:r>
            <w:r w:rsidR="00BD29F0" w:rsidRPr="00BF7ED9">
              <w:rPr>
                <w:rFonts w:cs="Arial"/>
                <w:sz w:val="23"/>
                <w:szCs w:val="23"/>
              </w:rPr>
              <w:t xml:space="preserve"> 2 criteria</w:t>
            </w:r>
            <w:r w:rsidR="00BD29F0" w:rsidRPr="00BF7ED9">
              <w:rPr>
                <w:rStyle w:val="FootnoteReference"/>
                <w:rFonts w:cs="Arial"/>
                <w:sz w:val="23"/>
                <w:szCs w:val="23"/>
              </w:rPr>
              <w:footnoteReference w:id="7"/>
            </w:r>
            <w:r w:rsidR="00C40E9F" w:rsidRPr="00BF7ED9">
              <w:rPr>
                <w:rFonts w:cs="Arial"/>
                <w:sz w:val="23"/>
                <w:szCs w:val="23"/>
              </w:rPr>
              <w:t xml:space="preserve">, providers do not need to </w:t>
            </w:r>
            <w:r w:rsidR="00BD6E0F" w:rsidRPr="00BF7ED9">
              <w:rPr>
                <w:rFonts w:cs="Arial"/>
                <w:sz w:val="23"/>
                <w:szCs w:val="23"/>
              </w:rPr>
              <w:t xml:space="preserve">submit a </w:t>
            </w:r>
            <w:r w:rsidR="00B81098" w:rsidRPr="00BF7ED9">
              <w:rPr>
                <w:rFonts w:cs="Arial"/>
                <w:sz w:val="23"/>
                <w:szCs w:val="23"/>
              </w:rPr>
              <w:t xml:space="preserve">separate </w:t>
            </w:r>
            <w:r w:rsidR="00BD6E0F" w:rsidRPr="00BF7ED9">
              <w:rPr>
                <w:rFonts w:cs="Arial"/>
                <w:sz w:val="23"/>
                <w:szCs w:val="23"/>
              </w:rPr>
              <w:t>Section 31 notification as</w:t>
            </w:r>
            <w:r w:rsidR="00AD545B" w:rsidRPr="00BF7ED9">
              <w:rPr>
                <w:rFonts w:cs="Arial"/>
                <w:sz w:val="23"/>
                <w:szCs w:val="23"/>
              </w:rPr>
              <w:t xml:space="preserve"> </w:t>
            </w:r>
            <w:r w:rsidR="00233D81" w:rsidRPr="00BF7ED9">
              <w:rPr>
                <w:rFonts w:cs="Arial"/>
                <w:sz w:val="23"/>
                <w:szCs w:val="23"/>
              </w:rPr>
              <w:t>HealthCERT obtain this information via</w:t>
            </w:r>
            <w:r w:rsidR="00BD29F0" w:rsidRPr="00BF7ED9">
              <w:rPr>
                <w:rFonts w:cs="Arial"/>
                <w:sz w:val="23"/>
                <w:szCs w:val="23"/>
              </w:rPr>
              <w:t xml:space="preserve"> Te </w:t>
            </w:r>
            <w:proofErr w:type="spellStart"/>
            <w:r w:rsidR="00BD29F0" w:rsidRPr="00BF7ED9">
              <w:rPr>
                <w:rFonts w:cs="Arial"/>
                <w:sz w:val="23"/>
                <w:szCs w:val="23"/>
              </w:rPr>
              <w:t>Tāhū</w:t>
            </w:r>
            <w:proofErr w:type="spellEnd"/>
            <w:r w:rsidR="00BD29F0" w:rsidRPr="00BF7ED9">
              <w:rPr>
                <w:rFonts w:cs="Arial"/>
                <w:sz w:val="23"/>
                <w:szCs w:val="23"/>
              </w:rPr>
              <w:t xml:space="preserve"> Hauora Health Quality &amp; Safety Commission (Te </w:t>
            </w:r>
            <w:proofErr w:type="spellStart"/>
            <w:r w:rsidR="00BD29F0" w:rsidRPr="00BF7ED9">
              <w:rPr>
                <w:rFonts w:cs="Arial"/>
                <w:sz w:val="23"/>
                <w:szCs w:val="23"/>
              </w:rPr>
              <w:t>Tāhū</w:t>
            </w:r>
            <w:proofErr w:type="spellEnd"/>
            <w:r w:rsidR="00BD29F0" w:rsidRPr="00BF7ED9">
              <w:rPr>
                <w:rFonts w:cs="Arial"/>
                <w:sz w:val="23"/>
                <w:szCs w:val="23"/>
              </w:rPr>
              <w:t xml:space="preserve"> Hauora)</w:t>
            </w:r>
            <w:r w:rsidR="00BD29F0" w:rsidRPr="00BF7ED9">
              <w:rPr>
                <w:rStyle w:val="FootnoteReference"/>
                <w:rFonts w:cs="Arial"/>
                <w:sz w:val="23"/>
                <w:szCs w:val="23"/>
              </w:rPr>
              <w:footnoteReference w:id="8"/>
            </w:r>
            <w:r w:rsidR="00A973BC" w:rsidRPr="00BF7ED9">
              <w:rPr>
                <w:rFonts w:cs="Arial"/>
                <w:sz w:val="23"/>
                <w:szCs w:val="23"/>
              </w:rPr>
              <w:t>.</w:t>
            </w:r>
          </w:p>
        </w:tc>
      </w:tr>
    </w:tbl>
    <w:p w14:paraId="138B2E0A" w14:textId="14617708" w:rsidR="00997813" w:rsidRPr="00997813" w:rsidRDefault="00997813" w:rsidP="00997813">
      <w:pPr>
        <w:tabs>
          <w:tab w:val="left" w:pos="2963"/>
        </w:tabs>
        <w:rPr>
          <w:sz w:val="16"/>
          <w:szCs w:val="14"/>
        </w:rPr>
      </w:pPr>
    </w:p>
    <w:sectPr w:rsidR="00997813" w:rsidRPr="00997813" w:rsidSect="00D31E37">
      <w:headerReference w:type="default" r:id="rId14"/>
      <w:footerReference w:type="default" r:id="rId15"/>
      <w:pgSz w:w="11906" w:h="16838" w:code="9"/>
      <w:pgMar w:top="1304" w:right="1440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F9C4D" w14:textId="77777777" w:rsidR="00B16008" w:rsidRDefault="00B16008" w:rsidP="008D580D">
      <w:pPr>
        <w:spacing w:after="0" w:line="240" w:lineRule="auto"/>
      </w:pPr>
      <w:r>
        <w:separator/>
      </w:r>
    </w:p>
  </w:endnote>
  <w:endnote w:type="continuationSeparator" w:id="0">
    <w:p w14:paraId="683E5A64" w14:textId="77777777" w:rsidR="00B16008" w:rsidRDefault="00B16008" w:rsidP="008D580D">
      <w:pPr>
        <w:spacing w:after="0" w:line="240" w:lineRule="auto"/>
      </w:pPr>
      <w:r>
        <w:continuationSeparator/>
      </w:r>
    </w:p>
  </w:endnote>
  <w:endnote w:type="continuationNotice" w:id="1">
    <w:p w14:paraId="2325E890" w14:textId="77777777" w:rsidR="00B16008" w:rsidRDefault="00B160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86486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14:paraId="267443C6" w14:textId="6BF224FA" w:rsidR="002B2502" w:rsidRPr="008B5135" w:rsidRDefault="002B250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8"/>
            <w:szCs w:val="18"/>
          </w:rPr>
        </w:pPr>
        <w:r w:rsidRPr="008B5135">
          <w:rPr>
            <w:sz w:val="18"/>
            <w:szCs w:val="18"/>
          </w:rPr>
          <w:fldChar w:fldCharType="begin"/>
        </w:r>
        <w:r w:rsidRPr="008B5135">
          <w:rPr>
            <w:sz w:val="18"/>
            <w:szCs w:val="18"/>
          </w:rPr>
          <w:instrText xml:space="preserve"> PAGE   \* MERGEFORMAT </w:instrText>
        </w:r>
        <w:r w:rsidRPr="008B5135">
          <w:rPr>
            <w:sz w:val="18"/>
            <w:szCs w:val="18"/>
          </w:rPr>
          <w:fldChar w:fldCharType="separate"/>
        </w:r>
        <w:r w:rsidR="00DF0082" w:rsidRPr="00DF0082">
          <w:rPr>
            <w:b/>
            <w:bCs/>
            <w:noProof/>
            <w:sz w:val="18"/>
            <w:szCs w:val="18"/>
          </w:rPr>
          <w:t>1</w:t>
        </w:r>
        <w:r w:rsidRPr="008B5135">
          <w:rPr>
            <w:b/>
            <w:bCs/>
            <w:noProof/>
            <w:sz w:val="18"/>
            <w:szCs w:val="18"/>
          </w:rPr>
          <w:fldChar w:fldCharType="end"/>
        </w:r>
        <w:r>
          <w:rPr>
            <w:b/>
            <w:bCs/>
            <w:noProof/>
            <w:sz w:val="18"/>
            <w:szCs w:val="18"/>
          </w:rPr>
          <w:t xml:space="preserve"> of </w:t>
        </w:r>
        <w:r w:rsidR="00CB1193">
          <w:rPr>
            <w:b/>
            <w:bCs/>
            <w:noProof/>
            <w:sz w:val="18"/>
            <w:szCs w:val="18"/>
          </w:rPr>
          <w:t>2</w:t>
        </w:r>
        <w:r w:rsidRPr="008B5135">
          <w:rPr>
            <w:b/>
            <w:bCs/>
            <w:sz w:val="18"/>
            <w:szCs w:val="18"/>
          </w:rPr>
          <w:t xml:space="preserve"> | </w:t>
        </w:r>
        <w:r w:rsidRPr="008B5135">
          <w:rPr>
            <w:color w:val="7F7F7F" w:themeColor="background1" w:themeShade="7F"/>
            <w:spacing w:val="60"/>
            <w:sz w:val="18"/>
            <w:szCs w:val="18"/>
          </w:rPr>
          <w:t>Page</w:t>
        </w:r>
        <w:r>
          <w:rPr>
            <w:color w:val="7F7F7F" w:themeColor="background1" w:themeShade="7F"/>
            <w:spacing w:val="60"/>
            <w:sz w:val="18"/>
            <w:szCs w:val="18"/>
          </w:rPr>
          <w:tab/>
        </w:r>
        <w:r>
          <w:rPr>
            <w:color w:val="7F7F7F" w:themeColor="background1" w:themeShade="7F"/>
            <w:spacing w:val="60"/>
            <w:sz w:val="18"/>
            <w:szCs w:val="18"/>
          </w:rPr>
          <w:tab/>
        </w:r>
        <w:r w:rsidR="008F73B2">
          <w:rPr>
            <w:color w:val="7F7F7F" w:themeColor="background1" w:themeShade="7F"/>
            <w:spacing w:val="60"/>
            <w:sz w:val="18"/>
            <w:szCs w:val="18"/>
          </w:rPr>
          <w:t>August</w:t>
        </w:r>
        <w:r w:rsidR="00AA4490">
          <w:rPr>
            <w:color w:val="7F7F7F" w:themeColor="background1" w:themeShade="7F"/>
            <w:spacing w:val="60"/>
            <w:sz w:val="18"/>
            <w:szCs w:val="18"/>
          </w:rPr>
          <w:t xml:space="preserve"> 202</w:t>
        </w:r>
        <w:r w:rsidR="003F643D">
          <w:rPr>
            <w:color w:val="7F7F7F" w:themeColor="background1" w:themeShade="7F"/>
            <w:spacing w:val="60"/>
            <w:sz w:val="18"/>
            <w:szCs w:val="18"/>
          </w:rPr>
          <w:t>5</w:t>
        </w:r>
      </w:p>
    </w:sdtContent>
  </w:sdt>
  <w:p w14:paraId="77AF3443" w14:textId="1774F570" w:rsidR="004F4947" w:rsidRDefault="004F4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0CA6F" w14:textId="77777777" w:rsidR="00B16008" w:rsidRDefault="00B16008" w:rsidP="008D580D">
      <w:pPr>
        <w:spacing w:after="0" w:line="240" w:lineRule="auto"/>
      </w:pPr>
      <w:r>
        <w:separator/>
      </w:r>
    </w:p>
  </w:footnote>
  <w:footnote w:type="continuationSeparator" w:id="0">
    <w:p w14:paraId="502E2A9E" w14:textId="77777777" w:rsidR="00B16008" w:rsidRDefault="00B16008" w:rsidP="008D580D">
      <w:pPr>
        <w:spacing w:after="0" w:line="240" w:lineRule="auto"/>
      </w:pPr>
      <w:r>
        <w:continuationSeparator/>
      </w:r>
    </w:p>
  </w:footnote>
  <w:footnote w:type="continuationNotice" w:id="1">
    <w:p w14:paraId="4175488A" w14:textId="77777777" w:rsidR="00B16008" w:rsidRDefault="00B16008">
      <w:pPr>
        <w:spacing w:after="0" w:line="240" w:lineRule="auto"/>
      </w:pPr>
    </w:p>
  </w:footnote>
  <w:footnote w:id="2">
    <w:p w14:paraId="7DBB46A1" w14:textId="5F277EB8" w:rsidR="00AB2C6C" w:rsidRPr="00BF7ED9" w:rsidRDefault="00AB2C6C">
      <w:pPr>
        <w:pStyle w:val="FootnoteText"/>
        <w:rPr>
          <w:sz w:val="16"/>
          <w:szCs w:val="16"/>
          <w:lang w:val="mi-NZ"/>
        </w:rPr>
      </w:pPr>
      <w:r w:rsidRPr="00BF7ED9">
        <w:rPr>
          <w:rStyle w:val="FootnoteReference"/>
          <w:sz w:val="16"/>
          <w:szCs w:val="16"/>
        </w:rPr>
        <w:footnoteRef/>
      </w:r>
      <w:r w:rsidRPr="00BF7ED9">
        <w:rPr>
          <w:sz w:val="16"/>
          <w:szCs w:val="16"/>
        </w:rPr>
        <w:t xml:space="preserve"> Certified provider means a person for the time being certified under section 26(1) of the Act.</w:t>
      </w:r>
    </w:p>
  </w:footnote>
  <w:footnote w:id="3">
    <w:p w14:paraId="7247A0F4" w14:textId="4E12B4BE" w:rsidR="002706A7" w:rsidRPr="00BF7ED9" w:rsidRDefault="002706A7">
      <w:pPr>
        <w:pStyle w:val="FootnoteText"/>
        <w:rPr>
          <w:sz w:val="16"/>
          <w:szCs w:val="16"/>
        </w:rPr>
      </w:pPr>
      <w:r w:rsidRPr="00BF7ED9">
        <w:rPr>
          <w:rStyle w:val="FootnoteReference"/>
          <w:sz w:val="16"/>
          <w:szCs w:val="16"/>
        </w:rPr>
        <w:footnoteRef/>
      </w:r>
      <w:r w:rsidRPr="00BF7ED9">
        <w:rPr>
          <w:sz w:val="16"/>
          <w:szCs w:val="16"/>
        </w:rPr>
        <w:t xml:space="preserve"> Health New Zealand – Te Whatu Ora is exempt from this requirement.</w:t>
      </w:r>
    </w:p>
  </w:footnote>
  <w:footnote w:id="4">
    <w:p w14:paraId="1C01DA38" w14:textId="58801BAD" w:rsidR="002706A7" w:rsidRPr="00BD29F0" w:rsidRDefault="002706A7">
      <w:pPr>
        <w:pStyle w:val="FootnoteText"/>
      </w:pPr>
      <w:r w:rsidRPr="00BF7ED9">
        <w:rPr>
          <w:rStyle w:val="FootnoteReference"/>
          <w:sz w:val="16"/>
          <w:szCs w:val="16"/>
        </w:rPr>
        <w:footnoteRef/>
      </w:r>
      <w:r w:rsidRPr="00BF7ED9">
        <w:rPr>
          <w:sz w:val="16"/>
          <w:szCs w:val="16"/>
        </w:rPr>
        <w:t xml:space="preserve"> Subsection (6) of the Act states a coroner includes an associated coroner to the extent that they have the jurisdiction of a coroner under the Coroners Act 2006.</w:t>
      </w:r>
    </w:p>
  </w:footnote>
  <w:footnote w:id="5">
    <w:p w14:paraId="11854E5E" w14:textId="2CF57F7E" w:rsidR="00F0229B" w:rsidRPr="00BF7ED9" w:rsidRDefault="00F0229B">
      <w:pPr>
        <w:pStyle w:val="FootnoteText"/>
        <w:rPr>
          <w:sz w:val="16"/>
          <w:szCs w:val="16"/>
        </w:rPr>
      </w:pPr>
      <w:r w:rsidRPr="00BF7ED9">
        <w:rPr>
          <w:rStyle w:val="FootnoteReference"/>
          <w:sz w:val="16"/>
          <w:szCs w:val="16"/>
        </w:rPr>
        <w:footnoteRef/>
      </w:r>
      <w:r w:rsidRPr="00BF7ED9">
        <w:rPr>
          <w:sz w:val="16"/>
          <w:szCs w:val="16"/>
        </w:rPr>
        <w:t xml:space="preserve"> Other notifications may be required as per your Schedule (</w:t>
      </w:r>
      <w:proofErr w:type="spellStart"/>
      <w:r w:rsidRPr="00BF7ED9">
        <w:rPr>
          <w:sz w:val="16"/>
          <w:szCs w:val="16"/>
        </w:rPr>
        <w:t>eg</w:t>
      </w:r>
      <w:proofErr w:type="spellEnd"/>
      <w:r w:rsidRPr="00BF7ED9">
        <w:rPr>
          <w:sz w:val="16"/>
          <w:szCs w:val="16"/>
        </w:rPr>
        <w:t>, change in Clinical or Facility Manager)</w:t>
      </w:r>
      <w:r w:rsidR="00123FDD" w:rsidRPr="00BF7ED9">
        <w:rPr>
          <w:sz w:val="16"/>
          <w:szCs w:val="16"/>
        </w:rPr>
        <w:t xml:space="preserve">- </w:t>
      </w:r>
      <w:hyperlink r:id="rId1" w:history="1">
        <w:r w:rsidR="00123FDD" w:rsidRPr="00BF7ED9">
          <w:rPr>
            <w:rStyle w:val="Hyperlink"/>
            <w:sz w:val="16"/>
            <w:szCs w:val="16"/>
          </w:rPr>
          <w:t>Notifying a change of clinical or facility manager | Ministry of Health NZ</w:t>
        </w:r>
      </w:hyperlink>
      <w:r w:rsidR="00123FDD" w:rsidRPr="00BF7ED9">
        <w:rPr>
          <w:sz w:val="16"/>
          <w:szCs w:val="16"/>
        </w:rPr>
        <w:t>.</w:t>
      </w:r>
    </w:p>
  </w:footnote>
  <w:footnote w:id="6">
    <w:p w14:paraId="0DA80E8A" w14:textId="36C9B509" w:rsidR="00623AA8" w:rsidRPr="00BF7ED9" w:rsidRDefault="00623AA8">
      <w:pPr>
        <w:pStyle w:val="FootnoteText"/>
        <w:rPr>
          <w:sz w:val="16"/>
          <w:szCs w:val="16"/>
          <w:lang w:val="mi-NZ"/>
        </w:rPr>
      </w:pPr>
      <w:r w:rsidRPr="00BF7ED9">
        <w:rPr>
          <w:rStyle w:val="FootnoteReference"/>
          <w:sz w:val="16"/>
          <w:szCs w:val="16"/>
        </w:rPr>
        <w:footnoteRef/>
      </w:r>
      <w:r w:rsidRPr="00BF7ED9">
        <w:rPr>
          <w:sz w:val="16"/>
          <w:szCs w:val="16"/>
        </w:rPr>
        <w:t xml:space="preserve"> A separate Section 31 notification form </w:t>
      </w:r>
      <w:r w:rsidR="0016066E" w:rsidRPr="00BF7ED9">
        <w:rPr>
          <w:sz w:val="16"/>
          <w:szCs w:val="16"/>
        </w:rPr>
        <w:t xml:space="preserve">for registered nurse shortage is to be completed for this </w:t>
      </w:r>
      <w:r w:rsidR="00791FC4" w:rsidRPr="00BF7ED9">
        <w:rPr>
          <w:sz w:val="16"/>
          <w:szCs w:val="16"/>
        </w:rPr>
        <w:t>in</w:t>
      </w:r>
      <w:r w:rsidR="00EF7C8C" w:rsidRPr="00BF7ED9">
        <w:rPr>
          <w:sz w:val="16"/>
          <w:szCs w:val="16"/>
        </w:rPr>
        <w:t>cident.</w:t>
      </w:r>
    </w:p>
  </w:footnote>
  <w:footnote w:id="7">
    <w:p w14:paraId="3776558A" w14:textId="215D9C37" w:rsidR="00BD29F0" w:rsidRPr="00BF7ED9" w:rsidRDefault="00BD29F0">
      <w:pPr>
        <w:pStyle w:val="FootnoteText"/>
        <w:rPr>
          <w:sz w:val="16"/>
          <w:szCs w:val="16"/>
        </w:rPr>
      </w:pPr>
      <w:r w:rsidRPr="00BF7ED9">
        <w:rPr>
          <w:rStyle w:val="FootnoteReference"/>
          <w:sz w:val="16"/>
          <w:szCs w:val="16"/>
        </w:rPr>
        <w:footnoteRef/>
      </w:r>
      <w:r w:rsidRPr="00BF7ED9">
        <w:rPr>
          <w:sz w:val="16"/>
          <w:szCs w:val="16"/>
        </w:rPr>
        <w:t xml:space="preserve"> This includes all Stage 3 and 4, unstageable, suspected deep tissue injury, and </w:t>
      </w:r>
      <w:r w:rsidR="00117D84" w:rsidRPr="00BF7ED9">
        <w:rPr>
          <w:sz w:val="16"/>
          <w:szCs w:val="16"/>
        </w:rPr>
        <w:t>mucosal</w:t>
      </w:r>
      <w:r w:rsidRPr="00BF7ED9">
        <w:rPr>
          <w:sz w:val="16"/>
          <w:szCs w:val="16"/>
        </w:rPr>
        <w:t xml:space="preserve"> pressure injuries.</w:t>
      </w:r>
    </w:p>
  </w:footnote>
  <w:footnote w:id="8">
    <w:p w14:paraId="2393EEBD" w14:textId="4FF79E2E" w:rsidR="00BD29F0" w:rsidRPr="00BD29F0" w:rsidRDefault="00BD29F0">
      <w:pPr>
        <w:pStyle w:val="FootnoteText"/>
      </w:pPr>
      <w:r w:rsidRPr="00BF7ED9">
        <w:rPr>
          <w:rStyle w:val="FootnoteReference"/>
          <w:sz w:val="16"/>
          <w:szCs w:val="16"/>
        </w:rPr>
        <w:footnoteRef/>
      </w:r>
      <w:r w:rsidRPr="00BF7ED9">
        <w:rPr>
          <w:sz w:val="16"/>
          <w:szCs w:val="16"/>
        </w:rPr>
        <w:t xml:space="preserve"> This process </w:t>
      </w:r>
      <w:r w:rsidRPr="00BD0C3F">
        <w:rPr>
          <w:sz w:val="16"/>
          <w:szCs w:val="16"/>
        </w:rPr>
        <w:t>took</w:t>
      </w:r>
      <w:r w:rsidRPr="00BF7ED9">
        <w:rPr>
          <w:sz w:val="16"/>
          <w:szCs w:val="16"/>
        </w:rPr>
        <w:t xml:space="preserve"> effect on 1 July 2024.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62F32" w14:textId="44571555" w:rsidR="002B2502" w:rsidRDefault="000E12F9" w:rsidP="008D580D">
    <w:pPr>
      <w:pStyle w:val="Header"/>
      <w:jc w:val="right"/>
    </w:pPr>
    <w:r w:rsidRPr="00363FE8">
      <w:rPr>
        <w:rFonts w:ascii="Segoe UI" w:hAnsi="Segoe UI" w:cs="Segoe UI"/>
        <w:noProof/>
        <w:lang w:eastAsia="en-NZ"/>
      </w:rPr>
      <w:drawing>
        <wp:inline distT="0" distB="0" distL="0" distR="0" wp14:anchorId="0E4229ED" wp14:editId="1B4F18E8">
          <wp:extent cx="989330" cy="481965"/>
          <wp:effectExtent l="0" t="0" r="1270" b="0"/>
          <wp:docPr id="1908112857" name="Picture 19081128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4" r="1394"/>
                  <a:stretch>
                    <a:fillRect/>
                  </a:stretch>
                </pic:blipFill>
                <pic:spPr bwMode="auto">
                  <a:xfrm>
                    <a:off x="0" y="0"/>
                    <a:ext cx="98933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164A"/>
    <w:multiLevelType w:val="hybridMultilevel"/>
    <w:tmpl w:val="0AA25794"/>
    <w:lvl w:ilvl="0" w:tplc="C7FEE662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C125C0"/>
    <w:multiLevelType w:val="hybridMultilevel"/>
    <w:tmpl w:val="EF1E1070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2209D"/>
    <w:multiLevelType w:val="multilevel"/>
    <w:tmpl w:val="DB36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D13932"/>
    <w:multiLevelType w:val="multilevel"/>
    <w:tmpl w:val="E6BE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9531CA"/>
    <w:multiLevelType w:val="hybridMultilevel"/>
    <w:tmpl w:val="4240F7F6"/>
    <w:lvl w:ilvl="0" w:tplc="C7FEE662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595E46"/>
    <w:multiLevelType w:val="hybridMultilevel"/>
    <w:tmpl w:val="139A4C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83554"/>
    <w:multiLevelType w:val="multilevel"/>
    <w:tmpl w:val="0854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38671E"/>
    <w:multiLevelType w:val="hybridMultilevel"/>
    <w:tmpl w:val="5B4CF6C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864A3C"/>
    <w:multiLevelType w:val="hybridMultilevel"/>
    <w:tmpl w:val="3CFC0C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A0F26"/>
    <w:multiLevelType w:val="hybridMultilevel"/>
    <w:tmpl w:val="5A0E4FB8"/>
    <w:lvl w:ilvl="0" w:tplc="C7FEE662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A22134"/>
    <w:multiLevelType w:val="multilevel"/>
    <w:tmpl w:val="0204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BA184F"/>
    <w:multiLevelType w:val="hybridMultilevel"/>
    <w:tmpl w:val="99AAA6C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B80269"/>
    <w:multiLevelType w:val="hybridMultilevel"/>
    <w:tmpl w:val="1870C13E"/>
    <w:lvl w:ilvl="0" w:tplc="1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ED2E23"/>
    <w:multiLevelType w:val="hybridMultilevel"/>
    <w:tmpl w:val="7180A86E"/>
    <w:lvl w:ilvl="0" w:tplc="140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7E677A63"/>
    <w:multiLevelType w:val="hybridMultilevel"/>
    <w:tmpl w:val="17D8404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BB7FEF"/>
    <w:multiLevelType w:val="hybridMultilevel"/>
    <w:tmpl w:val="E702CCF4"/>
    <w:lvl w:ilvl="0" w:tplc="1409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 w16cid:durableId="153449397">
    <w:abstractNumId w:val="6"/>
  </w:num>
  <w:num w:numId="2" w16cid:durableId="1454711991">
    <w:abstractNumId w:val="3"/>
  </w:num>
  <w:num w:numId="3" w16cid:durableId="1430390951">
    <w:abstractNumId w:val="5"/>
  </w:num>
  <w:num w:numId="4" w16cid:durableId="1884901445">
    <w:abstractNumId w:val="13"/>
  </w:num>
  <w:num w:numId="5" w16cid:durableId="1320884489">
    <w:abstractNumId w:val="0"/>
  </w:num>
  <w:num w:numId="6" w16cid:durableId="1222406462">
    <w:abstractNumId w:val="4"/>
  </w:num>
  <w:num w:numId="7" w16cid:durableId="1022436382">
    <w:abstractNumId w:val="9"/>
  </w:num>
  <w:num w:numId="8" w16cid:durableId="2082752092">
    <w:abstractNumId w:val="12"/>
  </w:num>
  <w:num w:numId="9" w16cid:durableId="140655899">
    <w:abstractNumId w:val="1"/>
  </w:num>
  <w:num w:numId="10" w16cid:durableId="1360467483">
    <w:abstractNumId w:val="14"/>
  </w:num>
  <w:num w:numId="11" w16cid:durableId="1888371136">
    <w:abstractNumId w:val="10"/>
  </w:num>
  <w:num w:numId="12" w16cid:durableId="1677800694">
    <w:abstractNumId w:val="2"/>
  </w:num>
  <w:num w:numId="13" w16cid:durableId="1524241834">
    <w:abstractNumId w:val="7"/>
  </w:num>
  <w:num w:numId="14" w16cid:durableId="862593202">
    <w:abstractNumId w:val="15"/>
  </w:num>
  <w:num w:numId="15" w16cid:durableId="319193052">
    <w:abstractNumId w:val="11"/>
  </w:num>
  <w:num w:numId="16" w16cid:durableId="12090331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BFE"/>
    <w:rsid w:val="000019A2"/>
    <w:rsid w:val="000042C5"/>
    <w:rsid w:val="0000473C"/>
    <w:rsid w:val="00007059"/>
    <w:rsid w:val="00013E69"/>
    <w:rsid w:val="00040E8B"/>
    <w:rsid w:val="00043F29"/>
    <w:rsid w:val="00046F31"/>
    <w:rsid w:val="000636BB"/>
    <w:rsid w:val="00064CFC"/>
    <w:rsid w:val="000742B1"/>
    <w:rsid w:val="00081B18"/>
    <w:rsid w:val="000A13CE"/>
    <w:rsid w:val="000A1FF5"/>
    <w:rsid w:val="000A2E86"/>
    <w:rsid w:val="000C7882"/>
    <w:rsid w:val="000D5B05"/>
    <w:rsid w:val="000D68FB"/>
    <w:rsid w:val="000E12F9"/>
    <w:rsid w:val="000E1EE6"/>
    <w:rsid w:val="000F051B"/>
    <w:rsid w:val="000F07ED"/>
    <w:rsid w:val="00106984"/>
    <w:rsid w:val="00107311"/>
    <w:rsid w:val="001109F8"/>
    <w:rsid w:val="00117D84"/>
    <w:rsid w:val="001202C1"/>
    <w:rsid w:val="00123FDD"/>
    <w:rsid w:val="00133735"/>
    <w:rsid w:val="0013457F"/>
    <w:rsid w:val="00135FB4"/>
    <w:rsid w:val="001469E4"/>
    <w:rsid w:val="00150AF1"/>
    <w:rsid w:val="00150EE7"/>
    <w:rsid w:val="00157EFA"/>
    <w:rsid w:val="0016066E"/>
    <w:rsid w:val="00161433"/>
    <w:rsid w:val="00165413"/>
    <w:rsid w:val="00172259"/>
    <w:rsid w:val="00176A53"/>
    <w:rsid w:val="00192B01"/>
    <w:rsid w:val="001A28A5"/>
    <w:rsid w:val="001B26ED"/>
    <w:rsid w:val="001B2F1F"/>
    <w:rsid w:val="001B6B21"/>
    <w:rsid w:val="001C36E2"/>
    <w:rsid w:val="001C37CC"/>
    <w:rsid w:val="001F5B5B"/>
    <w:rsid w:val="00210641"/>
    <w:rsid w:val="00211F36"/>
    <w:rsid w:val="00215B83"/>
    <w:rsid w:val="00216C5A"/>
    <w:rsid w:val="002203FD"/>
    <w:rsid w:val="00233D81"/>
    <w:rsid w:val="0023691E"/>
    <w:rsid w:val="002405FE"/>
    <w:rsid w:val="00250FC9"/>
    <w:rsid w:val="002706A7"/>
    <w:rsid w:val="00276C50"/>
    <w:rsid w:val="0029437C"/>
    <w:rsid w:val="002A1536"/>
    <w:rsid w:val="002A46BC"/>
    <w:rsid w:val="002A5C2D"/>
    <w:rsid w:val="002B2502"/>
    <w:rsid w:val="002B4A56"/>
    <w:rsid w:val="002B4E59"/>
    <w:rsid w:val="002B62BB"/>
    <w:rsid w:val="002C23DC"/>
    <w:rsid w:val="002C4EE4"/>
    <w:rsid w:val="002C5C50"/>
    <w:rsid w:val="002C78F3"/>
    <w:rsid w:val="002F2D55"/>
    <w:rsid w:val="002F3D34"/>
    <w:rsid w:val="00315F91"/>
    <w:rsid w:val="003162ED"/>
    <w:rsid w:val="0031796D"/>
    <w:rsid w:val="00321049"/>
    <w:rsid w:val="0032114A"/>
    <w:rsid w:val="00322775"/>
    <w:rsid w:val="003302BF"/>
    <w:rsid w:val="00346818"/>
    <w:rsid w:val="0035234E"/>
    <w:rsid w:val="00354BAA"/>
    <w:rsid w:val="0035609C"/>
    <w:rsid w:val="00360160"/>
    <w:rsid w:val="003612C8"/>
    <w:rsid w:val="00364977"/>
    <w:rsid w:val="00370B2F"/>
    <w:rsid w:val="00377BF1"/>
    <w:rsid w:val="00380F35"/>
    <w:rsid w:val="003818F9"/>
    <w:rsid w:val="00383B65"/>
    <w:rsid w:val="0038733F"/>
    <w:rsid w:val="003A33E6"/>
    <w:rsid w:val="003A758C"/>
    <w:rsid w:val="003B5FA3"/>
    <w:rsid w:val="003B7229"/>
    <w:rsid w:val="003B737B"/>
    <w:rsid w:val="003D1B40"/>
    <w:rsid w:val="003D30A6"/>
    <w:rsid w:val="003F14B8"/>
    <w:rsid w:val="003F2B88"/>
    <w:rsid w:val="003F4BC1"/>
    <w:rsid w:val="003F60E2"/>
    <w:rsid w:val="003F643D"/>
    <w:rsid w:val="00414031"/>
    <w:rsid w:val="004217E7"/>
    <w:rsid w:val="004304C5"/>
    <w:rsid w:val="004321B8"/>
    <w:rsid w:val="00442B6A"/>
    <w:rsid w:val="004437DE"/>
    <w:rsid w:val="0045123E"/>
    <w:rsid w:val="00453A6E"/>
    <w:rsid w:val="00457964"/>
    <w:rsid w:val="00464D58"/>
    <w:rsid w:val="00471954"/>
    <w:rsid w:val="00473651"/>
    <w:rsid w:val="0048009C"/>
    <w:rsid w:val="004905C9"/>
    <w:rsid w:val="004A75B8"/>
    <w:rsid w:val="004B310A"/>
    <w:rsid w:val="004E1EB7"/>
    <w:rsid w:val="004E5EB3"/>
    <w:rsid w:val="004E6122"/>
    <w:rsid w:val="004F4947"/>
    <w:rsid w:val="00513453"/>
    <w:rsid w:val="00514042"/>
    <w:rsid w:val="005245A4"/>
    <w:rsid w:val="00525895"/>
    <w:rsid w:val="00526EFF"/>
    <w:rsid w:val="005345C2"/>
    <w:rsid w:val="00540F41"/>
    <w:rsid w:val="00553F6C"/>
    <w:rsid w:val="00555E6C"/>
    <w:rsid w:val="00556ADA"/>
    <w:rsid w:val="00575AA9"/>
    <w:rsid w:val="0057657D"/>
    <w:rsid w:val="0057687F"/>
    <w:rsid w:val="0058438A"/>
    <w:rsid w:val="00593356"/>
    <w:rsid w:val="0059646E"/>
    <w:rsid w:val="005A44AC"/>
    <w:rsid w:val="005B6C2E"/>
    <w:rsid w:val="005C00C1"/>
    <w:rsid w:val="005C1BF6"/>
    <w:rsid w:val="005C3572"/>
    <w:rsid w:val="005C5B19"/>
    <w:rsid w:val="005D6BC6"/>
    <w:rsid w:val="005D6CBC"/>
    <w:rsid w:val="005E014D"/>
    <w:rsid w:val="00607BA4"/>
    <w:rsid w:val="00623A6B"/>
    <w:rsid w:val="00623AA8"/>
    <w:rsid w:val="00625C97"/>
    <w:rsid w:val="00637A89"/>
    <w:rsid w:val="00650654"/>
    <w:rsid w:val="00653B3B"/>
    <w:rsid w:val="006563C1"/>
    <w:rsid w:val="006633FE"/>
    <w:rsid w:val="00667FB9"/>
    <w:rsid w:val="006717C7"/>
    <w:rsid w:val="006772FA"/>
    <w:rsid w:val="00680409"/>
    <w:rsid w:val="00685383"/>
    <w:rsid w:val="00691057"/>
    <w:rsid w:val="00696A8D"/>
    <w:rsid w:val="006B0462"/>
    <w:rsid w:val="006B7198"/>
    <w:rsid w:val="006B7516"/>
    <w:rsid w:val="006D0E59"/>
    <w:rsid w:val="006D4C3F"/>
    <w:rsid w:val="006D72E2"/>
    <w:rsid w:val="006E1592"/>
    <w:rsid w:val="006E6B9E"/>
    <w:rsid w:val="006F01EE"/>
    <w:rsid w:val="006F341F"/>
    <w:rsid w:val="00701A6B"/>
    <w:rsid w:val="00704335"/>
    <w:rsid w:val="00711A65"/>
    <w:rsid w:val="00723CD7"/>
    <w:rsid w:val="007349B6"/>
    <w:rsid w:val="0074356C"/>
    <w:rsid w:val="007455F7"/>
    <w:rsid w:val="00791FC4"/>
    <w:rsid w:val="00792AB6"/>
    <w:rsid w:val="0079561B"/>
    <w:rsid w:val="00795B9D"/>
    <w:rsid w:val="007A5146"/>
    <w:rsid w:val="007A75B5"/>
    <w:rsid w:val="007A772D"/>
    <w:rsid w:val="007B13F5"/>
    <w:rsid w:val="007B1467"/>
    <w:rsid w:val="007B2952"/>
    <w:rsid w:val="007B389E"/>
    <w:rsid w:val="007C31DD"/>
    <w:rsid w:val="007C71AE"/>
    <w:rsid w:val="007E320E"/>
    <w:rsid w:val="007E482F"/>
    <w:rsid w:val="007F560D"/>
    <w:rsid w:val="00803671"/>
    <w:rsid w:val="00831383"/>
    <w:rsid w:val="00831939"/>
    <w:rsid w:val="0084407E"/>
    <w:rsid w:val="00844D0D"/>
    <w:rsid w:val="00856D76"/>
    <w:rsid w:val="00863AB8"/>
    <w:rsid w:val="008656C9"/>
    <w:rsid w:val="00870B78"/>
    <w:rsid w:val="00875670"/>
    <w:rsid w:val="008804BC"/>
    <w:rsid w:val="00882505"/>
    <w:rsid w:val="00885858"/>
    <w:rsid w:val="00887D52"/>
    <w:rsid w:val="008952AF"/>
    <w:rsid w:val="008A203C"/>
    <w:rsid w:val="008A79A5"/>
    <w:rsid w:val="008B5135"/>
    <w:rsid w:val="008C78E5"/>
    <w:rsid w:val="008D580D"/>
    <w:rsid w:val="008D7E54"/>
    <w:rsid w:val="008E2DD9"/>
    <w:rsid w:val="008E655D"/>
    <w:rsid w:val="008F099F"/>
    <w:rsid w:val="008F30D6"/>
    <w:rsid w:val="008F73B2"/>
    <w:rsid w:val="00910F81"/>
    <w:rsid w:val="00916DFB"/>
    <w:rsid w:val="009202B6"/>
    <w:rsid w:val="00925C7F"/>
    <w:rsid w:val="00926425"/>
    <w:rsid w:val="00931A09"/>
    <w:rsid w:val="00935F68"/>
    <w:rsid w:val="00936746"/>
    <w:rsid w:val="009432B7"/>
    <w:rsid w:val="00953B45"/>
    <w:rsid w:val="009575E6"/>
    <w:rsid w:val="0096255E"/>
    <w:rsid w:val="009752AA"/>
    <w:rsid w:val="00984966"/>
    <w:rsid w:val="00986A9D"/>
    <w:rsid w:val="0099717C"/>
    <w:rsid w:val="00997813"/>
    <w:rsid w:val="00997F8C"/>
    <w:rsid w:val="009A222B"/>
    <w:rsid w:val="009A2EE7"/>
    <w:rsid w:val="009A4A68"/>
    <w:rsid w:val="009C5176"/>
    <w:rsid w:val="009F0C4F"/>
    <w:rsid w:val="00A01DA4"/>
    <w:rsid w:val="00A03F6C"/>
    <w:rsid w:val="00A13937"/>
    <w:rsid w:val="00A207D1"/>
    <w:rsid w:val="00A30F53"/>
    <w:rsid w:val="00A472DD"/>
    <w:rsid w:val="00A56CB5"/>
    <w:rsid w:val="00A73685"/>
    <w:rsid w:val="00A745BD"/>
    <w:rsid w:val="00A76F4C"/>
    <w:rsid w:val="00A77A3F"/>
    <w:rsid w:val="00A8399F"/>
    <w:rsid w:val="00A853E5"/>
    <w:rsid w:val="00A871C7"/>
    <w:rsid w:val="00A87D46"/>
    <w:rsid w:val="00A92114"/>
    <w:rsid w:val="00A973BC"/>
    <w:rsid w:val="00AA1639"/>
    <w:rsid w:val="00AA4490"/>
    <w:rsid w:val="00AA582D"/>
    <w:rsid w:val="00AB2C6C"/>
    <w:rsid w:val="00AB6DB6"/>
    <w:rsid w:val="00AC10CF"/>
    <w:rsid w:val="00AD23FB"/>
    <w:rsid w:val="00AD545B"/>
    <w:rsid w:val="00AE1B1B"/>
    <w:rsid w:val="00AE5CA6"/>
    <w:rsid w:val="00AF2F03"/>
    <w:rsid w:val="00B01FBB"/>
    <w:rsid w:val="00B0510A"/>
    <w:rsid w:val="00B070F7"/>
    <w:rsid w:val="00B10B2C"/>
    <w:rsid w:val="00B12589"/>
    <w:rsid w:val="00B14328"/>
    <w:rsid w:val="00B16008"/>
    <w:rsid w:val="00B21621"/>
    <w:rsid w:val="00B4680F"/>
    <w:rsid w:val="00B533EF"/>
    <w:rsid w:val="00B716FE"/>
    <w:rsid w:val="00B739F3"/>
    <w:rsid w:val="00B73C97"/>
    <w:rsid w:val="00B81098"/>
    <w:rsid w:val="00B8689E"/>
    <w:rsid w:val="00B87D7E"/>
    <w:rsid w:val="00B90DE3"/>
    <w:rsid w:val="00BA323E"/>
    <w:rsid w:val="00BB123A"/>
    <w:rsid w:val="00BD0C3F"/>
    <w:rsid w:val="00BD29F0"/>
    <w:rsid w:val="00BD6E0F"/>
    <w:rsid w:val="00BE46DA"/>
    <w:rsid w:val="00BE7594"/>
    <w:rsid w:val="00BF7ED9"/>
    <w:rsid w:val="00C17CE5"/>
    <w:rsid w:val="00C26F65"/>
    <w:rsid w:val="00C320B6"/>
    <w:rsid w:val="00C40E9F"/>
    <w:rsid w:val="00C535C9"/>
    <w:rsid w:val="00C72622"/>
    <w:rsid w:val="00C761BF"/>
    <w:rsid w:val="00C968DF"/>
    <w:rsid w:val="00CB1193"/>
    <w:rsid w:val="00CC23A1"/>
    <w:rsid w:val="00CD7902"/>
    <w:rsid w:val="00CE689C"/>
    <w:rsid w:val="00CF3398"/>
    <w:rsid w:val="00D017F4"/>
    <w:rsid w:val="00D03B25"/>
    <w:rsid w:val="00D26720"/>
    <w:rsid w:val="00D31E37"/>
    <w:rsid w:val="00D44510"/>
    <w:rsid w:val="00D4492B"/>
    <w:rsid w:val="00D564E6"/>
    <w:rsid w:val="00D56AD0"/>
    <w:rsid w:val="00D81ECB"/>
    <w:rsid w:val="00D91BFE"/>
    <w:rsid w:val="00DA151A"/>
    <w:rsid w:val="00DB1016"/>
    <w:rsid w:val="00DB3551"/>
    <w:rsid w:val="00DB6AC7"/>
    <w:rsid w:val="00DB7E32"/>
    <w:rsid w:val="00DC6B9E"/>
    <w:rsid w:val="00DE3F93"/>
    <w:rsid w:val="00DE6FEE"/>
    <w:rsid w:val="00DF0082"/>
    <w:rsid w:val="00DF0098"/>
    <w:rsid w:val="00DF3D53"/>
    <w:rsid w:val="00E20E06"/>
    <w:rsid w:val="00E26F7F"/>
    <w:rsid w:val="00E31628"/>
    <w:rsid w:val="00E43619"/>
    <w:rsid w:val="00E550D5"/>
    <w:rsid w:val="00E575B7"/>
    <w:rsid w:val="00E6115E"/>
    <w:rsid w:val="00E638E5"/>
    <w:rsid w:val="00E918F8"/>
    <w:rsid w:val="00E928ED"/>
    <w:rsid w:val="00EA70AC"/>
    <w:rsid w:val="00EB18DE"/>
    <w:rsid w:val="00EB79A0"/>
    <w:rsid w:val="00EC2A9C"/>
    <w:rsid w:val="00EE7697"/>
    <w:rsid w:val="00EF0A0A"/>
    <w:rsid w:val="00EF7C8C"/>
    <w:rsid w:val="00F0229B"/>
    <w:rsid w:val="00F029B7"/>
    <w:rsid w:val="00F04627"/>
    <w:rsid w:val="00F12D68"/>
    <w:rsid w:val="00F163BE"/>
    <w:rsid w:val="00F24F47"/>
    <w:rsid w:val="00F358B5"/>
    <w:rsid w:val="00F4773D"/>
    <w:rsid w:val="00F5693E"/>
    <w:rsid w:val="00F653AE"/>
    <w:rsid w:val="00F65E1F"/>
    <w:rsid w:val="00F67CF7"/>
    <w:rsid w:val="00F7257C"/>
    <w:rsid w:val="00F75A87"/>
    <w:rsid w:val="00F820DD"/>
    <w:rsid w:val="00F83E56"/>
    <w:rsid w:val="00F85438"/>
    <w:rsid w:val="00F912A0"/>
    <w:rsid w:val="00F93177"/>
    <w:rsid w:val="00FA4BAA"/>
    <w:rsid w:val="00FC1628"/>
    <w:rsid w:val="00FC6FE2"/>
    <w:rsid w:val="00FD1891"/>
    <w:rsid w:val="00FD6AE1"/>
    <w:rsid w:val="00FF14D5"/>
    <w:rsid w:val="00FF2D7F"/>
    <w:rsid w:val="00FF517A"/>
    <w:rsid w:val="01A7DC55"/>
    <w:rsid w:val="0294A228"/>
    <w:rsid w:val="04EFCC6A"/>
    <w:rsid w:val="07F8C4CE"/>
    <w:rsid w:val="0D837061"/>
    <w:rsid w:val="0E954E9A"/>
    <w:rsid w:val="13DDA043"/>
    <w:rsid w:val="151CCCB5"/>
    <w:rsid w:val="155317E6"/>
    <w:rsid w:val="16DC249F"/>
    <w:rsid w:val="173B02FB"/>
    <w:rsid w:val="17B0B1C9"/>
    <w:rsid w:val="19F19770"/>
    <w:rsid w:val="1A12E30E"/>
    <w:rsid w:val="1AE87A97"/>
    <w:rsid w:val="1B39205C"/>
    <w:rsid w:val="1F479A74"/>
    <w:rsid w:val="1FF1187B"/>
    <w:rsid w:val="20B3EFB7"/>
    <w:rsid w:val="2E2E1173"/>
    <w:rsid w:val="2FD22204"/>
    <w:rsid w:val="30FCBF0A"/>
    <w:rsid w:val="310D7DEC"/>
    <w:rsid w:val="33867A16"/>
    <w:rsid w:val="362A698B"/>
    <w:rsid w:val="379DBC1D"/>
    <w:rsid w:val="3F3673B6"/>
    <w:rsid w:val="3F83DE13"/>
    <w:rsid w:val="414D3541"/>
    <w:rsid w:val="45E76CDD"/>
    <w:rsid w:val="48731834"/>
    <w:rsid w:val="4EADDB2B"/>
    <w:rsid w:val="50C15CE3"/>
    <w:rsid w:val="54F68649"/>
    <w:rsid w:val="55FBCF97"/>
    <w:rsid w:val="56F1AD05"/>
    <w:rsid w:val="5901D8A9"/>
    <w:rsid w:val="5E4E7D46"/>
    <w:rsid w:val="64ACA5B3"/>
    <w:rsid w:val="6B848315"/>
    <w:rsid w:val="6BFCFF64"/>
    <w:rsid w:val="6DA7B504"/>
    <w:rsid w:val="6DC92950"/>
    <w:rsid w:val="71DC7923"/>
    <w:rsid w:val="772BD864"/>
    <w:rsid w:val="7D7C9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14000"/>
  <w15:chartTrackingRefBased/>
  <w15:docId w15:val="{0A64F9A0-68DB-4109-BD3B-5993ED71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E"/>
    <w:pPr>
      <w:spacing w:after="200" w:line="276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BFE"/>
    <w:pPr>
      <w:ind w:left="720"/>
      <w:contextualSpacing/>
    </w:pPr>
  </w:style>
  <w:style w:type="paragraph" w:styleId="NoSpacing">
    <w:name w:val="No Spacing"/>
    <w:uiPriority w:val="1"/>
    <w:qFormat/>
    <w:rsid w:val="00795B9D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8D5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80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D5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80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13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6115E"/>
    <w:pPr>
      <w:spacing w:after="0" w:line="240" w:lineRule="auto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123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123E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5123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06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6A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06A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706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06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06A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6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6A7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81B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5F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6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health.govt.nz/regulation-legislation/certification-of-health-care-services/for-service-providers/notifying-a-change-of-governanc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health.govt.nz/regulation-legislation/certification-of-health-care-services/for-service-providers/notifying-an-incident-under-section-3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ealth.govt.nz/regulation-legislation/certification-of-health-care-services/for-service-providers/notifying-a-change-of-clinical-or-facility-manag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4f9c820c-e7e2-444d-97ee-45f2b3485c1d">NA</Project>
    <Activity xmlns="4f9c820c-e7e2-444d-97ee-45f2b3485c1d">Certification of Health Care Services</Activity>
    <Subactivity xmlns="77fc9259-9bdd-4436-bdca-cbe80b037127">Projects</Subactivity>
    <FunctionGroup xmlns="4f9c820c-e7e2-444d-97ee-45f2b3485c1d">Implement and Enforce Legislation</FunctionGroup>
    <CategoryName xmlns="4f9c820c-e7e2-444d-97ee-45f2b3485c1d">Section 31 notifications</CategoryName>
    <Level3 xmlns="c91a514c-9034-4fa3-897a-8352025b26ed">NA</Level3>
    <Endorsements xmlns="184c05c4-c568-455d-94a4-7e009b164348">N/A</Endorsements>
    <SecurityClassification xmlns="15ffb055-6eb4-45a1-bc20-bf2ac0d420da">UNCLASSIFIED</SecurityClassification>
    <Team xmlns="c91a514c-9034-4fa3-897a-8352025b26ed">Certification of Health Care Services</Team>
    <Status xmlns="77fc9259-9bdd-4436-bdca-cbe80b037127">NA</Status>
    <SetLabel xmlns="d0b61010-d6f3-4072-b934-7bbb13e97771">Del10M</SetLabel>
    <Function xmlns="4f9c820c-e7e2-444d-97ee-45f2b3485c1d">Provider Regulation</Function>
    <Case xmlns="4f9c820c-e7e2-444d-97ee-45f2b3485c1d">General</Case>
    <AggregationStatus xmlns="4f9c820c-e7e2-444d-97ee-45f2b3485c1d">Normal</AggregationStatus>
    <CategoryValue xmlns="4f9c820c-e7e2-444d-97ee-45f2b3485c1d">NA</CategoryValue>
    <Level2 xmlns="c91a514c-9034-4fa3-897a-8352025b26ed">NA</Level2>
    <Channel xmlns="c91a514c-9034-4fa3-897a-8352025b26ed">NA</Channel>
    <PRAType xmlns="4f9c820c-e7e2-444d-97ee-45f2b3485c1d">Doc</PRAType>
    <Year xmlns="c91a514c-9034-4fa3-897a-8352025b26ed">NA</Year>
    <HasNHI xmlns="184c05c4-c568-455d-94a4-7e009b164348">false</HasNHI>
    <BusinessValue xmlns="4f9c820c-e7e2-444d-97ee-45f2b3485c1d" xsi:nil="true"/>
    <PRADateDisposal xmlns="4f9c820c-e7e2-444d-97ee-45f2b3485c1d" xsi:nil="true"/>
    <KeyWords xmlns="15ffb055-6eb4-45a1-bc20-bf2ac0d420da" xsi:nil="true"/>
    <PRADate3 xmlns="4f9c820c-e7e2-444d-97ee-45f2b3485c1d" xsi:nil="true"/>
    <PRAText5 xmlns="4f9c820c-e7e2-444d-97ee-45f2b3485c1d" xsi:nil="true"/>
    <CopiedFrom xmlns="184c05c4-c568-455d-94a4-7e009b164348" xsi:nil="true"/>
    <OverrideLabel xmlns="d0b61010-d6f3-4072-b934-7bbb13e97771" xsi:nil="true"/>
    <PRADate2 xmlns="4f9c820c-e7e2-444d-97ee-45f2b3485c1d" xsi:nil="true"/>
    <zLegacyJSON xmlns="184c05c4-c568-455d-94a4-7e009b164348" xsi:nil="true"/>
    <PRAText1 xmlns="4f9c820c-e7e2-444d-97ee-45f2b3485c1d" xsi:nil="true"/>
    <PRAText4 xmlns="4f9c820c-e7e2-444d-97ee-45f2b3485c1d" xsi:nil="true"/>
    <TaxCatchAll xmlns="a92161ee-a867-43fa-afc4-ef021add4eae" xsi:nil="true"/>
    <lcf76f155ced4ddcb4097134ff3c332f xmlns="77fc9259-9bdd-4436-bdca-cbe80b037127">
      <Terms xmlns="http://schemas.microsoft.com/office/infopath/2007/PartnerControls"/>
    </lcf76f155ced4ddcb4097134ff3c332f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ertificateID xmlns="77fc9259-9bdd-4436-bdca-cbe80b037127" xsi:nil="true"/>
    <PRADate1 xmlns="4f9c820c-e7e2-444d-97ee-45f2b3485c1d" xsi:nil="true"/>
    <DocumentType xmlns="4f9c820c-e7e2-444d-97ee-45f2b3485c1d" xsi:nil="true"/>
    <PRAText3 xmlns="4f9c820c-e7e2-444d-97ee-45f2b3485c1d" xsi:nil="true"/>
    <zLegacy xmlns="184c05c4-c568-455d-94a4-7e009b164348" xsi:nil="true"/>
    <Narrative xmlns="4f9c820c-e7e2-444d-97ee-45f2b3485c1d" xsi:nil="true"/>
    <PRADateTrigger xmlns="4f9c820c-e7e2-444d-97ee-45f2b3485c1d" xsi:nil="true"/>
    <PRAText2 xmlns="4f9c820c-e7e2-444d-97ee-45f2b3485c1d" xsi:nil="true"/>
    <zLegacyID xmlns="184c05c4-c568-455d-94a4-7e009b164348" xsi:nil="true"/>
    <_dlc_DocId xmlns="a92161ee-a867-43fa-afc4-ef021add4eae">MOHECM-1602756632-18145</_dlc_DocId>
    <_dlc_DocIdUrl xmlns="a92161ee-a867-43fa-afc4-ef021add4eae">
      <Url>https://mohgovtnz.sharepoint.com/sites/moh-ecm-CertHCS/_layouts/15/DocIdRedir.aspx?ID=MOHECM-1602756632-18145</Url>
      <Description>MOHECM-1602756632-18145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7BA1164CF1528342A046E742A1DEEBFB" ma:contentTypeVersion="271" ma:contentTypeDescription="Create a new document." ma:contentTypeScope="" ma:versionID="f2b3fd57e27979ab7bb964b05e03bf1f">
  <xsd:schema xmlns:xsd="http://www.w3.org/2001/XMLSchema" xmlns:xs="http://www.w3.org/2001/XMLSchema" xmlns:p="http://schemas.microsoft.com/office/2006/metadata/properties" xmlns:ns2="a92161ee-a867-43fa-afc4-ef021add4eae" xmlns:ns3="4f9c820c-e7e2-444d-97ee-45f2b3485c1d" xmlns:ns4="15ffb055-6eb4-45a1-bc20-bf2ac0d420da" xmlns:ns5="725c79e5-42ce-4aa0-ac78-b6418001f0d2" xmlns:ns6="c91a514c-9034-4fa3-897a-8352025b26ed" xmlns:ns7="d0b61010-d6f3-4072-b934-7bbb13e97771" xmlns:ns8="184c05c4-c568-455d-94a4-7e009b164348" xmlns:ns9="77fc9259-9bdd-4436-bdca-cbe80b037127" targetNamespace="http://schemas.microsoft.com/office/2006/metadata/properties" ma:root="true" ma:fieldsID="2fd3a74276ebed41f3b7be29d448f362" ns2:_="" ns3:_="" ns4:_="" ns5:_="" ns6:_="" ns7:_="" ns8:_="" ns9:_="">
    <xsd:import namespace="a92161ee-a867-43fa-afc4-ef021add4eae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184c05c4-c568-455d-94a4-7e009b164348"/>
    <xsd:import namespace="77fc9259-9bdd-4436-bdca-cbe80b037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8:HasNHI" minOccurs="0"/>
                <xsd:element ref="ns8:zLegacy" minOccurs="0"/>
                <xsd:element ref="ns8:zLegacyID" minOccurs="0"/>
                <xsd:element ref="ns8:zLegacyJSON" minOccurs="0"/>
                <xsd:element ref="ns8:CopiedFrom" minOccurs="0"/>
                <xsd:element ref="ns8:Endorsements" minOccurs="0"/>
                <xsd:element ref="ns9:MediaServiceMetadata" minOccurs="0"/>
                <xsd:element ref="ns9:MediaServiceFastMetadata" minOccurs="0"/>
                <xsd:element ref="ns9:MediaServiceAutoKeyPoints" minOccurs="0"/>
                <xsd:element ref="ns9:MediaServiceKeyPoints" minOccurs="0"/>
                <xsd:element ref="ns9:Status" minOccurs="0"/>
                <xsd:element ref="ns9:Subactivity" minOccurs="0"/>
                <xsd:element ref="ns9:CertificateID" minOccurs="0"/>
                <xsd:element ref="ns2:SharedWithUsers" minOccurs="0"/>
                <xsd:element ref="ns2:SharedWithDetails" minOccurs="0"/>
                <xsd:element ref="ns9:lcf76f155ced4ddcb4097134ff3c332f" minOccurs="0"/>
                <xsd:element ref="ns2:TaxCatchAll" minOccurs="0"/>
                <xsd:element ref="ns9:MediaServiceGenerationTime" minOccurs="0"/>
                <xsd:element ref="ns9:MediaServiceEventHashCode" minOccurs="0"/>
                <xsd:element ref="ns9:MediaServiceDateTaken" minOccurs="0"/>
                <xsd:element ref="ns9:MediaLengthInSeconds" minOccurs="0"/>
                <xsd:element ref="ns9:MediaServiceOCR" minOccurs="0"/>
                <xsd:element ref="ns9:MediaServiceObjectDetectorVersions" minOccurs="0"/>
                <xsd:element ref="ns9:MediaServiceSearchProperties" minOccurs="0"/>
                <xsd:element ref="ns9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161ee-a867-43fa-afc4-ef021add4ea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61" nillable="true" ma:displayName="Taxonomy Catch All Column" ma:hidden="true" ma:list="{7dfc6bf8-9f80-42f8-a102-9bc70b7c9190}" ma:internalName="TaxCatchAll" ma:showField="CatchAllData" ma:web="a92161ee-a867-43fa-afc4-ef021add4e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Case" ma:index="15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6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7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8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19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0" nillable="true" ma:displayName="Function Group" ma:default="Implement and Enforce Legislation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1" nillable="true" ma:displayName="Function" ma:default="Provider Regulation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2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3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4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5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6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7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8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9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0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1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2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3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4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5" nillable="true" ma:displayName="Activity" ma:default="Certification of Health Care Services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UNCLASSIFIED" ma:format="Dropdown" ma:internalName="SecurityClassification" ma:readOnly="false">
      <xsd:simpleType>
        <xsd:restriction base="dms:Choice">
          <xsd:enumeration value="UNCLASSIFIED"/>
          <xsd:enumeration value="IN-CONFIDENCE"/>
          <xsd:enumeration value="SENSITIVE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7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8" nillable="true" ma:displayName="Team" ma:default="Certification of Health Care Services" ma:hidden="true" ma:internalName="Team" ma:readOnly="false">
      <xsd:simpleType>
        <xsd:restriction base="dms:Text">
          <xsd:maxLength value="255"/>
        </xsd:restriction>
      </xsd:simpleType>
    </xsd:element>
    <xsd:element name="Level2" ma:index="39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0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Year" ma:index="41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2" nillable="true" ma:displayName="Set Label" ma:default="Del10M" ma:hidden="true" ma:indexed="true" ma:internalName="SetLabel">
      <xsd:simpleType>
        <xsd:restriction base="dms:Text">
          <xsd:maxLength value="255"/>
        </xsd:restriction>
      </xsd:simpleType>
    </xsd:element>
    <xsd:element name="OverrideLabel" ma:index="43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05c4-c568-455d-94a4-7e009b164348" elementFormDefault="qualified">
    <xsd:import namespace="http://schemas.microsoft.com/office/2006/documentManagement/types"/>
    <xsd:import namespace="http://schemas.microsoft.com/office/infopath/2007/PartnerControls"/>
    <xsd:element name="HasNHI" ma:index="44" nillable="true" ma:displayName="Has NHI" ma:default="0" ma:internalName="HasNHI" ma:readOnly="false">
      <xsd:simpleType>
        <xsd:restriction base="dms:Boolean"/>
      </xsd:simpleType>
    </xsd:element>
    <xsd:element name="zLegacy" ma:index="45" nillable="true" ma:displayName="zLegacy" ma:hidden="true" ma:internalName="zLegacy" ma:readOnly="false">
      <xsd:simpleType>
        <xsd:restriction base="dms:Note"/>
      </xsd:simpleType>
    </xsd:element>
    <xsd:element name="zLegacyID" ma:index="46" nillable="true" ma:displayName="zLegacyID" ma:hidden="true" ma:indexed="true" ma:internalName="zLegacyID" ma:readOnly="false">
      <xsd:simpleType>
        <xsd:restriction base="dms:Text">
          <xsd:maxLength value="255"/>
        </xsd:restriction>
      </xsd:simpleType>
    </xsd:element>
    <xsd:element name="zLegacyJSON" ma:index="47" nillable="true" ma:displayName="zLegacyJSON" ma:hidden="true" ma:internalName="zLegacyJSON" ma:readOnly="false">
      <xsd:simpleType>
        <xsd:restriction base="dms:Note"/>
      </xsd:simpleType>
    </xsd:element>
    <xsd:element name="CopiedFrom" ma:index="48" nillable="true" ma:displayName="Copied From" ma:hidden="true" ma:internalName="CopiedFrom" ma:readOnly="false">
      <xsd:simpleType>
        <xsd:restriction base="dms:Text">
          <xsd:maxLength value="255"/>
        </xsd:restriction>
      </xsd:simpleType>
    </xsd:element>
    <xsd:element name="Endorsements" ma:index="49" nillable="true" ma:displayName="Endorsements" ma:default="N/A" ma:format="Dropdown" ma:internalName="Endorsements" ma:readOnly="false">
      <xsd:simpleType>
        <xsd:restriction base="dms:Choice">
          <xsd:enumeration value="N/A"/>
          <xsd:enumeration value="APPOINTMENTS"/>
          <xsd:enumeration value="BUDGET"/>
          <xsd:enumeration value="CABINET"/>
          <xsd:enumeration value="COMMERCIAL"/>
          <xsd:enumeration value="[DEPARTMENT] USE ONLY"/>
          <xsd:enumeration value="EMBARGOED FOR RELEASE"/>
          <xsd:enumeration value="EVALUATIVE"/>
          <xsd:enumeration value="HONOURS"/>
          <xsd:enumeration value="LEGAL PRIVILEGE"/>
          <xsd:enumeration value="MEDICAL"/>
          <xsd:enumeration value="NEW ZEALAND EYES ONLY (NZEO)"/>
          <xsd:enumeration value="STAFF"/>
          <xsd:enumeration value="POLICY"/>
          <xsd:enumeration value="TO BE REVIEWED ON"/>
          <xsd:enumeration value="RELEASEABLE TO (REL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c9259-9bdd-4436-bdca-cbe80b037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54" nillable="true" ma:displayName="Status" ma:default="NA" ma:internalName="Status">
      <xsd:simpleType>
        <xsd:restriction base="dms:Text">
          <xsd:maxLength value="255"/>
        </xsd:restriction>
      </xsd:simpleType>
    </xsd:element>
    <xsd:element name="Subactivity" ma:index="55" nillable="true" ma:displayName="Subactivity" ma:default="NA" ma:internalName="Subactivity">
      <xsd:simpleType>
        <xsd:restriction base="dms:Text">
          <xsd:maxLength value="255"/>
        </xsd:restriction>
      </xsd:simpleType>
    </xsd:element>
    <xsd:element name="CertificateID" ma:index="56" nillable="true" ma:displayName="Certificate ID" ma:internalName="CertificateID">
      <xsd:simpleType>
        <xsd:restriction base="dms:Text">
          <xsd:maxLength value="255"/>
        </xsd:restriction>
      </xsd:simpleType>
    </xsd:element>
    <xsd:element name="lcf76f155ced4ddcb4097134ff3c332f" ma:index="60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6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6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6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6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6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2F8FC1B-3F12-4CE9-81E1-2EC2213699FB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77fc9259-9bdd-4436-bdca-cbe80b037127"/>
    <ds:schemaRef ds:uri="c91a514c-9034-4fa3-897a-8352025b26ed"/>
    <ds:schemaRef ds:uri="184c05c4-c568-455d-94a4-7e009b164348"/>
    <ds:schemaRef ds:uri="15ffb055-6eb4-45a1-bc20-bf2ac0d420da"/>
    <ds:schemaRef ds:uri="d0b61010-d6f3-4072-b934-7bbb13e97771"/>
    <ds:schemaRef ds:uri="a92161ee-a867-43fa-afc4-ef021add4eae"/>
    <ds:schemaRef ds:uri="725c79e5-42ce-4aa0-ac78-b6418001f0d2"/>
  </ds:schemaRefs>
</ds:datastoreItem>
</file>

<file path=customXml/itemProps2.xml><?xml version="1.0" encoding="utf-8"?>
<ds:datastoreItem xmlns:ds="http://schemas.openxmlformats.org/officeDocument/2006/customXml" ds:itemID="{4A6EC900-DDFC-4192-9AD8-E721B2549E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E308EA-2055-4A45-A714-B5E1D8D77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161ee-a867-43fa-afc4-ef021add4eae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184c05c4-c568-455d-94a4-7e009b164348"/>
    <ds:schemaRef ds:uri="77fc9259-9bdd-4436-bdca-cbe80b037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FC06DC-D0C1-45D7-A39D-78223D24E6A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FC730A7-C4E6-4629-8393-8DD43BE0180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Remay Labrador</dc:creator>
  <cp:keywords/>
  <dc:description/>
  <cp:lastModifiedBy>Liang Huang</cp:lastModifiedBy>
  <cp:revision>2</cp:revision>
  <cp:lastPrinted>2025-08-11T01:53:00Z</cp:lastPrinted>
  <dcterms:created xsi:type="dcterms:W3CDTF">2025-08-20T23:46:00Z</dcterms:created>
  <dcterms:modified xsi:type="dcterms:W3CDTF">2025-08-20T23:46:00Z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0x0101007BA1164CF1528342A046E742A1DEEBFB</vt:lpwstr>
  </property>
  <property fmtid="{D5CDD505-2E9C-101B-9397-08002B2CF9AE}" pid="3" name="_dlc_DocIdItemGuid">
    <vt:lpwstr>d0e83dd3-40fd-4f5c-8a30-f1a02a222628</vt:lpwstr>
  </property>
  <property fmtid="{D5CDD505-2E9C-101B-9397-08002B2CF9AE}" pid="4" name="MediaServiceImageTags">
    <vt:lpwstr/>
  </property>
</Properties>
</file>