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8"/>
        <w:gridCol w:w="1560"/>
      </w:tblGrid>
      <w:tr w:rsidR="00D56D8D" w:rsidRPr="00DD748F" w14:paraId="0D335D4D" w14:textId="77777777" w:rsidTr="003000B2">
        <w:trPr>
          <w:cantSplit/>
        </w:trPr>
        <w:tc>
          <w:tcPr>
            <w:tcW w:w="7938" w:type="dxa"/>
            <w:shd w:val="clear" w:color="auto" w:fill="auto"/>
            <w:vAlign w:val="bottom"/>
          </w:tcPr>
          <w:p w14:paraId="6E098CD1" w14:textId="0569A5E1" w:rsidR="008348B7" w:rsidRPr="004B1D6B" w:rsidRDefault="008348B7" w:rsidP="00242284">
            <w:pPr>
              <w:pStyle w:val="Title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6FF10AAC" w14:textId="6637CABD" w:rsidR="00423830" w:rsidRPr="00242284" w:rsidRDefault="00423830" w:rsidP="00242284">
            <w:pPr>
              <w:spacing w:after="120"/>
              <w:jc w:val="right"/>
              <w:rPr>
                <w:rFonts w:cs="Segoe UI"/>
                <w:color w:val="002B7F"/>
                <w:sz w:val="28"/>
                <w:szCs w:val="28"/>
              </w:rPr>
            </w:pPr>
          </w:p>
        </w:tc>
      </w:tr>
      <w:tr w:rsidR="009F22AB" w:rsidRPr="00391BD9" w14:paraId="65EB0427" w14:textId="77777777" w:rsidTr="007F2CF8">
        <w:trPr>
          <w:cantSplit/>
        </w:trPr>
        <w:tc>
          <w:tcPr>
            <w:tcW w:w="7938" w:type="dxa"/>
            <w:vAlign w:val="bottom"/>
          </w:tcPr>
          <w:p w14:paraId="0E7F7166" w14:textId="23A771D6" w:rsidR="009F22AB" w:rsidRPr="00391BD9" w:rsidRDefault="009F22AB" w:rsidP="007F2CF8">
            <w:pPr>
              <w:spacing w:after="80" w:line="240" w:lineRule="auto"/>
              <w:rPr>
                <w:rFonts w:eastAsiaTheme="majorEastAsia" w:cstheme="majorBidi"/>
                <w:b/>
                <w:bCs/>
                <w:sz w:val="32"/>
                <w:szCs w:val="32"/>
              </w:rPr>
            </w:pPr>
            <w:r w:rsidRPr="12F37C0D">
              <w:rPr>
                <w:rFonts w:eastAsiaTheme="majorEastAsia" w:cstheme="majorBidi"/>
                <w:b/>
                <w:bCs/>
                <w:sz w:val="32"/>
                <w:szCs w:val="32"/>
              </w:rPr>
              <w:t xml:space="preserve">FACTSHEET: </w:t>
            </w:r>
            <w:r w:rsidR="00EA3387">
              <w:rPr>
                <w:rFonts w:eastAsiaTheme="majorEastAsia" w:cstheme="majorBidi"/>
                <w:b/>
                <w:bCs/>
                <w:sz w:val="32"/>
                <w:szCs w:val="32"/>
              </w:rPr>
              <w:t>CAPITATION REWEIGHTING</w:t>
            </w:r>
            <w:r w:rsidRPr="12F37C0D">
              <w:rPr>
                <w:rFonts w:eastAsiaTheme="majorEastAsia" w:cstheme="majorBid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  <w:vAlign w:val="bottom"/>
          </w:tcPr>
          <w:p w14:paraId="4A2E1BBD" w14:textId="77777777" w:rsidR="009F22AB" w:rsidRPr="00391BD9" w:rsidRDefault="009F22AB" w:rsidP="007F2CF8">
            <w:pPr>
              <w:spacing w:after="120"/>
              <w:jc w:val="right"/>
              <w:rPr>
                <w:rFonts w:cs="Segoe UI"/>
                <w:color w:val="002B7F"/>
                <w:sz w:val="28"/>
                <w:szCs w:val="28"/>
              </w:rPr>
            </w:pPr>
            <w:r w:rsidRPr="00391BD9">
              <w:t>July 2025</w:t>
            </w:r>
          </w:p>
        </w:tc>
      </w:tr>
    </w:tbl>
    <w:p w14:paraId="040B3047" w14:textId="77777777" w:rsidR="009F22AB" w:rsidRPr="00391BD9" w:rsidRDefault="009F22AB" w:rsidP="009F22AB">
      <w:pPr>
        <w:spacing w:before="240" w:after="240"/>
        <w:ind w:left="567" w:hanging="567"/>
        <w:outlineLvl w:val="0"/>
        <w:rPr>
          <w:rFonts w:cs="Arial"/>
          <w:b/>
          <w:bCs/>
          <w:sz w:val="28"/>
          <w:szCs w:val="48"/>
        </w:rPr>
      </w:pPr>
      <w:r w:rsidRPr="00391BD9">
        <w:rPr>
          <w:rFonts w:cs="Arial"/>
          <w:b/>
          <w:bCs/>
          <w:sz w:val="28"/>
          <w:szCs w:val="48"/>
        </w:rPr>
        <w:t xml:space="preserve">Description: </w:t>
      </w:r>
    </w:p>
    <w:p w14:paraId="26D18978" w14:textId="1FCF15ED" w:rsidR="009F22AB" w:rsidRPr="00EA3387" w:rsidRDefault="00EA3387" w:rsidP="009F22AB">
      <w:pPr>
        <w:rPr>
          <w:i/>
          <w:iCs/>
          <w:szCs w:val="21"/>
          <w:lang w:val="en-US"/>
        </w:rPr>
      </w:pPr>
      <w:r w:rsidRPr="00EA3387">
        <w:rPr>
          <w:rStyle w:val="cf01"/>
          <w:i w:val="0"/>
          <w:iCs w:val="0"/>
          <w:sz w:val="21"/>
          <w:szCs w:val="21"/>
        </w:rPr>
        <w:t xml:space="preserve">The Government will be improving the way it funds general practice through capitation funding, to ensure New Zealanders can get </w:t>
      </w:r>
      <w:r w:rsidR="00E339E1">
        <w:rPr>
          <w:rStyle w:val="cf01"/>
          <w:i w:val="0"/>
          <w:iCs w:val="0"/>
          <w:sz w:val="21"/>
          <w:szCs w:val="21"/>
        </w:rPr>
        <w:t xml:space="preserve">access to timely, quality care </w:t>
      </w:r>
      <w:r w:rsidRPr="00EA3387">
        <w:rPr>
          <w:rStyle w:val="cf01"/>
          <w:i w:val="0"/>
          <w:iCs w:val="0"/>
          <w:sz w:val="21"/>
          <w:szCs w:val="21"/>
        </w:rPr>
        <w:t>from GPs. This change is expected to happen from 1 July 2026</w:t>
      </w:r>
      <w:r>
        <w:rPr>
          <w:rStyle w:val="cf01"/>
          <w:i w:val="0"/>
          <w:iCs w:val="0"/>
          <w:sz w:val="21"/>
          <w:szCs w:val="21"/>
        </w:rPr>
        <w:t>.</w:t>
      </w:r>
    </w:p>
    <w:p w14:paraId="4F93756B" w14:textId="77777777" w:rsidR="009F22AB" w:rsidRPr="00391BD9" w:rsidRDefault="009F22AB" w:rsidP="009F22AB">
      <w:pPr>
        <w:spacing w:before="240" w:after="240"/>
        <w:ind w:left="567" w:hanging="567"/>
        <w:outlineLvl w:val="0"/>
        <w:rPr>
          <w:rFonts w:cs="Arial"/>
          <w:b/>
          <w:bCs/>
          <w:sz w:val="28"/>
          <w:szCs w:val="48"/>
        </w:rPr>
      </w:pPr>
      <w:r w:rsidRPr="00391BD9">
        <w:rPr>
          <w:rFonts w:cs="Arial"/>
          <w:b/>
          <w:bCs/>
          <w:sz w:val="28"/>
          <w:szCs w:val="48"/>
        </w:rPr>
        <w:t>Expected benefits:</w:t>
      </w:r>
    </w:p>
    <w:p w14:paraId="70022C71" w14:textId="77777777" w:rsidR="00EA3387" w:rsidRPr="00EA3387" w:rsidRDefault="00EA3387" w:rsidP="00EA3387">
      <w:pPr>
        <w:pStyle w:val="ListParagraph"/>
        <w:numPr>
          <w:ilvl w:val="0"/>
          <w:numId w:val="21"/>
        </w:numPr>
        <w:rPr>
          <w:rStyle w:val="cf01"/>
          <w:i w:val="0"/>
          <w:iCs w:val="0"/>
          <w:sz w:val="21"/>
          <w:szCs w:val="21"/>
        </w:rPr>
      </w:pPr>
      <w:r w:rsidRPr="00EA3387">
        <w:rPr>
          <w:rStyle w:val="cf01"/>
          <w:i w:val="0"/>
          <w:iCs w:val="0"/>
          <w:sz w:val="21"/>
          <w:szCs w:val="21"/>
        </w:rPr>
        <w:t>Funding will be targeted more effectively at the health needs of the population.</w:t>
      </w:r>
    </w:p>
    <w:p w14:paraId="1E6FD454" w14:textId="77777777" w:rsidR="00EA3387" w:rsidRPr="00EA3387" w:rsidRDefault="00EA3387" w:rsidP="00EA3387">
      <w:pPr>
        <w:pStyle w:val="ListParagraph"/>
        <w:numPr>
          <w:ilvl w:val="0"/>
          <w:numId w:val="21"/>
        </w:numPr>
        <w:rPr>
          <w:rStyle w:val="cf01"/>
          <w:sz w:val="21"/>
          <w:szCs w:val="21"/>
        </w:rPr>
      </w:pPr>
      <w:r w:rsidRPr="00EA3387">
        <w:rPr>
          <w:rStyle w:val="cf01"/>
          <w:i w:val="0"/>
          <w:iCs w:val="0"/>
          <w:sz w:val="21"/>
          <w:szCs w:val="21"/>
        </w:rPr>
        <w:t>General practices with a higher needs population of enrolled patients will receive more funding to care for them.</w:t>
      </w:r>
    </w:p>
    <w:p w14:paraId="13F46980" w14:textId="78602857" w:rsidR="009F22AB" w:rsidRPr="00EA3387" w:rsidRDefault="00EA3387" w:rsidP="009F22AB">
      <w:pPr>
        <w:pStyle w:val="ListParagraph"/>
        <w:numPr>
          <w:ilvl w:val="0"/>
          <w:numId w:val="21"/>
        </w:numPr>
        <w:rPr>
          <w:rFonts w:ascii="Segoe UI" w:eastAsia="Times New Roman" w:hAnsi="Segoe UI" w:cs="Segoe UI"/>
          <w:sz w:val="21"/>
          <w:szCs w:val="21"/>
          <w:lang w:val="en-NZ"/>
        </w:rPr>
      </w:pPr>
      <w:r w:rsidRPr="00EA3387">
        <w:rPr>
          <w:rStyle w:val="cf01"/>
          <w:i w:val="0"/>
          <w:iCs w:val="0"/>
          <w:sz w:val="21"/>
          <w:szCs w:val="21"/>
        </w:rPr>
        <w:t xml:space="preserve">General practice can continue and strengthen the </w:t>
      </w:r>
      <w:r w:rsidRPr="00EA3387">
        <w:rPr>
          <w:rStyle w:val="cf01"/>
          <w:rFonts w:eastAsia="Times New Roman"/>
          <w:i w:val="0"/>
          <w:iCs w:val="0"/>
          <w:sz w:val="21"/>
          <w:szCs w:val="21"/>
          <w:lang w:val="en-NZ"/>
        </w:rPr>
        <w:t xml:space="preserve">critical role it plays in keeping New Zealanders well by preventing illness, treating disease early, and reducing the impact of long-term conditions. </w:t>
      </w:r>
    </w:p>
    <w:p w14:paraId="22801C1C" w14:textId="4FE75C27" w:rsidR="009F22AB" w:rsidRPr="00391BD9" w:rsidRDefault="00EA3387" w:rsidP="009F22AB">
      <w:pPr>
        <w:spacing w:before="240" w:after="240"/>
        <w:ind w:left="567" w:hanging="567"/>
        <w:outlineLvl w:val="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What is capitation funding?</w:t>
      </w:r>
      <w:r w:rsidR="009F22AB" w:rsidRPr="00391BD9">
        <w:rPr>
          <w:rFonts w:cs="Arial"/>
          <w:b/>
          <w:bCs/>
          <w:sz w:val="28"/>
          <w:szCs w:val="28"/>
        </w:rPr>
        <w:t xml:space="preserve">   </w:t>
      </w:r>
    </w:p>
    <w:p w14:paraId="3B117840" w14:textId="23A6E60E" w:rsidR="00EA3387" w:rsidRDefault="00EA3387" w:rsidP="00EA3387">
      <w:pPr>
        <w:rPr>
          <w:rFonts w:cs="Segoe UI"/>
        </w:rPr>
      </w:pPr>
      <w:r w:rsidRPr="00950386">
        <w:rPr>
          <w:rStyle w:val="normaltextrun"/>
          <w:rFonts w:cs="Segoe UI"/>
          <w:color w:val="000000"/>
          <w:shd w:val="clear" w:color="auto" w:fill="FFFFFF"/>
        </w:rPr>
        <w:t xml:space="preserve">Capitation funding for general practice services was introduced in 2002. It is </w:t>
      </w:r>
      <w:r>
        <w:rPr>
          <w:rStyle w:val="normaltextrun"/>
          <w:rFonts w:cs="Segoe UI"/>
          <w:color w:val="000000"/>
          <w:shd w:val="clear" w:color="auto" w:fill="FFFFFF"/>
        </w:rPr>
        <w:t xml:space="preserve">the core way GP clinics are funded. </w:t>
      </w:r>
      <w:r w:rsidRPr="00950386">
        <w:rPr>
          <w:rFonts w:cs="Segoe UI"/>
        </w:rPr>
        <w:t xml:space="preserve"> </w:t>
      </w:r>
      <w:r>
        <w:rPr>
          <w:rFonts w:cs="Segoe UI"/>
        </w:rPr>
        <w:br/>
      </w:r>
    </w:p>
    <w:p w14:paraId="283F0CD6" w14:textId="77777777" w:rsidR="00EA3387" w:rsidRDefault="00EA3387" w:rsidP="00EA3387">
      <w:pPr>
        <w:rPr>
          <w:rFonts w:cs="Segoe UI"/>
        </w:rPr>
      </w:pPr>
      <w:r>
        <w:rPr>
          <w:rFonts w:cs="Segoe UI"/>
        </w:rPr>
        <w:t xml:space="preserve">GP clinics receive a fixed amount of funding per enrolled person each year so they can meet </w:t>
      </w:r>
      <w:r w:rsidRPr="00950386">
        <w:rPr>
          <w:rFonts w:cs="Segoe UI"/>
        </w:rPr>
        <w:t>the needs of</w:t>
      </w:r>
      <w:r>
        <w:rPr>
          <w:rFonts w:cs="Segoe UI"/>
        </w:rPr>
        <w:t xml:space="preserve"> patients </w:t>
      </w:r>
      <w:r w:rsidRPr="00950386">
        <w:rPr>
          <w:rFonts w:cs="Segoe UI"/>
        </w:rPr>
        <w:t>in the best way.</w:t>
      </w:r>
      <w:r>
        <w:rPr>
          <w:rFonts w:cs="Segoe UI"/>
        </w:rPr>
        <w:t xml:space="preserve"> The funding helps cover the costs of delivering essential services such as general consultations, routine checks, and preventative care.</w:t>
      </w:r>
    </w:p>
    <w:p w14:paraId="15DC4290" w14:textId="54D46367" w:rsidR="00EA3387" w:rsidRPr="007F0C7F" w:rsidRDefault="00EA3387" w:rsidP="00EA3387">
      <w:pPr>
        <w:rPr>
          <w:rFonts w:ascii="Segoe UI Semibold" w:hAnsi="Segoe UI Semibold" w:cs="Segoe UI Semibold"/>
        </w:rPr>
      </w:pPr>
      <w:r>
        <w:rPr>
          <w:rFonts w:cs="Segoe UI"/>
        </w:rPr>
        <w:br/>
      </w:r>
      <w:r w:rsidRPr="00D36B72">
        <w:rPr>
          <w:rFonts w:cs="Segoe UI"/>
        </w:rPr>
        <w:t xml:space="preserve">Capitation funding is about how general practices are funded. The funding does not go directly to patients, but it does affect how much co-payments patients pay to visit a general practice. </w:t>
      </w:r>
    </w:p>
    <w:p w14:paraId="71E51B88" w14:textId="3D795101" w:rsidR="00BA6239" w:rsidRDefault="00EA3387" w:rsidP="00EA3387">
      <w:pPr>
        <w:spacing w:before="240" w:after="240"/>
        <w:ind w:left="567" w:hanging="567"/>
        <w:outlineLvl w:val="0"/>
        <w:rPr>
          <w:rFonts w:cs="Arial"/>
          <w:b/>
          <w:bCs/>
          <w:sz w:val="28"/>
          <w:szCs w:val="28"/>
        </w:rPr>
      </w:pPr>
      <w:r w:rsidRPr="00EA3387">
        <w:rPr>
          <w:rFonts w:cs="Arial"/>
          <w:b/>
          <w:bCs/>
          <w:sz w:val="28"/>
          <w:szCs w:val="28"/>
        </w:rPr>
        <w:t xml:space="preserve">Updating the capitation formula </w:t>
      </w:r>
    </w:p>
    <w:p w14:paraId="1FCE73AE" w14:textId="3C8CF891" w:rsidR="00EA3387" w:rsidRPr="007F6405" w:rsidRDefault="00EA3387" w:rsidP="00EA3387">
      <w:pPr>
        <w:rPr>
          <w:rFonts w:cs="Segoe UI"/>
        </w:rPr>
      </w:pPr>
      <w:r w:rsidRPr="00950386">
        <w:rPr>
          <w:rFonts w:cs="Segoe UI"/>
        </w:rPr>
        <w:t xml:space="preserve">The 2002 funding formula </w:t>
      </w:r>
      <w:r>
        <w:rPr>
          <w:rFonts w:cs="Segoe UI"/>
        </w:rPr>
        <w:t>is outdated</w:t>
      </w:r>
      <w:r w:rsidRPr="00950386">
        <w:rPr>
          <w:rFonts w:cs="Segoe UI"/>
        </w:rPr>
        <w:t>.</w:t>
      </w:r>
      <w:r>
        <w:rPr>
          <w:rFonts w:cs="Segoe UI"/>
        </w:rPr>
        <w:t xml:space="preserve"> The way New Zealanders use general practice and how healthcare is delivered has changed a lot since 2002. </w:t>
      </w:r>
      <w:r>
        <w:rPr>
          <w:rFonts w:cs="Segoe UI"/>
        </w:rPr>
        <w:br/>
      </w:r>
      <w:r>
        <w:rPr>
          <w:rFonts w:cs="Segoe UI"/>
        </w:rPr>
        <w:br/>
      </w:r>
      <w:r w:rsidRPr="001053E3">
        <w:rPr>
          <w:rFonts w:cs="Segoe UI"/>
        </w:rPr>
        <w:t xml:space="preserve">The current formula uses just two factors, </w:t>
      </w:r>
      <w:proofErr w:type="gramStart"/>
      <w:r w:rsidRPr="001053E3">
        <w:rPr>
          <w:rFonts w:cs="Segoe UI"/>
        </w:rPr>
        <w:t>sex</w:t>
      </w:r>
      <w:proofErr w:type="gramEnd"/>
      <w:r w:rsidRPr="001053E3">
        <w:rPr>
          <w:rFonts w:cs="Segoe UI"/>
        </w:rPr>
        <w:t xml:space="preserve"> and age, and these are not the only factors that impact </w:t>
      </w:r>
      <w:r>
        <w:rPr>
          <w:rFonts w:cs="Segoe UI"/>
        </w:rPr>
        <w:t xml:space="preserve">people’s health needs. </w:t>
      </w:r>
      <w:r w:rsidRPr="001053E3">
        <w:rPr>
          <w:rFonts w:cs="Segoe UI"/>
        </w:rPr>
        <w:t xml:space="preserve"> </w:t>
      </w:r>
      <w:r>
        <w:rPr>
          <w:rFonts w:cs="Segoe UI"/>
        </w:rPr>
        <w:br/>
      </w:r>
    </w:p>
    <w:p w14:paraId="4E38ACDB" w14:textId="45A708AF" w:rsidR="00EA3387" w:rsidRPr="00950386" w:rsidRDefault="00EA3387" w:rsidP="00EA3387">
      <w:pPr>
        <w:rPr>
          <w:rFonts w:cs="Segoe UI"/>
        </w:rPr>
      </w:pPr>
      <w:r w:rsidRPr="00950386">
        <w:rPr>
          <w:rStyle w:val="normaltextrun"/>
          <w:rFonts w:cs="Segoe UI"/>
          <w:color w:val="000000" w:themeColor="text1"/>
        </w:rPr>
        <w:t xml:space="preserve">The </w:t>
      </w:r>
      <w:r>
        <w:rPr>
          <w:rFonts w:cs="Segoe UI"/>
        </w:rPr>
        <w:t>new</w:t>
      </w:r>
      <w:r w:rsidRPr="00950386">
        <w:rPr>
          <w:rFonts w:cs="Segoe UI"/>
        </w:rPr>
        <w:t xml:space="preserve"> approach </w:t>
      </w:r>
      <w:r>
        <w:rPr>
          <w:rFonts w:cs="Segoe UI"/>
        </w:rPr>
        <w:t xml:space="preserve">will include factors </w:t>
      </w:r>
      <w:r w:rsidRPr="00950386">
        <w:rPr>
          <w:rFonts w:cs="Segoe UI"/>
        </w:rPr>
        <w:t>that have an evidence-based effect on health outcomes and on how much people use health services.</w:t>
      </w:r>
      <w:r>
        <w:rPr>
          <w:rFonts w:cs="Segoe UI"/>
        </w:rPr>
        <w:t xml:space="preserve"> </w:t>
      </w:r>
      <w:r w:rsidRPr="00950386">
        <w:rPr>
          <w:rFonts w:cs="Segoe UI"/>
        </w:rPr>
        <w:t xml:space="preserve">The new formula </w:t>
      </w:r>
      <w:r>
        <w:rPr>
          <w:rFonts w:cs="Segoe UI"/>
        </w:rPr>
        <w:t>considers:</w:t>
      </w:r>
    </w:p>
    <w:p w14:paraId="6F4C34CF" w14:textId="77777777" w:rsidR="00EA3387" w:rsidRPr="00EA3387" w:rsidRDefault="00EA3387" w:rsidP="00EA3387">
      <w:pPr>
        <w:pStyle w:val="Default"/>
        <w:numPr>
          <w:ilvl w:val="0"/>
          <w:numId w:val="23"/>
        </w:numPr>
        <w:rPr>
          <w:color w:val="auto"/>
          <w:sz w:val="21"/>
          <w:szCs w:val="21"/>
        </w:rPr>
      </w:pPr>
      <w:r w:rsidRPr="00EA3387">
        <w:rPr>
          <w:bCs/>
          <w:color w:val="auto"/>
          <w:sz w:val="21"/>
          <w:szCs w:val="21"/>
        </w:rPr>
        <w:t xml:space="preserve">Age, including new and narrower age bands, which has a particular impact on the age groups over 65 </w:t>
      </w:r>
      <w:proofErr w:type="gramStart"/>
      <w:r w:rsidRPr="00EA3387">
        <w:rPr>
          <w:bCs/>
          <w:color w:val="auto"/>
          <w:sz w:val="21"/>
          <w:szCs w:val="21"/>
        </w:rPr>
        <w:t>years</w:t>
      </w:r>
      <w:proofErr w:type="gramEnd"/>
    </w:p>
    <w:p w14:paraId="5992CE93" w14:textId="77777777" w:rsidR="00EA3387" w:rsidRPr="00EA3387" w:rsidRDefault="00EA3387" w:rsidP="00EA3387">
      <w:pPr>
        <w:pStyle w:val="Default"/>
        <w:numPr>
          <w:ilvl w:val="0"/>
          <w:numId w:val="23"/>
        </w:numPr>
        <w:rPr>
          <w:color w:val="auto"/>
          <w:sz w:val="21"/>
          <w:szCs w:val="21"/>
        </w:rPr>
      </w:pPr>
      <w:r w:rsidRPr="00EA3387">
        <w:rPr>
          <w:bCs/>
          <w:color w:val="auto"/>
          <w:sz w:val="21"/>
          <w:szCs w:val="21"/>
        </w:rPr>
        <w:t>Sex</w:t>
      </w:r>
    </w:p>
    <w:p w14:paraId="700BD476" w14:textId="77777777" w:rsidR="00EA3387" w:rsidRPr="00EA3387" w:rsidRDefault="00EA3387" w:rsidP="00EA3387">
      <w:pPr>
        <w:pStyle w:val="RecNumber"/>
        <w:numPr>
          <w:ilvl w:val="0"/>
          <w:numId w:val="23"/>
        </w:numPr>
        <w:spacing w:before="0" w:line="240" w:lineRule="auto"/>
        <w:rPr>
          <w:rFonts w:ascii="Segoe UI" w:hAnsi="Segoe UI" w:cs="Segoe UI"/>
          <w:bCs/>
          <w:i/>
          <w:iCs/>
          <w:sz w:val="21"/>
          <w:szCs w:val="21"/>
        </w:rPr>
      </w:pPr>
      <w:r w:rsidRPr="00EA3387">
        <w:rPr>
          <w:rFonts w:ascii="Segoe UI" w:hAnsi="Segoe UI" w:cs="Segoe UI"/>
          <w:bCs/>
          <w:sz w:val="21"/>
          <w:szCs w:val="21"/>
        </w:rPr>
        <w:t xml:space="preserve">Multimorbidity </w:t>
      </w:r>
      <w:r w:rsidRPr="00EA3387">
        <w:rPr>
          <w:rStyle w:val="cf01"/>
          <w:rFonts w:eastAsiaTheme="minorEastAsia"/>
          <w:i w:val="0"/>
          <w:iCs w:val="0"/>
          <w:sz w:val="21"/>
          <w:szCs w:val="21"/>
        </w:rPr>
        <w:t>(when people have two or more chronic conditions)</w:t>
      </w:r>
    </w:p>
    <w:p w14:paraId="10E2A4C3" w14:textId="77777777" w:rsidR="00EA3387" w:rsidRDefault="00EA3387" w:rsidP="00EA3387">
      <w:pPr>
        <w:pStyle w:val="RecNumber"/>
        <w:numPr>
          <w:ilvl w:val="0"/>
          <w:numId w:val="23"/>
        </w:numPr>
        <w:spacing w:before="0" w:line="240" w:lineRule="auto"/>
        <w:rPr>
          <w:rFonts w:ascii="Segoe UI" w:hAnsi="Segoe UI" w:cs="Segoe UI"/>
          <w:bCs/>
          <w:sz w:val="21"/>
          <w:szCs w:val="21"/>
        </w:rPr>
      </w:pPr>
      <w:r w:rsidRPr="00EA3387">
        <w:rPr>
          <w:rFonts w:ascii="Segoe UI" w:hAnsi="Segoe UI" w:cs="Segoe UI"/>
          <w:bCs/>
          <w:sz w:val="21"/>
          <w:szCs w:val="21"/>
        </w:rPr>
        <w:t xml:space="preserve">Rurality (how close people are to urban areas) </w:t>
      </w:r>
    </w:p>
    <w:p w14:paraId="799401F6" w14:textId="5451BA6A" w:rsidR="00EA3387" w:rsidRPr="00EA3387" w:rsidRDefault="00EA3387" w:rsidP="00EA3387">
      <w:pPr>
        <w:pStyle w:val="RecNumber"/>
        <w:numPr>
          <w:ilvl w:val="0"/>
          <w:numId w:val="23"/>
        </w:numPr>
        <w:spacing w:before="0" w:line="240" w:lineRule="auto"/>
        <w:rPr>
          <w:rFonts w:ascii="Segoe UI" w:hAnsi="Segoe UI" w:cs="Segoe UI"/>
          <w:bCs/>
          <w:sz w:val="21"/>
          <w:szCs w:val="21"/>
        </w:rPr>
      </w:pPr>
      <w:r>
        <w:rPr>
          <w:rFonts w:ascii="Segoe UI" w:hAnsi="Segoe UI" w:cs="Segoe UI"/>
          <w:bCs/>
          <w:sz w:val="21"/>
          <w:szCs w:val="21"/>
        </w:rPr>
        <w:t>Socioeconomic deprivation</w:t>
      </w:r>
    </w:p>
    <w:p w14:paraId="61D783E9" w14:textId="0A578B6E" w:rsidR="00EA3387" w:rsidRPr="00772C1A" w:rsidRDefault="00EA3387" w:rsidP="00EA3387">
      <w:pPr>
        <w:pStyle w:val="RecNumber"/>
        <w:spacing w:before="0" w:line="240" w:lineRule="auto"/>
        <w:ind w:left="720"/>
        <w:jc w:val="left"/>
        <w:rPr>
          <w:rFonts w:ascii="Segoe UI" w:hAnsi="Segoe UI" w:cs="Segoe UI"/>
          <w:bCs/>
          <w:sz w:val="22"/>
        </w:rPr>
      </w:pPr>
      <w:r>
        <w:rPr>
          <w:rFonts w:ascii="Segoe UI" w:hAnsi="Segoe UI" w:cs="Segoe UI"/>
          <w:bCs/>
          <w:sz w:val="22"/>
        </w:rPr>
        <w:lastRenderedPageBreak/>
        <w:br/>
      </w:r>
    </w:p>
    <w:p w14:paraId="23EC6EE4" w14:textId="02B9F9EF" w:rsidR="00EA3387" w:rsidRPr="003B3043" w:rsidRDefault="00EA3387" w:rsidP="00EA3387">
      <w:r>
        <w:rPr>
          <w:rFonts w:cs="Segoe UI"/>
        </w:rPr>
        <w:br/>
      </w:r>
      <w:r w:rsidRPr="00950386">
        <w:rPr>
          <w:rFonts w:cs="Segoe UI"/>
        </w:rPr>
        <w:t>The revised formula was developed following analysis of how a sample of over 2 million patients across 18 Primary Health Organisation</w:t>
      </w:r>
      <w:r w:rsidR="00483358">
        <w:rPr>
          <w:rFonts w:cs="Segoe UI"/>
        </w:rPr>
        <w:t>s</w:t>
      </w:r>
      <w:r w:rsidRPr="00950386">
        <w:rPr>
          <w:rFonts w:cs="Segoe UI"/>
        </w:rPr>
        <w:t xml:space="preserve"> used general practice during 2023.</w:t>
      </w:r>
      <w:r>
        <w:rPr>
          <w:rFonts w:cs="Segoe UI"/>
        </w:rPr>
        <w:br/>
      </w:r>
      <w:r>
        <w:rPr>
          <w:rFonts w:cs="Segoe UI"/>
        </w:rPr>
        <w:br/>
      </w:r>
      <w:r w:rsidRPr="00193CE4">
        <w:rPr>
          <w:rFonts w:cs="Segoe UI"/>
        </w:rPr>
        <w:t xml:space="preserve">There will be no change </w:t>
      </w:r>
      <w:r>
        <w:rPr>
          <w:rFonts w:cs="Segoe UI"/>
        </w:rPr>
        <w:t xml:space="preserve">to the zero fees for children under </w:t>
      </w:r>
      <w:r w:rsidRPr="00193CE4">
        <w:rPr>
          <w:rFonts w:cs="Segoe UI"/>
        </w:rPr>
        <w:t>14</w:t>
      </w:r>
      <w:r>
        <w:rPr>
          <w:rFonts w:cs="Segoe UI"/>
        </w:rPr>
        <w:t xml:space="preserve">. These changes also do not impact the </w:t>
      </w:r>
      <w:r w:rsidRPr="00193CE4">
        <w:rPr>
          <w:rFonts w:cs="Segoe UI"/>
        </w:rPr>
        <w:t>Community Services Card</w:t>
      </w:r>
      <w:r>
        <w:rPr>
          <w:rFonts w:cs="Segoe UI"/>
        </w:rPr>
        <w:t xml:space="preserve"> or the</w:t>
      </w:r>
      <w:r w:rsidRPr="00193CE4">
        <w:rPr>
          <w:rFonts w:cs="Segoe UI"/>
        </w:rPr>
        <w:t xml:space="preserve"> Very </w:t>
      </w:r>
      <w:proofErr w:type="gramStart"/>
      <w:r w:rsidRPr="00193CE4">
        <w:rPr>
          <w:rFonts w:cs="Segoe UI"/>
        </w:rPr>
        <w:t>Low Cost</w:t>
      </w:r>
      <w:proofErr w:type="gramEnd"/>
      <w:r w:rsidRPr="00193CE4">
        <w:rPr>
          <w:rFonts w:cs="Segoe UI"/>
        </w:rPr>
        <w:t xml:space="preserve"> Access (VLCA) scheme</w:t>
      </w:r>
      <w:r>
        <w:rPr>
          <w:rFonts w:cs="Segoe UI"/>
        </w:rPr>
        <w:t>s</w:t>
      </w:r>
      <w:r w:rsidRPr="00193CE4">
        <w:rPr>
          <w:rFonts w:cs="Segoe UI"/>
        </w:rPr>
        <w:t>.</w:t>
      </w:r>
      <w:r>
        <w:t xml:space="preserve"> </w:t>
      </w:r>
    </w:p>
    <w:p w14:paraId="09C1999F" w14:textId="12E55CEF" w:rsidR="00EA3387" w:rsidRDefault="00EA3387" w:rsidP="00EA3387">
      <w:pPr>
        <w:spacing w:before="240" w:after="240"/>
        <w:ind w:left="567" w:hanging="567"/>
        <w:outlineLvl w:val="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The expected benefits</w:t>
      </w:r>
    </w:p>
    <w:p w14:paraId="08E9CAA4" w14:textId="77777777" w:rsidR="00EA3387" w:rsidRPr="00EA3387" w:rsidRDefault="00EA3387" w:rsidP="00EA3387">
      <w:r w:rsidRPr="00EA3387">
        <w:t>This change will mean the funding for general practice is spread better across New Zealand. General practices with a higher needs population of enrolled patients will receive more funding to care for them. This includes practices in rural or remote communities, GP clinics with a high proportion of very young or elderly patients, and practices with a high proportion of patients with complex or chronic health conditions.</w:t>
      </w:r>
    </w:p>
    <w:p w14:paraId="52044577" w14:textId="43B8D309" w:rsidR="00EA3387" w:rsidRDefault="00EA3387" w:rsidP="00EA3387">
      <w:pPr>
        <w:spacing w:before="240" w:after="240"/>
        <w:ind w:left="567" w:hanging="567"/>
        <w:outlineLvl w:val="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Implementation </w:t>
      </w:r>
    </w:p>
    <w:p w14:paraId="484381FC" w14:textId="77777777" w:rsidR="00EA3387" w:rsidRDefault="00EA3387" w:rsidP="00EA3387">
      <w:pPr>
        <w:rPr>
          <w:rFonts w:cs="Segoe UI"/>
        </w:rPr>
      </w:pPr>
      <w:r>
        <w:rPr>
          <w:rFonts w:cs="Segoe UI"/>
        </w:rPr>
        <w:t xml:space="preserve">Subject to negotiation with the primary care sector through the Primary Health Organisation Services Agreement, the revised formula is expected to take effect from 1 July 2026. </w:t>
      </w:r>
    </w:p>
    <w:p w14:paraId="1BEA3068" w14:textId="77777777" w:rsidR="00EA3387" w:rsidRPr="00EA3387" w:rsidRDefault="00EA3387" w:rsidP="00EA3387">
      <w:pPr>
        <w:spacing w:before="240" w:after="240"/>
        <w:ind w:left="567" w:hanging="567"/>
        <w:outlineLvl w:val="0"/>
        <w:rPr>
          <w:rFonts w:cs="Arial"/>
          <w:b/>
          <w:bCs/>
          <w:sz w:val="28"/>
          <w:szCs w:val="28"/>
        </w:rPr>
      </w:pPr>
    </w:p>
    <w:sectPr w:rsidR="00EA3387" w:rsidRPr="00EA3387" w:rsidSect="005E1F4F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134" w:right="1134" w:bottom="1134" w:left="1418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D73C7" w14:textId="77777777" w:rsidR="00213C8E" w:rsidRDefault="00213C8E">
      <w:r>
        <w:separator/>
      </w:r>
    </w:p>
  </w:endnote>
  <w:endnote w:type="continuationSeparator" w:id="0">
    <w:p w14:paraId="13DD39D2" w14:textId="77777777" w:rsidR="00213C8E" w:rsidRDefault="00213C8E">
      <w:r>
        <w:continuationSeparator/>
      </w:r>
    </w:p>
  </w:endnote>
  <w:endnote w:type="continuationNotice" w:id="1">
    <w:p w14:paraId="7D137D37" w14:textId="77777777" w:rsidR="00213C8E" w:rsidRDefault="00213C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5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9356"/>
    </w:tblGrid>
    <w:tr w:rsidR="00525FFB" w14:paraId="3E8638C8" w14:textId="77777777" w:rsidTr="00525FFB">
      <w:trPr>
        <w:cantSplit/>
      </w:trPr>
      <w:tc>
        <w:tcPr>
          <w:tcW w:w="709" w:type="dxa"/>
          <w:vAlign w:val="center"/>
        </w:tcPr>
        <w:p w14:paraId="32A08582" w14:textId="7DA0B875" w:rsidR="00525FFB" w:rsidRPr="00525FFB" w:rsidRDefault="00525FFB">
          <w:pPr>
            <w:pStyle w:val="Footer"/>
            <w:rPr>
              <w:rStyle w:val="PageNumber"/>
              <w:sz w:val="22"/>
              <w:szCs w:val="22"/>
            </w:rPr>
          </w:pPr>
        </w:p>
      </w:tc>
      <w:tc>
        <w:tcPr>
          <w:tcW w:w="9356" w:type="dxa"/>
          <w:vAlign w:val="center"/>
        </w:tcPr>
        <w:p w14:paraId="532E9E92" w14:textId="5B699C5E" w:rsidR="00525FFB" w:rsidRDefault="00525FFB" w:rsidP="00525FFB">
          <w:pPr>
            <w:pStyle w:val="RectoFooter"/>
            <w:jc w:val="left"/>
          </w:pPr>
        </w:p>
      </w:tc>
    </w:tr>
  </w:tbl>
  <w:p w14:paraId="3E3D2028" w14:textId="77777777" w:rsidR="00EE6CE2" w:rsidRPr="00525FFB" w:rsidRDefault="00EE6CE2" w:rsidP="00525FFB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6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</w:tblGrid>
    <w:tr w:rsidR="00F32E5F" w14:paraId="71090075" w14:textId="77777777" w:rsidTr="00F32E5F">
      <w:trPr>
        <w:cantSplit/>
      </w:trPr>
      <w:tc>
        <w:tcPr>
          <w:tcW w:w="8647" w:type="dxa"/>
          <w:vAlign w:val="center"/>
        </w:tcPr>
        <w:p w14:paraId="1A0698AE" w14:textId="3CEB4F9C" w:rsidR="00F32E5F" w:rsidRDefault="00F32E5F" w:rsidP="00525FFB">
          <w:pPr>
            <w:pStyle w:val="RectoFooter"/>
          </w:pPr>
        </w:p>
      </w:tc>
    </w:tr>
  </w:tbl>
  <w:p w14:paraId="01637F7F" w14:textId="77777777" w:rsidR="00525FFB" w:rsidRPr="00525FFB" w:rsidRDefault="00525FFB" w:rsidP="00525FF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847BC" w14:textId="77777777" w:rsidR="00213C8E" w:rsidRPr="00680D2D" w:rsidRDefault="00213C8E" w:rsidP="00680D2D">
      <w:pPr>
        <w:pStyle w:val="Footer"/>
      </w:pPr>
    </w:p>
  </w:footnote>
  <w:footnote w:type="continuationSeparator" w:id="0">
    <w:p w14:paraId="39EA90A4" w14:textId="77777777" w:rsidR="00213C8E" w:rsidRDefault="00213C8E">
      <w:r>
        <w:continuationSeparator/>
      </w:r>
    </w:p>
  </w:footnote>
  <w:footnote w:type="continuationNotice" w:id="1">
    <w:p w14:paraId="1A560F72" w14:textId="77777777" w:rsidR="00213C8E" w:rsidRDefault="00213C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DE9B9" w14:textId="36FA4F8B" w:rsidR="0033212B" w:rsidRDefault="009F22AB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F98CD78" wp14:editId="497ABA55">
          <wp:simplePos x="0" y="0"/>
          <wp:positionH relativeFrom="page">
            <wp:posOffset>-33020</wp:posOffset>
          </wp:positionH>
          <wp:positionV relativeFrom="margin">
            <wp:posOffset>-694690</wp:posOffset>
          </wp:positionV>
          <wp:extent cx="5528310" cy="716280"/>
          <wp:effectExtent l="0" t="0" r="0" b="7620"/>
          <wp:wrapTight wrapText="bothSides">
            <wp:wrapPolygon edited="0">
              <wp:start x="0" y="0"/>
              <wp:lineTo x="0" y="21255"/>
              <wp:lineTo x="21511" y="21255"/>
              <wp:lineTo x="21511" y="0"/>
              <wp:lineTo x="0" y="0"/>
            </wp:wrapPolygon>
          </wp:wrapTight>
          <wp:docPr id="1359172384" name="Picture 13591723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574"/>
                  <a:stretch/>
                </pic:blipFill>
                <pic:spPr bwMode="auto">
                  <a:xfrm>
                    <a:off x="0" y="0"/>
                    <a:ext cx="5528310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9F31D0C" wp14:editId="0DCB5DE1">
          <wp:extent cx="1244548" cy="575310"/>
          <wp:effectExtent l="0" t="0" r="0" b="0"/>
          <wp:docPr id="754966504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966504" name="Picture 2" descr="A black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446" cy="577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EA36F" w14:textId="22926722" w:rsidR="00EE6CE2" w:rsidRDefault="003156B0" w:rsidP="00BD22FC">
    <w:pPr>
      <w:pStyle w:val="Header"/>
      <w:spacing w:after="48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BA7E37" wp14:editId="658B40B7">
          <wp:simplePos x="0" y="0"/>
          <wp:positionH relativeFrom="page">
            <wp:posOffset>-30717</wp:posOffset>
          </wp:positionH>
          <wp:positionV relativeFrom="margin">
            <wp:posOffset>-171450</wp:posOffset>
          </wp:positionV>
          <wp:extent cx="5528310" cy="716280"/>
          <wp:effectExtent l="0" t="0" r="0" b="7620"/>
          <wp:wrapTight wrapText="bothSides">
            <wp:wrapPolygon edited="0">
              <wp:start x="0" y="0"/>
              <wp:lineTo x="0" y="21255"/>
              <wp:lineTo x="21511" y="21255"/>
              <wp:lineTo x="21511" y="0"/>
              <wp:lineTo x="0" y="0"/>
            </wp:wrapPolygon>
          </wp:wrapTight>
          <wp:docPr id="704845031" name="Picture 7048450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574"/>
                  <a:stretch/>
                </pic:blipFill>
                <pic:spPr bwMode="auto">
                  <a:xfrm>
                    <a:off x="0" y="0"/>
                    <a:ext cx="5528310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Ooit4eTiprLQo" int2:id="V6tPHsfI">
      <int2:state int2:value="Rejected" int2:type="AugLoop_Text_Critique"/>
    </int2:textHash>
    <int2:textHash int2:hashCode="jo+Vsgts5H6utn" int2:id="ZvV8f0X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6046"/>
    <w:multiLevelType w:val="hybridMultilevel"/>
    <w:tmpl w:val="2DC2C1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67F7"/>
    <w:multiLevelType w:val="hybridMultilevel"/>
    <w:tmpl w:val="6F92B1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F3EBC"/>
    <w:multiLevelType w:val="hybridMultilevel"/>
    <w:tmpl w:val="B7DAC5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550D"/>
    <w:multiLevelType w:val="hybridMultilevel"/>
    <w:tmpl w:val="3ECC80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91932"/>
    <w:multiLevelType w:val="hybridMultilevel"/>
    <w:tmpl w:val="B2D2C4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17F67"/>
    <w:multiLevelType w:val="hybridMultilevel"/>
    <w:tmpl w:val="AE3E2D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24E99"/>
    <w:multiLevelType w:val="hybridMultilevel"/>
    <w:tmpl w:val="34A05E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55C1F"/>
    <w:multiLevelType w:val="hybridMultilevel"/>
    <w:tmpl w:val="7C02D138"/>
    <w:lvl w:ilvl="0" w:tplc="6D5E11B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134C0"/>
    <w:multiLevelType w:val="hybridMultilevel"/>
    <w:tmpl w:val="C562DE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7713C"/>
    <w:multiLevelType w:val="hybridMultilevel"/>
    <w:tmpl w:val="C74C4B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B6562"/>
    <w:multiLevelType w:val="hybridMultilevel"/>
    <w:tmpl w:val="3816223E"/>
    <w:lvl w:ilvl="0" w:tplc="72CEA2C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B4B4F"/>
    <w:multiLevelType w:val="hybridMultilevel"/>
    <w:tmpl w:val="A5DA4C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E5D4F"/>
    <w:multiLevelType w:val="hybridMultilevel"/>
    <w:tmpl w:val="AEA477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220AA"/>
    <w:multiLevelType w:val="multilevel"/>
    <w:tmpl w:val="D294F5A6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tter"/>
      <w:lvlText w:val="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48A425F"/>
    <w:multiLevelType w:val="hybridMultilevel"/>
    <w:tmpl w:val="4D7ABEAE"/>
    <w:lvl w:ilvl="0" w:tplc="890AC848">
      <w:start w:val="1"/>
      <w:numFmt w:val="bullet"/>
      <w:pStyle w:val="Dash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BC78ED"/>
    <w:multiLevelType w:val="hybridMultilevel"/>
    <w:tmpl w:val="BFBC0BA2"/>
    <w:lvl w:ilvl="0" w:tplc="E042FD7A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bCs w:val="0"/>
        <w:iCs w:val="0"/>
        <w:color w:val="auto"/>
        <w:sz w:val="20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D2C9E"/>
    <w:multiLevelType w:val="singleLevel"/>
    <w:tmpl w:val="BCB8802A"/>
    <w:lvl w:ilvl="0">
      <w:start w:val="1"/>
      <w:numFmt w:val="bullet"/>
      <w:pStyle w:val="Box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8"/>
      </w:rPr>
    </w:lvl>
  </w:abstractNum>
  <w:abstractNum w:abstractNumId="17" w15:restartNumberingAfterBreak="0">
    <w:nsid w:val="6E0744A7"/>
    <w:multiLevelType w:val="hybridMultilevel"/>
    <w:tmpl w:val="183C03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96923"/>
    <w:multiLevelType w:val="hybridMultilevel"/>
    <w:tmpl w:val="7F8EE3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71BAE"/>
    <w:multiLevelType w:val="hybridMultilevel"/>
    <w:tmpl w:val="1DBAC0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95028"/>
    <w:multiLevelType w:val="hybridMultilevel"/>
    <w:tmpl w:val="3F948B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33EA7"/>
    <w:multiLevelType w:val="hybridMultilevel"/>
    <w:tmpl w:val="BF0E07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451409">
    <w:abstractNumId w:val="15"/>
  </w:num>
  <w:num w:numId="2" w16cid:durableId="1092699474">
    <w:abstractNumId w:val="16"/>
  </w:num>
  <w:num w:numId="3" w16cid:durableId="869995658">
    <w:abstractNumId w:val="14"/>
  </w:num>
  <w:num w:numId="4" w16cid:durableId="1866095644">
    <w:abstractNumId w:val="10"/>
  </w:num>
  <w:num w:numId="5" w16cid:durableId="390881858">
    <w:abstractNumId w:val="13"/>
  </w:num>
  <w:num w:numId="6" w16cid:durableId="1505051651">
    <w:abstractNumId w:val="19"/>
  </w:num>
  <w:num w:numId="7" w16cid:durableId="1623917767">
    <w:abstractNumId w:val="13"/>
  </w:num>
  <w:num w:numId="8" w16cid:durableId="2097942459">
    <w:abstractNumId w:val="6"/>
  </w:num>
  <w:num w:numId="9" w16cid:durableId="709693216">
    <w:abstractNumId w:val="21"/>
  </w:num>
  <w:num w:numId="10" w16cid:durableId="1176579232">
    <w:abstractNumId w:val="5"/>
  </w:num>
  <w:num w:numId="11" w16cid:durableId="1028406630">
    <w:abstractNumId w:val="9"/>
  </w:num>
  <w:num w:numId="12" w16cid:durableId="2096776317">
    <w:abstractNumId w:val="2"/>
  </w:num>
  <w:num w:numId="13" w16cid:durableId="531650551">
    <w:abstractNumId w:val="17"/>
  </w:num>
  <w:num w:numId="14" w16cid:durableId="1973705211">
    <w:abstractNumId w:val="11"/>
  </w:num>
  <w:num w:numId="15" w16cid:durableId="964115318">
    <w:abstractNumId w:val="18"/>
  </w:num>
  <w:num w:numId="16" w16cid:durableId="748304591">
    <w:abstractNumId w:val="4"/>
  </w:num>
  <w:num w:numId="17" w16cid:durableId="2121558940">
    <w:abstractNumId w:val="1"/>
  </w:num>
  <w:num w:numId="18" w16cid:durableId="2080983296">
    <w:abstractNumId w:val="8"/>
  </w:num>
  <w:num w:numId="19" w16cid:durableId="648827015">
    <w:abstractNumId w:val="3"/>
  </w:num>
  <w:num w:numId="20" w16cid:durableId="1267343985">
    <w:abstractNumId w:val="0"/>
  </w:num>
  <w:num w:numId="21" w16cid:durableId="1775594021">
    <w:abstractNumId w:val="12"/>
  </w:num>
  <w:num w:numId="22" w16cid:durableId="245115891">
    <w:abstractNumId w:val="7"/>
  </w:num>
  <w:num w:numId="23" w16cid:durableId="1652515997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noPunctuationKerning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B7"/>
    <w:rsid w:val="00001C78"/>
    <w:rsid w:val="000031F5"/>
    <w:rsid w:val="0000547A"/>
    <w:rsid w:val="00006055"/>
    <w:rsid w:val="00010D19"/>
    <w:rsid w:val="000123DF"/>
    <w:rsid w:val="00021CE8"/>
    <w:rsid w:val="0002673E"/>
    <w:rsid w:val="00027AE8"/>
    <w:rsid w:val="00034FDF"/>
    <w:rsid w:val="00042037"/>
    <w:rsid w:val="0004484C"/>
    <w:rsid w:val="000523F5"/>
    <w:rsid w:val="00055C9A"/>
    <w:rsid w:val="00061F60"/>
    <w:rsid w:val="00066D27"/>
    <w:rsid w:val="0007548C"/>
    <w:rsid w:val="00075ED0"/>
    <w:rsid w:val="00090184"/>
    <w:rsid w:val="00095852"/>
    <w:rsid w:val="000A6BCB"/>
    <w:rsid w:val="000B1E21"/>
    <w:rsid w:val="000B6957"/>
    <w:rsid w:val="000B6BD8"/>
    <w:rsid w:val="000B7373"/>
    <w:rsid w:val="000C3F39"/>
    <w:rsid w:val="000C3FA7"/>
    <w:rsid w:val="000C68D3"/>
    <w:rsid w:val="000D0170"/>
    <w:rsid w:val="000D5B03"/>
    <w:rsid w:val="000E093C"/>
    <w:rsid w:val="000E4DBD"/>
    <w:rsid w:val="000E4E05"/>
    <w:rsid w:val="000E5175"/>
    <w:rsid w:val="000F193D"/>
    <w:rsid w:val="000F1B71"/>
    <w:rsid w:val="000F265B"/>
    <w:rsid w:val="000F4A42"/>
    <w:rsid w:val="000F7EA6"/>
    <w:rsid w:val="001009C3"/>
    <w:rsid w:val="001019F9"/>
    <w:rsid w:val="0010202D"/>
    <w:rsid w:val="00105DB9"/>
    <w:rsid w:val="00113C1B"/>
    <w:rsid w:val="00114008"/>
    <w:rsid w:val="001158C2"/>
    <w:rsid w:val="001175B4"/>
    <w:rsid w:val="0012142B"/>
    <w:rsid w:val="001227B0"/>
    <w:rsid w:val="00123376"/>
    <w:rsid w:val="00125F6D"/>
    <w:rsid w:val="00130CE3"/>
    <w:rsid w:val="00133408"/>
    <w:rsid w:val="001336C6"/>
    <w:rsid w:val="00137BE7"/>
    <w:rsid w:val="00140644"/>
    <w:rsid w:val="001424D0"/>
    <w:rsid w:val="00142C45"/>
    <w:rsid w:val="0014513D"/>
    <w:rsid w:val="00145424"/>
    <w:rsid w:val="00145D5F"/>
    <w:rsid w:val="00153CB1"/>
    <w:rsid w:val="001545D9"/>
    <w:rsid w:val="00154D38"/>
    <w:rsid w:val="001569F6"/>
    <w:rsid w:val="00161140"/>
    <w:rsid w:val="00165EC8"/>
    <w:rsid w:val="00166AE1"/>
    <w:rsid w:val="001705DC"/>
    <w:rsid w:val="00176678"/>
    <w:rsid w:val="00176EEB"/>
    <w:rsid w:val="00184EDA"/>
    <w:rsid w:val="0018777F"/>
    <w:rsid w:val="00190B1E"/>
    <w:rsid w:val="001925EF"/>
    <w:rsid w:val="00196045"/>
    <w:rsid w:val="001A150F"/>
    <w:rsid w:val="001A3897"/>
    <w:rsid w:val="001A3A19"/>
    <w:rsid w:val="001A63A0"/>
    <w:rsid w:val="001A7FBC"/>
    <w:rsid w:val="001B546D"/>
    <w:rsid w:val="001C7A39"/>
    <w:rsid w:val="001D5634"/>
    <w:rsid w:val="001D6163"/>
    <w:rsid w:val="001E1749"/>
    <w:rsid w:val="001E5512"/>
    <w:rsid w:val="001F431E"/>
    <w:rsid w:val="001F5811"/>
    <w:rsid w:val="00200A7B"/>
    <w:rsid w:val="00206DC0"/>
    <w:rsid w:val="00207DE1"/>
    <w:rsid w:val="00213C8E"/>
    <w:rsid w:val="00222189"/>
    <w:rsid w:val="002222BC"/>
    <w:rsid w:val="002224AE"/>
    <w:rsid w:val="002233D8"/>
    <w:rsid w:val="00223DD1"/>
    <w:rsid w:val="00224069"/>
    <w:rsid w:val="00233B63"/>
    <w:rsid w:val="00240554"/>
    <w:rsid w:val="00242284"/>
    <w:rsid w:val="00243ACD"/>
    <w:rsid w:val="00246193"/>
    <w:rsid w:val="00251EEF"/>
    <w:rsid w:val="002542A3"/>
    <w:rsid w:val="00254ED0"/>
    <w:rsid w:val="002555D1"/>
    <w:rsid w:val="00255D89"/>
    <w:rsid w:val="00266FC6"/>
    <w:rsid w:val="0026708A"/>
    <w:rsid w:val="00271166"/>
    <w:rsid w:val="00272F02"/>
    <w:rsid w:val="00272F4E"/>
    <w:rsid w:val="00281EAA"/>
    <w:rsid w:val="00283DC9"/>
    <w:rsid w:val="002843BD"/>
    <w:rsid w:val="0028490C"/>
    <w:rsid w:val="00285375"/>
    <w:rsid w:val="0028738D"/>
    <w:rsid w:val="00295CF5"/>
    <w:rsid w:val="00296F98"/>
    <w:rsid w:val="002A1A6C"/>
    <w:rsid w:val="002A35E8"/>
    <w:rsid w:val="002A38BC"/>
    <w:rsid w:val="002A3F5D"/>
    <w:rsid w:val="002B0B0D"/>
    <w:rsid w:val="002B0D8A"/>
    <w:rsid w:val="002B2374"/>
    <w:rsid w:val="002B34DC"/>
    <w:rsid w:val="002B710A"/>
    <w:rsid w:val="002B7578"/>
    <w:rsid w:val="002C0995"/>
    <w:rsid w:val="002C1F8F"/>
    <w:rsid w:val="002C3EA2"/>
    <w:rsid w:val="002D1F42"/>
    <w:rsid w:val="002D3947"/>
    <w:rsid w:val="002E7C2E"/>
    <w:rsid w:val="002F10A1"/>
    <w:rsid w:val="002F2CDA"/>
    <w:rsid w:val="003000B2"/>
    <w:rsid w:val="003005BD"/>
    <w:rsid w:val="003030F4"/>
    <w:rsid w:val="00304065"/>
    <w:rsid w:val="003046F0"/>
    <w:rsid w:val="00305FAC"/>
    <w:rsid w:val="00306307"/>
    <w:rsid w:val="00306E36"/>
    <w:rsid w:val="00307CE5"/>
    <w:rsid w:val="003101BD"/>
    <w:rsid w:val="0031520E"/>
    <w:rsid w:val="003156B0"/>
    <w:rsid w:val="00324371"/>
    <w:rsid w:val="00326CD2"/>
    <w:rsid w:val="00327761"/>
    <w:rsid w:val="00327C2A"/>
    <w:rsid w:val="0033212B"/>
    <w:rsid w:val="003337EB"/>
    <w:rsid w:val="00334085"/>
    <w:rsid w:val="0034295B"/>
    <w:rsid w:val="00343CC9"/>
    <w:rsid w:val="0034449C"/>
    <w:rsid w:val="00351AC8"/>
    <w:rsid w:val="00355715"/>
    <w:rsid w:val="00356A45"/>
    <w:rsid w:val="003579BD"/>
    <w:rsid w:val="00357C2D"/>
    <w:rsid w:val="00362D96"/>
    <w:rsid w:val="00363CA9"/>
    <w:rsid w:val="00367836"/>
    <w:rsid w:val="00370161"/>
    <w:rsid w:val="0037123E"/>
    <w:rsid w:val="003717C9"/>
    <w:rsid w:val="003731B9"/>
    <w:rsid w:val="00373F1D"/>
    <w:rsid w:val="0037452C"/>
    <w:rsid w:val="003756AB"/>
    <w:rsid w:val="00377C88"/>
    <w:rsid w:val="00377F02"/>
    <w:rsid w:val="0038143C"/>
    <w:rsid w:val="00383299"/>
    <w:rsid w:val="00386F50"/>
    <w:rsid w:val="00395567"/>
    <w:rsid w:val="00395C3B"/>
    <w:rsid w:val="00396715"/>
    <w:rsid w:val="003A0523"/>
    <w:rsid w:val="003A0C2F"/>
    <w:rsid w:val="003A128B"/>
    <w:rsid w:val="003A21EA"/>
    <w:rsid w:val="003A779C"/>
    <w:rsid w:val="003B145F"/>
    <w:rsid w:val="003B3A13"/>
    <w:rsid w:val="003B7FA2"/>
    <w:rsid w:val="003C1F02"/>
    <w:rsid w:val="003C20B3"/>
    <w:rsid w:val="003D4A2E"/>
    <w:rsid w:val="003D7223"/>
    <w:rsid w:val="003E6828"/>
    <w:rsid w:val="003F0969"/>
    <w:rsid w:val="003F39AF"/>
    <w:rsid w:val="003F471C"/>
    <w:rsid w:val="004014CB"/>
    <w:rsid w:val="0040331E"/>
    <w:rsid w:val="0040773B"/>
    <w:rsid w:val="00410E88"/>
    <w:rsid w:val="00413C49"/>
    <w:rsid w:val="0041467A"/>
    <w:rsid w:val="0042288D"/>
    <w:rsid w:val="00423830"/>
    <w:rsid w:val="00423A81"/>
    <w:rsid w:val="00426674"/>
    <w:rsid w:val="004378E8"/>
    <w:rsid w:val="00440BC8"/>
    <w:rsid w:val="00443649"/>
    <w:rsid w:val="0044399D"/>
    <w:rsid w:val="004440A2"/>
    <w:rsid w:val="004451DC"/>
    <w:rsid w:val="00446F05"/>
    <w:rsid w:val="004518F6"/>
    <w:rsid w:val="004535A4"/>
    <w:rsid w:val="004542F7"/>
    <w:rsid w:val="00455035"/>
    <w:rsid w:val="00460CFA"/>
    <w:rsid w:val="004639D0"/>
    <w:rsid w:val="00466A35"/>
    <w:rsid w:val="00477342"/>
    <w:rsid w:val="00477783"/>
    <w:rsid w:val="00483358"/>
    <w:rsid w:val="004843C8"/>
    <w:rsid w:val="004845E0"/>
    <w:rsid w:val="0048760A"/>
    <w:rsid w:val="0048798B"/>
    <w:rsid w:val="004916E2"/>
    <w:rsid w:val="00492913"/>
    <w:rsid w:val="00494E03"/>
    <w:rsid w:val="004A1291"/>
    <w:rsid w:val="004A207A"/>
    <w:rsid w:val="004A52CE"/>
    <w:rsid w:val="004A6CC1"/>
    <w:rsid w:val="004B1D6B"/>
    <w:rsid w:val="004B28B7"/>
    <w:rsid w:val="004B368D"/>
    <w:rsid w:val="004B5057"/>
    <w:rsid w:val="004B57F3"/>
    <w:rsid w:val="004B6BCD"/>
    <w:rsid w:val="004C0D95"/>
    <w:rsid w:val="004C13DD"/>
    <w:rsid w:val="004C3C94"/>
    <w:rsid w:val="004D0D4E"/>
    <w:rsid w:val="004D17ED"/>
    <w:rsid w:val="004D335A"/>
    <w:rsid w:val="004E420D"/>
    <w:rsid w:val="004E6CFC"/>
    <w:rsid w:val="004F0BA1"/>
    <w:rsid w:val="005017E3"/>
    <w:rsid w:val="005132E5"/>
    <w:rsid w:val="00522752"/>
    <w:rsid w:val="005243E3"/>
    <w:rsid w:val="00525F48"/>
    <w:rsid w:val="00525FFB"/>
    <w:rsid w:val="005363DD"/>
    <w:rsid w:val="00537653"/>
    <w:rsid w:val="005412E8"/>
    <w:rsid w:val="00545BA3"/>
    <w:rsid w:val="00546D2C"/>
    <w:rsid w:val="00554E9C"/>
    <w:rsid w:val="00555074"/>
    <w:rsid w:val="005559D9"/>
    <w:rsid w:val="00555C69"/>
    <w:rsid w:val="00560222"/>
    <w:rsid w:val="00563001"/>
    <w:rsid w:val="0056531E"/>
    <w:rsid w:val="00570408"/>
    <w:rsid w:val="00571BC2"/>
    <w:rsid w:val="00577711"/>
    <w:rsid w:val="00578DE9"/>
    <w:rsid w:val="00582EA7"/>
    <w:rsid w:val="0058606E"/>
    <w:rsid w:val="00587DF4"/>
    <w:rsid w:val="00590D07"/>
    <w:rsid w:val="005939F0"/>
    <w:rsid w:val="00594234"/>
    <w:rsid w:val="005950A6"/>
    <w:rsid w:val="005958F2"/>
    <w:rsid w:val="0059792D"/>
    <w:rsid w:val="00597F47"/>
    <w:rsid w:val="005A0EBD"/>
    <w:rsid w:val="005A4A86"/>
    <w:rsid w:val="005B2223"/>
    <w:rsid w:val="005B246B"/>
    <w:rsid w:val="005B7798"/>
    <w:rsid w:val="005C010C"/>
    <w:rsid w:val="005C2559"/>
    <w:rsid w:val="005C35E1"/>
    <w:rsid w:val="005C7572"/>
    <w:rsid w:val="005D3D35"/>
    <w:rsid w:val="005D4AF8"/>
    <w:rsid w:val="005E1E04"/>
    <w:rsid w:val="005E1F4F"/>
    <w:rsid w:val="005E2D49"/>
    <w:rsid w:val="005E382F"/>
    <w:rsid w:val="005E44CE"/>
    <w:rsid w:val="005F139D"/>
    <w:rsid w:val="00613381"/>
    <w:rsid w:val="006140C0"/>
    <w:rsid w:val="00617447"/>
    <w:rsid w:val="00620375"/>
    <w:rsid w:val="00622810"/>
    <w:rsid w:val="0062291E"/>
    <w:rsid w:val="0062618D"/>
    <w:rsid w:val="006306C9"/>
    <w:rsid w:val="006310C5"/>
    <w:rsid w:val="00631A38"/>
    <w:rsid w:val="0063296E"/>
    <w:rsid w:val="00633377"/>
    <w:rsid w:val="006339A0"/>
    <w:rsid w:val="00640014"/>
    <w:rsid w:val="00644953"/>
    <w:rsid w:val="00656C4B"/>
    <w:rsid w:val="00660619"/>
    <w:rsid w:val="00660E5F"/>
    <w:rsid w:val="00672B8B"/>
    <w:rsid w:val="00673303"/>
    <w:rsid w:val="006744E6"/>
    <w:rsid w:val="00676929"/>
    <w:rsid w:val="00680D2D"/>
    <w:rsid w:val="006819B0"/>
    <w:rsid w:val="00684A8A"/>
    <w:rsid w:val="00686753"/>
    <w:rsid w:val="00690277"/>
    <w:rsid w:val="00691C26"/>
    <w:rsid w:val="006926DA"/>
    <w:rsid w:val="00694448"/>
    <w:rsid w:val="00697CA0"/>
    <w:rsid w:val="006A2250"/>
    <w:rsid w:val="006A3F9D"/>
    <w:rsid w:val="006A4F62"/>
    <w:rsid w:val="006A70C6"/>
    <w:rsid w:val="006A7CEB"/>
    <w:rsid w:val="006B4109"/>
    <w:rsid w:val="006C1FB8"/>
    <w:rsid w:val="006C2165"/>
    <w:rsid w:val="006C407C"/>
    <w:rsid w:val="006C583E"/>
    <w:rsid w:val="006C5F10"/>
    <w:rsid w:val="006D1903"/>
    <w:rsid w:val="006D1FA2"/>
    <w:rsid w:val="006D2050"/>
    <w:rsid w:val="006D2458"/>
    <w:rsid w:val="006D40B6"/>
    <w:rsid w:val="006D43B8"/>
    <w:rsid w:val="006E0ABD"/>
    <w:rsid w:val="006E5A3D"/>
    <w:rsid w:val="006F544C"/>
    <w:rsid w:val="006F6890"/>
    <w:rsid w:val="0070449C"/>
    <w:rsid w:val="00713C6F"/>
    <w:rsid w:val="00721B5D"/>
    <w:rsid w:val="00721B79"/>
    <w:rsid w:val="00737F49"/>
    <w:rsid w:val="00740786"/>
    <w:rsid w:val="0074188F"/>
    <w:rsid w:val="00742D25"/>
    <w:rsid w:val="007475C6"/>
    <w:rsid w:val="007564AF"/>
    <w:rsid w:val="00760E80"/>
    <w:rsid w:val="00761961"/>
    <w:rsid w:val="00766D1F"/>
    <w:rsid w:val="00771B0E"/>
    <w:rsid w:val="007816F9"/>
    <w:rsid w:val="00781765"/>
    <w:rsid w:val="00782BB8"/>
    <w:rsid w:val="00783974"/>
    <w:rsid w:val="00783D9C"/>
    <w:rsid w:val="00790152"/>
    <w:rsid w:val="00790BE7"/>
    <w:rsid w:val="0079583F"/>
    <w:rsid w:val="00797A96"/>
    <w:rsid w:val="007A0372"/>
    <w:rsid w:val="007A21D3"/>
    <w:rsid w:val="007B260C"/>
    <w:rsid w:val="007B45B9"/>
    <w:rsid w:val="007C3953"/>
    <w:rsid w:val="007C51D4"/>
    <w:rsid w:val="007C5276"/>
    <w:rsid w:val="007D28E6"/>
    <w:rsid w:val="007D4BEA"/>
    <w:rsid w:val="007D54FF"/>
    <w:rsid w:val="007D6FE1"/>
    <w:rsid w:val="007D705D"/>
    <w:rsid w:val="007D7E21"/>
    <w:rsid w:val="007E44CF"/>
    <w:rsid w:val="007E53A8"/>
    <w:rsid w:val="007E5F4D"/>
    <w:rsid w:val="007E779F"/>
    <w:rsid w:val="007F366E"/>
    <w:rsid w:val="007F4CBC"/>
    <w:rsid w:val="00801FF3"/>
    <w:rsid w:val="00802184"/>
    <w:rsid w:val="0080616C"/>
    <w:rsid w:val="008067DF"/>
    <w:rsid w:val="0080749B"/>
    <w:rsid w:val="0081034D"/>
    <w:rsid w:val="00811FDA"/>
    <w:rsid w:val="00813CF6"/>
    <w:rsid w:val="0081671E"/>
    <w:rsid w:val="00817A2E"/>
    <w:rsid w:val="00820F34"/>
    <w:rsid w:val="00830CF5"/>
    <w:rsid w:val="00832071"/>
    <w:rsid w:val="008348B7"/>
    <w:rsid w:val="008357B6"/>
    <w:rsid w:val="00836F81"/>
    <w:rsid w:val="00842851"/>
    <w:rsid w:val="0084648C"/>
    <w:rsid w:val="0084791E"/>
    <w:rsid w:val="0085124D"/>
    <w:rsid w:val="00860BC6"/>
    <w:rsid w:val="0086178A"/>
    <w:rsid w:val="008619D3"/>
    <w:rsid w:val="00870253"/>
    <w:rsid w:val="00871DCD"/>
    <w:rsid w:val="0087351D"/>
    <w:rsid w:val="00874284"/>
    <w:rsid w:val="00874CFF"/>
    <w:rsid w:val="00875A4F"/>
    <w:rsid w:val="00876FB8"/>
    <w:rsid w:val="008772CA"/>
    <w:rsid w:val="0087760B"/>
    <w:rsid w:val="00877D9D"/>
    <w:rsid w:val="00880305"/>
    <w:rsid w:val="0088206B"/>
    <w:rsid w:val="008911F1"/>
    <w:rsid w:val="008A4319"/>
    <w:rsid w:val="008A44F1"/>
    <w:rsid w:val="008A4507"/>
    <w:rsid w:val="008A47E5"/>
    <w:rsid w:val="008A507A"/>
    <w:rsid w:val="008B5992"/>
    <w:rsid w:val="008C6C9F"/>
    <w:rsid w:val="008D2C1F"/>
    <w:rsid w:val="008D3013"/>
    <w:rsid w:val="008D5CC2"/>
    <w:rsid w:val="008E18DB"/>
    <w:rsid w:val="008F2E4A"/>
    <w:rsid w:val="008F570A"/>
    <w:rsid w:val="008F7A81"/>
    <w:rsid w:val="0090028B"/>
    <w:rsid w:val="00900B74"/>
    <w:rsid w:val="00902F19"/>
    <w:rsid w:val="00903063"/>
    <w:rsid w:val="009044C1"/>
    <w:rsid w:val="009126F6"/>
    <w:rsid w:val="00914BAC"/>
    <w:rsid w:val="00920A63"/>
    <w:rsid w:val="00923D37"/>
    <w:rsid w:val="00925481"/>
    <w:rsid w:val="0092659B"/>
    <w:rsid w:val="0093292A"/>
    <w:rsid w:val="0093678D"/>
    <w:rsid w:val="009401CC"/>
    <w:rsid w:val="0094065C"/>
    <w:rsid w:val="00940FB8"/>
    <w:rsid w:val="0094137A"/>
    <w:rsid w:val="00942757"/>
    <w:rsid w:val="00944E60"/>
    <w:rsid w:val="00946F08"/>
    <w:rsid w:val="00947E2E"/>
    <w:rsid w:val="0095076C"/>
    <w:rsid w:val="009527EB"/>
    <w:rsid w:val="00952AF0"/>
    <w:rsid w:val="00953E5A"/>
    <w:rsid w:val="009602C6"/>
    <w:rsid w:val="00961A07"/>
    <w:rsid w:val="00965DDE"/>
    <w:rsid w:val="00973036"/>
    <w:rsid w:val="00982816"/>
    <w:rsid w:val="009842E4"/>
    <w:rsid w:val="009874FB"/>
    <w:rsid w:val="00993F56"/>
    <w:rsid w:val="00994447"/>
    <w:rsid w:val="009948F8"/>
    <w:rsid w:val="009959B9"/>
    <w:rsid w:val="009A3D52"/>
    <w:rsid w:val="009A566C"/>
    <w:rsid w:val="009B4761"/>
    <w:rsid w:val="009B5859"/>
    <w:rsid w:val="009C39E2"/>
    <w:rsid w:val="009C4EF5"/>
    <w:rsid w:val="009C5D77"/>
    <w:rsid w:val="009E07A9"/>
    <w:rsid w:val="009F1222"/>
    <w:rsid w:val="009F1BFF"/>
    <w:rsid w:val="009F2297"/>
    <w:rsid w:val="009F22AB"/>
    <w:rsid w:val="009F234B"/>
    <w:rsid w:val="009F2A65"/>
    <w:rsid w:val="009F4949"/>
    <w:rsid w:val="009F4CBC"/>
    <w:rsid w:val="009F71B8"/>
    <w:rsid w:val="009F7B3F"/>
    <w:rsid w:val="00A0032E"/>
    <w:rsid w:val="00A00DBD"/>
    <w:rsid w:val="00A0315C"/>
    <w:rsid w:val="00A05C6B"/>
    <w:rsid w:val="00A133CD"/>
    <w:rsid w:val="00A14C1E"/>
    <w:rsid w:val="00A17A5D"/>
    <w:rsid w:val="00A22184"/>
    <w:rsid w:val="00A2337F"/>
    <w:rsid w:val="00A23E35"/>
    <w:rsid w:val="00A27B28"/>
    <w:rsid w:val="00A31633"/>
    <w:rsid w:val="00A31F67"/>
    <w:rsid w:val="00A33C8A"/>
    <w:rsid w:val="00A35D73"/>
    <w:rsid w:val="00A3619A"/>
    <w:rsid w:val="00A377DA"/>
    <w:rsid w:val="00A401D7"/>
    <w:rsid w:val="00A41A77"/>
    <w:rsid w:val="00A519E0"/>
    <w:rsid w:val="00A61022"/>
    <w:rsid w:val="00A655A6"/>
    <w:rsid w:val="00A7037D"/>
    <w:rsid w:val="00A70DB7"/>
    <w:rsid w:val="00A71902"/>
    <w:rsid w:val="00A7735E"/>
    <w:rsid w:val="00A821D8"/>
    <w:rsid w:val="00A8585C"/>
    <w:rsid w:val="00A869CF"/>
    <w:rsid w:val="00A92321"/>
    <w:rsid w:val="00AA0C55"/>
    <w:rsid w:val="00AA3026"/>
    <w:rsid w:val="00AA514B"/>
    <w:rsid w:val="00AA528D"/>
    <w:rsid w:val="00AA587D"/>
    <w:rsid w:val="00AA7466"/>
    <w:rsid w:val="00AB0789"/>
    <w:rsid w:val="00AB0EC3"/>
    <w:rsid w:val="00AB1FC9"/>
    <w:rsid w:val="00AB24D6"/>
    <w:rsid w:val="00AB3F2E"/>
    <w:rsid w:val="00AC292C"/>
    <w:rsid w:val="00AD5152"/>
    <w:rsid w:val="00AE227E"/>
    <w:rsid w:val="00AE569D"/>
    <w:rsid w:val="00AE57D5"/>
    <w:rsid w:val="00AE710D"/>
    <w:rsid w:val="00AF0FFA"/>
    <w:rsid w:val="00AF581B"/>
    <w:rsid w:val="00AF78CC"/>
    <w:rsid w:val="00B04F98"/>
    <w:rsid w:val="00B102DF"/>
    <w:rsid w:val="00B10BB7"/>
    <w:rsid w:val="00B139B2"/>
    <w:rsid w:val="00B20E24"/>
    <w:rsid w:val="00B21131"/>
    <w:rsid w:val="00B220C1"/>
    <w:rsid w:val="00B242C0"/>
    <w:rsid w:val="00B30B70"/>
    <w:rsid w:val="00B32BC3"/>
    <w:rsid w:val="00B335F7"/>
    <w:rsid w:val="00B341F9"/>
    <w:rsid w:val="00B45852"/>
    <w:rsid w:val="00B46A8B"/>
    <w:rsid w:val="00B52D24"/>
    <w:rsid w:val="00B530A4"/>
    <w:rsid w:val="00B57C49"/>
    <w:rsid w:val="00B61385"/>
    <w:rsid w:val="00B61631"/>
    <w:rsid w:val="00B6498A"/>
    <w:rsid w:val="00B65B0A"/>
    <w:rsid w:val="00B7079A"/>
    <w:rsid w:val="00B70D1A"/>
    <w:rsid w:val="00B720AA"/>
    <w:rsid w:val="00B74CE0"/>
    <w:rsid w:val="00B75827"/>
    <w:rsid w:val="00B75C16"/>
    <w:rsid w:val="00B761B7"/>
    <w:rsid w:val="00B86926"/>
    <w:rsid w:val="00B86FF2"/>
    <w:rsid w:val="00B92AC6"/>
    <w:rsid w:val="00B94CCA"/>
    <w:rsid w:val="00B958CC"/>
    <w:rsid w:val="00B96B4D"/>
    <w:rsid w:val="00B96CEA"/>
    <w:rsid w:val="00BA28C0"/>
    <w:rsid w:val="00BA3CD5"/>
    <w:rsid w:val="00BA5271"/>
    <w:rsid w:val="00BA6239"/>
    <w:rsid w:val="00BA7DD0"/>
    <w:rsid w:val="00BB30B6"/>
    <w:rsid w:val="00BC2FB8"/>
    <w:rsid w:val="00BC4B9D"/>
    <w:rsid w:val="00BC6094"/>
    <w:rsid w:val="00BC61BF"/>
    <w:rsid w:val="00BD1CD6"/>
    <w:rsid w:val="00BD22FC"/>
    <w:rsid w:val="00BD23EA"/>
    <w:rsid w:val="00BD32D2"/>
    <w:rsid w:val="00BD711E"/>
    <w:rsid w:val="00BE0542"/>
    <w:rsid w:val="00BE1861"/>
    <w:rsid w:val="00BE3BEA"/>
    <w:rsid w:val="00BE5D75"/>
    <w:rsid w:val="00BF23CB"/>
    <w:rsid w:val="00BF25F0"/>
    <w:rsid w:val="00BF3756"/>
    <w:rsid w:val="00C03772"/>
    <w:rsid w:val="00C05555"/>
    <w:rsid w:val="00C07E3F"/>
    <w:rsid w:val="00C07F63"/>
    <w:rsid w:val="00C16887"/>
    <w:rsid w:val="00C169F3"/>
    <w:rsid w:val="00C210F8"/>
    <w:rsid w:val="00C25485"/>
    <w:rsid w:val="00C260A1"/>
    <w:rsid w:val="00C32E23"/>
    <w:rsid w:val="00C34608"/>
    <w:rsid w:val="00C37086"/>
    <w:rsid w:val="00C41FBB"/>
    <w:rsid w:val="00C4382F"/>
    <w:rsid w:val="00C44CE3"/>
    <w:rsid w:val="00C5449C"/>
    <w:rsid w:val="00C55DD9"/>
    <w:rsid w:val="00C60C5C"/>
    <w:rsid w:val="00C6184E"/>
    <w:rsid w:val="00C623E2"/>
    <w:rsid w:val="00C63124"/>
    <w:rsid w:val="00C660DF"/>
    <w:rsid w:val="00C8457A"/>
    <w:rsid w:val="00C90079"/>
    <w:rsid w:val="00C903AA"/>
    <w:rsid w:val="00C91093"/>
    <w:rsid w:val="00C91608"/>
    <w:rsid w:val="00C91BC4"/>
    <w:rsid w:val="00CA2A9E"/>
    <w:rsid w:val="00CA5D4D"/>
    <w:rsid w:val="00CB043C"/>
    <w:rsid w:val="00CB20E5"/>
    <w:rsid w:val="00CB29E2"/>
    <w:rsid w:val="00CB491F"/>
    <w:rsid w:val="00CB6E4F"/>
    <w:rsid w:val="00CC0524"/>
    <w:rsid w:val="00CC140B"/>
    <w:rsid w:val="00CC3C38"/>
    <w:rsid w:val="00CD373C"/>
    <w:rsid w:val="00CD5452"/>
    <w:rsid w:val="00CD6D75"/>
    <w:rsid w:val="00CE16F1"/>
    <w:rsid w:val="00CE5502"/>
    <w:rsid w:val="00CE636E"/>
    <w:rsid w:val="00CE689C"/>
    <w:rsid w:val="00CE689F"/>
    <w:rsid w:val="00CE76E2"/>
    <w:rsid w:val="00CF2D73"/>
    <w:rsid w:val="00CF3742"/>
    <w:rsid w:val="00CF5022"/>
    <w:rsid w:val="00CF580E"/>
    <w:rsid w:val="00CF7EBD"/>
    <w:rsid w:val="00D04C90"/>
    <w:rsid w:val="00D0569E"/>
    <w:rsid w:val="00D07EF6"/>
    <w:rsid w:val="00D1061D"/>
    <w:rsid w:val="00D123C9"/>
    <w:rsid w:val="00D1574A"/>
    <w:rsid w:val="00D15C86"/>
    <w:rsid w:val="00D2087F"/>
    <w:rsid w:val="00D20C0C"/>
    <w:rsid w:val="00D24A2A"/>
    <w:rsid w:val="00D3063B"/>
    <w:rsid w:val="00D307BA"/>
    <w:rsid w:val="00D30984"/>
    <w:rsid w:val="00D35DDC"/>
    <w:rsid w:val="00D36191"/>
    <w:rsid w:val="00D40578"/>
    <w:rsid w:val="00D46741"/>
    <w:rsid w:val="00D477D6"/>
    <w:rsid w:val="00D5037F"/>
    <w:rsid w:val="00D518A4"/>
    <w:rsid w:val="00D52304"/>
    <w:rsid w:val="00D532EE"/>
    <w:rsid w:val="00D56D8D"/>
    <w:rsid w:val="00D606A8"/>
    <w:rsid w:val="00D60B9C"/>
    <w:rsid w:val="00D64BD7"/>
    <w:rsid w:val="00D67409"/>
    <w:rsid w:val="00D67D08"/>
    <w:rsid w:val="00D705CA"/>
    <w:rsid w:val="00D723A2"/>
    <w:rsid w:val="00D738F0"/>
    <w:rsid w:val="00D76A3D"/>
    <w:rsid w:val="00D77A3F"/>
    <w:rsid w:val="00D81249"/>
    <w:rsid w:val="00D84835"/>
    <w:rsid w:val="00D940C0"/>
    <w:rsid w:val="00D96F46"/>
    <w:rsid w:val="00DA050F"/>
    <w:rsid w:val="00DA12D6"/>
    <w:rsid w:val="00DA1BC0"/>
    <w:rsid w:val="00DA1DDB"/>
    <w:rsid w:val="00DA28EE"/>
    <w:rsid w:val="00DA30E7"/>
    <w:rsid w:val="00DA5318"/>
    <w:rsid w:val="00DA56D5"/>
    <w:rsid w:val="00DB591C"/>
    <w:rsid w:val="00DB78CF"/>
    <w:rsid w:val="00DC6F75"/>
    <w:rsid w:val="00DD2C28"/>
    <w:rsid w:val="00DD748F"/>
    <w:rsid w:val="00DE5281"/>
    <w:rsid w:val="00DE5ADA"/>
    <w:rsid w:val="00DF0496"/>
    <w:rsid w:val="00DF2727"/>
    <w:rsid w:val="00E023A8"/>
    <w:rsid w:val="00E062F3"/>
    <w:rsid w:val="00E158A8"/>
    <w:rsid w:val="00E16902"/>
    <w:rsid w:val="00E2005F"/>
    <w:rsid w:val="00E2207D"/>
    <w:rsid w:val="00E2772A"/>
    <w:rsid w:val="00E27894"/>
    <w:rsid w:val="00E27F17"/>
    <w:rsid w:val="00E339E1"/>
    <w:rsid w:val="00E362D1"/>
    <w:rsid w:val="00E36638"/>
    <w:rsid w:val="00E40493"/>
    <w:rsid w:val="00E4101A"/>
    <w:rsid w:val="00E43A89"/>
    <w:rsid w:val="00E44733"/>
    <w:rsid w:val="00E44AC7"/>
    <w:rsid w:val="00E5476D"/>
    <w:rsid w:val="00E54AB1"/>
    <w:rsid w:val="00E60C21"/>
    <w:rsid w:val="00E6667B"/>
    <w:rsid w:val="00E81103"/>
    <w:rsid w:val="00E85B26"/>
    <w:rsid w:val="00E92614"/>
    <w:rsid w:val="00E92CBA"/>
    <w:rsid w:val="00E93AE4"/>
    <w:rsid w:val="00E944BF"/>
    <w:rsid w:val="00E960C8"/>
    <w:rsid w:val="00E973E6"/>
    <w:rsid w:val="00EA123B"/>
    <w:rsid w:val="00EA3387"/>
    <w:rsid w:val="00EA5579"/>
    <w:rsid w:val="00EB1603"/>
    <w:rsid w:val="00EB1B10"/>
    <w:rsid w:val="00EB1EC5"/>
    <w:rsid w:val="00EB2363"/>
    <w:rsid w:val="00EB2B92"/>
    <w:rsid w:val="00EB3877"/>
    <w:rsid w:val="00EB461E"/>
    <w:rsid w:val="00EC28B6"/>
    <w:rsid w:val="00EC3FEE"/>
    <w:rsid w:val="00EC78AE"/>
    <w:rsid w:val="00ED15B8"/>
    <w:rsid w:val="00ED414F"/>
    <w:rsid w:val="00ED5EF9"/>
    <w:rsid w:val="00EE1FAA"/>
    <w:rsid w:val="00EE6CE2"/>
    <w:rsid w:val="00EF1CA8"/>
    <w:rsid w:val="00EF20E5"/>
    <w:rsid w:val="00EF3820"/>
    <w:rsid w:val="00F014E3"/>
    <w:rsid w:val="00F06432"/>
    <w:rsid w:val="00F11283"/>
    <w:rsid w:val="00F11884"/>
    <w:rsid w:val="00F202E1"/>
    <w:rsid w:val="00F20711"/>
    <w:rsid w:val="00F27050"/>
    <w:rsid w:val="00F309AE"/>
    <w:rsid w:val="00F32E5F"/>
    <w:rsid w:val="00F33B79"/>
    <w:rsid w:val="00F34013"/>
    <w:rsid w:val="00F36048"/>
    <w:rsid w:val="00F41F04"/>
    <w:rsid w:val="00F42DCC"/>
    <w:rsid w:val="00F434F0"/>
    <w:rsid w:val="00F44338"/>
    <w:rsid w:val="00F45052"/>
    <w:rsid w:val="00F57118"/>
    <w:rsid w:val="00F612A9"/>
    <w:rsid w:val="00F62F51"/>
    <w:rsid w:val="00F6682D"/>
    <w:rsid w:val="00F67E37"/>
    <w:rsid w:val="00F7299E"/>
    <w:rsid w:val="00F74042"/>
    <w:rsid w:val="00F75AA1"/>
    <w:rsid w:val="00F824C7"/>
    <w:rsid w:val="00F9005E"/>
    <w:rsid w:val="00F912AC"/>
    <w:rsid w:val="00F93708"/>
    <w:rsid w:val="00FA5B0D"/>
    <w:rsid w:val="00FA6AD2"/>
    <w:rsid w:val="00FC3B66"/>
    <w:rsid w:val="00FC4D37"/>
    <w:rsid w:val="00FE0E36"/>
    <w:rsid w:val="00FE3439"/>
    <w:rsid w:val="00FE363D"/>
    <w:rsid w:val="00FE46CB"/>
    <w:rsid w:val="00FE54F2"/>
    <w:rsid w:val="00FF1B58"/>
    <w:rsid w:val="00FF2719"/>
    <w:rsid w:val="00FF379D"/>
    <w:rsid w:val="0311C9EC"/>
    <w:rsid w:val="0458C80E"/>
    <w:rsid w:val="091DC524"/>
    <w:rsid w:val="0AEF8EA0"/>
    <w:rsid w:val="0D4FB6BF"/>
    <w:rsid w:val="0FB98D19"/>
    <w:rsid w:val="1989F5BF"/>
    <w:rsid w:val="1A3DB4EF"/>
    <w:rsid w:val="1B7458FA"/>
    <w:rsid w:val="2107CA21"/>
    <w:rsid w:val="21D8CD41"/>
    <w:rsid w:val="26BE03DB"/>
    <w:rsid w:val="2D6EA9B9"/>
    <w:rsid w:val="2FCB68BA"/>
    <w:rsid w:val="36551D7B"/>
    <w:rsid w:val="3924978B"/>
    <w:rsid w:val="3D085B06"/>
    <w:rsid w:val="3D30936D"/>
    <w:rsid w:val="3D34C578"/>
    <w:rsid w:val="3D62BDB4"/>
    <w:rsid w:val="3F2DAE4D"/>
    <w:rsid w:val="41E13D44"/>
    <w:rsid w:val="43E35256"/>
    <w:rsid w:val="46016275"/>
    <w:rsid w:val="46EE4335"/>
    <w:rsid w:val="478599E5"/>
    <w:rsid w:val="53995F6E"/>
    <w:rsid w:val="5423DC0D"/>
    <w:rsid w:val="575903E1"/>
    <w:rsid w:val="5E1466F0"/>
    <w:rsid w:val="6CA80FB1"/>
    <w:rsid w:val="73B50559"/>
    <w:rsid w:val="75D36489"/>
    <w:rsid w:val="77144387"/>
    <w:rsid w:val="78BBF410"/>
    <w:rsid w:val="793F65B1"/>
    <w:rsid w:val="7BAE1EC4"/>
    <w:rsid w:val="7E0AC5C1"/>
    <w:rsid w:val="7EE09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77DB76D3"/>
  <w15:docId w15:val="{B9F8E605-40A3-4646-A536-B13D83F2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CDA"/>
    <w:pPr>
      <w:spacing w:line="264" w:lineRule="auto"/>
    </w:pPr>
    <w:rPr>
      <w:rFonts w:ascii="Segoe UI" w:hAnsi="Segoe UI"/>
      <w:sz w:val="21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1D7"/>
    <w:pPr>
      <w:numPr>
        <w:numId w:val="5"/>
      </w:numPr>
      <w:spacing w:before="240" w:after="240"/>
      <w:outlineLvl w:val="0"/>
    </w:pPr>
    <w:rPr>
      <w:rFonts w:cs="Arial"/>
      <w:b/>
      <w:bCs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33D8"/>
    <w:pPr>
      <w:keepNext/>
      <w:spacing w:before="360" w:after="120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rsid w:val="0090028B"/>
    <w:pPr>
      <w:keepNext/>
      <w:spacing w:before="360" w:after="12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EE6CE2"/>
    <w:pPr>
      <w:keepNext/>
      <w:spacing w:before="120" w:after="120"/>
      <w:outlineLvl w:val="3"/>
    </w:pPr>
    <w:rPr>
      <w:rFonts w:eastAsiaTheme="majorEastAsia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76FB8"/>
    <w:rPr>
      <w:color w:val="auto"/>
      <w:u w:val="none"/>
    </w:rPr>
  </w:style>
  <w:style w:type="paragraph" w:styleId="FootnoteText">
    <w:name w:val="footnote text"/>
    <w:basedOn w:val="Normal"/>
    <w:link w:val="FootnoteTextChar"/>
    <w:uiPriority w:val="99"/>
    <w:semiHidden/>
    <w:rsid w:val="00660619"/>
    <w:pPr>
      <w:spacing w:before="60" w:line="228" w:lineRule="auto"/>
      <w:ind w:left="284" w:hanging="284"/>
    </w:pPr>
    <w:rPr>
      <w:sz w:val="17"/>
      <w:szCs w:val="20"/>
    </w:rPr>
  </w:style>
  <w:style w:type="character" w:styleId="FootnoteReference">
    <w:name w:val="footnote reference"/>
    <w:uiPriority w:val="99"/>
    <w:semiHidden/>
    <w:rsid w:val="00240554"/>
    <w:rPr>
      <w:vertAlign w:val="superscript"/>
    </w:rPr>
  </w:style>
  <w:style w:type="paragraph" w:styleId="Header">
    <w:name w:val="header"/>
    <w:basedOn w:val="Normal"/>
    <w:link w:val="HeaderChar"/>
    <w:uiPriority w:val="99"/>
    <w:rsid w:val="0074188F"/>
  </w:style>
  <w:style w:type="paragraph" w:styleId="Footer">
    <w:name w:val="footer"/>
    <w:basedOn w:val="Normal"/>
    <w:link w:val="FooterChar"/>
    <w:qFormat/>
    <w:rsid w:val="0092659B"/>
    <w:pPr>
      <w:tabs>
        <w:tab w:val="right" w:pos="8647"/>
        <w:tab w:val="right" w:pos="9356"/>
      </w:tabs>
    </w:pPr>
    <w:rPr>
      <w:sz w:val="20"/>
    </w:rPr>
  </w:style>
  <w:style w:type="table" w:styleId="TableGrid">
    <w:name w:val="Table Grid"/>
    <w:basedOn w:val="TableNormal"/>
    <w:uiPriority w:val="39"/>
    <w:rsid w:val="0057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Normal"/>
    <w:next w:val="Normal"/>
    <w:rsid w:val="00C63124"/>
    <w:pPr>
      <w:keepNext/>
      <w:spacing w:before="120" w:after="120"/>
    </w:pPr>
    <w:rPr>
      <w:b/>
    </w:rPr>
  </w:style>
  <w:style w:type="paragraph" w:customStyle="1" w:styleId="Note">
    <w:name w:val="Note"/>
    <w:basedOn w:val="Normal"/>
    <w:link w:val="NoteChar"/>
    <w:qFormat/>
    <w:rsid w:val="00D76A3D"/>
    <w:pPr>
      <w:pBdr>
        <w:bottom w:val="single" w:sz="18" w:space="6" w:color="808080"/>
      </w:pBdr>
      <w:spacing w:before="60"/>
      <w:ind w:left="284" w:hanging="284"/>
    </w:pPr>
    <w:rPr>
      <w:rFonts w:ascii="Arial" w:hAnsi="Arial"/>
      <w:sz w:val="18"/>
      <w:szCs w:val="22"/>
      <w:lang w:eastAsia="en-GB"/>
    </w:rPr>
  </w:style>
  <w:style w:type="paragraph" w:customStyle="1" w:styleId="Bullet">
    <w:name w:val="Bullet"/>
    <w:basedOn w:val="Normal"/>
    <w:link w:val="BulletChar"/>
    <w:qFormat/>
    <w:rsid w:val="004378E8"/>
    <w:pPr>
      <w:numPr>
        <w:numId w:val="1"/>
      </w:numPr>
      <w:spacing w:before="90"/>
    </w:pPr>
  </w:style>
  <w:style w:type="character" w:styleId="PageNumber">
    <w:name w:val="page number"/>
    <w:rsid w:val="00525FFB"/>
    <w:rPr>
      <w:rFonts w:ascii="Segoe UI" w:hAnsi="Segoe UI"/>
      <w:b/>
      <w:color w:val="auto"/>
      <w:sz w:val="20"/>
    </w:rPr>
  </w:style>
  <w:style w:type="paragraph" w:customStyle="1" w:styleId="TableText">
    <w:name w:val="TableText"/>
    <w:basedOn w:val="Normal"/>
    <w:rsid w:val="00952AF0"/>
    <w:pPr>
      <w:spacing w:before="80" w:after="80"/>
    </w:pPr>
    <w:rPr>
      <w:sz w:val="18"/>
    </w:rPr>
  </w:style>
  <w:style w:type="paragraph" w:customStyle="1" w:styleId="Source">
    <w:name w:val="Source"/>
    <w:basedOn w:val="Normal"/>
    <w:next w:val="Normal"/>
    <w:rsid w:val="002222BC"/>
    <w:pPr>
      <w:pBdr>
        <w:bottom w:val="single" w:sz="18" w:space="6" w:color="808080"/>
      </w:pBdr>
    </w:pPr>
    <w:rPr>
      <w:rFonts w:ascii="Arial" w:hAnsi="Arial"/>
      <w:sz w:val="18"/>
    </w:rPr>
  </w:style>
  <w:style w:type="paragraph" w:customStyle="1" w:styleId="References">
    <w:name w:val="References"/>
    <w:basedOn w:val="Normal"/>
    <w:rsid w:val="000D0170"/>
    <w:pPr>
      <w:spacing w:after="120"/>
    </w:pPr>
    <w:rPr>
      <w:sz w:val="18"/>
    </w:rPr>
  </w:style>
  <w:style w:type="paragraph" w:customStyle="1" w:styleId="Number">
    <w:name w:val="Number"/>
    <w:basedOn w:val="Normal"/>
    <w:qFormat/>
    <w:rsid w:val="00A401D7"/>
    <w:pPr>
      <w:numPr>
        <w:ilvl w:val="1"/>
        <w:numId w:val="5"/>
      </w:numPr>
      <w:spacing w:before="180"/>
    </w:pPr>
  </w:style>
  <w:style w:type="paragraph" w:customStyle="1" w:styleId="Letter">
    <w:name w:val="Letter"/>
    <w:basedOn w:val="Normal"/>
    <w:qFormat/>
    <w:rsid w:val="00A401D7"/>
    <w:pPr>
      <w:numPr>
        <w:ilvl w:val="2"/>
        <w:numId w:val="5"/>
      </w:numPr>
      <w:spacing w:before="90"/>
    </w:pPr>
  </w:style>
  <w:style w:type="paragraph" w:customStyle="1" w:styleId="BoxHeading">
    <w:name w:val="BoxHeading"/>
    <w:basedOn w:val="Normal"/>
    <w:qFormat/>
    <w:rsid w:val="0092659B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 w:after="120"/>
      <w:ind w:left="284" w:right="284"/>
    </w:pPr>
    <w:rPr>
      <w:b/>
      <w:sz w:val="28"/>
      <w:szCs w:val="20"/>
      <w:lang w:eastAsia="en-GB"/>
    </w:rPr>
  </w:style>
  <w:style w:type="paragraph" w:customStyle="1" w:styleId="BoxBullet">
    <w:name w:val="BoxBullet"/>
    <w:basedOn w:val="Normal"/>
    <w:qFormat/>
    <w:rsid w:val="0092659B"/>
    <w:pPr>
      <w:numPr>
        <w:numId w:val="2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tabs>
        <w:tab w:val="clear" w:pos="360"/>
        <w:tab w:val="num" w:pos="567"/>
      </w:tabs>
      <w:spacing w:before="120" w:after="120"/>
      <w:ind w:left="567" w:right="284" w:hanging="283"/>
    </w:pPr>
    <w:rPr>
      <w:sz w:val="22"/>
      <w:szCs w:val="20"/>
      <w:lang w:eastAsia="en-GB"/>
    </w:rPr>
  </w:style>
  <w:style w:type="character" w:customStyle="1" w:styleId="BulletChar">
    <w:name w:val="Bullet Char"/>
    <w:link w:val="Bullet"/>
    <w:locked/>
    <w:rsid w:val="004378E8"/>
    <w:rPr>
      <w:rFonts w:ascii="Segoe UI" w:hAnsi="Segoe UI"/>
      <w:sz w:val="21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EE6CE2"/>
    <w:rPr>
      <w:rFonts w:ascii="Georgia" w:eastAsiaTheme="majorEastAsia" w:hAnsi="Georgia" w:cstheme="majorBidi"/>
      <w:b/>
      <w:bCs/>
      <w:iCs/>
      <w:sz w:val="24"/>
      <w:szCs w:val="24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660619"/>
    <w:rPr>
      <w:rFonts w:ascii="Segoe UI" w:hAnsi="Segoe UI"/>
      <w:sz w:val="17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rsid w:val="008911F1"/>
    <w:pPr>
      <w:tabs>
        <w:tab w:val="left" w:pos="567"/>
        <w:tab w:val="right" w:pos="9356"/>
      </w:tabs>
      <w:spacing w:before="240"/>
      <w:ind w:left="567" w:right="567" w:hanging="567"/>
    </w:pPr>
    <w:rPr>
      <w:sz w:val="22"/>
      <w:szCs w:val="22"/>
      <w:lang w:eastAsia="en-AU"/>
    </w:rPr>
  </w:style>
  <w:style w:type="paragraph" w:styleId="TOC2">
    <w:name w:val="toc 2"/>
    <w:basedOn w:val="Normal"/>
    <w:next w:val="Normal"/>
    <w:uiPriority w:val="39"/>
    <w:unhideWhenUsed/>
    <w:qFormat/>
    <w:rsid w:val="008911F1"/>
    <w:pPr>
      <w:tabs>
        <w:tab w:val="left" w:pos="1134"/>
        <w:tab w:val="right" w:pos="9356"/>
      </w:tabs>
      <w:spacing w:before="120"/>
      <w:ind w:left="1134" w:right="567" w:hanging="567"/>
    </w:pPr>
    <w:rPr>
      <w:sz w:val="22"/>
      <w:szCs w:val="22"/>
      <w:lang w:eastAsia="en-AU"/>
    </w:rPr>
  </w:style>
  <w:style w:type="paragraph" w:customStyle="1" w:styleId="Dash">
    <w:name w:val="Dash"/>
    <w:basedOn w:val="Normal"/>
    <w:link w:val="DashChar"/>
    <w:qFormat/>
    <w:rsid w:val="00EE6CE2"/>
    <w:pPr>
      <w:numPr>
        <w:numId w:val="3"/>
      </w:numPr>
      <w:spacing w:before="60"/>
      <w:ind w:left="568" w:hanging="284"/>
    </w:pPr>
    <w:rPr>
      <w:rFonts w:eastAsia="Calibri" w:cs="Arial Mäori"/>
      <w:szCs w:val="22"/>
      <w:lang w:eastAsia="en-NZ"/>
    </w:rPr>
  </w:style>
  <w:style w:type="character" w:customStyle="1" w:styleId="DashChar">
    <w:name w:val="Dash Char"/>
    <w:link w:val="Dash"/>
    <w:rsid w:val="00EE6CE2"/>
    <w:rPr>
      <w:rFonts w:ascii="Segoe UI" w:eastAsia="Calibri" w:hAnsi="Segoe UI" w:cs="Arial Mäori"/>
      <w:sz w:val="21"/>
      <w:szCs w:val="22"/>
    </w:rPr>
  </w:style>
  <w:style w:type="paragraph" w:customStyle="1" w:styleId="Box">
    <w:name w:val="Box"/>
    <w:basedOn w:val="BoxHeading"/>
    <w:link w:val="BoxChar"/>
    <w:qFormat/>
    <w:rsid w:val="00EB461E"/>
    <w:pPr>
      <w:spacing w:line="276" w:lineRule="auto"/>
    </w:pPr>
    <w:rPr>
      <w:rFonts w:eastAsia="Calibri"/>
      <w:b w:val="0"/>
      <w:sz w:val="22"/>
      <w:szCs w:val="22"/>
      <w:lang w:eastAsia="en-NZ"/>
    </w:rPr>
  </w:style>
  <w:style w:type="character" w:customStyle="1" w:styleId="BoxChar">
    <w:name w:val="Box Char"/>
    <w:link w:val="Box"/>
    <w:rsid w:val="00EB461E"/>
    <w:rPr>
      <w:rFonts w:ascii="Georgia" w:eastAsia="Calibri" w:hAnsi="Georgia"/>
      <w:sz w:val="22"/>
      <w:szCs w:val="22"/>
    </w:rPr>
  </w:style>
  <w:style w:type="character" w:customStyle="1" w:styleId="NoteChar">
    <w:name w:val="Note Char"/>
    <w:link w:val="Note"/>
    <w:rsid w:val="00EB461E"/>
    <w:rPr>
      <w:rFonts w:ascii="Arial" w:hAnsi="Arial"/>
      <w:sz w:val="18"/>
      <w:szCs w:val="22"/>
      <w:lang w:eastAsia="en-GB"/>
    </w:rPr>
  </w:style>
  <w:style w:type="paragraph" w:customStyle="1" w:styleId="Table">
    <w:name w:val="Table"/>
    <w:basedOn w:val="Normal"/>
    <w:qFormat/>
    <w:rsid w:val="00E062F3"/>
    <w:pPr>
      <w:keepNext/>
      <w:spacing w:before="120" w:after="120"/>
    </w:pPr>
    <w:rPr>
      <w:b/>
    </w:rPr>
  </w:style>
  <w:style w:type="paragraph" w:customStyle="1" w:styleId="TableBullet">
    <w:name w:val="TableBullet"/>
    <w:basedOn w:val="TableText"/>
    <w:qFormat/>
    <w:rsid w:val="00CE689C"/>
    <w:pPr>
      <w:numPr>
        <w:numId w:val="4"/>
      </w:numPr>
      <w:spacing w:before="0"/>
      <w:ind w:left="284" w:hanging="284"/>
    </w:pPr>
    <w:rPr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42284"/>
    <w:pPr>
      <w:spacing w:after="80" w:line="240" w:lineRule="auto"/>
    </w:pPr>
    <w:rPr>
      <w:rFonts w:eastAsiaTheme="majorEastAsia" w:cstheme="majorBidi"/>
      <w:b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2284"/>
    <w:rPr>
      <w:rFonts w:ascii="Segoe UI" w:eastAsiaTheme="majorEastAsia" w:hAnsi="Segoe UI" w:cstheme="majorBidi"/>
      <w:b/>
      <w:sz w:val="44"/>
      <w:szCs w:val="52"/>
      <w:lang w:eastAsia="en-US"/>
    </w:rPr>
  </w:style>
  <w:style w:type="paragraph" w:customStyle="1" w:styleId="RectoFooter">
    <w:name w:val="Recto Footer"/>
    <w:basedOn w:val="Footer"/>
    <w:rsid w:val="00525FFB"/>
    <w:pPr>
      <w:tabs>
        <w:tab w:val="clear" w:pos="8647"/>
        <w:tab w:val="clear" w:pos="9356"/>
      </w:tabs>
      <w:spacing w:line="240" w:lineRule="auto"/>
      <w:jc w:val="right"/>
    </w:pPr>
    <w:rPr>
      <w:caps/>
      <w:sz w:val="15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42284"/>
    <w:rPr>
      <w:rFonts w:ascii="Segoe UI" w:hAnsi="Segoe UI" w:cs="Arial"/>
      <w:b/>
      <w:bCs/>
      <w:iCs/>
      <w:sz w:val="36"/>
      <w:szCs w:val="28"/>
      <w:lang w:eastAsia="en-US"/>
    </w:rPr>
  </w:style>
  <w:style w:type="character" w:customStyle="1" w:styleId="FooterChar">
    <w:name w:val="Footer Char"/>
    <w:basedOn w:val="DefaultParagraphFont"/>
    <w:link w:val="Footer"/>
    <w:rsid w:val="00242284"/>
    <w:rPr>
      <w:rFonts w:ascii="Segoe UI" w:hAnsi="Segoe UI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42284"/>
    <w:rPr>
      <w:rFonts w:ascii="Segoe UI" w:hAnsi="Segoe UI"/>
      <w:sz w:val="21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401D7"/>
    <w:rPr>
      <w:rFonts w:ascii="Segoe UI" w:hAnsi="Segoe UI" w:cs="Arial"/>
      <w:b/>
      <w:bCs/>
      <w:sz w:val="28"/>
      <w:szCs w:val="48"/>
      <w:lang w:eastAsia="en-US"/>
    </w:rPr>
  </w:style>
  <w:style w:type="paragraph" w:styleId="Revision">
    <w:name w:val="Revision"/>
    <w:hidden/>
    <w:uiPriority w:val="99"/>
    <w:semiHidden/>
    <w:rsid w:val="00242284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"/>
    <w:rsid w:val="00EB236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zh-CN"/>
    </w:rPr>
  </w:style>
  <w:style w:type="character" w:customStyle="1" w:styleId="normaltextrun">
    <w:name w:val="normaltextrun"/>
    <w:basedOn w:val="DefaultParagraphFont"/>
    <w:rsid w:val="00EB2363"/>
  </w:style>
  <w:style w:type="character" w:customStyle="1" w:styleId="eop">
    <w:name w:val="eop"/>
    <w:basedOn w:val="DefaultParagraphFont"/>
    <w:rsid w:val="00A133CD"/>
  </w:style>
  <w:style w:type="character" w:styleId="CommentReference">
    <w:name w:val="annotation reference"/>
    <w:basedOn w:val="DefaultParagraphFont"/>
    <w:uiPriority w:val="99"/>
    <w:semiHidden/>
    <w:unhideWhenUsed/>
    <w:rsid w:val="001A6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3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3A0"/>
    <w:rPr>
      <w:rFonts w:ascii="Segoe UI" w:hAnsi="Segoe U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3A0"/>
    <w:rPr>
      <w:rFonts w:ascii="Segoe UI" w:hAnsi="Segoe UI"/>
      <w:b/>
      <w:bCs/>
      <w:lang w:eastAsia="en-US"/>
    </w:rPr>
  </w:style>
  <w:style w:type="paragraph" w:styleId="ListParagraph">
    <w:name w:val="List Paragraph"/>
    <w:aliases w:val="Level 3,List Paragraph1,List Paragraph numbered,List Bullet indent,Recommendation,List Paragraph11,TOC style,lp1,Bullet OSM,Proposal Bullet List,Bullets,Rec para,Normal text,Bullet Normal,Colorful List - Accent 11,Level 31,Body1,lp11,Body"/>
    <w:basedOn w:val="Normal"/>
    <w:link w:val="ListParagraphChar"/>
    <w:qFormat/>
    <w:rsid w:val="00E44AC7"/>
    <w:pPr>
      <w:spacing w:after="160" w:line="279" w:lineRule="auto"/>
      <w:ind w:left="720"/>
      <w:contextualSpacing/>
    </w:pPr>
    <w:rPr>
      <w:rFonts w:asciiTheme="minorHAnsi" w:eastAsiaTheme="minorEastAsia" w:hAnsiTheme="minorHAnsi" w:cstheme="minorBidi"/>
      <w:sz w:val="24"/>
      <w:lang w:val="en-GB" w:eastAsia="ja-JP"/>
    </w:rPr>
  </w:style>
  <w:style w:type="character" w:customStyle="1" w:styleId="ListParagraphChar">
    <w:name w:val="List Paragraph Char"/>
    <w:aliases w:val="Level 3 Char,List Paragraph1 Char,List Paragraph numbered Char,List Bullet indent Char,Recommendation Char,List Paragraph11 Char,TOC style Char,lp1 Char,Bullet OSM Char,Proposal Bullet List Char,Bullets Char,Rec para Char,Body1 Char"/>
    <w:basedOn w:val="DefaultParagraphFont"/>
    <w:link w:val="ListParagraph"/>
    <w:uiPriority w:val="34"/>
    <w:qFormat/>
    <w:rsid w:val="00E44AC7"/>
    <w:rPr>
      <w:rFonts w:asciiTheme="minorHAnsi" w:eastAsiaTheme="minorEastAsia" w:hAnsiTheme="minorHAnsi" w:cstheme="minorBidi"/>
      <w:sz w:val="24"/>
      <w:szCs w:val="24"/>
      <w:lang w:val="en-GB" w:eastAsia="ja-JP"/>
    </w:rPr>
  </w:style>
  <w:style w:type="character" w:styleId="Mention">
    <w:name w:val="Mention"/>
    <w:basedOn w:val="DefaultParagraphFont"/>
    <w:uiPriority w:val="99"/>
    <w:unhideWhenUsed/>
    <w:rsid w:val="00326CD2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33212B"/>
    <w:rPr>
      <w:rFonts w:ascii="Segoe UI" w:hAnsi="Segoe UI" w:cs="Segoe UI" w:hint="default"/>
      <w:i/>
      <w:iCs/>
      <w:sz w:val="18"/>
      <w:szCs w:val="18"/>
    </w:rPr>
  </w:style>
  <w:style w:type="paragraph" w:customStyle="1" w:styleId="RecNumber">
    <w:name w:val="Rec Number"/>
    <w:basedOn w:val="Normal"/>
    <w:rsid w:val="00EA3387"/>
    <w:pPr>
      <w:spacing w:before="240" w:line="260" w:lineRule="exact"/>
      <w:jc w:val="both"/>
    </w:pPr>
    <w:rPr>
      <w:rFonts w:ascii="Arial Mäori" w:hAnsi="Arial Mäori"/>
      <w:kern w:val="22"/>
      <w:sz w:val="20"/>
      <w:szCs w:val="22"/>
    </w:rPr>
  </w:style>
  <w:style w:type="paragraph" w:customStyle="1" w:styleId="Default">
    <w:name w:val="Default"/>
    <w:rsid w:val="00EA3387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BodyChar">
    <w:name w:val="Body Char"/>
    <w:aliases w:val="Spare 14 Char,Use Case List Paragraph Char"/>
    <w:basedOn w:val="DefaultParagraphFont"/>
    <w:qFormat/>
    <w:rsid w:val="00EA3387"/>
    <w:rPr>
      <w:rFonts w:ascii="Poppins" w:eastAsiaTheme="minorEastAsia" w:hAnsi="Poppins" w:cs="Poppins"/>
      <w:kern w:val="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8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347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9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64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5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45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3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9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Fact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Strategy, Policy and Legislation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AggregationStatus xmlns="4f9c820c-e7e2-444d-97ee-45f2b3485c1d">Normal</AggregationStatus>
    <OverrideLabel xmlns="d0b61010-d6f3-4072-b934-7bbb13e97771" xsi:nil="true"/>
    <CategoryValue xmlns="4f9c820c-e7e2-444d-97ee-45f2b3485c1d">NA</CategoryValue>
    <PRADate2 xmlns="4f9c820c-e7e2-444d-97ee-45f2b3485c1d" xsi:nil="true"/>
    <zLegacyJSON xmlns="184c05c4-c568-455d-94a4-7e009b164348" xsi:nil="true"/>
    <Case xmlns="4f9c820c-e7e2-444d-97ee-45f2b3485c1d">Primary and community care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eam xmlns="c91a514c-9034-4fa3-897a-8352025b26ed">Strategic Communications</Team>
    <Project xmlns="4f9c820c-e7e2-444d-97ee-45f2b3485c1d">NA</Project>
    <HasNHI xmlns="184c05c4-c568-455d-94a4-7e009b164348">false</HasNHI>
    <FunctionGroup xmlns="4f9c820c-e7e2-444d-97ee-45f2b3485c1d">Corporate Support</FunctionGroup>
    <Function xmlns="4f9c820c-e7e2-444d-97ee-45f2b3485c1d">Communications</Function>
    <SetLabel xmlns="d0b61010-d6f3-4072-b934-7bbb13e97771">T10M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Strategic Communications and Engagement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zLegacyID xmlns="184c05c4-c568-455d-94a4-7e009b164348" xsi:nil="true"/>
    <TaxCatchAll xmlns="1f4ec0f9-1e50-4280-bbaf-648293df679e" xsi:nil="true"/>
    <lcf76f155ced4ddcb4097134ff3c332f xmlns="28373648-a4fd-497d-88fa-f8d9425852ce">
      <Terms xmlns="http://schemas.microsoft.com/office/infopath/2007/PartnerControls"/>
    </lcf76f155ced4ddcb4097134ff3c332f>
    <_dlc_DocId xmlns="1f4ec0f9-1e50-4280-bbaf-648293df679e">MOHECM-1505043742-4109</_dlc_DocId>
    <_dlc_DocIdUrl xmlns="1f4ec0f9-1e50-4280-bbaf-648293df679e">
      <Url>https://mohgovtnz.sharepoint.com/sites/moh-ecm-projPCCPP/_layouts/15/DocIdRedir.aspx?ID=MOHECM-1505043742-4109</Url>
      <Description>MOHECM-1505043742-4109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4986E160BBE11F4E8233FEE9B00FD452" ma:contentTypeVersion="190" ma:contentTypeDescription="Create a new document." ma:contentTypeScope="" ma:versionID="0e66a2b36868b7cb465965561dd85d96">
  <xsd:schema xmlns:xsd="http://www.w3.org/2001/XMLSchema" xmlns:xs="http://www.w3.org/2001/XMLSchema" xmlns:p="http://schemas.microsoft.com/office/2006/metadata/properties" xmlns:ns2="1f4ec0f9-1e50-4280-bbaf-648293df679e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10="28373648-a4fd-497d-88fa-f8d9425852ce" targetNamespace="http://schemas.microsoft.com/office/2006/metadata/properties" ma:root="true" ma:fieldsID="295489430065ed1be0474259b660b5c2" ns2:_="" ns3:_="" ns4:_="" ns5:_="" ns6:_="" ns7:_="" ns8:_="" ns10:_="">
    <xsd:import namespace="1f4ec0f9-1e50-4280-bbaf-648293df679e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28373648-a4fd-497d-88fa-f8d9425852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10:MediaServiceMetadata" minOccurs="0"/>
                <xsd:element ref="ns10:MediaServiceFastMetadata" minOccurs="0"/>
                <xsd:element ref="ns10:MediaServiceObjectDetectorVersions" minOccurs="0"/>
                <xsd:element ref="ns2:SharedWithUsers" minOccurs="0"/>
                <xsd:element ref="ns2:SharedWithDetails" minOccurs="0"/>
                <xsd:element ref="ns10:lcf76f155ced4ddcb4097134ff3c332f" minOccurs="0"/>
                <xsd:element ref="ns2:TaxCatchAll" minOccurs="0"/>
                <xsd:element ref="ns10:MediaServiceOCR" minOccurs="0"/>
                <xsd:element ref="ns10:MediaServiceGenerationTime" minOccurs="0"/>
                <xsd:element ref="ns10:MediaServiceEventHashCode" minOccurs="0"/>
                <xsd:element ref="ns10:MediaServiceSearchProperties" minOccurs="0"/>
                <xsd:element ref="ns10:MediaServiceDateTaken" minOccurs="0"/>
                <xsd:element ref="ns10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ec0f9-1e50-4280-bbaf-648293df67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8" nillable="true" ma:displayName="Taxonomy Catch All Column" ma:hidden="true" ma:list="{efb22c11-c316-4631-8903-fb8af833d511}" ma:internalName="TaxCatchAll" ma:showField="CatchAllData" ma:web="1f4ec0f9-1e50-4280-bbaf-648293df6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Primary and Community Care Policy Project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Portfolios and Projects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Project Management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7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8" nillable="true" ma:displayName="Team" ma:default="Primary and Community Care Policy Project" ma:hidden="true" ma:internalName="Team" ma:readOnly="false">
      <xsd:simpleType>
        <xsd:restriction base="dms:Text">
          <xsd:maxLength value="255"/>
        </xsd:restriction>
      </xsd:simpleType>
    </xsd:element>
    <xsd:element name="Level2" ma:index="39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0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1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2" nillable="true" ma:displayName="Set Label" ma:default="RETAIN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3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4" nillable="true" ma:displayName="Has NHI" ma:default="0" ma:internalName="HasNHI" ma:readOnly="false">
      <xsd:simpleType>
        <xsd:restriction base="dms:Boolean"/>
      </xsd:simpleType>
    </xsd:element>
    <xsd:element name="zLegacy" ma:index="45" nillable="true" ma:displayName="zLegacy" ma:hidden="true" ma:internalName="zLegacy" ma:readOnly="false">
      <xsd:simpleType>
        <xsd:restriction base="dms:Note"/>
      </xsd:simpleType>
    </xsd:element>
    <xsd:element name="zLegacyID" ma:index="46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7" nillable="true" ma:displayName="zLegacyJSON" ma:hidden="true" ma:internalName="zLegacyJSON" ma:readOnly="false">
      <xsd:simpleType>
        <xsd:restriction base="dms:Note"/>
      </xsd:simpleType>
    </xsd:element>
    <xsd:element name="CopiedFrom" ma:index="48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49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73648-a4fd-497d-88fa-f8d942585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57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6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6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6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84CB951-6F69-4E40-AD3A-CFD37072A6E7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184c05c4-c568-455d-94a4-7e009b164348"/>
    <ds:schemaRef ds:uri="d0b61010-d6f3-4072-b934-7bbb13e97771"/>
    <ds:schemaRef ds:uri="725c79e5-42ce-4aa0-ac78-b6418001f0d2"/>
    <ds:schemaRef ds:uri="1f4ec0f9-1e50-4280-bbaf-648293df679e"/>
    <ds:schemaRef ds:uri="28373648-a4fd-497d-88fa-f8d9425852ce"/>
  </ds:schemaRefs>
</ds:datastoreItem>
</file>

<file path=customXml/itemProps2.xml><?xml version="1.0" encoding="utf-8"?>
<ds:datastoreItem xmlns:ds="http://schemas.openxmlformats.org/officeDocument/2006/customXml" ds:itemID="{9BD6C323-0FCF-46DF-9DFD-561C94D435E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AF91EF1-4BD7-4103-9C67-7B425EE6C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ec0f9-1e50-4280-bbaf-648293df679e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28373648-a4fd-497d-88fa-f8d942585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0B08FE-8F72-47EA-8B29-9E49EC82F4F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D45161-7393-4571-B48A-57B5B495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 template</Template>
  <TotalTime>4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Factsheet: New Medical School</vt:lpstr>
    </vt:vector>
  </TitlesOfParts>
  <Company>Ministry of Health</Company>
  <LinksUpToDate>false</LinksUpToDate>
  <CharactersWithSpaces>3004</CharactersWithSpaces>
  <SharedDoc>false</SharedDoc>
  <HLinks>
    <vt:vector size="6" baseType="variant">
      <vt:variant>
        <vt:i4>7340117</vt:i4>
      </vt:variant>
      <vt:variant>
        <vt:i4>0</vt:i4>
      </vt:variant>
      <vt:variant>
        <vt:i4>0</vt:i4>
      </vt:variant>
      <vt:variant>
        <vt:i4>5</vt:i4>
      </vt:variant>
      <vt:variant>
        <vt:lpwstr>mailto:Joe.Bourne@health.govt.nz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Factsheet: Capitation reweighting</dc:title>
  <dc:subject/>
  <dc:creator>Ministry of Health</dc:creator>
  <cp:keywords/>
  <cp:lastModifiedBy>Andrew Leggott</cp:lastModifiedBy>
  <cp:revision>8</cp:revision>
  <cp:lastPrinted>2025-07-24T23:41:00Z</cp:lastPrinted>
  <dcterms:created xsi:type="dcterms:W3CDTF">2025-07-24T21:21:00Z</dcterms:created>
  <dcterms:modified xsi:type="dcterms:W3CDTF">2025-07-24T23:41:00Z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0x0101004986E160BBE11F4E8233FEE9B00FD452</vt:lpwstr>
  </property>
  <property fmtid="{D5CDD505-2E9C-101B-9397-08002B2CF9AE}" pid="3" name="_dlc_DocIdItemGuid">
    <vt:lpwstr>038455be-43a7-4321-bab8-b8fc77c356b2</vt:lpwstr>
  </property>
  <property fmtid="{D5CDD505-2E9C-101B-9397-08002B2CF9AE}" pid="4" name="MediaServiceImageTags">
    <vt:lpwstr/>
  </property>
</Properties>
</file>