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D01B" w14:textId="77777777" w:rsidR="00F94D64" w:rsidRDefault="00F94D64" w:rsidP="00F94D64">
      <w:pPr>
        <w:rPr>
          <w:rFonts w:ascii="Arial Mäori" w:hAnsi="Arial Mäori" w:cs="Arial Mäori"/>
        </w:rPr>
      </w:pPr>
      <w:r>
        <w:rPr>
          <w:rFonts w:ascii="Arial Mäori" w:hAnsi="Arial Mäori" w:cs="Arial Mäori"/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B86A3" wp14:editId="3A19029E">
                <wp:simplePos x="0" y="0"/>
                <wp:positionH relativeFrom="column">
                  <wp:posOffset>-306705</wp:posOffset>
                </wp:positionH>
                <wp:positionV relativeFrom="paragraph">
                  <wp:posOffset>-876300</wp:posOffset>
                </wp:positionV>
                <wp:extent cx="6677025" cy="1057275"/>
                <wp:effectExtent l="0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167BB" w14:textId="77777777" w:rsidR="00DB42AE" w:rsidRDefault="00DB42AE" w:rsidP="00F94D64">
                            <w:pPr>
                              <w:pStyle w:val="Unpublished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lang w:eastAsia="en-NZ"/>
                              </w:rPr>
                              <w:drawing>
                                <wp:inline distT="0" distB="0" distL="0" distR="0" wp14:anchorId="4A74FCF1" wp14:editId="05187562">
                                  <wp:extent cx="1076325" cy="4381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756B37" w14:textId="77777777" w:rsidR="00DB42AE" w:rsidRDefault="00DB42AE" w:rsidP="00F94D64">
                            <w:pPr>
                              <w:pStyle w:val="Caption"/>
                              <w:ind w:left="720" w:hanging="720"/>
                            </w:pPr>
                            <w:r>
                              <w:tab/>
                            </w:r>
                          </w:p>
                          <w:p w14:paraId="579F079A" w14:textId="3A413B82" w:rsidR="00DB42AE" w:rsidRDefault="00DB42AE" w:rsidP="00F94D64">
                            <w:pPr>
                              <w:pStyle w:val="Caption"/>
                              <w:ind w:left="720" w:hanging="720"/>
                            </w:pPr>
                            <w:r>
                              <w:tab/>
                            </w:r>
                            <w:r>
                              <w:rPr>
                                <w:i w:val="0"/>
                              </w:rPr>
                              <w:t xml:space="preserve">                                   </w:t>
                            </w:r>
                            <w:r>
                              <w:t xml:space="preserve">Mental Health (Compulsory Assessment and Treatment) Act 1992   </w:t>
                            </w:r>
                            <w:r>
                              <w:tab/>
                              <w:t>Section 29</w:t>
                            </w:r>
                            <w:r w:rsidR="00E25B34">
                              <w:t>(3)(a) or (b)</w:t>
                            </w:r>
                          </w:p>
                          <w:p w14:paraId="0AF38B12" w14:textId="77777777" w:rsidR="00DB42AE" w:rsidRDefault="00DB42AE" w:rsidP="00F94D64">
                            <w:pPr>
                              <w:tabs>
                                <w:tab w:val="center" w:pos="5580"/>
                                <w:tab w:val="right" w:pos="10080"/>
                                <w:tab w:val="right" w:pos="10980"/>
                              </w:tabs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                                                      _________________________________________________________________________________________________________________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B86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15pt;margin-top:-69pt;width:525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iV8wEAAMsDAAAOAAAAZHJzL2Uyb0RvYy54bWysU9uO0zAQfUfiHyy/06RVLxA1XS1dFSEt&#10;LNLCBziOk1g4HjN2myxfz9jpdgu8IfJgeTz2mTlnTrY3Y2/YSaHXYEs+n+WcKSuh1rYt+bevhzdv&#10;OfNB2FoYsKrkT8rzm93rV9vBFWoBHZhaISMQ64vBlbwLwRVZ5mWneuFn4JSlZAPYi0AhtlmNYiD0&#10;3mSLPF9nA2DtEKTynk7vpiTfJfymUTI8NI1XgZmSU28hrZjWKq7ZbiuKFoXrtDy3If6hi15oS0Uv&#10;UHciCHZE/RdUryWChybMJPQZNI2WKnEgNvP8DzaPnXAqcSFxvLvI5P8frPx8enRfkIXxPYw0wETC&#10;u3uQ3z2zsO+EbdUtIgydEjUVnkfJssH54vw0Su0LH0Gq4RPUNGRxDJCAxgb7qArxZIROA3i6iK7G&#10;wCQdrtebTb5YcSYpN89Xm8VmlWqI4vm5Qx8+KOhZ3JQcaaoJXpzufYjtiOL5Sqzmwej6oI1JAbbV&#10;3iA7CXLAIX1n9N+uGRsvW4jPJsR4knhGahPJMFYjJSPfCuonYowwOYr+ANp0gD85G8hNJfc/jgIV&#10;Z+ajJdXezZfLaL8ULIkjBXidqa4zwkqCKnngbNruw2TZo0PddlRpmpOFW1K60UmDl67OfZNjkjRn&#10;d0dLXsfp1ss/uPsFAAD//wMAUEsDBBQABgAIAAAAIQDXnCkl4QAAAAwBAAAPAAAAZHJzL2Rvd25y&#10;ZXYueG1sTI/LboMwEEX3lfoP1lTqpkpMIA9KMFFbqVW3SfMBA3YABY8RdgL5+05W7W5Gc3Tn3Hw3&#10;2U5czeBbRwoW8wiEocrplmoFx5/PWQrCBySNnSOj4GY87IrHhxwz7Ubam+sh1IJDyGeooAmhz6T0&#10;VWMs+rnrDfHt5AaLgdehlnrAkcNtJ+MoWkuLLfGHBnvz0ZjqfLhYBafv8WX1OpZf4bjZL9fv2G5K&#10;d1Pq+Wl624IIZgp/MNz1WR0KdirdhbQXnYLZMk0Y5WGRpNzqjkRREoMoFcTpCmSRy/8lil8AAAD/&#10;/wMAUEsBAi0AFAAGAAgAAAAhALaDOJL+AAAA4QEAABMAAAAAAAAAAAAAAAAAAAAAAFtDb250ZW50&#10;X1R5cGVzXS54bWxQSwECLQAUAAYACAAAACEAOP0h/9YAAACUAQAACwAAAAAAAAAAAAAAAAAvAQAA&#10;X3JlbHMvLnJlbHNQSwECLQAUAAYACAAAACEAki2IlfMBAADLAwAADgAAAAAAAAAAAAAAAAAuAgAA&#10;ZHJzL2Uyb0RvYy54bWxQSwECLQAUAAYACAAAACEA15wpJeEAAAAMAQAADwAAAAAAAAAAAAAAAABN&#10;BAAAZHJzL2Rvd25yZXYueG1sUEsFBgAAAAAEAAQA8wAAAFsFAAAAAA==&#10;" stroked="f">
                <v:textbox>
                  <w:txbxContent>
                    <w:p w14:paraId="798167BB" w14:textId="77777777" w:rsidR="00DB42AE" w:rsidRDefault="00DB42AE" w:rsidP="00F94D64">
                      <w:pPr>
                        <w:pStyle w:val="Unpublished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lang w:eastAsia="en-NZ"/>
                        </w:rPr>
                        <w:drawing>
                          <wp:inline distT="0" distB="0" distL="0" distR="0" wp14:anchorId="4A74FCF1" wp14:editId="05187562">
                            <wp:extent cx="1076325" cy="4381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756B37" w14:textId="77777777" w:rsidR="00DB42AE" w:rsidRDefault="00DB42AE" w:rsidP="00F94D64">
                      <w:pPr>
                        <w:pStyle w:val="Caption"/>
                        <w:ind w:left="720" w:hanging="720"/>
                      </w:pPr>
                      <w:r>
                        <w:tab/>
                      </w:r>
                    </w:p>
                    <w:p w14:paraId="579F079A" w14:textId="3A413B82" w:rsidR="00DB42AE" w:rsidRDefault="00DB42AE" w:rsidP="00F94D64">
                      <w:pPr>
                        <w:pStyle w:val="Caption"/>
                        <w:ind w:left="720" w:hanging="720"/>
                      </w:pPr>
                      <w:r>
                        <w:tab/>
                      </w:r>
                      <w:r>
                        <w:rPr>
                          <w:i w:val="0"/>
                        </w:rPr>
                        <w:t xml:space="preserve">                                   </w:t>
                      </w:r>
                      <w:r>
                        <w:t xml:space="preserve">Mental Health (Compulsory Assessment and Treatment) Act 1992   </w:t>
                      </w:r>
                      <w:r>
                        <w:tab/>
                        <w:t>Section 29</w:t>
                      </w:r>
                      <w:r w:rsidR="00E25B34">
                        <w:t>(3)(a) or (b)</w:t>
                      </w:r>
                    </w:p>
                    <w:p w14:paraId="0AF38B12" w14:textId="77777777" w:rsidR="00DB42AE" w:rsidRDefault="00DB42AE" w:rsidP="00F94D64">
                      <w:pPr>
                        <w:tabs>
                          <w:tab w:val="center" w:pos="5580"/>
                          <w:tab w:val="right" w:pos="10080"/>
                          <w:tab w:val="right" w:pos="10980"/>
                        </w:tabs>
                      </w:pPr>
                      <w:r>
                        <w:rPr>
                          <w:i/>
                          <w:sz w:val="18"/>
                        </w:rPr>
                        <w:t xml:space="preserve">                                                      _________________________________________________________________________________________________________________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E55440C" w14:textId="78E62F6F" w:rsidR="00F94D64" w:rsidRPr="00475733" w:rsidRDefault="00AD4E50" w:rsidP="00F94D64">
      <w:pPr>
        <w:spacing w:before="60"/>
        <w:jc w:val="center"/>
        <w:rPr>
          <w:rFonts w:ascii="Arial Mäori" w:hAnsi="Arial Mäori"/>
          <w:i/>
          <w:iCs/>
          <w:strike/>
          <w:sz w:val="28"/>
        </w:rPr>
      </w:pPr>
      <w:r>
        <w:rPr>
          <w:rFonts w:ascii="Arial Mäori" w:hAnsi="Arial Mäori"/>
          <w:i/>
          <w:iCs/>
          <w:sz w:val="28"/>
        </w:rPr>
        <w:t xml:space="preserve">Notice to patient subject to a community treatment order directing change to inpatient status under section 29(3)(a) </w:t>
      </w:r>
      <w:r w:rsidRPr="00DF3806">
        <w:rPr>
          <w:rFonts w:ascii="Arial Mäori" w:hAnsi="Arial Mäori"/>
          <w:i/>
          <w:iCs/>
          <w:sz w:val="28"/>
        </w:rPr>
        <w:t xml:space="preserve">or reassessment under </w:t>
      </w:r>
      <w:r w:rsidR="00475733" w:rsidRPr="00DF3806">
        <w:rPr>
          <w:rFonts w:ascii="Arial Mäori" w:hAnsi="Arial Mäori"/>
          <w:bCs/>
          <w:i/>
          <w:iCs/>
          <w:sz w:val="28"/>
        </w:rPr>
        <w:t>section 29(3)(b</w:t>
      </w:r>
      <w:r w:rsidRPr="00DF3806">
        <w:rPr>
          <w:rFonts w:ascii="Arial Mäori" w:hAnsi="Arial Mäori"/>
          <w:bCs/>
          <w:i/>
          <w:iCs/>
          <w:sz w:val="28"/>
        </w:rPr>
        <w:t>)</w:t>
      </w:r>
    </w:p>
    <w:tbl>
      <w:tblPr>
        <w:tblW w:w="9462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3"/>
        <w:gridCol w:w="6669"/>
      </w:tblGrid>
      <w:tr w:rsidR="00F94D64" w14:paraId="0BF49DD4" w14:textId="77777777" w:rsidTr="00DB42AE">
        <w:trPr>
          <w:trHeight w:val="255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04897" w14:textId="77777777" w:rsidR="00F94D64" w:rsidRDefault="00F94D64" w:rsidP="00DB42AE">
            <w:pPr>
              <w:pStyle w:val="Unpublished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DB20E" w14:textId="77777777" w:rsidR="00F94D64" w:rsidRDefault="00F94D64" w:rsidP="00DB42A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94D64" w14:paraId="477836AA" w14:textId="77777777" w:rsidTr="00DB42AE">
        <w:trPr>
          <w:trHeight w:val="255"/>
        </w:trPr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578038" w14:textId="77777777" w:rsidR="00F94D64" w:rsidRDefault="00F94D64" w:rsidP="00DB42A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 Name: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EB2A5" w14:textId="55894622" w:rsidR="00F94D64" w:rsidRDefault="007D72CC" w:rsidP="0009593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</w:tc>
      </w:tr>
      <w:tr w:rsidR="00F94D64" w14:paraId="3E50ED3E" w14:textId="77777777" w:rsidTr="00DB42AE">
        <w:trPr>
          <w:trHeight w:val="255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5DF9D" w14:textId="77777777" w:rsidR="00F94D64" w:rsidRDefault="00F94D64" w:rsidP="00DB42A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06B4B" w14:textId="77777777" w:rsidR="00F94D64" w:rsidRDefault="00F94D64" w:rsidP="00DB42A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94D64" w14:paraId="24F8421B" w14:textId="77777777" w:rsidTr="00DB42AE">
        <w:trPr>
          <w:trHeight w:val="255"/>
        </w:trPr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A4AED" w14:textId="77777777" w:rsidR="00F94D64" w:rsidRDefault="00F94D64" w:rsidP="00DB42A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9330D" w14:textId="1ABF7948" w:rsidR="00F94D64" w:rsidRDefault="007D72CC" w:rsidP="0009593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</w:tc>
      </w:tr>
      <w:tr w:rsidR="00F94D64" w14:paraId="2F8A5E2B" w14:textId="77777777" w:rsidTr="00DB42AE">
        <w:trPr>
          <w:trHeight w:val="255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CCB1E" w14:textId="77777777" w:rsidR="00F94D64" w:rsidRDefault="00F94D64" w:rsidP="00DB42A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91869" w14:textId="77777777" w:rsidR="00F94D64" w:rsidRDefault="00F94D64" w:rsidP="00DB42A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94D64" w14:paraId="1E2BB736" w14:textId="77777777" w:rsidTr="00DB42AE">
        <w:trPr>
          <w:trHeight w:val="255"/>
        </w:trPr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B725B" w14:textId="77777777" w:rsidR="00F94D64" w:rsidRDefault="00F94D64" w:rsidP="00DB42A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F0BFC" w14:textId="3E9C91CD" w:rsidR="00DC4332" w:rsidRDefault="00DC4332" w:rsidP="0009593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</w:tc>
      </w:tr>
      <w:tr w:rsidR="00F94D64" w14:paraId="13CC3405" w14:textId="77777777" w:rsidTr="00DB42AE">
        <w:trPr>
          <w:trHeight w:val="255"/>
        </w:trPr>
        <w:tc>
          <w:tcPr>
            <w:tcW w:w="2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0656B" w14:textId="77777777" w:rsidR="00F94D64" w:rsidRDefault="00F94D64" w:rsidP="00DB42A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F6256" w14:textId="17924CBA" w:rsidR="00F94D64" w:rsidRDefault="00DC4332" w:rsidP="0009593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</w:tc>
      </w:tr>
    </w:tbl>
    <w:p w14:paraId="1BF44ED4" w14:textId="77777777" w:rsidR="00AD4E50" w:rsidRDefault="00AD4E50" w:rsidP="00F94D64">
      <w:pPr>
        <w:rPr>
          <w:rFonts w:ascii="Arial Mäori" w:hAnsi="Arial Mäori" w:cs="Arial Mäori"/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58"/>
      </w:tblGrid>
      <w:tr w:rsidR="00AD4E50" w:rsidRPr="00AD4E50" w14:paraId="4590703F" w14:textId="77777777" w:rsidTr="00DB42AE">
        <w:trPr>
          <w:cantSplit/>
        </w:trPr>
        <w:tc>
          <w:tcPr>
            <w:tcW w:w="9558" w:type="dxa"/>
          </w:tcPr>
          <w:p w14:paraId="0680D889" w14:textId="4203082F" w:rsidR="00AD4E50" w:rsidRPr="00475733" w:rsidRDefault="00AD4E50" w:rsidP="00DB42AE">
            <w:pPr>
              <w:rPr>
                <w:rFonts w:ascii="Arial" w:hAnsi="Arial" w:cs="Arial"/>
                <w:sz w:val="20"/>
                <w:szCs w:val="20"/>
              </w:rPr>
            </w:pPr>
            <w:r w:rsidRPr="00AD4E50">
              <w:rPr>
                <w:rFonts w:ascii="Arial" w:hAnsi="Arial" w:cs="Arial"/>
                <w:sz w:val="20"/>
                <w:szCs w:val="20"/>
              </w:rPr>
              <w:t>You are now</w:t>
            </w:r>
            <w:r>
              <w:rPr>
                <w:rFonts w:ascii="Arial" w:hAnsi="Arial" w:cs="Arial"/>
                <w:sz w:val="20"/>
                <w:szCs w:val="20"/>
              </w:rPr>
              <w:t xml:space="preserve"> directed:             </w:t>
            </w:r>
            <w:r w:rsidRPr="00150EA9">
              <w:rPr>
                <w:rFonts w:ascii="Arial" w:hAnsi="Arial" w:cs="Arial"/>
                <w:sz w:val="20"/>
                <w:szCs w:val="20"/>
              </w:rPr>
              <w:t xml:space="preserve"> (a) </w:t>
            </w:r>
            <w:r w:rsidRPr="00475733">
              <w:rPr>
                <w:rFonts w:ascii="Arial" w:hAnsi="Arial" w:cs="Arial"/>
                <w:sz w:val="20"/>
                <w:szCs w:val="20"/>
              </w:rPr>
              <w:t xml:space="preserve">to be treated as an inpatient for a period up to </w:t>
            </w:r>
            <w:r w:rsidR="00487835">
              <w:rPr>
                <w:rFonts w:ascii="Arial" w:hAnsi="Arial" w:cs="Arial"/>
                <w:sz w:val="20"/>
                <w:szCs w:val="20"/>
              </w:rPr>
              <w:t>14</w:t>
            </w:r>
            <w:r w:rsidRPr="00475733">
              <w:rPr>
                <w:rFonts w:ascii="Arial" w:hAnsi="Arial" w:cs="Arial"/>
                <w:sz w:val="20"/>
                <w:szCs w:val="20"/>
              </w:rPr>
              <w:t xml:space="preserve"> days</w:t>
            </w:r>
            <w:r w:rsidR="002F7908">
              <w:rPr>
                <w:rFonts w:ascii="Arial" w:hAnsi="Arial" w:cs="Arial"/>
                <w:sz w:val="20"/>
                <w:szCs w:val="20"/>
              </w:rPr>
              <w:t xml:space="preserve"> from the</w:t>
            </w:r>
          </w:p>
          <w:p w14:paraId="17FFB81E" w14:textId="05F58B03" w:rsidR="00AD4E50" w:rsidRPr="00475733" w:rsidRDefault="00AD4E50" w:rsidP="00DB42AE">
            <w:pPr>
              <w:rPr>
                <w:rFonts w:ascii="Arial" w:hAnsi="Arial" w:cs="Arial"/>
                <w:sz w:val="20"/>
                <w:szCs w:val="20"/>
              </w:rPr>
            </w:pPr>
            <w:r w:rsidRPr="0047573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</w:t>
            </w:r>
            <w:r w:rsidR="002F7908">
              <w:rPr>
                <w:rFonts w:ascii="Arial" w:hAnsi="Arial" w:cs="Arial"/>
                <w:sz w:val="20"/>
                <w:szCs w:val="20"/>
              </w:rPr>
              <w:t>admission date</w:t>
            </w:r>
            <w:r w:rsidRPr="00475733">
              <w:rPr>
                <w:rFonts w:ascii="Arial" w:hAnsi="Arial" w:cs="Arial"/>
                <w:sz w:val="20"/>
                <w:szCs w:val="20"/>
              </w:rPr>
              <w:t xml:space="preserve"> (see explanatory note) </w:t>
            </w:r>
          </w:p>
          <w:p w14:paraId="48472127" w14:textId="77777777" w:rsidR="00AD4E50" w:rsidRPr="00475733" w:rsidRDefault="00AD4E50" w:rsidP="00DB42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FAF3B" w14:textId="77777777" w:rsidR="00AD4E50" w:rsidRPr="00AD4E50" w:rsidRDefault="00AD4E50" w:rsidP="00DB42AE">
            <w:pPr>
              <w:pStyle w:val="Heading1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AD4E50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Delete one </w:t>
            </w:r>
          </w:p>
          <w:p w14:paraId="19825103" w14:textId="77777777" w:rsidR="00AD4E50" w:rsidRPr="00475733" w:rsidRDefault="00AD4E50" w:rsidP="00DB42AE">
            <w:pPr>
              <w:ind w:left="2835"/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</w:pPr>
          </w:p>
          <w:p w14:paraId="376AAD31" w14:textId="02D6CA8D" w:rsidR="00AD4E50" w:rsidRPr="00DF3806" w:rsidRDefault="00AD4E50" w:rsidP="00DB42AE">
            <w:pPr>
              <w:ind w:left="2835"/>
              <w:rPr>
                <w:rFonts w:ascii="Arial" w:hAnsi="Arial" w:cs="Arial"/>
                <w:sz w:val="20"/>
                <w:szCs w:val="20"/>
              </w:rPr>
            </w:pPr>
            <w:r w:rsidRPr="00DF3806">
              <w:rPr>
                <w:rFonts w:ascii="Arial" w:hAnsi="Arial" w:cs="Arial"/>
                <w:sz w:val="20"/>
                <w:szCs w:val="20"/>
              </w:rPr>
              <w:t>(b) to be re</w:t>
            </w:r>
            <w:r w:rsidR="00523867">
              <w:rPr>
                <w:rFonts w:ascii="Arial" w:hAnsi="Arial" w:cs="Arial"/>
                <w:sz w:val="20"/>
                <w:szCs w:val="20"/>
              </w:rPr>
              <w:t>-</w:t>
            </w:r>
            <w:r w:rsidRPr="00DF3806">
              <w:rPr>
                <w:rFonts w:ascii="Arial" w:hAnsi="Arial" w:cs="Arial"/>
                <w:sz w:val="20"/>
                <w:szCs w:val="20"/>
              </w:rPr>
              <w:t>assessed in accordance with sections 13 and 14</w:t>
            </w:r>
          </w:p>
          <w:p w14:paraId="1283071F" w14:textId="1D13FBD2" w:rsidR="00150EA9" w:rsidRPr="00DF3806" w:rsidRDefault="00AD4E50" w:rsidP="00150E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380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(see explanatory note) </w:t>
            </w:r>
          </w:p>
          <w:p w14:paraId="47B4ED54" w14:textId="77777777" w:rsidR="00AD4E50" w:rsidRPr="00475733" w:rsidRDefault="00AD4E50" w:rsidP="00DB42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018AC8" w14:textId="77777777" w:rsidR="00AD4E50" w:rsidRPr="00AD4E50" w:rsidRDefault="00AD4E50" w:rsidP="00DB42AE">
            <w:pPr>
              <w:ind w:left="2835"/>
              <w:rPr>
                <w:rFonts w:ascii="Arial" w:hAnsi="Arial" w:cs="Arial"/>
                <w:sz w:val="20"/>
                <w:szCs w:val="20"/>
              </w:rPr>
            </w:pPr>
          </w:p>
          <w:p w14:paraId="6D35D745" w14:textId="77777777" w:rsidR="00AD4E50" w:rsidRPr="00F46D95" w:rsidRDefault="00DB42AE" w:rsidP="00DB42AE">
            <w:pPr>
              <w:ind w:left="2835"/>
              <w:rPr>
                <w:rFonts w:ascii="Arial" w:hAnsi="Arial" w:cs="Arial"/>
                <w:b/>
                <w:sz w:val="20"/>
                <w:szCs w:val="20"/>
              </w:rPr>
            </w:pPr>
            <w:r w:rsidRPr="00F46D95">
              <w:rPr>
                <w:rFonts w:ascii="Arial" w:hAnsi="Arial" w:cs="Arial"/>
                <w:b/>
                <w:sz w:val="20"/>
                <w:szCs w:val="20"/>
              </w:rPr>
              <w:t>Name and address of hospital where the patient will attend treatment or reassessment</w:t>
            </w:r>
            <w:r w:rsidR="00F46D9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512F0D4F" w14:textId="77777777" w:rsidR="00AD4E50" w:rsidRPr="00AD4E50" w:rsidRDefault="00AD4E50" w:rsidP="00AD4E50">
      <w:pPr>
        <w:tabs>
          <w:tab w:val="left" w:pos="2943"/>
          <w:tab w:val="left" w:pos="9322"/>
        </w:tabs>
        <w:rPr>
          <w:rFonts w:ascii="Arial" w:hAnsi="Arial" w:cs="Arial"/>
          <w:sz w:val="20"/>
          <w:szCs w:val="20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943"/>
        <w:gridCol w:w="6379"/>
        <w:gridCol w:w="236"/>
      </w:tblGrid>
      <w:tr w:rsidR="00AD4E50" w:rsidRPr="00AD4E50" w14:paraId="31352385" w14:textId="77777777" w:rsidTr="00F46D95">
        <w:trPr>
          <w:gridAfter w:val="1"/>
          <w:wAfter w:w="236" w:type="dxa"/>
          <w:cantSplit/>
        </w:trPr>
        <w:tc>
          <w:tcPr>
            <w:tcW w:w="2943" w:type="dxa"/>
          </w:tcPr>
          <w:p w14:paraId="151E632C" w14:textId="77777777" w:rsidR="00AD4E50" w:rsidRPr="00AD4E50" w:rsidRDefault="00AD4E50" w:rsidP="00DB42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CF4FCC" w14:textId="7E3FB5C2" w:rsidR="00AD4E50" w:rsidRPr="00AD4E50" w:rsidRDefault="00AD4E50" w:rsidP="00DB42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E50" w:rsidRPr="00AD4E50" w14:paraId="7BDCCAB6" w14:textId="77777777" w:rsidTr="00F46D95">
        <w:trPr>
          <w:gridAfter w:val="1"/>
          <w:wAfter w:w="236" w:type="dxa"/>
          <w:cantSplit/>
        </w:trPr>
        <w:tc>
          <w:tcPr>
            <w:tcW w:w="2943" w:type="dxa"/>
          </w:tcPr>
          <w:p w14:paraId="5EA07A0F" w14:textId="77777777" w:rsidR="00AD4E50" w:rsidRPr="00AD4E50" w:rsidRDefault="00AD4E50" w:rsidP="00DB42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77BFF" w14:textId="6D2CC644" w:rsidR="00AD4E50" w:rsidRPr="00AD4E50" w:rsidRDefault="00AD4E50" w:rsidP="00DB42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D95" w:rsidRPr="00AD4E50" w14:paraId="2F594766" w14:textId="77777777" w:rsidTr="00F46D95">
        <w:trPr>
          <w:gridAfter w:val="1"/>
          <w:wAfter w:w="236" w:type="dxa"/>
          <w:cantSplit/>
        </w:trPr>
        <w:tc>
          <w:tcPr>
            <w:tcW w:w="2943" w:type="dxa"/>
          </w:tcPr>
          <w:p w14:paraId="6059A997" w14:textId="77777777" w:rsidR="00F46D95" w:rsidRPr="00AD4E50" w:rsidRDefault="00F46D95" w:rsidP="00DB42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0143" w14:textId="69BF0308" w:rsidR="00F46D95" w:rsidRPr="00AD4E50" w:rsidRDefault="00F46D95" w:rsidP="00DB42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E50" w:rsidRPr="00AD4E50" w14:paraId="3033C4A9" w14:textId="77777777" w:rsidTr="00F46D95">
        <w:trPr>
          <w:cantSplit/>
        </w:trPr>
        <w:tc>
          <w:tcPr>
            <w:tcW w:w="9558" w:type="dxa"/>
            <w:gridSpan w:val="3"/>
          </w:tcPr>
          <w:p w14:paraId="0F14E8CD" w14:textId="77777777" w:rsidR="00AD4E50" w:rsidRPr="00AD4E50" w:rsidRDefault="00AD4E50" w:rsidP="00DB42AE">
            <w:pPr>
              <w:ind w:right="1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D95" w:rsidRPr="00AD4E50" w14:paraId="6AEA7B48" w14:textId="77777777" w:rsidTr="00F46D95">
        <w:trPr>
          <w:cantSplit/>
        </w:trPr>
        <w:tc>
          <w:tcPr>
            <w:tcW w:w="9558" w:type="dxa"/>
            <w:gridSpan w:val="3"/>
          </w:tcPr>
          <w:p w14:paraId="4D0C461C" w14:textId="77777777" w:rsidR="00F46D95" w:rsidRPr="00AD4E50" w:rsidRDefault="00F46D95" w:rsidP="00DB42AE">
            <w:pPr>
              <w:ind w:right="1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887490" w14:textId="751C7C54" w:rsidR="00AD4E50" w:rsidRPr="00AD4E50" w:rsidRDefault="00AD4E50" w:rsidP="00AD4E50">
      <w:pPr>
        <w:tabs>
          <w:tab w:val="left" w:pos="2943"/>
          <w:tab w:val="left" w:pos="9322"/>
        </w:tabs>
        <w:rPr>
          <w:rFonts w:ascii="Arial" w:hAnsi="Arial" w:cs="Arial"/>
          <w:sz w:val="20"/>
          <w:szCs w:val="20"/>
        </w:rPr>
      </w:pPr>
      <w:r w:rsidRPr="00AD4E50">
        <w:rPr>
          <w:rFonts w:ascii="Arial" w:hAnsi="Arial" w:cs="Arial"/>
          <w:sz w:val="20"/>
          <w:szCs w:val="20"/>
        </w:rPr>
        <w:tab/>
      </w:r>
      <w:r w:rsidR="00523867">
        <w:rPr>
          <w:rFonts w:ascii="Arial" w:hAnsi="Arial" w:cs="Arial"/>
          <w:i/>
          <w:sz w:val="20"/>
          <w:szCs w:val="20"/>
        </w:rPr>
        <w:t>Admission</w:t>
      </w:r>
      <w:r w:rsidRPr="00AD4E50">
        <w:rPr>
          <w:rFonts w:ascii="Arial" w:hAnsi="Arial" w:cs="Arial"/>
          <w:i/>
          <w:sz w:val="20"/>
          <w:szCs w:val="20"/>
        </w:rPr>
        <w:t xml:space="preserve"> date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694"/>
      </w:tblGrid>
      <w:tr w:rsidR="00AD4E50" w:rsidRPr="00AD4E50" w14:paraId="29ADD750" w14:textId="77777777" w:rsidTr="00DB42AE">
        <w:trPr>
          <w:cantSplit/>
        </w:trPr>
        <w:tc>
          <w:tcPr>
            <w:tcW w:w="2943" w:type="dxa"/>
          </w:tcPr>
          <w:p w14:paraId="4DEC9872" w14:textId="77777777" w:rsidR="00AD4E50" w:rsidRPr="00AD4E50" w:rsidRDefault="00AD4E50" w:rsidP="00DB42AE">
            <w:pPr>
              <w:rPr>
                <w:rFonts w:ascii="Arial" w:hAnsi="Arial" w:cs="Arial"/>
                <w:sz w:val="20"/>
                <w:szCs w:val="20"/>
              </w:rPr>
            </w:pPr>
            <w:r w:rsidRPr="00AD4E50">
              <w:rPr>
                <w:rFonts w:ascii="Arial" w:hAnsi="Arial" w:cs="Arial"/>
                <w:sz w:val="20"/>
                <w:szCs w:val="20"/>
              </w:rPr>
              <w:t>This direction takes effect from: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28FB" w14:textId="77777777" w:rsidR="00AD4E50" w:rsidRPr="00AD4E50" w:rsidRDefault="00AD4E50" w:rsidP="00DB42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9DF66" w14:textId="77777777" w:rsidR="00AD4E50" w:rsidRPr="00AD4E50" w:rsidRDefault="00AD4E50" w:rsidP="00AD4E50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AD4E50" w:rsidRPr="00AD4E50" w14:paraId="66677659" w14:textId="77777777" w:rsidTr="00DB42AE">
        <w:trPr>
          <w:cantSplit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6BFC89" w14:textId="77777777" w:rsidR="00AD4E50" w:rsidRPr="00AD4E50" w:rsidRDefault="00AD4E50" w:rsidP="00DB42AE">
            <w:pPr>
              <w:rPr>
                <w:rFonts w:ascii="Arial" w:hAnsi="Arial" w:cs="Arial"/>
                <w:sz w:val="20"/>
                <w:szCs w:val="20"/>
              </w:rPr>
            </w:pPr>
            <w:r w:rsidRPr="00AD4E50">
              <w:rPr>
                <w:rFonts w:ascii="Arial" w:hAnsi="Arial" w:cs="Arial"/>
                <w:sz w:val="20"/>
                <w:szCs w:val="20"/>
              </w:rPr>
              <w:t>Each of the following will be notified of this direction:</w:t>
            </w:r>
          </w:p>
        </w:tc>
        <w:tc>
          <w:tcPr>
            <w:tcW w:w="6379" w:type="dxa"/>
          </w:tcPr>
          <w:p w14:paraId="3BC3DB40" w14:textId="77777777" w:rsidR="00AD4E50" w:rsidRPr="00F46D95" w:rsidRDefault="00AD4E50" w:rsidP="00DB42A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6D95">
              <w:rPr>
                <w:rFonts w:ascii="Arial" w:hAnsi="Arial" w:cs="Arial"/>
                <w:sz w:val="20"/>
                <w:szCs w:val="20"/>
              </w:rPr>
              <w:t> Welfare Guardian</w:t>
            </w:r>
          </w:p>
          <w:p w14:paraId="63BF0B07" w14:textId="77777777" w:rsidR="00AD4E50" w:rsidRPr="00F46D95" w:rsidRDefault="00DC4332" w:rsidP="00DB42A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6D95">
              <w:rPr>
                <w:rFonts w:ascii="Arial" w:hAnsi="Arial" w:cs="Arial"/>
                <w:sz w:val="20"/>
                <w:szCs w:val="20"/>
              </w:rPr>
              <w:t xml:space="preserve"> </w:t>
            </w:r>
            <w:r w:rsidR="00AD4E50" w:rsidRPr="00F46D95">
              <w:rPr>
                <w:rFonts w:ascii="Arial" w:hAnsi="Arial" w:cs="Arial"/>
                <w:sz w:val="20"/>
                <w:szCs w:val="20"/>
              </w:rPr>
              <w:t>Principal Caregiver</w:t>
            </w:r>
          </w:p>
          <w:p w14:paraId="3316F126" w14:textId="59B58FF5" w:rsidR="00AD4E50" w:rsidRPr="00F46D95" w:rsidRDefault="00DF3806" w:rsidP="00DB42AE">
            <w:pPr>
              <w:pStyle w:val="BodyText"/>
              <w:spacing w:after="120"/>
              <w:ind w:left="229" w:hanging="229"/>
              <w:rPr>
                <w:rFonts w:ascii="Arial" w:hAnsi="Arial" w:cs="Arial"/>
                <w:b w:val="0"/>
                <w:sz w:val="20"/>
                <w:szCs w:val="20"/>
              </w:rPr>
            </w:pPr>
            <w:r w:rsidRPr="00F46D95">
              <w:rPr>
                <w:rFonts w:ascii="Arial" w:hAnsi="Arial" w:cs="Arial"/>
                <w:sz w:val="20"/>
                <w:szCs w:val="20"/>
              </w:rPr>
              <w:t></w:t>
            </w:r>
            <w:r w:rsidR="00AD4E50" w:rsidRPr="00F46D9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F46D95" w:rsidRPr="00F46D95">
              <w:rPr>
                <w:rFonts w:ascii="Arial" w:hAnsi="Arial" w:cs="Arial"/>
                <w:b w:val="0"/>
                <w:sz w:val="20"/>
                <w:szCs w:val="20"/>
              </w:rPr>
              <w:t xml:space="preserve">Primary health care provider </w:t>
            </w:r>
            <w:r w:rsidR="00AD4E50" w:rsidRPr="00F46D95">
              <w:rPr>
                <w:rFonts w:ascii="Arial" w:hAnsi="Arial" w:cs="Arial"/>
                <w:b w:val="0"/>
                <w:sz w:val="20"/>
                <w:szCs w:val="20"/>
              </w:rPr>
              <w:t>of the patient who usuall</w:t>
            </w:r>
            <w:r w:rsidR="00F46D95" w:rsidRPr="00F46D95">
              <w:rPr>
                <w:rFonts w:ascii="Arial" w:hAnsi="Arial" w:cs="Arial"/>
                <w:b w:val="0"/>
                <w:sz w:val="20"/>
                <w:szCs w:val="20"/>
              </w:rPr>
              <w:t xml:space="preserve">y attends the </w:t>
            </w:r>
            <w:proofErr w:type="gramStart"/>
            <w:r w:rsidR="00F46D95" w:rsidRPr="00F46D95">
              <w:rPr>
                <w:rFonts w:ascii="Arial" w:hAnsi="Arial" w:cs="Arial"/>
                <w:b w:val="0"/>
                <w:sz w:val="20"/>
                <w:szCs w:val="20"/>
              </w:rPr>
              <w:t>patient</w:t>
            </w:r>
            <w:proofErr w:type="gramEnd"/>
            <w:r w:rsidR="00F46D95" w:rsidRPr="00F46D95">
              <w:rPr>
                <w:rFonts w:ascii="Arial" w:hAnsi="Arial" w:cs="Arial"/>
                <w:b w:val="0"/>
                <w:sz w:val="20"/>
                <w:szCs w:val="20"/>
              </w:rPr>
              <w:t xml:space="preserve">  </w:t>
            </w:r>
          </w:p>
          <w:p w14:paraId="122DFDF9" w14:textId="0574C733" w:rsidR="00AD4E50" w:rsidRPr="00F46D95" w:rsidRDefault="00DF3806" w:rsidP="00DB42A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6D95">
              <w:rPr>
                <w:rFonts w:ascii="Arial" w:hAnsi="Arial" w:cs="Arial"/>
                <w:sz w:val="20"/>
                <w:szCs w:val="20"/>
              </w:rPr>
              <w:t></w:t>
            </w:r>
            <w:r w:rsidR="00AD4E50" w:rsidRPr="00F46D95">
              <w:rPr>
                <w:rFonts w:ascii="Arial" w:hAnsi="Arial" w:cs="Arial"/>
                <w:sz w:val="20"/>
                <w:szCs w:val="20"/>
              </w:rPr>
              <w:t xml:space="preserve"> District Inspector</w:t>
            </w:r>
          </w:p>
          <w:p w14:paraId="0974F1A8" w14:textId="77777777" w:rsidR="00AD4E50" w:rsidRPr="00AD4E50" w:rsidRDefault="00AD4E50" w:rsidP="00DB42A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46D95">
              <w:rPr>
                <w:rFonts w:ascii="Arial" w:hAnsi="Arial" w:cs="Arial"/>
                <w:sz w:val="20"/>
                <w:szCs w:val="20"/>
              </w:rPr>
              <w:t> Official Visitor</w:t>
            </w:r>
          </w:p>
        </w:tc>
      </w:tr>
    </w:tbl>
    <w:p w14:paraId="2A3416A4" w14:textId="77777777" w:rsidR="00AD4E50" w:rsidRPr="00AD4E50" w:rsidRDefault="00AD4E50" w:rsidP="00AD4E50">
      <w:pPr>
        <w:tabs>
          <w:tab w:val="left" w:pos="2943"/>
          <w:tab w:val="left" w:pos="9322"/>
        </w:tabs>
        <w:rPr>
          <w:rFonts w:ascii="Arial" w:hAnsi="Arial" w:cs="Arial"/>
          <w:sz w:val="20"/>
          <w:szCs w:val="20"/>
        </w:rPr>
      </w:pPr>
      <w:r w:rsidRPr="00AD4E50">
        <w:rPr>
          <w:rFonts w:ascii="Arial" w:hAnsi="Arial" w:cs="Arial"/>
          <w:sz w:val="20"/>
          <w:szCs w:val="20"/>
        </w:rPr>
        <w:tab/>
      </w:r>
    </w:p>
    <w:p w14:paraId="2B55510B" w14:textId="77777777" w:rsidR="00AD4E50" w:rsidRPr="00AD4E50" w:rsidRDefault="00AD4E50" w:rsidP="00AD4E50">
      <w:pPr>
        <w:tabs>
          <w:tab w:val="left" w:pos="2943"/>
          <w:tab w:val="left" w:pos="9322"/>
        </w:tabs>
        <w:rPr>
          <w:rFonts w:ascii="Arial" w:hAnsi="Arial" w:cs="Arial"/>
          <w:sz w:val="20"/>
          <w:szCs w:val="20"/>
        </w:rPr>
      </w:pPr>
      <w:r w:rsidRPr="00AD4E50">
        <w:rPr>
          <w:rFonts w:ascii="Arial" w:hAnsi="Arial" w:cs="Arial"/>
          <w:sz w:val="20"/>
          <w:szCs w:val="20"/>
        </w:rPr>
        <w:tab/>
      </w:r>
      <w:r w:rsidRPr="00AD4E50">
        <w:rPr>
          <w:rFonts w:ascii="Arial" w:hAnsi="Arial" w:cs="Arial"/>
          <w:i/>
          <w:sz w:val="20"/>
          <w:szCs w:val="20"/>
        </w:rPr>
        <w:t>Name of responsible clinician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AD4E50" w:rsidRPr="00AD4E50" w14:paraId="6F06A551" w14:textId="77777777" w:rsidTr="00DB42AE">
        <w:trPr>
          <w:cantSplit/>
        </w:trPr>
        <w:tc>
          <w:tcPr>
            <w:tcW w:w="2943" w:type="dxa"/>
          </w:tcPr>
          <w:p w14:paraId="0312E712" w14:textId="77777777" w:rsidR="00AD4E50" w:rsidRPr="00AD4E50" w:rsidRDefault="00AD4E50" w:rsidP="00DB42AE">
            <w:pPr>
              <w:rPr>
                <w:rFonts w:ascii="Arial" w:hAnsi="Arial" w:cs="Arial"/>
                <w:sz w:val="20"/>
                <w:szCs w:val="20"/>
              </w:rPr>
            </w:pPr>
            <w:r w:rsidRPr="00AD4E50">
              <w:rPr>
                <w:rFonts w:ascii="Arial" w:hAnsi="Arial" w:cs="Arial"/>
                <w:sz w:val="20"/>
                <w:szCs w:val="20"/>
              </w:rPr>
              <w:t>This direction was made by: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4960" w14:textId="0E546D88" w:rsidR="00AD4E50" w:rsidRPr="00AD4E50" w:rsidRDefault="00AD4E50" w:rsidP="00DB42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010328" w14:textId="77777777" w:rsidR="00AD4E50" w:rsidRPr="00AD4E50" w:rsidRDefault="00AD4E50" w:rsidP="00AD4E50">
      <w:pPr>
        <w:rPr>
          <w:rFonts w:ascii="Arial" w:hAnsi="Arial" w:cs="Arial"/>
          <w:i/>
          <w:sz w:val="20"/>
          <w:szCs w:val="20"/>
        </w:rPr>
      </w:pPr>
    </w:p>
    <w:p w14:paraId="5AE3186E" w14:textId="77777777" w:rsidR="00AD4E50" w:rsidRPr="00AD4E50" w:rsidRDefault="00AD4E50" w:rsidP="00AD4E50">
      <w:pPr>
        <w:tabs>
          <w:tab w:val="left" w:pos="2943"/>
          <w:tab w:val="left" w:pos="9322"/>
        </w:tabs>
        <w:rPr>
          <w:rFonts w:ascii="Arial" w:hAnsi="Arial" w:cs="Arial"/>
          <w:sz w:val="20"/>
          <w:szCs w:val="20"/>
        </w:rPr>
      </w:pPr>
      <w:r w:rsidRPr="00AD4E50">
        <w:rPr>
          <w:rFonts w:ascii="Arial" w:hAnsi="Arial" w:cs="Arial"/>
          <w:i/>
          <w:sz w:val="20"/>
          <w:szCs w:val="20"/>
        </w:rPr>
        <w:tab/>
        <w:t>Business address and telephone number of responsible clinician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177212" w:rsidRPr="00AD4E50" w14:paraId="248D3977" w14:textId="77777777" w:rsidTr="00177212">
        <w:trPr>
          <w:cantSplit/>
        </w:trPr>
        <w:tc>
          <w:tcPr>
            <w:tcW w:w="2943" w:type="dxa"/>
          </w:tcPr>
          <w:p w14:paraId="552D1A63" w14:textId="77777777" w:rsidR="00177212" w:rsidRPr="00AD4E50" w:rsidRDefault="00177212" w:rsidP="00177212">
            <w:pPr>
              <w:rPr>
                <w:rFonts w:ascii="Arial" w:hAnsi="Arial" w:cs="Arial"/>
                <w:sz w:val="20"/>
                <w:szCs w:val="20"/>
              </w:rPr>
            </w:pPr>
            <w:r w:rsidRPr="00AD4E50">
              <w:rPr>
                <w:rFonts w:ascii="Arial" w:hAnsi="Arial" w:cs="Arial"/>
                <w:sz w:val="20"/>
                <w:szCs w:val="20"/>
              </w:rPr>
              <w:t>of: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5A2D6B" w14:textId="57FAB274" w:rsidR="00177212" w:rsidRDefault="00177212" w:rsidP="0017721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77212" w:rsidRPr="00AD4E50" w14:paraId="3FA63012" w14:textId="77777777" w:rsidTr="00177212">
        <w:trPr>
          <w:cantSplit/>
        </w:trPr>
        <w:tc>
          <w:tcPr>
            <w:tcW w:w="2943" w:type="dxa"/>
          </w:tcPr>
          <w:p w14:paraId="58E24AAB" w14:textId="77777777" w:rsidR="00177212" w:rsidRPr="00AD4E50" w:rsidRDefault="00177212" w:rsidP="001772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57640D" w14:textId="479CE0E2" w:rsidR="00177212" w:rsidRDefault="00177212" w:rsidP="00177212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658F0B5D" w14:textId="77777777" w:rsidR="00AD4E50" w:rsidRDefault="00AD4E50" w:rsidP="00AD4E50">
      <w:pPr>
        <w:rPr>
          <w:rFonts w:ascii="Arial" w:hAnsi="Arial" w:cs="Arial"/>
          <w:sz w:val="20"/>
          <w:szCs w:val="20"/>
        </w:rPr>
      </w:pPr>
    </w:p>
    <w:p w14:paraId="3BB3CD0C" w14:textId="77777777" w:rsidR="00AC0736" w:rsidRDefault="00AC0736" w:rsidP="00AD4E50">
      <w:pPr>
        <w:rPr>
          <w:rFonts w:ascii="Arial" w:hAnsi="Arial" w:cs="Arial"/>
          <w:sz w:val="20"/>
          <w:szCs w:val="20"/>
        </w:rPr>
      </w:pPr>
    </w:p>
    <w:p w14:paraId="7BCE0C2A" w14:textId="77777777" w:rsidR="00AC0736" w:rsidRPr="00AD4E50" w:rsidRDefault="00AC0736" w:rsidP="00AD4E5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4537"/>
        <w:gridCol w:w="2126"/>
      </w:tblGrid>
      <w:tr w:rsidR="00AD4E50" w:rsidRPr="00AD4E50" w14:paraId="56739C9C" w14:textId="77777777" w:rsidTr="00DB42AE">
        <w:trPr>
          <w:cantSplit/>
        </w:trPr>
        <w:tc>
          <w:tcPr>
            <w:tcW w:w="2943" w:type="dxa"/>
          </w:tcPr>
          <w:p w14:paraId="2AB59A0D" w14:textId="77777777" w:rsidR="00AD4E50" w:rsidRPr="00AD4E50" w:rsidRDefault="00AD4E50" w:rsidP="00DB42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E3A2B1" w14:textId="77777777" w:rsidR="00AD4E50" w:rsidRPr="00AD4E50" w:rsidRDefault="00AD4E50" w:rsidP="00DB42AE">
            <w:pPr>
              <w:tabs>
                <w:tab w:val="left" w:pos="3119"/>
              </w:tabs>
              <w:spacing w:line="480" w:lineRule="atLeast"/>
              <w:rPr>
                <w:rFonts w:ascii="Arial" w:hAnsi="Arial" w:cs="Arial"/>
                <w:sz w:val="20"/>
                <w:szCs w:val="20"/>
              </w:rPr>
            </w:pPr>
            <w:r w:rsidRPr="00AD4E50">
              <w:rPr>
                <w:rFonts w:ascii="Arial" w:hAnsi="Arial" w:cs="Arial"/>
                <w:sz w:val="20"/>
                <w:szCs w:val="20"/>
              </w:rPr>
              <w:tab/>
              <w:t xml:space="preserve">/        /        </w:t>
            </w:r>
          </w:p>
        </w:tc>
        <w:tc>
          <w:tcPr>
            <w:tcW w:w="2126" w:type="dxa"/>
          </w:tcPr>
          <w:p w14:paraId="1EE51C19" w14:textId="77777777" w:rsidR="00AD4E50" w:rsidRPr="00AD4E50" w:rsidRDefault="00AD4E50" w:rsidP="00DB42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E50" w:rsidRPr="00AD4E50" w14:paraId="0E8E6B01" w14:textId="77777777" w:rsidTr="00DB42AE">
        <w:trPr>
          <w:cantSplit/>
        </w:trPr>
        <w:tc>
          <w:tcPr>
            <w:tcW w:w="2943" w:type="dxa"/>
          </w:tcPr>
          <w:p w14:paraId="2C4BE8FC" w14:textId="77777777" w:rsidR="00AD4E50" w:rsidRPr="00AD4E50" w:rsidRDefault="00AD4E50" w:rsidP="00DB42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6" w:space="0" w:color="auto"/>
            </w:tcBorders>
          </w:tcPr>
          <w:p w14:paraId="7735DCFE" w14:textId="77777777" w:rsidR="00AD4E50" w:rsidRPr="00AD4E50" w:rsidRDefault="00AD4E50" w:rsidP="00DB42AE">
            <w:pPr>
              <w:tabs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  <w:r w:rsidRPr="00AD4E50">
              <w:rPr>
                <w:rFonts w:ascii="Arial" w:hAnsi="Arial" w:cs="Arial"/>
                <w:i/>
                <w:sz w:val="20"/>
                <w:szCs w:val="20"/>
              </w:rPr>
              <w:t>Signature of responsible clinician</w:t>
            </w:r>
            <w:r w:rsidRPr="00AD4E50">
              <w:rPr>
                <w:rFonts w:ascii="Arial" w:hAnsi="Arial" w:cs="Arial"/>
                <w:i/>
                <w:sz w:val="20"/>
                <w:szCs w:val="20"/>
              </w:rPr>
              <w:tab/>
              <w:t>Date</w:t>
            </w:r>
          </w:p>
        </w:tc>
        <w:tc>
          <w:tcPr>
            <w:tcW w:w="2126" w:type="dxa"/>
          </w:tcPr>
          <w:p w14:paraId="686BE71E" w14:textId="77777777" w:rsidR="00AD4E50" w:rsidRPr="00AD4E50" w:rsidRDefault="00AD4E50" w:rsidP="00DB42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ABB792" w14:textId="77777777" w:rsidR="00AD4E50" w:rsidRPr="00AD4E50" w:rsidRDefault="00AD4E50" w:rsidP="00AD4E50">
      <w:pPr>
        <w:rPr>
          <w:rFonts w:ascii="Arial" w:hAnsi="Arial" w:cs="Arial"/>
          <w:sz w:val="20"/>
          <w:szCs w:val="20"/>
        </w:rPr>
      </w:pPr>
    </w:p>
    <w:p w14:paraId="3EAE03FA" w14:textId="77777777" w:rsidR="00AD4E50" w:rsidRPr="00AD4E50" w:rsidRDefault="007D72CC" w:rsidP="00AD4E50">
      <w:pPr>
        <w:pStyle w:val="Footer"/>
        <w:tabs>
          <w:tab w:val="left" w:pos="2835"/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Wingdings" w:hAnsi="Wingdings" w:cs="Wingdings"/>
          <w:sz w:val="26"/>
          <w:szCs w:val="26"/>
          <w:lang w:val="en-GB" w:eastAsia="en-GB"/>
        </w:rPr>
        <w:t></w:t>
      </w:r>
      <w:r w:rsidR="00F46D95">
        <w:rPr>
          <w:rFonts w:ascii="Arial" w:hAnsi="Arial" w:cs="Arial"/>
          <w:sz w:val="20"/>
          <w:szCs w:val="20"/>
        </w:rPr>
        <w:t xml:space="preserve"> </w:t>
      </w:r>
      <w:r w:rsidR="00AD4E50" w:rsidRPr="00AD4E50">
        <w:rPr>
          <w:rFonts w:ascii="Arial" w:hAnsi="Arial" w:cs="Arial"/>
          <w:sz w:val="20"/>
          <w:szCs w:val="20"/>
        </w:rPr>
        <w:t>A copy of this notice has been sent to the Director of Area Mental Health Services.</w:t>
      </w:r>
    </w:p>
    <w:p w14:paraId="34DB608B" w14:textId="77777777" w:rsidR="00AD4E50" w:rsidRDefault="00AD4E50" w:rsidP="00F94D64">
      <w:pPr>
        <w:rPr>
          <w:rFonts w:ascii="Arial" w:hAnsi="Arial" w:cs="Arial"/>
          <w:b/>
          <w:bCs/>
          <w:sz w:val="20"/>
          <w:szCs w:val="20"/>
        </w:rPr>
      </w:pPr>
    </w:p>
    <w:p w14:paraId="5F137C5A" w14:textId="77777777" w:rsidR="00F46D95" w:rsidRDefault="00F46D95" w:rsidP="00F46D95">
      <w:pPr>
        <w:jc w:val="center"/>
        <w:rPr>
          <w:rFonts w:ascii="Times New Roman Mäori" w:hAnsi="Times New Roman Mäori"/>
        </w:rPr>
      </w:pPr>
      <w:r>
        <w:rPr>
          <w:rFonts w:ascii="Arial Mäori" w:hAnsi="Arial Mäori" w:cs="Arial Mäori"/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863459" wp14:editId="73932913">
                <wp:simplePos x="0" y="0"/>
                <wp:positionH relativeFrom="column">
                  <wp:posOffset>-306705</wp:posOffset>
                </wp:positionH>
                <wp:positionV relativeFrom="paragraph">
                  <wp:posOffset>-876300</wp:posOffset>
                </wp:positionV>
                <wp:extent cx="6677025" cy="1057275"/>
                <wp:effectExtent l="0" t="0" r="190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EB503" w14:textId="77777777" w:rsidR="00F46D95" w:rsidRDefault="00F46D95" w:rsidP="00F46D95">
                            <w:pPr>
                              <w:pStyle w:val="Unpublished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lang w:eastAsia="en-NZ"/>
                              </w:rPr>
                              <w:drawing>
                                <wp:inline distT="0" distB="0" distL="0" distR="0" wp14:anchorId="165BDD30" wp14:editId="5D4130D5">
                                  <wp:extent cx="1076325" cy="438150"/>
                                  <wp:effectExtent l="0" t="0" r="952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B31100" w14:textId="77777777" w:rsidR="00F46D95" w:rsidRDefault="00F46D95" w:rsidP="00F46D95">
                            <w:pPr>
                              <w:pStyle w:val="Caption"/>
                              <w:ind w:left="720" w:hanging="720"/>
                            </w:pPr>
                            <w:r>
                              <w:tab/>
                            </w:r>
                          </w:p>
                          <w:p w14:paraId="2DA00FD5" w14:textId="2C7B0C56" w:rsidR="00F46D95" w:rsidRDefault="00F46D95" w:rsidP="00F46D95">
                            <w:pPr>
                              <w:pStyle w:val="Caption"/>
                              <w:ind w:left="720" w:hanging="720"/>
                            </w:pPr>
                            <w:r>
                              <w:tab/>
                            </w:r>
                            <w:r>
                              <w:rPr>
                                <w:i w:val="0"/>
                              </w:rPr>
                              <w:t xml:space="preserve">                                   </w:t>
                            </w:r>
                            <w:r>
                              <w:t xml:space="preserve">Mental Health (Compulsory Assessment and Treatment) Act 1992   </w:t>
                            </w:r>
                            <w:r>
                              <w:tab/>
                              <w:t>Section 29</w:t>
                            </w:r>
                            <w:r w:rsidR="00E25B34">
                              <w:t>(3)(a) or (b)</w:t>
                            </w:r>
                          </w:p>
                          <w:p w14:paraId="708C2841" w14:textId="77777777" w:rsidR="00F46D95" w:rsidRDefault="00F46D95" w:rsidP="00F46D95">
                            <w:pPr>
                              <w:tabs>
                                <w:tab w:val="center" w:pos="5580"/>
                                <w:tab w:val="right" w:pos="10080"/>
                                <w:tab w:val="right" w:pos="10980"/>
                              </w:tabs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                                                      _________________________________________________________________________________________________________________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63459" id="Text Box 4" o:spid="_x0000_s1027" type="#_x0000_t202" style="position:absolute;left:0;text-align:left;margin-left:-24.15pt;margin-top:-69pt;width:525.7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In9gEAANIDAAAOAAAAZHJzL2Uyb0RvYy54bWysU9uO0zAQfUfiHyy/06RVLxA1XS1dFSEt&#10;LNLCBziOk1gkHjN2m5SvZ+xku4V9W5EHy+Oxz8w5c7K9GbqWnRQ6DSbn81nKmTISSm3qnP/4fnj3&#10;njPnhSlFC0bl/Kwcv9m9fbPtbaYW0EBbKmQEYlzW25w33tssSZxsVCfcDKwylKwAO+EpxDopUfSE&#10;3rXJIk3XSQ9YWgSpnKPTuzHJdxG/qpT0D1XllGdtzqk3H1eMaxHWZLcVWY3CNlpObYhXdNEJbajo&#10;BepOeMGOqF9AdVoiOKj8TEKXQFVpqSIHYjNP/2Hz2AirIhcSx9mLTO7/wcqvp0f7DZkfPsJAA4wk&#10;nL0H+dMxA/tGmFrdIkLfKFFS4XmQLOmty6anQWqXuQBS9F+gpCGLo4cINFTYBVWIJyN0GsD5Iroa&#10;PJN0uF5vNulixZmk3DxdbRabVawhsqfnFp3/pKBjYZNzpKlGeHG6dz60I7KnK6Gag1aXB922McC6&#10;2LfIToIccIjfhP7XtdaEywbCsxExnESegdpI0g/FwHQ5iRBoF1CeiTjCaCz6EWjTAP7mrCdT5dz9&#10;OgpUnLWfDYn3Yb5cBhfGYElUKcDrTHGdEUYSVM49Z+N270fnHi3quqFK47gM3JLglY5SPHc1tU/G&#10;iQpNJg/OvI7jredfcfcHAAD//wMAUEsDBBQABgAIAAAAIQDXnCkl4QAAAAwBAAAPAAAAZHJzL2Rv&#10;d25yZXYueG1sTI/LboMwEEX3lfoP1lTqpkpMIA9KMFFbqVW3SfMBA3YABY8RdgL5+05W7W5Gc3Tn&#10;3Hw32U5czeBbRwoW8wiEocrplmoFx5/PWQrCBySNnSOj4GY87IrHhxwz7Ubam+sh1IJDyGeooAmh&#10;z6T0VWMs+rnrDfHt5AaLgdehlnrAkcNtJ+MoWkuLLfGHBnvz0ZjqfLhYBafv8WX1OpZf4bjZL9fv&#10;2G5Kd1Pq+Wl624IIZgp/MNz1WR0KdirdhbQXnYLZMk0Y5WGRpNzqjkRREoMoFcTpCmSRy/8lil8A&#10;AAD//wMAUEsBAi0AFAAGAAgAAAAhALaDOJL+AAAA4QEAABMAAAAAAAAAAAAAAAAAAAAAAFtDb250&#10;ZW50X1R5cGVzXS54bWxQSwECLQAUAAYACAAAACEAOP0h/9YAAACUAQAACwAAAAAAAAAAAAAAAAAv&#10;AQAAX3JlbHMvLnJlbHNQSwECLQAUAAYACAAAACEABUSSJ/YBAADSAwAADgAAAAAAAAAAAAAAAAAu&#10;AgAAZHJzL2Uyb0RvYy54bWxQSwECLQAUAAYACAAAACEA15wpJeEAAAAMAQAADwAAAAAAAAAAAAAA&#10;AABQBAAAZHJzL2Rvd25yZXYueG1sUEsFBgAAAAAEAAQA8wAAAF4FAAAAAA==&#10;" stroked="f">
                <v:textbox>
                  <w:txbxContent>
                    <w:p w14:paraId="553EB503" w14:textId="77777777" w:rsidR="00F46D95" w:rsidRDefault="00F46D95" w:rsidP="00F46D95">
                      <w:pPr>
                        <w:pStyle w:val="Unpublished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lang w:eastAsia="en-NZ"/>
                        </w:rPr>
                        <w:drawing>
                          <wp:inline distT="0" distB="0" distL="0" distR="0" wp14:anchorId="165BDD30" wp14:editId="5D4130D5">
                            <wp:extent cx="1076325" cy="438150"/>
                            <wp:effectExtent l="0" t="0" r="9525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B31100" w14:textId="77777777" w:rsidR="00F46D95" w:rsidRDefault="00F46D95" w:rsidP="00F46D95">
                      <w:pPr>
                        <w:pStyle w:val="Caption"/>
                        <w:ind w:left="720" w:hanging="720"/>
                      </w:pPr>
                      <w:r>
                        <w:tab/>
                      </w:r>
                    </w:p>
                    <w:p w14:paraId="2DA00FD5" w14:textId="2C7B0C56" w:rsidR="00F46D95" w:rsidRDefault="00F46D95" w:rsidP="00F46D95">
                      <w:pPr>
                        <w:pStyle w:val="Caption"/>
                        <w:ind w:left="720" w:hanging="720"/>
                      </w:pPr>
                      <w:r>
                        <w:tab/>
                      </w:r>
                      <w:r>
                        <w:rPr>
                          <w:i w:val="0"/>
                        </w:rPr>
                        <w:t xml:space="preserve">                                   </w:t>
                      </w:r>
                      <w:r>
                        <w:t xml:space="preserve">Mental Health (Compulsory Assessment and Treatment) Act 1992   </w:t>
                      </w:r>
                      <w:r>
                        <w:tab/>
                        <w:t>Section 29</w:t>
                      </w:r>
                      <w:r w:rsidR="00E25B34">
                        <w:t>(3)(a) or (b)</w:t>
                      </w:r>
                    </w:p>
                    <w:p w14:paraId="708C2841" w14:textId="77777777" w:rsidR="00F46D95" w:rsidRDefault="00F46D95" w:rsidP="00F46D95">
                      <w:pPr>
                        <w:tabs>
                          <w:tab w:val="center" w:pos="5580"/>
                          <w:tab w:val="right" w:pos="10080"/>
                          <w:tab w:val="right" w:pos="10980"/>
                        </w:tabs>
                      </w:pPr>
                      <w:r>
                        <w:rPr>
                          <w:i/>
                          <w:sz w:val="18"/>
                        </w:rPr>
                        <w:t xml:space="preserve">                                                      _________________________________________________________________________________________________________________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99669F5" w14:textId="77777777" w:rsidR="00F46D95" w:rsidRPr="00AD4E50" w:rsidRDefault="00F46D95" w:rsidP="00F94D6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 Mäori" w:hAnsi="Times New Roman Mäori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BA9B9" wp14:editId="639EA3F6">
                <wp:simplePos x="0" y="0"/>
                <wp:positionH relativeFrom="margin">
                  <wp:align>right</wp:align>
                </wp:positionH>
                <wp:positionV relativeFrom="paragraph">
                  <wp:posOffset>368301</wp:posOffset>
                </wp:positionV>
                <wp:extent cx="5705475" cy="47815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478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FEE36" w14:textId="77777777" w:rsidR="00F46D95" w:rsidRPr="00637200" w:rsidRDefault="00F46D95" w:rsidP="00894B3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63720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Explanatory Note</w:t>
                            </w:r>
                          </w:p>
                          <w:p w14:paraId="3ADFF4B7" w14:textId="77777777" w:rsidR="00F46D95" w:rsidRPr="00637200" w:rsidRDefault="00F46D95" w:rsidP="00F46D9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57FB391" w14:textId="77777777" w:rsidR="00DC0B93" w:rsidRPr="00637200" w:rsidRDefault="00DC0B93" w:rsidP="00DC0B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7200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Section 29(3)(a)</w:t>
                            </w:r>
                          </w:p>
                          <w:p w14:paraId="677AF5CE" w14:textId="21CDD22A" w:rsidR="00DC0B93" w:rsidRDefault="00DC0B93" w:rsidP="00DC0B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Section 29(3)(a) permits a responsible clinician (RC) to direct a patient subject to a community treatment</w:t>
                            </w:r>
                            <w:r w:rsidR="00B179DB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order to be treated as an inpatient for up to 14</w:t>
                            </w:r>
                            <w:r w:rsidR="00B179DB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days from the admission date without the need to begin the</w:t>
                            </w:r>
                            <w:r w:rsidR="00B179DB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assessment process and nullify the community treatment order. A direction under section 29(3)(a) of the Act</w:t>
                            </w:r>
                            <w:r w:rsidR="0019429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may only be given twice in a 6-month period.</w:t>
                            </w:r>
                          </w:p>
                          <w:p w14:paraId="6F758552" w14:textId="77777777" w:rsidR="0019429C" w:rsidRPr="00637200" w:rsidRDefault="0019429C" w:rsidP="00DC0B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B79A7C" w14:textId="3E1763AD" w:rsidR="00DC0B93" w:rsidRPr="00637200" w:rsidRDefault="00DC0B93" w:rsidP="00DC0B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The RC must examine the patient, sign the notice to patient indicating a section 29(3)(a) for the patient to be</w:t>
                            </w:r>
                            <w:r w:rsidR="0019429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admitted to hospital for inpatient treatment for up to 14 days from the admission date.</w:t>
                            </w:r>
                          </w:p>
                          <w:p w14:paraId="17AE7891" w14:textId="77777777" w:rsidR="00DC0B93" w:rsidRPr="00637200" w:rsidRDefault="00DC0B93" w:rsidP="00DC0B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The RC must </w:t>
                            </w:r>
                            <w:proofErr w:type="gramStart"/>
                            <w:r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make arrangements</w:t>
                            </w:r>
                            <w:proofErr w:type="gramEnd"/>
                            <w:r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for admission to hospital.</w:t>
                            </w:r>
                          </w:p>
                          <w:p w14:paraId="1B540D46" w14:textId="77777777" w:rsidR="00DC0B93" w:rsidRDefault="00DC0B93" w:rsidP="00DC0B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Admitting team must add date of admission when the patient is admitted to hospital.</w:t>
                            </w:r>
                          </w:p>
                          <w:p w14:paraId="1D148397" w14:textId="77777777" w:rsidR="0019429C" w:rsidRPr="00637200" w:rsidRDefault="0019429C" w:rsidP="00DC0B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8DEB8F" w14:textId="77777777" w:rsidR="00DC0B93" w:rsidRPr="00637200" w:rsidRDefault="00DC0B93" w:rsidP="00DC0B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7200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Section 29(3)(b)</w:t>
                            </w:r>
                          </w:p>
                          <w:p w14:paraId="34770899" w14:textId="1B9B779C" w:rsidR="00DC0B93" w:rsidRDefault="00DC0B93" w:rsidP="00DC0B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When a patient is reassessed under section 29(3)(b) of the Act, the community treatment order ceases to have</w:t>
                            </w:r>
                            <w:r w:rsidR="0019429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effect and before the expiry of 14 days the RC will be required to apply for a new compulsory treatment order</w:t>
                            </w:r>
                            <w:r w:rsidR="0019429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or release the patient from compulsory treatment.</w:t>
                            </w:r>
                          </w:p>
                          <w:p w14:paraId="0EE6186B" w14:textId="77777777" w:rsidR="0019429C" w:rsidRPr="00637200" w:rsidRDefault="0019429C" w:rsidP="00DC0B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6E9D29" w14:textId="6C433796" w:rsidR="00DC0B93" w:rsidRPr="00637200" w:rsidRDefault="00DC0B93" w:rsidP="00DC0B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The RC must examine the patient, sign the notice to patient indicating a section 29(3)(b) for the patient to be</w:t>
                            </w:r>
                            <w:r w:rsidR="0019429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reassessed in accordance with section 13 and 14 and must complete a section 13 form.</w:t>
                            </w:r>
                          </w:p>
                          <w:p w14:paraId="2790118D" w14:textId="77777777" w:rsidR="00DC0B93" w:rsidRDefault="00DC0B93" w:rsidP="00DC0B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The RC must </w:t>
                            </w:r>
                            <w:proofErr w:type="gramStart"/>
                            <w:r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make arrangements</w:t>
                            </w:r>
                            <w:proofErr w:type="gramEnd"/>
                            <w:r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for admission to hospital.</w:t>
                            </w:r>
                          </w:p>
                          <w:p w14:paraId="616043D3" w14:textId="77777777" w:rsidR="0019429C" w:rsidRPr="00637200" w:rsidRDefault="0019429C" w:rsidP="00DC0B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FE1807" w14:textId="77777777" w:rsidR="00DC0B93" w:rsidRDefault="00DC0B93" w:rsidP="00DC0B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Admitting team must add date of admission when the patient is admitted to hospital.</w:t>
                            </w:r>
                          </w:p>
                          <w:p w14:paraId="1A3962E2" w14:textId="77777777" w:rsidR="0019429C" w:rsidRPr="00637200" w:rsidRDefault="0019429C" w:rsidP="00DC0B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98DE0D2" w14:textId="5F69D5C4" w:rsidR="0019429C" w:rsidRPr="00637200" w:rsidRDefault="00DC0B93" w:rsidP="00DC0B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7200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Urgent Situations</w:t>
                            </w:r>
                          </w:p>
                          <w:p w14:paraId="036F1B1D" w14:textId="67FDC28E" w:rsidR="00F46D95" w:rsidRPr="00637200" w:rsidRDefault="00DC0B93" w:rsidP="006372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If circumstances are urgent and the patient's RC cannot be contacted, the consultant psychiatrist on call can</w:t>
                            </w:r>
                            <w:r w:rsidR="00ED5C3A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instruct a DAO over the phone to direct the patient (subject to a community treatment order) to be an inpatient.</w:t>
                            </w:r>
                            <w:r w:rsidR="00ED5C3A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The RC or consultant psychiatrist on call must sign the notice directing the patient to be an inpatient as soon</w:t>
                            </w:r>
                            <w:r w:rsidR="00637200"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as practicable including a section 13 form if the direction is made under the provisions of a sect</w:t>
                            </w:r>
                            <w:r w:rsidR="00ED5C3A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637200" w:rsidRPr="00637200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on 29(3)(b)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BA9B9" id="Text Box 3" o:spid="_x0000_s1028" type="#_x0000_t202" style="position:absolute;margin-left:398.05pt;margin-top:29pt;width:449.25pt;height:376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1iggIAAJUFAAAOAAAAZHJzL2Uyb0RvYy54bWysVEtvGjEQvlfqf7B8LwsUQopYIkpEVQkl&#10;UZMqZ+O1wYrX49qGXfrrM/YujzwuqXrxjj3fvL6dmclVXWqyE84rMDntdbqUCMOhUGad098Piy+X&#10;lPjATME0GJHTvfD0avr506SyY9GHDehCOIJOjB9XNqebEOw4yzzfiJL5DlhhUCnBlSzg1a2zwrEK&#10;vZc663e7F1kFrrAOuPAeX68bJZ0m/1IKHm6l9CIQnVPMLaTTpXMVz2w6YeO1Y3ajeJsG+4csSqYM&#10;Bj26umaBka1Tb1yVijvwIEOHQ5mBlIqLVANW0+u+quZ+w6xItSA53h5p8v/PLb/Z3ds7R0L9HWr8&#10;gZGQyvqxx8dYTy1dGb+YKUE9Urg/0ibqQDg+Dkfd4WA0pISjbjC67A2HidjsZG6dDz8ElCQKOXX4&#10;XxJdbLf0AUMi9ACJ0TxoVSyU1ukSe0HMtSM7hn9Rh5QkWrxAaUOqnF58xdBvPETXR/uVZvwplvnS&#10;A960iZYidU2b1omKJIW9FhGjzS8hiSoSI+/kyDgX5phnQkeUxIo+YtjiT1l9xLipAy1SZDDhaFwq&#10;A65h6SW1xdOBWtngkaSzuqMY6lWNhee0f+iUFRR7bCAHzWx5yxcK+V4yH+6Yw2HCnsEFEW7xkBrw&#10;J0ErUbIB9/e994jHHkctJRUOZ079ny1zghL902D3f+sNBnGa02UwHPXx4s41q3ON2ZZzwM7p4Sqy&#10;PIkRH/RBlA7KR9wjsxgVVcxwjJ3TcBDnoVkZuIe4mM0SCOfXsrA095ZH15Hl2GcP9SNztu3zgCNy&#10;A4cxZuNX7d5go6WB2TaAVGkWIs8Nqy3/OPupXds9FZfL+T2hTtt0+gwAAP//AwBQSwMEFAAGAAgA&#10;AAAhABuQ+B7aAAAABwEAAA8AAABkcnMvZG93bnJldi54bWxMj0FPwzAMhe9I/IfISNxYWqShrDSd&#10;AA0unBiIs9dkaUTjVEnWlX+POcHJz3rWe5/b7RJGMduUfSQN9aoCYamPxpPT8PH+fKNA5IJkcIxk&#10;NXzbDNvu8qLFxsQzvdl5X5zgEMoNahhKmRopcz/YgHkVJ0vsHWMKWHhNTpqEZw4Po7ytqjsZ0BM3&#10;DDjZp8H2X/tT0LB7dBvXK0zDThnv5+Xz+OpetL6+Wh7uQRS7lL9j+MVndOiY6RBPZLIYNfAjRcNa&#10;8WRXbdQaxIFFXVcgu1b+5+9+AAAA//8DAFBLAQItABQABgAIAAAAIQC2gziS/gAAAOEBAAATAAAA&#10;AAAAAAAAAAAAAAAAAABbQ29udGVudF9UeXBlc10ueG1sUEsBAi0AFAAGAAgAAAAhADj9If/WAAAA&#10;lAEAAAsAAAAAAAAAAAAAAAAALwEAAF9yZWxzLy5yZWxzUEsBAi0AFAAGAAgAAAAhAGUdnWKCAgAA&#10;lQUAAA4AAAAAAAAAAAAAAAAALgIAAGRycy9lMm9Eb2MueG1sUEsBAi0AFAAGAAgAAAAhABuQ+B7a&#10;AAAABwEAAA8AAAAAAAAAAAAAAAAA3AQAAGRycy9kb3ducmV2LnhtbFBLBQYAAAAABAAEAPMAAADj&#10;BQAAAAA=&#10;" fillcolor="white [3201]" strokeweight=".5pt">
                <v:textbox>
                  <w:txbxContent>
                    <w:p w14:paraId="029FEE36" w14:textId="77777777" w:rsidR="00F46D95" w:rsidRPr="00637200" w:rsidRDefault="00F46D95" w:rsidP="00894B3F">
                      <w:pPr>
                        <w:jc w:val="center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637200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Explanatory Note</w:t>
                      </w:r>
                    </w:p>
                    <w:p w14:paraId="3ADFF4B7" w14:textId="77777777" w:rsidR="00F46D95" w:rsidRPr="00637200" w:rsidRDefault="00F46D95" w:rsidP="00F46D95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57FB391" w14:textId="77777777" w:rsidR="00DC0B93" w:rsidRPr="00637200" w:rsidRDefault="00DC0B93" w:rsidP="00DC0B93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37200"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</w:rPr>
                        <w:t>Section 29(3)(a)</w:t>
                      </w:r>
                    </w:p>
                    <w:p w14:paraId="677AF5CE" w14:textId="21CDD22A" w:rsidR="00DC0B93" w:rsidRDefault="00DC0B93" w:rsidP="00DC0B93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Section 29(3)(a) permits a responsible clinician (RC) to direct a patient subject to a community treatment</w:t>
                      </w:r>
                      <w:r w:rsidR="00B179DB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order to be treated as an inpatient for up to 14</w:t>
                      </w:r>
                      <w:r w:rsidR="00B179DB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-</w:t>
                      </w:r>
                      <w:r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days from the admission date without the need to begin the</w:t>
                      </w:r>
                      <w:r w:rsidR="00B179DB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assessment process and nullify the community treatment order. A direction under section 29(3)(a) of the Act</w:t>
                      </w:r>
                      <w:r w:rsidR="0019429C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may only be given twice in a 6-month period.</w:t>
                      </w:r>
                    </w:p>
                    <w:p w14:paraId="6F758552" w14:textId="77777777" w:rsidR="0019429C" w:rsidRPr="00637200" w:rsidRDefault="0019429C" w:rsidP="00DC0B93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</w:p>
                    <w:p w14:paraId="4DB79A7C" w14:textId="3E1763AD" w:rsidR="00DC0B93" w:rsidRPr="00637200" w:rsidRDefault="00DC0B93" w:rsidP="00DC0B93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The RC must examine the patient, sign the notice to patient indicating a section 29(3)(a) for the patient to be</w:t>
                      </w:r>
                      <w:r w:rsidR="0019429C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admitted to hospital for inpatient treatment for up to 14 days from the admission date.</w:t>
                      </w:r>
                    </w:p>
                    <w:p w14:paraId="17AE7891" w14:textId="77777777" w:rsidR="00DC0B93" w:rsidRPr="00637200" w:rsidRDefault="00DC0B93" w:rsidP="00DC0B93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The RC must </w:t>
                      </w:r>
                      <w:proofErr w:type="gramStart"/>
                      <w:r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make arrangements</w:t>
                      </w:r>
                      <w:proofErr w:type="gramEnd"/>
                      <w:r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for admission to hospital.</w:t>
                      </w:r>
                    </w:p>
                    <w:p w14:paraId="1B540D46" w14:textId="77777777" w:rsidR="00DC0B93" w:rsidRDefault="00DC0B93" w:rsidP="00DC0B93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Admitting team must add date of admission when the patient is admitted to hospital.</w:t>
                      </w:r>
                    </w:p>
                    <w:p w14:paraId="1D148397" w14:textId="77777777" w:rsidR="0019429C" w:rsidRPr="00637200" w:rsidRDefault="0019429C" w:rsidP="00DC0B93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</w:p>
                    <w:p w14:paraId="028DEB8F" w14:textId="77777777" w:rsidR="00DC0B93" w:rsidRPr="00637200" w:rsidRDefault="00DC0B93" w:rsidP="00DC0B93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37200"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</w:rPr>
                        <w:t>Section 29(3)(b)</w:t>
                      </w:r>
                    </w:p>
                    <w:p w14:paraId="34770899" w14:textId="1B9B779C" w:rsidR="00DC0B93" w:rsidRDefault="00DC0B93" w:rsidP="00DC0B93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When a patient is reassessed under section 29(3)(b) of the Act, the community treatment order ceases to have</w:t>
                      </w:r>
                      <w:r w:rsidR="0019429C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effect and before the expiry of 14 days the RC will be required to apply for a new compulsory treatment order</w:t>
                      </w:r>
                      <w:r w:rsidR="0019429C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or release the patient from compulsory treatment.</w:t>
                      </w:r>
                    </w:p>
                    <w:p w14:paraId="0EE6186B" w14:textId="77777777" w:rsidR="0019429C" w:rsidRPr="00637200" w:rsidRDefault="0019429C" w:rsidP="00DC0B93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</w:p>
                    <w:p w14:paraId="4D6E9D29" w14:textId="6C433796" w:rsidR="00DC0B93" w:rsidRPr="00637200" w:rsidRDefault="00DC0B93" w:rsidP="00DC0B93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The RC must examine the patient, sign the notice to patient indicating a section 29(3)(b) for the patient to be</w:t>
                      </w:r>
                      <w:r w:rsidR="0019429C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reassessed in accordance with section 13 and 14 and must complete a section 13 form.</w:t>
                      </w:r>
                    </w:p>
                    <w:p w14:paraId="2790118D" w14:textId="77777777" w:rsidR="00DC0B93" w:rsidRDefault="00DC0B93" w:rsidP="00DC0B93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The RC must </w:t>
                      </w:r>
                      <w:proofErr w:type="gramStart"/>
                      <w:r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make arrangements</w:t>
                      </w:r>
                      <w:proofErr w:type="gramEnd"/>
                      <w:r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for admission to hospital.</w:t>
                      </w:r>
                    </w:p>
                    <w:p w14:paraId="616043D3" w14:textId="77777777" w:rsidR="0019429C" w:rsidRPr="00637200" w:rsidRDefault="0019429C" w:rsidP="00DC0B93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</w:p>
                    <w:p w14:paraId="5CFE1807" w14:textId="77777777" w:rsidR="00DC0B93" w:rsidRDefault="00DC0B93" w:rsidP="00DC0B93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Admitting team must add date of admission when the patient is admitted to hospital.</w:t>
                      </w:r>
                    </w:p>
                    <w:p w14:paraId="1A3962E2" w14:textId="77777777" w:rsidR="0019429C" w:rsidRPr="00637200" w:rsidRDefault="0019429C" w:rsidP="00DC0B93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</w:p>
                    <w:p w14:paraId="798DE0D2" w14:textId="5F69D5C4" w:rsidR="0019429C" w:rsidRPr="00637200" w:rsidRDefault="00DC0B93" w:rsidP="00DC0B93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37200">
                        <w:rPr>
                          <w:rFonts w:ascii="Arial" w:eastAsiaTheme="minorHAnsi" w:hAnsi="Arial" w:cs="Arial"/>
                          <w:b/>
                          <w:bCs/>
                          <w:sz w:val="20"/>
                          <w:szCs w:val="20"/>
                        </w:rPr>
                        <w:t>Urgent Situations</w:t>
                      </w:r>
                    </w:p>
                    <w:p w14:paraId="036F1B1D" w14:textId="67FDC28E" w:rsidR="00F46D95" w:rsidRPr="00637200" w:rsidRDefault="00DC0B93" w:rsidP="0063720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If circumstances are urgent and the patient's RC cannot be contacted, the consultant psychiatrist on call can</w:t>
                      </w:r>
                      <w:r w:rsidR="00ED5C3A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instruct a DAO over the phone to direct the patient (subject to a community treatment order) to be an inpatient.</w:t>
                      </w:r>
                      <w:r w:rsidR="00ED5C3A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The RC or consultant psychiatrist on call must sign the notice directing the patient to be an inpatient as soon</w:t>
                      </w:r>
                      <w:r w:rsidR="00637200"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as practicable including a section 13 form if the direction is made under the provisions of a sect</w:t>
                      </w:r>
                      <w:r w:rsidR="00ED5C3A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i</w:t>
                      </w:r>
                      <w:r w:rsidR="00637200" w:rsidRPr="00637200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on 29(3)(b)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46D95" w:rsidRPr="00AD4E50">
      <w:headerReference w:type="default" r:id="rId7"/>
      <w:footerReference w:type="default" r:id="rId8"/>
      <w:pgSz w:w="11907" w:h="16840" w:code="9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4D6A5" w14:textId="77777777" w:rsidR="00B47557" w:rsidRDefault="00B47557">
      <w:r>
        <w:separator/>
      </w:r>
    </w:p>
  </w:endnote>
  <w:endnote w:type="continuationSeparator" w:id="0">
    <w:p w14:paraId="0ABE1F9C" w14:textId="77777777" w:rsidR="00B47557" w:rsidRDefault="00B4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Mäor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F91148" w14:paraId="2E823FD7" w14:textId="77777777" w:rsidTr="3EF91148">
      <w:trPr>
        <w:trHeight w:val="300"/>
      </w:trPr>
      <w:tc>
        <w:tcPr>
          <w:tcW w:w="3005" w:type="dxa"/>
        </w:tcPr>
        <w:p w14:paraId="69CE6B8D" w14:textId="5D3DB335" w:rsidR="3EF91148" w:rsidRDefault="3EF91148" w:rsidP="3EF91148">
          <w:pPr>
            <w:pStyle w:val="Header"/>
            <w:ind w:left="-115"/>
          </w:pPr>
        </w:p>
      </w:tc>
      <w:tc>
        <w:tcPr>
          <w:tcW w:w="3005" w:type="dxa"/>
        </w:tcPr>
        <w:p w14:paraId="3E946A2A" w14:textId="46DDAD1E" w:rsidR="3EF91148" w:rsidRDefault="3EF91148" w:rsidP="3EF91148">
          <w:pPr>
            <w:pStyle w:val="Header"/>
            <w:jc w:val="center"/>
          </w:pPr>
        </w:p>
      </w:tc>
      <w:tc>
        <w:tcPr>
          <w:tcW w:w="3005" w:type="dxa"/>
        </w:tcPr>
        <w:p w14:paraId="1E6FB4AE" w14:textId="1BBC5A17" w:rsidR="3EF91148" w:rsidRDefault="3EF91148" w:rsidP="3EF91148">
          <w:pPr>
            <w:pStyle w:val="Header"/>
            <w:ind w:right="-115"/>
            <w:jc w:val="right"/>
          </w:pPr>
        </w:p>
      </w:tc>
    </w:tr>
  </w:tbl>
  <w:p w14:paraId="1196E12A" w14:textId="7AE0ABEB" w:rsidR="3EF91148" w:rsidRDefault="3EF91148" w:rsidP="3EF91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E7B55" w14:textId="77777777" w:rsidR="00B47557" w:rsidRDefault="00B47557">
      <w:r>
        <w:separator/>
      </w:r>
    </w:p>
  </w:footnote>
  <w:footnote w:type="continuationSeparator" w:id="0">
    <w:p w14:paraId="5AEACDAF" w14:textId="77777777" w:rsidR="00B47557" w:rsidRDefault="00B47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F91148" w14:paraId="577CA4DF" w14:textId="77777777" w:rsidTr="3EF91148">
      <w:trPr>
        <w:trHeight w:val="300"/>
      </w:trPr>
      <w:tc>
        <w:tcPr>
          <w:tcW w:w="3005" w:type="dxa"/>
        </w:tcPr>
        <w:p w14:paraId="6D283948" w14:textId="4F32CCEB" w:rsidR="3EF91148" w:rsidRDefault="3EF91148" w:rsidP="3EF91148">
          <w:pPr>
            <w:pStyle w:val="Header"/>
            <w:ind w:left="-115"/>
          </w:pPr>
        </w:p>
      </w:tc>
      <w:tc>
        <w:tcPr>
          <w:tcW w:w="3005" w:type="dxa"/>
        </w:tcPr>
        <w:p w14:paraId="025144EB" w14:textId="0D9CBDC9" w:rsidR="3EF91148" w:rsidRDefault="3EF91148" w:rsidP="3EF91148">
          <w:pPr>
            <w:pStyle w:val="Header"/>
            <w:jc w:val="center"/>
          </w:pPr>
        </w:p>
      </w:tc>
      <w:tc>
        <w:tcPr>
          <w:tcW w:w="3005" w:type="dxa"/>
        </w:tcPr>
        <w:p w14:paraId="5F8ABB46" w14:textId="6914A78D" w:rsidR="3EF91148" w:rsidRDefault="3EF91148" w:rsidP="3EF91148">
          <w:pPr>
            <w:pStyle w:val="Header"/>
            <w:ind w:right="-115"/>
            <w:jc w:val="right"/>
          </w:pPr>
        </w:p>
      </w:tc>
    </w:tr>
  </w:tbl>
  <w:p w14:paraId="243A55CC" w14:textId="44DA2E90" w:rsidR="3EF91148" w:rsidRDefault="3EF91148" w:rsidP="3EF911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64"/>
    <w:rsid w:val="00045406"/>
    <w:rsid w:val="00095938"/>
    <w:rsid w:val="00150EA9"/>
    <w:rsid w:val="00171351"/>
    <w:rsid w:val="00177212"/>
    <w:rsid w:val="0019429C"/>
    <w:rsid w:val="00211AE0"/>
    <w:rsid w:val="002F7908"/>
    <w:rsid w:val="003D4ED8"/>
    <w:rsid w:val="00414A66"/>
    <w:rsid w:val="00475733"/>
    <w:rsid w:val="00487835"/>
    <w:rsid w:val="00503A47"/>
    <w:rsid w:val="00523867"/>
    <w:rsid w:val="00536640"/>
    <w:rsid w:val="005A6E3D"/>
    <w:rsid w:val="00637200"/>
    <w:rsid w:val="00681364"/>
    <w:rsid w:val="006B68EC"/>
    <w:rsid w:val="00775B64"/>
    <w:rsid w:val="007D72CC"/>
    <w:rsid w:val="00894B3F"/>
    <w:rsid w:val="009A7665"/>
    <w:rsid w:val="009C1DDF"/>
    <w:rsid w:val="009E45D1"/>
    <w:rsid w:val="00A71056"/>
    <w:rsid w:val="00AC0736"/>
    <w:rsid w:val="00AD4E50"/>
    <w:rsid w:val="00AE6F84"/>
    <w:rsid w:val="00B179DB"/>
    <w:rsid w:val="00B354C8"/>
    <w:rsid w:val="00B47557"/>
    <w:rsid w:val="00B95961"/>
    <w:rsid w:val="00B95ED0"/>
    <w:rsid w:val="00DB42AE"/>
    <w:rsid w:val="00DC0B93"/>
    <w:rsid w:val="00DC4332"/>
    <w:rsid w:val="00DC717F"/>
    <w:rsid w:val="00DF3806"/>
    <w:rsid w:val="00E25B34"/>
    <w:rsid w:val="00E42607"/>
    <w:rsid w:val="00E8277E"/>
    <w:rsid w:val="00ED5C3A"/>
    <w:rsid w:val="00EF05E4"/>
    <w:rsid w:val="00F26441"/>
    <w:rsid w:val="00F46D95"/>
    <w:rsid w:val="00F94D64"/>
    <w:rsid w:val="3EF9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77D56"/>
  <w15:chartTrackingRefBased/>
  <w15:docId w15:val="{B7E02C08-C5DB-4D81-A13A-3765E0A7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E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94D64"/>
    <w:pPr>
      <w:keepNext/>
      <w:outlineLvl w:val="1"/>
    </w:pPr>
    <w:rPr>
      <w:rFonts w:ascii="Arial Mäori" w:hAnsi="Arial Mäori"/>
      <w:i/>
      <w:iCs/>
      <w:sz w:val="16"/>
    </w:rPr>
  </w:style>
  <w:style w:type="paragraph" w:styleId="Heading4">
    <w:name w:val="heading 4"/>
    <w:basedOn w:val="Normal"/>
    <w:next w:val="Normal"/>
    <w:link w:val="Heading4Char"/>
    <w:qFormat/>
    <w:rsid w:val="00F94D64"/>
    <w:pPr>
      <w:keepNext/>
      <w:outlineLvl w:val="3"/>
    </w:pPr>
    <w:rPr>
      <w:rFonts w:ascii="Arial Mäori" w:hAnsi="Arial Mäo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94D64"/>
    <w:rPr>
      <w:rFonts w:ascii="Arial Mäori" w:eastAsia="Times New Roman" w:hAnsi="Arial Mäori" w:cs="Times New Roman"/>
      <w:i/>
      <w:iCs/>
      <w:sz w:val="16"/>
      <w:szCs w:val="24"/>
    </w:rPr>
  </w:style>
  <w:style w:type="character" w:customStyle="1" w:styleId="Heading4Char">
    <w:name w:val="Heading 4 Char"/>
    <w:basedOn w:val="DefaultParagraphFont"/>
    <w:link w:val="Heading4"/>
    <w:rsid w:val="00F94D64"/>
    <w:rPr>
      <w:rFonts w:ascii="Arial Mäori" w:eastAsia="Times New Roman" w:hAnsi="Arial Mäori" w:cs="Times New Roman"/>
      <w:b/>
      <w:bCs/>
      <w:szCs w:val="24"/>
    </w:rPr>
  </w:style>
  <w:style w:type="paragraph" w:customStyle="1" w:styleId="Unpublished">
    <w:name w:val="Unpublished"/>
    <w:basedOn w:val="Normal"/>
    <w:rsid w:val="00F94D64"/>
    <w:rPr>
      <w:rFonts w:ascii="Arial Mäori" w:hAnsi="Arial Mäori"/>
    </w:rPr>
  </w:style>
  <w:style w:type="paragraph" w:styleId="Caption">
    <w:name w:val="caption"/>
    <w:basedOn w:val="Normal"/>
    <w:next w:val="Normal"/>
    <w:qFormat/>
    <w:rsid w:val="00F94D64"/>
    <w:pPr>
      <w:tabs>
        <w:tab w:val="center" w:pos="5580"/>
        <w:tab w:val="right" w:pos="10080"/>
        <w:tab w:val="right" w:pos="10980"/>
      </w:tabs>
    </w:pPr>
    <w:rPr>
      <w:rFonts w:ascii="Arial Mäori" w:hAnsi="Arial Mäori"/>
      <w:i/>
      <w:sz w:val="18"/>
    </w:rPr>
  </w:style>
  <w:style w:type="paragraph" w:customStyle="1" w:styleId="MoHHeading2">
    <w:name w:val="MoH Heading2"/>
    <w:basedOn w:val="Normal"/>
    <w:rsid w:val="00F94D64"/>
    <w:rPr>
      <w:rFonts w:ascii="Arial Mäori" w:hAnsi="Arial Mäori"/>
      <w:b/>
    </w:rPr>
  </w:style>
  <w:style w:type="paragraph" w:styleId="BodyText">
    <w:name w:val="Body Text"/>
    <w:basedOn w:val="Normal"/>
    <w:link w:val="BodyTextChar"/>
    <w:semiHidden/>
    <w:rsid w:val="00F94D64"/>
    <w:rPr>
      <w:rFonts w:ascii="Arial Mäori" w:hAnsi="Arial Mäori"/>
      <w:b/>
      <w:bCs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F94D64"/>
    <w:rPr>
      <w:rFonts w:ascii="Arial Mäori" w:eastAsia="Times New Roman" w:hAnsi="Arial Mäori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F94D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D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F94D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D6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4E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patient subject to a community treatment order directing change to inpatient status under section 29(3)(a) or reassessment under section 29(3)(b)</dc:title>
  <dc:subject/>
  <dc:creator>Ministry of Health</dc:creator>
  <cp:keywords/>
  <dc:description/>
  <cp:lastModifiedBy>Ministry of Health</cp:lastModifiedBy>
  <cp:revision>3</cp:revision>
  <cp:lastPrinted>2019-09-18T23:21:00Z</cp:lastPrinted>
  <dcterms:created xsi:type="dcterms:W3CDTF">2025-05-23T03:15:00Z</dcterms:created>
  <dcterms:modified xsi:type="dcterms:W3CDTF">2025-05-25T21:18:00Z</dcterms:modified>
  <cp:contentStatus/>
</cp:coreProperties>
</file>