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830F" w14:textId="38BF4A71" w:rsidR="00561CFF" w:rsidRDefault="00561CFF" w:rsidP="00561C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Summary for 2</w:t>
      </w:r>
      <w:r w:rsidR="007435B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th meeting (</w:t>
      </w:r>
      <w:r w:rsidR="007435BE">
        <w:rPr>
          <w:rFonts w:ascii="Arial" w:hAnsi="Arial" w:cs="Arial"/>
          <w:b/>
          <w:sz w:val="20"/>
          <w:szCs w:val="20"/>
        </w:rPr>
        <w:t>1 July</w:t>
      </w:r>
      <w:r>
        <w:rPr>
          <w:rFonts w:ascii="Arial" w:hAnsi="Arial" w:cs="Arial"/>
          <w:b/>
          <w:sz w:val="20"/>
          <w:szCs w:val="20"/>
        </w:rPr>
        <w:t xml:space="preserve"> 2019):</w:t>
      </w:r>
    </w:p>
    <w:p w14:paraId="2C66BD7A" w14:textId="31B2A544" w:rsidR="000156AF" w:rsidRDefault="00561CFF" w:rsidP="00561C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Compliance </w:t>
      </w:r>
      <w:r w:rsidR="000156AF">
        <w:rPr>
          <w:rFonts w:ascii="Arial" w:hAnsi="Arial" w:cs="Arial"/>
          <w:sz w:val="20"/>
          <w:szCs w:val="20"/>
        </w:rPr>
        <w:t xml:space="preserve">Panel (The Panel) met to determine </w:t>
      </w:r>
      <w:r w:rsidR="007435BE">
        <w:rPr>
          <w:rFonts w:ascii="Arial" w:hAnsi="Arial" w:cs="Arial"/>
          <w:sz w:val="20"/>
          <w:szCs w:val="20"/>
        </w:rPr>
        <w:t>two</w:t>
      </w:r>
      <w:r w:rsidR="000156AF">
        <w:rPr>
          <w:rFonts w:ascii="Arial" w:hAnsi="Arial" w:cs="Arial"/>
          <w:sz w:val="20"/>
          <w:szCs w:val="20"/>
        </w:rPr>
        <w:t xml:space="preserve"> complaint</w:t>
      </w:r>
      <w:r w:rsidR="007435BE">
        <w:rPr>
          <w:rFonts w:ascii="Arial" w:hAnsi="Arial" w:cs="Arial"/>
          <w:sz w:val="20"/>
          <w:szCs w:val="20"/>
        </w:rPr>
        <w:t>s</w:t>
      </w:r>
      <w:r w:rsidR="000156AF">
        <w:rPr>
          <w:rFonts w:ascii="Arial" w:hAnsi="Arial" w:cs="Arial"/>
          <w:sz w:val="20"/>
          <w:szCs w:val="20"/>
        </w:rPr>
        <w:t xml:space="preserve">. </w:t>
      </w:r>
      <w:r w:rsidR="007435BE">
        <w:rPr>
          <w:rFonts w:ascii="Arial" w:hAnsi="Arial" w:cs="Arial"/>
          <w:sz w:val="20"/>
          <w:szCs w:val="20"/>
        </w:rPr>
        <w:t>The first</w:t>
      </w:r>
      <w:r w:rsidR="000156AF">
        <w:rPr>
          <w:rFonts w:ascii="Arial" w:hAnsi="Arial" w:cs="Arial"/>
          <w:sz w:val="20"/>
          <w:szCs w:val="20"/>
        </w:rPr>
        <w:t xml:space="preserve"> complaint (Ministry of Health Complaint #</w:t>
      </w:r>
      <w:r w:rsidR="007435BE">
        <w:rPr>
          <w:rFonts w:ascii="Arial" w:hAnsi="Arial" w:cs="Arial"/>
          <w:sz w:val="20"/>
          <w:szCs w:val="20"/>
        </w:rPr>
        <w:t>02</w:t>
      </w:r>
      <w:r w:rsidR="000156AF">
        <w:rPr>
          <w:rFonts w:ascii="Arial" w:hAnsi="Arial" w:cs="Arial"/>
          <w:sz w:val="20"/>
          <w:szCs w:val="20"/>
        </w:rPr>
        <w:t>-201</w:t>
      </w:r>
      <w:r w:rsidR="007435BE">
        <w:rPr>
          <w:rFonts w:ascii="Arial" w:hAnsi="Arial" w:cs="Arial"/>
          <w:sz w:val="20"/>
          <w:szCs w:val="20"/>
        </w:rPr>
        <w:t>9</w:t>
      </w:r>
      <w:r w:rsidR="000156AF">
        <w:rPr>
          <w:rFonts w:ascii="Arial" w:hAnsi="Arial" w:cs="Arial"/>
          <w:sz w:val="20"/>
          <w:szCs w:val="20"/>
        </w:rPr>
        <w:t xml:space="preserve">-02) alleged </w:t>
      </w:r>
      <w:r w:rsidR="007435BE">
        <w:rPr>
          <w:rFonts w:ascii="Arial" w:hAnsi="Arial" w:cs="Arial"/>
          <w:sz w:val="20"/>
          <w:szCs w:val="20"/>
        </w:rPr>
        <w:t>a</w:t>
      </w:r>
      <w:r w:rsidR="000156AF">
        <w:rPr>
          <w:rFonts w:ascii="Arial" w:hAnsi="Arial" w:cs="Arial"/>
          <w:sz w:val="20"/>
          <w:szCs w:val="20"/>
        </w:rPr>
        <w:t xml:space="preserve"> breach of the Infant Nutrition Council Code of Practice for the Marketing of Infant Formula in New Zealand (INC Code of Practice).</w:t>
      </w:r>
      <w:r w:rsidR="00014A1F">
        <w:rPr>
          <w:rFonts w:ascii="Arial" w:hAnsi="Arial" w:cs="Arial"/>
          <w:sz w:val="20"/>
          <w:szCs w:val="20"/>
        </w:rPr>
        <w:t xml:space="preserve"> The</w:t>
      </w:r>
      <w:r w:rsidR="007435BE">
        <w:rPr>
          <w:rFonts w:ascii="Arial" w:hAnsi="Arial" w:cs="Arial"/>
          <w:sz w:val="20"/>
          <w:szCs w:val="20"/>
        </w:rPr>
        <w:t xml:space="preserve"> second</w:t>
      </w:r>
      <w:r w:rsidR="00014A1F">
        <w:rPr>
          <w:rFonts w:ascii="Arial" w:hAnsi="Arial" w:cs="Arial"/>
          <w:sz w:val="20"/>
          <w:szCs w:val="20"/>
        </w:rPr>
        <w:t xml:space="preserve"> complaint</w:t>
      </w:r>
      <w:r w:rsidR="007435BE">
        <w:rPr>
          <w:rFonts w:ascii="Arial" w:hAnsi="Arial" w:cs="Arial"/>
          <w:sz w:val="20"/>
          <w:szCs w:val="20"/>
        </w:rPr>
        <w:t xml:space="preserve"> (Ministry of Health Complaint #04-2019-02) alleged multiple breaches of the Code of Practice for Health Workers (</w:t>
      </w:r>
      <w:r w:rsidR="0048042D">
        <w:rPr>
          <w:rFonts w:ascii="Arial" w:hAnsi="Arial" w:cs="Arial"/>
          <w:sz w:val="20"/>
          <w:szCs w:val="20"/>
        </w:rPr>
        <w:t>Health Worker’s Code</w:t>
      </w:r>
      <w:bookmarkStart w:id="0" w:name="_GoBack"/>
      <w:bookmarkEnd w:id="0"/>
      <w:r w:rsidR="007435BE">
        <w:rPr>
          <w:rFonts w:ascii="Arial" w:hAnsi="Arial" w:cs="Arial"/>
          <w:sz w:val="20"/>
          <w:szCs w:val="20"/>
        </w:rPr>
        <w:t>)</w:t>
      </w:r>
    </w:p>
    <w:p w14:paraId="0267CC7B" w14:textId="40572D0A" w:rsidR="007435BE" w:rsidRDefault="007435BE" w:rsidP="00561C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Health Complaint #02-2019-02:</w:t>
      </w:r>
    </w:p>
    <w:p w14:paraId="6B67BAB6" w14:textId="3B94DA85" w:rsidR="007435BE" w:rsidRDefault="007435BE" w:rsidP="00561C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complaint concerned an online advertisement regarding packaging changes to infant formula.</w:t>
      </w:r>
    </w:p>
    <w:p w14:paraId="6F60AEE1" w14:textId="78DC9BBB" w:rsidR="007435BE" w:rsidRDefault="007435BE" w:rsidP="007435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Ministry of Health Complaint #04-2019-02:</w:t>
      </w:r>
    </w:p>
    <w:p w14:paraId="6B21F3A2" w14:textId="71B7098F" w:rsidR="007435BE" w:rsidRPr="000156AF" w:rsidRDefault="007435BE" w:rsidP="007435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complaint concerned an organisation receiving ongoing funding, funding for education or indirect funding from several producers/distributors of breast milk substitutes.</w:t>
      </w:r>
    </w:p>
    <w:p w14:paraId="4C1F7F3A" w14:textId="77777777" w:rsidR="007435BE" w:rsidRPr="000156AF" w:rsidRDefault="007435BE" w:rsidP="00561CFF">
      <w:pPr>
        <w:rPr>
          <w:rFonts w:ascii="Arial" w:hAnsi="Arial" w:cs="Arial"/>
          <w:sz w:val="20"/>
          <w:szCs w:val="20"/>
        </w:rPr>
      </w:pPr>
    </w:p>
    <w:sectPr w:rsidR="007435BE" w:rsidRPr="0001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FF"/>
    <w:rsid w:val="00014A1F"/>
    <w:rsid w:val="000156AF"/>
    <w:rsid w:val="002E6AE0"/>
    <w:rsid w:val="0048042D"/>
    <w:rsid w:val="00561CFF"/>
    <w:rsid w:val="0068675B"/>
    <w:rsid w:val="007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459A"/>
  <w15:chartTrackingRefBased/>
  <w15:docId w15:val="{216EACAE-C67B-41CD-8A8C-1334561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Bishop</dc:creator>
  <cp:keywords/>
  <dc:description/>
  <cp:lastModifiedBy>Tanya Allen</cp:lastModifiedBy>
  <cp:revision>4</cp:revision>
  <dcterms:created xsi:type="dcterms:W3CDTF">2019-07-04T02:25:00Z</dcterms:created>
  <dcterms:modified xsi:type="dcterms:W3CDTF">2019-07-04T02:37:00Z</dcterms:modified>
</cp:coreProperties>
</file>