
<file path=[Content_Types].xml><?xml version="1.0" encoding="utf-8"?>
<Types xmlns="http://schemas.openxmlformats.org/package/2006/content-types">
  <Default Extension="png" ContentType="image/png"/>
  <Default Extension="xls" ContentType="application/vnd.ms-exce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D6F" w:rsidRDefault="00991D6F">
      <w:pPr>
        <w:jc w:val="center"/>
      </w:pPr>
    </w:p>
    <w:p w:rsidR="00991D6F" w:rsidRDefault="00991D6F">
      <w:pPr>
        <w:jc w:val="center"/>
      </w:pPr>
    </w:p>
    <w:p w:rsidR="00991D6F" w:rsidRDefault="00991D6F">
      <w:pPr>
        <w:jc w:val="center"/>
      </w:pPr>
    </w:p>
    <w:p w:rsidR="00991D6F" w:rsidRDefault="00991D6F">
      <w:pPr>
        <w:jc w:val="center"/>
      </w:pPr>
    </w:p>
    <w:p w:rsidR="00991D6F" w:rsidRDefault="00991D6F">
      <w:pPr>
        <w:jc w:val="center"/>
      </w:pPr>
    </w:p>
    <w:p w:rsidR="00991D6F" w:rsidRDefault="00991D6F">
      <w:pPr>
        <w:jc w:val="center"/>
      </w:pPr>
    </w:p>
    <w:p w:rsidR="00991D6F" w:rsidRDefault="00991D6F">
      <w:pPr>
        <w:jc w:val="center"/>
      </w:pPr>
    </w:p>
    <w:p w:rsidR="00991D6F" w:rsidRDefault="00991D6F">
      <w:pPr>
        <w:jc w:val="center"/>
      </w:pPr>
    </w:p>
    <w:p w:rsidR="00991D6F" w:rsidRPr="00436483" w:rsidRDefault="00991D6F" w:rsidP="00436483">
      <w:pPr>
        <w:pStyle w:val="Heading1"/>
        <w:jc w:val="center"/>
        <w:rPr>
          <w:sz w:val="36"/>
          <w:szCs w:val="36"/>
          <w:u w:val="none"/>
        </w:rPr>
      </w:pPr>
      <w:bookmarkStart w:id="0" w:name="_GoBack"/>
      <w:bookmarkEnd w:id="0"/>
      <w:r w:rsidRPr="00436483">
        <w:rPr>
          <w:sz w:val="36"/>
          <w:szCs w:val="36"/>
          <w:u w:val="none"/>
        </w:rPr>
        <w:t>ANNUAL REPORT</w:t>
      </w:r>
    </w:p>
    <w:p w:rsidR="00991D6F" w:rsidRDefault="00991D6F">
      <w:pPr>
        <w:jc w:val="center"/>
        <w:rPr>
          <w:b/>
          <w:bCs/>
          <w:sz w:val="36"/>
        </w:rPr>
      </w:pPr>
    </w:p>
    <w:p w:rsidR="00991D6F" w:rsidRDefault="00991D6F">
      <w:pPr>
        <w:jc w:val="center"/>
        <w:rPr>
          <w:b/>
          <w:bCs/>
          <w:sz w:val="36"/>
        </w:rPr>
      </w:pPr>
      <w:r>
        <w:rPr>
          <w:b/>
          <w:bCs/>
          <w:sz w:val="36"/>
        </w:rPr>
        <w:t>OF</w:t>
      </w:r>
    </w:p>
    <w:p w:rsidR="00991D6F" w:rsidRDefault="00991D6F">
      <w:pPr>
        <w:jc w:val="center"/>
        <w:rPr>
          <w:b/>
          <w:bCs/>
          <w:sz w:val="36"/>
        </w:rPr>
      </w:pPr>
    </w:p>
    <w:p w:rsidR="00991D6F" w:rsidRDefault="00991D6F">
      <w:pPr>
        <w:jc w:val="center"/>
        <w:rPr>
          <w:b/>
          <w:bCs/>
          <w:sz w:val="36"/>
        </w:rPr>
      </w:pPr>
      <w:r>
        <w:rPr>
          <w:b/>
          <w:bCs/>
          <w:sz w:val="36"/>
        </w:rPr>
        <w:t>MENTAL HEALTH REVIEW TRIBUNAL</w:t>
      </w:r>
    </w:p>
    <w:p w:rsidR="00991D6F" w:rsidRDefault="00991D6F">
      <w:pPr>
        <w:jc w:val="center"/>
        <w:rPr>
          <w:b/>
          <w:bCs/>
          <w:sz w:val="36"/>
        </w:rPr>
      </w:pPr>
    </w:p>
    <w:p w:rsidR="00991D6F" w:rsidRDefault="00991D6F">
      <w:pPr>
        <w:jc w:val="center"/>
        <w:rPr>
          <w:b/>
          <w:bCs/>
          <w:sz w:val="36"/>
        </w:rPr>
      </w:pPr>
    </w:p>
    <w:p w:rsidR="00991D6F" w:rsidRDefault="008C0EAF">
      <w:pPr>
        <w:jc w:val="center"/>
        <w:rPr>
          <w:b/>
          <w:bCs/>
          <w:sz w:val="36"/>
        </w:rPr>
      </w:pPr>
      <w:r>
        <w:rPr>
          <w:b/>
          <w:bCs/>
          <w:sz w:val="36"/>
        </w:rPr>
        <w:t>1 JULY 2014 TO 30 JUNE 2015</w:t>
      </w:r>
      <w:r w:rsidR="00991D6F">
        <w:rPr>
          <w:b/>
          <w:bCs/>
          <w:sz w:val="36"/>
        </w:rPr>
        <w:t xml:space="preserve"> </w:t>
      </w:r>
    </w:p>
    <w:p w:rsidR="00991D6F" w:rsidRDefault="00991D6F">
      <w:pPr>
        <w:jc w:val="center"/>
        <w:rPr>
          <w:b/>
          <w:bCs/>
          <w:sz w:val="36"/>
        </w:rPr>
      </w:pPr>
    </w:p>
    <w:p w:rsidR="00991D6F" w:rsidRDefault="00991D6F">
      <w:pPr>
        <w:jc w:val="center"/>
        <w:rPr>
          <w:b/>
          <w:bCs/>
          <w:sz w:val="36"/>
        </w:rPr>
      </w:pPr>
    </w:p>
    <w:p w:rsidR="00991D6F" w:rsidRDefault="00991D6F">
      <w:pPr>
        <w:rPr>
          <w:b/>
          <w:bCs/>
          <w:sz w:val="36"/>
        </w:rPr>
      </w:pPr>
    </w:p>
    <w:p w:rsidR="00991D6F" w:rsidRDefault="00991D6F">
      <w:pPr>
        <w:jc w:val="center"/>
        <w:rPr>
          <w:b/>
          <w:bCs/>
          <w:sz w:val="36"/>
        </w:rPr>
      </w:pPr>
    </w:p>
    <w:p w:rsidR="00991D6F" w:rsidRDefault="00991D6F">
      <w:pPr>
        <w:jc w:val="center"/>
        <w:rPr>
          <w:b/>
          <w:bCs/>
          <w:sz w:val="36"/>
        </w:rPr>
      </w:pPr>
    </w:p>
    <w:p w:rsidR="00991D6F" w:rsidRDefault="00991D6F">
      <w:pPr>
        <w:jc w:val="center"/>
        <w:rPr>
          <w:b/>
          <w:bCs/>
          <w:sz w:val="36"/>
        </w:rPr>
      </w:pPr>
    </w:p>
    <w:p w:rsidR="00991D6F" w:rsidRDefault="00991D6F">
      <w:pPr>
        <w:jc w:val="center"/>
        <w:rPr>
          <w:b/>
          <w:bCs/>
          <w:sz w:val="36"/>
        </w:rPr>
      </w:pPr>
    </w:p>
    <w:p w:rsidR="00991D6F" w:rsidRDefault="00991D6F">
      <w:pPr>
        <w:jc w:val="center"/>
        <w:rPr>
          <w:b/>
          <w:bCs/>
          <w:sz w:val="36"/>
        </w:rPr>
      </w:pPr>
    </w:p>
    <w:p w:rsidR="00991D6F" w:rsidRDefault="00991D6F">
      <w:pPr>
        <w:jc w:val="center"/>
        <w:rPr>
          <w:b/>
          <w:bCs/>
          <w:sz w:val="36"/>
        </w:rPr>
      </w:pPr>
    </w:p>
    <w:p w:rsidR="00991D6F" w:rsidRDefault="00991D6F">
      <w:pPr>
        <w:jc w:val="center"/>
        <w:rPr>
          <w:b/>
          <w:bCs/>
          <w:sz w:val="36"/>
        </w:rPr>
      </w:pPr>
    </w:p>
    <w:p w:rsidR="00991D6F" w:rsidRDefault="00991D6F">
      <w:pPr>
        <w:jc w:val="center"/>
        <w:rPr>
          <w:b/>
          <w:bCs/>
          <w:sz w:val="36"/>
        </w:rPr>
      </w:pPr>
    </w:p>
    <w:p w:rsidR="00991D6F" w:rsidRDefault="00991D6F">
      <w:pPr>
        <w:jc w:val="center"/>
        <w:rPr>
          <w:b/>
          <w:bCs/>
          <w:sz w:val="36"/>
        </w:rPr>
      </w:pPr>
    </w:p>
    <w:p w:rsidR="00991D6F" w:rsidRDefault="00991D6F">
      <w:pPr>
        <w:jc w:val="center"/>
        <w:rPr>
          <w:b/>
          <w:bCs/>
          <w:sz w:val="36"/>
        </w:rPr>
      </w:pPr>
    </w:p>
    <w:p w:rsidR="00991D6F" w:rsidRDefault="00991D6F">
      <w:pPr>
        <w:jc w:val="center"/>
        <w:rPr>
          <w:b/>
          <w:bCs/>
          <w:sz w:val="36"/>
        </w:rPr>
      </w:pPr>
    </w:p>
    <w:p w:rsidR="00991D6F" w:rsidRDefault="00991D6F">
      <w:pPr>
        <w:jc w:val="center"/>
        <w:rPr>
          <w:b/>
          <w:bCs/>
          <w:sz w:val="36"/>
        </w:rPr>
      </w:pPr>
    </w:p>
    <w:p w:rsidR="00991D6F" w:rsidRDefault="00991D6F">
      <w:pPr>
        <w:jc w:val="center"/>
        <w:rPr>
          <w:b/>
          <w:bCs/>
          <w:sz w:val="22"/>
        </w:rPr>
      </w:pPr>
      <w:r>
        <w:rPr>
          <w:b/>
          <w:bCs/>
          <w:sz w:val="22"/>
        </w:rPr>
        <w:t xml:space="preserve">Mental Health Review Tribunal, P O Box 10 407, </w:t>
      </w:r>
      <w:proofErr w:type="gramStart"/>
      <w:r>
        <w:rPr>
          <w:b/>
          <w:bCs/>
          <w:sz w:val="22"/>
        </w:rPr>
        <w:t>The</w:t>
      </w:r>
      <w:proofErr w:type="gramEnd"/>
      <w:r>
        <w:rPr>
          <w:b/>
          <w:bCs/>
          <w:sz w:val="22"/>
        </w:rPr>
        <w:t xml:space="preserve"> Terrace, Wellington</w:t>
      </w:r>
    </w:p>
    <w:p w:rsidR="00991D6F" w:rsidRDefault="00991D6F">
      <w:pPr>
        <w:jc w:val="center"/>
        <w:rPr>
          <w:b/>
          <w:bCs/>
          <w:sz w:val="22"/>
        </w:rPr>
      </w:pPr>
      <w:r>
        <w:rPr>
          <w:b/>
          <w:bCs/>
          <w:sz w:val="22"/>
        </w:rPr>
        <w:t>Phone: (04) 499 0431, Fax: (04) 499 0662</w:t>
      </w:r>
    </w:p>
    <w:p w:rsidR="008C0EAF" w:rsidRDefault="008C0EAF">
      <w:pPr>
        <w:jc w:val="center"/>
        <w:rPr>
          <w:b/>
          <w:bCs/>
          <w:sz w:val="22"/>
        </w:rPr>
      </w:pPr>
    </w:p>
    <w:p w:rsidR="008C0EAF" w:rsidRDefault="008C0EAF">
      <w:pPr>
        <w:jc w:val="center"/>
        <w:rPr>
          <w:b/>
          <w:bCs/>
          <w:sz w:val="22"/>
        </w:rPr>
      </w:pPr>
      <w:r w:rsidRPr="008C0EAF">
        <w:rPr>
          <w:b/>
          <w:bCs/>
          <w:sz w:val="22"/>
        </w:rPr>
        <w:t>http://www.health.govt.nz/new-zealand-health-system/key-health-sector-organisations-and-people/mental-health-review-tribunal</w:t>
      </w:r>
    </w:p>
    <w:p w:rsidR="00991D6F" w:rsidRDefault="00991D6F">
      <w:pPr>
        <w:jc w:val="center"/>
        <w:rPr>
          <w:b/>
          <w:bCs/>
          <w:sz w:val="22"/>
        </w:rPr>
      </w:pPr>
    </w:p>
    <w:p w:rsidR="00991D6F" w:rsidRDefault="00991D6F">
      <w:pPr>
        <w:jc w:val="center"/>
        <w:rPr>
          <w:b/>
          <w:bCs/>
          <w:sz w:val="22"/>
        </w:rPr>
      </w:pPr>
    </w:p>
    <w:p w:rsidR="00991D6F" w:rsidRDefault="00991D6F">
      <w:pPr>
        <w:jc w:val="center"/>
        <w:rPr>
          <w:b/>
          <w:bCs/>
          <w:sz w:val="22"/>
        </w:rPr>
      </w:pPr>
    </w:p>
    <w:p w:rsidR="00991D6F" w:rsidRDefault="00991D6F">
      <w:pPr>
        <w:jc w:val="center"/>
        <w:rPr>
          <w:b/>
          <w:bCs/>
          <w:sz w:val="22"/>
        </w:rPr>
      </w:pPr>
    </w:p>
    <w:p w:rsidR="00991D6F" w:rsidRDefault="00991D6F">
      <w:pPr>
        <w:jc w:val="center"/>
        <w:rPr>
          <w:b/>
          <w:bCs/>
          <w:sz w:val="22"/>
        </w:rPr>
      </w:pPr>
    </w:p>
    <w:p w:rsidR="00991D6F" w:rsidRDefault="00991D6F">
      <w:pPr>
        <w:jc w:val="center"/>
        <w:rPr>
          <w:b/>
          <w:bCs/>
          <w:sz w:val="22"/>
        </w:rPr>
      </w:pPr>
    </w:p>
    <w:p w:rsidR="00991D6F" w:rsidRDefault="00991D6F">
      <w:pPr>
        <w:pStyle w:val="Heading2"/>
      </w:pPr>
      <w:r>
        <w:t>CONTENTS</w:t>
      </w:r>
    </w:p>
    <w:p w:rsidR="00991D6F" w:rsidRDefault="00991D6F">
      <w:pPr>
        <w:jc w:val="center"/>
        <w:rPr>
          <w:b/>
          <w:bCs/>
        </w:rPr>
      </w:pP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rPr>
        <w:t>Page</w:t>
      </w:r>
    </w:p>
    <w:p w:rsidR="00991D6F" w:rsidRDefault="00991D6F">
      <w:pPr>
        <w:jc w:val="center"/>
        <w:rPr>
          <w:b/>
          <w:bCs/>
          <w:sz w:val="28"/>
        </w:rPr>
      </w:pPr>
    </w:p>
    <w:p w:rsidR="00991D6F" w:rsidRDefault="00991D6F">
      <w:pPr>
        <w:numPr>
          <w:ilvl w:val="0"/>
          <w:numId w:val="1"/>
        </w:numPr>
        <w:rPr>
          <w:b/>
          <w:bCs/>
        </w:rPr>
      </w:pPr>
      <w:r>
        <w:rPr>
          <w:b/>
          <w:bCs/>
        </w:rPr>
        <w:t>Introduction</w:t>
      </w:r>
      <w:r>
        <w:rPr>
          <w:b/>
          <w:bCs/>
        </w:rPr>
        <w:tab/>
      </w:r>
      <w:r>
        <w:rPr>
          <w:b/>
          <w:bCs/>
        </w:rPr>
        <w:tab/>
      </w:r>
      <w:r>
        <w:rPr>
          <w:b/>
          <w:bCs/>
        </w:rPr>
        <w:tab/>
      </w:r>
      <w:r>
        <w:rPr>
          <w:b/>
          <w:bCs/>
        </w:rPr>
        <w:tab/>
      </w:r>
      <w:r>
        <w:rPr>
          <w:b/>
          <w:bCs/>
        </w:rPr>
        <w:tab/>
      </w:r>
      <w:r>
        <w:rPr>
          <w:b/>
          <w:bCs/>
        </w:rPr>
        <w:tab/>
        <w:t xml:space="preserve">        3</w:t>
      </w:r>
    </w:p>
    <w:p w:rsidR="00991D6F" w:rsidRDefault="00991D6F">
      <w:pPr>
        <w:rPr>
          <w:b/>
          <w:bCs/>
        </w:rPr>
      </w:pPr>
    </w:p>
    <w:p w:rsidR="00991D6F" w:rsidRDefault="00991D6F">
      <w:pPr>
        <w:rPr>
          <w:b/>
          <w:bCs/>
        </w:rPr>
      </w:pPr>
    </w:p>
    <w:p w:rsidR="00991D6F" w:rsidRDefault="00991D6F">
      <w:pPr>
        <w:numPr>
          <w:ilvl w:val="0"/>
          <w:numId w:val="1"/>
        </w:numPr>
        <w:rPr>
          <w:b/>
          <w:bCs/>
        </w:rPr>
      </w:pPr>
      <w:r>
        <w:rPr>
          <w:b/>
          <w:bCs/>
        </w:rPr>
        <w:t>The Role of the Tribunal</w:t>
      </w:r>
      <w:r>
        <w:rPr>
          <w:b/>
          <w:bCs/>
        </w:rPr>
        <w:tab/>
      </w:r>
      <w:r>
        <w:rPr>
          <w:b/>
          <w:bCs/>
        </w:rPr>
        <w:tab/>
      </w:r>
      <w:r>
        <w:rPr>
          <w:b/>
          <w:bCs/>
        </w:rPr>
        <w:tab/>
      </w:r>
      <w:r>
        <w:rPr>
          <w:b/>
          <w:bCs/>
        </w:rPr>
        <w:tab/>
        <w:t xml:space="preserve">        3</w:t>
      </w:r>
    </w:p>
    <w:p w:rsidR="00991D6F" w:rsidRDefault="00991D6F">
      <w:pPr>
        <w:rPr>
          <w:b/>
          <w:bCs/>
        </w:rPr>
      </w:pPr>
    </w:p>
    <w:p w:rsidR="00991D6F" w:rsidRDefault="00991D6F">
      <w:pPr>
        <w:rPr>
          <w:b/>
          <w:bCs/>
        </w:rPr>
      </w:pPr>
    </w:p>
    <w:p w:rsidR="00991D6F" w:rsidRDefault="00991D6F">
      <w:pPr>
        <w:numPr>
          <w:ilvl w:val="0"/>
          <w:numId w:val="1"/>
        </w:numPr>
        <w:rPr>
          <w:b/>
          <w:bCs/>
        </w:rPr>
      </w:pPr>
      <w:r>
        <w:rPr>
          <w:b/>
          <w:bCs/>
        </w:rPr>
        <w:t>Membership</w:t>
      </w:r>
      <w:r>
        <w:rPr>
          <w:b/>
          <w:bCs/>
        </w:rPr>
        <w:tab/>
      </w:r>
      <w:r>
        <w:rPr>
          <w:b/>
          <w:bCs/>
        </w:rPr>
        <w:tab/>
      </w:r>
      <w:r>
        <w:rPr>
          <w:b/>
          <w:bCs/>
        </w:rPr>
        <w:tab/>
      </w:r>
      <w:r>
        <w:rPr>
          <w:b/>
          <w:bCs/>
        </w:rPr>
        <w:tab/>
      </w:r>
      <w:r>
        <w:rPr>
          <w:b/>
          <w:bCs/>
        </w:rPr>
        <w:tab/>
      </w:r>
      <w:r>
        <w:rPr>
          <w:b/>
          <w:bCs/>
        </w:rPr>
        <w:tab/>
        <w:t xml:space="preserve">        5</w:t>
      </w:r>
    </w:p>
    <w:p w:rsidR="00991D6F" w:rsidRDefault="00991D6F">
      <w:pPr>
        <w:rPr>
          <w:b/>
          <w:bCs/>
        </w:rPr>
      </w:pPr>
    </w:p>
    <w:p w:rsidR="00991D6F" w:rsidRDefault="00991D6F">
      <w:pPr>
        <w:rPr>
          <w:b/>
          <w:bCs/>
        </w:rPr>
      </w:pPr>
    </w:p>
    <w:p w:rsidR="00991D6F" w:rsidRDefault="00991D6F">
      <w:pPr>
        <w:numPr>
          <w:ilvl w:val="0"/>
          <w:numId w:val="1"/>
        </w:numPr>
        <w:rPr>
          <w:b/>
          <w:bCs/>
        </w:rPr>
      </w:pPr>
      <w:r>
        <w:rPr>
          <w:b/>
          <w:bCs/>
        </w:rPr>
        <w:t>The Typical Hearing</w:t>
      </w:r>
      <w:r>
        <w:rPr>
          <w:b/>
          <w:bCs/>
        </w:rPr>
        <w:tab/>
      </w:r>
      <w:r>
        <w:rPr>
          <w:b/>
          <w:bCs/>
        </w:rPr>
        <w:tab/>
      </w:r>
      <w:r>
        <w:rPr>
          <w:b/>
          <w:bCs/>
        </w:rPr>
        <w:tab/>
      </w:r>
      <w:r>
        <w:rPr>
          <w:b/>
          <w:bCs/>
        </w:rPr>
        <w:tab/>
      </w:r>
      <w:r>
        <w:rPr>
          <w:b/>
          <w:bCs/>
        </w:rPr>
        <w:tab/>
        <w:t xml:space="preserve">      </w:t>
      </w:r>
      <w:r w:rsidR="00D70598">
        <w:rPr>
          <w:b/>
          <w:bCs/>
        </w:rPr>
        <w:t xml:space="preserve">  </w:t>
      </w:r>
      <w:r w:rsidR="00CA1230">
        <w:rPr>
          <w:b/>
          <w:bCs/>
        </w:rPr>
        <w:t>8</w:t>
      </w:r>
    </w:p>
    <w:p w:rsidR="00991D6F" w:rsidRDefault="00991D6F">
      <w:pPr>
        <w:rPr>
          <w:b/>
          <w:bCs/>
        </w:rPr>
      </w:pPr>
    </w:p>
    <w:p w:rsidR="00991D6F" w:rsidRDefault="00991D6F">
      <w:pPr>
        <w:rPr>
          <w:b/>
          <w:bCs/>
        </w:rPr>
      </w:pPr>
    </w:p>
    <w:p w:rsidR="00991D6F" w:rsidRDefault="00A340B7">
      <w:pPr>
        <w:numPr>
          <w:ilvl w:val="0"/>
          <w:numId w:val="1"/>
        </w:numPr>
        <w:rPr>
          <w:b/>
          <w:bCs/>
        </w:rPr>
      </w:pPr>
      <w:r>
        <w:rPr>
          <w:b/>
          <w:bCs/>
        </w:rPr>
        <w:t>Secretariat</w:t>
      </w:r>
      <w:r>
        <w:rPr>
          <w:b/>
          <w:bCs/>
        </w:rPr>
        <w:tab/>
      </w:r>
      <w:r>
        <w:rPr>
          <w:b/>
          <w:bCs/>
        </w:rPr>
        <w:tab/>
      </w:r>
      <w:r>
        <w:rPr>
          <w:b/>
          <w:bCs/>
        </w:rPr>
        <w:tab/>
      </w:r>
      <w:r>
        <w:rPr>
          <w:b/>
          <w:bCs/>
        </w:rPr>
        <w:tab/>
      </w:r>
      <w:r>
        <w:rPr>
          <w:b/>
          <w:bCs/>
        </w:rPr>
        <w:tab/>
      </w:r>
      <w:r>
        <w:rPr>
          <w:b/>
          <w:bCs/>
        </w:rPr>
        <w:tab/>
        <w:t xml:space="preserve">      </w:t>
      </w:r>
      <w:r w:rsidR="00CA1230">
        <w:rPr>
          <w:b/>
          <w:bCs/>
        </w:rPr>
        <w:t>11</w:t>
      </w:r>
      <w:r w:rsidR="00991D6F">
        <w:rPr>
          <w:b/>
          <w:bCs/>
        </w:rPr>
        <w:t xml:space="preserve">     </w:t>
      </w:r>
    </w:p>
    <w:p w:rsidR="00991D6F" w:rsidRDefault="00991D6F">
      <w:pPr>
        <w:rPr>
          <w:b/>
          <w:bCs/>
        </w:rPr>
      </w:pPr>
    </w:p>
    <w:p w:rsidR="00991D6F" w:rsidRDefault="00991D6F">
      <w:pPr>
        <w:rPr>
          <w:b/>
          <w:bCs/>
        </w:rPr>
      </w:pPr>
    </w:p>
    <w:p w:rsidR="00991D6F" w:rsidRDefault="00991D6F">
      <w:pPr>
        <w:numPr>
          <w:ilvl w:val="0"/>
          <w:numId w:val="1"/>
        </w:numPr>
        <w:rPr>
          <w:b/>
          <w:bCs/>
        </w:rPr>
      </w:pPr>
      <w:r>
        <w:rPr>
          <w:b/>
          <w:bCs/>
        </w:rPr>
        <w:t>Relationship</w:t>
      </w:r>
      <w:r w:rsidR="001E7BA2">
        <w:rPr>
          <w:b/>
          <w:bCs/>
        </w:rPr>
        <w:t xml:space="preserve"> with Ministry of Health</w:t>
      </w:r>
      <w:r w:rsidR="001E7BA2">
        <w:rPr>
          <w:b/>
          <w:bCs/>
        </w:rPr>
        <w:tab/>
      </w:r>
      <w:r w:rsidR="001E7BA2">
        <w:rPr>
          <w:b/>
          <w:bCs/>
        </w:rPr>
        <w:tab/>
        <w:t xml:space="preserve">     </w:t>
      </w:r>
      <w:r>
        <w:rPr>
          <w:b/>
          <w:bCs/>
        </w:rPr>
        <w:t xml:space="preserve"> 11</w:t>
      </w:r>
    </w:p>
    <w:p w:rsidR="00991D6F" w:rsidRDefault="00991D6F">
      <w:pPr>
        <w:rPr>
          <w:b/>
          <w:bCs/>
        </w:rPr>
      </w:pPr>
    </w:p>
    <w:p w:rsidR="00991D6F" w:rsidRDefault="00991D6F">
      <w:pPr>
        <w:rPr>
          <w:b/>
          <w:bCs/>
        </w:rPr>
      </w:pPr>
    </w:p>
    <w:p w:rsidR="00991D6F" w:rsidRDefault="00991D6F">
      <w:pPr>
        <w:numPr>
          <w:ilvl w:val="0"/>
          <w:numId w:val="1"/>
        </w:numPr>
        <w:rPr>
          <w:b/>
          <w:bCs/>
        </w:rPr>
      </w:pPr>
      <w:r>
        <w:rPr>
          <w:b/>
          <w:bCs/>
        </w:rPr>
        <w:t>Pr</w:t>
      </w:r>
      <w:r w:rsidR="001E7BA2">
        <w:rPr>
          <w:b/>
          <w:bCs/>
        </w:rPr>
        <w:t>ofessional Development</w:t>
      </w:r>
      <w:r w:rsidR="001E7BA2">
        <w:rPr>
          <w:b/>
          <w:bCs/>
        </w:rPr>
        <w:tab/>
      </w:r>
      <w:r w:rsidR="001E7BA2">
        <w:rPr>
          <w:b/>
          <w:bCs/>
        </w:rPr>
        <w:tab/>
      </w:r>
      <w:r w:rsidR="001E7BA2">
        <w:rPr>
          <w:b/>
          <w:bCs/>
        </w:rPr>
        <w:tab/>
      </w:r>
      <w:r w:rsidR="001E7BA2">
        <w:rPr>
          <w:b/>
          <w:bCs/>
        </w:rPr>
        <w:tab/>
        <w:t xml:space="preserve">     </w:t>
      </w:r>
      <w:r>
        <w:rPr>
          <w:b/>
          <w:bCs/>
        </w:rPr>
        <w:t xml:space="preserve"> 12</w:t>
      </w:r>
    </w:p>
    <w:p w:rsidR="00991D6F" w:rsidRDefault="00991D6F">
      <w:pPr>
        <w:rPr>
          <w:b/>
          <w:bCs/>
        </w:rPr>
      </w:pPr>
    </w:p>
    <w:p w:rsidR="00991D6F" w:rsidRDefault="00991D6F">
      <w:pPr>
        <w:rPr>
          <w:b/>
          <w:bCs/>
        </w:rPr>
      </w:pPr>
    </w:p>
    <w:p w:rsidR="00991D6F" w:rsidRDefault="00991D6F">
      <w:pPr>
        <w:numPr>
          <w:ilvl w:val="0"/>
          <w:numId w:val="1"/>
        </w:numPr>
        <w:rPr>
          <w:b/>
          <w:bCs/>
        </w:rPr>
      </w:pPr>
      <w:r>
        <w:rPr>
          <w:b/>
          <w:bCs/>
        </w:rPr>
        <w:t>Statistics</w:t>
      </w:r>
      <w:r>
        <w:rPr>
          <w:b/>
          <w:bCs/>
        </w:rPr>
        <w:tab/>
      </w:r>
      <w:r w:rsidR="001E7BA2">
        <w:rPr>
          <w:b/>
          <w:bCs/>
        </w:rPr>
        <w:tab/>
      </w:r>
      <w:r w:rsidR="001E7BA2">
        <w:rPr>
          <w:b/>
          <w:bCs/>
        </w:rPr>
        <w:tab/>
      </w:r>
      <w:r w:rsidR="001E7BA2">
        <w:rPr>
          <w:b/>
          <w:bCs/>
        </w:rPr>
        <w:tab/>
      </w:r>
      <w:r w:rsidR="001E7BA2">
        <w:rPr>
          <w:b/>
          <w:bCs/>
        </w:rPr>
        <w:tab/>
      </w:r>
      <w:r w:rsidR="001E7BA2">
        <w:rPr>
          <w:b/>
          <w:bCs/>
        </w:rPr>
        <w:tab/>
        <w:t xml:space="preserve">   </w:t>
      </w:r>
      <w:r w:rsidR="001E7BA2">
        <w:rPr>
          <w:b/>
          <w:bCs/>
        </w:rPr>
        <w:tab/>
        <w:t xml:space="preserve">      14</w:t>
      </w:r>
      <w:r>
        <w:rPr>
          <w:b/>
          <w:bCs/>
        </w:rPr>
        <w:t xml:space="preserve">                </w:t>
      </w:r>
    </w:p>
    <w:p w:rsidR="00991D6F" w:rsidRDefault="00991D6F">
      <w:pPr>
        <w:rPr>
          <w:b/>
          <w:bCs/>
        </w:rPr>
      </w:pPr>
    </w:p>
    <w:p w:rsidR="00991D6F" w:rsidRDefault="00991D6F">
      <w:pPr>
        <w:rPr>
          <w:b/>
          <w:bCs/>
        </w:rPr>
      </w:pPr>
    </w:p>
    <w:p w:rsidR="00356C28" w:rsidRDefault="00991D6F">
      <w:pPr>
        <w:numPr>
          <w:ilvl w:val="0"/>
          <w:numId w:val="1"/>
        </w:numPr>
        <w:rPr>
          <w:b/>
          <w:bCs/>
        </w:rPr>
      </w:pPr>
      <w:r>
        <w:rPr>
          <w:b/>
          <w:bCs/>
        </w:rPr>
        <w:t>Publication of Decisions</w:t>
      </w:r>
      <w:r>
        <w:rPr>
          <w:b/>
          <w:bCs/>
        </w:rPr>
        <w:tab/>
      </w:r>
      <w:r w:rsidR="001E7BA2">
        <w:rPr>
          <w:b/>
          <w:bCs/>
        </w:rPr>
        <w:tab/>
      </w:r>
      <w:r w:rsidR="001E7BA2">
        <w:rPr>
          <w:b/>
          <w:bCs/>
        </w:rPr>
        <w:tab/>
      </w:r>
      <w:r w:rsidR="001E7BA2">
        <w:rPr>
          <w:b/>
          <w:bCs/>
        </w:rPr>
        <w:tab/>
        <w:t xml:space="preserve">      </w:t>
      </w:r>
      <w:r w:rsidR="00356C28">
        <w:rPr>
          <w:b/>
          <w:bCs/>
        </w:rPr>
        <w:t>29</w:t>
      </w:r>
    </w:p>
    <w:p w:rsidR="00A602AB" w:rsidRDefault="00A602AB" w:rsidP="00A602AB">
      <w:pPr>
        <w:ind w:left="1080"/>
        <w:rPr>
          <w:b/>
          <w:bCs/>
        </w:rPr>
      </w:pPr>
    </w:p>
    <w:p w:rsidR="001E7BA2" w:rsidRDefault="001E7BA2" w:rsidP="00A602AB">
      <w:pPr>
        <w:ind w:left="1080"/>
        <w:rPr>
          <w:b/>
          <w:bCs/>
        </w:rPr>
      </w:pPr>
    </w:p>
    <w:p w:rsidR="00991D6F" w:rsidRDefault="00A602AB" w:rsidP="001E7BA2">
      <w:pPr>
        <w:numPr>
          <w:ilvl w:val="0"/>
          <w:numId w:val="1"/>
        </w:numPr>
        <w:rPr>
          <w:b/>
          <w:bCs/>
        </w:rPr>
      </w:pPr>
      <w:r>
        <w:rPr>
          <w:b/>
          <w:bCs/>
        </w:rPr>
        <w:t>Website</w:t>
      </w:r>
      <w:r w:rsidR="00991D6F">
        <w:rPr>
          <w:b/>
          <w:bCs/>
        </w:rPr>
        <w:tab/>
      </w:r>
      <w:r>
        <w:rPr>
          <w:b/>
          <w:bCs/>
        </w:rPr>
        <w:t xml:space="preserve">                                               </w:t>
      </w:r>
      <w:r w:rsidR="001E7BA2">
        <w:rPr>
          <w:b/>
          <w:bCs/>
        </w:rPr>
        <w:t xml:space="preserve">                               </w:t>
      </w:r>
      <w:r>
        <w:rPr>
          <w:b/>
          <w:bCs/>
        </w:rPr>
        <w:t>30</w:t>
      </w:r>
      <w:r w:rsidR="00991D6F">
        <w:rPr>
          <w:b/>
          <w:bCs/>
        </w:rPr>
        <w:tab/>
      </w:r>
    </w:p>
    <w:p w:rsidR="00991D6F" w:rsidRDefault="00991D6F">
      <w:pPr>
        <w:rPr>
          <w:b/>
          <w:bCs/>
        </w:rPr>
      </w:pPr>
    </w:p>
    <w:p w:rsidR="00991D6F" w:rsidRDefault="00991D6F">
      <w:pPr>
        <w:rPr>
          <w:b/>
          <w:bCs/>
        </w:rPr>
      </w:pPr>
      <w:r>
        <w:rPr>
          <w:b/>
          <w:bCs/>
        </w:rPr>
        <w:t xml:space="preserve">    </w:t>
      </w:r>
    </w:p>
    <w:p w:rsidR="00991D6F" w:rsidRDefault="00991D6F">
      <w:pPr>
        <w:rPr>
          <w:b/>
          <w:bCs/>
        </w:rPr>
      </w:pPr>
      <w:r>
        <w:rPr>
          <w:b/>
          <w:bCs/>
        </w:rPr>
        <w:t xml:space="preserve">     </w:t>
      </w:r>
      <w:r w:rsidR="00595E8E">
        <w:rPr>
          <w:b/>
          <w:bCs/>
        </w:rPr>
        <w:t>11</w:t>
      </w:r>
      <w:r>
        <w:rPr>
          <w:b/>
          <w:bCs/>
        </w:rPr>
        <w:t>.</w:t>
      </w:r>
      <w:r>
        <w:rPr>
          <w:b/>
          <w:bCs/>
        </w:rPr>
        <w:tab/>
        <w:t xml:space="preserve">      Conclusion</w:t>
      </w:r>
      <w:r>
        <w:rPr>
          <w:b/>
          <w:bCs/>
        </w:rPr>
        <w:tab/>
      </w:r>
      <w:r>
        <w:rPr>
          <w:b/>
          <w:bCs/>
        </w:rPr>
        <w:tab/>
      </w:r>
      <w:r>
        <w:rPr>
          <w:b/>
          <w:bCs/>
        </w:rPr>
        <w:tab/>
      </w:r>
      <w:r>
        <w:rPr>
          <w:b/>
          <w:bCs/>
        </w:rPr>
        <w:tab/>
      </w:r>
      <w:r>
        <w:rPr>
          <w:b/>
          <w:bCs/>
        </w:rPr>
        <w:tab/>
      </w:r>
      <w:r w:rsidR="00CA1230">
        <w:rPr>
          <w:b/>
          <w:bCs/>
        </w:rPr>
        <w:t xml:space="preserve">                  31</w:t>
      </w:r>
      <w:r>
        <w:rPr>
          <w:b/>
          <w:bCs/>
        </w:rPr>
        <w:tab/>
      </w:r>
      <w:r>
        <w:rPr>
          <w:b/>
          <w:bCs/>
        </w:rPr>
        <w:tab/>
      </w:r>
      <w:r>
        <w:rPr>
          <w:b/>
          <w:bCs/>
        </w:rPr>
        <w:tab/>
      </w:r>
    </w:p>
    <w:p w:rsidR="00991D6F" w:rsidRDefault="00991D6F">
      <w:pPr>
        <w:rPr>
          <w:b/>
          <w:bCs/>
        </w:rPr>
      </w:pPr>
    </w:p>
    <w:p w:rsidR="00991D6F" w:rsidRDefault="00991D6F">
      <w:pPr>
        <w:rPr>
          <w:b/>
          <w:bCs/>
        </w:rPr>
      </w:pPr>
    </w:p>
    <w:p w:rsidR="00991D6F" w:rsidRDefault="00991D6F">
      <w:pPr>
        <w:rPr>
          <w:b/>
          <w:bCs/>
        </w:rPr>
      </w:pPr>
    </w:p>
    <w:p w:rsidR="00991D6F" w:rsidRDefault="00991D6F">
      <w:pPr>
        <w:rPr>
          <w:b/>
          <w:bCs/>
        </w:rPr>
      </w:pPr>
    </w:p>
    <w:p w:rsidR="00991D6F" w:rsidRDefault="00991D6F">
      <w:pPr>
        <w:rPr>
          <w:b/>
          <w:bCs/>
        </w:rPr>
      </w:pPr>
    </w:p>
    <w:p w:rsidR="00991D6F" w:rsidRDefault="00991D6F">
      <w:pPr>
        <w:rPr>
          <w:b/>
          <w:bCs/>
        </w:rPr>
      </w:pPr>
    </w:p>
    <w:p w:rsidR="00991D6F" w:rsidRDefault="00991D6F">
      <w:pPr>
        <w:rPr>
          <w:b/>
          <w:bCs/>
        </w:rPr>
      </w:pPr>
    </w:p>
    <w:p w:rsidR="00991D6F" w:rsidRDefault="00991D6F">
      <w:pPr>
        <w:rPr>
          <w:b/>
          <w:bCs/>
        </w:rPr>
      </w:pPr>
    </w:p>
    <w:p w:rsidR="00991D6F" w:rsidRDefault="00991D6F">
      <w:pPr>
        <w:rPr>
          <w:b/>
          <w:bCs/>
        </w:rPr>
      </w:pPr>
    </w:p>
    <w:p w:rsidR="00991D6F" w:rsidRDefault="00991D6F">
      <w:pPr>
        <w:rPr>
          <w:b/>
          <w:bCs/>
        </w:rPr>
      </w:pPr>
    </w:p>
    <w:p w:rsidR="00991D6F" w:rsidRDefault="00991D6F">
      <w:pPr>
        <w:rPr>
          <w:b/>
          <w:bCs/>
        </w:rPr>
      </w:pPr>
    </w:p>
    <w:p w:rsidR="00991D6F" w:rsidRDefault="00991D6F">
      <w:pPr>
        <w:rPr>
          <w:b/>
          <w:bCs/>
        </w:rPr>
      </w:pPr>
    </w:p>
    <w:p w:rsidR="00991D6F" w:rsidRDefault="00991D6F">
      <w:pPr>
        <w:rPr>
          <w:b/>
          <w:bCs/>
        </w:rPr>
      </w:pPr>
    </w:p>
    <w:p w:rsidR="00991D6F" w:rsidRDefault="00991D6F">
      <w:pPr>
        <w:rPr>
          <w:b/>
          <w:bCs/>
        </w:rPr>
      </w:pPr>
    </w:p>
    <w:p w:rsidR="00991D6F" w:rsidRDefault="00991D6F">
      <w:pPr>
        <w:pStyle w:val="Heading3"/>
      </w:pPr>
      <w:r>
        <w:t>ANNUAL REPORT OF MENTAL HEALTH REVIEW TRIBUNAL</w:t>
      </w:r>
    </w:p>
    <w:p w:rsidR="00991D6F" w:rsidRDefault="00991D6F"/>
    <w:p w:rsidR="00991D6F" w:rsidRDefault="008C0EAF">
      <w:pPr>
        <w:jc w:val="center"/>
        <w:rPr>
          <w:b/>
          <w:bCs/>
        </w:rPr>
      </w:pPr>
      <w:r>
        <w:rPr>
          <w:b/>
          <w:bCs/>
        </w:rPr>
        <w:t>1 JULY 2014 TO 30 JUNE 2015</w:t>
      </w:r>
      <w:r w:rsidR="00991D6F">
        <w:rPr>
          <w:b/>
          <w:bCs/>
        </w:rPr>
        <w:t xml:space="preserve"> (“THE REPORT YEAR”)</w:t>
      </w:r>
    </w:p>
    <w:p w:rsidR="00991D6F" w:rsidRDefault="00991D6F">
      <w:pPr>
        <w:jc w:val="center"/>
        <w:rPr>
          <w:b/>
          <w:bCs/>
        </w:rPr>
      </w:pPr>
    </w:p>
    <w:p w:rsidR="00991D6F" w:rsidRDefault="00991D6F">
      <w:pPr>
        <w:jc w:val="center"/>
        <w:rPr>
          <w:b/>
          <w:bCs/>
        </w:rPr>
      </w:pPr>
    </w:p>
    <w:p w:rsidR="00991D6F" w:rsidRPr="006B7E49" w:rsidRDefault="00991D6F" w:rsidP="006B7E49">
      <w:pPr>
        <w:pStyle w:val="Heading1"/>
      </w:pPr>
      <w:r w:rsidRPr="006B7E49">
        <w:t>1.    Introduction</w:t>
      </w:r>
    </w:p>
    <w:p w:rsidR="00991D6F" w:rsidRDefault="00991D6F">
      <w:pPr>
        <w:jc w:val="both"/>
        <w:rPr>
          <w:b/>
          <w:bCs/>
          <w:u w:val="single"/>
        </w:rPr>
      </w:pPr>
    </w:p>
    <w:p w:rsidR="00991D6F" w:rsidRDefault="00991D6F">
      <w:pPr>
        <w:pStyle w:val="BodyTextIndent"/>
        <w:jc w:val="both"/>
      </w:pPr>
      <w:r>
        <w:t>The Mental Health (Compulsory Assessment and Treatment) Act came into force on 1 November 1992.   At that time, the Minister of Health appointed two Tribunals, a Northern Mental Health Review Tribunal and a Southern Mental Health Review Tribunal.   As from 1 July 2002, those two Tribunals were unified and so from that date there has been the one Mental Health Review Tribunal.</w:t>
      </w:r>
    </w:p>
    <w:p w:rsidR="00991D6F" w:rsidRDefault="00991D6F">
      <w:pPr>
        <w:pStyle w:val="BodyTextIndent"/>
        <w:jc w:val="both"/>
      </w:pPr>
    </w:p>
    <w:p w:rsidR="00991D6F" w:rsidRPr="006B7E49" w:rsidRDefault="00991D6F" w:rsidP="006B7E49">
      <w:pPr>
        <w:pStyle w:val="Heading1"/>
      </w:pPr>
      <w:r w:rsidRPr="006B7E49">
        <w:t>2.   The Role of the Tribunal</w:t>
      </w:r>
    </w:p>
    <w:p w:rsidR="00991D6F" w:rsidRDefault="00991D6F">
      <w:pPr>
        <w:pStyle w:val="BodyTextIndent"/>
        <w:jc w:val="both"/>
      </w:pPr>
      <w:r>
        <w:t>The functions which the Tribunal performs are as follows:</w:t>
      </w:r>
    </w:p>
    <w:p w:rsidR="00991D6F" w:rsidRDefault="00991D6F">
      <w:pPr>
        <w:pStyle w:val="BodyTextIndent"/>
        <w:numPr>
          <w:ilvl w:val="0"/>
          <w:numId w:val="4"/>
        </w:numPr>
        <w:jc w:val="both"/>
      </w:pPr>
      <w:r>
        <w:t>reviews under s79 the condition of patients who are subject to compulsory treatment orders;</w:t>
      </w:r>
    </w:p>
    <w:p w:rsidR="00991D6F" w:rsidRDefault="00991D6F">
      <w:pPr>
        <w:pStyle w:val="BodyTextIndent"/>
        <w:numPr>
          <w:ilvl w:val="0"/>
          <w:numId w:val="4"/>
        </w:numPr>
        <w:jc w:val="both"/>
      </w:pPr>
      <w:r>
        <w:t>reviews under s80 the condition of patients who are subject to special patient orders;</w:t>
      </w:r>
    </w:p>
    <w:p w:rsidR="00991D6F" w:rsidRDefault="00991D6F">
      <w:pPr>
        <w:pStyle w:val="BodyTextIndent"/>
        <w:numPr>
          <w:ilvl w:val="0"/>
          <w:numId w:val="4"/>
        </w:numPr>
        <w:jc w:val="both"/>
      </w:pPr>
      <w:r>
        <w:t>reviews under s81 the condition of patients who are subject to restricted patient orders;</w:t>
      </w:r>
    </w:p>
    <w:p w:rsidR="00991D6F" w:rsidRDefault="00991D6F">
      <w:pPr>
        <w:pStyle w:val="BodyTextIndent"/>
        <w:numPr>
          <w:ilvl w:val="0"/>
          <w:numId w:val="4"/>
        </w:numPr>
        <w:jc w:val="both"/>
      </w:pPr>
      <w:r>
        <w:t>investigates complaints under s75;</w:t>
      </w:r>
    </w:p>
    <w:p w:rsidR="00991D6F" w:rsidRDefault="00991D6F">
      <w:pPr>
        <w:pStyle w:val="BodyTextIndent"/>
        <w:numPr>
          <w:ilvl w:val="0"/>
          <w:numId w:val="4"/>
        </w:numPr>
        <w:jc w:val="both"/>
      </w:pPr>
      <w:r>
        <w:t>appoints the psychiatrists who determine under s59 whether treatment is in the interests of patients who do not consent to that treatment;</w:t>
      </w:r>
    </w:p>
    <w:p w:rsidR="00991D6F" w:rsidRDefault="00991D6F">
      <w:pPr>
        <w:pStyle w:val="BodyTextIndent"/>
        <w:numPr>
          <w:ilvl w:val="0"/>
          <w:numId w:val="4"/>
        </w:numPr>
        <w:jc w:val="both"/>
      </w:pPr>
      <w:r>
        <w:t>appoints the psychiatrists who determine under s60 whether electro-convulsive treatment is in the interests of a patient;</w:t>
      </w:r>
    </w:p>
    <w:p w:rsidR="00991D6F" w:rsidRDefault="00991D6F">
      <w:pPr>
        <w:pStyle w:val="BodyTextIndent"/>
        <w:numPr>
          <w:ilvl w:val="0"/>
          <w:numId w:val="4"/>
        </w:numPr>
        <w:jc w:val="both"/>
      </w:pPr>
      <w:proofErr w:type="gramStart"/>
      <w:r>
        <w:lastRenderedPageBreak/>
        <w:t>considers</w:t>
      </w:r>
      <w:proofErr w:type="gramEnd"/>
      <w:r>
        <w:t xml:space="preserve"> brain surgery cases under s61 and appoints psychiatrists to give opinions in that regard.</w:t>
      </w:r>
    </w:p>
    <w:p w:rsidR="00991D6F" w:rsidRDefault="00991D6F">
      <w:pPr>
        <w:pStyle w:val="BodyTextIndent"/>
        <w:jc w:val="both"/>
      </w:pPr>
    </w:p>
    <w:p w:rsidR="00991D6F" w:rsidRDefault="00991D6F">
      <w:pPr>
        <w:pStyle w:val="BodyTextIndent"/>
        <w:jc w:val="both"/>
      </w:pPr>
      <w:r>
        <w:t>It should be noted that the Tribunal does not review the condition of all compulsory, special and restricted patients in New Zealand but only a small proportion of them.   Similarly, it investigates only a small proportion of s75 complaints, being those where the complainant is not satisfied with the outcome of the complaint to the District Inspector.</w:t>
      </w:r>
    </w:p>
    <w:p w:rsidR="00991D6F" w:rsidRDefault="00991D6F">
      <w:pPr>
        <w:pStyle w:val="BodyTextIndent"/>
        <w:jc w:val="both"/>
      </w:pPr>
    </w:p>
    <w:p w:rsidR="00991D6F" w:rsidRDefault="00991D6F">
      <w:pPr>
        <w:pStyle w:val="BodyTextIndent"/>
        <w:jc w:val="both"/>
      </w:pPr>
      <w:r>
        <w:t>In the case of ordinary patients, the Tribunal’s role is to determine whether or not the patient is fit to be released from compulsory status.   That determination is synonymous with the consideration of whether the patient remains mentally disordered.   If the patient remains mentally disordered, he or she is thereby not fit to be released.   If the patient is no longer mentally disordered he or she is thereby fit to be released. Section 83 provides a right of appeal to the District Court against Tribunal decisions in some cases. Patients have a right of appeal but responsible clinicians do not.</w:t>
      </w:r>
    </w:p>
    <w:p w:rsidR="00991D6F" w:rsidRDefault="00991D6F">
      <w:pPr>
        <w:pStyle w:val="BodyTextIndent"/>
        <w:jc w:val="both"/>
      </w:pPr>
    </w:p>
    <w:p w:rsidR="00991D6F" w:rsidRDefault="00991D6F">
      <w:pPr>
        <w:pStyle w:val="BodyTextIndent"/>
        <w:jc w:val="both"/>
      </w:pPr>
      <w:r>
        <w:t>In the case of persons made special patients as a result of being unfit to stand trial, the Tribunal’s role is to express an opinion as to whether or not they remain unfit to stand trial and whether or not they should continue to be subject to the order of detention as a special patient.</w:t>
      </w:r>
    </w:p>
    <w:p w:rsidR="00991D6F" w:rsidRDefault="00991D6F">
      <w:pPr>
        <w:pStyle w:val="BodyTextIndent"/>
        <w:jc w:val="both"/>
      </w:pPr>
    </w:p>
    <w:p w:rsidR="00991D6F" w:rsidRDefault="00991D6F">
      <w:pPr>
        <w:pStyle w:val="BodyTextIndent"/>
        <w:jc w:val="both"/>
      </w:pPr>
      <w:r>
        <w:t>In the case of persons made special patients as a result of being acquitted on account of insanity, the role of the Tribunal is to express an opinion as to whether or not the patient’s condition still requires that he or she should be subject to the order of detention as a special patient.</w:t>
      </w:r>
    </w:p>
    <w:p w:rsidR="00991D6F" w:rsidRDefault="00991D6F">
      <w:pPr>
        <w:pStyle w:val="BodyTextIndent"/>
        <w:jc w:val="both"/>
      </w:pPr>
    </w:p>
    <w:p w:rsidR="00991D6F" w:rsidRDefault="00991D6F">
      <w:pPr>
        <w:pStyle w:val="BodyTextIndent"/>
        <w:jc w:val="both"/>
      </w:pPr>
      <w:r>
        <w:t xml:space="preserve">In the case of ordinary patients, the Tribunal’s decision is determinative.   In the case of special patients the Tribunal’s decision is in the nature of a </w:t>
      </w:r>
      <w:r>
        <w:lastRenderedPageBreak/>
        <w:t>recommendation, being an opinion given to either the Attorney General (in the case of the unfit to stand trial special patients) or the Minister of Health (in the case of the insanity special patients).</w:t>
      </w:r>
    </w:p>
    <w:p w:rsidR="00991D6F" w:rsidRDefault="00991D6F">
      <w:pPr>
        <w:pStyle w:val="BodyTextIndent"/>
        <w:jc w:val="both"/>
      </w:pPr>
    </w:p>
    <w:p w:rsidR="00991D6F" w:rsidRDefault="00991D6F">
      <w:pPr>
        <w:pStyle w:val="BodyTextIndent"/>
        <w:jc w:val="both"/>
      </w:pPr>
    </w:p>
    <w:p w:rsidR="00991D6F" w:rsidRDefault="00991D6F" w:rsidP="006B7E49">
      <w:pPr>
        <w:pStyle w:val="Heading1"/>
        <w:numPr>
          <w:ilvl w:val="0"/>
          <w:numId w:val="23"/>
        </w:numPr>
      </w:pPr>
      <w:r>
        <w:t>Membership</w:t>
      </w:r>
    </w:p>
    <w:p w:rsidR="00991D6F" w:rsidRDefault="00991D6F">
      <w:pPr>
        <w:pStyle w:val="BodyTextIndent"/>
        <w:jc w:val="both"/>
      </w:pPr>
      <w:proofErr w:type="gramStart"/>
      <w:r>
        <w:t>S101(</w:t>
      </w:r>
      <w:proofErr w:type="gramEnd"/>
      <w:r>
        <w:t>2) of the Act provides that :</w:t>
      </w:r>
    </w:p>
    <w:p w:rsidR="00991D6F" w:rsidRDefault="00991D6F">
      <w:pPr>
        <w:pStyle w:val="BodyTextIndent"/>
        <w:ind w:left="717"/>
        <w:jc w:val="both"/>
      </w:pPr>
      <w:r>
        <w:rPr>
          <w:i/>
          <w:iCs/>
        </w:rPr>
        <w:t>“Every Review Tribunal shall comprise three persons appointed by the Minister, of whom 1 shall be a barrister or solicitor, and 1 shall be a psychiatrist.”</w:t>
      </w:r>
    </w:p>
    <w:p w:rsidR="00991D6F" w:rsidRDefault="00991D6F">
      <w:pPr>
        <w:pStyle w:val="BodyTextIndent"/>
        <w:jc w:val="both"/>
      </w:pPr>
      <w:r>
        <w:t>The three persons so appointed by the Minister to hold office during the report year were:</w:t>
      </w:r>
    </w:p>
    <w:p w:rsidR="00991D6F" w:rsidRDefault="00991D6F">
      <w:pPr>
        <w:pStyle w:val="BodyTextIndent"/>
        <w:jc w:val="both"/>
      </w:pPr>
      <w:r>
        <w:tab/>
        <w:t>Mr N J Dunlop of Auckland, barrister</w:t>
      </w:r>
    </w:p>
    <w:p w:rsidR="00991D6F" w:rsidRDefault="00991D6F">
      <w:pPr>
        <w:pStyle w:val="BodyTextIndent"/>
        <w:jc w:val="both"/>
      </w:pPr>
      <w:r>
        <w:tab/>
        <w:t>Dr N R Judson of Wellington, psychiatrist, and</w:t>
      </w:r>
    </w:p>
    <w:p w:rsidR="00991D6F" w:rsidRDefault="00991D6F">
      <w:pPr>
        <w:pStyle w:val="BodyTextIndent"/>
        <w:jc w:val="both"/>
      </w:pPr>
      <w:r>
        <w:tab/>
        <w:t xml:space="preserve">Ms P </w:t>
      </w:r>
      <w:proofErr w:type="spellStart"/>
      <w:r>
        <w:t>Tangitu</w:t>
      </w:r>
      <w:proofErr w:type="spellEnd"/>
      <w:r>
        <w:t xml:space="preserve"> of Rotorua, general manager, health</w:t>
      </w:r>
    </w:p>
    <w:p w:rsidR="00991D6F" w:rsidRDefault="00991D6F">
      <w:pPr>
        <w:pStyle w:val="BodyTextIndent"/>
        <w:ind w:left="0"/>
        <w:jc w:val="both"/>
      </w:pPr>
    </w:p>
    <w:p w:rsidR="00991D6F" w:rsidRDefault="00991D6F">
      <w:pPr>
        <w:pStyle w:val="BodyTextIndent"/>
        <w:jc w:val="both"/>
      </w:pPr>
      <w:r>
        <w:t xml:space="preserve">S107 provides that the three members of the Review Tribunal shall from time to time elect one of their numbers to be the Convener of the Tribunal.   Mr N J Dunlop has been the elected Convenor </w:t>
      </w:r>
      <w:r w:rsidR="008C0EAF">
        <w:t>from July 2002 until the end of the report year.</w:t>
      </w:r>
    </w:p>
    <w:p w:rsidR="00991D6F" w:rsidRDefault="00991D6F">
      <w:pPr>
        <w:pStyle w:val="BodyTextIndent"/>
        <w:jc w:val="both"/>
      </w:pPr>
    </w:p>
    <w:p w:rsidR="00991D6F" w:rsidRDefault="00991D6F">
      <w:pPr>
        <w:pStyle w:val="BodyTextIndent"/>
        <w:jc w:val="both"/>
      </w:pPr>
      <w:r>
        <w:t>S105 provides that the Minister shall from time to time appoint persons to be deputy members of the Tribunal.   S105 (2) provides that the deputies of the lawyer member of the Tribunal must also be lawyers and the deputies of the psychiatrist member of the Tribunal must also be psychiatrists.</w:t>
      </w:r>
    </w:p>
    <w:p w:rsidR="00991D6F" w:rsidRDefault="00991D6F">
      <w:pPr>
        <w:pStyle w:val="BodyTextIndent"/>
        <w:jc w:val="both"/>
      </w:pPr>
    </w:p>
    <w:p w:rsidR="00991D6F" w:rsidRDefault="00991D6F">
      <w:pPr>
        <w:pStyle w:val="BodyTextIndent"/>
        <w:jc w:val="both"/>
      </w:pPr>
      <w:r>
        <w:t>During the report year, the deputy lawyer members of the Tribunal were:</w:t>
      </w:r>
    </w:p>
    <w:p w:rsidR="00991D6F" w:rsidRDefault="00991D6F">
      <w:pPr>
        <w:pStyle w:val="BodyTextIndent"/>
        <w:jc w:val="both"/>
      </w:pPr>
      <w:r>
        <w:tab/>
        <w:t>Mr P J R Comber of Levin, barrister</w:t>
      </w:r>
    </w:p>
    <w:p w:rsidR="00991D6F" w:rsidRDefault="00991D6F">
      <w:pPr>
        <w:pStyle w:val="BodyTextIndent"/>
        <w:jc w:val="both"/>
      </w:pPr>
      <w:r>
        <w:t xml:space="preserve">    </w:t>
      </w:r>
      <w:r>
        <w:tab/>
        <w:t>Ms M J Duggan of Nelson, solicitor</w:t>
      </w:r>
    </w:p>
    <w:p w:rsidR="00991D6F" w:rsidRDefault="00991D6F">
      <w:pPr>
        <w:pStyle w:val="BodyTextIndent"/>
        <w:ind w:firstLine="363"/>
        <w:jc w:val="both"/>
      </w:pPr>
      <w:r>
        <w:t>Mr T J Gilbert of Wellington, solicitor</w:t>
      </w:r>
    </w:p>
    <w:p w:rsidR="00991D6F" w:rsidRDefault="00991D6F">
      <w:pPr>
        <w:pStyle w:val="BodyTextIndent"/>
        <w:jc w:val="both"/>
      </w:pPr>
      <w:r>
        <w:tab/>
        <w:t xml:space="preserve">Ms R F von </w:t>
      </w:r>
      <w:proofErr w:type="spellStart"/>
      <w:r>
        <w:t>Keisenberg</w:t>
      </w:r>
      <w:proofErr w:type="spellEnd"/>
      <w:r>
        <w:t xml:space="preserve"> of Auckland, barrister</w:t>
      </w:r>
    </w:p>
    <w:p w:rsidR="00991D6F" w:rsidRDefault="00991D6F" w:rsidP="00CF50E9">
      <w:pPr>
        <w:pStyle w:val="BodyTextIndent"/>
        <w:jc w:val="both"/>
      </w:pPr>
      <w:r>
        <w:lastRenderedPageBreak/>
        <w:tab/>
      </w:r>
      <w:proofErr w:type="gramStart"/>
      <w:r>
        <w:t>Mr R A New</w:t>
      </w:r>
      <w:r w:rsidR="00CF50E9">
        <w:t>berry of Wellington, barrister.</w:t>
      </w:r>
      <w:proofErr w:type="gramEnd"/>
    </w:p>
    <w:p w:rsidR="00CF50E9" w:rsidRDefault="00CF50E9" w:rsidP="00CF50E9">
      <w:pPr>
        <w:pStyle w:val="BodyTextIndent"/>
        <w:jc w:val="both"/>
      </w:pPr>
    </w:p>
    <w:p w:rsidR="00CF50E9" w:rsidRDefault="00CF50E9" w:rsidP="00CF50E9">
      <w:pPr>
        <w:pStyle w:val="BodyTextIndent"/>
        <w:jc w:val="both"/>
      </w:pPr>
      <w:r>
        <w:t>During the report year, the deputy psychiatrist members of the Tribunal were as follows:</w:t>
      </w:r>
    </w:p>
    <w:p w:rsidR="00991D6F" w:rsidRDefault="00991D6F">
      <w:pPr>
        <w:pStyle w:val="BodyTextIndent"/>
        <w:ind w:firstLine="363"/>
        <w:jc w:val="both"/>
      </w:pPr>
      <w:r>
        <w:t xml:space="preserve">Dr J </w:t>
      </w:r>
      <w:proofErr w:type="spellStart"/>
      <w:r>
        <w:t>Cavney</w:t>
      </w:r>
      <w:proofErr w:type="spellEnd"/>
      <w:r>
        <w:t xml:space="preserve"> of Auckland</w:t>
      </w:r>
    </w:p>
    <w:p w:rsidR="00991D6F" w:rsidRDefault="00991D6F">
      <w:pPr>
        <w:pStyle w:val="BodyTextIndent"/>
        <w:ind w:firstLine="363"/>
        <w:jc w:val="both"/>
      </w:pPr>
      <w:r>
        <w:t>Dr H Elder of Auckland</w:t>
      </w:r>
    </w:p>
    <w:p w:rsidR="00991D6F" w:rsidRDefault="00991D6F">
      <w:pPr>
        <w:pStyle w:val="BodyTextIndent"/>
        <w:jc w:val="both"/>
      </w:pPr>
      <w:r>
        <w:tab/>
        <w:t>Dr M Fisher of Auckland</w:t>
      </w:r>
    </w:p>
    <w:p w:rsidR="00991D6F" w:rsidRDefault="00991D6F">
      <w:pPr>
        <w:pStyle w:val="BodyTextIndent"/>
        <w:jc w:val="both"/>
      </w:pPr>
      <w:r>
        <w:t xml:space="preserve">    </w:t>
      </w:r>
      <w:r>
        <w:tab/>
      </w:r>
      <w:proofErr w:type="gramStart"/>
      <w:r>
        <w:t>Dr  M</w:t>
      </w:r>
      <w:proofErr w:type="gramEnd"/>
      <w:r>
        <w:t xml:space="preserve"> </w:t>
      </w:r>
      <w:proofErr w:type="spellStart"/>
      <w:r>
        <w:t>Honeyman</w:t>
      </w:r>
      <w:proofErr w:type="spellEnd"/>
      <w:r>
        <w:t xml:space="preserve"> of Auckland</w:t>
      </w:r>
    </w:p>
    <w:p w:rsidR="00991D6F" w:rsidRDefault="00991D6F">
      <w:pPr>
        <w:pStyle w:val="BodyTextIndent"/>
        <w:jc w:val="both"/>
      </w:pPr>
      <w:r>
        <w:tab/>
        <w:t xml:space="preserve">Professor G </w:t>
      </w:r>
      <w:proofErr w:type="spellStart"/>
      <w:r>
        <w:t>Mellsop</w:t>
      </w:r>
      <w:proofErr w:type="spellEnd"/>
      <w:r>
        <w:t xml:space="preserve"> of Hamilton</w:t>
      </w:r>
    </w:p>
    <w:p w:rsidR="00991D6F" w:rsidRDefault="00991D6F">
      <w:pPr>
        <w:pStyle w:val="BodyTextIndent"/>
        <w:jc w:val="both"/>
      </w:pPr>
      <w:r>
        <w:tab/>
        <w:t>Dr S Nightingale of Christchurch</w:t>
      </w:r>
    </w:p>
    <w:p w:rsidR="00991D6F" w:rsidRDefault="00991D6F">
      <w:pPr>
        <w:pStyle w:val="BodyTextIndent"/>
        <w:jc w:val="both"/>
      </w:pPr>
      <w:r>
        <w:tab/>
        <w:t>Dr K C Pillai of Auckland</w:t>
      </w:r>
    </w:p>
    <w:p w:rsidR="00991D6F" w:rsidRDefault="00991D6F">
      <w:pPr>
        <w:pStyle w:val="BodyTextIndent"/>
        <w:jc w:val="both"/>
      </w:pPr>
      <w:r>
        <w:tab/>
      </w:r>
    </w:p>
    <w:p w:rsidR="00991D6F" w:rsidRDefault="00CF50E9">
      <w:pPr>
        <w:pStyle w:val="BodyTextIndent"/>
        <w:jc w:val="both"/>
      </w:pPr>
      <w:r>
        <w:t>During the report year</w:t>
      </w:r>
      <w:r w:rsidR="00991D6F">
        <w:t>, the two deputy community members of the Tribunal were:</w:t>
      </w:r>
    </w:p>
    <w:p w:rsidR="00991D6F" w:rsidRDefault="00991D6F">
      <w:pPr>
        <w:pStyle w:val="BodyTextIndent"/>
        <w:jc w:val="both"/>
      </w:pPr>
      <w:r>
        <w:tab/>
        <w:t>Mrs K T Rose of Auckland</w:t>
      </w:r>
    </w:p>
    <w:p w:rsidR="00991D6F" w:rsidRDefault="00991D6F">
      <w:pPr>
        <w:pStyle w:val="BodyTextIndent"/>
        <w:jc w:val="both"/>
      </w:pPr>
      <w:r>
        <w:tab/>
        <w:t>Mr A C Spelman of Auckland</w:t>
      </w:r>
    </w:p>
    <w:p w:rsidR="00991D6F" w:rsidRDefault="00991D6F">
      <w:pPr>
        <w:pStyle w:val="BodyTextIndent"/>
        <w:jc w:val="both"/>
      </w:pPr>
    </w:p>
    <w:p w:rsidR="00991D6F" w:rsidRDefault="008C0EAF">
      <w:pPr>
        <w:pStyle w:val="BodyTextIndent"/>
        <w:jc w:val="both"/>
      </w:pPr>
      <w:r>
        <w:t>At the end of the report year</w:t>
      </w:r>
      <w:r w:rsidR="00991D6F">
        <w:t xml:space="preserve"> therefore, the memb</w:t>
      </w:r>
      <w:r>
        <w:t>ership of the Tribunal comprised</w:t>
      </w:r>
      <w:r w:rsidR="00991D6F">
        <w:t>:</w:t>
      </w:r>
    </w:p>
    <w:p w:rsidR="00991D6F" w:rsidRDefault="00991D6F">
      <w:pPr>
        <w:pStyle w:val="BodyTextIndent"/>
        <w:jc w:val="both"/>
      </w:pPr>
    </w:p>
    <w:p w:rsidR="00991D6F" w:rsidRDefault="00991D6F">
      <w:pPr>
        <w:pStyle w:val="BodyTextIndent"/>
        <w:jc w:val="both"/>
      </w:pPr>
      <w:r>
        <w:tab/>
        <w:t xml:space="preserve">Lawyers </w:t>
      </w:r>
      <w:r>
        <w:tab/>
      </w:r>
      <w:r>
        <w:tab/>
      </w:r>
      <w:r>
        <w:tab/>
        <w:t xml:space="preserve">  6</w:t>
      </w:r>
    </w:p>
    <w:p w:rsidR="00991D6F" w:rsidRDefault="00D70598">
      <w:pPr>
        <w:pStyle w:val="BodyTextIndent"/>
        <w:jc w:val="both"/>
      </w:pPr>
      <w:r>
        <w:tab/>
        <w:t xml:space="preserve">Psychiatrists </w:t>
      </w:r>
      <w:r>
        <w:tab/>
      </w:r>
      <w:r>
        <w:tab/>
      </w:r>
      <w:r>
        <w:tab/>
        <w:t xml:space="preserve">  8</w:t>
      </w:r>
    </w:p>
    <w:p w:rsidR="00991D6F" w:rsidRDefault="00991D6F">
      <w:pPr>
        <w:pStyle w:val="BodyTextIndent"/>
        <w:jc w:val="both"/>
        <w:rPr>
          <w:u w:val="single"/>
        </w:rPr>
      </w:pPr>
      <w:r>
        <w:tab/>
        <w:t xml:space="preserve">Community members   </w:t>
      </w:r>
      <w:r>
        <w:tab/>
        <w:t xml:space="preserve">  </w:t>
      </w:r>
      <w:r>
        <w:rPr>
          <w:u w:val="single"/>
        </w:rPr>
        <w:t xml:space="preserve">3 </w:t>
      </w:r>
    </w:p>
    <w:p w:rsidR="00991D6F" w:rsidRDefault="00991D6F">
      <w:pPr>
        <w:pStyle w:val="BodyTextIndent"/>
        <w:jc w:val="both"/>
      </w:pPr>
      <w:r>
        <w:tab/>
      </w:r>
      <w:r>
        <w:tab/>
        <w:t>Total</w:t>
      </w:r>
      <w:r>
        <w:tab/>
      </w:r>
      <w:r>
        <w:tab/>
      </w:r>
      <w:r>
        <w:tab/>
        <w:t>17</w:t>
      </w:r>
    </w:p>
    <w:p w:rsidR="00991D6F" w:rsidRDefault="00991D6F">
      <w:pPr>
        <w:pStyle w:val="BodyTextIndent"/>
        <w:jc w:val="both"/>
      </w:pPr>
    </w:p>
    <w:p w:rsidR="00991D6F" w:rsidRDefault="00991D6F">
      <w:pPr>
        <w:pStyle w:val="BodyTextIndent"/>
        <w:jc w:val="both"/>
      </w:pPr>
      <w:r>
        <w:t xml:space="preserve">The appointment end date for all members and </w:t>
      </w:r>
      <w:proofErr w:type="gramStart"/>
      <w:r>
        <w:t>deputy members of the Tribunal is</w:t>
      </w:r>
      <w:proofErr w:type="gramEnd"/>
      <w:r>
        <w:t xml:space="preserve"> 14 September 2015.</w:t>
      </w:r>
    </w:p>
    <w:p w:rsidR="00991D6F" w:rsidRDefault="00991D6F">
      <w:pPr>
        <w:pStyle w:val="BodyTextIndent"/>
        <w:jc w:val="both"/>
      </w:pPr>
    </w:p>
    <w:p w:rsidR="00991D6F" w:rsidRDefault="00991D6F">
      <w:pPr>
        <w:pStyle w:val="BodyTextIndent"/>
        <w:ind w:left="360"/>
        <w:jc w:val="both"/>
      </w:pPr>
      <w:r>
        <w:t xml:space="preserve">The number of cases heard by Tribunal members and deputy members over the report year is set out in the following table.  The figures do not necessarily reflect members’ availability.  The location of applicants, the </w:t>
      </w:r>
      <w:r>
        <w:lastRenderedPageBreak/>
        <w:t>dates on which cases can be heard, and the fact that some cases set down for hearing do not proceed, all affect the figures below.</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0"/>
        <w:gridCol w:w="3080"/>
      </w:tblGrid>
      <w:tr w:rsidR="001726F8" w:rsidRPr="001726F8" w:rsidTr="001726F8">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2C05B8" w:rsidRPr="001726F8" w:rsidRDefault="002C05B8" w:rsidP="001726F8">
            <w:pPr>
              <w:jc w:val="center"/>
              <w:rPr>
                <w:rFonts w:eastAsia="Calibri"/>
                <w:b/>
                <w:bCs/>
              </w:rPr>
            </w:pPr>
            <w:r w:rsidRPr="001726F8">
              <w:rPr>
                <w:rFonts w:eastAsia="Calibri"/>
                <w:b/>
                <w:bCs/>
              </w:rPr>
              <w:t>Legal Members</w:t>
            </w:r>
          </w:p>
        </w:tc>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2C05B8" w:rsidRPr="001726F8" w:rsidRDefault="002C05B8" w:rsidP="001726F8">
            <w:pPr>
              <w:jc w:val="center"/>
              <w:rPr>
                <w:rFonts w:eastAsia="Calibri"/>
                <w:b/>
                <w:bCs/>
              </w:rPr>
            </w:pPr>
            <w:r w:rsidRPr="001726F8">
              <w:rPr>
                <w:rFonts w:eastAsia="Calibri"/>
                <w:b/>
                <w:bCs/>
              </w:rPr>
              <w:t>Hearings</w:t>
            </w:r>
          </w:p>
        </w:tc>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2C05B8" w:rsidRPr="001726F8" w:rsidRDefault="002C05B8" w:rsidP="001726F8">
            <w:pPr>
              <w:jc w:val="center"/>
              <w:rPr>
                <w:rFonts w:eastAsia="Calibri"/>
                <w:b/>
                <w:bCs/>
              </w:rPr>
            </w:pPr>
            <w:r w:rsidRPr="001726F8">
              <w:rPr>
                <w:rFonts w:eastAsia="Calibri"/>
                <w:b/>
                <w:bCs/>
              </w:rPr>
              <w:t>%</w:t>
            </w:r>
          </w:p>
        </w:tc>
      </w:tr>
      <w:tr w:rsidR="001726F8" w:rsidRPr="001726F8" w:rsidTr="001726F8">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2C05B8" w:rsidRPr="001726F8" w:rsidRDefault="002C05B8">
            <w:pPr>
              <w:rPr>
                <w:rFonts w:eastAsia="Calibri"/>
                <w:bCs/>
              </w:rPr>
            </w:pPr>
            <w:r w:rsidRPr="001726F8">
              <w:rPr>
                <w:rFonts w:eastAsia="Calibri"/>
                <w:bCs/>
              </w:rPr>
              <w:t>Nigel Dunlop</w:t>
            </w:r>
          </w:p>
        </w:tc>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2C05B8" w:rsidRPr="001726F8" w:rsidRDefault="002C05B8" w:rsidP="001726F8">
            <w:pPr>
              <w:jc w:val="center"/>
              <w:rPr>
                <w:rFonts w:eastAsia="Calibri"/>
                <w:bCs/>
              </w:rPr>
            </w:pPr>
            <w:r w:rsidRPr="001726F8">
              <w:rPr>
                <w:rFonts w:eastAsia="Calibri"/>
                <w:bCs/>
              </w:rPr>
              <w:t>22</w:t>
            </w:r>
          </w:p>
        </w:tc>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2C05B8" w:rsidRPr="001726F8" w:rsidRDefault="002C05B8" w:rsidP="001726F8">
            <w:pPr>
              <w:jc w:val="center"/>
              <w:rPr>
                <w:rFonts w:eastAsia="Calibri"/>
                <w:bCs/>
              </w:rPr>
            </w:pPr>
            <w:r w:rsidRPr="001726F8">
              <w:rPr>
                <w:rFonts w:eastAsia="Calibri"/>
                <w:bCs/>
              </w:rPr>
              <w:t>32.4</w:t>
            </w:r>
          </w:p>
        </w:tc>
      </w:tr>
      <w:tr w:rsidR="001726F8" w:rsidRPr="001726F8" w:rsidTr="001726F8">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2C05B8" w:rsidRPr="001726F8" w:rsidRDefault="002C05B8">
            <w:pPr>
              <w:rPr>
                <w:rFonts w:eastAsia="Calibri"/>
                <w:bCs/>
              </w:rPr>
            </w:pPr>
            <w:r w:rsidRPr="001726F8">
              <w:rPr>
                <w:rFonts w:eastAsia="Calibri"/>
                <w:bCs/>
              </w:rPr>
              <w:t>Phil Comber</w:t>
            </w:r>
          </w:p>
        </w:tc>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2C05B8" w:rsidRPr="001726F8" w:rsidRDefault="002C05B8" w:rsidP="001726F8">
            <w:pPr>
              <w:jc w:val="center"/>
              <w:rPr>
                <w:rFonts w:eastAsia="Calibri"/>
                <w:bCs/>
              </w:rPr>
            </w:pPr>
            <w:r w:rsidRPr="001726F8">
              <w:rPr>
                <w:rFonts w:eastAsia="Calibri"/>
                <w:bCs/>
              </w:rPr>
              <w:t>6</w:t>
            </w:r>
          </w:p>
        </w:tc>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2C05B8" w:rsidRPr="001726F8" w:rsidRDefault="002C05B8" w:rsidP="001726F8">
            <w:pPr>
              <w:jc w:val="center"/>
              <w:rPr>
                <w:rFonts w:eastAsia="Calibri"/>
                <w:bCs/>
              </w:rPr>
            </w:pPr>
            <w:r w:rsidRPr="001726F8">
              <w:rPr>
                <w:rFonts w:eastAsia="Calibri"/>
                <w:bCs/>
              </w:rPr>
              <w:t>8.8</w:t>
            </w:r>
          </w:p>
        </w:tc>
      </w:tr>
      <w:tr w:rsidR="001726F8" w:rsidRPr="001726F8" w:rsidTr="001726F8">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2C05B8" w:rsidRPr="001726F8" w:rsidRDefault="002C05B8">
            <w:pPr>
              <w:rPr>
                <w:rFonts w:eastAsia="Calibri"/>
                <w:bCs/>
              </w:rPr>
            </w:pPr>
            <w:r w:rsidRPr="001726F8">
              <w:rPr>
                <w:rFonts w:eastAsia="Calibri"/>
                <w:bCs/>
              </w:rPr>
              <w:t>Rob Newberry</w:t>
            </w:r>
          </w:p>
        </w:tc>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2C05B8" w:rsidRPr="001726F8" w:rsidRDefault="002C05B8" w:rsidP="001726F8">
            <w:pPr>
              <w:jc w:val="center"/>
              <w:rPr>
                <w:rFonts w:eastAsia="Calibri"/>
                <w:bCs/>
              </w:rPr>
            </w:pPr>
            <w:r w:rsidRPr="001726F8">
              <w:rPr>
                <w:rFonts w:eastAsia="Calibri"/>
                <w:bCs/>
              </w:rPr>
              <w:t>10</w:t>
            </w:r>
          </w:p>
        </w:tc>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2C05B8" w:rsidRPr="001726F8" w:rsidRDefault="002C05B8" w:rsidP="001726F8">
            <w:pPr>
              <w:jc w:val="center"/>
              <w:rPr>
                <w:rFonts w:eastAsia="Calibri"/>
                <w:bCs/>
              </w:rPr>
            </w:pPr>
            <w:r w:rsidRPr="001726F8">
              <w:rPr>
                <w:rFonts w:eastAsia="Calibri"/>
                <w:bCs/>
              </w:rPr>
              <w:t>14.7</w:t>
            </w:r>
          </w:p>
        </w:tc>
      </w:tr>
      <w:tr w:rsidR="001726F8" w:rsidRPr="001726F8" w:rsidTr="001726F8">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2C05B8" w:rsidRPr="001726F8" w:rsidRDefault="002C05B8">
            <w:pPr>
              <w:rPr>
                <w:rFonts w:eastAsia="Calibri"/>
                <w:bCs/>
              </w:rPr>
            </w:pPr>
            <w:r w:rsidRPr="001726F8">
              <w:rPr>
                <w:rFonts w:eastAsia="Calibri"/>
                <w:bCs/>
              </w:rPr>
              <w:t>Tom Gilbert</w:t>
            </w:r>
          </w:p>
        </w:tc>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2C05B8" w:rsidRPr="001726F8" w:rsidRDefault="002C05B8" w:rsidP="001726F8">
            <w:pPr>
              <w:jc w:val="center"/>
              <w:rPr>
                <w:rFonts w:eastAsia="Calibri"/>
                <w:bCs/>
              </w:rPr>
            </w:pPr>
            <w:r w:rsidRPr="001726F8">
              <w:rPr>
                <w:rFonts w:eastAsia="Calibri"/>
                <w:bCs/>
              </w:rPr>
              <w:t>10</w:t>
            </w:r>
          </w:p>
        </w:tc>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2C05B8" w:rsidRPr="001726F8" w:rsidRDefault="002C05B8" w:rsidP="001726F8">
            <w:pPr>
              <w:jc w:val="center"/>
              <w:rPr>
                <w:rFonts w:eastAsia="Calibri"/>
                <w:bCs/>
              </w:rPr>
            </w:pPr>
            <w:r w:rsidRPr="001726F8">
              <w:rPr>
                <w:rFonts w:eastAsia="Calibri"/>
                <w:bCs/>
              </w:rPr>
              <w:t>14.7</w:t>
            </w:r>
          </w:p>
        </w:tc>
      </w:tr>
      <w:tr w:rsidR="001726F8" w:rsidRPr="001726F8" w:rsidTr="001726F8">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2C05B8" w:rsidRPr="001726F8" w:rsidRDefault="002C05B8">
            <w:pPr>
              <w:rPr>
                <w:rFonts w:eastAsia="Calibri"/>
                <w:bCs/>
              </w:rPr>
            </w:pPr>
            <w:r w:rsidRPr="001726F8">
              <w:rPr>
                <w:rFonts w:eastAsia="Calibri"/>
                <w:bCs/>
              </w:rPr>
              <w:t>Michelle Duggan</w:t>
            </w:r>
          </w:p>
        </w:tc>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2C05B8" w:rsidRPr="001726F8" w:rsidRDefault="002C05B8" w:rsidP="001726F8">
            <w:pPr>
              <w:jc w:val="center"/>
              <w:rPr>
                <w:rFonts w:eastAsia="Calibri"/>
                <w:bCs/>
              </w:rPr>
            </w:pPr>
            <w:r w:rsidRPr="001726F8">
              <w:rPr>
                <w:rFonts w:eastAsia="Calibri"/>
                <w:bCs/>
              </w:rPr>
              <w:t>8</w:t>
            </w:r>
          </w:p>
        </w:tc>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2C05B8" w:rsidRPr="001726F8" w:rsidRDefault="002C05B8" w:rsidP="001726F8">
            <w:pPr>
              <w:jc w:val="center"/>
              <w:rPr>
                <w:rFonts w:eastAsia="Calibri"/>
                <w:bCs/>
              </w:rPr>
            </w:pPr>
            <w:r w:rsidRPr="001726F8">
              <w:rPr>
                <w:rFonts w:eastAsia="Calibri"/>
                <w:bCs/>
              </w:rPr>
              <w:t>11.8</w:t>
            </w:r>
          </w:p>
        </w:tc>
      </w:tr>
      <w:tr w:rsidR="001726F8" w:rsidRPr="001726F8" w:rsidTr="001726F8">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2C05B8" w:rsidRPr="001726F8" w:rsidRDefault="002C05B8">
            <w:pPr>
              <w:rPr>
                <w:rFonts w:eastAsia="Calibri"/>
                <w:bCs/>
              </w:rPr>
            </w:pPr>
            <w:r w:rsidRPr="001726F8">
              <w:rPr>
                <w:rFonts w:eastAsia="Calibri"/>
                <w:bCs/>
              </w:rPr>
              <w:t xml:space="preserve">Robyn Von </w:t>
            </w:r>
            <w:proofErr w:type="spellStart"/>
            <w:r w:rsidRPr="001726F8">
              <w:rPr>
                <w:rFonts w:eastAsia="Calibri"/>
                <w:bCs/>
              </w:rPr>
              <w:t>Keisenberg</w:t>
            </w:r>
            <w:proofErr w:type="spellEnd"/>
          </w:p>
        </w:tc>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2C05B8" w:rsidRPr="001726F8" w:rsidRDefault="002C05B8" w:rsidP="001726F8">
            <w:pPr>
              <w:jc w:val="center"/>
              <w:rPr>
                <w:rFonts w:eastAsia="Calibri"/>
                <w:bCs/>
              </w:rPr>
            </w:pPr>
            <w:r w:rsidRPr="001726F8">
              <w:rPr>
                <w:rFonts w:eastAsia="Calibri"/>
                <w:bCs/>
              </w:rPr>
              <w:t>12</w:t>
            </w:r>
          </w:p>
        </w:tc>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2C05B8" w:rsidRPr="001726F8" w:rsidRDefault="002C05B8" w:rsidP="001726F8">
            <w:pPr>
              <w:jc w:val="center"/>
              <w:rPr>
                <w:rFonts w:eastAsia="Calibri"/>
                <w:bCs/>
              </w:rPr>
            </w:pPr>
            <w:r w:rsidRPr="001726F8">
              <w:rPr>
                <w:rFonts w:eastAsia="Calibri"/>
                <w:bCs/>
              </w:rPr>
              <w:t>17.6</w:t>
            </w:r>
          </w:p>
        </w:tc>
      </w:tr>
      <w:tr w:rsidR="001726F8" w:rsidRPr="001726F8" w:rsidTr="001726F8">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2C05B8" w:rsidRPr="001726F8" w:rsidRDefault="002C05B8" w:rsidP="001726F8">
            <w:pPr>
              <w:jc w:val="right"/>
              <w:rPr>
                <w:rFonts w:eastAsia="Calibri"/>
                <w:b/>
                <w:bCs/>
                <w:u w:val="single"/>
              </w:rPr>
            </w:pPr>
            <w:r w:rsidRPr="001726F8">
              <w:rPr>
                <w:rFonts w:eastAsia="Calibri"/>
                <w:b/>
                <w:bCs/>
                <w:u w:val="single"/>
              </w:rPr>
              <w:t>Total</w:t>
            </w:r>
          </w:p>
        </w:tc>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2C05B8" w:rsidRPr="001726F8" w:rsidRDefault="002C05B8" w:rsidP="001726F8">
            <w:pPr>
              <w:jc w:val="center"/>
              <w:rPr>
                <w:rFonts w:eastAsia="Calibri"/>
                <w:b/>
                <w:bCs/>
                <w:u w:val="single"/>
              </w:rPr>
            </w:pPr>
            <w:r w:rsidRPr="001726F8">
              <w:rPr>
                <w:rFonts w:eastAsia="Calibri"/>
                <w:b/>
                <w:bCs/>
                <w:u w:val="single"/>
              </w:rPr>
              <w:t>68</w:t>
            </w:r>
          </w:p>
        </w:tc>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2C05B8" w:rsidRPr="001726F8" w:rsidRDefault="002C05B8" w:rsidP="001726F8">
            <w:pPr>
              <w:jc w:val="center"/>
              <w:rPr>
                <w:rFonts w:eastAsia="Calibri"/>
                <w:b/>
                <w:bCs/>
                <w:u w:val="single"/>
              </w:rPr>
            </w:pPr>
            <w:r w:rsidRPr="001726F8">
              <w:rPr>
                <w:rFonts w:eastAsia="Calibri"/>
                <w:b/>
                <w:bCs/>
                <w:u w:val="single"/>
              </w:rPr>
              <w:t>100</w:t>
            </w:r>
          </w:p>
        </w:tc>
      </w:tr>
      <w:tr w:rsidR="001726F8" w:rsidRPr="001726F8" w:rsidTr="001726F8">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2C05B8" w:rsidRPr="001726F8" w:rsidRDefault="002C05B8">
            <w:pPr>
              <w:rPr>
                <w:rFonts w:eastAsia="Calibri"/>
                <w:b/>
                <w:bCs/>
                <w:u w:val="single"/>
              </w:rPr>
            </w:pPr>
            <w:r w:rsidRPr="001726F8">
              <w:rPr>
                <w:rFonts w:eastAsia="Calibri"/>
                <w:b/>
                <w:bCs/>
                <w:u w:val="single"/>
              </w:rPr>
              <w:t>Community Members</w:t>
            </w:r>
          </w:p>
        </w:tc>
        <w:tc>
          <w:tcPr>
            <w:tcW w:w="3080" w:type="dxa"/>
            <w:tcBorders>
              <w:top w:val="single" w:sz="4" w:space="0" w:color="auto"/>
              <w:left w:val="single" w:sz="4" w:space="0" w:color="auto"/>
              <w:bottom w:val="single" w:sz="4" w:space="0" w:color="auto"/>
              <w:right w:val="single" w:sz="4" w:space="0" w:color="auto"/>
            </w:tcBorders>
            <w:shd w:val="clear" w:color="auto" w:fill="auto"/>
          </w:tcPr>
          <w:p w:rsidR="002C05B8" w:rsidRPr="001726F8" w:rsidRDefault="002C05B8" w:rsidP="001726F8">
            <w:pPr>
              <w:jc w:val="center"/>
              <w:rPr>
                <w:rFonts w:eastAsia="Calibri"/>
                <w:bCs/>
              </w:rPr>
            </w:pPr>
          </w:p>
        </w:tc>
        <w:tc>
          <w:tcPr>
            <w:tcW w:w="3080" w:type="dxa"/>
            <w:tcBorders>
              <w:top w:val="single" w:sz="4" w:space="0" w:color="auto"/>
              <w:left w:val="single" w:sz="4" w:space="0" w:color="auto"/>
              <w:bottom w:val="single" w:sz="4" w:space="0" w:color="auto"/>
              <w:right w:val="single" w:sz="4" w:space="0" w:color="auto"/>
            </w:tcBorders>
            <w:shd w:val="clear" w:color="auto" w:fill="auto"/>
          </w:tcPr>
          <w:p w:rsidR="002C05B8" w:rsidRPr="001726F8" w:rsidRDefault="002C05B8" w:rsidP="001726F8">
            <w:pPr>
              <w:jc w:val="center"/>
              <w:rPr>
                <w:rFonts w:eastAsia="Calibri"/>
                <w:bCs/>
              </w:rPr>
            </w:pPr>
          </w:p>
        </w:tc>
      </w:tr>
      <w:tr w:rsidR="001726F8" w:rsidRPr="001726F8" w:rsidTr="001726F8">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2C05B8" w:rsidRPr="001726F8" w:rsidRDefault="002C05B8">
            <w:pPr>
              <w:rPr>
                <w:rFonts w:eastAsia="Calibri"/>
                <w:bCs/>
              </w:rPr>
            </w:pPr>
            <w:r w:rsidRPr="001726F8">
              <w:rPr>
                <w:rFonts w:eastAsia="Calibri"/>
                <w:bCs/>
              </w:rPr>
              <w:t xml:space="preserve">Phyllis </w:t>
            </w:r>
            <w:proofErr w:type="spellStart"/>
            <w:r w:rsidRPr="001726F8">
              <w:rPr>
                <w:rFonts w:eastAsia="Calibri"/>
                <w:bCs/>
              </w:rPr>
              <w:t>Tangitu</w:t>
            </w:r>
            <w:proofErr w:type="spellEnd"/>
          </w:p>
        </w:tc>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2C05B8" w:rsidRPr="001726F8" w:rsidRDefault="002C05B8" w:rsidP="001726F8">
            <w:pPr>
              <w:jc w:val="center"/>
              <w:rPr>
                <w:rFonts w:eastAsia="Calibri"/>
                <w:bCs/>
              </w:rPr>
            </w:pPr>
            <w:r w:rsidRPr="001726F8">
              <w:rPr>
                <w:rFonts w:eastAsia="Calibri"/>
                <w:bCs/>
              </w:rPr>
              <w:t>22</w:t>
            </w:r>
          </w:p>
        </w:tc>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2C05B8" w:rsidRPr="001726F8" w:rsidRDefault="002C05B8" w:rsidP="001726F8">
            <w:pPr>
              <w:jc w:val="center"/>
              <w:rPr>
                <w:rFonts w:eastAsia="Calibri"/>
                <w:bCs/>
              </w:rPr>
            </w:pPr>
            <w:r w:rsidRPr="001726F8">
              <w:rPr>
                <w:rFonts w:eastAsia="Calibri"/>
                <w:bCs/>
              </w:rPr>
              <w:t>32.4</w:t>
            </w:r>
          </w:p>
        </w:tc>
      </w:tr>
      <w:tr w:rsidR="001726F8" w:rsidRPr="001726F8" w:rsidTr="001726F8">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2C05B8" w:rsidRPr="001726F8" w:rsidRDefault="002C05B8">
            <w:pPr>
              <w:rPr>
                <w:rFonts w:eastAsia="Calibri"/>
                <w:bCs/>
              </w:rPr>
            </w:pPr>
            <w:r w:rsidRPr="001726F8">
              <w:rPr>
                <w:rFonts w:eastAsia="Calibri"/>
                <w:bCs/>
              </w:rPr>
              <w:t>Anthony Spelman</w:t>
            </w:r>
          </w:p>
        </w:tc>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2C05B8" w:rsidRPr="001726F8" w:rsidRDefault="002C05B8" w:rsidP="001726F8">
            <w:pPr>
              <w:jc w:val="center"/>
              <w:rPr>
                <w:rFonts w:eastAsia="Calibri"/>
                <w:bCs/>
              </w:rPr>
            </w:pPr>
            <w:r w:rsidRPr="001726F8">
              <w:rPr>
                <w:rFonts w:eastAsia="Calibri"/>
                <w:bCs/>
              </w:rPr>
              <w:t>20</w:t>
            </w:r>
          </w:p>
        </w:tc>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2C05B8" w:rsidRPr="001726F8" w:rsidRDefault="002C05B8" w:rsidP="001726F8">
            <w:pPr>
              <w:jc w:val="center"/>
              <w:rPr>
                <w:rFonts w:eastAsia="Calibri"/>
                <w:bCs/>
              </w:rPr>
            </w:pPr>
            <w:r w:rsidRPr="001726F8">
              <w:rPr>
                <w:rFonts w:eastAsia="Calibri"/>
                <w:bCs/>
              </w:rPr>
              <w:t>29.4</w:t>
            </w:r>
          </w:p>
        </w:tc>
      </w:tr>
      <w:tr w:rsidR="001726F8" w:rsidRPr="001726F8" w:rsidTr="001726F8">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2C05B8" w:rsidRPr="001726F8" w:rsidRDefault="002C05B8">
            <w:pPr>
              <w:rPr>
                <w:rFonts w:eastAsia="Calibri"/>
                <w:bCs/>
              </w:rPr>
            </w:pPr>
            <w:r w:rsidRPr="001726F8">
              <w:rPr>
                <w:rFonts w:eastAsia="Calibri"/>
                <w:bCs/>
              </w:rPr>
              <w:t>Kathleen Rose</w:t>
            </w:r>
          </w:p>
        </w:tc>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2C05B8" w:rsidRPr="001726F8" w:rsidRDefault="002C05B8" w:rsidP="001726F8">
            <w:pPr>
              <w:jc w:val="center"/>
              <w:rPr>
                <w:rFonts w:eastAsia="Calibri"/>
                <w:bCs/>
              </w:rPr>
            </w:pPr>
            <w:r w:rsidRPr="001726F8">
              <w:rPr>
                <w:rFonts w:eastAsia="Calibri"/>
                <w:bCs/>
              </w:rPr>
              <w:t>26</w:t>
            </w:r>
          </w:p>
        </w:tc>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2C05B8" w:rsidRPr="001726F8" w:rsidRDefault="002C05B8" w:rsidP="001726F8">
            <w:pPr>
              <w:jc w:val="center"/>
              <w:rPr>
                <w:rFonts w:eastAsia="Calibri"/>
                <w:bCs/>
              </w:rPr>
            </w:pPr>
            <w:r w:rsidRPr="001726F8">
              <w:rPr>
                <w:rFonts w:eastAsia="Calibri"/>
                <w:bCs/>
              </w:rPr>
              <w:t>38.2</w:t>
            </w:r>
          </w:p>
        </w:tc>
      </w:tr>
      <w:tr w:rsidR="001726F8" w:rsidRPr="001726F8" w:rsidTr="001726F8">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2C05B8" w:rsidRPr="001726F8" w:rsidRDefault="002C05B8" w:rsidP="001726F8">
            <w:pPr>
              <w:jc w:val="right"/>
              <w:rPr>
                <w:rFonts w:eastAsia="Calibri"/>
                <w:b/>
                <w:bCs/>
                <w:u w:val="single"/>
              </w:rPr>
            </w:pPr>
            <w:r w:rsidRPr="001726F8">
              <w:rPr>
                <w:rFonts w:eastAsia="Calibri"/>
                <w:b/>
                <w:bCs/>
                <w:u w:val="single"/>
              </w:rPr>
              <w:t>Total</w:t>
            </w:r>
          </w:p>
        </w:tc>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2C05B8" w:rsidRPr="001726F8" w:rsidRDefault="002C05B8" w:rsidP="001726F8">
            <w:pPr>
              <w:jc w:val="center"/>
              <w:rPr>
                <w:rFonts w:eastAsia="Calibri"/>
                <w:b/>
                <w:bCs/>
                <w:u w:val="single"/>
              </w:rPr>
            </w:pPr>
            <w:r w:rsidRPr="001726F8">
              <w:rPr>
                <w:rFonts w:eastAsia="Calibri"/>
                <w:b/>
                <w:bCs/>
                <w:u w:val="single"/>
              </w:rPr>
              <w:t>68</w:t>
            </w:r>
          </w:p>
        </w:tc>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2C05B8" w:rsidRPr="001726F8" w:rsidRDefault="002C05B8" w:rsidP="001726F8">
            <w:pPr>
              <w:jc w:val="center"/>
              <w:rPr>
                <w:rFonts w:eastAsia="Calibri"/>
                <w:b/>
                <w:bCs/>
                <w:u w:val="single"/>
              </w:rPr>
            </w:pPr>
            <w:r w:rsidRPr="001726F8">
              <w:rPr>
                <w:rFonts w:eastAsia="Calibri"/>
                <w:b/>
                <w:bCs/>
                <w:u w:val="single"/>
              </w:rPr>
              <w:t>100</w:t>
            </w:r>
          </w:p>
        </w:tc>
      </w:tr>
      <w:tr w:rsidR="001726F8" w:rsidRPr="001726F8" w:rsidTr="001726F8">
        <w:trPr>
          <w:trHeight w:val="381"/>
        </w:trPr>
        <w:tc>
          <w:tcPr>
            <w:tcW w:w="3080" w:type="dxa"/>
            <w:tcBorders>
              <w:top w:val="single" w:sz="4" w:space="0" w:color="auto"/>
              <w:left w:val="single" w:sz="4" w:space="0" w:color="auto"/>
              <w:bottom w:val="single" w:sz="4" w:space="0" w:color="auto"/>
              <w:right w:val="single" w:sz="4" w:space="0" w:color="auto"/>
            </w:tcBorders>
            <w:shd w:val="clear" w:color="auto" w:fill="auto"/>
          </w:tcPr>
          <w:p w:rsidR="002C05B8" w:rsidRPr="001726F8" w:rsidRDefault="002C05B8">
            <w:pPr>
              <w:rPr>
                <w:rFonts w:eastAsia="Calibri"/>
                <w:b/>
                <w:bCs/>
                <w:u w:val="single"/>
              </w:rPr>
            </w:pPr>
            <w:r w:rsidRPr="001726F8">
              <w:rPr>
                <w:rFonts w:eastAsia="Calibri"/>
                <w:b/>
                <w:bCs/>
                <w:u w:val="single"/>
              </w:rPr>
              <w:t>Psychiatrist Members</w:t>
            </w:r>
          </w:p>
          <w:p w:rsidR="002C05B8" w:rsidRPr="001726F8" w:rsidRDefault="002C05B8">
            <w:pPr>
              <w:rPr>
                <w:rFonts w:eastAsia="Calibri"/>
                <w:bCs/>
              </w:rPr>
            </w:pPr>
          </w:p>
        </w:tc>
        <w:tc>
          <w:tcPr>
            <w:tcW w:w="3080" w:type="dxa"/>
            <w:tcBorders>
              <w:top w:val="single" w:sz="4" w:space="0" w:color="auto"/>
              <w:left w:val="single" w:sz="4" w:space="0" w:color="auto"/>
              <w:bottom w:val="single" w:sz="4" w:space="0" w:color="auto"/>
              <w:right w:val="single" w:sz="4" w:space="0" w:color="auto"/>
            </w:tcBorders>
            <w:shd w:val="clear" w:color="auto" w:fill="auto"/>
          </w:tcPr>
          <w:p w:rsidR="002C05B8" w:rsidRPr="001726F8" w:rsidRDefault="002C05B8" w:rsidP="001726F8">
            <w:pPr>
              <w:jc w:val="center"/>
              <w:rPr>
                <w:rFonts w:eastAsia="Calibri"/>
                <w:bCs/>
              </w:rPr>
            </w:pPr>
          </w:p>
        </w:tc>
        <w:tc>
          <w:tcPr>
            <w:tcW w:w="3080" w:type="dxa"/>
            <w:tcBorders>
              <w:top w:val="single" w:sz="4" w:space="0" w:color="auto"/>
              <w:left w:val="single" w:sz="4" w:space="0" w:color="auto"/>
              <w:bottom w:val="single" w:sz="4" w:space="0" w:color="auto"/>
              <w:right w:val="single" w:sz="4" w:space="0" w:color="auto"/>
            </w:tcBorders>
            <w:shd w:val="clear" w:color="auto" w:fill="auto"/>
          </w:tcPr>
          <w:p w:rsidR="002C05B8" w:rsidRPr="001726F8" w:rsidRDefault="002C05B8" w:rsidP="001726F8">
            <w:pPr>
              <w:jc w:val="center"/>
              <w:rPr>
                <w:rFonts w:eastAsia="Calibri"/>
                <w:bCs/>
              </w:rPr>
            </w:pPr>
          </w:p>
        </w:tc>
      </w:tr>
      <w:tr w:rsidR="001726F8" w:rsidRPr="001726F8" w:rsidTr="001726F8">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2C05B8" w:rsidRPr="001726F8" w:rsidRDefault="002C05B8">
            <w:pPr>
              <w:rPr>
                <w:rFonts w:eastAsia="Calibri"/>
                <w:bCs/>
              </w:rPr>
            </w:pPr>
            <w:r w:rsidRPr="001726F8">
              <w:rPr>
                <w:rFonts w:eastAsia="Calibri"/>
                <w:bCs/>
              </w:rPr>
              <w:t>Dr Nicholas Judson</w:t>
            </w:r>
          </w:p>
        </w:tc>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2C05B8" w:rsidRPr="001726F8" w:rsidRDefault="002C05B8" w:rsidP="001726F8">
            <w:pPr>
              <w:jc w:val="center"/>
              <w:rPr>
                <w:rFonts w:eastAsia="Calibri"/>
                <w:bCs/>
              </w:rPr>
            </w:pPr>
            <w:r w:rsidRPr="001726F8">
              <w:rPr>
                <w:rFonts w:eastAsia="Calibri"/>
                <w:bCs/>
              </w:rPr>
              <w:t>20</w:t>
            </w:r>
          </w:p>
        </w:tc>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2C05B8" w:rsidRPr="001726F8" w:rsidRDefault="002C05B8" w:rsidP="001726F8">
            <w:pPr>
              <w:jc w:val="center"/>
              <w:rPr>
                <w:rFonts w:eastAsia="Calibri"/>
                <w:bCs/>
              </w:rPr>
            </w:pPr>
            <w:r w:rsidRPr="001726F8">
              <w:rPr>
                <w:rFonts w:eastAsia="Calibri"/>
                <w:bCs/>
              </w:rPr>
              <w:t>29.4</w:t>
            </w:r>
          </w:p>
        </w:tc>
      </w:tr>
      <w:tr w:rsidR="001726F8" w:rsidRPr="001726F8" w:rsidTr="001726F8">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2C05B8" w:rsidRPr="001726F8" w:rsidRDefault="002C05B8">
            <w:pPr>
              <w:rPr>
                <w:rFonts w:eastAsia="Calibri"/>
                <w:bCs/>
              </w:rPr>
            </w:pPr>
            <w:r w:rsidRPr="001726F8">
              <w:rPr>
                <w:rFonts w:eastAsia="Calibri"/>
                <w:bCs/>
              </w:rPr>
              <w:t>Dr Krishna Pillai</w:t>
            </w:r>
          </w:p>
        </w:tc>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2C05B8" w:rsidRPr="001726F8" w:rsidRDefault="002C05B8" w:rsidP="001726F8">
            <w:pPr>
              <w:jc w:val="center"/>
              <w:rPr>
                <w:rFonts w:eastAsia="Calibri"/>
                <w:bCs/>
              </w:rPr>
            </w:pPr>
            <w:r w:rsidRPr="001726F8">
              <w:rPr>
                <w:rFonts w:eastAsia="Calibri"/>
                <w:bCs/>
              </w:rPr>
              <w:t>6</w:t>
            </w:r>
          </w:p>
        </w:tc>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2C05B8" w:rsidRPr="001726F8" w:rsidRDefault="002C05B8" w:rsidP="001726F8">
            <w:pPr>
              <w:jc w:val="center"/>
              <w:rPr>
                <w:rFonts w:eastAsia="Calibri"/>
                <w:bCs/>
              </w:rPr>
            </w:pPr>
            <w:r w:rsidRPr="001726F8">
              <w:rPr>
                <w:rFonts w:eastAsia="Calibri"/>
                <w:bCs/>
              </w:rPr>
              <w:t>8.8</w:t>
            </w:r>
          </w:p>
        </w:tc>
      </w:tr>
      <w:tr w:rsidR="001726F8" w:rsidRPr="001726F8" w:rsidTr="001726F8">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2C05B8" w:rsidRPr="001726F8" w:rsidRDefault="002C05B8">
            <w:pPr>
              <w:rPr>
                <w:rFonts w:eastAsia="Calibri"/>
                <w:bCs/>
              </w:rPr>
            </w:pPr>
            <w:r w:rsidRPr="001726F8">
              <w:rPr>
                <w:rFonts w:eastAsia="Calibri"/>
                <w:bCs/>
              </w:rPr>
              <w:t xml:space="preserve">Professor Graham </w:t>
            </w:r>
            <w:proofErr w:type="spellStart"/>
            <w:r w:rsidRPr="001726F8">
              <w:rPr>
                <w:rFonts w:eastAsia="Calibri"/>
                <w:bCs/>
              </w:rPr>
              <w:t>Mellsop</w:t>
            </w:r>
            <w:proofErr w:type="spellEnd"/>
          </w:p>
        </w:tc>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2C05B8" w:rsidRPr="001726F8" w:rsidRDefault="002C05B8" w:rsidP="001726F8">
            <w:pPr>
              <w:jc w:val="center"/>
              <w:rPr>
                <w:rFonts w:eastAsia="Calibri"/>
                <w:bCs/>
              </w:rPr>
            </w:pPr>
            <w:r w:rsidRPr="001726F8">
              <w:rPr>
                <w:rFonts w:eastAsia="Calibri"/>
                <w:bCs/>
              </w:rPr>
              <w:t>8</w:t>
            </w:r>
          </w:p>
        </w:tc>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2C05B8" w:rsidRPr="001726F8" w:rsidRDefault="002C05B8" w:rsidP="001726F8">
            <w:pPr>
              <w:jc w:val="center"/>
              <w:rPr>
                <w:rFonts w:eastAsia="Calibri"/>
                <w:bCs/>
              </w:rPr>
            </w:pPr>
            <w:r w:rsidRPr="001726F8">
              <w:rPr>
                <w:rFonts w:eastAsia="Calibri"/>
                <w:bCs/>
              </w:rPr>
              <w:t>11.8</w:t>
            </w:r>
          </w:p>
        </w:tc>
      </w:tr>
      <w:tr w:rsidR="001726F8" w:rsidRPr="001726F8" w:rsidTr="001726F8">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2C05B8" w:rsidRPr="001726F8" w:rsidRDefault="002C05B8">
            <w:pPr>
              <w:rPr>
                <w:rFonts w:eastAsia="Calibri"/>
                <w:bCs/>
              </w:rPr>
            </w:pPr>
            <w:r w:rsidRPr="001726F8">
              <w:rPr>
                <w:rFonts w:eastAsia="Calibri"/>
                <w:bCs/>
              </w:rPr>
              <w:t>Dr Susan Nightingale</w:t>
            </w:r>
          </w:p>
        </w:tc>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2C05B8" w:rsidRPr="001726F8" w:rsidRDefault="002C05B8" w:rsidP="001726F8">
            <w:pPr>
              <w:jc w:val="center"/>
              <w:rPr>
                <w:rFonts w:eastAsia="Calibri"/>
                <w:bCs/>
              </w:rPr>
            </w:pPr>
            <w:r w:rsidRPr="001726F8">
              <w:rPr>
                <w:rFonts w:eastAsia="Calibri"/>
                <w:bCs/>
              </w:rPr>
              <w:t>8</w:t>
            </w:r>
          </w:p>
        </w:tc>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2C05B8" w:rsidRPr="001726F8" w:rsidRDefault="002C05B8" w:rsidP="001726F8">
            <w:pPr>
              <w:jc w:val="center"/>
              <w:rPr>
                <w:rFonts w:eastAsia="Calibri"/>
                <w:bCs/>
              </w:rPr>
            </w:pPr>
            <w:r w:rsidRPr="001726F8">
              <w:rPr>
                <w:rFonts w:eastAsia="Calibri"/>
                <w:bCs/>
              </w:rPr>
              <w:t>11.8</w:t>
            </w:r>
          </w:p>
        </w:tc>
      </w:tr>
      <w:tr w:rsidR="001726F8" w:rsidRPr="001726F8" w:rsidTr="001726F8">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2C05B8" w:rsidRPr="001726F8" w:rsidRDefault="002C05B8">
            <w:pPr>
              <w:rPr>
                <w:rFonts w:eastAsia="Calibri"/>
                <w:bCs/>
              </w:rPr>
            </w:pPr>
            <w:r w:rsidRPr="001726F8">
              <w:rPr>
                <w:rFonts w:eastAsia="Calibri"/>
                <w:bCs/>
              </w:rPr>
              <w:t>Dr Mark Fisher</w:t>
            </w:r>
          </w:p>
        </w:tc>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2C05B8" w:rsidRPr="001726F8" w:rsidRDefault="002C05B8" w:rsidP="001726F8">
            <w:pPr>
              <w:jc w:val="center"/>
              <w:rPr>
                <w:rFonts w:eastAsia="Calibri"/>
                <w:bCs/>
              </w:rPr>
            </w:pPr>
            <w:r w:rsidRPr="001726F8">
              <w:rPr>
                <w:rFonts w:eastAsia="Calibri"/>
                <w:bCs/>
              </w:rPr>
              <w:t>7</w:t>
            </w:r>
          </w:p>
        </w:tc>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2C05B8" w:rsidRPr="001726F8" w:rsidRDefault="002C05B8" w:rsidP="001726F8">
            <w:pPr>
              <w:jc w:val="center"/>
              <w:rPr>
                <w:rFonts w:eastAsia="Calibri"/>
                <w:bCs/>
              </w:rPr>
            </w:pPr>
            <w:r w:rsidRPr="001726F8">
              <w:rPr>
                <w:rFonts w:eastAsia="Calibri"/>
                <w:bCs/>
              </w:rPr>
              <w:t>10.3</w:t>
            </w:r>
          </w:p>
        </w:tc>
      </w:tr>
      <w:tr w:rsidR="001726F8" w:rsidRPr="001726F8" w:rsidTr="001726F8">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2C05B8" w:rsidRPr="001726F8" w:rsidRDefault="002C05B8">
            <w:pPr>
              <w:rPr>
                <w:rFonts w:eastAsia="Calibri"/>
                <w:bCs/>
              </w:rPr>
            </w:pPr>
            <w:r w:rsidRPr="001726F8">
              <w:rPr>
                <w:rFonts w:eastAsia="Calibri"/>
                <w:bCs/>
              </w:rPr>
              <w:t xml:space="preserve">Dr James </w:t>
            </w:r>
            <w:proofErr w:type="spellStart"/>
            <w:r w:rsidRPr="001726F8">
              <w:rPr>
                <w:rFonts w:eastAsia="Calibri"/>
                <w:bCs/>
              </w:rPr>
              <w:t>Cavney</w:t>
            </w:r>
            <w:proofErr w:type="spellEnd"/>
          </w:p>
        </w:tc>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2C05B8" w:rsidRPr="001726F8" w:rsidRDefault="002C05B8" w:rsidP="001726F8">
            <w:pPr>
              <w:jc w:val="center"/>
              <w:rPr>
                <w:rFonts w:eastAsia="Calibri"/>
                <w:bCs/>
              </w:rPr>
            </w:pPr>
            <w:r w:rsidRPr="001726F8">
              <w:rPr>
                <w:rFonts w:eastAsia="Calibri"/>
                <w:bCs/>
              </w:rPr>
              <w:t>5</w:t>
            </w:r>
          </w:p>
        </w:tc>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2C05B8" w:rsidRPr="001726F8" w:rsidRDefault="002C05B8" w:rsidP="001726F8">
            <w:pPr>
              <w:jc w:val="center"/>
              <w:rPr>
                <w:rFonts w:eastAsia="Calibri"/>
                <w:bCs/>
              </w:rPr>
            </w:pPr>
            <w:r w:rsidRPr="001726F8">
              <w:rPr>
                <w:rFonts w:eastAsia="Calibri"/>
                <w:bCs/>
              </w:rPr>
              <w:t>7.3</w:t>
            </w:r>
          </w:p>
        </w:tc>
      </w:tr>
      <w:tr w:rsidR="001726F8" w:rsidRPr="001726F8" w:rsidTr="001726F8">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2C05B8" w:rsidRPr="001726F8" w:rsidRDefault="002C05B8">
            <w:pPr>
              <w:rPr>
                <w:rFonts w:eastAsia="Calibri"/>
                <w:bCs/>
              </w:rPr>
            </w:pPr>
            <w:r w:rsidRPr="001726F8">
              <w:rPr>
                <w:rFonts w:eastAsia="Calibri"/>
                <w:bCs/>
              </w:rPr>
              <w:t xml:space="preserve">Dr </w:t>
            </w:r>
            <w:proofErr w:type="spellStart"/>
            <w:r w:rsidRPr="001726F8">
              <w:rPr>
                <w:rFonts w:eastAsia="Calibri"/>
                <w:bCs/>
              </w:rPr>
              <w:t>Hinemoa</w:t>
            </w:r>
            <w:proofErr w:type="spellEnd"/>
            <w:r w:rsidRPr="001726F8">
              <w:rPr>
                <w:rFonts w:eastAsia="Calibri"/>
                <w:bCs/>
              </w:rPr>
              <w:t xml:space="preserve"> Elder</w:t>
            </w:r>
          </w:p>
        </w:tc>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2C05B8" w:rsidRPr="001726F8" w:rsidRDefault="002C05B8" w:rsidP="001726F8">
            <w:pPr>
              <w:jc w:val="center"/>
              <w:rPr>
                <w:rFonts w:eastAsia="Calibri"/>
                <w:bCs/>
              </w:rPr>
            </w:pPr>
            <w:r w:rsidRPr="001726F8">
              <w:rPr>
                <w:rFonts w:eastAsia="Calibri"/>
                <w:bCs/>
              </w:rPr>
              <w:t>3</w:t>
            </w:r>
          </w:p>
        </w:tc>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2C05B8" w:rsidRPr="001726F8" w:rsidRDefault="002C05B8" w:rsidP="001726F8">
            <w:pPr>
              <w:jc w:val="center"/>
              <w:rPr>
                <w:rFonts w:eastAsia="Calibri"/>
                <w:bCs/>
              </w:rPr>
            </w:pPr>
            <w:r w:rsidRPr="001726F8">
              <w:rPr>
                <w:rFonts w:eastAsia="Calibri"/>
                <w:bCs/>
              </w:rPr>
              <w:t>4.4</w:t>
            </w:r>
          </w:p>
        </w:tc>
      </w:tr>
      <w:tr w:rsidR="001726F8" w:rsidRPr="001726F8" w:rsidTr="001726F8">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2C05B8" w:rsidRPr="001726F8" w:rsidRDefault="002C05B8">
            <w:pPr>
              <w:rPr>
                <w:rFonts w:eastAsia="Calibri"/>
                <w:bCs/>
              </w:rPr>
            </w:pPr>
            <w:r w:rsidRPr="001726F8">
              <w:rPr>
                <w:rFonts w:eastAsia="Calibri"/>
                <w:bCs/>
              </w:rPr>
              <w:t xml:space="preserve">Dr Margaret </w:t>
            </w:r>
            <w:proofErr w:type="spellStart"/>
            <w:r w:rsidRPr="001726F8">
              <w:rPr>
                <w:rFonts w:eastAsia="Calibri"/>
                <w:bCs/>
              </w:rPr>
              <w:t>Honeyman</w:t>
            </w:r>
            <w:proofErr w:type="spellEnd"/>
          </w:p>
        </w:tc>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2C05B8" w:rsidRPr="001726F8" w:rsidRDefault="002C05B8" w:rsidP="001726F8">
            <w:pPr>
              <w:jc w:val="center"/>
              <w:rPr>
                <w:rFonts w:eastAsia="Calibri"/>
                <w:bCs/>
              </w:rPr>
            </w:pPr>
            <w:r w:rsidRPr="001726F8">
              <w:rPr>
                <w:rFonts w:eastAsia="Calibri"/>
                <w:bCs/>
              </w:rPr>
              <w:t>11</w:t>
            </w:r>
          </w:p>
        </w:tc>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2C05B8" w:rsidRPr="001726F8" w:rsidRDefault="002C05B8" w:rsidP="001726F8">
            <w:pPr>
              <w:jc w:val="center"/>
              <w:rPr>
                <w:rFonts w:eastAsia="Calibri"/>
                <w:bCs/>
              </w:rPr>
            </w:pPr>
            <w:r w:rsidRPr="001726F8">
              <w:rPr>
                <w:rFonts w:eastAsia="Calibri"/>
                <w:bCs/>
              </w:rPr>
              <w:t>16.2</w:t>
            </w:r>
          </w:p>
        </w:tc>
      </w:tr>
      <w:tr w:rsidR="001726F8" w:rsidRPr="001726F8" w:rsidTr="001726F8">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2C05B8" w:rsidRPr="001726F8" w:rsidRDefault="002C05B8" w:rsidP="001726F8">
            <w:pPr>
              <w:jc w:val="right"/>
              <w:rPr>
                <w:rFonts w:eastAsia="Calibri"/>
                <w:b/>
                <w:bCs/>
                <w:u w:val="single"/>
              </w:rPr>
            </w:pPr>
            <w:r w:rsidRPr="001726F8">
              <w:rPr>
                <w:rFonts w:eastAsia="Calibri"/>
                <w:b/>
                <w:bCs/>
                <w:u w:val="single"/>
              </w:rPr>
              <w:t>Total</w:t>
            </w:r>
          </w:p>
        </w:tc>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2C05B8" w:rsidRPr="001726F8" w:rsidRDefault="002C05B8" w:rsidP="001726F8">
            <w:pPr>
              <w:jc w:val="right"/>
              <w:rPr>
                <w:rFonts w:eastAsia="Calibri"/>
                <w:b/>
                <w:bCs/>
                <w:u w:val="single"/>
              </w:rPr>
            </w:pPr>
            <w:r w:rsidRPr="001726F8">
              <w:rPr>
                <w:rFonts w:eastAsia="Calibri"/>
                <w:b/>
                <w:bCs/>
                <w:u w:val="single"/>
              </w:rPr>
              <w:t>68</w:t>
            </w:r>
          </w:p>
        </w:tc>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2C05B8" w:rsidRPr="001726F8" w:rsidRDefault="002C05B8" w:rsidP="001726F8">
            <w:pPr>
              <w:jc w:val="right"/>
              <w:rPr>
                <w:rFonts w:eastAsia="Calibri"/>
                <w:b/>
                <w:bCs/>
                <w:u w:val="single"/>
              </w:rPr>
            </w:pPr>
            <w:r w:rsidRPr="001726F8">
              <w:rPr>
                <w:rFonts w:eastAsia="Calibri"/>
                <w:b/>
                <w:bCs/>
                <w:u w:val="single"/>
              </w:rPr>
              <w:t>100</w:t>
            </w:r>
          </w:p>
        </w:tc>
      </w:tr>
    </w:tbl>
    <w:p w:rsidR="00CF50E9" w:rsidRDefault="00CF50E9">
      <w:pPr>
        <w:pStyle w:val="BodyTextIndent"/>
        <w:ind w:left="360"/>
        <w:jc w:val="both"/>
      </w:pPr>
    </w:p>
    <w:p w:rsidR="00991D6F" w:rsidRDefault="00991D6F">
      <w:pPr>
        <w:pStyle w:val="BodyTextIndent"/>
        <w:ind w:left="360"/>
        <w:jc w:val="both"/>
      </w:pPr>
    </w:p>
    <w:p w:rsidR="00991D6F" w:rsidRDefault="00991D6F">
      <w:pPr>
        <w:pStyle w:val="BodyTextIndent"/>
        <w:ind w:left="360"/>
        <w:jc w:val="both"/>
      </w:pPr>
      <w:r>
        <w:t>From time to time, other members are co-opted to the Tribunal for the purposes of a particular case.  Section 103 of the Act enables (or in some cases requires, if requested by the patient) the Tribunal to co-opt:</w:t>
      </w:r>
    </w:p>
    <w:p w:rsidR="00991D6F" w:rsidRDefault="00991D6F">
      <w:pPr>
        <w:pStyle w:val="BodyTextIndent"/>
        <w:numPr>
          <w:ilvl w:val="0"/>
          <w:numId w:val="19"/>
        </w:numPr>
        <w:jc w:val="both"/>
      </w:pPr>
      <w:r>
        <w:t>Any person whose specialised knowledge or expertise would be of assistance to the Tribunal in dealing with the case; or</w:t>
      </w:r>
    </w:p>
    <w:p w:rsidR="00991D6F" w:rsidRDefault="00991D6F">
      <w:pPr>
        <w:pStyle w:val="BodyTextIndent"/>
        <w:numPr>
          <w:ilvl w:val="0"/>
          <w:numId w:val="19"/>
        </w:numPr>
        <w:jc w:val="both"/>
      </w:pPr>
      <w:r>
        <w:t>Any person whose ethnic identity is the same as the patient’s where no member of the Tribunal has that ethnic identity; or</w:t>
      </w:r>
    </w:p>
    <w:p w:rsidR="00991D6F" w:rsidRDefault="00991D6F">
      <w:pPr>
        <w:pStyle w:val="BodyTextIndent"/>
        <w:numPr>
          <w:ilvl w:val="0"/>
          <w:numId w:val="19"/>
        </w:numPr>
        <w:jc w:val="both"/>
      </w:pPr>
      <w:r>
        <w:t>Any person of the same gender as the patient, where no member of the Tribunal is of that gender.</w:t>
      </w:r>
    </w:p>
    <w:p w:rsidR="002C05B8" w:rsidRDefault="00991D6F" w:rsidP="002C05B8">
      <w:pPr>
        <w:pStyle w:val="BodyTextIndent"/>
        <w:ind w:left="360"/>
        <w:jc w:val="both"/>
      </w:pPr>
      <w:r>
        <w:t>During the</w:t>
      </w:r>
      <w:r w:rsidR="00A340B7">
        <w:t xml:space="preserve"> report year, </w:t>
      </w:r>
      <w:r w:rsidR="00E97828">
        <w:t>there were no co-options to the Tribunal.</w:t>
      </w:r>
      <w:r>
        <w:t xml:space="preserve"> </w:t>
      </w:r>
    </w:p>
    <w:p w:rsidR="002C05B8" w:rsidRDefault="002C05B8" w:rsidP="002C05B8">
      <w:pPr>
        <w:pStyle w:val="BodyTextIndent"/>
        <w:ind w:left="360"/>
        <w:jc w:val="both"/>
      </w:pPr>
    </w:p>
    <w:p w:rsidR="002C05B8" w:rsidRDefault="002C05B8" w:rsidP="002C05B8">
      <w:pPr>
        <w:pStyle w:val="BodyTextIndent"/>
        <w:ind w:left="360"/>
        <w:jc w:val="both"/>
      </w:pPr>
    </w:p>
    <w:p w:rsidR="002C05B8" w:rsidRDefault="002C05B8" w:rsidP="002C05B8">
      <w:pPr>
        <w:pStyle w:val="BodyTextIndent"/>
        <w:ind w:left="360"/>
        <w:jc w:val="both"/>
      </w:pPr>
    </w:p>
    <w:p w:rsidR="00991D6F" w:rsidRDefault="00991D6F" w:rsidP="006B7E49">
      <w:pPr>
        <w:pStyle w:val="Heading1"/>
      </w:pPr>
      <w:r>
        <w:t>4.  The Typical Hearing</w:t>
      </w:r>
    </w:p>
    <w:p w:rsidR="00991D6F" w:rsidRDefault="00991D6F">
      <w:pPr>
        <w:spacing w:line="360" w:lineRule="auto"/>
        <w:jc w:val="both"/>
      </w:pPr>
      <w:r>
        <w:t>About one week prior to each hearing, a brief telephone conference takes place between the lawyer member of the Tribunal, the lawyer for the applicant and the responsible clinician.   Such conferences are designed to smooth the process and achieve greater effectiveness and efficiency.</w:t>
      </w:r>
    </w:p>
    <w:p w:rsidR="00991D6F" w:rsidRDefault="00991D6F">
      <w:pPr>
        <w:spacing w:line="360" w:lineRule="auto"/>
        <w:rPr>
          <w:b/>
          <w:bCs/>
          <w:u w:val="single"/>
        </w:rPr>
      </w:pPr>
    </w:p>
    <w:p w:rsidR="00991D6F" w:rsidRDefault="00991D6F">
      <w:pPr>
        <w:spacing w:line="360" w:lineRule="auto"/>
        <w:jc w:val="both"/>
      </w:pPr>
      <w:r>
        <w:t>If the applicant is a hospital inpatient the hearing takes place at the hospital.   If the applicant resides in the community, the hearing takes place at the outpatient clinic which the applicant attends.</w:t>
      </w:r>
    </w:p>
    <w:p w:rsidR="00991D6F" w:rsidRDefault="00991D6F">
      <w:pPr>
        <w:spacing w:line="360" w:lineRule="auto"/>
        <w:jc w:val="both"/>
      </w:pPr>
    </w:p>
    <w:p w:rsidR="00991D6F" w:rsidRDefault="00991D6F">
      <w:pPr>
        <w:spacing w:line="360" w:lineRule="auto"/>
        <w:jc w:val="both"/>
      </w:pPr>
      <w:r>
        <w:t>The typical duration of hearings is about 2 hours.</w:t>
      </w:r>
    </w:p>
    <w:p w:rsidR="00991D6F" w:rsidRDefault="00991D6F">
      <w:pPr>
        <w:spacing w:line="360" w:lineRule="auto"/>
        <w:jc w:val="both"/>
      </w:pPr>
    </w:p>
    <w:p w:rsidR="00991D6F" w:rsidRDefault="00991D6F">
      <w:pPr>
        <w:spacing w:line="360" w:lineRule="auto"/>
        <w:jc w:val="both"/>
      </w:pPr>
      <w:r>
        <w:t>Usually, those in attendance are:</w:t>
      </w:r>
    </w:p>
    <w:p w:rsidR="00991D6F" w:rsidRDefault="00991D6F">
      <w:pPr>
        <w:numPr>
          <w:ilvl w:val="0"/>
          <w:numId w:val="6"/>
        </w:numPr>
        <w:spacing w:line="360" w:lineRule="auto"/>
        <w:jc w:val="both"/>
      </w:pPr>
      <w:r>
        <w:t>the applicant</w:t>
      </w:r>
    </w:p>
    <w:p w:rsidR="00991D6F" w:rsidRDefault="00991D6F">
      <w:pPr>
        <w:numPr>
          <w:ilvl w:val="0"/>
          <w:numId w:val="6"/>
        </w:numPr>
        <w:spacing w:line="360" w:lineRule="auto"/>
        <w:jc w:val="both"/>
      </w:pPr>
      <w:r>
        <w:t>the applicant’s lawyer</w:t>
      </w:r>
    </w:p>
    <w:p w:rsidR="00991D6F" w:rsidRDefault="00991D6F">
      <w:pPr>
        <w:numPr>
          <w:ilvl w:val="0"/>
          <w:numId w:val="6"/>
        </w:numPr>
        <w:spacing w:line="360" w:lineRule="auto"/>
        <w:jc w:val="both"/>
      </w:pPr>
      <w:r>
        <w:t>the responsible clinician (usually a psychiatrist)</w:t>
      </w:r>
    </w:p>
    <w:p w:rsidR="00991D6F" w:rsidRDefault="00991D6F">
      <w:pPr>
        <w:numPr>
          <w:ilvl w:val="0"/>
          <w:numId w:val="6"/>
        </w:numPr>
        <w:spacing w:line="360" w:lineRule="auto"/>
        <w:jc w:val="both"/>
      </w:pPr>
      <w:proofErr w:type="gramStart"/>
      <w:r>
        <w:t>the</w:t>
      </w:r>
      <w:proofErr w:type="gramEnd"/>
      <w:r>
        <w:t xml:space="preserve"> keyworker (most often a psychiatric nurse).</w:t>
      </w:r>
    </w:p>
    <w:p w:rsidR="00991D6F" w:rsidRDefault="00991D6F">
      <w:pPr>
        <w:spacing w:line="360" w:lineRule="auto"/>
        <w:jc w:val="both"/>
      </w:pPr>
    </w:p>
    <w:p w:rsidR="00991D6F" w:rsidRDefault="00991D6F">
      <w:pPr>
        <w:spacing w:line="360" w:lineRule="auto"/>
        <w:jc w:val="both"/>
      </w:pPr>
      <w:r>
        <w:t>Others who might be in attendance include:</w:t>
      </w:r>
    </w:p>
    <w:p w:rsidR="00991D6F" w:rsidRDefault="00991D6F">
      <w:pPr>
        <w:numPr>
          <w:ilvl w:val="0"/>
          <w:numId w:val="7"/>
        </w:numPr>
        <w:spacing w:line="360" w:lineRule="auto"/>
        <w:jc w:val="both"/>
      </w:pPr>
      <w:r>
        <w:t>a social worker</w:t>
      </w:r>
    </w:p>
    <w:p w:rsidR="00991D6F" w:rsidRDefault="00991D6F">
      <w:pPr>
        <w:numPr>
          <w:ilvl w:val="0"/>
          <w:numId w:val="7"/>
        </w:numPr>
        <w:spacing w:line="360" w:lineRule="auto"/>
        <w:jc w:val="both"/>
      </w:pPr>
      <w:r>
        <w:t>a psychologist</w:t>
      </w:r>
    </w:p>
    <w:p w:rsidR="00991D6F" w:rsidRDefault="00991D6F">
      <w:pPr>
        <w:numPr>
          <w:ilvl w:val="0"/>
          <w:numId w:val="7"/>
        </w:numPr>
        <w:spacing w:line="360" w:lineRule="auto"/>
        <w:jc w:val="both"/>
      </w:pPr>
      <w:r>
        <w:t>a cultural advisor</w:t>
      </w:r>
    </w:p>
    <w:p w:rsidR="00991D6F" w:rsidRDefault="00991D6F">
      <w:pPr>
        <w:numPr>
          <w:ilvl w:val="0"/>
          <w:numId w:val="7"/>
        </w:numPr>
        <w:spacing w:line="360" w:lineRule="auto"/>
        <w:jc w:val="both"/>
      </w:pPr>
      <w:r>
        <w:t>family members or friends of the applicant</w:t>
      </w:r>
    </w:p>
    <w:p w:rsidR="00991D6F" w:rsidRDefault="00991D6F">
      <w:pPr>
        <w:numPr>
          <w:ilvl w:val="0"/>
          <w:numId w:val="7"/>
        </w:numPr>
        <w:spacing w:line="360" w:lineRule="auto"/>
        <w:jc w:val="both"/>
      </w:pPr>
      <w:r>
        <w:t>other medical and nursing staff</w:t>
      </w:r>
    </w:p>
    <w:p w:rsidR="00991D6F" w:rsidRDefault="00991D6F">
      <w:pPr>
        <w:numPr>
          <w:ilvl w:val="0"/>
          <w:numId w:val="7"/>
        </w:numPr>
        <w:spacing w:line="360" w:lineRule="auto"/>
        <w:jc w:val="both"/>
      </w:pPr>
      <w:proofErr w:type="gramStart"/>
      <w:r>
        <w:t>a</w:t>
      </w:r>
      <w:proofErr w:type="gramEnd"/>
      <w:r>
        <w:t xml:space="preserve"> district inspector.</w:t>
      </w:r>
    </w:p>
    <w:p w:rsidR="00991D6F" w:rsidRDefault="00991D6F">
      <w:pPr>
        <w:spacing w:line="360" w:lineRule="auto"/>
        <w:jc w:val="both"/>
      </w:pPr>
    </w:p>
    <w:p w:rsidR="00991D6F" w:rsidRDefault="00991D6F">
      <w:pPr>
        <w:spacing w:line="360" w:lineRule="auto"/>
        <w:jc w:val="both"/>
      </w:pPr>
      <w:r>
        <w:t xml:space="preserve">The hearings are held in private.   The three Tribunal members sit at a table facing all those attending the hearing.  The hearing is presided over by the lawyer member of the Tribunal.   Of the two remaining members, one is a </w:t>
      </w:r>
      <w:r>
        <w:lastRenderedPageBreak/>
        <w:t>psychiatrist and one a community member.   Sometimes as previously mentioned there is a fourth member of the Tribunal, co-opted for special purposes, usually for reasons of ethnicity.   An interpreter is occasionally used by the Tribunal not just in relation to applicants but also family members.</w:t>
      </w:r>
    </w:p>
    <w:p w:rsidR="00991D6F" w:rsidRDefault="00991D6F">
      <w:pPr>
        <w:spacing w:line="360" w:lineRule="auto"/>
      </w:pPr>
    </w:p>
    <w:p w:rsidR="00991D6F" w:rsidRDefault="00991D6F">
      <w:pPr>
        <w:pStyle w:val="BodyText"/>
      </w:pPr>
      <w:r>
        <w:t>Legal aid is freely available to applicants for hearings and so applicants are only legally unrepresented should they decline representation.</w:t>
      </w:r>
    </w:p>
    <w:p w:rsidR="00991D6F" w:rsidRDefault="00991D6F">
      <w:pPr>
        <w:spacing w:line="360" w:lineRule="auto"/>
      </w:pPr>
    </w:p>
    <w:p w:rsidR="00991D6F" w:rsidRDefault="00991D6F">
      <w:pPr>
        <w:spacing w:line="360" w:lineRule="auto"/>
        <w:jc w:val="both"/>
      </w:pPr>
      <w:r>
        <w:t>Prior to the commencement of the hearing, the psychiatrist member of the Tribunal briefly examines the patient pursuant to clause 1 of the First Schedule of the Act, primarily to ascertain whether or not the hearing process will occasion difficulties to either the patient or Tribunal.</w:t>
      </w:r>
    </w:p>
    <w:p w:rsidR="00991D6F" w:rsidRDefault="00991D6F">
      <w:pPr>
        <w:spacing w:line="360" w:lineRule="auto"/>
        <w:jc w:val="both"/>
      </w:pPr>
    </w:p>
    <w:p w:rsidR="00991D6F" w:rsidRDefault="00991D6F">
      <w:pPr>
        <w:spacing w:line="360" w:lineRule="auto"/>
        <w:jc w:val="both"/>
      </w:pPr>
      <w:r>
        <w:t>The hearing commences with the Tribunal introducing itself and establishing the identity of those present.   Opening submissions are then heard from the applicant’s lawyer.   Following that, evidence is heard from those who wish to contribute.   Usually, the first witness is either the applicant or the responsible clinician.   Evidence is not given on oath, nor is it recorded except in notes taken by Tribunal members.</w:t>
      </w:r>
    </w:p>
    <w:p w:rsidR="00991D6F" w:rsidRDefault="00991D6F">
      <w:pPr>
        <w:spacing w:line="360" w:lineRule="auto"/>
        <w:jc w:val="both"/>
      </w:pPr>
    </w:p>
    <w:p w:rsidR="00991D6F" w:rsidRDefault="00991D6F">
      <w:pPr>
        <w:spacing w:line="360" w:lineRule="auto"/>
        <w:jc w:val="both"/>
      </w:pPr>
      <w:r>
        <w:t>The process is an inquisitorial rather than an adversarial one.   Each witness is questioned in turn by each Tribunal member.   The lawyer for the applicant is then invited to ask questions of that witness.</w:t>
      </w:r>
    </w:p>
    <w:p w:rsidR="00991D6F" w:rsidRDefault="00991D6F">
      <w:pPr>
        <w:spacing w:line="360" w:lineRule="auto"/>
      </w:pPr>
    </w:p>
    <w:p w:rsidR="00991D6F" w:rsidRDefault="00991D6F">
      <w:pPr>
        <w:pStyle w:val="BodyText"/>
      </w:pPr>
      <w:r>
        <w:t>At the conclusion of the evidence, closing submissions are invited from the applicant’s lawyer.   Those present are then asked to leave the room to enable the Tribunal to deliberate.   The deliberation usually takes about 5 minutes after which the attendees are invited back into the room and the Tribunal’s decision announced.</w:t>
      </w:r>
    </w:p>
    <w:p w:rsidR="00991D6F" w:rsidRDefault="00991D6F">
      <w:pPr>
        <w:spacing w:line="360" w:lineRule="auto"/>
        <w:jc w:val="both"/>
      </w:pPr>
    </w:p>
    <w:p w:rsidR="00991D6F" w:rsidRDefault="00991D6F">
      <w:pPr>
        <w:spacing w:line="360" w:lineRule="auto"/>
        <w:jc w:val="both"/>
      </w:pPr>
      <w:r>
        <w:lastRenderedPageBreak/>
        <w:t>In the great majority of cases, the Tribunal’s decision is contrary to that sought by the applicant and so an effort is made to provide the applicant with constructive and positive comment by way of support and encouragement.   Tribunal members seek to conduct hearings in such a way as to enhance rather than damage therapeutic relationships.   On the other hand, the process is quasi-judicial, involving the determination of the rights and interests of not only the applicants but other persons as well.   Therefore, the process necessarily involves a degree of formality.</w:t>
      </w:r>
    </w:p>
    <w:p w:rsidR="00991D6F" w:rsidRDefault="00991D6F">
      <w:pPr>
        <w:spacing w:line="360" w:lineRule="auto"/>
      </w:pPr>
    </w:p>
    <w:p w:rsidR="00991D6F" w:rsidRDefault="00991D6F">
      <w:pPr>
        <w:spacing w:line="360" w:lineRule="auto"/>
        <w:jc w:val="both"/>
      </w:pPr>
      <w:r>
        <w:t>Following the hearing, the lawyer member of the Tribunal prepares a full written Decision recording the Tribunal’s findings of fact, decision and reasons for the decision.   Typically, the length of that document is 5 – 10 pages.   The applicant and responsible clinician receive a copy of these documents, hopefully not more than 3 - 4 weeks following the hearing.</w:t>
      </w:r>
    </w:p>
    <w:p w:rsidR="00991D6F" w:rsidRDefault="00991D6F">
      <w:pPr>
        <w:spacing w:line="360" w:lineRule="auto"/>
        <w:jc w:val="both"/>
      </w:pPr>
    </w:p>
    <w:p w:rsidR="00991D6F" w:rsidRDefault="00991D6F">
      <w:pPr>
        <w:spacing w:line="360" w:lineRule="auto"/>
        <w:jc w:val="both"/>
      </w:pPr>
      <w:r>
        <w:t>In some cases, there may be marked departures from the typical hearing described above.</w:t>
      </w:r>
    </w:p>
    <w:p w:rsidR="00991D6F" w:rsidRDefault="00991D6F">
      <w:pPr>
        <w:spacing w:line="360" w:lineRule="auto"/>
        <w:jc w:val="both"/>
      </w:pPr>
    </w:p>
    <w:p w:rsidR="00991D6F" w:rsidRDefault="00991D6F">
      <w:pPr>
        <w:spacing w:line="360" w:lineRule="auto"/>
        <w:jc w:val="both"/>
      </w:pPr>
      <w:r>
        <w:t>The typical format applies regardless of whether the patient is an ordinary patient subject to a compulsory treatment order or is a special patient.</w:t>
      </w:r>
    </w:p>
    <w:p w:rsidR="00991D6F" w:rsidRDefault="00991D6F">
      <w:pPr>
        <w:spacing w:line="360" w:lineRule="auto"/>
      </w:pPr>
    </w:p>
    <w:p w:rsidR="00991D6F" w:rsidRDefault="00991D6F">
      <w:pPr>
        <w:pStyle w:val="BodyText"/>
      </w:pPr>
      <w:r>
        <w:t>A few hearings take place by video conference.   Where that occurs, the typical format just described is followed as much as possible.   Videoconferencing is used to avoid the disproportionate time and expense which may otherwise result from Tribunal members travelling from various parts of New Zealand to a hearing or hearings.   The Tribunal members hearing the case are gathered together in one venue, and all other participants in another venue.   Usually videoconferencing occurs when there are no more than two hearings in one centre on the one day.   Whether videoconferencing is used is however a matter of judgement, having regard to the overriding goal that all hearings are fair and effective, and perceived to be so.</w:t>
      </w:r>
    </w:p>
    <w:p w:rsidR="00991D6F" w:rsidRDefault="00991D6F">
      <w:pPr>
        <w:pStyle w:val="BodyText"/>
      </w:pPr>
    </w:p>
    <w:p w:rsidR="00AF7FB5" w:rsidRDefault="00991D6F">
      <w:pPr>
        <w:pStyle w:val="BodyText"/>
      </w:pPr>
      <w:r>
        <w:t>On rare occasions, substantive hearings are co</w:t>
      </w:r>
      <w:r w:rsidR="002C05B8">
        <w:t>nducted by telephone conference.</w:t>
      </w:r>
    </w:p>
    <w:p w:rsidR="00AF7FB5" w:rsidRDefault="00991D6F" w:rsidP="006B7E49">
      <w:pPr>
        <w:pStyle w:val="Heading1"/>
      </w:pPr>
      <w:r>
        <w:t>5.   Secretariat</w:t>
      </w:r>
    </w:p>
    <w:p w:rsidR="00991D6F" w:rsidRPr="00AF7FB5" w:rsidRDefault="00991D6F" w:rsidP="00AF7FB5">
      <w:pPr>
        <w:spacing w:line="360" w:lineRule="auto"/>
        <w:rPr>
          <w:b/>
          <w:bCs/>
          <w:u w:val="single"/>
        </w:rPr>
      </w:pPr>
      <w:r>
        <w:t xml:space="preserve">The Wellington law firm of </w:t>
      </w:r>
      <w:proofErr w:type="spellStart"/>
      <w:r>
        <w:t>D’Ath</w:t>
      </w:r>
      <w:proofErr w:type="spellEnd"/>
      <w:r>
        <w:t xml:space="preserve"> Partners is contracted by the Ministry of Health to be the Tribunal’s secretariat.</w:t>
      </w:r>
    </w:p>
    <w:p w:rsidR="00991D6F" w:rsidRDefault="00991D6F">
      <w:pPr>
        <w:spacing w:line="360" w:lineRule="auto"/>
        <w:jc w:val="both"/>
      </w:pPr>
    </w:p>
    <w:p w:rsidR="00991D6F" w:rsidRDefault="00991D6F">
      <w:pPr>
        <w:spacing w:line="360" w:lineRule="auto"/>
        <w:jc w:val="both"/>
      </w:pPr>
      <w:r>
        <w:t>The secretariat is kept busy processing applications and setting up the hearings.   The latter involves liaising with Tribunal members, hospitals, responsible clinicians and lawyers and making the travel arrangements for Tribunal members.</w:t>
      </w:r>
    </w:p>
    <w:p w:rsidR="00991D6F" w:rsidRDefault="00991D6F">
      <w:pPr>
        <w:spacing w:line="360" w:lineRule="auto"/>
        <w:jc w:val="both"/>
      </w:pPr>
    </w:p>
    <w:p w:rsidR="00991D6F" w:rsidRDefault="00991D6F">
      <w:pPr>
        <w:spacing w:line="360" w:lineRule="auto"/>
        <w:jc w:val="both"/>
      </w:pPr>
      <w:r>
        <w:t xml:space="preserve">The Tribunal’s Secretary is Mrs Susan </w:t>
      </w:r>
      <w:proofErr w:type="spellStart"/>
      <w:r>
        <w:t>D’Ath</w:t>
      </w:r>
      <w:proofErr w:type="spellEnd"/>
      <w:r>
        <w:t xml:space="preserve">.   She has been assisted throughout the year by her husband and legal partner Mr Andrew </w:t>
      </w:r>
      <w:proofErr w:type="spellStart"/>
      <w:r>
        <w:t>D’Ath</w:t>
      </w:r>
      <w:proofErr w:type="spellEnd"/>
      <w:r>
        <w:t xml:space="preserve">.   They were ably supported during the report year by a law student, Tom Wheeler. </w:t>
      </w:r>
    </w:p>
    <w:p w:rsidR="00991D6F" w:rsidRDefault="00991D6F">
      <w:pPr>
        <w:spacing w:line="360" w:lineRule="auto"/>
        <w:jc w:val="both"/>
      </w:pPr>
    </w:p>
    <w:p w:rsidR="00991D6F" w:rsidRDefault="00991D6F">
      <w:pPr>
        <w:spacing w:line="360" w:lineRule="auto"/>
        <w:jc w:val="both"/>
      </w:pPr>
      <w:r>
        <w:t>The Tribunal is grateful for the efficiency with which the Secretariat attends to the never-ending minutiae of work.</w:t>
      </w:r>
    </w:p>
    <w:p w:rsidR="00991D6F" w:rsidRDefault="00991D6F">
      <w:pPr>
        <w:spacing w:line="360" w:lineRule="auto"/>
      </w:pPr>
    </w:p>
    <w:p w:rsidR="00991D6F" w:rsidRDefault="00AF7FB5" w:rsidP="006B7E49">
      <w:pPr>
        <w:pStyle w:val="Heading1"/>
      </w:pPr>
      <w:r>
        <w:t>6.  Relationship with</w:t>
      </w:r>
      <w:r w:rsidR="00991D6F">
        <w:t xml:space="preserve"> Ministry of Health</w:t>
      </w:r>
    </w:p>
    <w:p w:rsidR="00991D6F" w:rsidRDefault="00991D6F">
      <w:pPr>
        <w:spacing w:line="360" w:lineRule="auto"/>
        <w:jc w:val="both"/>
      </w:pPr>
      <w:r>
        <w:t>The Ministry administers the Mental Health (Compulsory Assessment and Treatment) Act under which the Tribunal is established and by which it operates.   There is therefore a close relationship between the Tribunal and the Ministry, particularly with regard to personnel and funding issues.</w:t>
      </w:r>
    </w:p>
    <w:p w:rsidR="00991D6F" w:rsidRDefault="00991D6F">
      <w:pPr>
        <w:spacing w:line="360" w:lineRule="auto"/>
        <w:jc w:val="both"/>
      </w:pPr>
    </w:p>
    <w:p w:rsidR="00991D6F" w:rsidRDefault="00991D6F">
      <w:pPr>
        <w:spacing w:line="360" w:lineRule="auto"/>
        <w:jc w:val="both"/>
      </w:pPr>
      <w:r>
        <w:t xml:space="preserve">Importantly, both the Ministry and the Tribunal share the common function of serving the interests of mental health in New Zealand.   It is essential therefore that the Ministry and Tribunal liaise with regard to relevant legal and medical issues.   This occurs.   The Ministry has the advantage of overview.   The Tribunal has the advantage of meeting first-hand with </w:t>
      </w:r>
      <w:r>
        <w:lastRenderedPageBreak/>
        <w:t>clinicians and patients and their families at a wide range of psychiatric institutions throughout the country.</w:t>
      </w:r>
    </w:p>
    <w:p w:rsidR="00991D6F" w:rsidRDefault="00991D6F">
      <w:pPr>
        <w:spacing w:line="360" w:lineRule="auto"/>
        <w:jc w:val="both"/>
      </w:pPr>
    </w:p>
    <w:p w:rsidR="00991D6F" w:rsidRDefault="00991D6F">
      <w:pPr>
        <w:spacing w:line="360" w:lineRule="auto"/>
        <w:jc w:val="both"/>
      </w:pPr>
      <w:r>
        <w:t xml:space="preserve">The Tribunal enjoys an amicable and constructive relationship with the Ministry.   The contact between the two occurs primarily between the Convener and the Director of Mental Health, Dr John </w:t>
      </w:r>
      <w:proofErr w:type="spellStart"/>
      <w:r>
        <w:t>Crawshaw</w:t>
      </w:r>
      <w:proofErr w:type="spellEnd"/>
      <w:r>
        <w:t>.</w:t>
      </w:r>
    </w:p>
    <w:p w:rsidR="00991D6F" w:rsidRDefault="00991D6F">
      <w:pPr>
        <w:spacing w:line="360" w:lineRule="auto"/>
        <w:jc w:val="both"/>
      </w:pPr>
    </w:p>
    <w:p w:rsidR="00991D6F" w:rsidRDefault="00991D6F">
      <w:pPr>
        <w:spacing w:line="360" w:lineRule="auto"/>
        <w:jc w:val="both"/>
      </w:pPr>
      <w:r>
        <w:t xml:space="preserve">The Tribunal extends its thanks to Dr </w:t>
      </w:r>
      <w:proofErr w:type="spellStart"/>
      <w:r>
        <w:t>Crawshaw</w:t>
      </w:r>
      <w:proofErr w:type="spellEnd"/>
      <w:r>
        <w:t xml:space="preserve"> for his support, together with </w:t>
      </w:r>
      <w:r w:rsidR="00AF7FB5">
        <w:t xml:space="preserve">members of his team including Emma </w:t>
      </w:r>
      <w:proofErr w:type="spellStart"/>
      <w:r w:rsidR="00AF7FB5">
        <w:t>Quealey</w:t>
      </w:r>
      <w:proofErr w:type="spellEnd"/>
      <w:r w:rsidR="00AF7FB5">
        <w:t>, Sarah Webster and Helen Wong.</w:t>
      </w:r>
      <w:r>
        <w:t xml:space="preserve"> </w:t>
      </w:r>
      <w:r w:rsidR="008C0EAF">
        <w:t xml:space="preserve"> Thanks also are due to </w:t>
      </w:r>
      <w:r w:rsidR="009E50FA">
        <w:t xml:space="preserve">Anna </w:t>
      </w:r>
      <w:proofErr w:type="spellStart"/>
      <w:r w:rsidR="009E50FA">
        <w:t>Pethig</w:t>
      </w:r>
      <w:proofErr w:type="spellEnd"/>
      <w:r w:rsidR="009E50FA">
        <w:t xml:space="preserve"> and Allan Potter, who were </w:t>
      </w:r>
      <w:r w:rsidR="008C0EAF">
        <w:t>the Ministry</w:t>
      </w:r>
      <w:r w:rsidR="009E50FA">
        <w:t xml:space="preserve"> staff</w:t>
      </w:r>
      <w:r w:rsidR="008C0EAF">
        <w:t xml:space="preserve"> instrumental in </w:t>
      </w:r>
      <w:r w:rsidR="001870A2">
        <w:t>establishing the Tribunal’s website. The website is referred to in section 10 of this report.</w:t>
      </w:r>
    </w:p>
    <w:p w:rsidR="00991D6F" w:rsidRDefault="00991D6F">
      <w:pPr>
        <w:spacing w:line="360" w:lineRule="auto"/>
      </w:pPr>
    </w:p>
    <w:p w:rsidR="00991D6F" w:rsidRDefault="00991D6F" w:rsidP="006B7E49">
      <w:pPr>
        <w:pStyle w:val="Heading1"/>
      </w:pPr>
      <w:r>
        <w:t>7.  Professional Development</w:t>
      </w:r>
    </w:p>
    <w:p w:rsidR="00991D6F" w:rsidRDefault="00991D6F">
      <w:pPr>
        <w:spacing w:line="360" w:lineRule="auto"/>
        <w:jc w:val="both"/>
      </w:pPr>
      <w:r>
        <w:t>The lawyer and psychiatrist members of the Tribunal are qualified in their respective professions.   The community members of the Tribunal possess a diverse range of skills.   All Tribunal members already have very considerable experience in their respective areas of expertise prior to appointment.   Thus, the training required of Tribunal members upon appointment is quite limited, particularly as the Tribunal always sits as a panel of three comprising a lawyer, psychiatrist and community member.   Thus, both legal and medical expertise is part of each panel together with the diverse skills, experience and insights of the community members.</w:t>
      </w:r>
    </w:p>
    <w:p w:rsidR="00991D6F" w:rsidRDefault="00991D6F">
      <w:pPr>
        <w:spacing w:line="360" w:lineRule="auto"/>
        <w:jc w:val="both"/>
      </w:pPr>
    </w:p>
    <w:p w:rsidR="00991D6F" w:rsidRDefault="00991D6F">
      <w:pPr>
        <w:spacing w:line="360" w:lineRule="auto"/>
        <w:jc w:val="both"/>
      </w:pPr>
      <w:r>
        <w:t>The Tribunal however recognises the need for an induction process for new members and ongoing professional development for all members.</w:t>
      </w:r>
      <w:r w:rsidR="00434497">
        <w:t xml:space="preserve"> That process will now be enhanced by the Tribunal’s new website. See section 10 below.</w:t>
      </w:r>
    </w:p>
    <w:p w:rsidR="00991D6F" w:rsidRDefault="00991D6F">
      <w:pPr>
        <w:spacing w:line="360" w:lineRule="auto"/>
      </w:pPr>
    </w:p>
    <w:p w:rsidR="00991D6F" w:rsidRDefault="00991D6F">
      <w:pPr>
        <w:spacing w:line="360" w:lineRule="auto"/>
        <w:jc w:val="both"/>
      </w:pPr>
    </w:p>
    <w:p w:rsidR="00991D6F" w:rsidRDefault="00991D6F">
      <w:pPr>
        <w:spacing w:line="360" w:lineRule="auto"/>
        <w:jc w:val="both"/>
      </w:pPr>
      <w:r>
        <w:lastRenderedPageBreak/>
        <w:t>As well as maintaining their own personal professional development, Tribunal members share relevant information and viewpoints with one another on an ongoing basis throughout the year.   Thus for example, important Tribunal decisions are circulated to all members and interesting and helpful articles likewise circulated.</w:t>
      </w:r>
    </w:p>
    <w:p w:rsidR="00991D6F" w:rsidRDefault="00991D6F">
      <w:pPr>
        <w:spacing w:line="360" w:lineRule="auto"/>
        <w:jc w:val="both"/>
      </w:pPr>
    </w:p>
    <w:p w:rsidR="00991D6F" w:rsidRDefault="00991D6F">
      <w:pPr>
        <w:spacing w:line="360" w:lineRule="auto"/>
        <w:jc w:val="both"/>
      </w:pPr>
      <w:r>
        <w:t>The pivotal feature of the Tribunal’s ongoing professional development is its plenary meetings.   These are held twice a year in Wellington and last for about a day.</w:t>
      </w:r>
    </w:p>
    <w:p w:rsidR="00991D6F" w:rsidRDefault="00991D6F">
      <w:pPr>
        <w:spacing w:line="360" w:lineRule="auto"/>
        <w:jc w:val="both"/>
      </w:pPr>
    </w:p>
    <w:p w:rsidR="00991D6F" w:rsidRDefault="00991D6F">
      <w:pPr>
        <w:spacing w:line="360" w:lineRule="auto"/>
        <w:jc w:val="both"/>
      </w:pPr>
      <w:r>
        <w:t xml:space="preserve">Since the Northern and Southern Tribunals were combined, many plenary meetings of the Tribunal have been held, the latest being on </w:t>
      </w:r>
      <w:r w:rsidR="00F50400">
        <w:t>22 June 2015</w:t>
      </w:r>
      <w:r>
        <w:t xml:space="preserve">. </w:t>
      </w:r>
    </w:p>
    <w:p w:rsidR="00991D6F" w:rsidRDefault="00991D6F">
      <w:pPr>
        <w:spacing w:line="360" w:lineRule="auto"/>
        <w:ind w:firstLine="720"/>
      </w:pPr>
      <w:r>
        <w:tab/>
      </w:r>
    </w:p>
    <w:p w:rsidR="00991D6F" w:rsidRDefault="00991D6F">
      <w:pPr>
        <w:pStyle w:val="BodyText"/>
      </w:pPr>
      <w:r>
        <w:t>Prior to each plenary, Tribunal members determine topics which will be of assistance.   Presentations on these topics are made by Tribunal members or invited guests.   Topical issues are discussed.   These presentations prove to be valuable, drawing as they do upon the considerable experience and expertise of both members and non-members of the Tribunal.</w:t>
      </w:r>
    </w:p>
    <w:p w:rsidR="00E61C7D" w:rsidRDefault="00E61C7D">
      <w:pPr>
        <w:pStyle w:val="BodyText"/>
      </w:pPr>
    </w:p>
    <w:p w:rsidR="001E7BA2" w:rsidRDefault="001E7BA2">
      <w:pPr>
        <w:pStyle w:val="BodyText"/>
      </w:pPr>
    </w:p>
    <w:p w:rsidR="001E7BA2" w:rsidRDefault="001E7BA2">
      <w:pPr>
        <w:pStyle w:val="BodyText"/>
      </w:pPr>
    </w:p>
    <w:p w:rsidR="001E7BA2" w:rsidRDefault="001E7BA2">
      <w:pPr>
        <w:pStyle w:val="BodyText"/>
      </w:pPr>
    </w:p>
    <w:p w:rsidR="001E7BA2" w:rsidRDefault="001E7BA2">
      <w:pPr>
        <w:pStyle w:val="BodyText"/>
      </w:pPr>
    </w:p>
    <w:p w:rsidR="001E7BA2" w:rsidRDefault="001E7BA2">
      <w:pPr>
        <w:pStyle w:val="BodyText"/>
      </w:pPr>
    </w:p>
    <w:p w:rsidR="001E7BA2" w:rsidRDefault="001E7BA2">
      <w:pPr>
        <w:pStyle w:val="BodyText"/>
      </w:pPr>
    </w:p>
    <w:p w:rsidR="001E7BA2" w:rsidRDefault="001E7BA2">
      <w:pPr>
        <w:pStyle w:val="BodyText"/>
      </w:pPr>
    </w:p>
    <w:p w:rsidR="001E7BA2" w:rsidRDefault="001E7BA2">
      <w:pPr>
        <w:pStyle w:val="BodyText"/>
      </w:pPr>
    </w:p>
    <w:p w:rsidR="001E7BA2" w:rsidRDefault="001E7BA2">
      <w:pPr>
        <w:pStyle w:val="BodyText"/>
      </w:pPr>
    </w:p>
    <w:p w:rsidR="001E7BA2" w:rsidRDefault="001E7BA2">
      <w:pPr>
        <w:pStyle w:val="BodyText"/>
      </w:pPr>
    </w:p>
    <w:p w:rsidR="001E7BA2" w:rsidRDefault="001E7BA2">
      <w:pPr>
        <w:pStyle w:val="BodyText"/>
      </w:pPr>
    </w:p>
    <w:p w:rsidR="001E7BA2" w:rsidRDefault="001E7BA2">
      <w:pPr>
        <w:pStyle w:val="BodyText"/>
      </w:pPr>
    </w:p>
    <w:p w:rsidR="00E61C7D" w:rsidRPr="002C05B8" w:rsidRDefault="00E61C7D" w:rsidP="006B7E49">
      <w:pPr>
        <w:pStyle w:val="Heading1"/>
      </w:pPr>
      <w:r w:rsidRPr="002C05B8">
        <w:lastRenderedPageBreak/>
        <w:t>8.  Statistics</w:t>
      </w:r>
    </w:p>
    <w:p w:rsidR="00E61C7D" w:rsidRDefault="00E61C7D" w:rsidP="00E61C7D">
      <w:pPr>
        <w:pStyle w:val="Heading7"/>
      </w:pPr>
      <w:r>
        <w:t>Applications received during the report year</w:t>
      </w:r>
    </w:p>
    <w:p w:rsidR="00E61C7D" w:rsidRPr="00E61C7D" w:rsidRDefault="00E61C7D" w:rsidP="00E61C7D"/>
    <w:p w:rsidR="00E61C7D" w:rsidRDefault="00E61C7D" w:rsidP="00E61C7D">
      <w:pPr>
        <w:rPr>
          <w:b/>
          <w:bCs/>
        </w:rPr>
      </w:pPr>
      <w:r>
        <w:rPr>
          <w:b/>
          <w:bCs/>
        </w:rPr>
        <w:t>Section 79 applications</w:t>
      </w:r>
    </w:p>
    <w:p w:rsidR="00E61C7D" w:rsidRDefault="00E61C7D" w:rsidP="00E61C7D">
      <w:pPr>
        <w:rPr>
          <w:b/>
          <w:bCs/>
        </w:rPr>
      </w:pPr>
    </w:p>
    <w:p w:rsidR="00E61C7D" w:rsidRDefault="00E61C7D" w:rsidP="00E61C7D">
      <w:r>
        <w:tab/>
        <w:t>Deemed ineligible:</w:t>
      </w:r>
      <w:r>
        <w:tab/>
      </w:r>
      <w:r>
        <w:tab/>
      </w:r>
      <w:r>
        <w:tab/>
      </w:r>
      <w:r>
        <w:tab/>
        <w:t>20</w:t>
      </w:r>
    </w:p>
    <w:p w:rsidR="00E61C7D" w:rsidRDefault="00E61C7D" w:rsidP="00E61C7D">
      <w:r>
        <w:tab/>
        <w:t xml:space="preserve">Withdrew during report year:    </w:t>
      </w:r>
      <w:r>
        <w:tab/>
      </w:r>
      <w:r>
        <w:tab/>
        <w:t>54</w:t>
      </w:r>
    </w:p>
    <w:p w:rsidR="00E61C7D" w:rsidRDefault="00E61C7D" w:rsidP="00E61C7D">
      <w:r>
        <w:tab/>
        <w:t>Held over to subsequent year:</w:t>
      </w:r>
      <w:r>
        <w:tab/>
      </w:r>
      <w:r>
        <w:tab/>
        <w:t>13</w:t>
      </w:r>
    </w:p>
    <w:p w:rsidR="00E61C7D" w:rsidRDefault="00E61C7D" w:rsidP="00E61C7D">
      <w:r>
        <w:tab/>
        <w:t>Heard during report year:</w:t>
      </w:r>
      <w:r>
        <w:tab/>
      </w:r>
      <w:r>
        <w:tab/>
      </w:r>
      <w:r>
        <w:tab/>
      </w:r>
      <w:r>
        <w:rPr>
          <w:u w:val="single"/>
        </w:rPr>
        <w:t>58</w:t>
      </w:r>
    </w:p>
    <w:p w:rsidR="00E61C7D" w:rsidRDefault="00E61C7D" w:rsidP="00E61C7D">
      <w:pPr>
        <w:ind w:left="2160" w:firstLine="720"/>
      </w:pPr>
    </w:p>
    <w:p w:rsidR="00E61C7D" w:rsidRDefault="00E61C7D" w:rsidP="00E61C7D">
      <w:pPr>
        <w:ind w:left="2160" w:firstLine="720"/>
      </w:pPr>
      <w:r>
        <w:t>Total</w:t>
      </w:r>
      <w:r>
        <w:tab/>
      </w:r>
      <w:r>
        <w:tab/>
        <w:t xml:space="preserve">          145</w:t>
      </w:r>
    </w:p>
    <w:p w:rsidR="00E61C7D" w:rsidRDefault="00E61C7D" w:rsidP="006B7E49">
      <w:pPr>
        <w:pStyle w:val="Heading1"/>
      </w:pPr>
      <w:r>
        <w:t>Section 80 applications</w:t>
      </w:r>
    </w:p>
    <w:p w:rsidR="00E61C7D" w:rsidRDefault="00E61C7D" w:rsidP="00E61C7D">
      <w:pPr>
        <w:rPr>
          <w:b/>
          <w:bCs/>
        </w:rPr>
      </w:pPr>
    </w:p>
    <w:p w:rsidR="00E61C7D" w:rsidRDefault="00E61C7D" w:rsidP="00E61C7D">
      <w:r>
        <w:tab/>
        <w:t>Deemed ineligible:</w:t>
      </w:r>
      <w:r>
        <w:tab/>
      </w:r>
      <w:r>
        <w:tab/>
      </w:r>
      <w:r>
        <w:tab/>
      </w:r>
      <w:r>
        <w:tab/>
        <w:t xml:space="preserve">  0</w:t>
      </w:r>
    </w:p>
    <w:p w:rsidR="00E61C7D" w:rsidRDefault="00E61C7D" w:rsidP="00E61C7D">
      <w:pPr>
        <w:pStyle w:val="Footer"/>
        <w:tabs>
          <w:tab w:val="left" w:pos="720"/>
        </w:tabs>
      </w:pPr>
      <w:r>
        <w:tab/>
        <w:t>Withdrew during report year:</w:t>
      </w:r>
      <w:r>
        <w:tab/>
        <w:t xml:space="preserve">                     2</w:t>
      </w:r>
    </w:p>
    <w:p w:rsidR="00E61C7D" w:rsidRDefault="00E61C7D" w:rsidP="00E61C7D">
      <w:pPr>
        <w:pStyle w:val="Footer"/>
        <w:tabs>
          <w:tab w:val="left" w:pos="720"/>
        </w:tabs>
      </w:pPr>
      <w:r>
        <w:tab/>
        <w:t>Held over to subsequent year:</w:t>
      </w:r>
      <w:r>
        <w:tab/>
        <w:t xml:space="preserve">                     1</w:t>
      </w:r>
    </w:p>
    <w:p w:rsidR="00E61C7D" w:rsidRDefault="00E61C7D" w:rsidP="00E61C7D">
      <w:r>
        <w:tab/>
        <w:t>Heard during report year:</w:t>
      </w:r>
      <w:r>
        <w:tab/>
      </w:r>
      <w:r>
        <w:tab/>
      </w:r>
      <w:r>
        <w:tab/>
        <w:t xml:space="preserve">  </w:t>
      </w:r>
      <w:r>
        <w:rPr>
          <w:u w:val="single"/>
        </w:rPr>
        <w:t>6</w:t>
      </w:r>
      <w:r>
        <w:tab/>
      </w:r>
    </w:p>
    <w:p w:rsidR="00E61C7D" w:rsidRDefault="00E61C7D" w:rsidP="00E61C7D"/>
    <w:p w:rsidR="00E61C7D" w:rsidRDefault="00E61C7D" w:rsidP="00E61C7D">
      <w:r>
        <w:tab/>
      </w:r>
      <w:r>
        <w:tab/>
      </w:r>
      <w:r>
        <w:tab/>
      </w:r>
      <w:r>
        <w:tab/>
        <w:t>Total</w:t>
      </w:r>
      <w:r>
        <w:tab/>
      </w:r>
      <w:r>
        <w:tab/>
        <w:t xml:space="preserve">              9</w:t>
      </w:r>
    </w:p>
    <w:p w:rsidR="00E61C7D" w:rsidRDefault="00E61C7D" w:rsidP="006B7E49">
      <w:pPr>
        <w:pStyle w:val="Heading1"/>
      </w:pPr>
      <w:r>
        <w:t>Section 81 applications</w:t>
      </w:r>
    </w:p>
    <w:p w:rsidR="00E61C7D" w:rsidRDefault="00E61C7D" w:rsidP="00E61C7D">
      <w:pPr>
        <w:rPr>
          <w:b/>
          <w:bCs/>
        </w:rPr>
      </w:pPr>
    </w:p>
    <w:p w:rsidR="00E61C7D" w:rsidRDefault="00E61C7D" w:rsidP="00E61C7D">
      <w:r>
        <w:tab/>
        <w:t>Deemed ineligible:</w:t>
      </w:r>
      <w:r>
        <w:tab/>
      </w:r>
      <w:r>
        <w:tab/>
      </w:r>
      <w:r>
        <w:tab/>
      </w:r>
      <w:r>
        <w:tab/>
        <w:t xml:space="preserve">  0</w:t>
      </w:r>
    </w:p>
    <w:p w:rsidR="00E61C7D" w:rsidRDefault="00E61C7D" w:rsidP="00E61C7D">
      <w:r>
        <w:tab/>
        <w:t>Withdrew during report year:</w:t>
      </w:r>
      <w:r>
        <w:tab/>
        <w:t xml:space="preserve">    </w:t>
      </w:r>
      <w:r>
        <w:tab/>
        <w:t xml:space="preserve">  1</w:t>
      </w:r>
    </w:p>
    <w:p w:rsidR="00E61C7D" w:rsidRDefault="00E61C7D" w:rsidP="00E61C7D">
      <w:r>
        <w:tab/>
        <w:t>Held over to subsequent year:</w:t>
      </w:r>
      <w:r>
        <w:tab/>
      </w:r>
      <w:r>
        <w:tab/>
        <w:t xml:space="preserve">  0</w:t>
      </w:r>
    </w:p>
    <w:p w:rsidR="00E61C7D" w:rsidRDefault="00E61C7D" w:rsidP="00E61C7D">
      <w:r>
        <w:tab/>
        <w:t>Heard during report year:</w:t>
      </w:r>
      <w:r>
        <w:tab/>
      </w:r>
      <w:r>
        <w:tab/>
      </w:r>
      <w:r>
        <w:tab/>
        <w:t xml:space="preserve">  </w:t>
      </w:r>
      <w:r>
        <w:rPr>
          <w:u w:val="single"/>
        </w:rPr>
        <w:t>0</w:t>
      </w:r>
    </w:p>
    <w:p w:rsidR="00E61C7D" w:rsidRDefault="00E61C7D" w:rsidP="00E61C7D"/>
    <w:p w:rsidR="00E61C7D" w:rsidRDefault="00E61C7D" w:rsidP="00E61C7D">
      <w:r>
        <w:tab/>
      </w:r>
      <w:r>
        <w:tab/>
      </w:r>
      <w:r>
        <w:tab/>
      </w:r>
      <w:r>
        <w:tab/>
        <w:t>Total</w:t>
      </w:r>
      <w:r>
        <w:tab/>
      </w:r>
      <w:r>
        <w:tab/>
      </w:r>
      <w:r>
        <w:tab/>
        <w:t xml:space="preserve">  1</w:t>
      </w:r>
    </w:p>
    <w:p w:rsidR="00E61C7D" w:rsidRDefault="00E61C7D" w:rsidP="006B7E49">
      <w:pPr>
        <w:pStyle w:val="Heading1"/>
      </w:pPr>
      <w:r>
        <w:t>Section 75 applications</w:t>
      </w:r>
    </w:p>
    <w:p w:rsidR="00E61C7D" w:rsidRDefault="00E61C7D" w:rsidP="00E61C7D">
      <w:pPr>
        <w:rPr>
          <w:b/>
          <w:bCs/>
        </w:rPr>
      </w:pPr>
    </w:p>
    <w:p w:rsidR="00E61C7D" w:rsidRDefault="00E61C7D" w:rsidP="00E61C7D">
      <w:r>
        <w:tab/>
        <w:t>Deemed ineligible:</w:t>
      </w:r>
      <w:r>
        <w:tab/>
      </w:r>
      <w:r>
        <w:tab/>
      </w:r>
      <w:r>
        <w:tab/>
      </w:r>
      <w:r>
        <w:tab/>
        <w:t xml:space="preserve">  0</w:t>
      </w:r>
    </w:p>
    <w:p w:rsidR="00E61C7D" w:rsidRDefault="00E61C7D" w:rsidP="00E61C7D">
      <w:r>
        <w:tab/>
        <w:t>Withdrew during report year:</w:t>
      </w:r>
      <w:r>
        <w:tab/>
        <w:t xml:space="preserve">  </w:t>
      </w:r>
      <w:r>
        <w:tab/>
        <w:t xml:space="preserve">  0</w:t>
      </w:r>
    </w:p>
    <w:p w:rsidR="00E61C7D" w:rsidRDefault="00E61C7D" w:rsidP="00E61C7D">
      <w:r>
        <w:tab/>
        <w:t>Held over to subsequent year:</w:t>
      </w:r>
      <w:r>
        <w:tab/>
        <w:t xml:space="preserve">  </w:t>
      </w:r>
      <w:r>
        <w:tab/>
        <w:t xml:space="preserve">  1</w:t>
      </w:r>
    </w:p>
    <w:p w:rsidR="00E61C7D" w:rsidRDefault="00E61C7D" w:rsidP="00E61C7D">
      <w:r>
        <w:tab/>
        <w:t>Heard during report year:</w:t>
      </w:r>
      <w:r>
        <w:tab/>
      </w:r>
      <w:r>
        <w:tab/>
      </w:r>
      <w:r>
        <w:tab/>
        <w:t xml:space="preserve">  0</w:t>
      </w:r>
    </w:p>
    <w:p w:rsidR="00E61C7D" w:rsidRDefault="00E61C7D" w:rsidP="00E61C7D"/>
    <w:p w:rsidR="00E61C7D" w:rsidRDefault="00E61C7D" w:rsidP="00E61C7D">
      <w:pPr>
        <w:rPr>
          <w:u w:val="single"/>
        </w:rPr>
      </w:pPr>
      <w:r>
        <w:tab/>
      </w:r>
      <w:r>
        <w:tab/>
      </w:r>
      <w:r>
        <w:tab/>
      </w:r>
      <w:r>
        <w:tab/>
        <w:t xml:space="preserve">Total  </w:t>
      </w:r>
      <w:r>
        <w:tab/>
      </w:r>
      <w:r>
        <w:tab/>
      </w:r>
      <w:r>
        <w:tab/>
        <w:t xml:space="preserve">  </w:t>
      </w:r>
      <w:r>
        <w:rPr>
          <w:u w:val="single"/>
        </w:rPr>
        <w:t>1</w:t>
      </w:r>
    </w:p>
    <w:p w:rsidR="00E61C7D" w:rsidRDefault="00E61C7D" w:rsidP="00E61C7D"/>
    <w:p w:rsidR="00E61C7D" w:rsidRDefault="00E61C7D" w:rsidP="00E61C7D">
      <w:r>
        <w:tab/>
      </w:r>
      <w:r>
        <w:tab/>
      </w:r>
      <w:r>
        <w:tab/>
      </w:r>
      <w:r>
        <w:tab/>
      </w:r>
      <w:r>
        <w:rPr>
          <w:b/>
          <w:bCs/>
          <w:u w:val="single"/>
        </w:rPr>
        <w:t>Grand Total</w:t>
      </w:r>
      <w:r>
        <w:t xml:space="preserve">            </w:t>
      </w:r>
      <w:r>
        <w:rPr>
          <w:b/>
        </w:rPr>
        <w:t>156</w:t>
      </w:r>
    </w:p>
    <w:p w:rsidR="00E61C7D" w:rsidRDefault="00E61C7D" w:rsidP="00E61C7D"/>
    <w:p w:rsidR="00E61C7D" w:rsidRDefault="00E61C7D" w:rsidP="006B7E49">
      <w:pPr>
        <w:pStyle w:val="Heading1"/>
      </w:pPr>
      <w:r>
        <w:t>Summary of applications received</w:t>
      </w:r>
    </w:p>
    <w:p w:rsidR="00E61C7D" w:rsidRDefault="00E61C7D" w:rsidP="00E61C7D">
      <w:pPr>
        <w:rPr>
          <w:b/>
          <w:bCs/>
        </w:rPr>
      </w:pPr>
    </w:p>
    <w:p w:rsidR="00E61C7D" w:rsidRDefault="00E61C7D" w:rsidP="00E61C7D">
      <w:r>
        <w:tab/>
        <w:t>Deemed ineligible:</w:t>
      </w:r>
      <w:r>
        <w:tab/>
      </w:r>
      <w:r>
        <w:tab/>
      </w:r>
      <w:r>
        <w:tab/>
      </w:r>
      <w:r>
        <w:tab/>
        <w:t xml:space="preserve"> 20</w:t>
      </w:r>
    </w:p>
    <w:p w:rsidR="00E61C7D" w:rsidRDefault="00E61C7D" w:rsidP="00E61C7D">
      <w:pPr>
        <w:pStyle w:val="Footer"/>
        <w:tabs>
          <w:tab w:val="left" w:pos="720"/>
        </w:tabs>
      </w:pPr>
      <w:r>
        <w:tab/>
        <w:t>Withdrew during report year:</w:t>
      </w:r>
      <w:r>
        <w:tab/>
        <w:t xml:space="preserve">                    57</w:t>
      </w:r>
    </w:p>
    <w:p w:rsidR="00E61C7D" w:rsidRDefault="00E61C7D" w:rsidP="00E61C7D">
      <w:r>
        <w:tab/>
        <w:t>Held over to subsequent year:</w:t>
      </w:r>
      <w:r>
        <w:tab/>
      </w:r>
      <w:r>
        <w:tab/>
        <w:t xml:space="preserve"> 15 </w:t>
      </w:r>
    </w:p>
    <w:p w:rsidR="00E61C7D" w:rsidRDefault="00E61C7D" w:rsidP="00E61C7D">
      <w:pPr>
        <w:rPr>
          <w:u w:val="single"/>
        </w:rPr>
      </w:pPr>
      <w:r>
        <w:tab/>
        <w:t>Heard during report year:</w:t>
      </w:r>
      <w:r>
        <w:tab/>
      </w:r>
      <w:r>
        <w:tab/>
      </w:r>
      <w:r>
        <w:tab/>
        <w:t xml:space="preserve"> </w:t>
      </w:r>
      <w:r>
        <w:rPr>
          <w:u w:val="single"/>
        </w:rPr>
        <w:t>64</w:t>
      </w:r>
    </w:p>
    <w:p w:rsidR="00E61C7D" w:rsidRDefault="00E61C7D" w:rsidP="00E61C7D"/>
    <w:p w:rsidR="00E61C7D" w:rsidRDefault="00E61C7D" w:rsidP="00E61C7D">
      <w:pPr>
        <w:ind w:left="2160" w:firstLine="720"/>
        <w:rPr>
          <w:b/>
        </w:rPr>
      </w:pPr>
      <w:r>
        <w:rPr>
          <w:b/>
          <w:bCs/>
          <w:u w:val="single"/>
        </w:rPr>
        <w:t>Grand Total</w:t>
      </w:r>
      <w:r>
        <w:tab/>
        <w:t xml:space="preserve">           </w:t>
      </w:r>
      <w:r>
        <w:rPr>
          <w:b/>
        </w:rPr>
        <w:t>156</w:t>
      </w:r>
    </w:p>
    <w:p w:rsidR="00E61C7D" w:rsidRDefault="00E61C7D" w:rsidP="00E61C7D">
      <w:pPr>
        <w:ind w:left="2160" w:firstLine="720"/>
      </w:pPr>
    </w:p>
    <w:p w:rsidR="00422445" w:rsidRDefault="00422445" w:rsidP="00E61C7D">
      <w:pPr>
        <w:ind w:left="2160" w:firstLine="720"/>
      </w:pPr>
    </w:p>
    <w:p w:rsidR="00422445" w:rsidRDefault="00422445" w:rsidP="00422445">
      <w:pPr>
        <w:pStyle w:val="Title"/>
        <w:rPr>
          <w:sz w:val="24"/>
          <w:u w:val="single"/>
        </w:rPr>
      </w:pPr>
      <w:r>
        <w:rPr>
          <w:sz w:val="24"/>
          <w:u w:val="single"/>
        </w:rPr>
        <w:t>Cases deemed ineligible during the report year</w:t>
      </w:r>
    </w:p>
    <w:p w:rsidR="00422445" w:rsidRDefault="00422445" w:rsidP="00422445">
      <w:pPr>
        <w:rPr>
          <w:b/>
          <w:bCs/>
        </w:rPr>
      </w:pPr>
      <w:r>
        <w:br/>
      </w:r>
      <w:r>
        <w:rPr>
          <w:b/>
          <w:bCs/>
        </w:rPr>
        <w:t>Section 79 applications</w:t>
      </w:r>
    </w:p>
    <w:p w:rsidR="00422445" w:rsidRDefault="00422445" w:rsidP="00422445">
      <w:pPr>
        <w:rPr>
          <w:b/>
          <w:bCs/>
        </w:rPr>
      </w:pPr>
      <w:r>
        <w:rPr>
          <w:b/>
          <w:bCs/>
        </w:rPr>
        <w:tab/>
      </w:r>
      <w:r>
        <w:rPr>
          <w:b/>
          <w:bCs/>
        </w:rPr>
        <w:tab/>
      </w:r>
    </w:p>
    <w:p w:rsidR="00422445" w:rsidRDefault="00422445" w:rsidP="00422445">
      <w:r>
        <w:rPr>
          <w:b/>
          <w:bCs/>
        </w:rPr>
        <w:tab/>
      </w:r>
      <w:r>
        <w:t>Applications from previous year:</w:t>
      </w:r>
      <w:r>
        <w:tab/>
      </w:r>
      <w:r>
        <w:tab/>
        <w:t xml:space="preserve">  0</w:t>
      </w:r>
    </w:p>
    <w:p w:rsidR="00422445" w:rsidRDefault="00422445" w:rsidP="00422445">
      <w:r>
        <w:tab/>
        <w:t>Applications from report year:</w:t>
      </w:r>
      <w:r>
        <w:tab/>
      </w:r>
      <w:r>
        <w:tab/>
      </w:r>
      <w:r>
        <w:rPr>
          <w:u w:val="single"/>
        </w:rPr>
        <w:t>20</w:t>
      </w:r>
    </w:p>
    <w:p w:rsidR="00422445" w:rsidRDefault="00422445" w:rsidP="00422445">
      <w:r>
        <w:rPr>
          <w:b/>
          <w:bCs/>
        </w:rPr>
        <w:tab/>
      </w:r>
    </w:p>
    <w:p w:rsidR="00422445" w:rsidRDefault="00422445" w:rsidP="00422445">
      <w:r>
        <w:tab/>
      </w:r>
      <w:r>
        <w:tab/>
      </w:r>
      <w:r>
        <w:tab/>
      </w:r>
      <w:r>
        <w:tab/>
        <w:t>Total</w:t>
      </w:r>
      <w:r>
        <w:tab/>
      </w:r>
      <w:r>
        <w:tab/>
      </w:r>
      <w:r>
        <w:tab/>
        <w:t>20</w:t>
      </w:r>
    </w:p>
    <w:p w:rsidR="00422445" w:rsidRDefault="00422445" w:rsidP="00422445"/>
    <w:p w:rsidR="00422445" w:rsidRDefault="00422445" w:rsidP="006B7E49">
      <w:pPr>
        <w:pStyle w:val="Heading1"/>
      </w:pPr>
      <w:r>
        <w:t>Section 80 applications</w:t>
      </w:r>
    </w:p>
    <w:p w:rsidR="00422445" w:rsidRDefault="00422445" w:rsidP="00422445">
      <w:pPr>
        <w:rPr>
          <w:b/>
          <w:bCs/>
        </w:rPr>
      </w:pPr>
    </w:p>
    <w:p w:rsidR="00422445" w:rsidRDefault="00422445" w:rsidP="00422445">
      <w:pPr>
        <w:ind w:firstLine="720"/>
      </w:pPr>
      <w:r>
        <w:t>Applications from previous year:</w:t>
      </w:r>
      <w:r>
        <w:tab/>
      </w:r>
      <w:r>
        <w:tab/>
        <w:t xml:space="preserve">  0</w:t>
      </w:r>
    </w:p>
    <w:p w:rsidR="00422445" w:rsidRDefault="00422445" w:rsidP="00422445">
      <w:pPr>
        <w:ind w:left="720"/>
      </w:pPr>
      <w:r>
        <w:t>Applications from report year:</w:t>
      </w:r>
      <w:r>
        <w:tab/>
      </w:r>
      <w:r>
        <w:tab/>
        <w:t xml:space="preserve">  </w:t>
      </w:r>
      <w:r>
        <w:rPr>
          <w:u w:val="single"/>
        </w:rPr>
        <w:t>0</w:t>
      </w:r>
    </w:p>
    <w:p w:rsidR="00422445" w:rsidRDefault="00422445" w:rsidP="00422445"/>
    <w:p w:rsidR="00422445" w:rsidRDefault="00422445" w:rsidP="00422445">
      <w:r>
        <w:tab/>
      </w:r>
      <w:r>
        <w:tab/>
      </w:r>
      <w:r>
        <w:tab/>
      </w:r>
      <w:r>
        <w:tab/>
        <w:t>Total</w:t>
      </w:r>
      <w:r>
        <w:tab/>
      </w:r>
      <w:r>
        <w:tab/>
      </w:r>
      <w:r>
        <w:tab/>
        <w:t xml:space="preserve">  0</w:t>
      </w:r>
    </w:p>
    <w:p w:rsidR="00422445" w:rsidRDefault="00422445" w:rsidP="00422445">
      <w:pPr>
        <w:pStyle w:val="Footer"/>
        <w:tabs>
          <w:tab w:val="left" w:pos="720"/>
        </w:tabs>
      </w:pPr>
    </w:p>
    <w:p w:rsidR="00422445" w:rsidRDefault="00422445" w:rsidP="006B7E49">
      <w:pPr>
        <w:pStyle w:val="Heading1"/>
      </w:pPr>
      <w:r>
        <w:t>Section 81 applications</w:t>
      </w:r>
    </w:p>
    <w:p w:rsidR="00422445" w:rsidRDefault="00422445" w:rsidP="00422445">
      <w:pPr>
        <w:rPr>
          <w:b/>
          <w:bCs/>
        </w:rPr>
      </w:pPr>
    </w:p>
    <w:p w:rsidR="00422445" w:rsidRDefault="00422445" w:rsidP="00422445">
      <w:r>
        <w:tab/>
        <w:t>Applications from previous year:</w:t>
      </w:r>
      <w:r>
        <w:tab/>
      </w:r>
      <w:r>
        <w:tab/>
        <w:t xml:space="preserve">  0</w:t>
      </w:r>
    </w:p>
    <w:p w:rsidR="00422445" w:rsidRDefault="00422445" w:rsidP="00422445">
      <w:pPr>
        <w:ind w:firstLine="720"/>
      </w:pPr>
      <w:r>
        <w:t>Applications from report year:</w:t>
      </w:r>
      <w:r>
        <w:tab/>
      </w:r>
      <w:r>
        <w:tab/>
        <w:t xml:space="preserve">  </w:t>
      </w:r>
      <w:r>
        <w:rPr>
          <w:u w:val="single"/>
        </w:rPr>
        <w:t>0</w:t>
      </w:r>
    </w:p>
    <w:p w:rsidR="00422445" w:rsidRDefault="00422445" w:rsidP="00422445"/>
    <w:p w:rsidR="00422445" w:rsidRDefault="00422445" w:rsidP="00422445">
      <w:pPr>
        <w:pStyle w:val="Footer"/>
        <w:tabs>
          <w:tab w:val="left" w:pos="720"/>
        </w:tabs>
      </w:pPr>
      <w:r>
        <w:tab/>
        <w:t>Total</w:t>
      </w:r>
      <w:r>
        <w:tab/>
        <w:t xml:space="preserve">                              0</w:t>
      </w:r>
    </w:p>
    <w:p w:rsidR="00422445" w:rsidRDefault="00422445" w:rsidP="00422445"/>
    <w:p w:rsidR="00422445" w:rsidRDefault="00422445" w:rsidP="006B7E49">
      <w:pPr>
        <w:pStyle w:val="Heading1"/>
      </w:pPr>
      <w:r>
        <w:t>Section 75 applications</w:t>
      </w:r>
    </w:p>
    <w:p w:rsidR="00422445" w:rsidRDefault="00422445" w:rsidP="00422445">
      <w:pPr>
        <w:rPr>
          <w:b/>
          <w:bCs/>
        </w:rPr>
      </w:pPr>
    </w:p>
    <w:p w:rsidR="00422445" w:rsidRDefault="00422445" w:rsidP="00422445">
      <w:r>
        <w:tab/>
        <w:t>Applications from previous year:</w:t>
      </w:r>
      <w:r>
        <w:tab/>
      </w:r>
      <w:r>
        <w:tab/>
        <w:t xml:space="preserve">  0</w:t>
      </w:r>
    </w:p>
    <w:p w:rsidR="00422445" w:rsidRDefault="00422445" w:rsidP="00422445">
      <w:pPr>
        <w:ind w:firstLine="720"/>
      </w:pPr>
      <w:r>
        <w:t>Applications from report year:</w:t>
      </w:r>
      <w:r>
        <w:tab/>
      </w:r>
      <w:r>
        <w:tab/>
        <w:t xml:space="preserve">  </w:t>
      </w:r>
      <w:r>
        <w:rPr>
          <w:u w:val="single"/>
        </w:rPr>
        <w:t>0</w:t>
      </w:r>
    </w:p>
    <w:p w:rsidR="00422445" w:rsidRDefault="00422445" w:rsidP="00422445"/>
    <w:p w:rsidR="00422445" w:rsidRDefault="00422445" w:rsidP="00422445">
      <w:pPr>
        <w:pStyle w:val="Footer"/>
        <w:tabs>
          <w:tab w:val="left" w:pos="720"/>
        </w:tabs>
      </w:pPr>
      <w:r>
        <w:tab/>
        <w:t>Total</w:t>
      </w:r>
      <w:r>
        <w:tab/>
        <w:t xml:space="preserve">                              0</w:t>
      </w:r>
    </w:p>
    <w:p w:rsidR="00422445" w:rsidRDefault="00422445" w:rsidP="00422445">
      <w:r>
        <w:tab/>
      </w:r>
      <w:r>
        <w:tab/>
      </w:r>
      <w:r>
        <w:tab/>
      </w:r>
      <w:r>
        <w:tab/>
      </w:r>
      <w:r>
        <w:tab/>
      </w:r>
      <w:r>
        <w:tab/>
      </w:r>
      <w:r>
        <w:tab/>
      </w:r>
    </w:p>
    <w:p w:rsidR="00422445" w:rsidRDefault="00422445" w:rsidP="00422445">
      <w:r>
        <w:tab/>
      </w:r>
      <w:r>
        <w:tab/>
      </w:r>
      <w:r>
        <w:tab/>
      </w:r>
      <w:r>
        <w:tab/>
      </w:r>
      <w:r>
        <w:rPr>
          <w:b/>
          <w:bCs/>
          <w:u w:val="single"/>
        </w:rPr>
        <w:t>Grand Total</w:t>
      </w:r>
      <w:r>
        <w:t xml:space="preserve">              </w:t>
      </w:r>
      <w:r>
        <w:rPr>
          <w:b/>
        </w:rPr>
        <w:t>20</w:t>
      </w:r>
    </w:p>
    <w:p w:rsidR="00422445" w:rsidRDefault="00422445" w:rsidP="00422445"/>
    <w:p w:rsidR="00422445" w:rsidRDefault="00422445" w:rsidP="006B7E49">
      <w:pPr>
        <w:pStyle w:val="Heading1"/>
      </w:pPr>
      <w:r>
        <w:t>Summary of ineligibility</w:t>
      </w:r>
    </w:p>
    <w:p w:rsidR="00422445" w:rsidRDefault="00422445" w:rsidP="00422445">
      <w:pPr>
        <w:rPr>
          <w:b/>
          <w:bCs/>
        </w:rPr>
      </w:pPr>
    </w:p>
    <w:p w:rsidR="00422445" w:rsidRDefault="00422445" w:rsidP="00422445">
      <w:r>
        <w:tab/>
        <w:t>Applications from previous year:</w:t>
      </w:r>
      <w:r>
        <w:tab/>
      </w:r>
      <w:r>
        <w:tab/>
        <w:t xml:space="preserve">  0</w:t>
      </w:r>
    </w:p>
    <w:p w:rsidR="00422445" w:rsidRDefault="00422445" w:rsidP="00422445">
      <w:r>
        <w:tab/>
        <w:t>Applications from report year:</w:t>
      </w:r>
      <w:r>
        <w:tab/>
      </w:r>
      <w:r>
        <w:tab/>
      </w:r>
      <w:r>
        <w:rPr>
          <w:u w:val="single"/>
        </w:rPr>
        <w:t>20</w:t>
      </w:r>
    </w:p>
    <w:p w:rsidR="00422445" w:rsidRDefault="00422445" w:rsidP="00422445"/>
    <w:p w:rsidR="00422445" w:rsidRDefault="00422445" w:rsidP="00422445">
      <w:pPr>
        <w:rPr>
          <w:u w:val="single"/>
        </w:rPr>
      </w:pPr>
      <w:r>
        <w:tab/>
      </w:r>
      <w:r>
        <w:tab/>
      </w:r>
      <w:r>
        <w:tab/>
      </w:r>
      <w:r>
        <w:tab/>
      </w:r>
      <w:r>
        <w:rPr>
          <w:b/>
          <w:bCs/>
          <w:u w:val="single"/>
        </w:rPr>
        <w:t>Grand Total</w:t>
      </w:r>
      <w:r>
        <w:tab/>
      </w:r>
      <w:r>
        <w:tab/>
      </w:r>
      <w:r>
        <w:rPr>
          <w:b/>
        </w:rPr>
        <w:t>20</w:t>
      </w:r>
    </w:p>
    <w:p w:rsidR="00422445" w:rsidRDefault="00422445" w:rsidP="00422445">
      <w:pPr>
        <w:pStyle w:val="Title"/>
        <w:rPr>
          <w:sz w:val="24"/>
          <w:u w:val="single"/>
        </w:rPr>
      </w:pPr>
    </w:p>
    <w:p w:rsidR="00422445" w:rsidRDefault="00422445" w:rsidP="00422445">
      <w:pPr>
        <w:pStyle w:val="Title"/>
        <w:rPr>
          <w:sz w:val="24"/>
          <w:u w:val="single"/>
        </w:rPr>
      </w:pPr>
      <w:r>
        <w:rPr>
          <w:b w:val="0"/>
          <w:bCs w:val="0"/>
          <w:u w:val="single"/>
        </w:rPr>
        <w:br w:type="page"/>
      </w:r>
      <w:r>
        <w:rPr>
          <w:sz w:val="24"/>
          <w:u w:val="single"/>
        </w:rPr>
        <w:lastRenderedPageBreak/>
        <w:t>Cases withdrawn during the report year</w:t>
      </w:r>
    </w:p>
    <w:p w:rsidR="00422445" w:rsidRDefault="00422445" w:rsidP="00422445">
      <w:pPr>
        <w:jc w:val="center"/>
        <w:rPr>
          <w:b/>
          <w:bCs/>
          <w:u w:val="single"/>
        </w:rPr>
      </w:pPr>
    </w:p>
    <w:p w:rsidR="00422445" w:rsidRDefault="00422445" w:rsidP="00422445">
      <w:pPr>
        <w:rPr>
          <w:b/>
          <w:bCs/>
        </w:rPr>
      </w:pPr>
      <w:r>
        <w:br/>
      </w:r>
      <w:r>
        <w:rPr>
          <w:b/>
          <w:bCs/>
        </w:rPr>
        <w:t>Section 79 applications</w:t>
      </w:r>
    </w:p>
    <w:p w:rsidR="00422445" w:rsidRDefault="00422445" w:rsidP="00422445">
      <w:pPr>
        <w:rPr>
          <w:b/>
          <w:bCs/>
        </w:rPr>
      </w:pPr>
      <w:r>
        <w:rPr>
          <w:b/>
          <w:bCs/>
        </w:rPr>
        <w:tab/>
      </w:r>
      <w:r>
        <w:rPr>
          <w:b/>
          <w:bCs/>
        </w:rPr>
        <w:tab/>
      </w:r>
    </w:p>
    <w:p w:rsidR="00422445" w:rsidRDefault="00422445" w:rsidP="00422445">
      <w:r>
        <w:rPr>
          <w:b/>
          <w:bCs/>
        </w:rPr>
        <w:tab/>
      </w:r>
      <w:r>
        <w:t>Applications from previous year:</w:t>
      </w:r>
      <w:r>
        <w:tab/>
      </w:r>
      <w:r>
        <w:tab/>
        <w:t xml:space="preserve">  0</w:t>
      </w:r>
    </w:p>
    <w:p w:rsidR="00422445" w:rsidRDefault="00422445" w:rsidP="00422445">
      <w:r>
        <w:tab/>
        <w:t>Applications from report year:</w:t>
      </w:r>
      <w:r>
        <w:tab/>
      </w:r>
      <w:r>
        <w:tab/>
      </w:r>
      <w:r>
        <w:rPr>
          <w:u w:val="single"/>
        </w:rPr>
        <w:t>54</w:t>
      </w:r>
    </w:p>
    <w:p w:rsidR="00422445" w:rsidRDefault="00422445" w:rsidP="00422445">
      <w:r>
        <w:rPr>
          <w:b/>
          <w:bCs/>
        </w:rPr>
        <w:tab/>
      </w:r>
    </w:p>
    <w:p w:rsidR="00422445" w:rsidRDefault="00422445" w:rsidP="00422445"/>
    <w:p w:rsidR="00422445" w:rsidRDefault="00422445" w:rsidP="00422445">
      <w:pPr>
        <w:pStyle w:val="Footer"/>
        <w:tabs>
          <w:tab w:val="left" w:pos="720"/>
        </w:tabs>
      </w:pPr>
      <w:r>
        <w:tab/>
        <w:t>Total</w:t>
      </w:r>
      <w:r>
        <w:tab/>
        <w:t xml:space="preserve">                           54</w:t>
      </w:r>
    </w:p>
    <w:p w:rsidR="00422445" w:rsidRDefault="00422445" w:rsidP="00422445"/>
    <w:p w:rsidR="00422445" w:rsidRDefault="00422445" w:rsidP="006B7E49">
      <w:pPr>
        <w:pStyle w:val="Heading1"/>
      </w:pPr>
      <w:r>
        <w:t>Section 80 applications</w:t>
      </w:r>
    </w:p>
    <w:p w:rsidR="00422445" w:rsidRDefault="00422445" w:rsidP="00422445">
      <w:pPr>
        <w:rPr>
          <w:b/>
          <w:bCs/>
        </w:rPr>
      </w:pPr>
    </w:p>
    <w:p w:rsidR="00422445" w:rsidRDefault="00422445" w:rsidP="00422445">
      <w:pPr>
        <w:ind w:firstLine="720"/>
      </w:pPr>
      <w:r>
        <w:t>Applications from previous year:</w:t>
      </w:r>
      <w:r>
        <w:tab/>
      </w:r>
      <w:r>
        <w:tab/>
        <w:t xml:space="preserve">  0</w:t>
      </w:r>
    </w:p>
    <w:p w:rsidR="00422445" w:rsidRDefault="00422445" w:rsidP="00422445">
      <w:pPr>
        <w:ind w:left="720"/>
      </w:pPr>
      <w:r>
        <w:t>Applications from report year:</w:t>
      </w:r>
      <w:r>
        <w:tab/>
      </w:r>
      <w:r>
        <w:tab/>
        <w:t xml:space="preserve">  </w:t>
      </w:r>
      <w:r>
        <w:rPr>
          <w:u w:val="single"/>
        </w:rPr>
        <w:t>2</w:t>
      </w:r>
    </w:p>
    <w:p w:rsidR="00422445" w:rsidRDefault="00422445" w:rsidP="00422445"/>
    <w:p w:rsidR="00422445" w:rsidRDefault="00422445" w:rsidP="00422445">
      <w:pPr>
        <w:pStyle w:val="Footer"/>
        <w:tabs>
          <w:tab w:val="left" w:pos="720"/>
        </w:tabs>
      </w:pPr>
      <w:r>
        <w:tab/>
        <w:t>Total</w:t>
      </w:r>
      <w:r>
        <w:tab/>
        <w:t xml:space="preserve">                             2</w:t>
      </w:r>
    </w:p>
    <w:p w:rsidR="00422445" w:rsidRDefault="00422445" w:rsidP="00422445">
      <w:pPr>
        <w:pStyle w:val="Footer"/>
        <w:tabs>
          <w:tab w:val="left" w:pos="720"/>
        </w:tabs>
      </w:pPr>
    </w:p>
    <w:p w:rsidR="00422445" w:rsidRDefault="00422445" w:rsidP="006B7E49">
      <w:pPr>
        <w:pStyle w:val="Heading1"/>
      </w:pPr>
      <w:r>
        <w:t>Section 81 applications</w:t>
      </w:r>
    </w:p>
    <w:p w:rsidR="00422445" w:rsidRDefault="00422445" w:rsidP="00422445">
      <w:pPr>
        <w:rPr>
          <w:b/>
          <w:bCs/>
        </w:rPr>
      </w:pPr>
    </w:p>
    <w:p w:rsidR="00422445" w:rsidRDefault="00422445" w:rsidP="00422445">
      <w:r>
        <w:tab/>
        <w:t>Applications from previous year:</w:t>
      </w:r>
      <w:r>
        <w:tab/>
      </w:r>
      <w:r>
        <w:tab/>
        <w:t xml:space="preserve">  0</w:t>
      </w:r>
    </w:p>
    <w:p w:rsidR="00422445" w:rsidRDefault="00422445" w:rsidP="00422445">
      <w:pPr>
        <w:ind w:firstLine="720"/>
      </w:pPr>
      <w:r>
        <w:t>Applications from report year:</w:t>
      </w:r>
      <w:r>
        <w:tab/>
      </w:r>
      <w:r>
        <w:tab/>
        <w:t xml:space="preserve">  </w:t>
      </w:r>
      <w:r>
        <w:rPr>
          <w:u w:val="single"/>
        </w:rPr>
        <w:t>1</w:t>
      </w:r>
    </w:p>
    <w:p w:rsidR="00422445" w:rsidRDefault="00422445" w:rsidP="00422445"/>
    <w:p w:rsidR="00422445" w:rsidRDefault="00422445" w:rsidP="00422445">
      <w:pPr>
        <w:pStyle w:val="Footer"/>
        <w:tabs>
          <w:tab w:val="left" w:pos="720"/>
        </w:tabs>
      </w:pPr>
      <w:r>
        <w:tab/>
        <w:t>Total</w:t>
      </w:r>
      <w:r>
        <w:tab/>
        <w:t xml:space="preserve">                             1</w:t>
      </w:r>
    </w:p>
    <w:p w:rsidR="00422445" w:rsidRDefault="00422445" w:rsidP="00422445"/>
    <w:p w:rsidR="00422445" w:rsidRDefault="00422445" w:rsidP="006B7E49">
      <w:pPr>
        <w:pStyle w:val="Heading1"/>
      </w:pPr>
      <w:r>
        <w:t>Section 75 applications</w:t>
      </w:r>
    </w:p>
    <w:p w:rsidR="00422445" w:rsidRDefault="00422445" w:rsidP="00422445">
      <w:pPr>
        <w:rPr>
          <w:b/>
          <w:bCs/>
        </w:rPr>
      </w:pPr>
    </w:p>
    <w:p w:rsidR="00422445" w:rsidRDefault="00422445" w:rsidP="00422445">
      <w:r>
        <w:tab/>
        <w:t>Applications from previous year:</w:t>
      </w:r>
      <w:r>
        <w:tab/>
      </w:r>
      <w:r>
        <w:tab/>
        <w:t xml:space="preserve">  0</w:t>
      </w:r>
    </w:p>
    <w:p w:rsidR="00422445" w:rsidRDefault="00422445" w:rsidP="00422445">
      <w:pPr>
        <w:ind w:firstLine="720"/>
      </w:pPr>
      <w:r>
        <w:t>Applications from report year:</w:t>
      </w:r>
      <w:r>
        <w:tab/>
      </w:r>
      <w:r>
        <w:tab/>
        <w:t xml:space="preserve">  </w:t>
      </w:r>
      <w:r>
        <w:rPr>
          <w:u w:val="single"/>
        </w:rPr>
        <w:t>0</w:t>
      </w:r>
    </w:p>
    <w:p w:rsidR="00422445" w:rsidRDefault="00422445" w:rsidP="00422445"/>
    <w:p w:rsidR="00422445" w:rsidRDefault="00422445" w:rsidP="00422445">
      <w:r>
        <w:tab/>
      </w:r>
      <w:r>
        <w:tab/>
      </w:r>
      <w:r>
        <w:tab/>
      </w:r>
      <w:r>
        <w:tab/>
        <w:t>Total</w:t>
      </w:r>
      <w:r>
        <w:tab/>
      </w:r>
      <w:r>
        <w:tab/>
      </w:r>
      <w:r>
        <w:tab/>
        <w:t xml:space="preserve">  0</w:t>
      </w:r>
    </w:p>
    <w:p w:rsidR="00422445" w:rsidRDefault="00422445" w:rsidP="00422445">
      <w:pPr>
        <w:pStyle w:val="Footer"/>
        <w:tabs>
          <w:tab w:val="left" w:pos="720"/>
        </w:tabs>
      </w:pPr>
      <w:r>
        <w:tab/>
      </w:r>
      <w:r>
        <w:tab/>
      </w:r>
      <w:r>
        <w:tab/>
      </w:r>
      <w:r>
        <w:tab/>
      </w:r>
      <w:r>
        <w:tab/>
      </w:r>
      <w:r>
        <w:tab/>
      </w:r>
      <w:r>
        <w:tab/>
      </w:r>
    </w:p>
    <w:p w:rsidR="00422445" w:rsidRDefault="00422445" w:rsidP="00422445">
      <w:pPr>
        <w:rPr>
          <w:b/>
        </w:rPr>
      </w:pPr>
      <w:r>
        <w:tab/>
      </w:r>
      <w:r>
        <w:tab/>
      </w:r>
      <w:r>
        <w:tab/>
      </w:r>
      <w:r>
        <w:tab/>
      </w:r>
      <w:r>
        <w:rPr>
          <w:b/>
          <w:bCs/>
          <w:u w:val="single"/>
        </w:rPr>
        <w:t>Grand Total</w:t>
      </w:r>
      <w:r>
        <w:t xml:space="preserve">     </w:t>
      </w:r>
      <w:r>
        <w:tab/>
      </w:r>
      <w:r>
        <w:rPr>
          <w:b/>
        </w:rPr>
        <w:t>57</w:t>
      </w:r>
    </w:p>
    <w:p w:rsidR="00422445" w:rsidRDefault="00422445" w:rsidP="00422445">
      <w:pPr>
        <w:rPr>
          <w:b/>
        </w:rPr>
      </w:pPr>
    </w:p>
    <w:p w:rsidR="00422445" w:rsidRDefault="00422445" w:rsidP="00422445">
      <w:pPr>
        <w:rPr>
          <w:b/>
        </w:rPr>
      </w:pPr>
      <w:r>
        <w:rPr>
          <w:b/>
        </w:rPr>
        <w:t>Summary of withdrawals</w:t>
      </w:r>
    </w:p>
    <w:p w:rsidR="00422445" w:rsidRDefault="00422445" w:rsidP="00422445">
      <w:pPr>
        <w:rPr>
          <w:b/>
        </w:rPr>
      </w:pPr>
    </w:p>
    <w:p w:rsidR="00422445" w:rsidRDefault="00422445" w:rsidP="00422445">
      <w:pPr>
        <w:rPr>
          <w:bCs/>
        </w:rPr>
      </w:pPr>
      <w:r>
        <w:rPr>
          <w:b/>
        </w:rPr>
        <w:tab/>
      </w:r>
      <w:r>
        <w:rPr>
          <w:bCs/>
        </w:rPr>
        <w:t>Applications from previous year:</w:t>
      </w:r>
      <w:r>
        <w:rPr>
          <w:bCs/>
        </w:rPr>
        <w:tab/>
      </w:r>
      <w:r>
        <w:rPr>
          <w:bCs/>
        </w:rPr>
        <w:tab/>
        <w:t xml:space="preserve">  0</w:t>
      </w:r>
    </w:p>
    <w:p w:rsidR="00422445" w:rsidRDefault="00422445" w:rsidP="00422445">
      <w:pPr>
        <w:rPr>
          <w:bCs/>
        </w:rPr>
      </w:pPr>
      <w:r>
        <w:rPr>
          <w:bCs/>
        </w:rPr>
        <w:tab/>
        <w:t>Applications from report year:</w:t>
      </w:r>
      <w:r>
        <w:rPr>
          <w:bCs/>
        </w:rPr>
        <w:tab/>
        <w:t xml:space="preserve">            </w:t>
      </w:r>
      <w:r>
        <w:rPr>
          <w:bCs/>
          <w:u w:val="single"/>
        </w:rPr>
        <w:t>57</w:t>
      </w:r>
    </w:p>
    <w:p w:rsidR="00422445" w:rsidRDefault="00422445" w:rsidP="00422445">
      <w:pPr>
        <w:rPr>
          <w:bCs/>
        </w:rPr>
      </w:pPr>
    </w:p>
    <w:p w:rsidR="00422445" w:rsidRDefault="00422445" w:rsidP="00422445">
      <w:pPr>
        <w:rPr>
          <w:b/>
        </w:rPr>
      </w:pPr>
      <w:r>
        <w:rPr>
          <w:bCs/>
        </w:rPr>
        <w:tab/>
      </w:r>
      <w:r>
        <w:rPr>
          <w:bCs/>
        </w:rPr>
        <w:tab/>
      </w:r>
      <w:r>
        <w:rPr>
          <w:bCs/>
        </w:rPr>
        <w:tab/>
      </w:r>
      <w:r>
        <w:rPr>
          <w:bCs/>
        </w:rPr>
        <w:tab/>
      </w:r>
      <w:r>
        <w:rPr>
          <w:b/>
          <w:u w:val="single"/>
        </w:rPr>
        <w:t>Grand Total</w:t>
      </w:r>
      <w:r>
        <w:rPr>
          <w:bCs/>
        </w:rPr>
        <w:tab/>
      </w:r>
      <w:r>
        <w:rPr>
          <w:bCs/>
        </w:rPr>
        <w:tab/>
      </w:r>
      <w:r>
        <w:rPr>
          <w:b/>
        </w:rPr>
        <w:t>57</w:t>
      </w:r>
    </w:p>
    <w:p w:rsidR="00422445" w:rsidRDefault="00422445" w:rsidP="00422445"/>
    <w:p w:rsidR="00422445" w:rsidRDefault="00422445" w:rsidP="00422445"/>
    <w:p w:rsidR="00422445" w:rsidRDefault="00422445" w:rsidP="00422445">
      <w:pPr>
        <w:spacing w:line="360" w:lineRule="auto"/>
      </w:pPr>
      <w:r>
        <w:br w:type="page"/>
      </w:r>
      <w:proofErr w:type="gramStart"/>
      <w:r>
        <w:lastRenderedPageBreak/>
        <w:t>A comparison of the number of applications of all descriptions received during the report year and subsequently withdrawn or deemed in eligible during the report year.</w:t>
      </w:r>
      <w:proofErr w:type="gramEnd"/>
      <w:r>
        <w:t xml:space="preserve"> </w:t>
      </w:r>
    </w:p>
    <w:tbl>
      <w:tblPr>
        <w:tblW w:w="9615" w:type="dxa"/>
        <w:tblBorders>
          <w:insideH w:val="single" w:sz="18" w:space="0" w:color="FFFFFF"/>
          <w:insideV w:val="single" w:sz="18" w:space="0" w:color="FFFFFF"/>
        </w:tblBorders>
        <w:tblLayout w:type="fixed"/>
        <w:tblLook w:val="01E0" w:firstRow="1" w:lastRow="1" w:firstColumn="1" w:lastColumn="1" w:noHBand="0" w:noVBand="0"/>
      </w:tblPr>
      <w:tblGrid>
        <w:gridCol w:w="3583"/>
        <w:gridCol w:w="1823"/>
        <w:gridCol w:w="2051"/>
        <w:gridCol w:w="2158"/>
      </w:tblGrid>
      <w:tr w:rsidR="00422445" w:rsidRPr="00422445">
        <w:tc>
          <w:tcPr>
            <w:tcW w:w="3585" w:type="dxa"/>
            <w:tcBorders>
              <w:top w:val="nil"/>
              <w:left w:val="nil"/>
              <w:bottom w:val="single" w:sz="18" w:space="0" w:color="FFFFFF"/>
              <w:right w:val="single" w:sz="18" w:space="0" w:color="FFFFFF"/>
            </w:tcBorders>
            <w:shd w:val="pct20" w:color="000000" w:fill="FFFFFF"/>
            <w:hideMark/>
          </w:tcPr>
          <w:p w:rsidR="00422445" w:rsidRDefault="00422445">
            <w:pPr>
              <w:spacing w:line="360" w:lineRule="auto"/>
            </w:pPr>
            <w:r>
              <w:t>Year</w:t>
            </w:r>
          </w:p>
        </w:tc>
        <w:tc>
          <w:tcPr>
            <w:tcW w:w="1824" w:type="dxa"/>
            <w:tcBorders>
              <w:top w:val="nil"/>
              <w:left w:val="single" w:sz="18" w:space="0" w:color="FFFFFF"/>
              <w:bottom w:val="single" w:sz="18" w:space="0" w:color="FFFFFF"/>
              <w:right w:val="single" w:sz="18" w:space="0" w:color="FFFFFF"/>
            </w:tcBorders>
            <w:shd w:val="pct20" w:color="000000" w:fill="FFFFFF"/>
            <w:hideMark/>
          </w:tcPr>
          <w:p w:rsidR="00422445" w:rsidRDefault="00422445">
            <w:pPr>
              <w:spacing w:line="360" w:lineRule="auto"/>
            </w:pPr>
            <w:r>
              <w:t>Applications</w:t>
            </w:r>
          </w:p>
        </w:tc>
        <w:tc>
          <w:tcPr>
            <w:tcW w:w="2052" w:type="dxa"/>
            <w:tcBorders>
              <w:top w:val="nil"/>
              <w:left w:val="single" w:sz="18" w:space="0" w:color="FFFFFF"/>
              <w:bottom w:val="single" w:sz="18" w:space="0" w:color="FFFFFF"/>
              <w:right w:val="single" w:sz="18" w:space="0" w:color="FFFFFF"/>
            </w:tcBorders>
            <w:shd w:val="pct20" w:color="000000" w:fill="FFFFFF"/>
            <w:hideMark/>
          </w:tcPr>
          <w:p w:rsidR="00422445" w:rsidRDefault="00422445">
            <w:pPr>
              <w:spacing w:line="276" w:lineRule="auto"/>
            </w:pPr>
            <w:r>
              <w:t>Withdrawn or Ineligible</w:t>
            </w:r>
          </w:p>
        </w:tc>
        <w:tc>
          <w:tcPr>
            <w:tcW w:w="2159" w:type="dxa"/>
            <w:tcBorders>
              <w:top w:val="nil"/>
              <w:left w:val="single" w:sz="18" w:space="0" w:color="FFFFFF"/>
              <w:bottom w:val="single" w:sz="18" w:space="0" w:color="FFFFFF"/>
              <w:right w:val="nil"/>
            </w:tcBorders>
            <w:shd w:val="pct20" w:color="000000" w:fill="FFFFFF"/>
            <w:hideMark/>
          </w:tcPr>
          <w:p w:rsidR="00422445" w:rsidRDefault="00422445">
            <w:pPr>
              <w:spacing w:line="360" w:lineRule="auto"/>
            </w:pPr>
            <w:r>
              <w:t>%</w:t>
            </w:r>
          </w:p>
        </w:tc>
      </w:tr>
      <w:tr w:rsidR="00422445" w:rsidRPr="00422445">
        <w:tc>
          <w:tcPr>
            <w:tcW w:w="3585" w:type="dxa"/>
            <w:tcBorders>
              <w:top w:val="single" w:sz="18" w:space="0" w:color="FFFFFF"/>
              <w:left w:val="nil"/>
              <w:bottom w:val="single" w:sz="18" w:space="0" w:color="FFFFFF"/>
              <w:right w:val="single" w:sz="18" w:space="0" w:color="FFFFFF"/>
            </w:tcBorders>
            <w:shd w:val="pct20" w:color="000000" w:fill="FFFFFF"/>
            <w:hideMark/>
          </w:tcPr>
          <w:p w:rsidR="00422445" w:rsidRDefault="00422445">
            <w:pPr>
              <w:spacing w:line="360" w:lineRule="auto"/>
              <w:rPr>
                <w:rFonts w:ascii="Times New Roman" w:hAnsi="Times New Roman"/>
              </w:rPr>
            </w:pPr>
            <w:r>
              <w:rPr>
                <w:rFonts w:ascii="Times New Roman" w:hAnsi="Times New Roman"/>
              </w:rPr>
              <w:t>8 March 1993 to 30 June 1993</w:t>
            </w:r>
          </w:p>
        </w:tc>
        <w:tc>
          <w:tcPr>
            <w:tcW w:w="1824" w:type="dxa"/>
            <w:tcBorders>
              <w:top w:val="single" w:sz="18" w:space="0" w:color="FFFFFF"/>
              <w:left w:val="single" w:sz="18" w:space="0" w:color="FFFFFF"/>
              <w:bottom w:val="single" w:sz="18" w:space="0" w:color="FFFFFF"/>
              <w:right w:val="single" w:sz="18" w:space="0" w:color="FFFFFF"/>
            </w:tcBorders>
            <w:shd w:val="pct20" w:color="000000" w:fill="FFFFFF"/>
            <w:hideMark/>
          </w:tcPr>
          <w:p w:rsidR="00422445" w:rsidRDefault="00422445">
            <w:pPr>
              <w:spacing w:line="360" w:lineRule="auto"/>
              <w:jc w:val="right"/>
              <w:rPr>
                <w:rFonts w:ascii="Times New Roman" w:hAnsi="Times New Roman"/>
              </w:rPr>
            </w:pPr>
            <w:r>
              <w:rPr>
                <w:rFonts w:ascii="Times New Roman" w:hAnsi="Times New Roman"/>
              </w:rPr>
              <w:t>138</w:t>
            </w:r>
          </w:p>
        </w:tc>
        <w:tc>
          <w:tcPr>
            <w:tcW w:w="2052" w:type="dxa"/>
            <w:tcBorders>
              <w:top w:val="single" w:sz="18" w:space="0" w:color="FFFFFF"/>
              <w:left w:val="single" w:sz="18" w:space="0" w:color="FFFFFF"/>
              <w:bottom w:val="single" w:sz="18" w:space="0" w:color="FFFFFF"/>
              <w:right w:val="single" w:sz="18" w:space="0" w:color="FFFFFF"/>
            </w:tcBorders>
            <w:shd w:val="pct20" w:color="000000" w:fill="FFFFFF"/>
            <w:hideMark/>
          </w:tcPr>
          <w:p w:rsidR="00422445" w:rsidRDefault="00422445">
            <w:pPr>
              <w:spacing w:line="360" w:lineRule="auto"/>
              <w:jc w:val="right"/>
              <w:rPr>
                <w:rFonts w:ascii="Times New Roman" w:hAnsi="Times New Roman"/>
              </w:rPr>
            </w:pPr>
            <w:r>
              <w:rPr>
                <w:rFonts w:ascii="Times New Roman" w:hAnsi="Times New Roman"/>
              </w:rPr>
              <w:t>27</w:t>
            </w:r>
          </w:p>
        </w:tc>
        <w:tc>
          <w:tcPr>
            <w:tcW w:w="2159" w:type="dxa"/>
            <w:tcBorders>
              <w:top w:val="single" w:sz="18" w:space="0" w:color="FFFFFF"/>
              <w:left w:val="single" w:sz="18" w:space="0" w:color="FFFFFF"/>
              <w:bottom w:val="single" w:sz="18" w:space="0" w:color="FFFFFF"/>
              <w:right w:val="nil"/>
            </w:tcBorders>
            <w:shd w:val="pct20" w:color="000000" w:fill="FFFFFF"/>
            <w:hideMark/>
          </w:tcPr>
          <w:p w:rsidR="00422445" w:rsidRDefault="00422445">
            <w:pPr>
              <w:spacing w:line="360" w:lineRule="auto"/>
              <w:jc w:val="right"/>
              <w:rPr>
                <w:rFonts w:ascii="Times New Roman" w:hAnsi="Times New Roman"/>
              </w:rPr>
            </w:pPr>
            <w:r>
              <w:rPr>
                <w:rFonts w:ascii="Times New Roman" w:hAnsi="Times New Roman"/>
              </w:rPr>
              <w:t>19.6</w:t>
            </w:r>
          </w:p>
        </w:tc>
      </w:tr>
      <w:tr w:rsidR="00422445" w:rsidRPr="00422445">
        <w:tc>
          <w:tcPr>
            <w:tcW w:w="3585" w:type="dxa"/>
            <w:tcBorders>
              <w:top w:val="single" w:sz="18" w:space="0" w:color="FFFFFF"/>
              <w:left w:val="nil"/>
              <w:bottom w:val="single" w:sz="18" w:space="0" w:color="FFFFFF"/>
              <w:right w:val="single" w:sz="18" w:space="0" w:color="FFFFFF"/>
            </w:tcBorders>
            <w:shd w:val="pct5" w:color="000000" w:fill="FFFFFF"/>
            <w:hideMark/>
          </w:tcPr>
          <w:p w:rsidR="00422445" w:rsidRDefault="00422445">
            <w:pPr>
              <w:spacing w:line="360" w:lineRule="auto"/>
              <w:rPr>
                <w:rFonts w:ascii="Times New Roman" w:hAnsi="Times New Roman"/>
              </w:rPr>
            </w:pPr>
            <w:r>
              <w:rPr>
                <w:rFonts w:ascii="Times New Roman" w:hAnsi="Times New Roman"/>
              </w:rPr>
              <w:t>1 July 1993 to 30 June 1994</w:t>
            </w:r>
          </w:p>
        </w:tc>
        <w:tc>
          <w:tcPr>
            <w:tcW w:w="1824" w:type="dxa"/>
            <w:tcBorders>
              <w:top w:val="single" w:sz="18" w:space="0" w:color="FFFFFF"/>
              <w:left w:val="single" w:sz="18" w:space="0" w:color="FFFFFF"/>
              <w:bottom w:val="single" w:sz="18" w:space="0" w:color="FFFFFF"/>
              <w:right w:val="single" w:sz="18" w:space="0" w:color="FFFFFF"/>
            </w:tcBorders>
            <w:shd w:val="pct5" w:color="000000" w:fill="FFFFFF"/>
            <w:hideMark/>
          </w:tcPr>
          <w:p w:rsidR="00422445" w:rsidRDefault="00422445">
            <w:pPr>
              <w:spacing w:line="360" w:lineRule="auto"/>
              <w:jc w:val="right"/>
              <w:rPr>
                <w:rFonts w:ascii="Times New Roman" w:hAnsi="Times New Roman"/>
              </w:rPr>
            </w:pPr>
            <w:r>
              <w:rPr>
                <w:rFonts w:ascii="Times New Roman" w:hAnsi="Times New Roman"/>
              </w:rPr>
              <w:t>164</w:t>
            </w:r>
          </w:p>
        </w:tc>
        <w:tc>
          <w:tcPr>
            <w:tcW w:w="2052" w:type="dxa"/>
            <w:tcBorders>
              <w:top w:val="single" w:sz="18" w:space="0" w:color="FFFFFF"/>
              <w:left w:val="single" w:sz="18" w:space="0" w:color="FFFFFF"/>
              <w:bottom w:val="single" w:sz="18" w:space="0" w:color="FFFFFF"/>
              <w:right w:val="single" w:sz="18" w:space="0" w:color="FFFFFF"/>
            </w:tcBorders>
            <w:shd w:val="pct5" w:color="000000" w:fill="FFFFFF"/>
            <w:hideMark/>
          </w:tcPr>
          <w:p w:rsidR="00422445" w:rsidRDefault="00422445">
            <w:pPr>
              <w:spacing w:line="360" w:lineRule="auto"/>
              <w:jc w:val="right"/>
              <w:rPr>
                <w:rFonts w:ascii="Times New Roman" w:hAnsi="Times New Roman"/>
              </w:rPr>
            </w:pPr>
            <w:r>
              <w:rPr>
                <w:rFonts w:ascii="Times New Roman" w:hAnsi="Times New Roman"/>
              </w:rPr>
              <w:t>44</w:t>
            </w:r>
          </w:p>
        </w:tc>
        <w:tc>
          <w:tcPr>
            <w:tcW w:w="2159" w:type="dxa"/>
            <w:tcBorders>
              <w:top w:val="single" w:sz="18" w:space="0" w:color="FFFFFF"/>
              <w:left w:val="single" w:sz="18" w:space="0" w:color="FFFFFF"/>
              <w:bottom w:val="single" w:sz="18" w:space="0" w:color="FFFFFF"/>
              <w:right w:val="nil"/>
            </w:tcBorders>
            <w:shd w:val="pct5" w:color="000000" w:fill="FFFFFF"/>
            <w:hideMark/>
          </w:tcPr>
          <w:p w:rsidR="00422445" w:rsidRDefault="00422445">
            <w:pPr>
              <w:spacing w:line="360" w:lineRule="auto"/>
              <w:jc w:val="right"/>
              <w:rPr>
                <w:rFonts w:ascii="Times New Roman" w:hAnsi="Times New Roman"/>
              </w:rPr>
            </w:pPr>
            <w:r>
              <w:rPr>
                <w:rFonts w:ascii="Times New Roman" w:hAnsi="Times New Roman"/>
              </w:rPr>
              <w:t>26.8</w:t>
            </w:r>
          </w:p>
        </w:tc>
      </w:tr>
      <w:tr w:rsidR="00422445" w:rsidRPr="00422445">
        <w:tc>
          <w:tcPr>
            <w:tcW w:w="3585" w:type="dxa"/>
            <w:tcBorders>
              <w:top w:val="single" w:sz="18" w:space="0" w:color="FFFFFF"/>
              <w:left w:val="nil"/>
              <w:bottom w:val="single" w:sz="18" w:space="0" w:color="FFFFFF"/>
              <w:right w:val="single" w:sz="18" w:space="0" w:color="FFFFFF"/>
            </w:tcBorders>
            <w:shd w:val="pct20" w:color="000000" w:fill="FFFFFF"/>
            <w:hideMark/>
          </w:tcPr>
          <w:p w:rsidR="00422445" w:rsidRDefault="00422445">
            <w:pPr>
              <w:spacing w:line="360" w:lineRule="auto"/>
              <w:rPr>
                <w:rFonts w:ascii="Times New Roman" w:hAnsi="Times New Roman"/>
              </w:rPr>
            </w:pPr>
            <w:r>
              <w:rPr>
                <w:rFonts w:ascii="Times New Roman" w:hAnsi="Times New Roman"/>
              </w:rPr>
              <w:t>1 July 1994 to 30 June 1995</w:t>
            </w:r>
          </w:p>
        </w:tc>
        <w:tc>
          <w:tcPr>
            <w:tcW w:w="1824" w:type="dxa"/>
            <w:tcBorders>
              <w:top w:val="single" w:sz="18" w:space="0" w:color="FFFFFF"/>
              <w:left w:val="single" w:sz="18" w:space="0" w:color="FFFFFF"/>
              <w:bottom w:val="single" w:sz="18" w:space="0" w:color="FFFFFF"/>
              <w:right w:val="single" w:sz="18" w:space="0" w:color="FFFFFF"/>
            </w:tcBorders>
            <w:shd w:val="pct20" w:color="000000" w:fill="FFFFFF"/>
            <w:hideMark/>
          </w:tcPr>
          <w:p w:rsidR="00422445" w:rsidRDefault="00422445">
            <w:pPr>
              <w:spacing w:line="360" w:lineRule="auto"/>
              <w:jc w:val="right"/>
              <w:rPr>
                <w:rFonts w:ascii="Times New Roman" w:hAnsi="Times New Roman"/>
              </w:rPr>
            </w:pPr>
            <w:r>
              <w:rPr>
                <w:rFonts w:ascii="Times New Roman" w:hAnsi="Times New Roman"/>
              </w:rPr>
              <w:t>118</w:t>
            </w:r>
          </w:p>
        </w:tc>
        <w:tc>
          <w:tcPr>
            <w:tcW w:w="2052" w:type="dxa"/>
            <w:tcBorders>
              <w:top w:val="single" w:sz="18" w:space="0" w:color="FFFFFF"/>
              <w:left w:val="single" w:sz="18" w:space="0" w:color="FFFFFF"/>
              <w:bottom w:val="single" w:sz="18" w:space="0" w:color="FFFFFF"/>
              <w:right w:val="single" w:sz="18" w:space="0" w:color="FFFFFF"/>
            </w:tcBorders>
            <w:shd w:val="pct20" w:color="000000" w:fill="FFFFFF"/>
            <w:hideMark/>
          </w:tcPr>
          <w:p w:rsidR="00422445" w:rsidRDefault="00422445">
            <w:pPr>
              <w:spacing w:line="360" w:lineRule="auto"/>
              <w:jc w:val="right"/>
              <w:rPr>
                <w:rFonts w:ascii="Times New Roman" w:hAnsi="Times New Roman"/>
              </w:rPr>
            </w:pPr>
            <w:r>
              <w:rPr>
                <w:rFonts w:ascii="Times New Roman" w:hAnsi="Times New Roman"/>
              </w:rPr>
              <w:t>40</w:t>
            </w:r>
          </w:p>
        </w:tc>
        <w:tc>
          <w:tcPr>
            <w:tcW w:w="2159" w:type="dxa"/>
            <w:tcBorders>
              <w:top w:val="single" w:sz="18" w:space="0" w:color="FFFFFF"/>
              <w:left w:val="single" w:sz="18" w:space="0" w:color="FFFFFF"/>
              <w:bottom w:val="single" w:sz="18" w:space="0" w:color="FFFFFF"/>
              <w:right w:val="nil"/>
            </w:tcBorders>
            <w:shd w:val="pct20" w:color="000000" w:fill="FFFFFF"/>
            <w:hideMark/>
          </w:tcPr>
          <w:p w:rsidR="00422445" w:rsidRDefault="00422445">
            <w:pPr>
              <w:spacing w:line="360" w:lineRule="auto"/>
              <w:jc w:val="right"/>
              <w:rPr>
                <w:rFonts w:ascii="Times New Roman" w:hAnsi="Times New Roman"/>
              </w:rPr>
            </w:pPr>
            <w:r>
              <w:rPr>
                <w:rFonts w:ascii="Times New Roman" w:hAnsi="Times New Roman"/>
              </w:rPr>
              <w:t>33.9</w:t>
            </w:r>
          </w:p>
        </w:tc>
      </w:tr>
      <w:tr w:rsidR="00422445" w:rsidRPr="00422445">
        <w:tc>
          <w:tcPr>
            <w:tcW w:w="3585" w:type="dxa"/>
            <w:tcBorders>
              <w:top w:val="single" w:sz="18" w:space="0" w:color="FFFFFF"/>
              <w:left w:val="nil"/>
              <w:bottom w:val="single" w:sz="18" w:space="0" w:color="FFFFFF"/>
              <w:right w:val="single" w:sz="18" w:space="0" w:color="FFFFFF"/>
            </w:tcBorders>
            <w:shd w:val="pct5" w:color="000000" w:fill="FFFFFF"/>
            <w:hideMark/>
          </w:tcPr>
          <w:p w:rsidR="00422445" w:rsidRDefault="00422445">
            <w:pPr>
              <w:spacing w:line="360" w:lineRule="auto"/>
              <w:rPr>
                <w:rFonts w:ascii="Times New Roman" w:hAnsi="Times New Roman"/>
              </w:rPr>
            </w:pPr>
            <w:r>
              <w:rPr>
                <w:rFonts w:ascii="Times New Roman" w:hAnsi="Times New Roman"/>
              </w:rPr>
              <w:t>1 July 1995 to 30 June 1996</w:t>
            </w:r>
          </w:p>
        </w:tc>
        <w:tc>
          <w:tcPr>
            <w:tcW w:w="1824" w:type="dxa"/>
            <w:tcBorders>
              <w:top w:val="single" w:sz="18" w:space="0" w:color="FFFFFF"/>
              <w:left w:val="single" w:sz="18" w:space="0" w:color="FFFFFF"/>
              <w:bottom w:val="single" w:sz="18" w:space="0" w:color="FFFFFF"/>
              <w:right w:val="single" w:sz="18" w:space="0" w:color="FFFFFF"/>
            </w:tcBorders>
            <w:shd w:val="pct5" w:color="000000" w:fill="FFFFFF"/>
            <w:hideMark/>
          </w:tcPr>
          <w:p w:rsidR="00422445" w:rsidRDefault="00422445">
            <w:pPr>
              <w:spacing w:line="360" w:lineRule="auto"/>
              <w:jc w:val="right"/>
              <w:rPr>
                <w:rFonts w:ascii="Times New Roman" w:hAnsi="Times New Roman"/>
              </w:rPr>
            </w:pPr>
            <w:r>
              <w:rPr>
                <w:rFonts w:ascii="Times New Roman" w:hAnsi="Times New Roman"/>
              </w:rPr>
              <w:t>155</w:t>
            </w:r>
          </w:p>
        </w:tc>
        <w:tc>
          <w:tcPr>
            <w:tcW w:w="2052" w:type="dxa"/>
            <w:tcBorders>
              <w:top w:val="single" w:sz="18" w:space="0" w:color="FFFFFF"/>
              <w:left w:val="single" w:sz="18" w:space="0" w:color="FFFFFF"/>
              <w:bottom w:val="single" w:sz="18" w:space="0" w:color="FFFFFF"/>
              <w:right w:val="single" w:sz="18" w:space="0" w:color="FFFFFF"/>
            </w:tcBorders>
            <w:shd w:val="pct5" w:color="000000" w:fill="FFFFFF"/>
            <w:hideMark/>
          </w:tcPr>
          <w:p w:rsidR="00422445" w:rsidRDefault="00422445">
            <w:pPr>
              <w:spacing w:line="360" w:lineRule="auto"/>
              <w:jc w:val="right"/>
              <w:rPr>
                <w:rFonts w:ascii="Times New Roman" w:hAnsi="Times New Roman"/>
              </w:rPr>
            </w:pPr>
            <w:r>
              <w:rPr>
                <w:rFonts w:ascii="Times New Roman" w:hAnsi="Times New Roman"/>
              </w:rPr>
              <w:t>36</w:t>
            </w:r>
          </w:p>
        </w:tc>
        <w:tc>
          <w:tcPr>
            <w:tcW w:w="2159" w:type="dxa"/>
            <w:tcBorders>
              <w:top w:val="single" w:sz="18" w:space="0" w:color="FFFFFF"/>
              <w:left w:val="single" w:sz="18" w:space="0" w:color="FFFFFF"/>
              <w:bottom w:val="single" w:sz="18" w:space="0" w:color="FFFFFF"/>
              <w:right w:val="nil"/>
            </w:tcBorders>
            <w:shd w:val="pct5" w:color="000000" w:fill="FFFFFF"/>
            <w:hideMark/>
          </w:tcPr>
          <w:p w:rsidR="00422445" w:rsidRDefault="00422445">
            <w:pPr>
              <w:spacing w:line="360" w:lineRule="auto"/>
              <w:jc w:val="right"/>
              <w:rPr>
                <w:rFonts w:ascii="Times New Roman" w:hAnsi="Times New Roman"/>
              </w:rPr>
            </w:pPr>
            <w:r>
              <w:rPr>
                <w:rFonts w:ascii="Times New Roman" w:hAnsi="Times New Roman"/>
              </w:rPr>
              <w:t>23.2</w:t>
            </w:r>
          </w:p>
        </w:tc>
      </w:tr>
      <w:tr w:rsidR="00422445" w:rsidRPr="00422445">
        <w:tc>
          <w:tcPr>
            <w:tcW w:w="3585" w:type="dxa"/>
            <w:tcBorders>
              <w:top w:val="single" w:sz="18" w:space="0" w:color="FFFFFF"/>
              <w:left w:val="nil"/>
              <w:bottom w:val="single" w:sz="18" w:space="0" w:color="FFFFFF"/>
              <w:right w:val="single" w:sz="18" w:space="0" w:color="FFFFFF"/>
            </w:tcBorders>
            <w:shd w:val="pct20" w:color="000000" w:fill="FFFFFF"/>
            <w:hideMark/>
          </w:tcPr>
          <w:p w:rsidR="00422445" w:rsidRDefault="00422445">
            <w:pPr>
              <w:spacing w:line="360" w:lineRule="auto"/>
              <w:rPr>
                <w:rFonts w:ascii="Times New Roman" w:hAnsi="Times New Roman"/>
              </w:rPr>
            </w:pPr>
            <w:r>
              <w:rPr>
                <w:rFonts w:ascii="Times New Roman" w:hAnsi="Times New Roman"/>
              </w:rPr>
              <w:t>1 July 1996 to 30 June 1997</w:t>
            </w:r>
          </w:p>
        </w:tc>
        <w:tc>
          <w:tcPr>
            <w:tcW w:w="1824" w:type="dxa"/>
            <w:tcBorders>
              <w:top w:val="single" w:sz="18" w:space="0" w:color="FFFFFF"/>
              <w:left w:val="single" w:sz="18" w:space="0" w:color="FFFFFF"/>
              <w:bottom w:val="single" w:sz="18" w:space="0" w:color="FFFFFF"/>
              <w:right w:val="single" w:sz="18" w:space="0" w:color="FFFFFF"/>
            </w:tcBorders>
            <w:shd w:val="pct20" w:color="000000" w:fill="FFFFFF"/>
            <w:hideMark/>
          </w:tcPr>
          <w:p w:rsidR="00422445" w:rsidRDefault="00422445">
            <w:pPr>
              <w:spacing w:line="360" w:lineRule="auto"/>
              <w:jc w:val="right"/>
              <w:rPr>
                <w:rFonts w:ascii="Times New Roman" w:hAnsi="Times New Roman"/>
              </w:rPr>
            </w:pPr>
            <w:r>
              <w:rPr>
                <w:rFonts w:ascii="Times New Roman" w:hAnsi="Times New Roman"/>
              </w:rPr>
              <w:t>165</w:t>
            </w:r>
          </w:p>
        </w:tc>
        <w:tc>
          <w:tcPr>
            <w:tcW w:w="2052" w:type="dxa"/>
            <w:tcBorders>
              <w:top w:val="single" w:sz="18" w:space="0" w:color="FFFFFF"/>
              <w:left w:val="single" w:sz="18" w:space="0" w:color="FFFFFF"/>
              <w:bottom w:val="single" w:sz="18" w:space="0" w:color="FFFFFF"/>
              <w:right w:val="single" w:sz="18" w:space="0" w:color="FFFFFF"/>
            </w:tcBorders>
            <w:shd w:val="pct20" w:color="000000" w:fill="FFFFFF"/>
            <w:hideMark/>
          </w:tcPr>
          <w:p w:rsidR="00422445" w:rsidRDefault="00422445">
            <w:pPr>
              <w:spacing w:line="360" w:lineRule="auto"/>
              <w:jc w:val="right"/>
              <w:rPr>
                <w:rFonts w:ascii="Times New Roman" w:hAnsi="Times New Roman"/>
              </w:rPr>
            </w:pPr>
            <w:r>
              <w:rPr>
                <w:rFonts w:ascii="Times New Roman" w:hAnsi="Times New Roman"/>
              </w:rPr>
              <w:t>51</w:t>
            </w:r>
          </w:p>
        </w:tc>
        <w:tc>
          <w:tcPr>
            <w:tcW w:w="2159" w:type="dxa"/>
            <w:tcBorders>
              <w:top w:val="single" w:sz="18" w:space="0" w:color="FFFFFF"/>
              <w:left w:val="single" w:sz="18" w:space="0" w:color="FFFFFF"/>
              <w:bottom w:val="single" w:sz="18" w:space="0" w:color="FFFFFF"/>
              <w:right w:val="nil"/>
            </w:tcBorders>
            <w:shd w:val="pct20" w:color="000000" w:fill="FFFFFF"/>
            <w:hideMark/>
          </w:tcPr>
          <w:p w:rsidR="00422445" w:rsidRDefault="00422445">
            <w:pPr>
              <w:spacing w:line="360" w:lineRule="auto"/>
              <w:jc w:val="right"/>
              <w:rPr>
                <w:rFonts w:ascii="Times New Roman" w:hAnsi="Times New Roman"/>
              </w:rPr>
            </w:pPr>
            <w:r>
              <w:rPr>
                <w:rFonts w:ascii="Times New Roman" w:hAnsi="Times New Roman"/>
              </w:rPr>
              <w:t>30.9</w:t>
            </w:r>
          </w:p>
        </w:tc>
      </w:tr>
      <w:tr w:rsidR="00422445" w:rsidRPr="00422445">
        <w:tc>
          <w:tcPr>
            <w:tcW w:w="3585" w:type="dxa"/>
            <w:tcBorders>
              <w:top w:val="single" w:sz="18" w:space="0" w:color="FFFFFF"/>
              <w:left w:val="nil"/>
              <w:bottom w:val="single" w:sz="18" w:space="0" w:color="FFFFFF"/>
              <w:right w:val="single" w:sz="18" w:space="0" w:color="FFFFFF"/>
            </w:tcBorders>
            <w:shd w:val="pct5" w:color="000000" w:fill="FFFFFF"/>
            <w:hideMark/>
          </w:tcPr>
          <w:p w:rsidR="00422445" w:rsidRDefault="00422445">
            <w:pPr>
              <w:spacing w:line="360" w:lineRule="auto"/>
              <w:rPr>
                <w:rFonts w:ascii="Times New Roman" w:hAnsi="Times New Roman"/>
              </w:rPr>
            </w:pPr>
            <w:r>
              <w:rPr>
                <w:rFonts w:ascii="Times New Roman" w:hAnsi="Times New Roman"/>
              </w:rPr>
              <w:t>1 July 1997 to 30 June 1998</w:t>
            </w:r>
          </w:p>
        </w:tc>
        <w:tc>
          <w:tcPr>
            <w:tcW w:w="1824" w:type="dxa"/>
            <w:tcBorders>
              <w:top w:val="single" w:sz="18" w:space="0" w:color="FFFFFF"/>
              <w:left w:val="single" w:sz="18" w:space="0" w:color="FFFFFF"/>
              <w:bottom w:val="single" w:sz="18" w:space="0" w:color="FFFFFF"/>
              <w:right w:val="single" w:sz="18" w:space="0" w:color="FFFFFF"/>
            </w:tcBorders>
            <w:shd w:val="pct5" w:color="000000" w:fill="FFFFFF"/>
            <w:hideMark/>
          </w:tcPr>
          <w:p w:rsidR="00422445" w:rsidRDefault="00422445">
            <w:pPr>
              <w:spacing w:line="360" w:lineRule="auto"/>
              <w:jc w:val="right"/>
              <w:rPr>
                <w:rFonts w:ascii="Times New Roman" w:hAnsi="Times New Roman"/>
              </w:rPr>
            </w:pPr>
            <w:r>
              <w:rPr>
                <w:rFonts w:ascii="Times New Roman" w:hAnsi="Times New Roman"/>
              </w:rPr>
              <w:t>211</w:t>
            </w:r>
          </w:p>
        </w:tc>
        <w:tc>
          <w:tcPr>
            <w:tcW w:w="2052" w:type="dxa"/>
            <w:tcBorders>
              <w:top w:val="single" w:sz="18" w:space="0" w:color="FFFFFF"/>
              <w:left w:val="single" w:sz="18" w:space="0" w:color="FFFFFF"/>
              <w:bottom w:val="single" w:sz="18" w:space="0" w:color="FFFFFF"/>
              <w:right w:val="single" w:sz="18" w:space="0" w:color="FFFFFF"/>
            </w:tcBorders>
            <w:shd w:val="pct5" w:color="000000" w:fill="FFFFFF"/>
            <w:hideMark/>
          </w:tcPr>
          <w:p w:rsidR="00422445" w:rsidRDefault="00422445">
            <w:pPr>
              <w:spacing w:line="360" w:lineRule="auto"/>
              <w:jc w:val="right"/>
              <w:rPr>
                <w:rFonts w:ascii="Times New Roman" w:hAnsi="Times New Roman"/>
              </w:rPr>
            </w:pPr>
            <w:r>
              <w:rPr>
                <w:rFonts w:ascii="Times New Roman" w:hAnsi="Times New Roman"/>
              </w:rPr>
              <w:t>89</w:t>
            </w:r>
          </w:p>
        </w:tc>
        <w:tc>
          <w:tcPr>
            <w:tcW w:w="2159" w:type="dxa"/>
            <w:tcBorders>
              <w:top w:val="single" w:sz="18" w:space="0" w:color="FFFFFF"/>
              <w:left w:val="single" w:sz="18" w:space="0" w:color="FFFFFF"/>
              <w:bottom w:val="single" w:sz="18" w:space="0" w:color="FFFFFF"/>
              <w:right w:val="nil"/>
            </w:tcBorders>
            <w:shd w:val="pct5" w:color="000000" w:fill="FFFFFF"/>
            <w:hideMark/>
          </w:tcPr>
          <w:p w:rsidR="00422445" w:rsidRDefault="00422445">
            <w:pPr>
              <w:spacing w:line="360" w:lineRule="auto"/>
              <w:jc w:val="right"/>
              <w:rPr>
                <w:rFonts w:ascii="Times New Roman" w:hAnsi="Times New Roman"/>
              </w:rPr>
            </w:pPr>
            <w:r>
              <w:rPr>
                <w:rFonts w:ascii="Times New Roman" w:hAnsi="Times New Roman"/>
              </w:rPr>
              <w:t>42.2</w:t>
            </w:r>
          </w:p>
        </w:tc>
      </w:tr>
      <w:tr w:rsidR="00422445" w:rsidRPr="00422445">
        <w:tc>
          <w:tcPr>
            <w:tcW w:w="3585" w:type="dxa"/>
            <w:tcBorders>
              <w:top w:val="single" w:sz="18" w:space="0" w:color="FFFFFF"/>
              <w:left w:val="nil"/>
              <w:bottom w:val="single" w:sz="18" w:space="0" w:color="FFFFFF"/>
              <w:right w:val="single" w:sz="18" w:space="0" w:color="FFFFFF"/>
            </w:tcBorders>
            <w:shd w:val="pct20" w:color="000000" w:fill="FFFFFF"/>
            <w:hideMark/>
          </w:tcPr>
          <w:p w:rsidR="00422445" w:rsidRDefault="00422445">
            <w:pPr>
              <w:spacing w:line="360" w:lineRule="auto"/>
              <w:rPr>
                <w:rFonts w:ascii="Times New Roman" w:hAnsi="Times New Roman"/>
              </w:rPr>
            </w:pPr>
            <w:r>
              <w:rPr>
                <w:rFonts w:ascii="Times New Roman" w:hAnsi="Times New Roman"/>
              </w:rPr>
              <w:t>1 July 1998 to 30 June 1999</w:t>
            </w:r>
          </w:p>
        </w:tc>
        <w:tc>
          <w:tcPr>
            <w:tcW w:w="1824" w:type="dxa"/>
            <w:tcBorders>
              <w:top w:val="single" w:sz="18" w:space="0" w:color="FFFFFF"/>
              <w:left w:val="single" w:sz="18" w:space="0" w:color="FFFFFF"/>
              <w:bottom w:val="single" w:sz="18" w:space="0" w:color="FFFFFF"/>
              <w:right w:val="single" w:sz="18" w:space="0" w:color="FFFFFF"/>
            </w:tcBorders>
            <w:shd w:val="pct20" w:color="000000" w:fill="FFFFFF"/>
            <w:hideMark/>
          </w:tcPr>
          <w:p w:rsidR="00422445" w:rsidRDefault="00422445">
            <w:pPr>
              <w:spacing w:line="360" w:lineRule="auto"/>
              <w:jc w:val="right"/>
              <w:rPr>
                <w:rFonts w:ascii="Times New Roman" w:hAnsi="Times New Roman"/>
              </w:rPr>
            </w:pPr>
            <w:r>
              <w:rPr>
                <w:rFonts w:ascii="Times New Roman" w:hAnsi="Times New Roman"/>
              </w:rPr>
              <w:t>178</w:t>
            </w:r>
          </w:p>
        </w:tc>
        <w:tc>
          <w:tcPr>
            <w:tcW w:w="2052" w:type="dxa"/>
            <w:tcBorders>
              <w:top w:val="single" w:sz="18" w:space="0" w:color="FFFFFF"/>
              <w:left w:val="single" w:sz="18" w:space="0" w:color="FFFFFF"/>
              <w:bottom w:val="single" w:sz="18" w:space="0" w:color="FFFFFF"/>
              <w:right w:val="single" w:sz="18" w:space="0" w:color="FFFFFF"/>
            </w:tcBorders>
            <w:shd w:val="pct20" w:color="000000" w:fill="FFFFFF"/>
            <w:hideMark/>
          </w:tcPr>
          <w:p w:rsidR="00422445" w:rsidRDefault="00422445">
            <w:pPr>
              <w:spacing w:line="360" w:lineRule="auto"/>
              <w:jc w:val="right"/>
              <w:rPr>
                <w:rFonts w:ascii="Times New Roman" w:hAnsi="Times New Roman"/>
              </w:rPr>
            </w:pPr>
            <w:r>
              <w:rPr>
                <w:rFonts w:ascii="Times New Roman" w:hAnsi="Times New Roman"/>
              </w:rPr>
              <w:t>61</w:t>
            </w:r>
          </w:p>
        </w:tc>
        <w:tc>
          <w:tcPr>
            <w:tcW w:w="2159" w:type="dxa"/>
            <w:tcBorders>
              <w:top w:val="single" w:sz="18" w:space="0" w:color="FFFFFF"/>
              <w:left w:val="single" w:sz="18" w:space="0" w:color="FFFFFF"/>
              <w:bottom w:val="single" w:sz="18" w:space="0" w:color="FFFFFF"/>
              <w:right w:val="nil"/>
            </w:tcBorders>
            <w:shd w:val="pct20" w:color="000000" w:fill="FFFFFF"/>
            <w:hideMark/>
          </w:tcPr>
          <w:p w:rsidR="00422445" w:rsidRDefault="00422445">
            <w:pPr>
              <w:spacing w:line="360" w:lineRule="auto"/>
              <w:jc w:val="right"/>
              <w:rPr>
                <w:rFonts w:ascii="Times New Roman" w:hAnsi="Times New Roman"/>
              </w:rPr>
            </w:pPr>
            <w:r>
              <w:rPr>
                <w:rFonts w:ascii="Times New Roman" w:hAnsi="Times New Roman"/>
              </w:rPr>
              <w:t>34.3</w:t>
            </w:r>
          </w:p>
        </w:tc>
      </w:tr>
      <w:tr w:rsidR="00422445" w:rsidRPr="00422445">
        <w:tc>
          <w:tcPr>
            <w:tcW w:w="3585" w:type="dxa"/>
            <w:tcBorders>
              <w:top w:val="single" w:sz="18" w:space="0" w:color="FFFFFF"/>
              <w:left w:val="nil"/>
              <w:bottom w:val="single" w:sz="18" w:space="0" w:color="FFFFFF"/>
              <w:right w:val="single" w:sz="18" w:space="0" w:color="FFFFFF"/>
            </w:tcBorders>
            <w:shd w:val="pct5" w:color="000000" w:fill="FFFFFF"/>
            <w:hideMark/>
          </w:tcPr>
          <w:p w:rsidR="00422445" w:rsidRDefault="00422445">
            <w:pPr>
              <w:spacing w:line="360" w:lineRule="auto"/>
              <w:rPr>
                <w:rFonts w:ascii="Times New Roman" w:hAnsi="Times New Roman"/>
              </w:rPr>
            </w:pPr>
            <w:r>
              <w:rPr>
                <w:rFonts w:ascii="Times New Roman" w:hAnsi="Times New Roman"/>
              </w:rPr>
              <w:t>1 July 1999 to 30 June 2000</w:t>
            </w:r>
          </w:p>
        </w:tc>
        <w:tc>
          <w:tcPr>
            <w:tcW w:w="1824" w:type="dxa"/>
            <w:tcBorders>
              <w:top w:val="single" w:sz="18" w:space="0" w:color="FFFFFF"/>
              <w:left w:val="single" w:sz="18" w:space="0" w:color="FFFFFF"/>
              <w:bottom w:val="single" w:sz="18" w:space="0" w:color="FFFFFF"/>
              <w:right w:val="single" w:sz="18" w:space="0" w:color="FFFFFF"/>
            </w:tcBorders>
            <w:shd w:val="pct5" w:color="000000" w:fill="FFFFFF"/>
            <w:hideMark/>
          </w:tcPr>
          <w:p w:rsidR="00422445" w:rsidRDefault="00422445">
            <w:pPr>
              <w:spacing w:line="360" w:lineRule="auto"/>
              <w:jc w:val="right"/>
              <w:rPr>
                <w:rFonts w:ascii="Times New Roman" w:hAnsi="Times New Roman"/>
              </w:rPr>
            </w:pPr>
            <w:r>
              <w:rPr>
                <w:rFonts w:ascii="Times New Roman" w:hAnsi="Times New Roman"/>
              </w:rPr>
              <w:t>175</w:t>
            </w:r>
          </w:p>
        </w:tc>
        <w:tc>
          <w:tcPr>
            <w:tcW w:w="2052" w:type="dxa"/>
            <w:tcBorders>
              <w:top w:val="single" w:sz="18" w:space="0" w:color="FFFFFF"/>
              <w:left w:val="single" w:sz="18" w:space="0" w:color="FFFFFF"/>
              <w:bottom w:val="single" w:sz="18" w:space="0" w:color="FFFFFF"/>
              <w:right w:val="single" w:sz="18" w:space="0" w:color="FFFFFF"/>
            </w:tcBorders>
            <w:shd w:val="pct5" w:color="000000" w:fill="FFFFFF"/>
            <w:hideMark/>
          </w:tcPr>
          <w:p w:rsidR="00422445" w:rsidRDefault="00422445">
            <w:pPr>
              <w:spacing w:line="360" w:lineRule="auto"/>
              <w:jc w:val="right"/>
              <w:rPr>
                <w:rFonts w:ascii="Times New Roman" w:hAnsi="Times New Roman"/>
              </w:rPr>
            </w:pPr>
            <w:r>
              <w:rPr>
                <w:rFonts w:ascii="Times New Roman" w:hAnsi="Times New Roman"/>
              </w:rPr>
              <w:t>76</w:t>
            </w:r>
          </w:p>
        </w:tc>
        <w:tc>
          <w:tcPr>
            <w:tcW w:w="2159" w:type="dxa"/>
            <w:tcBorders>
              <w:top w:val="single" w:sz="18" w:space="0" w:color="FFFFFF"/>
              <w:left w:val="single" w:sz="18" w:space="0" w:color="FFFFFF"/>
              <w:bottom w:val="single" w:sz="18" w:space="0" w:color="FFFFFF"/>
              <w:right w:val="nil"/>
            </w:tcBorders>
            <w:shd w:val="pct5" w:color="000000" w:fill="FFFFFF"/>
            <w:hideMark/>
          </w:tcPr>
          <w:p w:rsidR="00422445" w:rsidRDefault="00422445">
            <w:pPr>
              <w:spacing w:line="360" w:lineRule="auto"/>
              <w:jc w:val="right"/>
              <w:rPr>
                <w:rFonts w:ascii="Times New Roman" w:hAnsi="Times New Roman"/>
              </w:rPr>
            </w:pPr>
            <w:r>
              <w:rPr>
                <w:rFonts w:ascii="Times New Roman" w:hAnsi="Times New Roman"/>
              </w:rPr>
              <w:t>43.4</w:t>
            </w:r>
          </w:p>
        </w:tc>
      </w:tr>
      <w:tr w:rsidR="00422445" w:rsidRPr="00422445">
        <w:tc>
          <w:tcPr>
            <w:tcW w:w="3585" w:type="dxa"/>
            <w:tcBorders>
              <w:top w:val="single" w:sz="18" w:space="0" w:color="FFFFFF"/>
              <w:left w:val="nil"/>
              <w:bottom w:val="single" w:sz="18" w:space="0" w:color="FFFFFF"/>
              <w:right w:val="single" w:sz="18" w:space="0" w:color="FFFFFF"/>
            </w:tcBorders>
            <w:shd w:val="pct20" w:color="000000" w:fill="FFFFFF"/>
            <w:hideMark/>
          </w:tcPr>
          <w:p w:rsidR="00422445" w:rsidRDefault="00422445">
            <w:pPr>
              <w:spacing w:line="360" w:lineRule="auto"/>
              <w:rPr>
                <w:rFonts w:ascii="Times New Roman" w:hAnsi="Times New Roman"/>
              </w:rPr>
            </w:pPr>
            <w:r>
              <w:rPr>
                <w:rFonts w:ascii="Times New Roman" w:hAnsi="Times New Roman"/>
              </w:rPr>
              <w:t>1 July 2000 to 30 June 2001</w:t>
            </w:r>
          </w:p>
        </w:tc>
        <w:tc>
          <w:tcPr>
            <w:tcW w:w="1824" w:type="dxa"/>
            <w:tcBorders>
              <w:top w:val="single" w:sz="18" w:space="0" w:color="FFFFFF"/>
              <w:left w:val="single" w:sz="18" w:space="0" w:color="FFFFFF"/>
              <w:bottom w:val="single" w:sz="18" w:space="0" w:color="FFFFFF"/>
              <w:right w:val="single" w:sz="18" w:space="0" w:color="FFFFFF"/>
            </w:tcBorders>
            <w:shd w:val="pct20" w:color="000000" w:fill="FFFFFF"/>
            <w:hideMark/>
          </w:tcPr>
          <w:p w:rsidR="00422445" w:rsidRDefault="00422445">
            <w:pPr>
              <w:spacing w:line="360" w:lineRule="auto"/>
              <w:jc w:val="right"/>
              <w:rPr>
                <w:rFonts w:ascii="Times New Roman" w:hAnsi="Times New Roman"/>
              </w:rPr>
            </w:pPr>
            <w:r>
              <w:rPr>
                <w:rFonts w:ascii="Times New Roman" w:hAnsi="Times New Roman"/>
              </w:rPr>
              <w:t>184</w:t>
            </w:r>
          </w:p>
        </w:tc>
        <w:tc>
          <w:tcPr>
            <w:tcW w:w="2052" w:type="dxa"/>
            <w:tcBorders>
              <w:top w:val="single" w:sz="18" w:space="0" w:color="FFFFFF"/>
              <w:left w:val="single" w:sz="18" w:space="0" w:color="FFFFFF"/>
              <w:bottom w:val="single" w:sz="18" w:space="0" w:color="FFFFFF"/>
              <w:right w:val="single" w:sz="18" w:space="0" w:color="FFFFFF"/>
            </w:tcBorders>
            <w:shd w:val="pct20" w:color="000000" w:fill="FFFFFF"/>
            <w:hideMark/>
          </w:tcPr>
          <w:p w:rsidR="00422445" w:rsidRDefault="00422445">
            <w:pPr>
              <w:spacing w:line="360" w:lineRule="auto"/>
              <w:jc w:val="right"/>
              <w:rPr>
                <w:rFonts w:ascii="Times New Roman" w:hAnsi="Times New Roman"/>
              </w:rPr>
            </w:pPr>
            <w:r>
              <w:rPr>
                <w:rFonts w:ascii="Times New Roman" w:hAnsi="Times New Roman"/>
              </w:rPr>
              <w:t>85</w:t>
            </w:r>
          </w:p>
        </w:tc>
        <w:tc>
          <w:tcPr>
            <w:tcW w:w="2159" w:type="dxa"/>
            <w:tcBorders>
              <w:top w:val="single" w:sz="18" w:space="0" w:color="FFFFFF"/>
              <w:left w:val="single" w:sz="18" w:space="0" w:color="FFFFFF"/>
              <w:bottom w:val="single" w:sz="18" w:space="0" w:color="FFFFFF"/>
              <w:right w:val="nil"/>
            </w:tcBorders>
            <w:shd w:val="pct20" w:color="000000" w:fill="FFFFFF"/>
            <w:hideMark/>
          </w:tcPr>
          <w:p w:rsidR="00422445" w:rsidRDefault="00422445">
            <w:pPr>
              <w:spacing w:line="360" w:lineRule="auto"/>
              <w:jc w:val="right"/>
              <w:rPr>
                <w:rFonts w:ascii="Times New Roman" w:hAnsi="Times New Roman"/>
              </w:rPr>
            </w:pPr>
            <w:r>
              <w:rPr>
                <w:rFonts w:ascii="Times New Roman" w:hAnsi="Times New Roman"/>
              </w:rPr>
              <w:t>46.2</w:t>
            </w:r>
          </w:p>
        </w:tc>
      </w:tr>
      <w:tr w:rsidR="00422445" w:rsidRPr="00422445">
        <w:tc>
          <w:tcPr>
            <w:tcW w:w="3585" w:type="dxa"/>
            <w:tcBorders>
              <w:top w:val="single" w:sz="18" w:space="0" w:color="FFFFFF"/>
              <w:left w:val="nil"/>
              <w:bottom w:val="single" w:sz="18" w:space="0" w:color="FFFFFF"/>
              <w:right w:val="single" w:sz="18" w:space="0" w:color="FFFFFF"/>
            </w:tcBorders>
            <w:shd w:val="pct5" w:color="000000" w:fill="FFFFFF"/>
            <w:hideMark/>
          </w:tcPr>
          <w:p w:rsidR="00422445" w:rsidRDefault="00422445">
            <w:pPr>
              <w:spacing w:line="360" w:lineRule="auto"/>
              <w:rPr>
                <w:rFonts w:ascii="Times New Roman" w:hAnsi="Times New Roman"/>
              </w:rPr>
            </w:pPr>
            <w:r>
              <w:rPr>
                <w:rFonts w:ascii="Times New Roman" w:hAnsi="Times New Roman"/>
              </w:rPr>
              <w:t>1 July 2001 to 30 June 2002</w:t>
            </w:r>
          </w:p>
        </w:tc>
        <w:tc>
          <w:tcPr>
            <w:tcW w:w="1824" w:type="dxa"/>
            <w:tcBorders>
              <w:top w:val="single" w:sz="18" w:space="0" w:color="FFFFFF"/>
              <w:left w:val="single" w:sz="18" w:space="0" w:color="FFFFFF"/>
              <w:bottom w:val="single" w:sz="18" w:space="0" w:color="FFFFFF"/>
              <w:right w:val="single" w:sz="18" w:space="0" w:color="FFFFFF"/>
            </w:tcBorders>
            <w:shd w:val="pct5" w:color="000000" w:fill="FFFFFF"/>
            <w:hideMark/>
          </w:tcPr>
          <w:p w:rsidR="00422445" w:rsidRDefault="00422445">
            <w:pPr>
              <w:spacing w:line="360" w:lineRule="auto"/>
              <w:jc w:val="right"/>
              <w:rPr>
                <w:rFonts w:ascii="Times New Roman" w:hAnsi="Times New Roman"/>
              </w:rPr>
            </w:pPr>
            <w:r>
              <w:rPr>
                <w:rFonts w:ascii="Times New Roman" w:hAnsi="Times New Roman"/>
              </w:rPr>
              <w:t>159</w:t>
            </w:r>
          </w:p>
        </w:tc>
        <w:tc>
          <w:tcPr>
            <w:tcW w:w="2052" w:type="dxa"/>
            <w:tcBorders>
              <w:top w:val="single" w:sz="18" w:space="0" w:color="FFFFFF"/>
              <w:left w:val="single" w:sz="18" w:space="0" w:color="FFFFFF"/>
              <w:bottom w:val="single" w:sz="18" w:space="0" w:color="FFFFFF"/>
              <w:right w:val="single" w:sz="18" w:space="0" w:color="FFFFFF"/>
            </w:tcBorders>
            <w:shd w:val="pct5" w:color="000000" w:fill="FFFFFF"/>
            <w:hideMark/>
          </w:tcPr>
          <w:p w:rsidR="00422445" w:rsidRDefault="00422445">
            <w:pPr>
              <w:spacing w:line="360" w:lineRule="auto"/>
              <w:jc w:val="right"/>
              <w:rPr>
                <w:rFonts w:ascii="Times New Roman" w:hAnsi="Times New Roman"/>
              </w:rPr>
            </w:pPr>
            <w:r>
              <w:rPr>
                <w:rFonts w:ascii="Times New Roman" w:hAnsi="Times New Roman"/>
              </w:rPr>
              <w:t>72</w:t>
            </w:r>
          </w:p>
        </w:tc>
        <w:tc>
          <w:tcPr>
            <w:tcW w:w="2159" w:type="dxa"/>
            <w:tcBorders>
              <w:top w:val="single" w:sz="18" w:space="0" w:color="FFFFFF"/>
              <w:left w:val="single" w:sz="18" w:space="0" w:color="FFFFFF"/>
              <w:bottom w:val="single" w:sz="18" w:space="0" w:color="FFFFFF"/>
              <w:right w:val="nil"/>
            </w:tcBorders>
            <w:shd w:val="pct5" w:color="000000" w:fill="FFFFFF"/>
            <w:hideMark/>
          </w:tcPr>
          <w:p w:rsidR="00422445" w:rsidRDefault="00422445">
            <w:pPr>
              <w:spacing w:line="360" w:lineRule="auto"/>
              <w:jc w:val="right"/>
              <w:rPr>
                <w:rFonts w:ascii="Times New Roman" w:hAnsi="Times New Roman"/>
              </w:rPr>
            </w:pPr>
            <w:r>
              <w:rPr>
                <w:rFonts w:ascii="Times New Roman" w:hAnsi="Times New Roman"/>
              </w:rPr>
              <w:t>45.3</w:t>
            </w:r>
          </w:p>
        </w:tc>
      </w:tr>
      <w:tr w:rsidR="00422445" w:rsidRPr="00422445">
        <w:tc>
          <w:tcPr>
            <w:tcW w:w="3585" w:type="dxa"/>
            <w:tcBorders>
              <w:top w:val="single" w:sz="18" w:space="0" w:color="FFFFFF"/>
              <w:left w:val="nil"/>
              <w:bottom w:val="single" w:sz="18" w:space="0" w:color="FFFFFF"/>
              <w:right w:val="single" w:sz="18" w:space="0" w:color="FFFFFF"/>
            </w:tcBorders>
            <w:shd w:val="pct20" w:color="000000" w:fill="FFFFFF"/>
            <w:hideMark/>
          </w:tcPr>
          <w:p w:rsidR="00422445" w:rsidRDefault="00422445">
            <w:pPr>
              <w:spacing w:line="360" w:lineRule="auto"/>
              <w:rPr>
                <w:rFonts w:ascii="Times New Roman" w:hAnsi="Times New Roman"/>
              </w:rPr>
            </w:pPr>
            <w:r>
              <w:rPr>
                <w:rFonts w:ascii="Times New Roman" w:hAnsi="Times New Roman"/>
              </w:rPr>
              <w:t>1 July 2002 to 30 June 2003</w:t>
            </w:r>
          </w:p>
        </w:tc>
        <w:tc>
          <w:tcPr>
            <w:tcW w:w="1824" w:type="dxa"/>
            <w:tcBorders>
              <w:top w:val="single" w:sz="18" w:space="0" w:color="FFFFFF"/>
              <w:left w:val="single" w:sz="18" w:space="0" w:color="FFFFFF"/>
              <w:bottom w:val="single" w:sz="18" w:space="0" w:color="FFFFFF"/>
              <w:right w:val="single" w:sz="18" w:space="0" w:color="FFFFFF"/>
            </w:tcBorders>
            <w:shd w:val="pct20" w:color="000000" w:fill="FFFFFF"/>
            <w:hideMark/>
          </w:tcPr>
          <w:p w:rsidR="00422445" w:rsidRDefault="00422445">
            <w:pPr>
              <w:spacing w:line="360" w:lineRule="auto"/>
              <w:jc w:val="right"/>
              <w:rPr>
                <w:rFonts w:ascii="Times New Roman" w:hAnsi="Times New Roman"/>
              </w:rPr>
            </w:pPr>
            <w:r>
              <w:rPr>
                <w:rFonts w:ascii="Times New Roman" w:hAnsi="Times New Roman"/>
              </w:rPr>
              <w:t>174</w:t>
            </w:r>
          </w:p>
        </w:tc>
        <w:tc>
          <w:tcPr>
            <w:tcW w:w="2052" w:type="dxa"/>
            <w:tcBorders>
              <w:top w:val="single" w:sz="18" w:space="0" w:color="FFFFFF"/>
              <w:left w:val="single" w:sz="18" w:space="0" w:color="FFFFFF"/>
              <w:bottom w:val="single" w:sz="18" w:space="0" w:color="FFFFFF"/>
              <w:right w:val="single" w:sz="18" w:space="0" w:color="FFFFFF"/>
            </w:tcBorders>
            <w:shd w:val="pct20" w:color="000000" w:fill="FFFFFF"/>
            <w:hideMark/>
          </w:tcPr>
          <w:p w:rsidR="00422445" w:rsidRDefault="00422445">
            <w:pPr>
              <w:spacing w:line="360" w:lineRule="auto"/>
              <w:jc w:val="right"/>
              <w:rPr>
                <w:rFonts w:ascii="Times New Roman" w:hAnsi="Times New Roman"/>
              </w:rPr>
            </w:pPr>
            <w:r>
              <w:rPr>
                <w:rFonts w:ascii="Times New Roman" w:hAnsi="Times New Roman"/>
              </w:rPr>
              <w:t>68</w:t>
            </w:r>
          </w:p>
        </w:tc>
        <w:tc>
          <w:tcPr>
            <w:tcW w:w="2159" w:type="dxa"/>
            <w:tcBorders>
              <w:top w:val="single" w:sz="18" w:space="0" w:color="FFFFFF"/>
              <w:left w:val="single" w:sz="18" w:space="0" w:color="FFFFFF"/>
              <w:bottom w:val="single" w:sz="18" w:space="0" w:color="FFFFFF"/>
              <w:right w:val="nil"/>
            </w:tcBorders>
            <w:shd w:val="pct20" w:color="000000" w:fill="FFFFFF"/>
            <w:hideMark/>
          </w:tcPr>
          <w:p w:rsidR="00422445" w:rsidRDefault="00422445">
            <w:pPr>
              <w:spacing w:line="360" w:lineRule="auto"/>
              <w:jc w:val="right"/>
              <w:rPr>
                <w:rFonts w:ascii="Times New Roman" w:hAnsi="Times New Roman"/>
              </w:rPr>
            </w:pPr>
            <w:r>
              <w:rPr>
                <w:rFonts w:ascii="Times New Roman" w:hAnsi="Times New Roman"/>
              </w:rPr>
              <w:t>39.1</w:t>
            </w:r>
          </w:p>
        </w:tc>
      </w:tr>
      <w:tr w:rsidR="00422445" w:rsidRPr="00422445">
        <w:tc>
          <w:tcPr>
            <w:tcW w:w="3585" w:type="dxa"/>
            <w:tcBorders>
              <w:top w:val="single" w:sz="18" w:space="0" w:color="FFFFFF"/>
              <w:left w:val="nil"/>
              <w:bottom w:val="single" w:sz="18" w:space="0" w:color="FFFFFF"/>
              <w:right w:val="single" w:sz="18" w:space="0" w:color="FFFFFF"/>
            </w:tcBorders>
            <w:shd w:val="pct5" w:color="000000" w:fill="FFFFFF"/>
            <w:hideMark/>
          </w:tcPr>
          <w:p w:rsidR="00422445" w:rsidRDefault="00422445">
            <w:pPr>
              <w:spacing w:line="360" w:lineRule="auto"/>
              <w:rPr>
                <w:rFonts w:ascii="Times New Roman" w:hAnsi="Times New Roman"/>
              </w:rPr>
            </w:pPr>
            <w:r>
              <w:rPr>
                <w:rFonts w:ascii="Times New Roman" w:hAnsi="Times New Roman"/>
              </w:rPr>
              <w:t>1 July 2003 to 30 June 2004</w:t>
            </w:r>
          </w:p>
        </w:tc>
        <w:tc>
          <w:tcPr>
            <w:tcW w:w="1824" w:type="dxa"/>
            <w:tcBorders>
              <w:top w:val="single" w:sz="18" w:space="0" w:color="FFFFFF"/>
              <w:left w:val="single" w:sz="18" w:space="0" w:color="FFFFFF"/>
              <w:bottom w:val="single" w:sz="18" w:space="0" w:color="FFFFFF"/>
              <w:right w:val="single" w:sz="18" w:space="0" w:color="FFFFFF"/>
            </w:tcBorders>
            <w:shd w:val="pct5" w:color="000000" w:fill="FFFFFF"/>
            <w:hideMark/>
          </w:tcPr>
          <w:p w:rsidR="00422445" w:rsidRDefault="00422445">
            <w:pPr>
              <w:spacing w:line="360" w:lineRule="auto"/>
              <w:jc w:val="right"/>
              <w:rPr>
                <w:rFonts w:ascii="Times New Roman" w:hAnsi="Times New Roman"/>
              </w:rPr>
            </w:pPr>
            <w:r>
              <w:rPr>
                <w:rFonts w:ascii="Times New Roman" w:hAnsi="Times New Roman"/>
              </w:rPr>
              <w:t>155</w:t>
            </w:r>
          </w:p>
        </w:tc>
        <w:tc>
          <w:tcPr>
            <w:tcW w:w="2052" w:type="dxa"/>
            <w:tcBorders>
              <w:top w:val="single" w:sz="18" w:space="0" w:color="FFFFFF"/>
              <w:left w:val="single" w:sz="18" w:space="0" w:color="FFFFFF"/>
              <w:bottom w:val="single" w:sz="18" w:space="0" w:color="FFFFFF"/>
              <w:right w:val="single" w:sz="18" w:space="0" w:color="FFFFFF"/>
            </w:tcBorders>
            <w:shd w:val="pct5" w:color="000000" w:fill="FFFFFF"/>
            <w:hideMark/>
          </w:tcPr>
          <w:p w:rsidR="00422445" w:rsidRDefault="00422445">
            <w:pPr>
              <w:spacing w:line="360" w:lineRule="auto"/>
              <w:jc w:val="right"/>
              <w:rPr>
                <w:rFonts w:ascii="Times New Roman" w:hAnsi="Times New Roman"/>
              </w:rPr>
            </w:pPr>
            <w:r>
              <w:rPr>
                <w:rFonts w:ascii="Times New Roman" w:hAnsi="Times New Roman"/>
              </w:rPr>
              <w:t>62</w:t>
            </w:r>
          </w:p>
        </w:tc>
        <w:tc>
          <w:tcPr>
            <w:tcW w:w="2159" w:type="dxa"/>
            <w:tcBorders>
              <w:top w:val="single" w:sz="18" w:space="0" w:color="FFFFFF"/>
              <w:left w:val="single" w:sz="18" w:space="0" w:color="FFFFFF"/>
              <w:bottom w:val="single" w:sz="18" w:space="0" w:color="FFFFFF"/>
              <w:right w:val="nil"/>
            </w:tcBorders>
            <w:shd w:val="pct5" w:color="000000" w:fill="FFFFFF"/>
            <w:hideMark/>
          </w:tcPr>
          <w:p w:rsidR="00422445" w:rsidRDefault="00422445">
            <w:pPr>
              <w:spacing w:line="360" w:lineRule="auto"/>
              <w:jc w:val="right"/>
              <w:rPr>
                <w:rFonts w:ascii="Times New Roman" w:hAnsi="Times New Roman"/>
              </w:rPr>
            </w:pPr>
            <w:r>
              <w:rPr>
                <w:rFonts w:ascii="Times New Roman" w:hAnsi="Times New Roman"/>
              </w:rPr>
              <w:t>40</w:t>
            </w:r>
          </w:p>
        </w:tc>
      </w:tr>
      <w:tr w:rsidR="00422445" w:rsidRPr="00422445">
        <w:tc>
          <w:tcPr>
            <w:tcW w:w="3585" w:type="dxa"/>
            <w:tcBorders>
              <w:top w:val="single" w:sz="18" w:space="0" w:color="FFFFFF"/>
              <w:left w:val="nil"/>
              <w:bottom w:val="single" w:sz="18" w:space="0" w:color="FFFFFF"/>
              <w:right w:val="single" w:sz="18" w:space="0" w:color="FFFFFF"/>
            </w:tcBorders>
            <w:shd w:val="pct20" w:color="000000" w:fill="FFFFFF"/>
            <w:hideMark/>
          </w:tcPr>
          <w:p w:rsidR="00422445" w:rsidRDefault="00422445">
            <w:pPr>
              <w:spacing w:line="360" w:lineRule="auto"/>
              <w:rPr>
                <w:rFonts w:ascii="Times New Roman" w:hAnsi="Times New Roman"/>
              </w:rPr>
            </w:pPr>
            <w:r>
              <w:rPr>
                <w:rFonts w:ascii="Times New Roman" w:hAnsi="Times New Roman"/>
              </w:rPr>
              <w:t>1 July 2004 to 30 June 2005</w:t>
            </w:r>
          </w:p>
        </w:tc>
        <w:tc>
          <w:tcPr>
            <w:tcW w:w="1824" w:type="dxa"/>
            <w:tcBorders>
              <w:top w:val="single" w:sz="18" w:space="0" w:color="FFFFFF"/>
              <w:left w:val="single" w:sz="18" w:space="0" w:color="FFFFFF"/>
              <w:bottom w:val="single" w:sz="18" w:space="0" w:color="FFFFFF"/>
              <w:right w:val="single" w:sz="18" w:space="0" w:color="FFFFFF"/>
            </w:tcBorders>
            <w:shd w:val="pct20" w:color="000000" w:fill="FFFFFF"/>
            <w:hideMark/>
          </w:tcPr>
          <w:p w:rsidR="00422445" w:rsidRDefault="00422445">
            <w:pPr>
              <w:spacing w:line="360" w:lineRule="auto"/>
              <w:jc w:val="right"/>
              <w:rPr>
                <w:rFonts w:ascii="Times New Roman" w:hAnsi="Times New Roman"/>
              </w:rPr>
            </w:pPr>
            <w:r>
              <w:rPr>
                <w:rFonts w:ascii="Times New Roman" w:hAnsi="Times New Roman"/>
              </w:rPr>
              <w:t>133</w:t>
            </w:r>
          </w:p>
        </w:tc>
        <w:tc>
          <w:tcPr>
            <w:tcW w:w="2052" w:type="dxa"/>
            <w:tcBorders>
              <w:top w:val="single" w:sz="18" w:space="0" w:color="FFFFFF"/>
              <w:left w:val="single" w:sz="18" w:space="0" w:color="FFFFFF"/>
              <w:bottom w:val="single" w:sz="18" w:space="0" w:color="FFFFFF"/>
              <w:right w:val="single" w:sz="18" w:space="0" w:color="FFFFFF"/>
            </w:tcBorders>
            <w:shd w:val="pct20" w:color="000000" w:fill="FFFFFF"/>
            <w:hideMark/>
          </w:tcPr>
          <w:p w:rsidR="00422445" w:rsidRDefault="00422445">
            <w:pPr>
              <w:spacing w:line="360" w:lineRule="auto"/>
              <w:jc w:val="right"/>
              <w:rPr>
                <w:rFonts w:ascii="Times New Roman" w:hAnsi="Times New Roman"/>
              </w:rPr>
            </w:pPr>
            <w:r>
              <w:rPr>
                <w:rFonts w:ascii="Times New Roman" w:hAnsi="Times New Roman"/>
              </w:rPr>
              <w:t>60</w:t>
            </w:r>
          </w:p>
        </w:tc>
        <w:tc>
          <w:tcPr>
            <w:tcW w:w="2159" w:type="dxa"/>
            <w:tcBorders>
              <w:top w:val="single" w:sz="18" w:space="0" w:color="FFFFFF"/>
              <w:left w:val="single" w:sz="18" w:space="0" w:color="FFFFFF"/>
              <w:bottom w:val="single" w:sz="18" w:space="0" w:color="FFFFFF"/>
              <w:right w:val="nil"/>
            </w:tcBorders>
            <w:shd w:val="pct20" w:color="000000" w:fill="FFFFFF"/>
            <w:hideMark/>
          </w:tcPr>
          <w:p w:rsidR="00422445" w:rsidRDefault="00422445">
            <w:pPr>
              <w:spacing w:line="360" w:lineRule="auto"/>
              <w:jc w:val="right"/>
              <w:rPr>
                <w:rFonts w:ascii="Times New Roman" w:hAnsi="Times New Roman"/>
              </w:rPr>
            </w:pPr>
            <w:r>
              <w:rPr>
                <w:rFonts w:ascii="Times New Roman" w:hAnsi="Times New Roman"/>
              </w:rPr>
              <w:t>45.1</w:t>
            </w:r>
          </w:p>
        </w:tc>
      </w:tr>
      <w:tr w:rsidR="00422445" w:rsidRPr="00422445">
        <w:tc>
          <w:tcPr>
            <w:tcW w:w="3585" w:type="dxa"/>
            <w:tcBorders>
              <w:top w:val="single" w:sz="18" w:space="0" w:color="FFFFFF"/>
              <w:left w:val="nil"/>
              <w:bottom w:val="single" w:sz="18" w:space="0" w:color="FFFFFF"/>
              <w:right w:val="single" w:sz="18" w:space="0" w:color="FFFFFF"/>
            </w:tcBorders>
            <w:shd w:val="pct5" w:color="000000" w:fill="FFFFFF"/>
            <w:hideMark/>
          </w:tcPr>
          <w:p w:rsidR="00422445" w:rsidRDefault="00422445">
            <w:pPr>
              <w:spacing w:line="360" w:lineRule="auto"/>
              <w:rPr>
                <w:rFonts w:ascii="Times New Roman" w:hAnsi="Times New Roman"/>
              </w:rPr>
            </w:pPr>
            <w:r>
              <w:rPr>
                <w:rFonts w:ascii="Times New Roman" w:hAnsi="Times New Roman"/>
              </w:rPr>
              <w:t>1 July 2005 to 30 June 2006</w:t>
            </w:r>
          </w:p>
        </w:tc>
        <w:tc>
          <w:tcPr>
            <w:tcW w:w="1824" w:type="dxa"/>
            <w:tcBorders>
              <w:top w:val="single" w:sz="18" w:space="0" w:color="FFFFFF"/>
              <w:left w:val="single" w:sz="18" w:space="0" w:color="FFFFFF"/>
              <w:bottom w:val="single" w:sz="18" w:space="0" w:color="FFFFFF"/>
              <w:right w:val="single" w:sz="18" w:space="0" w:color="FFFFFF"/>
            </w:tcBorders>
            <w:shd w:val="pct5" w:color="000000" w:fill="FFFFFF"/>
            <w:hideMark/>
          </w:tcPr>
          <w:p w:rsidR="00422445" w:rsidRDefault="00422445">
            <w:pPr>
              <w:spacing w:line="360" w:lineRule="auto"/>
              <w:jc w:val="right"/>
              <w:rPr>
                <w:rFonts w:ascii="Times New Roman" w:hAnsi="Times New Roman"/>
              </w:rPr>
            </w:pPr>
            <w:r>
              <w:rPr>
                <w:rFonts w:ascii="Times New Roman" w:hAnsi="Times New Roman"/>
              </w:rPr>
              <w:t>154</w:t>
            </w:r>
          </w:p>
        </w:tc>
        <w:tc>
          <w:tcPr>
            <w:tcW w:w="2052" w:type="dxa"/>
            <w:tcBorders>
              <w:top w:val="single" w:sz="18" w:space="0" w:color="FFFFFF"/>
              <w:left w:val="single" w:sz="18" w:space="0" w:color="FFFFFF"/>
              <w:bottom w:val="single" w:sz="18" w:space="0" w:color="FFFFFF"/>
              <w:right w:val="single" w:sz="18" w:space="0" w:color="FFFFFF"/>
            </w:tcBorders>
            <w:shd w:val="pct5" w:color="000000" w:fill="FFFFFF"/>
            <w:hideMark/>
          </w:tcPr>
          <w:p w:rsidR="00422445" w:rsidRDefault="00422445">
            <w:pPr>
              <w:spacing w:line="360" w:lineRule="auto"/>
              <w:jc w:val="right"/>
              <w:rPr>
                <w:rFonts w:ascii="Times New Roman" w:hAnsi="Times New Roman"/>
              </w:rPr>
            </w:pPr>
            <w:r>
              <w:rPr>
                <w:rFonts w:ascii="Times New Roman" w:hAnsi="Times New Roman"/>
              </w:rPr>
              <w:t>63</w:t>
            </w:r>
          </w:p>
        </w:tc>
        <w:tc>
          <w:tcPr>
            <w:tcW w:w="2159" w:type="dxa"/>
            <w:tcBorders>
              <w:top w:val="single" w:sz="18" w:space="0" w:color="FFFFFF"/>
              <w:left w:val="single" w:sz="18" w:space="0" w:color="FFFFFF"/>
              <w:bottom w:val="single" w:sz="18" w:space="0" w:color="FFFFFF"/>
              <w:right w:val="nil"/>
            </w:tcBorders>
            <w:shd w:val="pct5" w:color="000000" w:fill="FFFFFF"/>
            <w:hideMark/>
          </w:tcPr>
          <w:p w:rsidR="00422445" w:rsidRDefault="00422445">
            <w:pPr>
              <w:spacing w:line="360" w:lineRule="auto"/>
              <w:jc w:val="right"/>
              <w:rPr>
                <w:rFonts w:ascii="Times New Roman" w:hAnsi="Times New Roman"/>
              </w:rPr>
            </w:pPr>
            <w:r>
              <w:rPr>
                <w:rFonts w:ascii="Times New Roman" w:hAnsi="Times New Roman"/>
              </w:rPr>
              <w:t>40.9</w:t>
            </w:r>
          </w:p>
        </w:tc>
      </w:tr>
      <w:tr w:rsidR="00422445" w:rsidRPr="00422445">
        <w:tc>
          <w:tcPr>
            <w:tcW w:w="3585" w:type="dxa"/>
            <w:tcBorders>
              <w:top w:val="single" w:sz="18" w:space="0" w:color="FFFFFF"/>
              <w:left w:val="nil"/>
              <w:bottom w:val="single" w:sz="18" w:space="0" w:color="FFFFFF"/>
              <w:right w:val="single" w:sz="18" w:space="0" w:color="FFFFFF"/>
            </w:tcBorders>
            <w:shd w:val="pct20" w:color="000000" w:fill="FFFFFF"/>
            <w:hideMark/>
          </w:tcPr>
          <w:p w:rsidR="00422445" w:rsidRDefault="00422445">
            <w:pPr>
              <w:spacing w:line="360" w:lineRule="auto"/>
              <w:rPr>
                <w:rFonts w:ascii="Times New Roman" w:hAnsi="Times New Roman"/>
              </w:rPr>
            </w:pPr>
            <w:r>
              <w:rPr>
                <w:rFonts w:ascii="Times New Roman" w:hAnsi="Times New Roman"/>
              </w:rPr>
              <w:t>1 July 2006 to 30 June 2007</w:t>
            </w:r>
          </w:p>
        </w:tc>
        <w:tc>
          <w:tcPr>
            <w:tcW w:w="1824" w:type="dxa"/>
            <w:tcBorders>
              <w:top w:val="single" w:sz="18" w:space="0" w:color="FFFFFF"/>
              <w:left w:val="single" w:sz="18" w:space="0" w:color="FFFFFF"/>
              <w:bottom w:val="single" w:sz="18" w:space="0" w:color="FFFFFF"/>
              <w:right w:val="single" w:sz="18" w:space="0" w:color="FFFFFF"/>
            </w:tcBorders>
            <w:shd w:val="pct20" w:color="000000" w:fill="FFFFFF"/>
            <w:hideMark/>
          </w:tcPr>
          <w:p w:rsidR="00422445" w:rsidRDefault="00422445">
            <w:pPr>
              <w:spacing w:line="360" w:lineRule="auto"/>
              <w:jc w:val="right"/>
              <w:rPr>
                <w:rFonts w:ascii="Times New Roman" w:hAnsi="Times New Roman"/>
              </w:rPr>
            </w:pPr>
            <w:r>
              <w:rPr>
                <w:rFonts w:ascii="Times New Roman" w:hAnsi="Times New Roman"/>
              </w:rPr>
              <w:t>134</w:t>
            </w:r>
          </w:p>
        </w:tc>
        <w:tc>
          <w:tcPr>
            <w:tcW w:w="2052" w:type="dxa"/>
            <w:tcBorders>
              <w:top w:val="single" w:sz="18" w:space="0" w:color="FFFFFF"/>
              <w:left w:val="single" w:sz="18" w:space="0" w:color="FFFFFF"/>
              <w:bottom w:val="single" w:sz="18" w:space="0" w:color="FFFFFF"/>
              <w:right w:val="single" w:sz="18" w:space="0" w:color="FFFFFF"/>
            </w:tcBorders>
            <w:shd w:val="pct20" w:color="000000" w:fill="FFFFFF"/>
            <w:hideMark/>
          </w:tcPr>
          <w:p w:rsidR="00422445" w:rsidRDefault="00422445">
            <w:pPr>
              <w:spacing w:line="360" w:lineRule="auto"/>
              <w:jc w:val="right"/>
              <w:rPr>
                <w:rFonts w:ascii="Times New Roman" w:hAnsi="Times New Roman"/>
              </w:rPr>
            </w:pPr>
            <w:r>
              <w:rPr>
                <w:rFonts w:ascii="Times New Roman" w:hAnsi="Times New Roman"/>
              </w:rPr>
              <w:t>57</w:t>
            </w:r>
          </w:p>
        </w:tc>
        <w:tc>
          <w:tcPr>
            <w:tcW w:w="2159" w:type="dxa"/>
            <w:tcBorders>
              <w:top w:val="single" w:sz="18" w:space="0" w:color="FFFFFF"/>
              <w:left w:val="single" w:sz="18" w:space="0" w:color="FFFFFF"/>
              <w:bottom w:val="single" w:sz="18" w:space="0" w:color="FFFFFF"/>
              <w:right w:val="nil"/>
            </w:tcBorders>
            <w:shd w:val="pct20" w:color="000000" w:fill="FFFFFF"/>
            <w:hideMark/>
          </w:tcPr>
          <w:p w:rsidR="00422445" w:rsidRDefault="00422445">
            <w:pPr>
              <w:spacing w:line="360" w:lineRule="auto"/>
              <w:jc w:val="right"/>
              <w:rPr>
                <w:rFonts w:ascii="Times New Roman" w:hAnsi="Times New Roman"/>
              </w:rPr>
            </w:pPr>
            <w:r>
              <w:rPr>
                <w:rFonts w:ascii="Times New Roman" w:hAnsi="Times New Roman"/>
              </w:rPr>
              <w:t>42.6</w:t>
            </w:r>
          </w:p>
        </w:tc>
      </w:tr>
      <w:tr w:rsidR="00422445" w:rsidRPr="00422445">
        <w:tc>
          <w:tcPr>
            <w:tcW w:w="3585" w:type="dxa"/>
            <w:tcBorders>
              <w:top w:val="single" w:sz="18" w:space="0" w:color="FFFFFF"/>
              <w:left w:val="nil"/>
              <w:bottom w:val="single" w:sz="18" w:space="0" w:color="FFFFFF"/>
              <w:right w:val="single" w:sz="18" w:space="0" w:color="FFFFFF"/>
            </w:tcBorders>
            <w:shd w:val="pct5" w:color="000000" w:fill="FFFFFF"/>
            <w:hideMark/>
          </w:tcPr>
          <w:p w:rsidR="00422445" w:rsidRDefault="00422445">
            <w:pPr>
              <w:spacing w:line="360" w:lineRule="auto"/>
              <w:rPr>
                <w:rFonts w:ascii="Times New Roman" w:hAnsi="Times New Roman"/>
              </w:rPr>
            </w:pPr>
            <w:r>
              <w:rPr>
                <w:rFonts w:ascii="Times New Roman" w:hAnsi="Times New Roman"/>
              </w:rPr>
              <w:t>1 July 2007 to 30 June 2008</w:t>
            </w:r>
          </w:p>
        </w:tc>
        <w:tc>
          <w:tcPr>
            <w:tcW w:w="1824" w:type="dxa"/>
            <w:tcBorders>
              <w:top w:val="single" w:sz="18" w:space="0" w:color="FFFFFF"/>
              <w:left w:val="single" w:sz="18" w:space="0" w:color="FFFFFF"/>
              <w:bottom w:val="single" w:sz="18" w:space="0" w:color="FFFFFF"/>
              <w:right w:val="single" w:sz="18" w:space="0" w:color="FFFFFF"/>
            </w:tcBorders>
            <w:shd w:val="pct5" w:color="000000" w:fill="FFFFFF"/>
            <w:hideMark/>
          </w:tcPr>
          <w:p w:rsidR="00422445" w:rsidRDefault="00422445">
            <w:pPr>
              <w:spacing w:line="360" w:lineRule="auto"/>
              <w:jc w:val="right"/>
              <w:rPr>
                <w:rFonts w:ascii="Times New Roman" w:hAnsi="Times New Roman"/>
              </w:rPr>
            </w:pPr>
            <w:r>
              <w:rPr>
                <w:rFonts w:ascii="Times New Roman" w:hAnsi="Times New Roman"/>
              </w:rPr>
              <w:t>226</w:t>
            </w:r>
          </w:p>
        </w:tc>
        <w:tc>
          <w:tcPr>
            <w:tcW w:w="2052" w:type="dxa"/>
            <w:tcBorders>
              <w:top w:val="single" w:sz="18" w:space="0" w:color="FFFFFF"/>
              <w:left w:val="single" w:sz="18" w:space="0" w:color="FFFFFF"/>
              <w:bottom w:val="single" w:sz="18" w:space="0" w:color="FFFFFF"/>
              <w:right w:val="single" w:sz="18" w:space="0" w:color="FFFFFF"/>
            </w:tcBorders>
            <w:shd w:val="pct5" w:color="000000" w:fill="FFFFFF"/>
            <w:hideMark/>
          </w:tcPr>
          <w:p w:rsidR="00422445" w:rsidRDefault="00422445">
            <w:pPr>
              <w:spacing w:line="360" w:lineRule="auto"/>
              <w:jc w:val="right"/>
              <w:rPr>
                <w:rFonts w:ascii="Times New Roman" w:hAnsi="Times New Roman"/>
              </w:rPr>
            </w:pPr>
            <w:r>
              <w:rPr>
                <w:rFonts w:ascii="Times New Roman" w:hAnsi="Times New Roman"/>
              </w:rPr>
              <w:t>94</w:t>
            </w:r>
          </w:p>
        </w:tc>
        <w:tc>
          <w:tcPr>
            <w:tcW w:w="2159" w:type="dxa"/>
            <w:tcBorders>
              <w:top w:val="single" w:sz="18" w:space="0" w:color="FFFFFF"/>
              <w:left w:val="single" w:sz="18" w:space="0" w:color="FFFFFF"/>
              <w:bottom w:val="single" w:sz="18" w:space="0" w:color="FFFFFF"/>
              <w:right w:val="nil"/>
            </w:tcBorders>
            <w:shd w:val="pct5" w:color="000000" w:fill="FFFFFF"/>
            <w:hideMark/>
          </w:tcPr>
          <w:p w:rsidR="00422445" w:rsidRDefault="00422445">
            <w:pPr>
              <w:spacing w:line="360" w:lineRule="auto"/>
              <w:jc w:val="right"/>
              <w:rPr>
                <w:rFonts w:ascii="Times New Roman" w:hAnsi="Times New Roman"/>
              </w:rPr>
            </w:pPr>
            <w:r>
              <w:rPr>
                <w:rFonts w:ascii="Times New Roman" w:hAnsi="Times New Roman"/>
              </w:rPr>
              <w:t>41.6</w:t>
            </w:r>
          </w:p>
        </w:tc>
      </w:tr>
      <w:tr w:rsidR="00422445" w:rsidRPr="00422445">
        <w:tc>
          <w:tcPr>
            <w:tcW w:w="3585" w:type="dxa"/>
            <w:tcBorders>
              <w:top w:val="single" w:sz="18" w:space="0" w:color="FFFFFF"/>
              <w:left w:val="nil"/>
              <w:bottom w:val="single" w:sz="18" w:space="0" w:color="FFFFFF"/>
              <w:right w:val="single" w:sz="18" w:space="0" w:color="FFFFFF"/>
            </w:tcBorders>
            <w:shd w:val="pct20" w:color="000000" w:fill="FFFFFF"/>
            <w:hideMark/>
          </w:tcPr>
          <w:p w:rsidR="00422445" w:rsidRDefault="00422445">
            <w:pPr>
              <w:spacing w:line="360" w:lineRule="auto"/>
              <w:rPr>
                <w:rFonts w:ascii="Times New Roman" w:hAnsi="Times New Roman"/>
              </w:rPr>
            </w:pPr>
            <w:r>
              <w:rPr>
                <w:rFonts w:ascii="Times New Roman" w:hAnsi="Times New Roman"/>
              </w:rPr>
              <w:t>1 July 2008 to 30 June 2009</w:t>
            </w:r>
          </w:p>
        </w:tc>
        <w:tc>
          <w:tcPr>
            <w:tcW w:w="1824" w:type="dxa"/>
            <w:tcBorders>
              <w:top w:val="single" w:sz="18" w:space="0" w:color="FFFFFF"/>
              <w:left w:val="single" w:sz="18" w:space="0" w:color="FFFFFF"/>
              <w:bottom w:val="single" w:sz="18" w:space="0" w:color="FFFFFF"/>
              <w:right w:val="single" w:sz="18" w:space="0" w:color="FFFFFF"/>
            </w:tcBorders>
            <w:shd w:val="pct20" w:color="000000" w:fill="FFFFFF"/>
            <w:hideMark/>
          </w:tcPr>
          <w:p w:rsidR="00422445" w:rsidRDefault="00422445">
            <w:pPr>
              <w:spacing w:line="360" w:lineRule="auto"/>
              <w:jc w:val="right"/>
              <w:rPr>
                <w:rFonts w:ascii="Times New Roman" w:hAnsi="Times New Roman"/>
              </w:rPr>
            </w:pPr>
            <w:r>
              <w:rPr>
                <w:rFonts w:ascii="Times New Roman" w:hAnsi="Times New Roman"/>
              </w:rPr>
              <w:t>161</w:t>
            </w:r>
          </w:p>
        </w:tc>
        <w:tc>
          <w:tcPr>
            <w:tcW w:w="2052" w:type="dxa"/>
            <w:tcBorders>
              <w:top w:val="single" w:sz="18" w:space="0" w:color="FFFFFF"/>
              <w:left w:val="single" w:sz="18" w:space="0" w:color="FFFFFF"/>
              <w:bottom w:val="single" w:sz="18" w:space="0" w:color="FFFFFF"/>
              <w:right w:val="single" w:sz="18" w:space="0" w:color="FFFFFF"/>
            </w:tcBorders>
            <w:shd w:val="pct20" w:color="000000" w:fill="FFFFFF"/>
            <w:hideMark/>
          </w:tcPr>
          <w:p w:rsidR="00422445" w:rsidRDefault="00422445">
            <w:pPr>
              <w:spacing w:line="360" w:lineRule="auto"/>
              <w:jc w:val="right"/>
              <w:rPr>
                <w:rFonts w:ascii="Times New Roman" w:hAnsi="Times New Roman"/>
              </w:rPr>
            </w:pPr>
            <w:r>
              <w:rPr>
                <w:rFonts w:ascii="Times New Roman" w:hAnsi="Times New Roman"/>
              </w:rPr>
              <w:t>69</w:t>
            </w:r>
          </w:p>
        </w:tc>
        <w:tc>
          <w:tcPr>
            <w:tcW w:w="2159" w:type="dxa"/>
            <w:tcBorders>
              <w:top w:val="single" w:sz="18" w:space="0" w:color="FFFFFF"/>
              <w:left w:val="single" w:sz="18" w:space="0" w:color="FFFFFF"/>
              <w:bottom w:val="single" w:sz="18" w:space="0" w:color="FFFFFF"/>
              <w:right w:val="nil"/>
            </w:tcBorders>
            <w:shd w:val="pct20" w:color="000000" w:fill="FFFFFF"/>
            <w:hideMark/>
          </w:tcPr>
          <w:p w:rsidR="00422445" w:rsidRDefault="00422445">
            <w:pPr>
              <w:spacing w:line="360" w:lineRule="auto"/>
              <w:jc w:val="right"/>
              <w:rPr>
                <w:rFonts w:ascii="Times New Roman" w:hAnsi="Times New Roman"/>
              </w:rPr>
            </w:pPr>
            <w:r>
              <w:rPr>
                <w:rFonts w:ascii="Times New Roman" w:hAnsi="Times New Roman"/>
              </w:rPr>
              <w:t>42.9</w:t>
            </w:r>
          </w:p>
        </w:tc>
      </w:tr>
      <w:tr w:rsidR="00422445" w:rsidRPr="00422445">
        <w:tc>
          <w:tcPr>
            <w:tcW w:w="3585" w:type="dxa"/>
            <w:tcBorders>
              <w:top w:val="single" w:sz="18" w:space="0" w:color="FFFFFF"/>
              <w:left w:val="nil"/>
              <w:bottom w:val="single" w:sz="18" w:space="0" w:color="FFFFFF"/>
              <w:right w:val="single" w:sz="18" w:space="0" w:color="FFFFFF"/>
            </w:tcBorders>
            <w:shd w:val="pct5" w:color="000000" w:fill="FFFFFF"/>
            <w:hideMark/>
          </w:tcPr>
          <w:p w:rsidR="00422445" w:rsidRDefault="00422445">
            <w:pPr>
              <w:spacing w:line="360" w:lineRule="auto"/>
              <w:rPr>
                <w:rFonts w:ascii="Times New Roman" w:hAnsi="Times New Roman"/>
              </w:rPr>
            </w:pPr>
            <w:r>
              <w:rPr>
                <w:rFonts w:ascii="Times New Roman" w:hAnsi="Times New Roman"/>
              </w:rPr>
              <w:t>1 July 2009 to 30 June 2010</w:t>
            </w:r>
          </w:p>
        </w:tc>
        <w:tc>
          <w:tcPr>
            <w:tcW w:w="1824" w:type="dxa"/>
            <w:tcBorders>
              <w:top w:val="single" w:sz="18" w:space="0" w:color="FFFFFF"/>
              <w:left w:val="single" w:sz="18" w:space="0" w:color="FFFFFF"/>
              <w:bottom w:val="single" w:sz="18" w:space="0" w:color="FFFFFF"/>
              <w:right w:val="single" w:sz="18" w:space="0" w:color="FFFFFF"/>
            </w:tcBorders>
            <w:shd w:val="pct5" w:color="000000" w:fill="FFFFFF"/>
            <w:hideMark/>
          </w:tcPr>
          <w:p w:rsidR="00422445" w:rsidRDefault="00422445">
            <w:pPr>
              <w:spacing w:line="360" w:lineRule="auto"/>
              <w:jc w:val="right"/>
              <w:rPr>
                <w:rFonts w:ascii="Times New Roman" w:hAnsi="Times New Roman"/>
              </w:rPr>
            </w:pPr>
            <w:r>
              <w:rPr>
                <w:rFonts w:ascii="Times New Roman" w:hAnsi="Times New Roman"/>
              </w:rPr>
              <w:t>146</w:t>
            </w:r>
          </w:p>
        </w:tc>
        <w:tc>
          <w:tcPr>
            <w:tcW w:w="2052" w:type="dxa"/>
            <w:tcBorders>
              <w:top w:val="single" w:sz="18" w:space="0" w:color="FFFFFF"/>
              <w:left w:val="single" w:sz="18" w:space="0" w:color="FFFFFF"/>
              <w:bottom w:val="single" w:sz="18" w:space="0" w:color="FFFFFF"/>
              <w:right w:val="single" w:sz="18" w:space="0" w:color="FFFFFF"/>
            </w:tcBorders>
            <w:shd w:val="pct5" w:color="000000" w:fill="FFFFFF"/>
            <w:hideMark/>
          </w:tcPr>
          <w:p w:rsidR="00422445" w:rsidRDefault="00422445">
            <w:pPr>
              <w:spacing w:line="360" w:lineRule="auto"/>
              <w:jc w:val="right"/>
              <w:rPr>
                <w:rFonts w:ascii="Times New Roman" w:hAnsi="Times New Roman"/>
              </w:rPr>
            </w:pPr>
            <w:r>
              <w:rPr>
                <w:rFonts w:ascii="Times New Roman" w:hAnsi="Times New Roman"/>
              </w:rPr>
              <w:t>51</w:t>
            </w:r>
          </w:p>
        </w:tc>
        <w:tc>
          <w:tcPr>
            <w:tcW w:w="2159" w:type="dxa"/>
            <w:tcBorders>
              <w:top w:val="single" w:sz="18" w:space="0" w:color="FFFFFF"/>
              <w:left w:val="single" w:sz="18" w:space="0" w:color="FFFFFF"/>
              <w:bottom w:val="single" w:sz="18" w:space="0" w:color="FFFFFF"/>
              <w:right w:val="nil"/>
            </w:tcBorders>
            <w:shd w:val="pct5" w:color="000000" w:fill="FFFFFF"/>
            <w:hideMark/>
          </w:tcPr>
          <w:p w:rsidR="00422445" w:rsidRDefault="00422445">
            <w:pPr>
              <w:spacing w:line="360" w:lineRule="auto"/>
              <w:jc w:val="right"/>
              <w:rPr>
                <w:rFonts w:ascii="Times New Roman" w:hAnsi="Times New Roman"/>
              </w:rPr>
            </w:pPr>
            <w:r>
              <w:rPr>
                <w:rFonts w:ascii="Times New Roman" w:hAnsi="Times New Roman"/>
              </w:rPr>
              <w:t>34.9</w:t>
            </w:r>
          </w:p>
        </w:tc>
      </w:tr>
      <w:tr w:rsidR="00422445" w:rsidRPr="00422445">
        <w:tc>
          <w:tcPr>
            <w:tcW w:w="3585" w:type="dxa"/>
            <w:tcBorders>
              <w:top w:val="single" w:sz="18" w:space="0" w:color="FFFFFF"/>
              <w:left w:val="nil"/>
              <w:bottom w:val="single" w:sz="18" w:space="0" w:color="FFFFFF"/>
              <w:right w:val="single" w:sz="18" w:space="0" w:color="FFFFFF"/>
            </w:tcBorders>
            <w:shd w:val="pct20" w:color="000000" w:fill="FFFFFF"/>
            <w:hideMark/>
          </w:tcPr>
          <w:p w:rsidR="00422445" w:rsidRDefault="00422445">
            <w:pPr>
              <w:spacing w:line="360" w:lineRule="auto"/>
              <w:rPr>
                <w:rFonts w:ascii="Times New Roman" w:hAnsi="Times New Roman"/>
              </w:rPr>
            </w:pPr>
            <w:r>
              <w:rPr>
                <w:rFonts w:ascii="Times New Roman" w:hAnsi="Times New Roman"/>
              </w:rPr>
              <w:t>1 July 2010 to 30 June 2011</w:t>
            </w:r>
          </w:p>
        </w:tc>
        <w:tc>
          <w:tcPr>
            <w:tcW w:w="1824" w:type="dxa"/>
            <w:tcBorders>
              <w:top w:val="single" w:sz="18" w:space="0" w:color="FFFFFF"/>
              <w:left w:val="single" w:sz="18" w:space="0" w:color="FFFFFF"/>
              <w:bottom w:val="single" w:sz="18" w:space="0" w:color="FFFFFF"/>
              <w:right w:val="single" w:sz="18" w:space="0" w:color="FFFFFF"/>
            </w:tcBorders>
            <w:shd w:val="pct20" w:color="000000" w:fill="FFFFFF"/>
            <w:hideMark/>
          </w:tcPr>
          <w:p w:rsidR="00422445" w:rsidRDefault="00422445">
            <w:pPr>
              <w:spacing w:line="360" w:lineRule="auto"/>
              <w:jc w:val="right"/>
              <w:rPr>
                <w:rFonts w:ascii="Times New Roman" w:hAnsi="Times New Roman"/>
              </w:rPr>
            </w:pPr>
            <w:r>
              <w:rPr>
                <w:rFonts w:ascii="Times New Roman" w:hAnsi="Times New Roman"/>
              </w:rPr>
              <w:t>144</w:t>
            </w:r>
          </w:p>
        </w:tc>
        <w:tc>
          <w:tcPr>
            <w:tcW w:w="2052" w:type="dxa"/>
            <w:tcBorders>
              <w:top w:val="single" w:sz="18" w:space="0" w:color="FFFFFF"/>
              <w:left w:val="single" w:sz="18" w:space="0" w:color="FFFFFF"/>
              <w:bottom w:val="single" w:sz="18" w:space="0" w:color="FFFFFF"/>
              <w:right w:val="single" w:sz="18" w:space="0" w:color="FFFFFF"/>
            </w:tcBorders>
            <w:shd w:val="pct20" w:color="000000" w:fill="FFFFFF"/>
            <w:hideMark/>
          </w:tcPr>
          <w:p w:rsidR="00422445" w:rsidRDefault="00422445">
            <w:pPr>
              <w:spacing w:line="360" w:lineRule="auto"/>
              <w:jc w:val="right"/>
              <w:rPr>
                <w:rFonts w:ascii="Times New Roman" w:hAnsi="Times New Roman"/>
              </w:rPr>
            </w:pPr>
            <w:r>
              <w:rPr>
                <w:rFonts w:ascii="Times New Roman" w:hAnsi="Times New Roman"/>
              </w:rPr>
              <w:t>65</w:t>
            </w:r>
          </w:p>
        </w:tc>
        <w:tc>
          <w:tcPr>
            <w:tcW w:w="2159" w:type="dxa"/>
            <w:tcBorders>
              <w:top w:val="single" w:sz="18" w:space="0" w:color="FFFFFF"/>
              <w:left w:val="single" w:sz="18" w:space="0" w:color="FFFFFF"/>
              <w:bottom w:val="single" w:sz="18" w:space="0" w:color="FFFFFF"/>
              <w:right w:val="nil"/>
            </w:tcBorders>
            <w:shd w:val="pct20" w:color="000000" w:fill="FFFFFF"/>
            <w:hideMark/>
          </w:tcPr>
          <w:p w:rsidR="00422445" w:rsidRDefault="00422445">
            <w:pPr>
              <w:spacing w:line="360" w:lineRule="auto"/>
              <w:jc w:val="right"/>
              <w:rPr>
                <w:rFonts w:ascii="Times New Roman" w:hAnsi="Times New Roman"/>
              </w:rPr>
            </w:pPr>
            <w:r>
              <w:rPr>
                <w:rFonts w:ascii="Times New Roman" w:hAnsi="Times New Roman"/>
              </w:rPr>
              <w:t>45.1</w:t>
            </w:r>
          </w:p>
        </w:tc>
      </w:tr>
      <w:tr w:rsidR="00422445" w:rsidRPr="00422445">
        <w:tc>
          <w:tcPr>
            <w:tcW w:w="3585" w:type="dxa"/>
            <w:tcBorders>
              <w:top w:val="single" w:sz="18" w:space="0" w:color="FFFFFF"/>
              <w:left w:val="nil"/>
              <w:bottom w:val="single" w:sz="18" w:space="0" w:color="FFFFFF"/>
              <w:right w:val="single" w:sz="18" w:space="0" w:color="FFFFFF"/>
            </w:tcBorders>
            <w:hideMark/>
          </w:tcPr>
          <w:p w:rsidR="00422445" w:rsidRDefault="00422445">
            <w:pPr>
              <w:spacing w:line="360" w:lineRule="auto"/>
              <w:rPr>
                <w:rFonts w:ascii="Times New Roman" w:hAnsi="Times New Roman"/>
              </w:rPr>
            </w:pPr>
            <w:r>
              <w:rPr>
                <w:rFonts w:ascii="Times New Roman" w:hAnsi="Times New Roman"/>
              </w:rPr>
              <w:t>1 July 2011 to 30 June 2012</w:t>
            </w:r>
          </w:p>
        </w:tc>
        <w:tc>
          <w:tcPr>
            <w:tcW w:w="1824" w:type="dxa"/>
            <w:tcBorders>
              <w:top w:val="single" w:sz="18" w:space="0" w:color="FFFFFF"/>
              <w:left w:val="single" w:sz="18" w:space="0" w:color="FFFFFF"/>
              <w:bottom w:val="single" w:sz="18" w:space="0" w:color="FFFFFF"/>
              <w:right w:val="single" w:sz="18" w:space="0" w:color="FFFFFF"/>
            </w:tcBorders>
            <w:hideMark/>
          </w:tcPr>
          <w:p w:rsidR="00422445" w:rsidRDefault="00422445">
            <w:pPr>
              <w:spacing w:line="360" w:lineRule="auto"/>
              <w:jc w:val="right"/>
              <w:rPr>
                <w:rFonts w:ascii="Times New Roman" w:hAnsi="Times New Roman"/>
              </w:rPr>
            </w:pPr>
            <w:r>
              <w:rPr>
                <w:rFonts w:ascii="Times New Roman" w:hAnsi="Times New Roman"/>
              </w:rPr>
              <w:t>174</w:t>
            </w:r>
          </w:p>
        </w:tc>
        <w:tc>
          <w:tcPr>
            <w:tcW w:w="2052" w:type="dxa"/>
            <w:tcBorders>
              <w:top w:val="single" w:sz="18" w:space="0" w:color="FFFFFF"/>
              <w:left w:val="single" w:sz="18" w:space="0" w:color="FFFFFF"/>
              <w:bottom w:val="single" w:sz="18" w:space="0" w:color="FFFFFF"/>
              <w:right w:val="single" w:sz="18" w:space="0" w:color="FFFFFF"/>
            </w:tcBorders>
            <w:hideMark/>
          </w:tcPr>
          <w:p w:rsidR="00422445" w:rsidRDefault="00422445">
            <w:pPr>
              <w:spacing w:line="360" w:lineRule="auto"/>
              <w:jc w:val="right"/>
              <w:rPr>
                <w:rFonts w:ascii="Times New Roman" w:hAnsi="Times New Roman"/>
              </w:rPr>
            </w:pPr>
            <w:r>
              <w:rPr>
                <w:rFonts w:ascii="Times New Roman" w:hAnsi="Times New Roman"/>
              </w:rPr>
              <w:t>78</w:t>
            </w:r>
          </w:p>
        </w:tc>
        <w:tc>
          <w:tcPr>
            <w:tcW w:w="2159" w:type="dxa"/>
            <w:tcBorders>
              <w:top w:val="single" w:sz="18" w:space="0" w:color="FFFFFF"/>
              <w:left w:val="single" w:sz="18" w:space="0" w:color="FFFFFF"/>
              <w:bottom w:val="single" w:sz="18" w:space="0" w:color="FFFFFF"/>
              <w:right w:val="nil"/>
            </w:tcBorders>
            <w:hideMark/>
          </w:tcPr>
          <w:p w:rsidR="00422445" w:rsidRDefault="00422445">
            <w:pPr>
              <w:spacing w:line="360" w:lineRule="auto"/>
              <w:jc w:val="right"/>
              <w:rPr>
                <w:rFonts w:ascii="Times New Roman" w:hAnsi="Times New Roman"/>
              </w:rPr>
            </w:pPr>
            <w:r>
              <w:rPr>
                <w:rFonts w:ascii="Times New Roman" w:hAnsi="Times New Roman"/>
              </w:rPr>
              <w:t>44.8%</w:t>
            </w:r>
          </w:p>
        </w:tc>
      </w:tr>
      <w:tr w:rsidR="00422445" w:rsidRPr="00422445">
        <w:tc>
          <w:tcPr>
            <w:tcW w:w="3585" w:type="dxa"/>
            <w:tcBorders>
              <w:top w:val="single" w:sz="18" w:space="0" w:color="FFFFFF"/>
              <w:left w:val="nil"/>
              <w:bottom w:val="single" w:sz="18" w:space="0" w:color="FFFFFF"/>
              <w:right w:val="single" w:sz="18" w:space="0" w:color="FFFFFF"/>
            </w:tcBorders>
            <w:shd w:val="clear" w:color="auto" w:fill="CCCCCC"/>
            <w:hideMark/>
          </w:tcPr>
          <w:p w:rsidR="00422445" w:rsidRDefault="00422445">
            <w:pPr>
              <w:spacing w:line="360" w:lineRule="auto"/>
              <w:rPr>
                <w:rFonts w:ascii="Times New Roman" w:hAnsi="Times New Roman"/>
              </w:rPr>
            </w:pPr>
            <w:r>
              <w:rPr>
                <w:rFonts w:ascii="Times New Roman" w:hAnsi="Times New Roman"/>
              </w:rPr>
              <w:t>1 July 2012 to 30 June 2013</w:t>
            </w:r>
          </w:p>
        </w:tc>
        <w:tc>
          <w:tcPr>
            <w:tcW w:w="1824" w:type="dxa"/>
            <w:tcBorders>
              <w:top w:val="single" w:sz="18" w:space="0" w:color="FFFFFF"/>
              <w:left w:val="single" w:sz="18" w:space="0" w:color="FFFFFF"/>
              <w:bottom w:val="single" w:sz="18" w:space="0" w:color="FFFFFF"/>
              <w:right w:val="single" w:sz="18" w:space="0" w:color="FFFFFF"/>
            </w:tcBorders>
            <w:shd w:val="clear" w:color="auto" w:fill="CCCCCC"/>
            <w:hideMark/>
          </w:tcPr>
          <w:p w:rsidR="00422445" w:rsidRDefault="00422445">
            <w:pPr>
              <w:spacing w:line="360" w:lineRule="auto"/>
              <w:jc w:val="right"/>
              <w:rPr>
                <w:rFonts w:ascii="Times New Roman" w:hAnsi="Times New Roman"/>
              </w:rPr>
            </w:pPr>
            <w:r>
              <w:rPr>
                <w:rFonts w:ascii="Times New Roman" w:hAnsi="Times New Roman"/>
              </w:rPr>
              <w:t>207</w:t>
            </w:r>
          </w:p>
        </w:tc>
        <w:tc>
          <w:tcPr>
            <w:tcW w:w="2052" w:type="dxa"/>
            <w:tcBorders>
              <w:top w:val="single" w:sz="18" w:space="0" w:color="FFFFFF"/>
              <w:left w:val="single" w:sz="18" w:space="0" w:color="FFFFFF"/>
              <w:bottom w:val="single" w:sz="18" w:space="0" w:color="FFFFFF"/>
              <w:right w:val="single" w:sz="18" w:space="0" w:color="FFFFFF"/>
            </w:tcBorders>
            <w:shd w:val="clear" w:color="auto" w:fill="CCCCCC"/>
            <w:hideMark/>
          </w:tcPr>
          <w:p w:rsidR="00422445" w:rsidRDefault="00422445">
            <w:pPr>
              <w:spacing w:line="360" w:lineRule="auto"/>
              <w:jc w:val="right"/>
              <w:rPr>
                <w:rFonts w:ascii="Times New Roman" w:hAnsi="Times New Roman"/>
              </w:rPr>
            </w:pPr>
            <w:r>
              <w:rPr>
                <w:rFonts w:ascii="Times New Roman" w:hAnsi="Times New Roman"/>
              </w:rPr>
              <w:t>91</w:t>
            </w:r>
          </w:p>
        </w:tc>
        <w:tc>
          <w:tcPr>
            <w:tcW w:w="2159" w:type="dxa"/>
            <w:tcBorders>
              <w:top w:val="single" w:sz="18" w:space="0" w:color="FFFFFF"/>
              <w:left w:val="single" w:sz="18" w:space="0" w:color="FFFFFF"/>
              <w:bottom w:val="single" w:sz="18" w:space="0" w:color="FFFFFF"/>
              <w:right w:val="nil"/>
            </w:tcBorders>
            <w:shd w:val="clear" w:color="auto" w:fill="CCCCCC"/>
            <w:hideMark/>
          </w:tcPr>
          <w:p w:rsidR="00422445" w:rsidRDefault="00422445">
            <w:pPr>
              <w:spacing w:line="360" w:lineRule="auto"/>
              <w:jc w:val="right"/>
              <w:rPr>
                <w:rFonts w:ascii="Times New Roman" w:hAnsi="Times New Roman"/>
              </w:rPr>
            </w:pPr>
            <w:r>
              <w:rPr>
                <w:rFonts w:ascii="Times New Roman" w:hAnsi="Times New Roman"/>
              </w:rPr>
              <w:t>44.0%</w:t>
            </w:r>
          </w:p>
        </w:tc>
      </w:tr>
      <w:tr w:rsidR="00422445" w:rsidRPr="00422445">
        <w:tc>
          <w:tcPr>
            <w:tcW w:w="3585" w:type="dxa"/>
            <w:tcBorders>
              <w:top w:val="single" w:sz="18" w:space="0" w:color="FFFFFF"/>
              <w:left w:val="nil"/>
              <w:bottom w:val="single" w:sz="18" w:space="0" w:color="FFFFFF"/>
              <w:right w:val="single" w:sz="18" w:space="0" w:color="FFFFFF"/>
            </w:tcBorders>
            <w:hideMark/>
          </w:tcPr>
          <w:p w:rsidR="00422445" w:rsidRDefault="00422445">
            <w:pPr>
              <w:spacing w:line="360" w:lineRule="auto"/>
              <w:rPr>
                <w:rFonts w:ascii="Times New Roman" w:hAnsi="Times New Roman"/>
              </w:rPr>
            </w:pPr>
            <w:r>
              <w:rPr>
                <w:rFonts w:ascii="Times New Roman" w:hAnsi="Times New Roman"/>
              </w:rPr>
              <w:t>1 July 2013 to 30 June 2014</w:t>
            </w:r>
          </w:p>
        </w:tc>
        <w:tc>
          <w:tcPr>
            <w:tcW w:w="1824" w:type="dxa"/>
            <w:tcBorders>
              <w:top w:val="single" w:sz="18" w:space="0" w:color="FFFFFF"/>
              <w:left w:val="single" w:sz="18" w:space="0" w:color="FFFFFF"/>
              <w:bottom w:val="single" w:sz="18" w:space="0" w:color="FFFFFF"/>
              <w:right w:val="single" w:sz="18" w:space="0" w:color="FFFFFF"/>
            </w:tcBorders>
            <w:hideMark/>
          </w:tcPr>
          <w:p w:rsidR="00422445" w:rsidRDefault="00422445">
            <w:pPr>
              <w:spacing w:line="360" w:lineRule="auto"/>
              <w:jc w:val="right"/>
              <w:rPr>
                <w:rFonts w:ascii="Times New Roman" w:hAnsi="Times New Roman"/>
              </w:rPr>
            </w:pPr>
            <w:r>
              <w:rPr>
                <w:rFonts w:ascii="Times New Roman" w:hAnsi="Times New Roman"/>
              </w:rPr>
              <w:t>157</w:t>
            </w:r>
          </w:p>
        </w:tc>
        <w:tc>
          <w:tcPr>
            <w:tcW w:w="2052" w:type="dxa"/>
            <w:tcBorders>
              <w:top w:val="single" w:sz="18" w:space="0" w:color="FFFFFF"/>
              <w:left w:val="single" w:sz="18" w:space="0" w:color="FFFFFF"/>
              <w:bottom w:val="single" w:sz="18" w:space="0" w:color="FFFFFF"/>
              <w:right w:val="single" w:sz="18" w:space="0" w:color="FFFFFF"/>
            </w:tcBorders>
            <w:hideMark/>
          </w:tcPr>
          <w:p w:rsidR="00422445" w:rsidRDefault="00422445">
            <w:pPr>
              <w:spacing w:line="360" w:lineRule="auto"/>
              <w:jc w:val="right"/>
              <w:rPr>
                <w:rFonts w:ascii="Times New Roman" w:hAnsi="Times New Roman"/>
              </w:rPr>
            </w:pPr>
            <w:r>
              <w:rPr>
                <w:rFonts w:ascii="Times New Roman" w:hAnsi="Times New Roman"/>
              </w:rPr>
              <w:t>74</w:t>
            </w:r>
          </w:p>
        </w:tc>
        <w:tc>
          <w:tcPr>
            <w:tcW w:w="2159" w:type="dxa"/>
            <w:tcBorders>
              <w:top w:val="single" w:sz="18" w:space="0" w:color="FFFFFF"/>
              <w:left w:val="single" w:sz="18" w:space="0" w:color="FFFFFF"/>
              <w:bottom w:val="single" w:sz="18" w:space="0" w:color="FFFFFF"/>
              <w:right w:val="nil"/>
            </w:tcBorders>
            <w:hideMark/>
          </w:tcPr>
          <w:p w:rsidR="00422445" w:rsidRDefault="00422445">
            <w:pPr>
              <w:spacing w:line="360" w:lineRule="auto"/>
              <w:jc w:val="right"/>
              <w:rPr>
                <w:rFonts w:ascii="Times New Roman" w:hAnsi="Times New Roman"/>
              </w:rPr>
            </w:pPr>
            <w:r>
              <w:rPr>
                <w:rFonts w:ascii="Times New Roman" w:hAnsi="Times New Roman"/>
              </w:rPr>
              <w:t>47.1%</w:t>
            </w:r>
          </w:p>
        </w:tc>
      </w:tr>
      <w:tr w:rsidR="00422445" w:rsidRPr="00422445">
        <w:tc>
          <w:tcPr>
            <w:tcW w:w="3585" w:type="dxa"/>
            <w:tcBorders>
              <w:top w:val="single" w:sz="18" w:space="0" w:color="FFFFFF"/>
              <w:left w:val="nil"/>
              <w:bottom w:val="single" w:sz="18" w:space="0" w:color="FFFFFF"/>
              <w:right w:val="single" w:sz="18" w:space="0" w:color="FFFFFF"/>
            </w:tcBorders>
            <w:shd w:val="clear" w:color="auto" w:fill="CCCCCC"/>
            <w:hideMark/>
          </w:tcPr>
          <w:p w:rsidR="00422445" w:rsidRDefault="00422445">
            <w:pPr>
              <w:spacing w:line="360" w:lineRule="auto"/>
              <w:rPr>
                <w:rFonts w:ascii="Times New Roman" w:hAnsi="Times New Roman"/>
                <w:b/>
              </w:rPr>
            </w:pPr>
            <w:r>
              <w:rPr>
                <w:rFonts w:ascii="Times New Roman" w:hAnsi="Times New Roman"/>
                <w:b/>
              </w:rPr>
              <w:t>1 July 2014 to 30 June 2015</w:t>
            </w:r>
          </w:p>
        </w:tc>
        <w:tc>
          <w:tcPr>
            <w:tcW w:w="1824" w:type="dxa"/>
            <w:tcBorders>
              <w:top w:val="single" w:sz="18" w:space="0" w:color="FFFFFF"/>
              <w:left w:val="single" w:sz="18" w:space="0" w:color="FFFFFF"/>
              <w:bottom w:val="single" w:sz="18" w:space="0" w:color="FFFFFF"/>
              <w:right w:val="single" w:sz="18" w:space="0" w:color="FFFFFF"/>
            </w:tcBorders>
            <w:shd w:val="clear" w:color="auto" w:fill="CCCCCC"/>
            <w:hideMark/>
          </w:tcPr>
          <w:p w:rsidR="00422445" w:rsidRDefault="00422445">
            <w:pPr>
              <w:spacing w:line="360" w:lineRule="auto"/>
              <w:jc w:val="right"/>
              <w:rPr>
                <w:rFonts w:ascii="Times New Roman" w:hAnsi="Times New Roman"/>
                <w:b/>
              </w:rPr>
            </w:pPr>
            <w:r>
              <w:rPr>
                <w:rFonts w:ascii="Times New Roman" w:hAnsi="Times New Roman"/>
                <w:b/>
              </w:rPr>
              <w:t>156</w:t>
            </w:r>
          </w:p>
        </w:tc>
        <w:tc>
          <w:tcPr>
            <w:tcW w:w="2052" w:type="dxa"/>
            <w:tcBorders>
              <w:top w:val="single" w:sz="18" w:space="0" w:color="FFFFFF"/>
              <w:left w:val="single" w:sz="18" w:space="0" w:color="FFFFFF"/>
              <w:bottom w:val="single" w:sz="18" w:space="0" w:color="FFFFFF"/>
              <w:right w:val="single" w:sz="18" w:space="0" w:color="FFFFFF"/>
            </w:tcBorders>
            <w:shd w:val="clear" w:color="auto" w:fill="CCCCCC"/>
            <w:hideMark/>
          </w:tcPr>
          <w:p w:rsidR="00422445" w:rsidRDefault="00422445">
            <w:pPr>
              <w:spacing w:line="360" w:lineRule="auto"/>
              <w:jc w:val="right"/>
              <w:rPr>
                <w:rFonts w:ascii="Times New Roman" w:hAnsi="Times New Roman"/>
                <w:b/>
              </w:rPr>
            </w:pPr>
            <w:r>
              <w:rPr>
                <w:rFonts w:ascii="Times New Roman" w:hAnsi="Times New Roman"/>
                <w:b/>
              </w:rPr>
              <w:t>77</w:t>
            </w:r>
          </w:p>
        </w:tc>
        <w:tc>
          <w:tcPr>
            <w:tcW w:w="2159" w:type="dxa"/>
            <w:tcBorders>
              <w:top w:val="single" w:sz="18" w:space="0" w:color="FFFFFF"/>
              <w:left w:val="single" w:sz="18" w:space="0" w:color="FFFFFF"/>
              <w:bottom w:val="single" w:sz="18" w:space="0" w:color="FFFFFF"/>
              <w:right w:val="nil"/>
            </w:tcBorders>
            <w:shd w:val="clear" w:color="auto" w:fill="CCCCCC"/>
            <w:hideMark/>
          </w:tcPr>
          <w:p w:rsidR="00422445" w:rsidRDefault="00422445">
            <w:pPr>
              <w:spacing w:line="360" w:lineRule="auto"/>
              <w:jc w:val="right"/>
              <w:rPr>
                <w:rFonts w:ascii="Times New Roman" w:hAnsi="Times New Roman"/>
                <w:b/>
              </w:rPr>
            </w:pPr>
            <w:r>
              <w:rPr>
                <w:rFonts w:ascii="Times New Roman" w:hAnsi="Times New Roman"/>
                <w:b/>
              </w:rPr>
              <w:t>49.4%</w:t>
            </w:r>
          </w:p>
        </w:tc>
      </w:tr>
      <w:tr w:rsidR="00422445" w:rsidRPr="00422445">
        <w:tc>
          <w:tcPr>
            <w:tcW w:w="3585" w:type="dxa"/>
            <w:tcBorders>
              <w:top w:val="single" w:sz="18" w:space="0" w:color="FFFFFF"/>
              <w:left w:val="nil"/>
              <w:bottom w:val="nil"/>
              <w:right w:val="single" w:sz="18" w:space="0" w:color="FFFFFF"/>
            </w:tcBorders>
            <w:hideMark/>
          </w:tcPr>
          <w:p w:rsidR="00422445" w:rsidRDefault="00422445">
            <w:pPr>
              <w:spacing w:line="360" w:lineRule="auto"/>
              <w:jc w:val="right"/>
              <w:rPr>
                <w:rFonts w:ascii="Times New Roman" w:hAnsi="Times New Roman"/>
                <w:b/>
              </w:rPr>
            </w:pPr>
            <w:r>
              <w:rPr>
                <w:rFonts w:ascii="Times New Roman" w:hAnsi="Times New Roman"/>
                <w:b/>
              </w:rPr>
              <w:t>Total</w:t>
            </w:r>
          </w:p>
        </w:tc>
        <w:tc>
          <w:tcPr>
            <w:tcW w:w="1824" w:type="dxa"/>
            <w:tcBorders>
              <w:top w:val="single" w:sz="18" w:space="0" w:color="FFFFFF"/>
              <w:left w:val="single" w:sz="18" w:space="0" w:color="FFFFFF"/>
              <w:bottom w:val="nil"/>
              <w:right w:val="single" w:sz="18" w:space="0" w:color="FFFFFF"/>
            </w:tcBorders>
            <w:hideMark/>
          </w:tcPr>
          <w:p w:rsidR="00422445" w:rsidRDefault="00422445">
            <w:pPr>
              <w:spacing w:line="360" w:lineRule="auto"/>
              <w:jc w:val="right"/>
              <w:rPr>
                <w:rFonts w:ascii="Times New Roman" w:hAnsi="Times New Roman"/>
                <w:b/>
              </w:rPr>
            </w:pPr>
            <w:r>
              <w:rPr>
                <w:rFonts w:ascii="Times New Roman" w:hAnsi="Times New Roman"/>
                <w:b/>
              </w:rPr>
              <w:t>3768</w:t>
            </w:r>
          </w:p>
        </w:tc>
        <w:tc>
          <w:tcPr>
            <w:tcW w:w="2052" w:type="dxa"/>
            <w:tcBorders>
              <w:top w:val="single" w:sz="18" w:space="0" w:color="FFFFFF"/>
              <w:left w:val="single" w:sz="18" w:space="0" w:color="FFFFFF"/>
              <w:bottom w:val="nil"/>
              <w:right w:val="single" w:sz="18" w:space="0" w:color="FFFFFF"/>
            </w:tcBorders>
            <w:hideMark/>
          </w:tcPr>
          <w:p w:rsidR="00422445" w:rsidRDefault="00422445">
            <w:pPr>
              <w:spacing w:line="360" w:lineRule="auto"/>
              <w:jc w:val="right"/>
              <w:rPr>
                <w:rFonts w:ascii="Times New Roman" w:hAnsi="Times New Roman"/>
                <w:b/>
              </w:rPr>
            </w:pPr>
            <w:r>
              <w:rPr>
                <w:rFonts w:ascii="Times New Roman" w:hAnsi="Times New Roman"/>
                <w:b/>
              </w:rPr>
              <w:t>1490</w:t>
            </w:r>
          </w:p>
        </w:tc>
        <w:tc>
          <w:tcPr>
            <w:tcW w:w="2159" w:type="dxa"/>
            <w:tcBorders>
              <w:top w:val="single" w:sz="18" w:space="0" w:color="FFFFFF"/>
              <w:left w:val="single" w:sz="18" w:space="0" w:color="FFFFFF"/>
              <w:bottom w:val="nil"/>
              <w:right w:val="nil"/>
            </w:tcBorders>
            <w:hideMark/>
          </w:tcPr>
          <w:p w:rsidR="00422445" w:rsidRDefault="00422445">
            <w:pPr>
              <w:tabs>
                <w:tab w:val="center" w:pos="971"/>
                <w:tab w:val="right" w:pos="1943"/>
              </w:tabs>
              <w:spacing w:line="360" w:lineRule="auto"/>
              <w:rPr>
                <w:rFonts w:ascii="Times New Roman" w:hAnsi="Times New Roman"/>
                <w:b/>
              </w:rPr>
            </w:pPr>
            <w:r>
              <w:rPr>
                <w:rFonts w:ascii="Times New Roman" w:hAnsi="Times New Roman"/>
                <w:b/>
              </w:rPr>
              <w:tab/>
            </w:r>
            <w:r>
              <w:rPr>
                <w:rFonts w:ascii="Times New Roman" w:hAnsi="Times New Roman"/>
                <w:b/>
              </w:rPr>
              <w:tab/>
              <w:t>39.5%</w:t>
            </w:r>
          </w:p>
        </w:tc>
      </w:tr>
    </w:tbl>
    <w:p w:rsidR="00422445" w:rsidRDefault="00422445" w:rsidP="00422445">
      <w:pPr>
        <w:spacing w:line="360" w:lineRule="auto"/>
        <w:rPr>
          <w:rFonts w:ascii="Times New Roman" w:hAnsi="Times New Roman"/>
        </w:rPr>
      </w:pPr>
    </w:p>
    <w:p w:rsidR="00422445" w:rsidRDefault="00422445" w:rsidP="00422445">
      <w:pPr>
        <w:spacing w:line="360" w:lineRule="auto"/>
        <w:rPr>
          <w:rFonts w:ascii="Times New Roman" w:hAnsi="Times New Roman"/>
        </w:rPr>
      </w:pPr>
    </w:p>
    <w:p w:rsidR="00D920D9" w:rsidRDefault="00D920D9" w:rsidP="00D920D9">
      <w:pPr>
        <w:spacing w:line="360" w:lineRule="auto"/>
        <w:rPr>
          <w:rFonts w:ascii="Times New Roman" w:hAnsi="Times New Roman"/>
        </w:rPr>
      </w:pPr>
      <w:r>
        <w:lastRenderedPageBreak/>
        <w:t>The bar graph below illustrates the above table</w:t>
      </w:r>
      <w:r>
        <w:rPr>
          <w:rFonts w:ascii="Times New Roman" w:hAnsi="Times New Roman"/>
        </w:rPr>
        <w:t>.</w:t>
      </w:r>
    </w:p>
    <w:p w:rsidR="00D920D9" w:rsidRDefault="00D920D9" w:rsidP="00D920D9">
      <w:pPr>
        <w:spacing w:line="360" w:lineRule="auto"/>
      </w:pPr>
      <w:r>
        <w:tab/>
      </w:r>
      <w:r>
        <w:rPr>
          <w:noProof/>
        </w:rPr>
        <w:object w:dxaOrig="9840" w:dyaOrig="3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0" o:spid="_x0000_i1025" type="#_x0000_t75" style="width:492pt;height:194.25pt;visibility:visible" o:ole="" o:gfxdata="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">
            <v:imagedata r:id="rId8" o:title="" croptop="-1062f" cropbottom="-4449f" cropleft="-8334f" cropright="-3828f"/>
          </v:shape>
          <o:OLEObject Type="Embed" ProgID="Excel.Sheet.8" ShapeID="Chart 10" DrawAspect="Content" ObjectID="_1503999170" r:id="rId9">
            <o:FieldCodes>\s</o:FieldCodes>
          </o:OLEObject>
        </w:object>
      </w:r>
    </w:p>
    <w:p w:rsidR="00D920D9" w:rsidRDefault="00D920D9" w:rsidP="00D920D9">
      <w:pPr>
        <w:spacing w:line="360" w:lineRule="auto"/>
        <w:ind w:left="1440" w:firstLine="720"/>
      </w:pPr>
      <w:r>
        <w:rPr>
          <w:b/>
          <w:u w:val="single"/>
        </w:rPr>
        <w:t xml:space="preserve">Breakdown </w:t>
      </w:r>
      <w:proofErr w:type="gramStart"/>
      <w:r>
        <w:rPr>
          <w:b/>
          <w:u w:val="single"/>
        </w:rPr>
        <w:t>Between</w:t>
      </w:r>
      <w:proofErr w:type="gramEnd"/>
      <w:r>
        <w:rPr>
          <w:b/>
          <w:u w:val="single"/>
        </w:rPr>
        <w:t xml:space="preserve"> Categories</w:t>
      </w:r>
    </w:p>
    <w:p w:rsidR="00D920D9" w:rsidRDefault="00D920D9" w:rsidP="00D920D9">
      <w:pPr>
        <w:spacing w:line="360" w:lineRule="auto"/>
      </w:pPr>
      <w:r>
        <w:t>The following pie graph illustrates what proportions of special patients, inpatients and community treatment patients make up all applications received (including s75 complaints):</w:t>
      </w:r>
    </w:p>
    <w:p w:rsidR="00D920D9" w:rsidRDefault="00D920D9" w:rsidP="00D920D9">
      <w:pPr>
        <w:spacing w:line="360" w:lineRule="auto"/>
        <w:jc w:val="center"/>
        <w:rPr>
          <w:rFonts w:ascii="Times New Roman" w:hAnsi="Times New Roman"/>
        </w:rPr>
      </w:pPr>
      <w:r>
        <w:rPr>
          <w:noProof/>
        </w:rPr>
        <w:object w:dxaOrig="9060" w:dyaOrig="4305">
          <v:shape id="Chart 7" o:spid="_x0000_i1026" type="#_x0000_t75" style="width:453.75pt;height:215.25pt;visibility:visible" o:ole="" o:gfxdata="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">
            <v:imagedata r:id="rId10" o:title="" croptop="-2527f" cropbottom="-7477f" cropleft="-23808f" cropright="-11910f"/>
          </v:shape>
          <o:OLEObject Type="Embed" ProgID="Excel.Sheet.8" ShapeID="Chart 7" DrawAspect="Content" ObjectID="_1503999171" r:id="rId11">
            <o:FieldCodes>\s</o:FieldCodes>
          </o:OLEObject>
        </w:object>
      </w:r>
    </w:p>
    <w:p w:rsidR="00D920D9" w:rsidRDefault="00D920D9" w:rsidP="00D920D9">
      <w:pPr>
        <w:spacing w:line="360" w:lineRule="auto"/>
      </w:pPr>
      <w:r>
        <w:t>The actual figures were:</w:t>
      </w:r>
    </w:p>
    <w:p w:rsidR="00D920D9" w:rsidRDefault="00D920D9" w:rsidP="00D920D9">
      <w:pPr>
        <w:pStyle w:val="Footer"/>
        <w:tabs>
          <w:tab w:val="left" w:pos="915"/>
        </w:tabs>
      </w:pPr>
    </w:p>
    <w:p w:rsidR="00D920D9" w:rsidRDefault="00D920D9" w:rsidP="00D920D9">
      <w:pPr>
        <w:tabs>
          <w:tab w:val="left" w:pos="915"/>
        </w:tabs>
      </w:pPr>
      <w:r>
        <w:tab/>
        <w:t>Community Patients</w:t>
      </w:r>
      <w:r>
        <w:tab/>
        <w:t xml:space="preserve"> 111</w:t>
      </w:r>
    </w:p>
    <w:p w:rsidR="00D920D9" w:rsidRDefault="00D920D9" w:rsidP="00D920D9">
      <w:pPr>
        <w:tabs>
          <w:tab w:val="left" w:pos="915"/>
        </w:tabs>
      </w:pPr>
      <w:r>
        <w:tab/>
        <w:t>Inpatients</w:t>
      </w:r>
      <w:r>
        <w:tab/>
      </w:r>
      <w:r>
        <w:tab/>
      </w:r>
      <w:r>
        <w:tab/>
        <w:t xml:space="preserve">   35</w:t>
      </w:r>
    </w:p>
    <w:p w:rsidR="00D920D9" w:rsidRDefault="00D920D9" w:rsidP="00D920D9">
      <w:pPr>
        <w:tabs>
          <w:tab w:val="left" w:pos="915"/>
        </w:tabs>
      </w:pPr>
      <w:r>
        <w:tab/>
        <w:t>Special Patients</w:t>
      </w:r>
      <w:r>
        <w:tab/>
      </w:r>
      <w:r>
        <w:tab/>
        <w:t xml:space="preserve">     9</w:t>
      </w:r>
      <w:r>
        <w:tab/>
      </w:r>
    </w:p>
    <w:p w:rsidR="00D920D9" w:rsidRDefault="00D920D9" w:rsidP="00D920D9">
      <w:pPr>
        <w:tabs>
          <w:tab w:val="left" w:pos="915"/>
        </w:tabs>
      </w:pPr>
      <w:r>
        <w:tab/>
        <w:t>Restricted Patients</w:t>
      </w:r>
      <w:r>
        <w:tab/>
        <w:t xml:space="preserve">     1</w:t>
      </w:r>
    </w:p>
    <w:p w:rsidR="00D920D9" w:rsidRDefault="00D920D9" w:rsidP="00D920D9">
      <w:pPr>
        <w:tabs>
          <w:tab w:val="left" w:pos="915"/>
        </w:tabs>
        <w:rPr>
          <w:u w:val="single"/>
        </w:rPr>
      </w:pPr>
      <w:r>
        <w:tab/>
      </w:r>
      <w:r>
        <w:tab/>
      </w:r>
      <w:r>
        <w:rPr>
          <w:b/>
          <w:u w:val="single"/>
        </w:rPr>
        <w:t>Total</w:t>
      </w:r>
      <w:r>
        <w:tab/>
      </w:r>
      <w:r>
        <w:tab/>
        <w:t xml:space="preserve">             </w:t>
      </w:r>
      <w:r>
        <w:rPr>
          <w:b/>
        </w:rPr>
        <w:t>156</w:t>
      </w:r>
    </w:p>
    <w:p w:rsidR="00F322C9" w:rsidRDefault="00D920D9" w:rsidP="00F322C9">
      <w:pPr>
        <w:jc w:val="center"/>
        <w:rPr>
          <w:b/>
          <w:u w:val="single"/>
        </w:rPr>
      </w:pPr>
      <w:r>
        <w:rPr>
          <w:rFonts w:ascii="Times New Roman" w:hAnsi="Times New Roman"/>
          <w:b/>
          <w:u w:val="single"/>
        </w:rPr>
        <w:br w:type="page"/>
      </w:r>
      <w:r w:rsidR="00F322C9">
        <w:rPr>
          <w:b/>
          <w:u w:val="single"/>
        </w:rPr>
        <w:lastRenderedPageBreak/>
        <w:t>Gender</w:t>
      </w:r>
    </w:p>
    <w:p w:rsidR="00F322C9" w:rsidRDefault="00F322C9" w:rsidP="00F322C9">
      <w:pPr>
        <w:jc w:val="center"/>
        <w:rPr>
          <w:u w:val="single"/>
        </w:rPr>
      </w:pPr>
    </w:p>
    <w:p w:rsidR="00F322C9" w:rsidRDefault="00F322C9" w:rsidP="00F322C9">
      <w:pPr>
        <w:spacing w:line="360" w:lineRule="auto"/>
      </w:pPr>
      <w:r>
        <w:t>Over the report year, the number of applications of all descriptions received from male patients was 93 and the number from female patients was 63 as illustrated in the following pie graph*:</w:t>
      </w:r>
    </w:p>
    <w:p w:rsidR="00A33260" w:rsidRDefault="00A33260" w:rsidP="00A33260">
      <w:pPr>
        <w:spacing w:line="360" w:lineRule="auto"/>
        <w:jc w:val="center"/>
        <w:rPr>
          <w:b/>
        </w:rPr>
      </w:pPr>
      <w:r>
        <w:rPr>
          <w:b/>
        </w:rPr>
        <w:t>Percentage of Applications by Sex</w:t>
      </w:r>
    </w:p>
    <w:p w:rsidR="004E6F28" w:rsidRDefault="004E6F28" w:rsidP="00A33260">
      <w:pPr>
        <w:spacing w:line="360" w:lineRule="auto"/>
        <w:jc w:val="center"/>
        <w:rPr>
          <w:b/>
        </w:rPr>
      </w:pPr>
    </w:p>
    <w:p w:rsidR="004E6F28" w:rsidRDefault="00B46EBF" w:rsidP="00A33260">
      <w:pPr>
        <w:spacing w:line="360" w:lineRule="auto"/>
        <w:jc w:val="center"/>
        <w:rPr>
          <w:b/>
        </w:rPr>
      </w:pPr>
      <w:r w:rsidRPr="00B46EBF">
        <w:rPr>
          <w:noProof/>
          <w:lang w:val="en-NZ" w:eastAsia="en-NZ"/>
        </w:rPr>
        <w:object w:dxaOrig="5213" w:dyaOrig="2928">
          <v:shape id="_x0000_i1027" type="#_x0000_t75" style="width:306.75pt;height:146.25pt;visibility:visible" o:ole="">
            <v:imagedata r:id="rId12" o:title="" cropleft="-6765f" cropright="-4854f"/>
            <o:lock v:ext="edit" aspectratio="f"/>
          </v:shape>
          <o:OLEObject Type="Embed" ProgID="Excel.Sheet.8" ShapeID="_x0000_i1027" DrawAspect="Content" ObjectID="_1503999172" r:id="rId13">
            <o:FieldCodes>\s</o:FieldCodes>
          </o:OLEObject>
        </w:object>
      </w:r>
    </w:p>
    <w:p w:rsidR="004E6F28" w:rsidRDefault="004E6F28" w:rsidP="00A33260">
      <w:pPr>
        <w:spacing w:line="360" w:lineRule="auto"/>
        <w:jc w:val="center"/>
        <w:rPr>
          <w:b/>
        </w:rPr>
      </w:pPr>
    </w:p>
    <w:p w:rsidR="004E6F28" w:rsidRDefault="004E6F28" w:rsidP="00A33260">
      <w:pPr>
        <w:spacing w:line="360" w:lineRule="auto"/>
        <w:jc w:val="center"/>
        <w:rPr>
          <w:b/>
        </w:rPr>
      </w:pPr>
    </w:p>
    <w:p w:rsidR="004E6F28" w:rsidRDefault="004E6F28" w:rsidP="00A33260">
      <w:pPr>
        <w:spacing w:line="360" w:lineRule="auto"/>
        <w:jc w:val="center"/>
      </w:pPr>
    </w:p>
    <w:p w:rsidR="004E6F28" w:rsidRDefault="004E6F28" w:rsidP="004E6F28">
      <w:pPr>
        <w:spacing w:line="360" w:lineRule="auto"/>
      </w:pPr>
      <w:r>
        <w:t>*NB: Some patients of both sexes applied more than once</w:t>
      </w:r>
    </w:p>
    <w:p w:rsidR="004E6F28" w:rsidRDefault="004E6F28" w:rsidP="004E6F28">
      <w:pPr>
        <w:spacing w:line="360" w:lineRule="auto"/>
      </w:pPr>
    </w:p>
    <w:p w:rsidR="004E6F28" w:rsidRDefault="004E6F28" w:rsidP="001E7BA2">
      <w:pPr>
        <w:spacing w:line="360" w:lineRule="auto"/>
        <w:jc w:val="both"/>
        <w:rPr>
          <w:b/>
        </w:rPr>
      </w:pPr>
      <w:r>
        <w:rPr>
          <w:b/>
        </w:rPr>
        <w:t>By comparison, 2013 census data supplied by Statistics New Zealand indicates that for the age range 20-69 years inclusive (in which nearly all the applicants fall) the total population breakdown was 48.69% males and 51.31% females.</w:t>
      </w:r>
    </w:p>
    <w:p w:rsidR="004E6F28" w:rsidRDefault="004E6F28" w:rsidP="004E6F28">
      <w:pPr>
        <w:spacing w:line="360" w:lineRule="auto"/>
      </w:pPr>
    </w:p>
    <w:p w:rsidR="004E6F28" w:rsidRDefault="004E6F28" w:rsidP="004E6F28">
      <w:pPr>
        <w:spacing w:line="360" w:lineRule="auto"/>
      </w:pPr>
      <w:r>
        <w:t>The gender breakdown of inpatient applicants, community treatment applicants and special patients was as follows:</w:t>
      </w:r>
    </w:p>
    <w:p w:rsidR="004E6F28" w:rsidRDefault="004E6F28" w:rsidP="004E6F28">
      <w:pPr>
        <w:spacing w:line="360" w:lineRule="auto"/>
      </w:pPr>
    </w:p>
    <w:tbl>
      <w:tblPr>
        <w:tblW w:w="0" w:type="auto"/>
        <w:tblBorders>
          <w:insideH w:val="single" w:sz="18" w:space="0" w:color="FFFFFF"/>
          <w:insideV w:val="single" w:sz="18" w:space="0" w:color="FFFFFF"/>
        </w:tblBorders>
        <w:tblLook w:val="01E0" w:firstRow="1" w:lastRow="1" w:firstColumn="1" w:lastColumn="1" w:noHBand="0" w:noVBand="0"/>
      </w:tblPr>
      <w:tblGrid>
        <w:gridCol w:w="4250"/>
        <w:gridCol w:w="4272"/>
      </w:tblGrid>
      <w:tr w:rsidR="004E6F28" w:rsidRPr="004E6F28" w:rsidTr="004E6F28">
        <w:tc>
          <w:tcPr>
            <w:tcW w:w="9620" w:type="dxa"/>
            <w:gridSpan w:val="2"/>
            <w:tcBorders>
              <w:top w:val="nil"/>
              <w:left w:val="nil"/>
              <w:bottom w:val="single" w:sz="18" w:space="0" w:color="FFFFFF"/>
              <w:right w:val="nil"/>
            </w:tcBorders>
            <w:shd w:val="pct20" w:color="000000" w:fill="FFFFFF"/>
            <w:hideMark/>
          </w:tcPr>
          <w:p w:rsidR="004E6F28" w:rsidRDefault="004E6F28">
            <w:pPr>
              <w:spacing w:line="360" w:lineRule="auto"/>
              <w:jc w:val="center"/>
              <w:rPr>
                <w:b/>
              </w:rPr>
            </w:pPr>
            <w:r>
              <w:rPr>
                <w:b/>
              </w:rPr>
              <w:t>Applications by patients subject to community treatment orders</w:t>
            </w:r>
          </w:p>
        </w:tc>
      </w:tr>
      <w:tr w:rsidR="004E6F28" w:rsidRPr="004E6F28" w:rsidTr="004E6F28">
        <w:tc>
          <w:tcPr>
            <w:tcW w:w="4810" w:type="dxa"/>
            <w:tcBorders>
              <w:top w:val="single" w:sz="18" w:space="0" w:color="FFFFFF"/>
              <w:left w:val="nil"/>
              <w:bottom w:val="single" w:sz="18" w:space="0" w:color="FFFFFF"/>
              <w:right w:val="single" w:sz="18" w:space="0" w:color="FFFFFF"/>
            </w:tcBorders>
            <w:shd w:val="pct5" w:color="000000" w:fill="FFFFFF"/>
            <w:hideMark/>
          </w:tcPr>
          <w:p w:rsidR="004E6F28" w:rsidRDefault="004E6F28">
            <w:pPr>
              <w:spacing w:line="360" w:lineRule="auto"/>
              <w:rPr>
                <w:b/>
                <w:i/>
              </w:rPr>
            </w:pPr>
            <w:r>
              <w:rPr>
                <w:b/>
                <w:i/>
              </w:rPr>
              <w:t>Gender</w:t>
            </w:r>
          </w:p>
        </w:tc>
        <w:tc>
          <w:tcPr>
            <w:tcW w:w="4810" w:type="dxa"/>
            <w:tcBorders>
              <w:top w:val="single" w:sz="18" w:space="0" w:color="FFFFFF"/>
              <w:left w:val="single" w:sz="18" w:space="0" w:color="FFFFFF"/>
              <w:bottom w:val="single" w:sz="18" w:space="0" w:color="FFFFFF"/>
              <w:right w:val="nil"/>
            </w:tcBorders>
            <w:shd w:val="pct5" w:color="000000" w:fill="FFFFFF"/>
            <w:hideMark/>
          </w:tcPr>
          <w:p w:rsidR="004E6F28" w:rsidRDefault="004E6F28">
            <w:pPr>
              <w:spacing w:line="360" w:lineRule="auto"/>
              <w:rPr>
                <w:b/>
              </w:rPr>
            </w:pPr>
            <w:r>
              <w:rPr>
                <w:b/>
              </w:rPr>
              <w:t>Number</w:t>
            </w:r>
          </w:p>
        </w:tc>
      </w:tr>
      <w:tr w:rsidR="004E6F28" w:rsidRPr="004E6F28" w:rsidTr="004E6F28">
        <w:tc>
          <w:tcPr>
            <w:tcW w:w="4810" w:type="dxa"/>
            <w:tcBorders>
              <w:top w:val="single" w:sz="18" w:space="0" w:color="FFFFFF"/>
              <w:left w:val="nil"/>
              <w:bottom w:val="single" w:sz="18" w:space="0" w:color="FFFFFF"/>
              <w:right w:val="single" w:sz="18" w:space="0" w:color="FFFFFF"/>
            </w:tcBorders>
            <w:shd w:val="pct20" w:color="000000" w:fill="FFFFFF"/>
            <w:hideMark/>
          </w:tcPr>
          <w:p w:rsidR="004E6F28" w:rsidRDefault="004E6F28">
            <w:pPr>
              <w:spacing w:line="360" w:lineRule="auto"/>
            </w:pPr>
            <w:r>
              <w:t>Male</w:t>
            </w:r>
          </w:p>
        </w:tc>
        <w:tc>
          <w:tcPr>
            <w:tcW w:w="4810" w:type="dxa"/>
            <w:tcBorders>
              <w:top w:val="single" w:sz="18" w:space="0" w:color="FFFFFF"/>
              <w:left w:val="single" w:sz="18" w:space="0" w:color="FFFFFF"/>
              <w:bottom w:val="single" w:sz="18" w:space="0" w:color="FFFFFF"/>
              <w:right w:val="nil"/>
            </w:tcBorders>
            <w:shd w:val="pct20" w:color="000000" w:fill="FFFFFF"/>
            <w:hideMark/>
          </w:tcPr>
          <w:p w:rsidR="004E6F28" w:rsidRDefault="004E6F28">
            <w:pPr>
              <w:spacing w:line="360" w:lineRule="auto"/>
            </w:pPr>
            <w:r>
              <w:t>69</w:t>
            </w:r>
          </w:p>
        </w:tc>
      </w:tr>
      <w:tr w:rsidR="004E6F28" w:rsidRPr="004E6F28" w:rsidTr="004E6F28">
        <w:tc>
          <w:tcPr>
            <w:tcW w:w="4810" w:type="dxa"/>
            <w:tcBorders>
              <w:top w:val="single" w:sz="18" w:space="0" w:color="FFFFFF"/>
              <w:left w:val="nil"/>
              <w:bottom w:val="single" w:sz="18" w:space="0" w:color="FFFFFF"/>
              <w:right w:val="single" w:sz="18" w:space="0" w:color="FFFFFF"/>
            </w:tcBorders>
            <w:shd w:val="pct5" w:color="000000" w:fill="FFFFFF"/>
            <w:hideMark/>
          </w:tcPr>
          <w:p w:rsidR="004E6F28" w:rsidRDefault="004E6F28">
            <w:pPr>
              <w:spacing w:line="360" w:lineRule="auto"/>
            </w:pPr>
            <w:r>
              <w:t>Female</w:t>
            </w:r>
          </w:p>
        </w:tc>
        <w:tc>
          <w:tcPr>
            <w:tcW w:w="4810" w:type="dxa"/>
            <w:tcBorders>
              <w:top w:val="single" w:sz="18" w:space="0" w:color="FFFFFF"/>
              <w:left w:val="single" w:sz="18" w:space="0" w:color="FFFFFF"/>
              <w:bottom w:val="single" w:sz="18" w:space="0" w:color="FFFFFF"/>
              <w:right w:val="nil"/>
            </w:tcBorders>
            <w:shd w:val="pct5" w:color="000000" w:fill="FFFFFF"/>
            <w:hideMark/>
          </w:tcPr>
          <w:p w:rsidR="004E6F28" w:rsidRDefault="004E6F28">
            <w:pPr>
              <w:spacing w:line="360" w:lineRule="auto"/>
            </w:pPr>
            <w:r>
              <w:t>42</w:t>
            </w:r>
          </w:p>
        </w:tc>
      </w:tr>
      <w:tr w:rsidR="004E6F28" w:rsidRPr="004E6F28" w:rsidTr="004E6F28">
        <w:tc>
          <w:tcPr>
            <w:tcW w:w="9620" w:type="dxa"/>
            <w:gridSpan w:val="2"/>
            <w:tcBorders>
              <w:top w:val="single" w:sz="18" w:space="0" w:color="FFFFFF"/>
              <w:left w:val="nil"/>
              <w:bottom w:val="single" w:sz="18" w:space="0" w:color="FFFFFF"/>
              <w:right w:val="nil"/>
            </w:tcBorders>
            <w:shd w:val="pct20" w:color="000000" w:fill="FFFFFF"/>
            <w:hideMark/>
          </w:tcPr>
          <w:p w:rsidR="004E6F28" w:rsidRDefault="004E6F28">
            <w:pPr>
              <w:spacing w:line="360" w:lineRule="auto"/>
              <w:jc w:val="center"/>
              <w:rPr>
                <w:b/>
              </w:rPr>
            </w:pPr>
            <w:r>
              <w:rPr>
                <w:b/>
              </w:rPr>
              <w:lastRenderedPageBreak/>
              <w:t>Applications by patients subject to inpatient treatment orders</w:t>
            </w:r>
          </w:p>
        </w:tc>
      </w:tr>
      <w:tr w:rsidR="004E6F28" w:rsidRPr="004E6F28" w:rsidTr="004E6F28">
        <w:tc>
          <w:tcPr>
            <w:tcW w:w="4810" w:type="dxa"/>
            <w:tcBorders>
              <w:top w:val="single" w:sz="18" w:space="0" w:color="FFFFFF"/>
              <w:left w:val="nil"/>
              <w:bottom w:val="single" w:sz="18" w:space="0" w:color="FFFFFF"/>
              <w:right w:val="single" w:sz="18" w:space="0" w:color="FFFFFF"/>
            </w:tcBorders>
            <w:shd w:val="pct5" w:color="000000" w:fill="FFFFFF"/>
            <w:hideMark/>
          </w:tcPr>
          <w:p w:rsidR="004E6F28" w:rsidRDefault="004E6F28">
            <w:pPr>
              <w:spacing w:line="360" w:lineRule="auto"/>
            </w:pPr>
            <w:r>
              <w:t>Male</w:t>
            </w:r>
          </w:p>
        </w:tc>
        <w:tc>
          <w:tcPr>
            <w:tcW w:w="4810" w:type="dxa"/>
            <w:tcBorders>
              <w:top w:val="single" w:sz="18" w:space="0" w:color="FFFFFF"/>
              <w:left w:val="single" w:sz="18" w:space="0" w:color="FFFFFF"/>
              <w:bottom w:val="single" w:sz="18" w:space="0" w:color="FFFFFF"/>
              <w:right w:val="nil"/>
            </w:tcBorders>
            <w:shd w:val="pct5" w:color="000000" w:fill="FFFFFF"/>
            <w:hideMark/>
          </w:tcPr>
          <w:p w:rsidR="004E6F28" w:rsidRDefault="004E6F28">
            <w:pPr>
              <w:spacing w:line="360" w:lineRule="auto"/>
            </w:pPr>
            <w:r>
              <w:t>15</w:t>
            </w:r>
          </w:p>
        </w:tc>
      </w:tr>
      <w:tr w:rsidR="004E6F28" w:rsidRPr="004E6F28" w:rsidTr="004E6F28">
        <w:tc>
          <w:tcPr>
            <w:tcW w:w="4810" w:type="dxa"/>
            <w:tcBorders>
              <w:top w:val="single" w:sz="18" w:space="0" w:color="FFFFFF"/>
              <w:left w:val="nil"/>
              <w:bottom w:val="single" w:sz="18" w:space="0" w:color="FFFFFF"/>
              <w:right w:val="single" w:sz="18" w:space="0" w:color="FFFFFF"/>
            </w:tcBorders>
            <w:shd w:val="pct20" w:color="000000" w:fill="FFFFFF"/>
            <w:hideMark/>
          </w:tcPr>
          <w:p w:rsidR="004E6F28" w:rsidRDefault="004E6F28">
            <w:pPr>
              <w:spacing w:line="360" w:lineRule="auto"/>
            </w:pPr>
            <w:r>
              <w:t>Female</w:t>
            </w:r>
          </w:p>
        </w:tc>
        <w:tc>
          <w:tcPr>
            <w:tcW w:w="4810" w:type="dxa"/>
            <w:tcBorders>
              <w:top w:val="single" w:sz="18" w:space="0" w:color="FFFFFF"/>
              <w:left w:val="single" w:sz="18" w:space="0" w:color="FFFFFF"/>
              <w:bottom w:val="single" w:sz="18" w:space="0" w:color="FFFFFF"/>
              <w:right w:val="nil"/>
            </w:tcBorders>
            <w:shd w:val="pct20" w:color="000000" w:fill="FFFFFF"/>
            <w:hideMark/>
          </w:tcPr>
          <w:p w:rsidR="004E6F28" w:rsidRDefault="004E6F28">
            <w:pPr>
              <w:spacing w:line="360" w:lineRule="auto"/>
            </w:pPr>
            <w:r>
              <w:t>20</w:t>
            </w:r>
          </w:p>
        </w:tc>
      </w:tr>
      <w:tr w:rsidR="004E6F28" w:rsidRPr="004E6F28" w:rsidTr="004E6F28">
        <w:tc>
          <w:tcPr>
            <w:tcW w:w="9620" w:type="dxa"/>
            <w:gridSpan w:val="2"/>
            <w:tcBorders>
              <w:top w:val="single" w:sz="18" w:space="0" w:color="FFFFFF"/>
              <w:left w:val="nil"/>
              <w:bottom w:val="single" w:sz="18" w:space="0" w:color="FFFFFF"/>
              <w:right w:val="nil"/>
            </w:tcBorders>
            <w:shd w:val="pct5" w:color="000000" w:fill="FFFFFF"/>
            <w:hideMark/>
          </w:tcPr>
          <w:p w:rsidR="004E6F28" w:rsidRDefault="004E6F28">
            <w:pPr>
              <w:pStyle w:val="Heading3"/>
              <w:spacing w:line="360" w:lineRule="auto"/>
              <w:rPr>
                <w:bCs w:val="0"/>
              </w:rPr>
            </w:pPr>
            <w:r>
              <w:rPr>
                <w:bCs w:val="0"/>
              </w:rPr>
              <w:t>Applications by patients subject to special treatment orders</w:t>
            </w:r>
          </w:p>
        </w:tc>
      </w:tr>
      <w:tr w:rsidR="004E6F28" w:rsidRPr="004E6F28" w:rsidTr="004E6F28">
        <w:tc>
          <w:tcPr>
            <w:tcW w:w="4810" w:type="dxa"/>
            <w:tcBorders>
              <w:top w:val="single" w:sz="18" w:space="0" w:color="FFFFFF"/>
              <w:left w:val="nil"/>
              <w:bottom w:val="single" w:sz="18" w:space="0" w:color="FFFFFF"/>
              <w:right w:val="single" w:sz="18" w:space="0" w:color="FFFFFF"/>
            </w:tcBorders>
            <w:shd w:val="pct20" w:color="000000" w:fill="FFFFFF"/>
            <w:hideMark/>
          </w:tcPr>
          <w:p w:rsidR="004E6F28" w:rsidRDefault="004E6F28">
            <w:pPr>
              <w:spacing w:line="360" w:lineRule="auto"/>
            </w:pPr>
            <w:r>
              <w:t>Male</w:t>
            </w:r>
          </w:p>
        </w:tc>
        <w:tc>
          <w:tcPr>
            <w:tcW w:w="4810" w:type="dxa"/>
            <w:tcBorders>
              <w:top w:val="single" w:sz="18" w:space="0" w:color="FFFFFF"/>
              <w:left w:val="single" w:sz="18" w:space="0" w:color="FFFFFF"/>
              <w:bottom w:val="single" w:sz="18" w:space="0" w:color="FFFFFF"/>
              <w:right w:val="nil"/>
            </w:tcBorders>
            <w:shd w:val="pct20" w:color="000000" w:fill="FFFFFF"/>
            <w:hideMark/>
          </w:tcPr>
          <w:p w:rsidR="004E6F28" w:rsidRDefault="004E6F28">
            <w:pPr>
              <w:spacing w:line="360" w:lineRule="auto"/>
            </w:pPr>
            <w:r>
              <w:t>8</w:t>
            </w:r>
          </w:p>
        </w:tc>
      </w:tr>
      <w:tr w:rsidR="004E6F28" w:rsidRPr="004E6F28" w:rsidTr="004E6F28">
        <w:tc>
          <w:tcPr>
            <w:tcW w:w="4810" w:type="dxa"/>
            <w:tcBorders>
              <w:top w:val="single" w:sz="18" w:space="0" w:color="FFFFFF"/>
              <w:left w:val="nil"/>
              <w:bottom w:val="single" w:sz="18" w:space="0" w:color="FFFFFF"/>
              <w:right w:val="single" w:sz="18" w:space="0" w:color="FFFFFF"/>
            </w:tcBorders>
            <w:shd w:val="pct5" w:color="000000" w:fill="FFFFFF"/>
            <w:hideMark/>
          </w:tcPr>
          <w:p w:rsidR="004E6F28" w:rsidRDefault="004E6F28">
            <w:pPr>
              <w:spacing w:line="360" w:lineRule="auto"/>
            </w:pPr>
            <w:r>
              <w:t>Female</w:t>
            </w:r>
          </w:p>
        </w:tc>
        <w:tc>
          <w:tcPr>
            <w:tcW w:w="4810" w:type="dxa"/>
            <w:tcBorders>
              <w:top w:val="single" w:sz="18" w:space="0" w:color="FFFFFF"/>
              <w:left w:val="single" w:sz="18" w:space="0" w:color="FFFFFF"/>
              <w:bottom w:val="single" w:sz="18" w:space="0" w:color="FFFFFF"/>
              <w:right w:val="nil"/>
            </w:tcBorders>
            <w:shd w:val="pct5" w:color="000000" w:fill="FFFFFF"/>
            <w:hideMark/>
          </w:tcPr>
          <w:p w:rsidR="004E6F28" w:rsidRDefault="004E6F28">
            <w:pPr>
              <w:spacing w:line="360" w:lineRule="auto"/>
            </w:pPr>
            <w:r>
              <w:t>1</w:t>
            </w:r>
          </w:p>
        </w:tc>
      </w:tr>
      <w:tr w:rsidR="004E6F28" w:rsidRPr="004E6F28" w:rsidTr="004E6F28">
        <w:tc>
          <w:tcPr>
            <w:tcW w:w="9620" w:type="dxa"/>
            <w:gridSpan w:val="2"/>
            <w:tcBorders>
              <w:top w:val="single" w:sz="18" w:space="0" w:color="FFFFFF"/>
              <w:left w:val="nil"/>
              <w:bottom w:val="single" w:sz="18" w:space="0" w:color="FFFFFF"/>
              <w:right w:val="nil"/>
            </w:tcBorders>
            <w:shd w:val="pct20" w:color="000000" w:fill="FFFFFF"/>
            <w:hideMark/>
          </w:tcPr>
          <w:p w:rsidR="004E6F28" w:rsidRDefault="004E6F28">
            <w:pPr>
              <w:spacing w:line="360" w:lineRule="auto"/>
              <w:jc w:val="center"/>
              <w:rPr>
                <w:b/>
              </w:rPr>
            </w:pPr>
            <w:r>
              <w:rPr>
                <w:b/>
              </w:rPr>
              <w:t>Applications by patients subject to restricted orders</w:t>
            </w:r>
          </w:p>
        </w:tc>
      </w:tr>
      <w:tr w:rsidR="004E6F28" w:rsidRPr="004E6F28" w:rsidTr="004E6F28">
        <w:tc>
          <w:tcPr>
            <w:tcW w:w="4810" w:type="dxa"/>
            <w:tcBorders>
              <w:top w:val="single" w:sz="18" w:space="0" w:color="FFFFFF"/>
              <w:left w:val="nil"/>
              <w:bottom w:val="single" w:sz="18" w:space="0" w:color="FFFFFF"/>
              <w:right w:val="single" w:sz="18" w:space="0" w:color="FFFFFF"/>
            </w:tcBorders>
            <w:shd w:val="pct5" w:color="000000" w:fill="FFFFFF"/>
            <w:hideMark/>
          </w:tcPr>
          <w:p w:rsidR="004E6F28" w:rsidRDefault="004E6F28">
            <w:pPr>
              <w:spacing w:line="360" w:lineRule="auto"/>
            </w:pPr>
            <w:r>
              <w:t>Male</w:t>
            </w:r>
          </w:p>
        </w:tc>
        <w:tc>
          <w:tcPr>
            <w:tcW w:w="4810" w:type="dxa"/>
            <w:tcBorders>
              <w:top w:val="single" w:sz="18" w:space="0" w:color="FFFFFF"/>
              <w:left w:val="single" w:sz="18" w:space="0" w:color="FFFFFF"/>
              <w:bottom w:val="single" w:sz="18" w:space="0" w:color="FFFFFF"/>
              <w:right w:val="nil"/>
            </w:tcBorders>
            <w:shd w:val="pct5" w:color="000000" w:fill="FFFFFF"/>
            <w:hideMark/>
          </w:tcPr>
          <w:p w:rsidR="004E6F28" w:rsidRDefault="004E6F28">
            <w:pPr>
              <w:spacing w:line="360" w:lineRule="auto"/>
            </w:pPr>
            <w:r>
              <w:t>1</w:t>
            </w:r>
          </w:p>
        </w:tc>
      </w:tr>
      <w:tr w:rsidR="004E6F28" w:rsidRPr="004E6F28" w:rsidTr="004E6F28">
        <w:tc>
          <w:tcPr>
            <w:tcW w:w="4810" w:type="dxa"/>
            <w:tcBorders>
              <w:top w:val="single" w:sz="18" w:space="0" w:color="FFFFFF"/>
              <w:left w:val="nil"/>
              <w:bottom w:val="single" w:sz="18" w:space="0" w:color="FFFFFF"/>
              <w:right w:val="single" w:sz="18" w:space="0" w:color="FFFFFF"/>
            </w:tcBorders>
            <w:shd w:val="pct20" w:color="000000" w:fill="FFFFFF"/>
            <w:hideMark/>
          </w:tcPr>
          <w:p w:rsidR="004E6F28" w:rsidRDefault="004E6F28">
            <w:pPr>
              <w:spacing w:line="360" w:lineRule="auto"/>
            </w:pPr>
            <w:r>
              <w:t>Female</w:t>
            </w:r>
          </w:p>
        </w:tc>
        <w:tc>
          <w:tcPr>
            <w:tcW w:w="4810" w:type="dxa"/>
            <w:tcBorders>
              <w:top w:val="single" w:sz="18" w:space="0" w:color="FFFFFF"/>
              <w:left w:val="single" w:sz="18" w:space="0" w:color="FFFFFF"/>
              <w:bottom w:val="single" w:sz="18" w:space="0" w:color="FFFFFF"/>
              <w:right w:val="nil"/>
            </w:tcBorders>
            <w:shd w:val="pct20" w:color="000000" w:fill="FFFFFF"/>
            <w:hideMark/>
          </w:tcPr>
          <w:p w:rsidR="004E6F28" w:rsidRDefault="004E6F28">
            <w:pPr>
              <w:spacing w:line="360" w:lineRule="auto"/>
            </w:pPr>
            <w:r>
              <w:t>0</w:t>
            </w:r>
          </w:p>
        </w:tc>
      </w:tr>
      <w:tr w:rsidR="004E6F28" w:rsidRPr="004E6F28" w:rsidTr="004E6F28">
        <w:tc>
          <w:tcPr>
            <w:tcW w:w="4810" w:type="dxa"/>
            <w:tcBorders>
              <w:top w:val="single" w:sz="18" w:space="0" w:color="FFFFFF"/>
              <w:left w:val="nil"/>
              <w:bottom w:val="nil"/>
              <w:right w:val="single" w:sz="18" w:space="0" w:color="FFFFFF"/>
            </w:tcBorders>
            <w:shd w:val="pct5" w:color="000000" w:fill="FFFFFF"/>
            <w:hideMark/>
          </w:tcPr>
          <w:p w:rsidR="004E6F28" w:rsidRDefault="004E6F28">
            <w:pPr>
              <w:spacing w:line="360" w:lineRule="auto"/>
              <w:rPr>
                <w:b/>
              </w:rPr>
            </w:pPr>
            <w:r>
              <w:rPr>
                <w:b/>
              </w:rPr>
              <w:t>Total</w:t>
            </w:r>
          </w:p>
        </w:tc>
        <w:tc>
          <w:tcPr>
            <w:tcW w:w="4810" w:type="dxa"/>
            <w:tcBorders>
              <w:top w:val="single" w:sz="18" w:space="0" w:color="FFFFFF"/>
              <w:left w:val="single" w:sz="18" w:space="0" w:color="FFFFFF"/>
              <w:bottom w:val="nil"/>
              <w:right w:val="nil"/>
            </w:tcBorders>
            <w:shd w:val="pct5" w:color="000000" w:fill="FFFFFF"/>
            <w:hideMark/>
          </w:tcPr>
          <w:p w:rsidR="004E6F28" w:rsidRDefault="004E6F28">
            <w:pPr>
              <w:spacing w:line="360" w:lineRule="auto"/>
              <w:rPr>
                <w:b/>
              </w:rPr>
            </w:pPr>
            <w:r>
              <w:rPr>
                <w:b/>
              </w:rPr>
              <w:t>156</w:t>
            </w:r>
          </w:p>
        </w:tc>
      </w:tr>
    </w:tbl>
    <w:p w:rsidR="004E6F28" w:rsidRDefault="004E6F28" w:rsidP="004E6F28">
      <w:pPr>
        <w:spacing w:line="360" w:lineRule="auto"/>
        <w:rPr>
          <w:rFonts w:ascii="Times New Roman" w:hAnsi="Times New Roman"/>
        </w:rPr>
      </w:pPr>
    </w:p>
    <w:p w:rsidR="004E6F28" w:rsidRDefault="004E6F28" w:rsidP="004E6F28">
      <w:pPr>
        <w:spacing w:line="360" w:lineRule="auto"/>
      </w:pPr>
      <w:r>
        <w:t>These figures are illustrated in the following four pie graphs:</w:t>
      </w:r>
    </w:p>
    <w:p w:rsidR="005B0778" w:rsidRDefault="005B0778" w:rsidP="004E6F28">
      <w:pPr>
        <w:spacing w:line="360" w:lineRule="auto"/>
      </w:pPr>
    </w:p>
    <w:p w:rsidR="005B0778" w:rsidRDefault="005B0778" w:rsidP="005700D2">
      <w:pPr>
        <w:spacing w:line="360" w:lineRule="auto"/>
        <w:ind w:left="720" w:firstLine="720"/>
        <w:rPr>
          <w:noProof/>
          <w:lang w:val="en-NZ" w:eastAsia="en-NZ"/>
        </w:rPr>
      </w:pPr>
      <w:r w:rsidRPr="005B0778">
        <w:rPr>
          <w:noProof/>
          <w:lang w:val="en-NZ" w:eastAsia="en-NZ"/>
        </w:rPr>
        <w:object w:dxaOrig="4714" w:dyaOrig="3687">
          <v:shape id="_x0000_i1028" type="#_x0000_t75" style="width:266.25pt;height:199.5pt;visibility:visible" o:ole="">
            <v:imagedata r:id="rId14" o:title="" croptop="-1032f" cropbottom="-4392f" cropleft="-5479f" cropright="-2990f"/>
            <o:lock v:ext="edit" aspectratio="f"/>
          </v:shape>
          <o:OLEObject Type="Embed" ProgID="Excel.Sheet.8" ShapeID="_x0000_i1028" DrawAspect="Content" ObjectID="_1503999173" r:id="rId15">
            <o:FieldCodes>\s</o:FieldCodes>
          </o:OLEObject>
        </w:object>
      </w:r>
    </w:p>
    <w:p w:rsidR="005700D2" w:rsidRDefault="005700D2" w:rsidP="004E6F28">
      <w:pPr>
        <w:spacing w:line="360" w:lineRule="auto"/>
        <w:rPr>
          <w:noProof/>
          <w:lang w:val="en-NZ" w:eastAsia="en-NZ"/>
        </w:rPr>
      </w:pPr>
    </w:p>
    <w:p w:rsidR="005700D2" w:rsidRDefault="005700D2" w:rsidP="004E6F28">
      <w:pPr>
        <w:spacing w:line="360" w:lineRule="auto"/>
        <w:rPr>
          <w:noProof/>
          <w:lang w:val="en-NZ" w:eastAsia="en-NZ"/>
        </w:rPr>
      </w:pPr>
    </w:p>
    <w:p w:rsidR="005700D2" w:rsidRDefault="005700D2" w:rsidP="004E6F28">
      <w:pPr>
        <w:spacing w:line="360" w:lineRule="auto"/>
      </w:pPr>
      <w:r>
        <w:rPr>
          <w:noProof/>
          <w:lang w:val="en-NZ" w:eastAsia="en-NZ"/>
        </w:rPr>
        <w:lastRenderedPageBreak/>
        <w:tab/>
      </w:r>
      <w:r>
        <w:rPr>
          <w:noProof/>
          <w:lang w:val="en-NZ" w:eastAsia="en-NZ"/>
        </w:rPr>
        <w:tab/>
      </w:r>
      <w:r>
        <w:rPr>
          <w:noProof/>
          <w:lang w:val="en-NZ" w:eastAsia="en-NZ"/>
        </w:rPr>
        <w:tab/>
      </w:r>
      <w:r>
        <w:rPr>
          <w:noProof/>
          <w:lang w:val="en-NZ" w:eastAsia="en-NZ"/>
        </w:rPr>
        <w:tab/>
      </w:r>
      <w:r>
        <w:rPr>
          <w:noProof/>
          <w:lang w:val="en-NZ" w:eastAsia="en-NZ"/>
        </w:rPr>
        <w:tab/>
      </w:r>
      <w:r w:rsidRPr="005700D2">
        <w:rPr>
          <w:noProof/>
          <w:lang w:val="en-NZ" w:eastAsia="en-NZ"/>
        </w:rPr>
        <w:object w:dxaOrig="4522" w:dyaOrig="3351">
          <v:shape id="_x0000_i1029" type="#_x0000_t75" style="width:271.5pt;height:177pt;visibility:visible" o:ole="">
            <v:imagedata r:id="rId16" o:title="" croptop="-2621f" cropbottom="-1017f" cropleft="-13217f"/>
            <o:lock v:ext="edit" aspectratio="f"/>
          </v:shape>
          <o:OLEObject Type="Embed" ProgID="Excel.Sheet.8" ShapeID="_x0000_i1029" DrawAspect="Content" ObjectID="_1503999174" r:id="rId17">
            <o:FieldCodes>\s</o:FieldCodes>
          </o:OLEObject>
        </w:object>
      </w:r>
    </w:p>
    <w:p w:rsidR="004E6F28" w:rsidRDefault="004E6F28" w:rsidP="004E6F28">
      <w:pPr>
        <w:spacing w:line="360" w:lineRule="auto"/>
      </w:pPr>
    </w:p>
    <w:p w:rsidR="003A450E" w:rsidRDefault="003A450E" w:rsidP="004E6F28">
      <w:pPr>
        <w:spacing w:line="360" w:lineRule="auto"/>
      </w:pPr>
    </w:p>
    <w:p w:rsidR="003A450E" w:rsidRDefault="003A450E" w:rsidP="004E6F28">
      <w:pPr>
        <w:spacing w:line="360" w:lineRule="auto"/>
      </w:pPr>
      <w:r>
        <w:tab/>
      </w:r>
      <w:r>
        <w:tab/>
      </w:r>
      <w:r>
        <w:tab/>
      </w:r>
      <w:r>
        <w:tab/>
        <w:t xml:space="preserve">      </w:t>
      </w:r>
    </w:p>
    <w:p w:rsidR="00422445" w:rsidRDefault="003A450E" w:rsidP="003A450E">
      <w:pPr>
        <w:ind w:left="720" w:firstLine="720"/>
      </w:pPr>
      <w:r w:rsidRPr="003A450E">
        <w:rPr>
          <w:noProof/>
          <w:lang w:val="en-NZ" w:eastAsia="en-NZ"/>
        </w:rPr>
        <w:object w:dxaOrig="4484" w:dyaOrig="3840">
          <v:shape id="_x0000_i1030" type="#_x0000_t75" style="width:266.25pt;height:213pt;visibility:visible" o:ole="">
            <v:imagedata r:id="rId18" o:title="" croptop="-2458f" cropbottom="-4659f" cropleft="-5058f" cropright="-7207f"/>
            <o:lock v:ext="edit" aspectratio="f"/>
          </v:shape>
          <o:OLEObject Type="Embed" ProgID="Excel.Sheet.8" ShapeID="_x0000_i1030" DrawAspect="Content" ObjectID="_1503999175" r:id="rId19">
            <o:FieldCodes>\s</o:FieldCodes>
          </o:OLEObject>
        </w:object>
      </w:r>
      <w:r w:rsidR="00422445">
        <w:br w:type="page"/>
      </w:r>
      <w:r w:rsidR="00C87490" w:rsidRPr="00C87490">
        <w:rPr>
          <w:noProof/>
          <w:lang w:val="en-NZ" w:eastAsia="en-NZ"/>
        </w:rPr>
        <w:object w:dxaOrig="4656" w:dyaOrig="4186">
          <v:shape id="Chart 1" o:spid="_x0000_i1031" type="#_x0000_t75" style="width:286.5pt;height:245.25pt;visibility:visible" o:ole="">
            <v:imagedata r:id="rId20" o:title="" croptop="-908f" cropbottom="-10273f" cropleft="-15131f"/>
            <o:lock v:ext="edit" aspectratio="f"/>
          </v:shape>
          <o:OLEObject Type="Embed" ProgID="Excel.Sheet.8" ShapeID="Chart 1" DrawAspect="Content" ObjectID="_1503999176" r:id="rId21">
            <o:FieldCodes>\s</o:FieldCodes>
          </o:OLEObject>
        </w:object>
      </w:r>
    </w:p>
    <w:p w:rsidR="00D70598" w:rsidRDefault="00D70598" w:rsidP="00D70598">
      <w:pPr>
        <w:ind w:left="2160" w:firstLine="720"/>
      </w:pPr>
    </w:p>
    <w:p w:rsidR="00D70598" w:rsidRDefault="00D70598" w:rsidP="00D70598">
      <w:r>
        <w:tab/>
      </w:r>
      <w:r>
        <w:tab/>
      </w:r>
      <w:r>
        <w:tab/>
      </w:r>
      <w:r>
        <w:tab/>
      </w:r>
      <w:r>
        <w:tab/>
      </w:r>
      <w:r>
        <w:tab/>
      </w:r>
      <w:r>
        <w:tab/>
      </w:r>
    </w:p>
    <w:p w:rsidR="00D70598" w:rsidRDefault="00D70598" w:rsidP="009F6D1F">
      <w:pPr>
        <w:rPr>
          <w:u w:val="single"/>
        </w:rPr>
      </w:pPr>
      <w:r>
        <w:tab/>
      </w:r>
      <w:r>
        <w:tab/>
      </w:r>
      <w:r>
        <w:tab/>
      </w:r>
      <w:r>
        <w:tab/>
      </w:r>
    </w:p>
    <w:p w:rsidR="00D70598" w:rsidRDefault="00D70598" w:rsidP="00D70598">
      <w:pPr>
        <w:pStyle w:val="Title"/>
        <w:rPr>
          <w:sz w:val="24"/>
          <w:u w:val="single"/>
        </w:rPr>
      </w:pPr>
    </w:p>
    <w:p w:rsidR="005C480C" w:rsidRDefault="005C480C" w:rsidP="005C480C">
      <w:pPr>
        <w:spacing w:line="360" w:lineRule="auto"/>
        <w:rPr>
          <w:rFonts w:ascii="Times New Roman" w:hAnsi="Times New Roman"/>
          <w:b/>
          <w:u w:val="single"/>
        </w:rPr>
      </w:pPr>
      <w:r>
        <w:rPr>
          <w:rFonts w:ascii="Times New Roman" w:hAnsi="Times New Roman"/>
          <w:b/>
          <w:u w:val="single"/>
        </w:rPr>
        <w:t>Ethnicity</w:t>
      </w:r>
    </w:p>
    <w:p w:rsidR="005C480C" w:rsidRDefault="005C480C" w:rsidP="001E7BA2">
      <w:pPr>
        <w:spacing w:line="360" w:lineRule="auto"/>
        <w:jc w:val="both"/>
      </w:pPr>
      <w:r>
        <w:t xml:space="preserve">Of the 156 applications received, 137 (88%) presented an identifiable ethnicity through their applications. The 137 applicants for whom data has been recorded have been broken down in the following table. The percentages will not necessarily reflect the actual ethnic breakdown over the year because the data is incomplete. The comparative figures in the final column are derived from Statistics New Zealand figures as per the 2013 census for the age 20 – 69 (inclusive) population range into which nearly all applicants fall. </w:t>
      </w:r>
    </w:p>
    <w:p w:rsidR="005C480C" w:rsidRDefault="005C480C" w:rsidP="005C480C">
      <w:pPr>
        <w:spacing w:line="360" w:lineRule="auto"/>
        <w:rPr>
          <w:rFonts w:ascii="Times New Roman" w:hAnsi="Times New Roman"/>
        </w:rPr>
      </w:pPr>
    </w:p>
    <w:tbl>
      <w:tblPr>
        <w:tblW w:w="0" w:type="auto"/>
        <w:tblBorders>
          <w:insideH w:val="single" w:sz="18" w:space="0" w:color="FFFFFF"/>
          <w:insideV w:val="single" w:sz="18" w:space="0" w:color="FFFFFF"/>
        </w:tblBorders>
        <w:tblLook w:val="01E0" w:firstRow="1" w:lastRow="1" w:firstColumn="1" w:lastColumn="1" w:noHBand="0" w:noVBand="0"/>
      </w:tblPr>
      <w:tblGrid>
        <w:gridCol w:w="2745"/>
        <w:gridCol w:w="1248"/>
        <w:gridCol w:w="1797"/>
        <w:gridCol w:w="2732"/>
      </w:tblGrid>
      <w:tr w:rsidR="005C480C" w:rsidRPr="005C480C">
        <w:tc>
          <w:tcPr>
            <w:tcW w:w="3015" w:type="dxa"/>
            <w:tcBorders>
              <w:top w:val="nil"/>
              <w:left w:val="nil"/>
              <w:bottom w:val="single" w:sz="18" w:space="0" w:color="FFFFFF"/>
              <w:right w:val="single" w:sz="18" w:space="0" w:color="FFFFFF"/>
            </w:tcBorders>
            <w:shd w:val="pct20" w:color="000000" w:fill="FFFFFF"/>
            <w:hideMark/>
          </w:tcPr>
          <w:p w:rsidR="005C480C" w:rsidRDefault="005C480C">
            <w:pPr>
              <w:spacing w:line="360" w:lineRule="auto"/>
            </w:pPr>
            <w:r>
              <w:t>Ethnicity</w:t>
            </w:r>
          </w:p>
        </w:tc>
        <w:tc>
          <w:tcPr>
            <w:tcW w:w="1311" w:type="dxa"/>
            <w:tcBorders>
              <w:top w:val="nil"/>
              <w:left w:val="single" w:sz="18" w:space="0" w:color="FFFFFF"/>
              <w:bottom w:val="single" w:sz="18" w:space="0" w:color="FFFFFF"/>
              <w:right w:val="single" w:sz="18" w:space="0" w:color="FFFFFF"/>
            </w:tcBorders>
            <w:shd w:val="pct20" w:color="000000" w:fill="FFFFFF"/>
            <w:hideMark/>
          </w:tcPr>
          <w:p w:rsidR="005C480C" w:rsidRDefault="005C480C">
            <w:pPr>
              <w:spacing w:line="360" w:lineRule="auto"/>
            </w:pPr>
            <w:r>
              <w:t>Number</w:t>
            </w:r>
          </w:p>
        </w:tc>
        <w:tc>
          <w:tcPr>
            <w:tcW w:w="1995" w:type="dxa"/>
            <w:tcBorders>
              <w:top w:val="nil"/>
              <w:left w:val="single" w:sz="18" w:space="0" w:color="FFFFFF"/>
              <w:bottom w:val="single" w:sz="18" w:space="0" w:color="FFFFFF"/>
              <w:right w:val="single" w:sz="18" w:space="0" w:color="FFFFFF"/>
            </w:tcBorders>
            <w:shd w:val="pct20" w:color="000000" w:fill="FFFFFF"/>
            <w:hideMark/>
          </w:tcPr>
          <w:p w:rsidR="005C480C" w:rsidRDefault="005C480C">
            <w:pPr>
              <w:spacing w:line="360" w:lineRule="auto"/>
            </w:pPr>
            <w:r>
              <w:t>Percentage %</w:t>
            </w:r>
          </w:p>
        </w:tc>
        <w:tc>
          <w:tcPr>
            <w:tcW w:w="3299" w:type="dxa"/>
            <w:tcBorders>
              <w:top w:val="nil"/>
              <w:left w:val="single" w:sz="18" w:space="0" w:color="FFFFFF"/>
              <w:bottom w:val="single" w:sz="18" w:space="0" w:color="FFFFFF"/>
              <w:right w:val="nil"/>
            </w:tcBorders>
            <w:shd w:val="pct20" w:color="000000" w:fill="FFFFFF"/>
            <w:hideMark/>
          </w:tcPr>
          <w:p w:rsidR="005C480C" w:rsidRDefault="005C480C">
            <w:pPr>
              <w:spacing w:line="360" w:lineRule="auto"/>
            </w:pPr>
            <w:r>
              <w:t>Population Comparison</w:t>
            </w:r>
          </w:p>
        </w:tc>
      </w:tr>
      <w:tr w:rsidR="005C480C" w:rsidRPr="005C480C">
        <w:tc>
          <w:tcPr>
            <w:tcW w:w="3015" w:type="dxa"/>
            <w:tcBorders>
              <w:top w:val="single" w:sz="18" w:space="0" w:color="FFFFFF"/>
              <w:left w:val="nil"/>
              <w:bottom w:val="single" w:sz="18" w:space="0" w:color="FFFFFF"/>
              <w:right w:val="single" w:sz="18" w:space="0" w:color="FFFFFF"/>
            </w:tcBorders>
            <w:shd w:val="pct5" w:color="000000" w:fill="FFFFFF"/>
            <w:hideMark/>
          </w:tcPr>
          <w:p w:rsidR="005C480C" w:rsidRDefault="005C480C">
            <w:pPr>
              <w:spacing w:line="360" w:lineRule="auto"/>
            </w:pPr>
            <w:r>
              <w:t>European/Pakeha</w:t>
            </w:r>
          </w:p>
        </w:tc>
        <w:tc>
          <w:tcPr>
            <w:tcW w:w="1311" w:type="dxa"/>
            <w:tcBorders>
              <w:top w:val="single" w:sz="18" w:space="0" w:color="FFFFFF"/>
              <w:left w:val="single" w:sz="18" w:space="0" w:color="FFFFFF"/>
              <w:bottom w:val="single" w:sz="18" w:space="0" w:color="FFFFFF"/>
              <w:right w:val="single" w:sz="18" w:space="0" w:color="FFFFFF"/>
            </w:tcBorders>
            <w:shd w:val="pct5" w:color="000000" w:fill="FFFFFF"/>
            <w:hideMark/>
          </w:tcPr>
          <w:p w:rsidR="005C480C" w:rsidRDefault="005C480C">
            <w:pPr>
              <w:spacing w:line="360" w:lineRule="auto"/>
              <w:jc w:val="right"/>
            </w:pPr>
            <w:r>
              <w:t>93</w:t>
            </w:r>
          </w:p>
        </w:tc>
        <w:tc>
          <w:tcPr>
            <w:tcW w:w="1995" w:type="dxa"/>
            <w:tcBorders>
              <w:top w:val="single" w:sz="18" w:space="0" w:color="FFFFFF"/>
              <w:left w:val="single" w:sz="18" w:space="0" w:color="FFFFFF"/>
              <w:bottom w:val="single" w:sz="18" w:space="0" w:color="FFFFFF"/>
              <w:right w:val="single" w:sz="18" w:space="0" w:color="FFFFFF"/>
            </w:tcBorders>
            <w:shd w:val="pct5" w:color="000000" w:fill="FFFFFF"/>
            <w:hideMark/>
          </w:tcPr>
          <w:p w:rsidR="005C480C" w:rsidRDefault="005C480C">
            <w:pPr>
              <w:spacing w:line="360" w:lineRule="auto"/>
              <w:jc w:val="right"/>
            </w:pPr>
            <w:r>
              <w:t>68%</w:t>
            </w:r>
          </w:p>
        </w:tc>
        <w:tc>
          <w:tcPr>
            <w:tcW w:w="3299" w:type="dxa"/>
            <w:tcBorders>
              <w:top w:val="single" w:sz="18" w:space="0" w:color="FFFFFF"/>
              <w:left w:val="single" w:sz="18" w:space="0" w:color="FFFFFF"/>
              <w:bottom w:val="single" w:sz="18" w:space="0" w:color="FFFFFF"/>
              <w:right w:val="nil"/>
            </w:tcBorders>
            <w:shd w:val="pct5" w:color="000000" w:fill="FFFFFF"/>
            <w:hideMark/>
          </w:tcPr>
          <w:p w:rsidR="005C480C" w:rsidRDefault="005C480C">
            <w:pPr>
              <w:spacing w:line="360" w:lineRule="auto"/>
              <w:jc w:val="center"/>
            </w:pPr>
            <w:r>
              <w:t>67%</w:t>
            </w:r>
          </w:p>
        </w:tc>
      </w:tr>
      <w:tr w:rsidR="005C480C" w:rsidRPr="005C480C">
        <w:tc>
          <w:tcPr>
            <w:tcW w:w="3015" w:type="dxa"/>
            <w:tcBorders>
              <w:top w:val="single" w:sz="18" w:space="0" w:color="FFFFFF"/>
              <w:left w:val="nil"/>
              <w:bottom w:val="single" w:sz="18" w:space="0" w:color="FFFFFF"/>
              <w:right w:val="single" w:sz="18" w:space="0" w:color="FFFFFF"/>
            </w:tcBorders>
            <w:shd w:val="pct20" w:color="000000" w:fill="FFFFFF"/>
            <w:hideMark/>
          </w:tcPr>
          <w:p w:rsidR="005C480C" w:rsidRDefault="005C480C">
            <w:pPr>
              <w:spacing w:line="360" w:lineRule="auto"/>
            </w:pPr>
            <w:r>
              <w:t>Maori</w:t>
            </w:r>
          </w:p>
        </w:tc>
        <w:tc>
          <w:tcPr>
            <w:tcW w:w="1311" w:type="dxa"/>
            <w:tcBorders>
              <w:top w:val="single" w:sz="18" w:space="0" w:color="FFFFFF"/>
              <w:left w:val="single" w:sz="18" w:space="0" w:color="FFFFFF"/>
              <w:bottom w:val="single" w:sz="18" w:space="0" w:color="FFFFFF"/>
              <w:right w:val="single" w:sz="18" w:space="0" w:color="FFFFFF"/>
            </w:tcBorders>
            <w:shd w:val="pct20" w:color="000000" w:fill="FFFFFF"/>
            <w:hideMark/>
          </w:tcPr>
          <w:p w:rsidR="005C480C" w:rsidRDefault="005C480C">
            <w:pPr>
              <w:spacing w:line="360" w:lineRule="auto"/>
              <w:jc w:val="right"/>
            </w:pPr>
            <w:r>
              <w:t>31</w:t>
            </w:r>
          </w:p>
        </w:tc>
        <w:tc>
          <w:tcPr>
            <w:tcW w:w="1995" w:type="dxa"/>
            <w:tcBorders>
              <w:top w:val="single" w:sz="18" w:space="0" w:color="FFFFFF"/>
              <w:left w:val="single" w:sz="18" w:space="0" w:color="FFFFFF"/>
              <w:bottom w:val="single" w:sz="18" w:space="0" w:color="FFFFFF"/>
              <w:right w:val="single" w:sz="18" w:space="0" w:color="FFFFFF"/>
            </w:tcBorders>
            <w:shd w:val="pct20" w:color="000000" w:fill="FFFFFF"/>
            <w:hideMark/>
          </w:tcPr>
          <w:p w:rsidR="005C480C" w:rsidRDefault="005C480C">
            <w:pPr>
              <w:spacing w:line="360" w:lineRule="auto"/>
              <w:jc w:val="right"/>
            </w:pPr>
            <w:r>
              <w:t>23%</w:t>
            </w:r>
          </w:p>
        </w:tc>
        <w:tc>
          <w:tcPr>
            <w:tcW w:w="3299" w:type="dxa"/>
            <w:tcBorders>
              <w:top w:val="single" w:sz="18" w:space="0" w:color="FFFFFF"/>
              <w:left w:val="single" w:sz="18" w:space="0" w:color="FFFFFF"/>
              <w:bottom w:val="single" w:sz="18" w:space="0" w:color="FFFFFF"/>
              <w:right w:val="nil"/>
            </w:tcBorders>
            <w:shd w:val="pct20" w:color="000000" w:fill="FFFFFF"/>
            <w:hideMark/>
          </w:tcPr>
          <w:p w:rsidR="005C480C" w:rsidRDefault="005C480C">
            <w:pPr>
              <w:spacing w:line="360" w:lineRule="auto"/>
              <w:jc w:val="center"/>
            </w:pPr>
            <w:r>
              <w:t>13%</w:t>
            </w:r>
          </w:p>
        </w:tc>
      </w:tr>
      <w:tr w:rsidR="005C480C" w:rsidRPr="005C480C">
        <w:tc>
          <w:tcPr>
            <w:tcW w:w="3015" w:type="dxa"/>
            <w:tcBorders>
              <w:top w:val="single" w:sz="18" w:space="0" w:color="FFFFFF"/>
              <w:left w:val="nil"/>
              <w:bottom w:val="single" w:sz="18" w:space="0" w:color="FFFFFF"/>
              <w:right w:val="single" w:sz="18" w:space="0" w:color="FFFFFF"/>
            </w:tcBorders>
            <w:shd w:val="pct5" w:color="000000" w:fill="FFFFFF"/>
            <w:hideMark/>
          </w:tcPr>
          <w:p w:rsidR="005C480C" w:rsidRDefault="005C480C">
            <w:pPr>
              <w:spacing w:line="360" w:lineRule="auto"/>
            </w:pPr>
            <w:r>
              <w:t>Pacific Island</w:t>
            </w:r>
          </w:p>
        </w:tc>
        <w:tc>
          <w:tcPr>
            <w:tcW w:w="1311" w:type="dxa"/>
            <w:tcBorders>
              <w:top w:val="single" w:sz="18" w:space="0" w:color="FFFFFF"/>
              <w:left w:val="single" w:sz="18" w:space="0" w:color="FFFFFF"/>
              <w:bottom w:val="single" w:sz="18" w:space="0" w:color="FFFFFF"/>
              <w:right w:val="single" w:sz="18" w:space="0" w:color="FFFFFF"/>
            </w:tcBorders>
            <w:shd w:val="pct5" w:color="000000" w:fill="FFFFFF"/>
            <w:hideMark/>
          </w:tcPr>
          <w:p w:rsidR="005C480C" w:rsidRDefault="005C480C">
            <w:pPr>
              <w:spacing w:line="360" w:lineRule="auto"/>
              <w:jc w:val="right"/>
            </w:pPr>
            <w:r>
              <w:t>5</w:t>
            </w:r>
          </w:p>
        </w:tc>
        <w:tc>
          <w:tcPr>
            <w:tcW w:w="1995" w:type="dxa"/>
            <w:tcBorders>
              <w:top w:val="single" w:sz="18" w:space="0" w:color="FFFFFF"/>
              <w:left w:val="single" w:sz="18" w:space="0" w:color="FFFFFF"/>
              <w:bottom w:val="single" w:sz="18" w:space="0" w:color="FFFFFF"/>
              <w:right w:val="single" w:sz="18" w:space="0" w:color="FFFFFF"/>
            </w:tcBorders>
            <w:shd w:val="pct5" w:color="000000" w:fill="FFFFFF"/>
            <w:hideMark/>
          </w:tcPr>
          <w:p w:rsidR="005C480C" w:rsidRDefault="005C480C">
            <w:pPr>
              <w:spacing w:line="360" w:lineRule="auto"/>
              <w:jc w:val="right"/>
            </w:pPr>
            <w:r>
              <w:t>4%</w:t>
            </w:r>
          </w:p>
        </w:tc>
        <w:tc>
          <w:tcPr>
            <w:tcW w:w="3299" w:type="dxa"/>
            <w:tcBorders>
              <w:top w:val="single" w:sz="18" w:space="0" w:color="FFFFFF"/>
              <w:left w:val="single" w:sz="18" w:space="0" w:color="FFFFFF"/>
              <w:bottom w:val="single" w:sz="18" w:space="0" w:color="FFFFFF"/>
              <w:right w:val="nil"/>
            </w:tcBorders>
            <w:shd w:val="pct5" w:color="000000" w:fill="FFFFFF"/>
            <w:hideMark/>
          </w:tcPr>
          <w:p w:rsidR="005C480C" w:rsidRDefault="005C480C">
            <w:pPr>
              <w:spacing w:line="360" w:lineRule="auto"/>
              <w:jc w:val="center"/>
            </w:pPr>
            <w:r>
              <w:t>7%</w:t>
            </w:r>
          </w:p>
        </w:tc>
      </w:tr>
      <w:tr w:rsidR="005C480C" w:rsidRPr="005C480C">
        <w:tc>
          <w:tcPr>
            <w:tcW w:w="3015" w:type="dxa"/>
            <w:tcBorders>
              <w:top w:val="single" w:sz="18" w:space="0" w:color="FFFFFF"/>
              <w:left w:val="nil"/>
              <w:bottom w:val="single" w:sz="18" w:space="0" w:color="FFFFFF"/>
              <w:right w:val="single" w:sz="18" w:space="0" w:color="FFFFFF"/>
            </w:tcBorders>
            <w:shd w:val="pct20" w:color="000000" w:fill="FFFFFF"/>
            <w:hideMark/>
          </w:tcPr>
          <w:p w:rsidR="005C480C" w:rsidRDefault="005C480C">
            <w:pPr>
              <w:spacing w:line="360" w:lineRule="auto"/>
            </w:pPr>
            <w:r>
              <w:t>Asian</w:t>
            </w:r>
          </w:p>
        </w:tc>
        <w:tc>
          <w:tcPr>
            <w:tcW w:w="1311" w:type="dxa"/>
            <w:tcBorders>
              <w:top w:val="single" w:sz="18" w:space="0" w:color="FFFFFF"/>
              <w:left w:val="single" w:sz="18" w:space="0" w:color="FFFFFF"/>
              <w:bottom w:val="single" w:sz="18" w:space="0" w:color="FFFFFF"/>
              <w:right w:val="single" w:sz="18" w:space="0" w:color="FFFFFF"/>
            </w:tcBorders>
            <w:shd w:val="pct20" w:color="000000" w:fill="FFFFFF"/>
            <w:hideMark/>
          </w:tcPr>
          <w:p w:rsidR="005C480C" w:rsidRDefault="005C480C">
            <w:pPr>
              <w:spacing w:line="360" w:lineRule="auto"/>
              <w:jc w:val="right"/>
            </w:pPr>
            <w:r>
              <w:t>6</w:t>
            </w:r>
          </w:p>
        </w:tc>
        <w:tc>
          <w:tcPr>
            <w:tcW w:w="1995" w:type="dxa"/>
            <w:tcBorders>
              <w:top w:val="single" w:sz="18" w:space="0" w:color="FFFFFF"/>
              <w:left w:val="single" w:sz="18" w:space="0" w:color="FFFFFF"/>
              <w:bottom w:val="single" w:sz="18" w:space="0" w:color="FFFFFF"/>
              <w:right w:val="single" w:sz="18" w:space="0" w:color="FFFFFF"/>
            </w:tcBorders>
            <w:shd w:val="pct20" w:color="000000" w:fill="FFFFFF"/>
            <w:hideMark/>
          </w:tcPr>
          <w:p w:rsidR="005C480C" w:rsidRDefault="005C480C">
            <w:pPr>
              <w:spacing w:line="360" w:lineRule="auto"/>
              <w:jc w:val="right"/>
            </w:pPr>
            <w:r>
              <w:t>4%</w:t>
            </w:r>
          </w:p>
        </w:tc>
        <w:tc>
          <w:tcPr>
            <w:tcW w:w="3299" w:type="dxa"/>
            <w:tcBorders>
              <w:top w:val="single" w:sz="18" w:space="0" w:color="FFFFFF"/>
              <w:left w:val="single" w:sz="18" w:space="0" w:color="FFFFFF"/>
              <w:bottom w:val="single" w:sz="18" w:space="0" w:color="FFFFFF"/>
              <w:right w:val="nil"/>
            </w:tcBorders>
            <w:shd w:val="pct20" w:color="000000" w:fill="FFFFFF"/>
            <w:hideMark/>
          </w:tcPr>
          <w:p w:rsidR="005C480C" w:rsidRDefault="005C480C">
            <w:pPr>
              <w:spacing w:line="360" w:lineRule="auto"/>
              <w:jc w:val="center"/>
            </w:pPr>
            <w:r>
              <w:t>11%</w:t>
            </w:r>
          </w:p>
        </w:tc>
      </w:tr>
      <w:tr w:rsidR="005C480C" w:rsidRPr="005C480C">
        <w:tc>
          <w:tcPr>
            <w:tcW w:w="3015" w:type="dxa"/>
            <w:tcBorders>
              <w:top w:val="single" w:sz="18" w:space="0" w:color="FFFFFF"/>
              <w:left w:val="nil"/>
              <w:bottom w:val="single" w:sz="18" w:space="0" w:color="FFFFFF"/>
              <w:right w:val="single" w:sz="18" w:space="0" w:color="FFFFFF"/>
            </w:tcBorders>
            <w:shd w:val="pct5" w:color="000000" w:fill="FFFFFF"/>
            <w:hideMark/>
          </w:tcPr>
          <w:p w:rsidR="005C480C" w:rsidRDefault="005C480C">
            <w:pPr>
              <w:spacing w:line="360" w:lineRule="auto"/>
            </w:pPr>
            <w:r>
              <w:t>Other</w:t>
            </w:r>
          </w:p>
        </w:tc>
        <w:tc>
          <w:tcPr>
            <w:tcW w:w="1311" w:type="dxa"/>
            <w:tcBorders>
              <w:top w:val="single" w:sz="18" w:space="0" w:color="FFFFFF"/>
              <w:left w:val="single" w:sz="18" w:space="0" w:color="FFFFFF"/>
              <w:bottom w:val="single" w:sz="18" w:space="0" w:color="FFFFFF"/>
              <w:right w:val="single" w:sz="18" w:space="0" w:color="FFFFFF"/>
            </w:tcBorders>
            <w:shd w:val="pct5" w:color="000000" w:fill="FFFFFF"/>
            <w:hideMark/>
          </w:tcPr>
          <w:p w:rsidR="005C480C" w:rsidRDefault="005C480C">
            <w:pPr>
              <w:spacing w:line="360" w:lineRule="auto"/>
              <w:jc w:val="right"/>
            </w:pPr>
            <w:r>
              <w:t>2</w:t>
            </w:r>
          </w:p>
        </w:tc>
        <w:tc>
          <w:tcPr>
            <w:tcW w:w="1995" w:type="dxa"/>
            <w:tcBorders>
              <w:top w:val="single" w:sz="18" w:space="0" w:color="FFFFFF"/>
              <w:left w:val="single" w:sz="18" w:space="0" w:color="FFFFFF"/>
              <w:bottom w:val="single" w:sz="18" w:space="0" w:color="FFFFFF"/>
              <w:right w:val="single" w:sz="18" w:space="0" w:color="FFFFFF"/>
            </w:tcBorders>
            <w:shd w:val="pct5" w:color="000000" w:fill="FFFFFF"/>
            <w:hideMark/>
          </w:tcPr>
          <w:p w:rsidR="005C480C" w:rsidRDefault="005C480C">
            <w:pPr>
              <w:spacing w:line="360" w:lineRule="auto"/>
              <w:jc w:val="right"/>
            </w:pPr>
            <w:r>
              <w:t>1%</w:t>
            </w:r>
          </w:p>
        </w:tc>
        <w:tc>
          <w:tcPr>
            <w:tcW w:w="3299" w:type="dxa"/>
            <w:tcBorders>
              <w:top w:val="single" w:sz="18" w:space="0" w:color="FFFFFF"/>
              <w:left w:val="single" w:sz="18" w:space="0" w:color="FFFFFF"/>
              <w:bottom w:val="single" w:sz="18" w:space="0" w:color="FFFFFF"/>
              <w:right w:val="nil"/>
            </w:tcBorders>
            <w:shd w:val="pct5" w:color="000000" w:fill="FFFFFF"/>
            <w:hideMark/>
          </w:tcPr>
          <w:p w:rsidR="005C480C" w:rsidRDefault="005C480C">
            <w:pPr>
              <w:spacing w:line="360" w:lineRule="auto"/>
              <w:jc w:val="center"/>
            </w:pPr>
            <w:r>
              <w:t>2%</w:t>
            </w:r>
          </w:p>
        </w:tc>
      </w:tr>
      <w:tr w:rsidR="005C480C" w:rsidRPr="005C480C">
        <w:tc>
          <w:tcPr>
            <w:tcW w:w="3015" w:type="dxa"/>
            <w:tcBorders>
              <w:top w:val="single" w:sz="18" w:space="0" w:color="FFFFFF"/>
              <w:left w:val="nil"/>
              <w:bottom w:val="nil"/>
              <w:right w:val="single" w:sz="18" w:space="0" w:color="FFFFFF"/>
            </w:tcBorders>
            <w:shd w:val="pct20" w:color="000000" w:fill="FFFFFF"/>
            <w:hideMark/>
          </w:tcPr>
          <w:p w:rsidR="005C480C" w:rsidRDefault="005C480C">
            <w:pPr>
              <w:spacing w:line="360" w:lineRule="auto"/>
              <w:rPr>
                <w:b/>
              </w:rPr>
            </w:pPr>
            <w:r>
              <w:rPr>
                <w:b/>
              </w:rPr>
              <w:t>Total</w:t>
            </w:r>
          </w:p>
        </w:tc>
        <w:tc>
          <w:tcPr>
            <w:tcW w:w="1311" w:type="dxa"/>
            <w:tcBorders>
              <w:top w:val="single" w:sz="18" w:space="0" w:color="FFFFFF"/>
              <w:left w:val="single" w:sz="18" w:space="0" w:color="FFFFFF"/>
              <w:bottom w:val="nil"/>
              <w:right w:val="single" w:sz="18" w:space="0" w:color="FFFFFF"/>
            </w:tcBorders>
            <w:shd w:val="pct20" w:color="000000" w:fill="FFFFFF"/>
            <w:hideMark/>
          </w:tcPr>
          <w:p w:rsidR="005C480C" w:rsidRDefault="005C480C">
            <w:pPr>
              <w:spacing w:line="360" w:lineRule="auto"/>
              <w:jc w:val="right"/>
              <w:rPr>
                <w:b/>
              </w:rPr>
            </w:pPr>
            <w:r>
              <w:rPr>
                <w:b/>
              </w:rPr>
              <w:t>137</w:t>
            </w:r>
          </w:p>
        </w:tc>
        <w:tc>
          <w:tcPr>
            <w:tcW w:w="1995" w:type="dxa"/>
            <w:tcBorders>
              <w:top w:val="single" w:sz="18" w:space="0" w:color="FFFFFF"/>
              <w:left w:val="single" w:sz="18" w:space="0" w:color="FFFFFF"/>
              <w:bottom w:val="nil"/>
              <w:right w:val="single" w:sz="18" w:space="0" w:color="FFFFFF"/>
            </w:tcBorders>
            <w:shd w:val="pct20" w:color="000000" w:fill="FFFFFF"/>
            <w:hideMark/>
          </w:tcPr>
          <w:p w:rsidR="005C480C" w:rsidRDefault="005C480C">
            <w:pPr>
              <w:spacing w:line="360" w:lineRule="auto"/>
              <w:jc w:val="right"/>
              <w:rPr>
                <w:b/>
              </w:rPr>
            </w:pPr>
            <w:r>
              <w:rPr>
                <w:b/>
              </w:rPr>
              <w:t>100%</w:t>
            </w:r>
          </w:p>
        </w:tc>
        <w:tc>
          <w:tcPr>
            <w:tcW w:w="3299" w:type="dxa"/>
            <w:tcBorders>
              <w:top w:val="single" w:sz="18" w:space="0" w:color="FFFFFF"/>
              <w:left w:val="single" w:sz="18" w:space="0" w:color="FFFFFF"/>
              <w:bottom w:val="nil"/>
              <w:right w:val="nil"/>
            </w:tcBorders>
            <w:shd w:val="pct20" w:color="000000" w:fill="FFFFFF"/>
            <w:hideMark/>
          </w:tcPr>
          <w:p w:rsidR="005C480C" w:rsidRDefault="005C480C">
            <w:pPr>
              <w:spacing w:line="360" w:lineRule="auto"/>
              <w:jc w:val="center"/>
              <w:rPr>
                <w:b/>
              </w:rPr>
            </w:pPr>
            <w:r>
              <w:rPr>
                <w:b/>
              </w:rPr>
              <w:t>100%</w:t>
            </w:r>
          </w:p>
        </w:tc>
      </w:tr>
    </w:tbl>
    <w:p w:rsidR="005C480C" w:rsidRDefault="005C480C" w:rsidP="005C480C">
      <w:pPr>
        <w:spacing w:line="360" w:lineRule="auto"/>
        <w:rPr>
          <w:rFonts w:ascii="Times New Roman" w:hAnsi="Times New Roman"/>
        </w:rPr>
      </w:pPr>
    </w:p>
    <w:p w:rsidR="005C480C" w:rsidRDefault="005C480C" w:rsidP="005C480C">
      <w:r>
        <w:t>These figures are illustrated in the following pie graph:</w:t>
      </w:r>
    </w:p>
    <w:p w:rsidR="005C480C" w:rsidRDefault="00436483" w:rsidP="005C480C">
      <w:pPr>
        <w:rPr>
          <w:rFonts w:ascii="Times New Roman" w:hAnsi="Times New Roman"/>
        </w:rPr>
      </w:pPr>
      <w:r>
        <w:pict>
          <v:shape id="Chart 9" o:spid="_x0000_s1033" type="#_x0000_t75" style="position:absolute;margin-left:0;margin-top:-.3pt;width:316.3pt;height:182.6pt;z-index:251657728;visibility:visible;mso-position-horizontal:left" o:gfxdata="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">
            <v:imagedata r:id="rId22" o:title=""/>
            <w10:wrap type="square" side="right"/>
          </v:shape>
          <o:OLEObject Type="Embed" ProgID="Excel.Sheet.8" ShapeID="Chart 9" DrawAspect="Content" ObjectID="_1503999178" r:id="rId23">
            <o:FieldCodes>\s</o:FieldCodes>
          </o:OLEObject>
        </w:pict>
      </w:r>
      <w:r w:rsidR="005C480C">
        <w:rPr>
          <w:rFonts w:ascii="Times New Roman" w:hAnsi="Times New Roman"/>
        </w:rPr>
        <w:br w:type="textWrapping" w:clear="all"/>
      </w:r>
    </w:p>
    <w:p w:rsidR="00C87410" w:rsidRDefault="00C87410" w:rsidP="005C480C">
      <w:pPr>
        <w:rPr>
          <w:rFonts w:ascii="Times New Roman" w:hAnsi="Times New Roman"/>
        </w:rPr>
      </w:pPr>
    </w:p>
    <w:p w:rsidR="00C87410" w:rsidRDefault="00C87410" w:rsidP="005C480C">
      <w:pPr>
        <w:rPr>
          <w:rFonts w:ascii="Times New Roman" w:hAnsi="Times New Roman"/>
        </w:rPr>
      </w:pPr>
    </w:p>
    <w:p w:rsidR="001E7BA2" w:rsidRDefault="001E7BA2" w:rsidP="005C480C">
      <w:pPr>
        <w:rPr>
          <w:rFonts w:ascii="Times New Roman" w:hAnsi="Times New Roman"/>
        </w:rPr>
      </w:pPr>
    </w:p>
    <w:p w:rsidR="001E7BA2" w:rsidRDefault="001E7BA2" w:rsidP="005C480C">
      <w:pPr>
        <w:rPr>
          <w:rFonts w:ascii="Times New Roman" w:hAnsi="Times New Roman"/>
        </w:rPr>
      </w:pPr>
    </w:p>
    <w:p w:rsidR="001E7BA2" w:rsidRDefault="001E7BA2" w:rsidP="005C480C">
      <w:pPr>
        <w:rPr>
          <w:rFonts w:ascii="Times New Roman" w:hAnsi="Times New Roman"/>
        </w:rPr>
      </w:pPr>
    </w:p>
    <w:p w:rsidR="001E7BA2" w:rsidRDefault="001E7BA2" w:rsidP="005C480C">
      <w:pPr>
        <w:rPr>
          <w:rFonts w:ascii="Times New Roman" w:hAnsi="Times New Roman"/>
        </w:rPr>
      </w:pPr>
    </w:p>
    <w:p w:rsidR="001E7BA2" w:rsidRDefault="001E7BA2" w:rsidP="005C480C">
      <w:pPr>
        <w:rPr>
          <w:rFonts w:ascii="Times New Roman" w:hAnsi="Times New Roman"/>
        </w:rPr>
      </w:pPr>
    </w:p>
    <w:p w:rsidR="001E7BA2" w:rsidRDefault="001E7BA2" w:rsidP="005C480C">
      <w:pPr>
        <w:rPr>
          <w:rFonts w:ascii="Times New Roman" w:hAnsi="Times New Roman"/>
        </w:rPr>
      </w:pPr>
    </w:p>
    <w:p w:rsidR="001E7BA2" w:rsidRDefault="001E7BA2" w:rsidP="005C480C">
      <w:pPr>
        <w:rPr>
          <w:rFonts w:ascii="Times New Roman" w:hAnsi="Times New Roman"/>
        </w:rPr>
      </w:pPr>
    </w:p>
    <w:p w:rsidR="001E7BA2" w:rsidRDefault="001E7BA2" w:rsidP="005C480C">
      <w:pPr>
        <w:rPr>
          <w:rFonts w:ascii="Times New Roman" w:hAnsi="Times New Roman"/>
        </w:rPr>
      </w:pPr>
    </w:p>
    <w:p w:rsidR="001E7BA2" w:rsidRDefault="001E7BA2" w:rsidP="005C480C">
      <w:pPr>
        <w:rPr>
          <w:rFonts w:ascii="Times New Roman" w:hAnsi="Times New Roman"/>
        </w:rPr>
      </w:pPr>
    </w:p>
    <w:p w:rsidR="001E7BA2" w:rsidRDefault="001E7BA2" w:rsidP="005C480C">
      <w:pPr>
        <w:rPr>
          <w:rFonts w:ascii="Times New Roman" w:hAnsi="Times New Roman"/>
        </w:rPr>
      </w:pPr>
    </w:p>
    <w:p w:rsidR="001E7BA2" w:rsidRDefault="001E7BA2" w:rsidP="005C480C">
      <w:pPr>
        <w:rPr>
          <w:rFonts w:ascii="Times New Roman" w:hAnsi="Times New Roman"/>
        </w:rPr>
      </w:pPr>
    </w:p>
    <w:p w:rsidR="001E7BA2" w:rsidRDefault="001E7BA2" w:rsidP="005C480C">
      <w:pPr>
        <w:rPr>
          <w:rFonts w:ascii="Times New Roman" w:hAnsi="Times New Roman"/>
        </w:rPr>
      </w:pPr>
    </w:p>
    <w:p w:rsidR="001E7BA2" w:rsidRDefault="001E7BA2" w:rsidP="005C480C">
      <w:pPr>
        <w:rPr>
          <w:rFonts w:ascii="Times New Roman" w:hAnsi="Times New Roman"/>
        </w:rPr>
      </w:pPr>
    </w:p>
    <w:p w:rsidR="001E7BA2" w:rsidRDefault="001E7BA2" w:rsidP="005C480C">
      <w:pPr>
        <w:rPr>
          <w:rFonts w:ascii="Times New Roman" w:hAnsi="Times New Roman"/>
        </w:rPr>
      </w:pPr>
    </w:p>
    <w:p w:rsidR="001E7BA2" w:rsidRDefault="001E7BA2" w:rsidP="005C480C">
      <w:pPr>
        <w:rPr>
          <w:rFonts w:ascii="Times New Roman" w:hAnsi="Times New Roman"/>
        </w:rPr>
      </w:pPr>
    </w:p>
    <w:p w:rsidR="001E7BA2" w:rsidRDefault="001E7BA2" w:rsidP="005C480C">
      <w:pPr>
        <w:rPr>
          <w:rFonts w:ascii="Times New Roman" w:hAnsi="Times New Roman"/>
        </w:rPr>
      </w:pPr>
    </w:p>
    <w:p w:rsidR="001E7BA2" w:rsidRDefault="001E7BA2" w:rsidP="005C480C">
      <w:pPr>
        <w:rPr>
          <w:rFonts w:ascii="Times New Roman" w:hAnsi="Times New Roman"/>
        </w:rPr>
      </w:pPr>
    </w:p>
    <w:p w:rsidR="001E7BA2" w:rsidRDefault="001E7BA2" w:rsidP="005C480C">
      <w:pPr>
        <w:rPr>
          <w:rFonts w:ascii="Times New Roman" w:hAnsi="Times New Roman"/>
        </w:rPr>
      </w:pPr>
    </w:p>
    <w:p w:rsidR="001E7BA2" w:rsidRDefault="001E7BA2" w:rsidP="005C480C">
      <w:pPr>
        <w:rPr>
          <w:rFonts w:ascii="Times New Roman" w:hAnsi="Times New Roman"/>
        </w:rPr>
      </w:pPr>
    </w:p>
    <w:p w:rsidR="001E7BA2" w:rsidRDefault="001E7BA2" w:rsidP="005C480C">
      <w:pPr>
        <w:rPr>
          <w:rFonts w:ascii="Times New Roman" w:hAnsi="Times New Roman"/>
        </w:rPr>
      </w:pPr>
    </w:p>
    <w:p w:rsidR="001E7BA2" w:rsidRDefault="001E7BA2" w:rsidP="005C480C">
      <w:pPr>
        <w:rPr>
          <w:rFonts w:ascii="Times New Roman" w:hAnsi="Times New Roman"/>
        </w:rPr>
      </w:pPr>
    </w:p>
    <w:p w:rsidR="001E7BA2" w:rsidRDefault="001E7BA2" w:rsidP="005C480C">
      <w:pPr>
        <w:rPr>
          <w:rFonts w:ascii="Times New Roman" w:hAnsi="Times New Roman"/>
        </w:rPr>
      </w:pPr>
    </w:p>
    <w:p w:rsidR="001E7BA2" w:rsidRDefault="001E7BA2" w:rsidP="005C480C">
      <w:pPr>
        <w:rPr>
          <w:rFonts w:ascii="Times New Roman" w:hAnsi="Times New Roman"/>
        </w:rPr>
      </w:pPr>
    </w:p>
    <w:p w:rsidR="001E7BA2" w:rsidRDefault="001E7BA2" w:rsidP="005C480C">
      <w:pPr>
        <w:rPr>
          <w:rFonts w:ascii="Times New Roman" w:hAnsi="Times New Roman"/>
        </w:rPr>
      </w:pPr>
    </w:p>
    <w:p w:rsidR="001E7BA2" w:rsidRDefault="001E7BA2" w:rsidP="005C480C">
      <w:pPr>
        <w:rPr>
          <w:rFonts w:ascii="Times New Roman" w:hAnsi="Times New Roman"/>
        </w:rPr>
      </w:pPr>
    </w:p>
    <w:p w:rsidR="001E7BA2" w:rsidRDefault="001E7BA2" w:rsidP="005C480C">
      <w:pPr>
        <w:rPr>
          <w:rFonts w:ascii="Times New Roman" w:hAnsi="Times New Roman"/>
        </w:rPr>
      </w:pPr>
    </w:p>
    <w:p w:rsidR="001E7BA2" w:rsidRDefault="001E7BA2" w:rsidP="005C480C">
      <w:pPr>
        <w:rPr>
          <w:rFonts w:ascii="Times New Roman" w:hAnsi="Times New Roman"/>
        </w:rPr>
      </w:pPr>
    </w:p>
    <w:p w:rsidR="001E7BA2" w:rsidRDefault="001E7BA2" w:rsidP="005C480C">
      <w:pPr>
        <w:rPr>
          <w:rFonts w:ascii="Times New Roman" w:hAnsi="Times New Roman"/>
        </w:rPr>
      </w:pPr>
    </w:p>
    <w:p w:rsidR="001E7BA2" w:rsidRDefault="001E7BA2" w:rsidP="005C480C">
      <w:pPr>
        <w:rPr>
          <w:rFonts w:ascii="Times New Roman" w:hAnsi="Times New Roman"/>
        </w:rPr>
      </w:pPr>
    </w:p>
    <w:p w:rsidR="001E7BA2" w:rsidRDefault="001E7BA2" w:rsidP="005C480C">
      <w:pPr>
        <w:rPr>
          <w:rFonts w:ascii="Times New Roman" w:hAnsi="Times New Roman"/>
        </w:rPr>
      </w:pPr>
    </w:p>
    <w:p w:rsidR="00C87410" w:rsidRDefault="00C87410" w:rsidP="005C480C">
      <w:pPr>
        <w:rPr>
          <w:rFonts w:ascii="Times New Roman" w:hAnsi="Times New Roman"/>
        </w:rPr>
      </w:pPr>
    </w:p>
    <w:p w:rsidR="00C87410" w:rsidRDefault="00C87410" w:rsidP="00C87410">
      <w:pPr>
        <w:spacing w:line="360" w:lineRule="auto"/>
        <w:jc w:val="center"/>
        <w:rPr>
          <w:b/>
          <w:u w:val="single"/>
        </w:rPr>
      </w:pPr>
      <w:r>
        <w:rPr>
          <w:b/>
          <w:u w:val="single"/>
        </w:rPr>
        <w:lastRenderedPageBreak/>
        <w:t>Hearings held during the report year</w:t>
      </w:r>
    </w:p>
    <w:p w:rsidR="00C87410" w:rsidRDefault="00C87410" w:rsidP="00C87410">
      <w:pPr>
        <w:spacing w:line="360" w:lineRule="auto"/>
        <w:jc w:val="center"/>
        <w:rPr>
          <w:rFonts w:ascii="Times New Roman" w:hAnsi="Times New Roman"/>
          <w:b/>
          <w:sz w:val="28"/>
          <w:szCs w:val="28"/>
          <w:u w:val="single"/>
        </w:rPr>
      </w:pPr>
    </w:p>
    <w:p w:rsidR="00C87410" w:rsidRDefault="00C87410" w:rsidP="00C87410">
      <w:pPr>
        <w:rPr>
          <w:b/>
        </w:rPr>
      </w:pPr>
      <w:r>
        <w:rPr>
          <w:b/>
        </w:rPr>
        <w:t>Section 79 applications</w:t>
      </w:r>
    </w:p>
    <w:p w:rsidR="00C87410" w:rsidRDefault="00C87410" w:rsidP="00C87410">
      <w:pPr>
        <w:rPr>
          <w:b/>
        </w:rPr>
      </w:pPr>
    </w:p>
    <w:p w:rsidR="00C87410" w:rsidRDefault="00C87410" w:rsidP="00C87410">
      <w:r>
        <w:rPr>
          <w:b/>
        </w:rPr>
        <w:tab/>
      </w:r>
      <w:r>
        <w:t>From previous year:</w:t>
      </w:r>
      <w:r>
        <w:tab/>
      </w:r>
      <w:r>
        <w:tab/>
      </w:r>
      <w:r>
        <w:tab/>
      </w:r>
      <w:r>
        <w:tab/>
      </w:r>
      <w:r>
        <w:tab/>
        <w:t xml:space="preserve">  4</w:t>
      </w:r>
    </w:p>
    <w:p w:rsidR="00C87410" w:rsidRDefault="00C87410" w:rsidP="00C87410">
      <w:r>
        <w:tab/>
        <w:t>From report year:</w:t>
      </w:r>
      <w:r>
        <w:tab/>
      </w:r>
      <w:r>
        <w:tab/>
      </w:r>
      <w:r>
        <w:tab/>
      </w:r>
      <w:r>
        <w:tab/>
      </w:r>
      <w:r>
        <w:tab/>
      </w:r>
      <w:r>
        <w:rPr>
          <w:u w:val="single"/>
        </w:rPr>
        <w:t>58</w:t>
      </w:r>
    </w:p>
    <w:p w:rsidR="00C87410" w:rsidRDefault="00C87410" w:rsidP="00C87410">
      <w:r>
        <w:tab/>
      </w:r>
      <w:r>
        <w:tab/>
      </w:r>
      <w:r>
        <w:tab/>
      </w:r>
    </w:p>
    <w:p w:rsidR="00C87410" w:rsidRDefault="00C87410" w:rsidP="00C87410">
      <w:r>
        <w:tab/>
      </w:r>
      <w:r>
        <w:tab/>
      </w:r>
      <w:r>
        <w:tab/>
      </w:r>
      <w:r>
        <w:tab/>
        <w:t>Total</w:t>
      </w:r>
      <w:r>
        <w:tab/>
      </w:r>
      <w:r>
        <w:tab/>
      </w:r>
      <w:r>
        <w:tab/>
        <w:t xml:space="preserve">            62</w:t>
      </w:r>
    </w:p>
    <w:p w:rsidR="00C87410" w:rsidRDefault="00C87410" w:rsidP="00C87410"/>
    <w:p w:rsidR="00C87410" w:rsidRDefault="00C87410" w:rsidP="00C87410">
      <w:pPr>
        <w:rPr>
          <w:b/>
        </w:rPr>
      </w:pPr>
      <w:r>
        <w:rPr>
          <w:b/>
        </w:rPr>
        <w:t>Section 80 applications</w:t>
      </w:r>
    </w:p>
    <w:p w:rsidR="00C87410" w:rsidRDefault="00C87410" w:rsidP="00C87410">
      <w:pPr>
        <w:rPr>
          <w:b/>
        </w:rPr>
      </w:pPr>
    </w:p>
    <w:p w:rsidR="00C87410" w:rsidRDefault="00C87410" w:rsidP="00C87410">
      <w:r>
        <w:tab/>
        <w:t>From previous year:</w:t>
      </w:r>
      <w:r>
        <w:tab/>
      </w:r>
      <w:r>
        <w:tab/>
      </w:r>
      <w:r>
        <w:tab/>
      </w:r>
      <w:r>
        <w:tab/>
      </w:r>
      <w:r>
        <w:tab/>
        <w:t xml:space="preserve">  0</w:t>
      </w:r>
    </w:p>
    <w:p w:rsidR="00C87410" w:rsidRDefault="00C87410" w:rsidP="00C87410">
      <w:r>
        <w:tab/>
        <w:t>From report year:</w:t>
      </w:r>
      <w:r>
        <w:tab/>
      </w:r>
      <w:r>
        <w:tab/>
      </w:r>
      <w:r>
        <w:tab/>
      </w:r>
      <w:r>
        <w:tab/>
      </w:r>
      <w:r>
        <w:tab/>
      </w:r>
      <w:r>
        <w:rPr>
          <w:u w:val="single"/>
        </w:rPr>
        <w:t xml:space="preserve">  6</w:t>
      </w:r>
    </w:p>
    <w:p w:rsidR="00C87410" w:rsidRDefault="00C87410" w:rsidP="00C87410"/>
    <w:p w:rsidR="00C87410" w:rsidRDefault="00C87410" w:rsidP="00C87410">
      <w:r>
        <w:tab/>
      </w:r>
      <w:r>
        <w:tab/>
      </w:r>
      <w:r>
        <w:tab/>
      </w:r>
      <w:r>
        <w:tab/>
        <w:t>Total</w:t>
      </w:r>
      <w:r>
        <w:tab/>
      </w:r>
      <w:r>
        <w:tab/>
      </w:r>
      <w:r>
        <w:tab/>
      </w:r>
      <w:r>
        <w:tab/>
        <w:t xml:space="preserve">  6</w:t>
      </w:r>
    </w:p>
    <w:p w:rsidR="00C87410" w:rsidRDefault="00C87410" w:rsidP="00C87410"/>
    <w:p w:rsidR="00C87410" w:rsidRDefault="00C87410" w:rsidP="00C87410"/>
    <w:p w:rsidR="00C87410" w:rsidRDefault="00C87410" w:rsidP="00C87410">
      <w:pPr>
        <w:rPr>
          <w:b/>
        </w:rPr>
      </w:pPr>
      <w:r>
        <w:rPr>
          <w:b/>
        </w:rPr>
        <w:t>Section 81 applications</w:t>
      </w:r>
    </w:p>
    <w:p w:rsidR="00C87410" w:rsidRDefault="00C87410" w:rsidP="00C87410">
      <w:pPr>
        <w:rPr>
          <w:b/>
        </w:rPr>
      </w:pPr>
    </w:p>
    <w:p w:rsidR="00C87410" w:rsidRDefault="00C87410" w:rsidP="00C87410">
      <w:pPr>
        <w:pStyle w:val="Footer"/>
        <w:tabs>
          <w:tab w:val="left" w:pos="720"/>
        </w:tabs>
      </w:pPr>
      <w:r>
        <w:tab/>
        <w:t>From previous year:</w:t>
      </w:r>
      <w:r>
        <w:tab/>
      </w:r>
      <w:r>
        <w:tab/>
      </w:r>
      <w:r>
        <w:tab/>
      </w:r>
      <w:r>
        <w:tab/>
      </w:r>
      <w:r>
        <w:tab/>
        <w:t xml:space="preserve">  0</w:t>
      </w:r>
    </w:p>
    <w:p w:rsidR="00C87410" w:rsidRDefault="00C87410" w:rsidP="00C87410">
      <w:r>
        <w:tab/>
        <w:t>From report year:</w:t>
      </w:r>
      <w:r>
        <w:tab/>
      </w:r>
      <w:r>
        <w:tab/>
      </w:r>
      <w:r>
        <w:tab/>
      </w:r>
      <w:r>
        <w:tab/>
      </w:r>
      <w:r>
        <w:tab/>
      </w:r>
      <w:r>
        <w:rPr>
          <w:u w:val="single"/>
        </w:rPr>
        <w:t xml:space="preserve">  0</w:t>
      </w:r>
    </w:p>
    <w:p w:rsidR="00C87410" w:rsidRDefault="00C87410" w:rsidP="00C87410"/>
    <w:p w:rsidR="00C87410" w:rsidRDefault="00C87410" w:rsidP="00C87410">
      <w:r>
        <w:tab/>
      </w:r>
      <w:r>
        <w:tab/>
      </w:r>
      <w:r>
        <w:tab/>
      </w:r>
      <w:r>
        <w:tab/>
        <w:t>Total</w:t>
      </w:r>
      <w:r>
        <w:tab/>
      </w:r>
      <w:r>
        <w:tab/>
      </w:r>
      <w:r>
        <w:tab/>
      </w:r>
      <w:r>
        <w:tab/>
        <w:t xml:space="preserve">  0</w:t>
      </w:r>
    </w:p>
    <w:p w:rsidR="00C87410" w:rsidRDefault="00C87410" w:rsidP="00C87410"/>
    <w:p w:rsidR="00C87410" w:rsidRDefault="00C87410" w:rsidP="00C87410">
      <w:pPr>
        <w:rPr>
          <w:b/>
        </w:rPr>
      </w:pPr>
      <w:r>
        <w:rPr>
          <w:b/>
        </w:rPr>
        <w:t>Section 75 applications</w:t>
      </w:r>
    </w:p>
    <w:p w:rsidR="00C87410" w:rsidRDefault="00C87410" w:rsidP="00C87410">
      <w:pPr>
        <w:rPr>
          <w:b/>
        </w:rPr>
      </w:pPr>
    </w:p>
    <w:p w:rsidR="00C87410" w:rsidRDefault="00C87410" w:rsidP="00C87410">
      <w:r>
        <w:tab/>
        <w:t>From previous year:</w:t>
      </w:r>
      <w:r>
        <w:tab/>
      </w:r>
      <w:r>
        <w:tab/>
      </w:r>
      <w:r>
        <w:tab/>
      </w:r>
      <w:r>
        <w:tab/>
      </w:r>
      <w:r>
        <w:tab/>
        <w:t xml:space="preserve">  0</w:t>
      </w:r>
    </w:p>
    <w:p w:rsidR="00C87410" w:rsidRDefault="00C87410" w:rsidP="00C87410">
      <w:r>
        <w:tab/>
        <w:t>From report year:</w:t>
      </w:r>
      <w:r>
        <w:tab/>
      </w:r>
      <w:r>
        <w:tab/>
      </w:r>
      <w:r>
        <w:tab/>
      </w:r>
      <w:r>
        <w:tab/>
      </w:r>
      <w:r>
        <w:tab/>
        <w:t xml:space="preserve">  </w:t>
      </w:r>
      <w:r>
        <w:rPr>
          <w:u w:val="single"/>
        </w:rPr>
        <w:t>0</w:t>
      </w:r>
      <w:r>
        <w:tab/>
      </w:r>
      <w:r>
        <w:tab/>
      </w:r>
    </w:p>
    <w:p w:rsidR="00C87410" w:rsidRDefault="00C87410" w:rsidP="00C87410"/>
    <w:p w:rsidR="00C87410" w:rsidRDefault="00C87410" w:rsidP="00C87410">
      <w:r>
        <w:tab/>
      </w:r>
      <w:r>
        <w:tab/>
      </w:r>
      <w:r>
        <w:tab/>
      </w:r>
      <w:r>
        <w:tab/>
        <w:t>Total</w:t>
      </w:r>
      <w:r>
        <w:tab/>
      </w:r>
      <w:r>
        <w:tab/>
      </w:r>
      <w:r>
        <w:tab/>
      </w:r>
      <w:r>
        <w:tab/>
        <w:t xml:space="preserve">  0</w:t>
      </w:r>
    </w:p>
    <w:p w:rsidR="00C87410" w:rsidRDefault="00C87410" w:rsidP="00C87410"/>
    <w:p w:rsidR="00C87410" w:rsidRDefault="00C87410" w:rsidP="00C87410">
      <w:pPr>
        <w:rPr>
          <w:b/>
        </w:rPr>
      </w:pPr>
      <w:r>
        <w:tab/>
      </w:r>
      <w:r>
        <w:tab/>
      </w:r>
      <w:r>
        <w:tab/>
      </w:r>
      <w:r>
        <w:tab/>
      </w:r>
      <w:r>
        <w:rPr>
          <w:b/>
          <w:u w:val="single"/>
        </w:rPr>
        <w:t>Grand Total</w:t>
      </w:r>
      <w:r>
        <w:tab/>
      </w:r>
      <w:r>
        <w:tab/>
        <w:t xml:space="preserve">            </w:t>
      </w:r>
      <w:r>
        <w:rPr>
          <w:b/>
        </w:rPr>
        <w:t>68</w:t>
      </w:r>
    </w:p>
    <w:p w:rsidR="00C87410" w:rsidRDefault="00C87410" w:rsidP="00C87410">
      <w:pPr>
        <w:rPr>
          <w:b/>
        </w:rPr>
      </w:pPr>
    </w:p>
    <w:p w:rsidR="00C87410" w:rsidRDefault="00C87410" w:rsidP="00C87410">
      <w:pPr>
        <w:rPr>
          <w:b/>
        </w:rPr>
      </w:pPr>
      <w:r>
        <w:rPr>
          <w:b/>
        </w:rPr>
        <w:t>Summary of hearings held</w:t>
      </w:r>
    </w:p>
    <w:p w:rsidR="00C87410" w:rsidRDefault="00C87410" w:rsidP="00C87410">
      <w:pPr>
        <w:rPr>
          <w:b/>
        </w:rPr>
      </w:pPr>
    </w:p>
    <w:p w:rsidR="00C87410" w:rsidRDefault="00C87410" w:rsidP="00C87410">
      <w:r>
        <w:tab/>
        <w:t>From previous year:</w:t>
      </w:r>
      <w:r>
        <w:tab/>
      </w:r>
      <w:r>
        <w:tab/>
      </w:r>
      <w:r>
        <w:tab/>
      </w:r>
      <w:r>
        <w:tab/>
      </w:r>
      <w:r>
        <w:tab/>
        <w:t xml:space="preserve">  4</w:t>
      </w:r>
    </w:p>
    <w:p w:rsidR="00C87410" w:rsidRDefault="00C87410" w:rsidP="00C87410">
      <w:r>
        <w:tab/>
        <w:t>From report year:</w:t>
      </w:r>
      <w:r>
        <w:tab/>
      </w:r>
      <w:r>
        <w:tab/>
      </w:r>
      <w:r>
        <w:tab/>
      </w:r>
      <w:r>
        <w:tab/>
      </w:r>
      <w:r>
        <w:tab/>
      </w:r>
      <w:r>
        <w:rPr>
          <w:u w:val="single"/>
        </w:rPr>
        <w:t>64</w:t>
      </w:r>
    </w:p>
    <w:p w:rsidR="00C87410" w:rsidRDefault="00C87410" w:rsidP="00C87410"/>
    <w:p w:rsidR="00C87410" w:rsidRDefault="00C87410" w:rsidP="00C87410">
      <w:pPr>
        <w:rPr>
          <w:rFonts w:ascii="Times New Roman" w:hAnsi="Times New Roman"/>
          <w:b/>
        </w:rPr>
      </w:pPr>
      <w:r>
        <w:tab/>
      </w:r>
      <w:r>
        <w:tab/>
      </w:r>
      <w:r>
        <w:tab/>
      </w:r>
      <w:r>
        <w:tab/>
      </w:r>
      <w:r>
        <w:rPr>
          <w:b/>
          <w:u w:val="single"/>
        </w:rPr>
        <w:t>Grand Total</w:t>
      </w:r>
      <w:r>
        <w:tab/>
      </w:r>
      <w:r>
        <w:tab/>
        <w:t xml:space="preserve">            68</w:t>
      </w:r>
    </w:p>
    <w:p w:rsidR="00C87410" w:rsidRDefault="00C87410" w:rsidP="00C87410">
      <w:pPr>
        <w:rPr>
          <w:rFonts w:ascii="Times New Roman" w:hAnsi="Times New Roman"/>
          <w:b/>
        </w:rPr>
      </w:pPr>
    </w:p>
    <w:p w:rsidR="00C87410" w:rsidRDefault="00C87410" w:rsidP="00C87410">
      <w:pPr>
        <w:rPr>
          <w:rFonts w:ascii="Times New Roman" w:hAnsi="Times New Roman"/>
          <w:b/>
        </w:rPr>
      </w:pPr>
    </w:p>
    <w:p w:rsidR="00C87410" w:rsidRDefault="00C87410" w:rsidP="00C87410">
      <w:pPr>
        <w:spacing w:line="360" w:lineRule="auto"/>
        <w:jc w:val="center"/>
        <w:rPr>
          <w:b/>
        </w:rPr>
      </w:pPr>
      <w:r>
        <w:rPr>
          <w:rFonts w:ascii="Times New Roman" w:hAnsi="Times New Roman"/>
          <w:b/>
          <w:u w:val="single"/>
        </w:rPr>
        <w:br w:type="page"/>
      </w:r>
      <w:r>
        <w:rPr>
          <w:b/>
          <w:u w:val="single"/>
        </w:rPr>
        <w:lastRenderedPageBreak/>
        <w:t xml:space="preserve">Numbers Found Fit to be </w:t>
      </w:r>
      <w:proofErr w:type="gramStart"/>
      <w:r>
        <w:rPr>
          <w:b/>
          <w:u w:val="single"/>
        </w:rPr>
        <w:t>Released</w:t>
      </w:r>
      <w:proofErr w:type="gramEnd"/>
    </w:p>
    <w:p w:rsidR="00C87410" w:rsidRDefault="00C87410" w:rsidP="00C87410">
      <w:pPr>
        <w:spacing w:line="360" w:lineRule="auto"/>
      </w:pPr>
    </w:p>
    <w:p w:rsidR="00C87410" w:rsidRDefault="00C87410" w:rsidP="001E7BA2">
      <w:pPr>
        <w:spacing w:line="360" w:lineRule="auto"/>
        <w:jc w:val="both"/>
      </w:pPr>
      <w:r>
        <w:t>Of the 62 s79 applications determined by the Tribunal during the report year the Tribunal certified 5 (8%) were fit to be released from compulsory status and 57 (92%) not fit to be released from compulsory status. The equivalent figures since the Northern and Southern Tribunals merged are as follows:</w:t>
      </w:r>
    </w:p>
    <w:p w:rsidR="00C87410" w:rsidRDefault="00C87410" w:rsidP="00C87410">
      <w:pPr>
        <w:spacing w:line="360" w:lineRule="auto"/>
        <w:rPr>
          <w:rFonts w:ascii="Times New Roman" w:hAnsi="Times New Roman"/>
        </w:rPr>
      </w:pPr>
    </w:p>
    <w:tbl>
      <w:tblPr>
        <w:tblW w:w="0" w:type="auto"/>
        <w:tblBorders>
          <w:insideH w:val="single" w:sz="18" w:space="0" w:color="FFFFFF"/>
          <w:insideV w:val="single" w:sz="18" w:space="0" w:color="FFFFFF"/>
        </w:tblBorders>
        <w:tblLook w:val="01E0" w:firstRow="1" w:lastRow="1" w:firstColumn="1" w:lastColumn="1" w:noHBand="0" w:noVBand="0"/>
      </w:tblPr>
      <w:tblGrid>
        <w:gridCol w:w="1399"/>
        <w:gridCol w:w="1870"/>
        <w:gridCol w:w="1571"/>
        <w:gridCol w:w="888"/>
        <w:gridCol w:w="1943"/>
        <w:gridCol w:w="851"/>
      </w:tblGrid>
      <w:tr w:rsidR="00C87410" w:rsidRPr="00C87410" w:rsidTr="009F6D1F">
        <w:tc>
          <w:tcPr>
            <w:tcW w:w="1399" w:type="dxa"/>
            <w:tcBorders>
              <w:top w:val="nil"/>
              <w:left w:val="nil"/>
              <w:bottom w:val="single" w:sz="18" w:space="0" w:color="FFFFFF"/>
              <w:right w:val="single" w:sz="18" w:space="0" w:color="FFFFFF"/>
            </w:tcBorders>
            <w:shd w:val="pct20" w:color="000000" w:fill="FFFFFF"/>
            <w:hideMark/>
          </w:tcPr>
          <w:p w:rsidR="00C87410" w:rsidRDefault="00C87410">
            <w:pPr>
              <w:pStyle w:val="NormalBold"/>
              <w:spacing w:line="240" w:lineRule="auto"/>
              <w:rPr>
                <w:rFonts w:ascii="Times New Roman" w:hAnsi="Times New Roman"/>
                <w:b w:val="0"/>
                <w:bCs w:val="0"/>
              </w:rPr>
            </w:pPr>
            <w:r>
              <w:rPr>
                <w:rFonts w:ascii="Times New Roman" w:hAnsi="Times New Roman"/>
                <w:b w:val="0"/>
                <w:bCs w:val="0"/>
              </w:rPr>
              <w:t>Year</w:t>
            </w:r>
          </w:p>
        </w:tc>
        <w:tc>
          <w:tcPr>
            <w:tcW w:w="1870" w:type="dxa"/>
            <w:tcBorders>
              <w:top w:val="nil"/>
              <w:left w:val="single" w:sz="18" w:space="0" w:color="FFFFFF"/>
              <w:bottom w:val="single" w:sz="18" w:space="0" w:color="FFFFFF"/>
              <w:right w:val="single" w:sz="18" w:space="0" w:color="FFFFFF"/>
            </w:tcBorders>
            <w:shd w:val="pct20" w:color="000000" w:fill="FFFFFF"/>
            <w:hideMark/>
          </w:tcPr>
          <w:p w:rsidR="00C87410" w:rsidRDefault="00C87410">
            <w:pPr>
              <w:pStyle w:val="NormalBold"/>
              <w:spacing w:line="240" w:lineRule="auto"/>
              <w:rPr>
                <w:rFonts w:ascii="Times New Roman" w:hAnsi="Times New Roman"/>
                <w:b w:val="0"/>
                <w:bCs w:val="0"/>
              </w:rPr>
            </w:pPr>
            <w:r>
              <w:rPr>
                <w:rFonts w:ascii="Times New Roman" w:hAnsi="Times New Roman"/>
                <w:b w:val="0"/>
                <w:bCs w:val="0"/>
              </w:rPr>
              <w:t>No. Of Cases Determined</w:t>
            </w:r>
          </w:p>
        </w:tc>
        <w:tc>
          <w:tcPr>
            <w:tcW w:w="1571" w:type="dxa"/>
            <w:tcBorders>
              <w:top w:val="nil"/>
              <w:left w:val="single" w:sz="18" w:space="0" w:color="FFFFFF"/>
              <w:bottom w:val="single" w:sz="18" w:space="0" w:color="FFFFFF"/>
              <w:right w:val="single" w:sz="18" w:space="0" w:color="FFFFFF"/>
            </w:tcBorders>
            <w:shd w:val="pct20" w:color="000000" w:fill="FFFFFF"/>
            <w:hideMark/>
          </w:tcPr>
          <w:p w:rsidR="00C87410" w:rsidRDefault="00C87410">
            <w:pPr>
              <w:pStyle w:val="NormalBold"/>
              <w:spacing w:line="240" w:lineRule="auto"/>
              <w:rPr>
                <w:rFonts w:ascii="Times New Roman" w:hAnsi="Times New Roman"/>
                <w:b w:val="0"/>
                <w:bCs w:val="0"/>
              </w:rPr>
            </w:pPr>
            <w:r>
              <w:rPr>
                <w:rFonts w:ascii="Times New Roman" w:hAnsi="Times New Roman"/>
                <w:b w:val="0"/>
                <w:bCs w:val="0"/>
              </w:rPr>
              <w:t>Remain On</w:t>
            </w:r>
          </w:p>
          <w:p w:rsidR="00C87410" w:rsidRDefault="00C87410">
            <w:pPr>
              <w:pStyle w:val="NormalBold"/>
              <w:spacing w:line="240" w:lineRule="auto"/>
              <w:rPr>
                <w:rFonts w:ascii="Times New Roman" w:hAnsi="Times New Roman"/>
                <w:b w:val="0"/>
                <w:bCs w:val="0"/>
              </w:rPr>
            </w:pPr>
            <w:r>
              <w:rPr>
                <w:rFonts w:ascii="Times New Roman" w:hAnsi="Times New Roman"/>
                <w:b w:val="0"/>
                <w:bCs w:val="0"/>
              </w:rPr>
              <w:t>Order</w:t>
            </w:r>
          </w:p>
        </w:tc>
        <w:tc>
          <w:tcPr>
            <w:tcW w:w="888" w:type="dxa"/>
            <w:tcBorders>
              <w:top w:val="nil"/>
              <w:left w:val="single" w:sz="18" w:space="0" w:color="FFFFFF"/>
              <w:bottom w:val="single" w:sz="18" w:space="0" w:color="FFFFFF"/>
              <w:right w:val="single" w:sz="18" w:space="0" w:color="FFFFFF"/>
            </w:tcBorders>
            <w:shd w:val="pct20" w:color="000000" w:fill="FFFFFF"/>
            <w:hideMark/>
          </w:tcPr>
          <w:p w:rsidR="00C87410" w:rsidRDefault="00C87410">
            <w:pPr>
              <w:pStyle w:val="NormalBold"/>
              <w:spacing w:line="240" w:lineRule="auto"/>
              <w:rPr>
                <w:rFonts w:ascii="Times New Roman" w:hAnsi="Times New Roman"/>
                <w:b w:val="0"/>
                <w:bCs w:val="0"/>
              </w:rPr>
            </w:pPr>
            <w:r>
              <w:rPr>
                <w:rFonts w:ascii="Times New Roman" w:hAnsi="Times New Roman"/>
                <w:b w:val="0"/>
                <w:bCs w:val="0"/>
              </w:rPr>
              <w:t>%</w:t>
            </w:r>
          </w:p>
        </w:tc>
        <w:tc>
          <w:tcPr>
            <w:tcW w:w="1943" w:type="dxa"/>
            <w:tcBorders>
              <w:top w:val="nil"/>
              <w:left w:val="single" w:sz="18" w:space="0" w:color="FFFFFF"/>
              <w:bottom w:val="single" w:sz="18" w:space="0" w:color="FFFFFF"/>
              <w:right w:val="single" w:sz="18" w:space="0" w:color="FFFFFF"/>
            </w:tcBorders>
            <w:shd w:val="pct20" w:color="000000" w:fill="FFFFFF"/>
            <w:hideMark/>
          </w:tcPr>
          <w:p w:rsidR="00C87410" w:rsidRDefault="00C87410">
            <w:pPr>
              <w:pStyle w:val="NormalBold"/>
              <w:spacing w:line="240" w:lineRule="auto"/>
              <w:rPr>
                <w:rFonts w:ascii="Times New Roman" w:hAnsi="Times New Roman"/>
                <w:b w:val="0"/>
                <w:bCs w:val="0"/>
              </w:rPr>
            </w:pPr>
            <w:r>
              <w:rPr>
                <w:rFonts w:ascii="Times New Roman" w:hAnsi="Times New Roman"/>
                <w:b w:val="0"/>
                <w:bCs w:val="0"/>
              </w:rPr>
              <w:t>Released From Order</w:t>
            </w:r>
          </w:p>
        </w:tc>
        <w:tc>
          <w:tcPr>
            <w:tcW w:w="851" w:type="dxa"/>
            <w:tcBorders>
              <w:top w:val="nil"/>
              <w:left w:val="single" w:sz="18" w:space="0" w:color="FFFFFF"/>
              <w:bottom w:val="single" w:sz="18" w:space="0" w:color="FFFFFF"/>
              <w:right w:val="nil"/>
            </w:tcBorders>
            <w:shd w:val="pct20" w:color="000000" w:fill="FFFFFF"/>
            <w:hideMark/>
          </w:tcPr>
          <w:p w:rsidR="00C87410" w:rsidRDefault="00C87410">
            <w:pPr>
              <w:pStyle w:val="NormalBold"/>
              <w:spacing w:line="240" w:lineRule="auto"/>
              <w:rPr>
                <w:rFonts w:ascii="Times New Roman" w:hAnsi="Times New Roman"/>
                <w:b w:val="0"/>
                <w:bCs w:val="0"/>
              </w:rPr>
            </w:pPr>
            <w:r>
              <w:rPr>
                <w:rFonts w:ascii="Times New Roman" w:hAnsi="Times New Roman"/>
                <w:b w:val="0"/>
                <w:bCs w:val="0"/>
              </w:rPr>
              <w:t>%</w:t>
            </w:r>
          </w:p>
        </w:tc>
      </w:tr>
      <w:tr w:rsidR="00C87410" w:rsidRPr="00C87410" w:rsidTr="009F6D1F">
        <w:tc>
          <w:tcPr>
            <w:tcW w:w="1399" w:type="dxa"/>
            <w:tcBorders>
              <w:top w:val="single" w:sz="18" w:space="0" w:color="FFFFFF"/>
              <w:left w:val="nil"/>
              <w:bottom w:val="single" w:sz="18" w:space="0" w:color="FFFFFF"/>
              <w:right w:val="single" w:sz="18" w:space="0" w:color="FFFFFF"/>
            </w:tcBorders>
            <w:shd w:val="pct20" w:color="000000" w:fill="FFFFFF"/>
            <w:hideMark/>
          </w:tcPr>
          <w:p w:rsidR="00C87410" w:rsidRDefault="00C87410">
            <w:pPr>
              <w:spacing w:line="360" w:lineRule="auto"/>
              <w:rPr>
                <w:rFonts w:ascii="Times New Roman" w:hAnsi="Times New Roman"/>
              </w:rPr>
            </w:pPr>
            <w:r>
              <w:rPr>
                <w:rFonts w:ascii="Times New Roman" w:hAnsi="Times New Roman"/>
              </w:rPr>
              <w:t>2002-2003</w:t>
            </w:r>
          </w:p>
        </w:tc>
        <w:tc>
          <w:tcPr>
            <w:tcW w:w="1870" w:type="dxa"/>
            <w:tcBorders>
              <w:top w:val="single" w:sz="18" w:space="0" w:color="FFFFFF"/>
              <w:left w:val="single" w:sz="18" w:space="0" w:color="FFFFFF"/>
              <w:bottom w:val="single" w:sz="18" w:space="0" w:color="FFFFFF"/>
              <w:right w:val="single" w:sz="18" w:space="0" w:color="FFFFFF"/>
            </w:tcBorders>
            <w:shd w:val="pct20" w:color="000000" w:fill="FFFFFF"/>
            <w:hideMark/>
          </w:tcPr>
          <w:p w:rsidR="00C87410" w:rsidRDefault="00C87410">
            <w:pPr>
              <w:spacing w:line="360" w:lineRule="auto"/>
              <w:jc w:val="center"/>
              <w:rPr>
                <w:rFonts w:ascii="Times New Roman" w:hAnsi="Times New Roman"/>
              </w:rPr>
            </w:pPr>
            <w:r>
              <w:rPr>
                <w:rFonts w:ascii="Times New Roman" w:hAnsi="Times New Roman"/>
              </w:rPr>
              <w:t>96</w:t>
            </w:r>
          </w:p>
        </w:tc>
        <w:tc>
          <w:tcPr>
            <w:tcW w:w="1571" w:type="dxa"/>
            <w:tcBorders>
              <w:top w:val="single" w:sz="18" w:space="0" w:color="FFFFFF"/>
              <w:left w:val="single" w:sz="18" w:space="0" w:color="FFFFFF"/>
              <w:bottom w:val="single" w:sz="18" w:space="0" w:color="FFFFFF"/>
              <w:right w:val="single" w:sz="18" w:space="0" w:color="FFFFFF"/>
            </w:tcBorders>
            <w:shd w:val="pct20" w:color="000000" w:fill="FFFFFF"/>
            <w:hideMark/>
          </w:tcPr>
          <w:p w:rsidR="00C87410" w:rsidRDefault="00C87410">
            <w:pPr>
              <w:spacing w:line="360" w:lineRule="auto"/>
              <w:jc w:val="center"/>
              <w:rPr>
                <w:rFonts w:ascii="Times New Roman" w:hAnsi="Times New Roman"/>
              </w:rPr>
            </w:pPr>
            <w:r>
              <w:rPr>
                <w:rFonts w:ascii="Times New Roman" w:hAnsi="Times New Roman"/>
              </w:rPr>
              <w:t>93</w:t>
            </w:r>
          </w:p>
        </w:tc>
        <w:tc>
          <w:tcPr>
            <w:tcW w:w="888" w:type="dxa"/>
            <w:tcBorders>
              <w:top w:val="single" w:sz="18" w:space="0" w:color="FFFFFF"/>
              <w:left w:val="single" w:sz="18" w:space="0" w:color="FFFFFF"/>
              <w:bottom w:val="single" w:sz="18" w:space="0" w:color="FFFFFF"/>
              <w:right w:val="single" w:sz="18" w:space="0" w:color="FFFFFF"/>
            </w:tcBorders>
            <w:shd w:val="pct20" w:color="000000" w:fill="FFFFFF"/>
            <w:hideMark/>
          </w:tcPr>
          <w:p w:rsidR="00C87410" w:rsidRDefault="00C87410">
            <w:pPr>
              <w:spacing w:line="360" w:lineRule="auto"/>
              <w:jc w:val="center"/>
              <w:rPr>
                <w:rFonts w:ascii="Times New Roman" w:hAnsi="Times New Roman"/>
              </w:rPr>
            </w:pPr>
            <w:r>
              <w:rPr>
                <w:rFonts w:ascii="Times New Roman" w:hAnsi="Times New Roman"/>
              </w:rPr>
              <w:t>96.9</w:t>
            </w:r>
          </w:p>
        </w:tc>
        <w:tc>
          <w:tcPr>
            <w:tcW w:w="1943" w:type="dxa"/>
            <w:tcBorders>
              <w:top w:val="single" w:sz="18" w:space="0" w:color="FFFFFF"/>
              <w:left w:val="single" w:sz="18" w:space="0" w:color="FFFFFF"/>
              <w:bottom w:val="single" w:sz="18" w:space="0" w:color="FFFFFF"/>
              <w:right w:val="single" w:sz="18" w:space="0" w:color="FFFFFF"/>
            </w:tcBorders>
            <w:shd w:val="pct20" w:color="000000" w:fill="FFFFFF"/>
            <w:hideMark/>
          </w:tcPr>
          <w:p w:rsidR="00C87410" w:rsidRDefault="00C87410">
            <w:pPr>
              <w:spacing w:line="360" w:lineRule="auto"/>
              <w:jc w:val="center"/>
              <w:rPr>
                <w:rFonts w:ascii="Times New Roman" w:hAnsi="Times New Roman"/>
              </w:rPr>
            </w:pPr>
            <w:r>
              <w:rPr>
                <w:rFonts w:ascii="Times New Roman" w:hAnsi="Times New Roman"/>
              </w:rPr>
              <w:t>3</w:t>
            </w:r>
          </w:p>
        </w:tc>
        <w:tc>
          <w:tcPr>
            <w:tcW w:w="851" w:type="dxa"/>
            <w:tcBorders>
              <w:top w:val="single" w:sz="18" w:space="0" w:color="FFFFFF"/>
              <w:left w:val="single" w:sz="18" w:space="0" w:color="FFFFFF"/>
              <w:bottom w:val="single" w:sz="18" w:space="0" w:color="FFFFFF"/>
              <w:right w:val="nil"/>
            </w:tcBorders>
            <w:shd w:val="pct20" w:color="000000" w:fill="FFFFFF"/>
            <w:hideMark/>
          </w:tcPr>
          <w:p w:rsidR="00C87410" w:rsidRDefault="00C87410">
            <w:pPr>
              <w:spacing w:line="360" w:lineRule="auto"/>
              <w:jc w:val="center"/>
              <w:rPr>
                <w:rFonts w:ascii="Times New Roman" w:hAnsi="Times New Roman"/>
              </w:rPr>
            </w:pPr>
            <w:r>
              <w:rPr>
                <w:rFonts w:ascii="Times New Roman" w:hAnsi="Times New Roman"/>
              </w:rPr>
              <w:t>3.1</w:t>
            </w:r>
          </w:p>
        </w:tc>
      </w:tr>
      <w:tr w:rsidR="00C87410" w:rsidRPr="00C87410" w:rsidTr="009F6D1F">
        <w:tc>
          <w:tcPr>
            <w:tcW w:w="1399" w:type="dxa"/>
            <w:tcBorders>
              <w:top w:val="single" w:sz="18" w:space="0" w:color="FFFFFF"/>
              <w:left w:val="nil"/>
              <w:bottom w:val="single" w:sz="18" w:space="0" w:color="FFFFFF"/>
              <w:right w:val="single" w:sz="18" w:space="0" w:color="FFFFFF"/>
            </w:tcBorders>
            <w:shd w:val="pct5" w:color="000000" w:fill="FFFFFF"/>
            <w:hideMark/>
          </w:tcPr>
          <w:p w:rsidR="00C87410" w:rsidRDefault="00C87410">
            <w:pPr>
              <w:spacing w:line="360" w:lineRule="auto"/>
              <w:rPr>
                <w:rFonts w:ascii="Times New Roman" w:hAnsi="Times New Roman"/>
              </w:rPr>
            </w:pPr>
            <w:r>
              <w:rPr>
                <w:rFonts w:ascii="Times New Roman" w:hAnsi="Times New Roman"/>
              </w:rPr>
              <w:t>2003-2004</w:t>
            </w:r>
          </w:p>
        </w:tc>
        <w:tc>
          <w:tcPr>
            <w:tcW w:w="1870" w:type="dxa"/>
            <w:tcBorders>
              <w:top w:val="single" w:sz="18" w:space="0" w:color="FFFFFF"/>
              <w:left w:val="single" w:sz="18" w:space="0" w:color="FFFFFF"/>
              <w:bottom w:val="single" w:sz="18" w:space="0" w:color="FFFFFF"/>
              <w:right w:val="single" w:sz="18" w:space="0" w:color="FFFFFF"/>
            </w:tcBorders>
            <w:shd w:val="pct5" w:color="000000" w:fill="FFFFFF"/>
            <w:hideMark/>
          </w:tcPr>
          <w:p w:rsidR="00C87410" w:rsidRDefault="00C87410">
            <w:pPr>
              <w:spacing w:line="360" w:lineRule="auto"/>
              <w:jc w:val="center"/>
              <w:rPr>
                <w:rFonts w:ascii="Times New Roman" w:hAnsi="Times New Roman"/>
              </w:rPr>
            </w:pPr>
            <w:r>
              <w:rPr>
                <w:rFonts w:ascii="Times New Roman" w:hAnsi="Times New Roman"/>
              </w:rPr>
              <w:t>79</w:t>
            </w:r>
          </w:p>
        </w:tc>
        <w:tc>
          <w:tcPr>
            <w:tcW w:w="1571" w:type="dxa"/>
            <w:tcBorders>
              <w:top w:val="single" w:sz="18" w:space="0" w:color="FFFFFF"/>
              <w:left w:val="single" w:sz="18" w:space="0" w:color="FFFFFF"/>
              <w:bottom w:val="single" w:sz="18" w:space="0" w:color="FFFFFF"/>
              <w:right w:val="single" w:sz="18" w:space="0" w:color="FFFFFF"/>
            </w:tcBorders>
            <w:shd w:val="pct5" w:color="000000" w:fill="FFFFFF"/>
            <w:hideMark/>
          </w:tcPr>
          <w:p w:rsidR="00C87410" w:rsidRDefault="00C87410">
            <w:pPr>
              <w:spacing w:line="360" w:lineRule="auto"/>
              <w:jc w:val="center"/>
              <w:rPr>
                <w:rFonts w:ascii="Times New Roman" w:hAnsi="Times New Roman"/>
              </w:rPr>
            </w:pPr>
            <w:r>
              <w:rPr>
                <w:rFonts w:ascii="Times New Roman" w:hAnsi="Times New Roman"/>
              </w:rPr>
              <w:t>72</w:t>
            </w:r>
          </w:p>
        </w:tc>
        <w:tc>
          <w:tcPr>
            <w:tcW w:w="888" w:type="dxa"/>
            <w:tcBorders>
              <w:top w:val="single" w:sz="18" w:space="0" w:color="FFFFFF"/>
              <w:left w:val="single" w:sz="18" w:space="0" w:color="FFFFFF"/>
              <w:bottom w:val="single" w:sz="18" w:space="0" w:color="FFFFFF"/>
              <w:right w:val="single" w:sz="18" w:space="0" w:color="FFFFFF"/>
            </w:tcBorders>
            <w:shd w:val="pct5" w:color="000000" w:fill="FFFFFF"/>
            <w:hideMark/>
          </w:tcPr>
          <w:p w:rsidR="00C87410" w:rsidRDefault="00C87410">
            <w:pPr>
              <w:spacing w:line="360" w:lineRule="auto"/>
              <w:jc w:val="center"/>
              <w:rPr>
                <w:rFonts w:ascii="Times New Roman" w:hAnsi="Times New Roman"/>
              </w:rPr>
            </w:pPr>
            <w:r>
              <w:rPr>
                <w:rFonts w:ascii="Times New Roman" w:hAnsi="Times New Roman"/>
              </w:rPr>
              <w:t>91</w:t>
            </w:r>
          </w:p>
        </w:tc>
        <w:tc>
          <w:tcPr>
            <w:tcW w:w="1943" w:type="dxa"/>
            <w:tcBorders>
              <w:top w:val="single" w:sz="18" w:space="0" w:color="FFFFFF"/>
              <w:left w:val="single" w:sz="18" w:space="0" w:color="FFFFFF"/>
              <w:bottom w:val="single" w:sz="18" w:space="0" w:color="FFFFFF"/>
              <w:right w:val="single" w:sz="18" w:space="0" w:color="FFFFFF"/>
            </w:tcBorders>
            <w:shd w:val="pct5" w:color="000000" w:fill="FFFFFF"/>
            <w:hideMark/>
          </w:tcPr>
          <w:p w:rsidR="00C87410" w:rsidRDefault="00C87410">
            <w:pPr>
              <w:spacing w:line="360" w:lineRule="auto"/>
              <w:jc w:val="center"/>
              <w:rPr>
                <w:rFonts w:ascii="Times New Roman" w:hAnsi="Times New Roman"/>
              </w:rPr>
            </w:pPr>
            <w:r>
              <w:rPr>
                <w:rFonts w:ascii="Times New Roman" w:hAnsi="Times New Roman"/>
              </w:rPr>
              <w:t>7</w:t>
            </w:r>
          </w:p>
        </w:tc>
        <w:tc>
          <w:tcPr>
            <w:tcW w:w="851" w:type="dxa"/>
            <w:tcBorders>
              <w:top w:val="single" w:sz="18" w:space="0" w:color="FFFFFF"/>
              <w:left w:val="single" w:sz="18" w:space="0" w:color="FFFFFF"/>
              <w:bottom w:val="single" w:sz="18" w:space="0" w:color="FFFFFF"/>
              <w:right w:val="nil"/>
            </w:tcBorders>
            <w:shd w:val="pct5" w:color="000000" w:fill="FFFFFF"/>
            <w:hideMark/>
          </w:tcPr>
          <w:p w:rsidR="00C87410" w:rsidRDefault="00C87410">
            <w:pPr>
              <w:spacing w:line="360" w:lineRule="auto"/>
              <w:jc w:val="center"/>
              <w:rPr>
                <w:rFonts w:ascii="Times New Roman" w:hAnsi="Times New Roman"/>
              </w:rPr>
            </w:pPr>
            <w:r>
              <w:rPr>
                <w:rFonts w:ascii="Times New Roman" w:hAnsi="Times New Roman"/>
              </w:rPr>
              <w:t>8.9</w:t>
            </w:r>
          </w:p>
        </w:tc>
      </w:tr>
      <w:tr w:rsidR="00C87410" w:rsidRPr="00C87410" w:rsidTr="009F6D1F">
        <w:tc>
          <w:tcPr>
            <w:tcW w:w="1399" w:type="dxa"/>
            <w:tcBorders>
              <w:top w:val="single" w:sz="18" w:space="0" w:color="FFFFFF"/>
              <w:left w:val="nil"/>
              <w:bottom w:val="single" w:sz="18" w:space="0" w:color="FFFFFF"/>
              <w:right w:val="single" w:sz="18" w:space="0" w:color="FFFFFF"/>
            </w:tcBorders>
            <w:shd w:val="pct20" w:color="000000" w:fill="FFFFFF"/>
            <w:hideMark/>
          </w:tcPr>
          <w:p w:rsidR="00C87410" w:rsidRDefault="00C87410">
            <w:pPr>
              <w:spacing w:line="360" w:lineRule="auto"/>
              <w:rPr>
                <w:rFonts w:ascii="Times New Roman" w:hAnsi="Times New Roman"/>
              </w:rPr>
            </w:pPr>
            <w:r>
              <w:rPr>
                <w:rFonts w:ascii="Times New Roman" w:hAnsi="Times New Roman"/>
              </w:rPr>
              <w:t>2004-2005</w:t>
            </w:r>
          </w:p>
        </w:tc>
        <w:tc>
          <w:tcPr>
            <w:tcW w:w="1870" w:type="dxa"/>
            <w:tcBorders>
              <w:top w:val="single" w:sz="18" w:space="0" w:color="FFFFFF"/>
              <w:left w:val="single" w:sz="18" w:space="0" w:color="FFFFFF"/>
              <w:bottom w:val="single" w:sz="18" w:space="0" w:color="FFFFFF"/>
              <w:right w:val="single" w:sz="18" w:space="0" w:color="FFFFFF"/>
            </w:tcBorders>
            <w:shd w:val="pct20" w:color="000000" w:fill="FFFFFF"/>
            <w:hideMark/>
          </w:tcPr>
          <w:p w:rsidR="00C87410" w:rsidRDefault="00C87410">
            <w:pPr>
              <w:spacing w:line="360" w:lineRule="auto"/>
              <w:jc w:val="center"/>
              <w:rPr>
                <w:rFonts w:ascii="Times New Roman" w:hAnsi="Times New Roman"/>
              </w:rPr>
            </w:pPr>
            <w:r>
              <w:rPr>
                <w:rFonts w:ascii="Times New Roman" w:hAnsi="Times New Roman"/>
              </w:rPr>
              <w:t>69</w:t>
            </w:r>
          </w:p>
        </w:tc>
        <w:tc>
          <w:tcPr>
            <w:tcW w:w="1571" w:type="dxa"/>
            <w:tcBorders>
              <w:top w:val="single" w:sz="18" w:space="0" w:color="FFFFFF"/>
              <w:left w:val="single" w:sz="18" w:space="0" w:color="FFFFFF"/>
              <w:bottom w:val="single" w:sz="18" w:space="0" w:color="FFFFFF"/>
              <w:right w:val="single" w:sz="18" w:space="0" w:color="FFFFFF"/>
            </w:tcBorders>
            <w:shd w:val="pct20" w:color="000000" w:fill="FFFFFF"/>
            <w:hideMark/>
          </w:tcPr>
          <w:p w:rsidR="00C87410" w:rsidRDefault="00C87410">
            <w:pPr>
              <w:spacing w:line="360" w:lineRule="auto"/>
              <w:jc w:val="center"/>
              <w:rPr>
                <w:rFonts w:ascii="Times New Roman" w:hAnsi="Times New Roman"/>
              </w:rPr>
            </w:pPr>
            <w:r>
              <w:rPr>
                <w:rFonts w:ascii="Times New Roman" w:hAnsi="Times New Roman"/>
              </w:rPr>
              <w:t>65</w:t>
            </w:r>
          </w:p>
        </w:tc>
        <w:tc>
          <w:tcPr>
            <w:tcW w:w="888" w:type="dxa"/>
            <w:tcBorders>
              <w:top w:val="single" w:sz="18" w:space="0" w:color="FFFFFF"/>
              <w:left w:val="single" w:sz="18" w:space="0" w:color="FFFFFF"/>
              <w:bottom w:val="single" w:sz="18" w:space="0" w:color="FFFFFF"/>
              <w:right w:val="single" w:sz="18" w:space="0" w:color="FFFFFF"/>
            </w:tcBorders>
            <w:shd w:val="pct20" w:color="000000" w:fill="FFFFFF"/>
            <w:hideMark/>
          </w:tcPr>
          <w:p w:rsidR="00C87410" w:rsidRDefault="00C87410">
            <w:pPr>
              <w:spacing w:line="360" w:lineRule="auto"/>
              <w:jc w:val="center"/>
              <w:rPr>
                <w:rFonts w:ascii="Times New Roman" w:hAnsi="Times New Roman"/>
              </w:rPr>
            </w:pPr>
            <w:r>
              <w:rPr>
                <w:rFonts w:ascii="Times New Roman" w:hAnsi="Times New Roman"/>
              </w:rPr>
              <w:t>94.2</w:t>
            </w:r>
          </w:p>
        </w:tc>
        <w:tc>
          <w:tcPr>
            <w:tcW w:w="1943" w:type="dxa"/>
            <w:tcBorders>
              <w:top w:val="single" w:sz="18" w:space="0" w:color="FFFFFF"/>
              <w:left w:val="single" w:sz="18" w:space="0" w:color="FFFFFF"/>
              <w:bottom w:val="single" w:sz="18" w:space="0" w:color="FFFFFF"/>
              <w:right w:val="single" w:sz="18" w:space="0" w:color="FFFFFF"/>
            </w:tcBorders>
            <w:shd w:val="pct20" w:color="000000" w:fill="FFFFFF"/>
            <w:hideMark/>
          </w:tcPr>
          <w:p w:rsidR="00C87410" w:rsidRDefault="00C87410">
            <w:pPr>
              <w:spacing w:line="360" w:lineRule="auto"/>
              <w:jc w:val="center"/>
              <w:rPr>
                <w:rFonts w:ascii="Times New Roman" w:hAnsi="Times New Roman"/>
              </w:rPr>
            </w:pPr>
            <w:r>
              <w:rPr>
                <w:rFonts w:ascii="Times New Roman" w:hAnsi="Times New Roman"/>
              </w:rPr>
              <w:t>4</w:t>
            </w:r>
          </w:p>
        </w:tc>
        <w:tc>
          <w:tcPr>
            <w:tcW w:w="851" w:type="dxa"/>
            <w:tcBorders>
              <w:top w:val="single" w:sz="18" w:space="0" w:color="FFFFFF"/>
              <w:left w:val="single" w:sz="18" w:space="0" w:color="FFFFFF"/>
              <w:bottom w:val="single" w:sz="18" w:space="0" w:color="FFFFFF"/>
              <w:right w:val="nil"/>
            </w:tcBorders>
            <w:shd w:val="pct20" w:color="000000" w:fill="FFFFFF"/>
            <w:hideMark/>
          </w:tcPr>
          <w:p w:rsidR="00C87410" w:rsidRDefault="00C87410">
            <w:pPr>
              <w:spacing w:line="360" w:lineRule="auto"/>
              <w:jc w:val="center"/>
              <w:rPr>
                <w:rFonts w:ascii="Times New Roman" w:hAnsi="Times New Roman"/>
              </w:rPr>
            </w:pPr>
            <w:r>
              <w:rPr>
                <w:rFonts w:ascii="Times New Roman" w:hAnsi="Times New Roman"/>
              </w:rPr>
              <w:t>5.8</w:t>
            </w:r>
          </w:p>
        </w:tc>
      </w:tr>
      <w:tr w:rsidR="00C87410" w:rsidRPr="00C87410" w:rsidTr="009F6D1F">
        <w:tc>
          <w:tcPr>
            <w:tcW w:w="1399" w:type="dxa"/>
            <w:tcBorders>
              <w:top w:val="single" w:sz="18" w:space="0" w:color="FFFFFF"/>
              <w:left w:val="nil"/>
              <w:bottom w:val="single" w:sz="18" w:space="0" w:color="FFFFFF"/>
              <w:right w:val="single" w:sz="18" w:space="0" w:color="FFFFFF"/>
            </w:tcBorders>
            <w:shd w:val="pct5" w:color="000000" w:fill="FFFFFF"/>
            <w:hideMark/>
          </w:tcPr>
          <w:p w:rsidR="00C87410" w:rsidRDefault="00C87410">
            <w:pPr>
              <w:spacing w:line="360" w:lineRule="auto"/>
              <w:rPr>
                <w:rFonts w:ascii="Times New Roman" w:hAnsi="Times New Roman"/>
              </w:rPr>
            </w:pPr>
            <w:r>
              <w:rPr>
                <w:rFonts w:ascii="Times New Roman" w:hAnsi="Times New Roman"/>
              </w:rPr>
              <w:t>2005-2006</w:t>
            </w:r>
          </w:p>
        </w:tc>
        <w:tc>
          <w:tcPr>
            <w:tcW w:w="1870" w:type="dxa"/>
            <w:tcBorders>
              <w:top w:val="single" w:sz="18" w:space="0" w:color="FFFFFF"/>
              <w:left w:val="single" w:sz="18" w:space="0" w:color="FFFFFF"/>
              <w:bottom w:val="single" w:sz="18" w:space="0" w:color="FFFFFF"/>
              <w:right w:val="single" w:sz="18" w:space="0" w:color="FFFFFF"/>
            </w:tcBorders>
            <w:shd w:val="pct5" w:color="000000" w:fill="FFFFFF"/>
            <w:hideMark/>
          </w:tcPr>
          <w:p w:rsidR="00C87410" w:rsidRDefault="00C87410">
            <w:pPr>
              <w:spacing w:line="360" w:lineRule="auto"/>
              <w:jc w:val="center"/>
              <w:rPr>
                <w:rFonts w:ascii="Times New Roman" w:hAnsi="Times New Roman"/>
              </w:rPr>
            </w:pPr>
            <w:r>
              <w:rPr>
                <w:rFonts w:ascii="Times New Roman" w:hAnsi="Times New Roman"/>
              </w:rPr>
              <w:t>90</w:t>
            </w:r>
          </w:p>
        </w:tc>
        <w:tc>
          <w:tcPr>
            <w:tcW w:w="1571" w:type="dxa"/>
            <w:tcBorders>
              <w:top w:val="single" w:sz="18" w:space="0" w:color="FFFFFF"/>
              <w:left w:val="single" w:sz="18" w:space="0" w:color="FFFFFF"/>
              <w:bottom w:val="single" w:sz="18" w:space="0" w:color="FFFFFF"/>
              <w:right w:val="single" w:sz="18" w:space="0" w:color="FFFFFF"/>
            </w:tcBorders>
            <w:shd w:val="pct5" w:color="000000" w:fill="FFFFFF"/>
            <w:hideMark/>
          </w:tcPr>
          <w:p w:rsidR="00C87410" w:rsidRDefault="00C87410">
            <w:pPr>
              <w:spacing w:line="360" w:lineRule="auto"/>
              <w:jc w:val="center"/>
              <w:rPr>
                <w:rFonts w:ascii="Times New Roman" w:hAnsi="Times New Roman"/>
              </w:rPr>
            </w:pPr>
            <w:r>
              <w:rPr>
                <w:rFonts w:ascii="Times New Roman" w:hAnsi="Times New Roman"/>
              </w:rPr>
              <w:t>85</w:t>
            </w:r>
          </w:p>
        </w:tc>
        <w:tc>
          <w:tcPr>
            <w:tcW w:w="888" w:type="dxa"/>
            <w:tcBorders>
              <w:top w:val="single" w:sz="18" w:space="0" w:color="FFFFFF"/>
              <w:left w:val="single" w:sz="18" w:space="0" w:color="FFFFFF"/>
              <w:bottom w:val="single" w:sz="18" w:space="0" w:color="FFFFFF"/>
              <w:right w:val="single" w:sz="18" w:space="0" w:color="FFFFFF"/>
            </w:tcBorders>
            <w:shd w:val="pct5" w:color="000000" w:fill="FFFFFF"/>
            <w:hideMark/>
          </w:tcPr>
          <w:p w:rsidR="00C87410" w:rsidRDefault="00C87410">
            <w:pPr>
              <w:spacing w:line="360" w:lineRule="auto"/>
              <w:jc w:val="center"/>
              <w:rPr>
                <w:rFonts w:ascii="Times New Roman" w:hAnsi="Times New Roman"/>
              </w:rPr>
            </w:pPr>
            <w:r>
              <w:rPr>
                <w:rFonts w:ascii="Times New Roman" w:hAnsi="Times New Roman"/>
              </w:rPr>
              <w:t>94.4</w:t>
            </w:r>
          </w:p>
        </w:tc>
        <w:tc>
          <w:tcPr>
            <w:tcW w:w="1943" w:type="dxa"/>
            <w:tcBorders>
              <w:top w:val="single" w:sz="18" w:space="0" w:color="FFFFFF"/>
              <w:left w:val="single" w:sz="18" w:space="0" w:color="FFFFFF"/>
              <w:bottom w:val="single" w:sz="18" w:space="0" w:color="FFFFFF"/>
              <w:right w:val="single" w:sz="18" w:space="0" w:color="FFFFFF"/>
            </w:tcBorders>
            <w:shd w:val="pct5" w:color="000000" w:fill="FFFFFF"/>
            <w:hideMark/>
          </w:tcPr>
          <w:p w:rsidR="00C87410" w:rsidRDefault="00C87410">
            <w:pPr>
              <w:spacing w:line="360" w:lineRule="auto"/>
              <w:jc w:val="center"/>
              <w:rPr>
                <w:rFonts w:ascii="Times New Roman" w:hAnsi="Times New Roman"/>
              </w:rPr>
            </w:pPr>
            <w:r>
              <w:rPr>
                <w:rFonts w:ascii="Times New Roman" w:hAnsi="Times New Roman"/>
              </w:rPr>
              <w:t>5</w:t>
            </w:r>
          </w:p>
        </w:tc>
        <w:tc>
          <w:tcPr>
            <w:tcW w:w="851" w:type="dxa"/>
            <w:tcBorders>
              <w:top w:val="single" w:sz="18" w:space="0" w:color="FFFFFF"/>
              <w:left w:val="single" w:sz="18" w:space="0" w:color="FFFFFF"/>
              <w:bottom w:val="single" w:sz="18" w:space="0" w:color="FFFFFF"/>
              <w:right w:val="nil"/>
            </w:tcBorders>
            <w:shd w:val="pct5" w:color="000000" w:fill="FFFFFF"/>
            <w:hideMark/>
          </w:tcPr>
          <w:p w:rsidR="00C87410" w:rsidRDefault="00C87410">
            <w:pPr>
              <w:spacing w:line="360" w:lineRule="auto"/>
              <w:jc w:val="center"/>
              <w:rPr>
                <w:rFonts w:ascii="Times New Roman" w:hAnsi="Times New Roman"/>
              </w:rPr>
            </w:pPr>
            <w:r>
              <w:rPr>
                <w:rFonts w:ascii="Times New Roman" w:hAnsi="Times New Roman"/>
              </w:rPr>
              <w:t>5.6</w:t>
            </w:r>
          </w:p>
        </w:tc>
      </w:tr>
      <w:tr w:rsidR="00C87410" w:rsidRPr="00C87410" w:rsidTr="009F6D1F">
        <w:tc>
          <w:tcPr>
            <w:tcW w:w="1399" w:type="dxa"/>
            <w:tcBorders>
              <w:top w:val="single" w:sz="18" w:space="0" w:color="FFFFFF"/>
              <w:left w:val="nil"/>
              <w:bottom w:val="single" w:sz="18" w:space="0" w:color="FFFFFF"/>
              <w:right w:val="single" w:sz="18" w:space="0" w:color="FFFFFF"/>
            </w:tcBorders>
            <w:shd w:val="pct20" w:color="000000" w:fill="FFFFFF"/>
            <w:hideMark/>
          </w:tcPr>
          <w:p w:rsidR="00C87410" w:rsidRDefault="00C87410">
            <w:pPr>
              <w:spacing w:line="360" w:lineRule="auto"/>
              <w:rPr>
                <w:rFonts w:ascii="Times New Roman" w:hAnsi="Times New Roman"/>
              </w:rPr>
            </w:pPr>
            <w:r>
              <w:rPr>
                <w:rFonts w:ascii="Times New Roman" w:hAnsi="Times New Roman"/>
              </w:rPr>
              <w:t>2006-2007</w:t>
            </w:r>
          </w:p>
        </w:tc>
        <w:tc>
          <w:tcPr>
            <w:tcW w:w="1870" w:type="dxa"/>
            <w:tcBorders>
              <w:top w:val="single" w:sz="18" w:space="0" w:color="FFFFFF"/>
              <w:left w:val="single" w:sz="18" w:space="0" w:color="FFFFFF"/>
              <w:bottom w:val="single" w:sz="18" w:space="0" w:color="FFFFFF"/>
              <w:right w:val="single" w:sz="18" w:space="0" w:color="FFFFFF"/>
            </w:tcBorders>
            <w:shd w:val="pct20" w:color="000000" w:fill="FFFFFF"/>
            <w:hideMark/>
          </w:tcPr>
          <w:p w:rsidR="00C87410" w:rsidRDefault="00C87410">
            <w:pPr>
              <w:spacing w:line="360" w:lineRule="auto"/>
              <w:jc w:val="center"/>
              <w:rPr>
                <w:rFonts w:ascii="Times New Roman" w:hAnsi="Times New Roman"/>
              </w:rPr>
            </w:pPr>
            <w:r>
              <w:rPr>
                <w:rFonts w:ascii="Times New Roman" w:hAnsi="Times New Roman"/>
              </w:rPr>
              <w:t>68</w:t>
            </w:r>
          </w:p>
        </w:tc>
        <w:tc>
          <w:tcPr>
            <w:tcW w:w="1571" w:type="dxa"/>
            <w:tcBorders>
              <w:top w:val="single" w:sz="18" w:space="0" w:color="FFFFFF"/>
              <w:left w:val="single" w:sz="18" w:space="0" w:color="FFFFFF"/>
              <w:bottom w:val="single" w:sz="18" w:space="0" w:color="FFFFFF"/>
              <w:right w:val="single" w:sz="18" w:space="0" w:color="FFFFFF"/>
            </w:tcBorders>
            <w:shd w:val="pct20" w:color="000000" w:fill="FFFFFF"/>
            <w:hideMark/>
          </w:tcPr>
          <w:p w:rsidR="00C87410" w:rsidRDefault="00C87410">
            <w:pPr>
              <w:spacing w:line="360" w:lineRule="auto"/>
              <w:jc w:val="center"/>
              <w:rPr>
                <w:rFonts w:ascii="Times New Roman" w:hAnsi="Times New Roman"/>
              </w:rPr>
            </w:pPr>
            <w:r>
              <w:rPr>
                <w:rFonts w:ascii="Times New Roman" w:hAnsi="Times New Roman"/>
              </w:rPr>
              <w:t>64</w:t>
            </w:r>
          </w:p>
        </w:tc>
        <w:tc>
          <w:tcPr>
            <w:tcW w:w="888" w:type="dxa"/>
            <w:tcBorders>
              <w:top w:val="single" w:sz="18" w:space="0" w:color="FFFFFF"/>
              <w:left w:val="single" w:sz="18" w:space="0" w:color="FFFFFF"/>
              <w:bottom w:val="single" w:sz="18" w:space="0" w:color="FFFFFF"/>
              <w:right w:val="single" w:sz="18" w:space="0" w:color="FFFFFF"/>
            </w:tcBorders>
            <w:shd w:val="pct20" w:color="000000" w:fill="FFFFFF"/>
            <w:hideMark/>
          </w:tcPr>
          <w:p w:rsidR="00C87410" w:rsidRDefault="00C87410">
            <w:pPr>
              <w:spacing w:line="360" w:lineRule="auto"/>
              <w:jc w:val="center"/>
              <w:rPr>
                <w:rFonts w:ascii="Times New Roman" w:hAnsi="Times New Roman"/>
              </w:rPr>
            </w:pPr>
            <w:r>
              <w:rPr>
                <w:rFonts w:ascii="Times New Roman" w:hAnsi="Times New Roman"/>
              </w:rPr>
              <w:t>94.3</w:t>
            </w:r>
          </w:p>
        </w:tc>
        <w:tc>
          <w:tcPr>
            <w:tcW w:w="1943" w:type="dxa"/>
            <w:tcBorders>
              <w:top w:val="single" w:sz="18" w:space="0" w:color="FFFFFF"/>
              <w:left w:val="single" w:sz="18" w:space="0" w:color="FFFFFF"/>
              <w:bottom w:val="single" w:sz="18" w:space="0" w:color="FFFFFF"/>
              <w:right w:val="single" w:sz="18" w:space="0" w:color="FFFFFF"/>
            </w:tcBorders>
            <w:shd w:val="pct20" w:color="000000" w:fill="FFFFFF"/>
            <w:hideMark/>
          </w:tcPr>
          <w:p w:rsidR="00C87410" w:rsidRDefault="00C87410">
            <w:pPr>
              <w:spacing w:line="360" w:lineRule="auto"/>
              <w:jc w:val="center"/>
              <w:rPr>
                <w:rFonts w:ascii="Times New Roman" w:hAnsi="Times New Roman"/>
              </w:rPr>
            </w:pPr>
            <w:r>
              <w:rPr>
                <w:rFonts w:ascii="Times New Roman" w:hAnsi="Times New Roman"/>
              </w:rPr>
              <w:t>4</w:t>
            </w:r>
          </w:p>
        </w:tc>
        <w:tc>
          <w:tcPr>
            <w:tcW w:w="851" w:type="dxa"/>
            <w:tcBorders>
              <w:top w:val="single" w:sz="18" w:space="0" w:color="FFFFFF"/>
              <w:left w:val="single" w:sz="18" w:space="0" w:color="FFFFFF"/>
              <w:bottom w:val="single" w:sz="18" w:space="0" w:color="FFFFFF"/>
              <w:right w:val="nil"/>
            </w:tcBorders>
            <w:shd w:val="pct20" w:color="000000" w:fill="FFFFFF"/>
            <w:hideMark/>
          </w:tcPr>
          <w:p w:rsidR="00C87410" w:rsidRDefault="00C87410">
            <w:pPr>
              <w:spacing w:line="360" w:lineRule="auto"/>
              <w:jc w:val="center"/>
              <w:rPr>
                <w:rFonts w:ascii="Times New Roman" w:hAnsi="Times New Roman"/>
              </w:rPr>
            </w:pPr>
            <w:r>
              <w:rPr>
                <w:rFonts w:ascii="Times New Roman" w:hAnsi="Times New Roman"/>
              </w:rPr>
              <w:t>5.7</w:t>
            </w:r>
          </w:p>
        </w:tc>
      </w:tr>
      <w:tr w:rsidR="00C87410" w:rsidRPr="00C87410" w:rsidTr="009F6D1F">
        <w:tc>
          <w:tcPr>
            <w:tcW w:w="1399" w:type="dxa"/>
            <w:tcBorders>
              <w:top w:val="single" w:sz="18" w:space="0" w:color="FFFFFF"/>
              <w:left w:val="nil"/>
              <w:bottom w:val="single" w:sz="18" w:space="0" w:color="FFFFFF"/>
              <w:right w:val="single" w:sz="18" w:space="0" w:color="FFFFFF"/>
            </w:tcBorders>
            <w:shd w:val="pct5" w:color="000000" w:fill="FFFFFF"/>
            <w:hideMark/>
          </w:tcPr>
          <w:p w:rsidR="00C87410" w:rsidRDefault="00C87410">
            <w:pPr>
              <w:spacing w:line="360" w:lineRule="auto"/>
              <w:rPr>
                <w:rFonts w:ascii="Times New Roman" w:hAnsi="Times New Roman"/>
              </w:rPr>
            </w:pPr>
            <w:r>
              <w:rPr>
                <w:rFonts w:ascii="Times New Roman" w:hAnsi="Times New Roman"/>
              </w:rPr>
              <w:t>2007-2008</w:t>
            </w:r>
          </w:p>
        </w:tc>
        <w:tc>
          <w:tcPr>
            <w:tcW w:w="1870" w:type="dxa"/>
            <w:tcBorders>
              <w:top w:val="single" w:sz="18" w:space="0" w:color="FFFFFF"/>
              <w:left w:val="single" w:sz="18" w:space="0" w:color="FFFFFF"/>
              <w:bottom w:val="single" w:sz="18" w:space="0" w:color="FFFFFF"/>
              <w:right w:val="single" w:sz="18" w:space="0" w:color="FFFFFF"/>
            </w:tcBorders>
            <w:shd w:val="pct5" w:color="000000" w:fill="FFFFFF"/>
            <w:hideMark/>
          </w:tcPr>
          <w:p w:rsidR="00C87410" w:rsidRDefault="00C87410">
            <w:pPr>
              <w:spacing w:line="360" w:lineRule="auto"/>
              <w:jc w:val="center"/>
              <w:rPr>
                <w:rFonts w:ascii="Times New Roman" w:hAnsi="Times New Roman"/>
              </w:rPr>
            </w:pPr>
            <w:r>
              <w:rPr>
                <w:rFonts w:ascii="Times New Roman" w:hAnsi="Times New Roman"/>
              </w:rPr>
              <w:t>94</w:t>
            </w:r>
          </w:p>
        </w:tc>
        <w:tc>
          <w:tcPr>
            <w:tcW w:w="1571" w:type="dxa"/>
            <w:tcBorders>
              <w:top w:val="single" w:sz="18" w:space="0" w:color="FFFFFF"/>
              <w:left w:val="single" w:sz="18" w:space="0" w:color="FFFFFF"/>
              <w:bottom w:val="single" w:sz="18" w:space="0" w:color="FFFFFF"/>
              <w:right w:val="single" w:sz="18" w:space="0" w:color="FFFFFF"/>
            </w:tcBorders>
            <w:shd w:val="pct5" w:color="000000" w:fill="FFFFFF"/>
            <w:hideMark/>
          </w:tcPr>
          <w:p w:rsidR="00C87410" w:rsidRDefault="00C87410">
            <w:pPr>
              <w:spacing w:line="360" w:lineRule="auto"/>
              <w:jc w:val="center"/>
              <w:rPr>
                <w:rFonts w:ascii="Times New Roman" w:hAnsi="Times New Roman"/>
              </w:rPr>
            </w:pPr>
            <w:r>
              <w:rPr>
                <w:rFonts w:ascii="Times New Roman" w:hAnsi="Times New Roman"/>
              </w:rPr>
              <w:t>87</w:t>
            </w:r>
          </w:p>
        </w:tc>
        <w:tc>
          <w:tcPr>
            <w:tcW w:w="888" w:type="dxa"/>
            <w:tcBorders>
              <w:top w:val="single" w:sz="18" w:space="0" w:color="FFFFFF"/>
              <w:left w:val="single" w:sz="18" w:space="0" w:color="FFFFFF"/>
              <w:bottom w:val="single" w:sz="18" w:space="0" w:color="FFFFFF"/>
              <w:right w:val="single" w:sz="18" w:space="0" w:color="FFFFFF"/>
            </w:tcBorders>
            <w:shd w:val="pct5" w:color="000000" w:fill="FFFFFF"/>
            <w:hideMark/>
          </w:tcPr>
          <w:p w:rsidR="00C87410" w:rsidRDefault="00C87410">
            <w:pPr>
              <w:spacing w:line="360" w:lineRule="auto"/>
              <w:jc w:val="center"/>
              <w:rPr>
                <w:rFonts w:ascii="Times New Roman" w:hAnsi="Times New Roman"/>
              </w:rPr>
            </w:pPr>
            <w:r>
              <w:rPr>
                <w:rFonts w:ascii="Times New Roman" w:hAnsi="Times New Roman"/>
              </w:rPr>
              <w:t>92.6</w:t>
            </w:r>
          </w:p>
        </w:tc>
        <w:tc>
          <w:tcPr>
            <w:tcW w:w="1943" w:type="dxa"/>
            <w:tcBorders>
              <w:top w:val="single" w:sz="18" w:space="0" w:color="FFFFFF"/>
              <w:left w:val="single" w:sz="18" w:space="0" w:color="FFFFFF"/>
              <w:bottom w:val="single" w:sz="18" w:space="0" w:color="FFFFFF"/>
              <w:right w:val="single" w:sz="18" w:space="0" w:color="FFFFFF"/>
            </w:tcBorders>
            <w:shd w:val="pct5" w:color="000000" w:fill="FFFFFF"/>
            <w:hideMark/>
          </w:tcPr>
          <w:p w:rsidR="00C87410" w:rsidRDefault="00C87410">
            <w:pPr>
              <w:spacing w:line="360" w:lineRule="auto"/>
              <w:jc w:val="center"/>
              <w:rPr>
                <w:rFonts w:ascii="Times New Roman" w:hAnsi="Times New Roman"/>
              </w:rPr>
            </w:pPr>
            <w:r>
              <w:rPr>
                <w:rFonts w:ascii="Times New Roman" w:hAnsi="Times New Roman"/>
              </w:rPr>
              <w:t>7</w:t>
            </w:r>
          </w:p>
        </w:tc>
        <w:tc>
          <w:tcPr>
            <w:tcW w:w="851" w:type="dxa"/>
            <w:tcBorders>
              <w:top w:val="single" w:sz="18" w:space="0" w:color="FFFFFF"/>
              <w:left w:val="single" w:sz="18" w:space="0" w:color="FFFFFF"/>
              <w:bottom w:val="single" w:sz="18" w:space="0" w:color="FFFFFF"/>
              <w:right w:val="nil"/>
            </w:tcBorders>
            <w:shd w:val="pct5" w:color="000000" w:fill="FFFFFF"/>
            <w:hideMark/>
          </w:tcPr>
          <w:p w:rsidR="00C87410" w:rsidRDefault="00C87410">
            <w:pPr>
              <w:spacing w:line="360" w:lineRule="auto"/>
              <w:jc w:val="center"/>
              <w:rPr>
                <w:rFonts w:ascii="Times New Roman" w:hAnsi="Times New Roman"/>
              </w:rPr>
            </w:pPr>
            <w:r>
              <w:rPr>
                <w:rFonts w:ascii="Times New Roman" w:hAnsi="Times New Roman"/>
              </w:rPr>
              <w:t>7.4</w:t>
            </w:r>
          </w:p>
        </w:tc>
      </w:tr>
      <w:tr w:rsidR="00C87410" w:rsidRPr="00C87410" w:rsidTr="009F6D1F">
        <w:tc>
          <w:tcPr>
            <w:tcW w:w="1399" w:type="dxa"/>
            <w:tcBorders>
              <w:top w:val="single" w:sz="18" w:space="0" w:color="FFFFFF"/>
              <w:left w:val="nil"/>
              <w:bottom w:val="single" w:sz="18" w:space="0" w:color="FFFFFF"/>
              <w:right w:val="single" w:sz="18" w:space="0" w:color="FFFFFF"/>
            </w:tcBorders>
            <w:shd w:val="pct20" w:color="000000" w:fill="FFFFFF"/>
            <w:hideMark/>
          </w:tcPr>
          <w:p w:rsidR="00C87410" w:rsidRDefault="00C87410">
            <w:pPr>
              <w:spacing w:line="360" w:lineRule="auto"/>
              <w:rPr>
                <w:rFonts w:ascii="Times New Roman" w:hAnsi="Times New Roman"/>
              </w:rPr>
            </w:pPr>
            <w:r>
              <w:rPr>
                <w:rFonts w:ascii="Times New Roman" w:hAnsi="Times New Roman"/>
              </w:rPr>
              <w:t>2008-2009</w:t>
            </w:r>
          </w:p>
        </w:tc>
        <w:tc>
          <w:tcPr>
            <w:tcW w:w="1870" w:type="dxa"/>
            <w:tcBorders>
              <w:top w:val="single" w:sz="18" w:space="0" w:color="FFFFFF"/>
              <w:left w:val="single" w:sz="18" w:space="0" w:color="FFFFFF"/>
              <w:bottom w:val="single" w:sz="18" w:space="0" w:color="FFFFFF"/>
              <w:right w:val="single" w:sz="18" w:space="0" w:color="FFFFFF"/>
            </w:tcBorders>
            <w:shd w:val="pct20" w:color="000000" w:fill="FFFFFF"/>
            <w:hideMark/>
          </w:tcPr>
          <w:p w:rsidR="00C87410" w:rsidRDefault="00C87410">
            <w:pPr>
              <w:spacing w:line="360" w:lineRule="auto"/>
              <w:jc w:val="center"/>
              <w:rPr>
                <w:rFonts w:ascii="Times New Roman" w:hAnsi="Times New Roman"/>
              </w:rPr>
            </w:pPr>
            <w:r>
              <w:rPr>
                <w:rFonts w:ascii="Times New Roman" w:hAnsi="Times New Roman"/>
              </w:rPr>
              <w:t>95</w:t>
            </w:r>
          </w:p>
        </w:tc>
        <w:tc>
          <w:tcPr>
            <w:tcW w:w="1571" w:type="dxa"/>
            <w:tcBorders>
              <w:top w:val="single" w:sz="18" w:space="0" w:color="FFFFFF"/>
              <w:left w:val="single" w:sz="18" w:space="0" w:color="FFFFFF"/>
              <w:bottom w:val="single" w:sz="18" w:space="0" w:color="FFFFFF"/>
              <w:right w:val="single" w:sz="18" w:space="0" w:color="FFFFFF"/>
            </w:tcBorders>
            <w:shd w:val="pct20" w:color="000000" w:fill="FFFFFF"/>
            <w:hideMark/>
          </w:tcPr>
          <w:p w:rsidR="00C87410" w:rsidRDefault="00C87410">
            <w:pPr>
              <w:spacing w:line="360" w:lineRule="auto"/>
              <w:jc w:val="center"/>
              <w:rPr>
                <w:rFonts w:ascii="Times New Roman" w:hAnsi="Times New Roman"/>
              </w:rPr>
            </w:pPr>
            <w:r>
              <w:rPr>
                <w:rFonts w:ascii="Times New Roman" w:hAnsi="Times New Roman"/>
              </w:rPr>
              <w:t>88</w:t>
            </w:r>
          </w:p>
        </w:tc>
        <w:tc>
          <w:tcPr>
            <w:tcW w:w="888" w:type="dxa"/>
            <w:tcBorders>
              <w:top w:val="single" w:sz="18" w:space="0" w:color="FFFFFF"/>
              <w:left w:val="single" w:sz="18" w:space="0" w:color="FFFFFF"/>
              <w:bottom w:val="single" w:sz="18" w:space="0" w:color="FFFFFF"/>
              <w:right w:val="single" w:sz="18" w:space="0" w:color="FFFFFF"/>
            </w:tcBorders>
            <w:shd w:val="pct20" w:color="000000" w:fill="FFFFFF"/>
            <w:hideMark/>
          </w:tcPr>
          <w:p w:rsidR="00C87410" w:rsidRDefault="00C87410">
            <w:pPr>
              <w:spacing w:line="360" w:lineRule="auto"/>
              <w:jc w:val="center"/>
              <w:rPr>
                <w:rFonts w:ascii="Times New Roman" w:hAnsi="Times New Roman"/>
              </w:rPr>
            </w:pPr>
            <w:r>
              <w:rPr>
                <w:rFonts w:ascii="Times New Roman" w:hAnsi="Times New Roman"/>
              </w:rPr>
              <w:t>93</w:t>
            </w:r>
          </w:p>
        </w:tc>
        <w:tc>
          <w:tcPr>
            <w:tcW w:w="1943" w:type="dxa"/>
            <w:tcBorders>
              <w:top w:val="single" w:sz="18" w:space="0" w:color="FFFFFF"/>
              <w:left w:val="single" w:sz="18" w:space="0" w:color="FFFFFF"/>
              <w:bottom w:val="single" w:sz="18" w:space="0" w:color="FFFFFF"/>
              <w:right w:val="single" w:sz="18" w:space="0" w:color="FFFFFF"/>
            </w:tcBorders>
            <w:shd w:val="pct20" w:color="000000" w:fill="FFFFFF"/>
            <w:hideMark/>
          </w:tcPr>
          <w:p w:rsidR="00C87410" w:rsidRDefault="00C87410">
            <w:pPr>
              <w:spacing w:line="360" w:lineRule="auto"/>
              <w:jc w:val="center"/>
              <w:rPr>
                <w:rFonts w:ascii="Times New Roman" w:hAnsi="Times New Roman"/>
              </w:rPr>
            </w:pPr>
            <w:r>
              <w:rPr>
                <w:rFonts w:ascii="Times New Roman" w:hAnsi="Times New Roman"/>
              </w:rPr>
              <w:t>7</w:t>
            </w:r>
          </w:p>
        </w:tc>
        <w:tc>
          <w:tcPr>
            <w:tcW w:w="851" w:type="dxa"/>
            <w:tcBorders>
              <w:top w:val="single" w:sz="18" w:space="0" w:color="FFFFFF"/>
              <w:left w:val="single" w:sz="18" w:space="0" w:color="FFFFFF"/>
              <w:bottom w:val="single" w:sz="18" w:space="0" w:color="FFFFFF"/>
              <w:right w:val="nil"/>
            </w:tcBorders>
            <w:shd w:val="pct20" w:color="000000" w:fill="FFFFFF"/>
            <w:hideMark/>
          </w:tcPr>
          <w:p w:rsidR="00C87410" w:rsidRDefault="00C87410">
            <w:pPr>
              <w:spacing w:line="360" w:lineRule="auto"/>
              <w:jc w:val="center"/>
              <w:rPr>
                <w:rFonts w:ascii="Times New Roman" w:hAnsi="Times New Roman"/>
              </w:rPr>
            </w:pPr>
            <w:r>
              <w:rPr>
                <w:rFonts w:ascii="Times New Roman" w:hAnsi="Times New Roman"/>
              </w:rPr>
              <w:t>7</w:t>
            </w:r>
          </w:p>
        </w:tc>
      </w:tr>
      <w:tr w:rsidR="00C87410" w:rsidRPr="00C87410" w:rsidTr="009F6D1F">
        <w:tc>
          <w:tcPr>
            <w:tcW w:w="1399" w:type="dxa"/>
            <w:tcBorders>
              <w:top w:val="single" w:sz="18" w:space="0" w:color="FFFFFF"/>
              <w:left w:val="nil"/>
              <w:bottom w:val="single" w:sz="18" w:space="0" w:color="FFFFFF"/>
              <w:right w:val="single" w:sz="18" w:space="0" w:color="FFFFFF"/>
            </w:tcBorders>
            <w:shd w:val="pct5" w:color="000000" w:fill="FFFFFF"/>
            <w:hideMark/>
          </w:tcPr>
          <w:p w:rsidR="00C87410" w:rsidRDefault="00C87410">
            <w:pPr>
              <w:spacing w:line="360" w:lineRule="auto"/>
              <w:rPr>
                <w:rFonts w:ascii="Times New Roman" w:hAnsi="Times New Roman"/>
              </w:rPr>
            </w:pPr>
            <w:r>
              <w:rPr>
                <w:rFonts w:ascii="Times New Roman" w:hAnsi="Times New Roman"/>
              </w:rPr>
              <w:t>2009-2010</w:t>
            </w:r>
          </w:p>
        </w:tc>
        <w:tc>
          <w:tcPr>
            <w:tcW w:w="1870" w:type="dxa"/>
            <w:tcBorders>
              <w:top w:val="single" w:sz="18" w:space="0" w:color="FFFFFF"/>
              <w:left w:val="single" w:sz="18" w:space="0" w:color="FFFFFF"/>
              <w:bottom w:val="single" w:sz="18" w:space="0" w:color="FFFFFF"/>
              <w:right w:val="single" w:sz="18" w:space="0" w:color="FFFFFF"/>
            </w:tcBorders>
            <w:shd w:val="pct5" w:color="000000" w:fill="FFFFFF"/>
            <w:hideMark/>
          </w:tcPr>
          <w:p w:rsidR="00C87410" w:rsidRDefault="00C87410">
            <w:pPr>
              <w:spacing w:line="360" w:lineRule="auto"/>
              <w:jc w:val="center"/>
              <w:rPr>
                <w:rFonts w:ascii="Times New Roman" w:hAnsi="Times New Roman"/>
              </w:rPr>
            </w:pPr>
            <w:r>
              <w:rPr>
                <w:rFonts w:ascii="Times New Roman" w:hAnsi="Times New Roman"/>
              </w:rPr>
              <w:t>76</w:t>
            </w:r>
          </w:p>
        </w:tc>
        <w:tc>
          <w:tcPr>
            <w:tcW w:w="1571" w:type="dxa"/>
            <w:tcBorders>
              <w:top w:val="single" w:sz="18" w:space="0" w:color="FFFFFF"/>
              <w:left w:val="single" w:sz="18" w:space="0" w:color="FFFFFF"/>
              <w:bottom w:val="single" w:sz="18" w:space="0" w:color="FFFFFF"/>
              <w:right w:val="single" w:sz="18" w:space="0" w:color="FFFFFF"/>
            </w:tcBorders>
            <w:shd w:val="pct5" w:color="000000" w:fill="FFFFFF"/>
            <w:hideMark/>
          </w:tcPr>
          <w:p w:rsidR="00C87410" w:rsidRDefault="00C87410">
            <w:pPr>
              <w:spacing w:line="360" w:lineRule="auto"/>
              <w:jc w:val="center"/>
              <w:rPr>
                <w:rFonts w:ascii="Times New Roman" w:hAnsi="Times New Roman"/>
              </w:rPr>
            </w:pPr>
            <w:r>
              <w:rPr>
                <w:rFonts w:ascii="Times New Roman" w:hAnsi="Times New Roman"/>
              </w:rPr>
              <w:t>75</w:t>
            </w:r>
          </w:p>
        </w:tc>
        <w:tc>
          <w:tcPr>
            <w:tcW w:w="888" w:type="dxa"/>
            <w:tcBorders>
              <w:top w:val="single" w:sz="18" w:space="0" w:color="FFFFFF"/>
              <w:left w:val="single" w:sz="18" w:space="0" w:color="FFFFFF"/>
              <w:bottom w:val="single" w:sz="18" w:space="0" w:color="FFFFFF"/>
              <w:right w:val="single" w:sz="18" w:space="0" w:color="FFFFFF"/>
            </w:tcBorders>
            <w:shd w:val="pct5" w:color="000000" w:fill="FFFFFF"/>
            <w:hideMark/>
          </w:tcPr>
          <w:p w:rsidR="00C87410" w:rsidRDefault="00C87410">
            <w:pPr>
              <w:spacing w:line="360" w:lineRule="auto"/>
              <w:jc w:val="center"/>
              <w:rPr>
                <w:rFonts w:ascii="Times New Roman" w:hAnsi="Times New Roman"/>
              </w:rPr>
            </w:pPr>
            <w:r>
              <w:rPr>
                <w:rFonts w:ascii="Times New Roman" w:hAnsi="Times New Roman"/>
              </w:rPr>
              <w:t>99</w:t>
            </w:r>
          </w:p>
        </w:tc>
        <w:tc>
          <w:tcPr>
            <w:tcW w:w="1943" w:type="dxa"/>
            <w:tcBorders>
              <w:top w:val="single" w:sz="18" w:space="0" w:color="FFFFFF"/>
              <w:left w:val="single" w:sz="18" w:space="0" w:color="FFFFFF"/>
              <w:bottom w:val="single" w:sz="18" w:space="0" w:color="FFFFFF"/>
              <w:right w:val="single" w:sz="18" w:space="0" w:color="FFFFFF"/>
            </w:tcBorders>
            <w:shd w:val="pct5" w:color="000000" w:fill="FFFFFF"/>
            <w:hideMark/>
          </w:tcPr>
          <w:p w:rsidR="00C87410" w:rsidRDefault="00C87410">
            <w:pPr>
              <w:spacing w:line="360" w:lineRule="auto"/>
              <w:jc w:val="center"/>
              <w:rPr>
                <w:rFonts w:ascii="Times New Roman" w:hAnsi="Times New Roman"/>
              </w:rPr>
            </w:pPr>
            <w:r>
              <w:rPr>
                <w:rFonts w:ascii="Times New Roman" w:hAnsi="Times New Roman"/>
              </w:rPr>
              <w:t>1</w:t>
            </w:r>
          </w:p>
        </w:tc>
        <w:tc>
          <w:tcPr>
            <w:tcW w:w="851" w:type="dxa"/>
            <w:tcBorders>
              <w:top w:val="single" w:sz="18" w:space="0" w:color="FFFFFF"/>
              <w:left w:val="single" w:sz="18" w:space="0" w:color="FFFFFF"/>
              <w:bottom w:val="single" w:sz="18" w:space="0" w:color="FFFFFF"/>
              <w:right w:val="nil"/>
            </w:tcBorders>
            <w:shd w:val="pct5" w:color="000000" w:fill="FFFFFF"/>
            <w:hideMark/>
          </w:tcPr>
          <w:p w:rsidR="00C87410" w:rsidRDefault="00C87410">
            <w:pPr>
              <w:spacing w:line="360" w:lineRule="auto"/>
              <w:jc w:val="center"/>
              <w:rPr>
                <w:rFonts w:ascii="Times New Roman" w:hAnsi="Times New Roman"/>
              </w:rPr>
            </w:pPr>
            <w:r>
              <w:rPr>
                <w:rFonts w:ascii="Times New Roman" w:hAnsi="Times New Roman"/>
              </w:rPr>
              <w:t>1</w:t>
            </w:r>
          </w:p>
        </w:tc>
      </w:tr>
      <w:tr w:rsidR="00C87410" w:rsidRPr="00C87410" w:rsidTr="009F6D1F">
        <w:tc>
          <w:tcPr>
            <w:tcW w:w="1399" w:type="dxa"/>
            <w:tcBorders>
              <w:top w:val="single" w:sz="18" w:space="0" w:color="FFFFFF"/>
              <w:left w:val="nil"/>
              <w:bottom w:val="single" w:sz="18" w:space="0" w:color="FFFFFF"/>
              <w:right w:val="single" w:sz="18" w:space="0" w:color="FFFFFF"/>
            </w:tcBorders>
            <w:shd w:val="pct20" w:color="000000" w:fill="FFFFFF"/>
            <w:hideMark/>
          </w:tcPr>
          <w:p w:rsidR="00C87410" w:rsidRDefault="00C87410">
            <w:pPr>
              <w:spacing w:line="360" w:lineRule="auto"/>
              <w:rPr>
                <w:rFonts w:ascii="Times New Roman" w:hAnsi="Times New Roman"/>
              </w:rPr>
            </w:pPr>
            <w:r>
              <w:rPr>
                <w:rFonts w:ascii="Times New Roman" w:hAnsi="Times New Roman"/>
              </w:rPr>
              <w:t>2010-2011</w:t>
            </w:r>
          </w:p>
        </w:tc>
        <w:tc>
          <w:tcPr>
            <w:tcW w:w="1870" w:type="dxa"/>
            <w:tcBorders>
              <w:top w:val="single" w:sz="18" w:space="0" w:color="FFFFFF"/>
              <w:left w:val="single" w:sz="18" w:space="0" w:color="FFFFFF"/>
              <w:bottom w:val="single" w:sz="18" w:space="0" w:color="FFFFFF"/>
              <w:right w:val="single" w:sz="18" w:space="0" w:color="FFFFFF"/>
            </w:tcBorders>
            <w:shd w:val="pct20" w:color="000000" w:fill="FFFFFF"/>
            <w:hideMark/>
          </w:tcPr>
          <w:p w:rsidR="00C87410" w:rsidRDefault="00C87410">
            <w:pPr>
              <w:spacing w:line="360" w:lineRule="auto"/>
              <w:jc w:val="center"/>
              <w:rPr>
                <w:rFonts w:ascii="Times New Roman" w:hAnsi="Times New Roman"/>
              </w:rPr>
            </w:pPr>
            <w:r>
              <w:rPr>
                <w:rFonts w:ascii="Times New Roman" w:hAnsi="Times New Roman"/>
              </w:rPr>
              <w:t>72</w:t>
            </w:r>
          </w:p>
        </w:tc>
        <w:tc>
          <w:tcPr>
            <w:tcW w:w="1571" w:type="dxa"/>
            <w:tcBorders>
              <w:top w:val="single" w:sz="18" w:space="0" w:color="FFFFFF"/>
              <w:left w:val="single" w:sz="18" w:space="0" w:color="FFFFFF"/>
              <w:bottom w:val="single" w:sz="18" w:space="0" w:color="FFFFFF"/>
              <w:right w:val="single" w:sz="18" w:space="0" w:color="FFFFFF"/>
            </w:tcBorders>
            <w:shd w:val="pct20" w:color="000000" w:fill="FFFFFF"/>
            <w:hideMark/>
          </w:tcPr>
          <w:p w:rsidR="00C87410" w:rsidRDefault="00C87410">
            <w:pPr>
              <w:spacing w:line="360" w:lineRule="auto"/>
              <w:jc w:val="center"/>
              <w:rPr>
                <w:rFonts w:ascii="Times New Roman" w:hAnsi="Times New Roman"/>
              </w:rPr>
            </w:pPr>
            <w:r>
              <w:rPr>
                <w:rFonts w:ascii="Times New Roman" w:hAnsi="Times New Roman"/>
              </w:rPr>
              <w:t>70</w:t>
            </w:r>
          </w:p>
        </w:tc>
        <w:tc>
          <w:tcPr>
            <w:tcW w:w="888" w:type="dxa"/>
            <w:tcBorders>
              <w:top w:val="single" w:sz="18" w:space="0" w:color="FFFFFF"/>
              <w:left w:val="single" w:sz="18" w:space="0" w:color="FFFFFF"/>
              <w:bottom w:val="single" w:sz="18" w:space="0" w:color="FFFFFF"/>
              <w:right w:val="single" w:sz="18" w:space="0" w:color="FFFFFF"/>
            </w:tcBorders>
            <w:shd w:val="pct20" w:color="000000" w:fill="FFFFFF"/>
            <w:hideMark/>
          </w:tcPr>
          <w:p w:rsidR="00C87410" w:rsidRDefault="00C87410">
            <w:pPr>
              <w:spacing w:line="360" w:lineRule="auto"/>
              <w:jc w:val="center"/>
              <w:rPr>
                <w:rFonts w:ascii="Times New Roman" w:hAnsi="Times New Roman"/>
              </w:rPr>
            </w:pPr>
            <w:r>
              <w:rPr>
                <w:rFonts w:ascii="Times New Roman" w:hAnsi="Times New Roman"/>
              </w:rPr>
              <w:t>97.3</w:t>
            </w:r>
          </w:p>
        </w:tc>
        <w:tc>
          <w:tcPr>
            <w:tcW w:w="1943" w:type="dxa"/>
            <w:tcBorders>
              <w:top w:val="single" w:sz="18" w:space="0" w:color="FFFFFF"/>
              <w:left w:val="single" w:sz="18" w:space="0" w:color="FFFFFF"/>
              <w:bottom w:val="single" w:sz="18" w:space="0" w:color="FFFFFF"/>
              <w:right w:val="single" w:sz="18" w:space="0" w:color="FFFFFF"/>
            </w:tcBorders>
            <w:shd w:val="pct20" w:color="000000" w:fill="FFFFFF"/>
            <w:hideMark/>
          </w:tcPr>
          <w:p w:rsidR="00C87410" w:rsidRDefault="00C87410">
            <w:pPr>
              <w:spacing w:line="360" w:lineRule="auto"/>
              <w:jc w:val="center"/>
              <w:rPr>
                <w:rFonts w:ascii="Times New Roman" w:hAnsi="Times New Roman"/>
              </w:rPr>
            </w:pPr>
            <w:r>
              <w:rPr>
                <w:rFonts w:ascii="Times New Roman" w:hAnsi="Times New Roman"/>
              </w:rPr>
              <w:t>2</w:t>
            </w:r>
          </w:p>
        </w:tc>
        <w:tc>
          <w:tcPr>
            <w:tcW w:w="851" w:type="dxa"/>
            <w:tcBorders>
              <w:top w:val="single" w:sz="18" w:space="0" w:color="FFFFFF"/>
              <w:left w:val="single" w:sz="18" w:space="0" w:color="FFFFFF"/>
              <w:bottom w:val="single" w:sz="18" w:space="0" w:color="FFFFFF"/>
              <w:right w:val="nil"/>
            </w:tcBorders>
            <w:shd w:val="pct20" w:color="000000" w:fill="FFFFFF"/>
            <w:hideMark/>
          </w:tcPr>
          <w:p w:rsidR="00C87410" w:rsidRDefault="00C87410">
            <w:pPr>
              <w:spacing w:line="360" w:lineRule="auto"/>
              <w:jc w:val="center"/>
              <w:rPr>
                <w:rFonts w:ascii="Times New Roman" w:hAnsi="Times New Roman"/>
              </w:rPr>
            </w:pPr>
            <w:r>
              <w:rPr>
                <w:rFonts w:ascii="Times New Roman" w:hAnsi="Times New Roman"/>
              </w:rPr>
              <w:t>2.7</w:t>
            </w:r>
          </w:p>
        </w:tc>
      </w:tr>
      <w:tr w:rsidR="00C87410" w:rsidRPr="00C87410" w:rsidTr="009F6D1F">
        <w:tc>
          <w:tcPr>
            <w:tcW w:w="1399" w:type="dxa"/>
            <w:tcBorders>
              <w:top w:val="single" w:sz="18" w:space="0" w:color="FFFFFF"/>
              <w:left w:val="nil"/>
              <w:bottom w:val="single" w:sz="18" w:space="0" w:color="FFFFFF"/>
              <w:right w:val="single" w:sz="18" w:space="0" w:color="FFFFFF"/>
            </w:tcBorders>
            <w:hideMark/>
          </w:tcPr>
          <w:p w:rsidR="00C87410" w:rsidRDefault="00C87410">
            <w:pPr>
              <w:spacing w:line="360" w:lineRule="auto"/>
              <w:rPr>
                <w:rFonts w:ascii="Times New Roman" w:hAnsi="Times New Roman"/>
              </w:rPr>
            </w:pPr>
            <w:r>
              <w:rPr>
                <w:rFonts w:ascii="Times New Roman" w:hAnsi="Times New Roman"/>
              </w:rPr>
              <w:t>2011-2012</w:t>
            </w:r>
          </w:p>
        </w:tc>
        <w:tc>
          <w:tcPr>
            <w:tcW w:w="1870" w:type="dxa"/>
            <w:tcBorders>
              <w:top w:val="single" w:sz="18" w:space="0" w:color="FFFFFF"/>
              <w:left w:val="single" w:sz="18" w:space="0" w:color="FFFFFF"/>
              <w:bottom w:val="single" w:sz="18" w:space="0" w:color="FFFFFF"/>
              <w:right w:val="single" w:sz="18" w:space="0" w:color="FFFFFF"/>
            </w:tcBorders>
            <w:hideMark/>
          </w:tcPr>
          <w:p w:rsidR="00C87410" w:rsidRDefault="00C87410">
            <w:pPr>
              <w:spacing w:line="360" w:lineRule="auto"/>
              <w:jc w:val="center"/>
              <w:rPr>
                <w:rFonts w:ascii="Times New Roman" w:hAnsi="Times New Roman"/>
              </w:rPr>
            </w:pPr>
            <w:r>
              <w:rPr>
                <w:rFonts w:ascii="Times New Roman" w:hAnsi="Times New Roman"/>
              </w:rPr>
              <w:t>80</w:t>
            </w:r>
          </w:p>
        </w:tc>
        <w:tc>
          <w:tcPr>
            <w:tcW w:w="1571" w:type="dxa"/>
            <w:tcBorders>
              <w:top w:val="single" w:sz="18" w:space="0" w:color="FFFFFF"/>
              <w:left w:val="single" w:sz="18" w:space="0" w:color="FFFFFF"/>
              <w:bottom w:val="single" w:sz="18" w:space="0" w:color="FFFFFF"/>
              <w:right w:val="single" w:sz="18" w:space="0" w:color="FFFFFF"/>
            </w:tcBorders>
            <w:hideMark/>
          </w:tcPr>
          <w:p w:rsidR="00C87410" w:rsidRDefault="00C87410">
            <w:pPr>
              <w:spacing w:line="360" w:lineRule="auto"/>
              <w:jc w:val="center"/>
              <w:rPr>
                <w:rFonts w:ascii="Times New Roman" w:hAnsi="Times New Roman"/>
              </w:rPr>
            </w:pPr>
            <w:r>
              <w:rPr>
                <w:rFonts w:ascii="Times New Roman" w:hAnsi="Times New Roman"/>
              </w:rPr>
              <w:t>76</w:t>
            </w:r>
          </w:p>
        </w:tc>
        <w:tc>
          <w:tcPr>
            <w:tcW w:w="888" w:type="dxa"/>
            <w:tcBorders>
              <w:top w:val="single" w:sz="18" w:space="0" w:color="FFFFFF"/>
              <w:left w:val="single" w:sz="18" w:space="0" w:color="FFFFFF"/>
              <w:bottom w:val="single" w:sz="18" w:space="0" w:color="FFFFFF"/>
              <w:right w:val="single" w:sz="18" w:space="0" w:color="FFFFFF"/>
            </w:tcBorders>
            <w:hideMark/>
          </w:tcPr>
          <w:p w:rsidR="00C87410" w:rsidRDefault="00C87410">
            <w:pPr>
              <w:spacing w:line="360" w:lineRule="auto"/>
              <w:jc w:val="center"/>
              <w:rPr>
                <w:rFonts w:ascii="Times New Roman" w:hAnsi="Times New Roman"/>
              </w:rPr>
            </w:pPr>
            <w:r>
              <w:rPr>
                <w:rFonts w:ascii="Times New Roman" w:hAnsi="Times New Roman"/>
              </w:rPr>
              <w:t>95</w:t>
            </w:r>
          </w:p>
        </w:tc>
        <w:tc>
          <w:tcPr>
            <w:tcW w:w="1943" w:type="dxa"/>
            <w:tcBorders>
              <w:top w:val="single" w:sz="18" w:space="0" w:color="FFFFFF"/>
              <w:left w:val="single" w:sz="18" w:space="0" w:color="FFFFFF"/>
              <w:bottom w:val="single" w:sz="18" w:space="0" w:color="FFFFFF"/>
              <w:right w:val="single" w:sz="18" w:space="0" w:color="FFFFFF"/>
            </w:tcBorders>
            <w:hideMark/>
          </w:tcPr>
          <w:p w:rsidR="00C87410" w:rsidRDefault="00C87410">
            <w:pPr>
              <w:spacing w:line="360" w:lineRule="auto"/>
              <w:jc w:val="center"/>
              <w:rPr>
                <w:rFonts w:ascii="Times New Roman" w:hAnsi="Times New Roman"/>
              </w:rPr>
            </w:pPr>
            <w:r>
              <w:rPr>
                <w:rFonts w:ascii="Times New Roman" w:hAnsi="Times New Roman"/>
              </w:rPr>
              <w:t>4</w:t>
            </w:r>
          </w:p>
        </w:tc>
        <w:tc>
          <w:tcPr>
            <w:tcW w:w="851" w:type="dxa"/>
            <w:tcBorders>
              <w:top w:val="single" w:sz="18" w:space="0" w:color="FFFFFF"/>
              <w:left w:val="single" w:sz="18" w:space="0" w:color="FFFFFF"/>
              <w:bottom w:val="single" w:sz="18" w:space="0" w:color="FFFFFF"/>
              <w:right w:val="nil"/>
            </w:tcBorders>
            <w:hideMark/>
          </w:tcPr>
          <w:p w:rsidR="00C87410" w:rsidRDefault="00C87410">
            <w:pPr>
              <w:spacing w:line="360" w:lineRule="auto"/>
              <w:jc w:val="center"/>
              <w:rPr>
                <w:rFonts w:ascii="Times New Roman" w:hAnsi="Times New Roman"/>
              </w:rPr>
            </w:pPr>
            <w:r>
              <w:rPr>
                <w:rFonts w:ascii="Times New Roman" w:hAnsi="Times New Roman"/>
              </w:rPr>
              <w:t>5</w:t>
            </w:r>
          </w:p>
        </w:tc>
      </w:tr>
      <w:tr w:rsidR="00C87410" w:rsidRPr="00C87410" w:rsidTr="009F6D1F">
        <w:tc>
          <w:tcPr>
            <w:tcW w:w="1399" w:type="dxa"/>
            <w:tcBorders>
              <w:top w:val="single" w:sz="18" w:space="0" w:color="FFFFFF"/>
              <w:left w:val="nil"/>
              <w:bottom w:val="single" w:sz="18" w:space="0" w:color="FFFFFF"/>
              <w:right w:val="single" w:sz="18" w:space="0" w:color="FFFFFF"/>
            </w:tcBorders>
            <w:shd w:val="clear" w:color="auto" w:fill="CCCCCC"/>
            <w:hideMark/>
          </w:tcPr>
          <w:p w:rsidR="00C87410" w:rsidRDefault="00C87410">
            <w:pPr>
              <w:spacing w:line="360" w:lineRule="auto"/>
              <w:rPr>
                <w:rFonts w:ascii="Times New Roman" w:hAnsi="Times New Roman"/>
              </w:rPr>
            </w:pPr>
            <w:r>
              <w:rPr>
                <w:rFonts w:ascii="Times New Roman" w:hAnsi="Times New Roman"/>
              </w:rPr>
              <w:t>2012-2013</w:t>
            </w:r>
          </w:p>
        </w:tc>
        <w:tc>
          <w:tcPr>
            <w:tcW w:w="1870" w:type="dxa"/>
            <w:tcBorders>
              <w:top w:val="single" w:sz="18" w:space="0" w:color="FFFFFF"/>
              <w:left w:val="single" w:sz="18" w:space="0" w:color="FFFFFF"/>
              <w:bottom w:val="single" w:sz="18" w:space="0" w:color="FFFFFF"/>
              <w:right w:val="single" w:sz="18" w:space="0" w:color="FFFFFF"/>
            </w:tcBorders>
            <w:shd w:val="clear" w:color="auto" w:fill="CCCCCC"/>
            <w:hideMark/>
          </w:tcPr>
          <w:p w:rsidR="00C87410" w:rsidRDefault="00C87410">
            <w:pPr>
              <w:spacing w:line="360" w:lineRule="auto"/>
              <w:jc w:val="center"/>
              <w:rPr>
                <w:rFonts w:ascii="Times New Roman" w:hAnsi="Times New Roman"/>
              </w:rPr>
            </w:pPr>
            <w:r>
              <w:rPr>
                <w:rFonts w:ascii="Times New Roman" w:hAnsi="Times New Roman"/>
              </w:rPr>
              <w:t>102</w:t>
            </w:r>
          </w:p>
        </w:tc>
        <w:tc>
          <w:tcPr>
            <w:tcW w:w="1571" w:type="dxa"/>
            <w:tcBorders>
              <w:top w:val="single" w:sz="18" w:space="0" w:color="FFFFFF"/>
              <w:left w:val="single" w:sz="18" w:space="0" w:color="FFFFFF"/>
              <w:bottom w:val="single" w:sz="18" w:space="0" w:color="FFFFFF"/>
              <w:right w:val="single" w:sz="18" w:space="0" w:color="FFFFFF"/>
            </w:tcBorders>
            <w:shd w:val="clear" w:color="auto" w:fill="CCCCCC"/>
            <w:hideMark/>
          </w:tcPr>
          <w:p w:rsidR="00C87410" w:rsidRDefault="00C87410">
            <w:pPr>
              <w:spacing w:line="360" w:lineRule="auto"/>
              <w:jc w:val="center"/>
              <w:rPr>
                <w:rFonts w:ascii="Times New Roman" w:hAnsi="Times New Roman"/>
              </w:rPr>
            </w:pPr>
            <w:r>
              <w:rPr>
                <w:rFonts w:ascii="Times New Roman" w:hAnsi="Times New Roman"/>
              </w:rPr>
              <w:t>97</w:t>
            </w:r>
          </w:p>
        </w:tc>
        <w:tc>
          <w:tcPr>
            <w:tcW w:w="888" w:type="dxa"/>
            <w:tcBorders>
              <w:top w:val="single" w:sz="18" w:space="0" w:color="FFFFFF"/>
              <w:left w:val="single" w:sz="18" w:space="0" w:color="FFFFFF"/>
              <w:bottom w:val="single" w:sz="18" w:space="0" w:color="FFFFFF"/>
              <w:right w:val="single" w:sz="18" w:space="0" w:color="FFFFFF"/>
            </w:tcBorders>
            <w:shd w:val="clear" w:color="auto" w:fill="CCCCCC"/>
            <w:hideMark/>
          </w:tcPr>
          <w:p w:rsidR="00C87410" w:rsidRDefault="00C87410">
            <w:pPr>
              <w:spacing w:line="360" w:lineRule="auto"/>
              <w:jc w:val="center"/>
              <w:rPr>
                <w:rFonts w:ascii="Times New Roman" w:hAnsi="Times New Roman"/>
              </w:rPr>
            </w:pPr>
            <w:r>
              <w:rPr>
                <w:rFonts w:ascii="Times New Roman" w:hAnsi="Times New Roman"/>
              </w:rPr>
              <w:t>95.1</w:t>
            </w:r>
          </w:p>
        </w:tc>
        <w:tc>
          <w:tcPr>
            <w:tcW w:w="1943" w:type="dxa"/>
            <w:tcBorders>
              <w:top w:val="single" w:sz="18" w:space="0" w:color="FFFFFF"/>
              <w:left w:val="single" w:sz="18" w:space="0" w:color="FFFFFF"/>
              <w:bottom w:val="single" w:sz="18" w:space="0" w:color="FFFFFF"/>
              <w:right w:val="single" w:sz="18" w:space="0" w:color="FFFFFF"/>
            </w:tcBorders>
            <w:shd w:val="clear" w:color="auto" w:fill="CCCCCC"/>
            <w:hideMark/>
          </w:tcPr>
          <w:p w:rsidR="00C87410" w:rsidRDefault="00C87410">
            <w:pPr>
              <w:spacing w:line="360" w:lineRule="auto"/>
              <w:jc w:val="center"/>
              <w:rPr>
                <w:rFonts w:ascii="Times New Roman" w:hAnsi="Times New Roman"/>
              </w:rPr>
            </w:pPr>
            <w:r>
              <w:rPr>
                <w:rFonts w:ascii="Times New Roman" w:hAnsi="Times New Roman"/>
              </w:rPr>
              <w:t>5</w:t>
            </w:r>
          </w:p>
        </w:tc>
        <w:tc>
          <w:tcPr>
            <w:tcW w:w="851" w:type="dxa"/>
            <w:tcBorders>
              <w:top w:val="single" w:sz="18" w:space="0" w:color="FFFFFF"/>
              <w:left w:val="single" w:sz="18" w:space="0" w:color="FFFFFF"/>
              <w:bottom w:val="single" w:sz="18" w:space="0" w:color="FFFFFF"/>
              <w:right w:val="nil"/>
            </w:tcBorders>
            <w:shd w:val="clear" w:color="auto" w:fill="CCCCCC"/>
            <w:hideMark/>
          </w:tcPr>
          <w:p w:rsidR="00C87410" w:rsidRDefault="00C87410">
            <w:pPr>
              <w:spacing w:line="360" w:lineRule="auto"/>
              <w:jc w:val="center"/>
              <w:rPr>
                <w:rFonts w:ascii="Times New Roman" w:hAnsi="Times New Roman"/>
              </w:rPr>
            </w:pPr>
            <w:r>
              <w:rPr>
                <w:rFonts w:ascii="Times New Roman" w:hAnsi="Times New Roman"/>
              </w:rPr>
              <w:t>4.9</w:t>
            </w:r>
          </w:p>
        </w:tc>
      </w:tr>
      <w:tr w:rsidR="00C87410" w:rsidRPr="00C87410" w:rsidTr="009F6D1F">
        <w:tc>
          <w:tcPr>
            <w:tcW w:w="1399" w:type="dxa"/>
            <w:tcBorders>
              <w:top w:val="single" w:sz="18" w:space="0" w:color="FFFFFF"/>
              <w:left w:val="nil"/>
              <w:bottom w:val="single" w:sz="18" w:space="0" w:color="FFFFFF"/>
              <w:right w:val="single" w:sz="18" w:space="0" w:color="FFFFFF"/>
            </w:tcBorders>
            <w:hideMark/>
          </w:tcPr>
          <w:p w:rsidR="00C87410" w:rsidRDefault="00C87410">
            <w:pPr>
              <w:spacing w:line="360" w:lineRule="auto"/>
              <w:rPr>
                <w:rFonts w:ascii="Times New Roman" w:hAnsi="Times New Roman"/>
              </w:rPr>
            </w:pPr>
            <w:r>
              <w:rPr>
                <w:rFonts w:ascii="Times New Roman" w:hAnsi="Times New Roman"/>
              </w:rPr>
              <w:t>2013-2014</w:t>
            </w:r>
          </w:p>
        </w:tc>
        <w:tc>
          <w:tcPr>
            <w:tcW w:w="1870" w:type="dxa"/>
            <w:tcBorders>
              <w:top w:val="single" w:sz="18" w:space="0" w:color="FFFFFF"/>
              <w:left w:val="single" w:sz="18" w:space="0" w:color="FFFFFF"/>
              <w:bottom w:val="single" w:sz="18" w:space="0" w:color="FFFFFF"/>
              <w:right w:val="single" w:sz="18" w:space="0" w:color="FFFFFF"/>
            </w:tcBorders>
            <w:hideMark/>
          </w:tcPr>
          <w:p w:rsidR="00C87410" w:rsidRDefault="00C87410">
            <w:pPr>
              <w:spacing w:line="360" w:lineRule="auto"/>
              <w:jc w:val="center"/>
              <w:rPr>
                <w:rFonts w:ascii="Times New Roman" w:hAnsi="Times New Roman"/>
              </w:rPr>
            </w:pPr>
            <w:r>
              <w:rPr>
                <w:rFonts w:ascii="Times New Roman" w:hAnsi="Times New Roman"/>
              </w:rPr>
              <w:t>80</w:t>
            </w:r>
          </w:p>
        </w:tc>
        <w:tc>
          <w:tcPr>
            <w:tcW w:w="1571" w:type="dxa"/>
            <w:tcBorders>
              <w:top w:val="single" w:sz="18" w:space="0" w:color="FFFFFF"/>
              <w:left w:val="single" w:sz="18" w:space="0" w:color="FFFFFF"/>
              <w:bottom w:val="single" w:sz="18" w:space="0" w:color="FFFFFF"/>
              <w:right w:val="single" w:sz="18" w:space="0" w:color="FFFFFF"/>
            </w:tcBorders>
            <w:hideMark/>
          </w:tcPr>
          <w:p w:rsidR="00C87410" w:rsidRDefault="00C87410">
            <w:pPr>
              <w:spacing w:line="360" w:lineRule="auto"/>
              <w:jc w:val="center"/>
              <w:rPr>
                <w:rFonts w:ascii="Times New Roman" w:hAnsi="Times New Roman"/>
              </w:rPr>
            </w:pPr>
            <w:r>
              <w:rPr>
                <w:rFonts w:ascii="Times New Roman" w:hAnsi="Times New Roman"/>
              </w:rPr>
              <w:t>72</w:t>
            </w:r>
          </w:p>
        </w:tc>
        <w:tc>
          <w:tcPr>
            <w:tcW w:w="888" w:type="dxa"/>
            <w:tcBorders>
              <w:top w:val="single" w:sz="18" w:space="0" w:color="FFFFFF"/>
              <w:left w:val="single" w:sz="18" w:space="0" w:color="FFFFFF"/>
              <w:bottom w:val="single" w:sz="18" w:space="0" w:color="FFFFFF"/>
              <w:right w:val="single" w:sz="18" w:space="0" w:color="FFFFFF"/>
            </w:tcBorders>
            <w:hideMark/>
          </w:tcPr>
          <w:p w:rsidR="00C87410" w:rsidRDefault="00C87410">
            <w:pPr>
              <w:spacing w:line="360" w:lineRule="auto"/>
              <w:jc w:val="center"/>
              <w:rPr>
                <w:rFonts w:ascii="Times New Roman" w:hAnsi="Times New Roman"/>
              </w:rPr>
            </w:pPr>
            <w:r>
              <w:rPr>
                <w:rFonts w:ascii="Times New Roman" w:hAnsi="Times New Roman"/>
              </w:rPr>
              <w:t>90</w:t>
            </w:r>
          </w:p>
        </w:tc>
        <w:tc>
          <w:tcPr>
            <w:tcW w:w="1943" w:type="dxa"/>
            <w:tcBorders>
              <w:top w:val="single" w:sz="18" w:space="0" w:color="FFFFFF"/>
              <w:left w:val="single" w:sz="18" w:space="0" w:color="FFFFFF"/>
              <w:bottom w:val="single" w:sz="18" w:space="0" w:color="FFFFFF"/>
              <w:right w:val="single" w:sz="18" w:space="0" w:color="FFFFFF"/>
            </w:tcBorders>
            <w:hideMark/>
          </w:tcPr>
          <w:p w:rsidR="00C87410" w:rsidRDefault="00C87410">
            <w:pPr>
              <w:spacing w:line="360" w:lineRule="auto"/>
              <w:jc w:val="center"/>
              <w:rPr>
                <w:rFonts w:ascii="Times New Roman" w:hAnsi="Times New Roman"/>
              </w:rPr>
            </w:pPr>
            <w:r>
              <w:rPr>
                <w:rFonts w:ascii="Times New Roman" w:hAnsi="Times New Roman"/>
              </w:rPr>
              <w:t>8</w:t>
            </w:r>
          </w:p>
        </w:tc>
        <w:tc>
          <w:tcPr>
            <w:tcW w:w="851" w:type="dxa"/>
            <w:tcBorders>
              <w:top w:val="single" w:sz="18" w:space="0" w:color="FFFFFF"/>
              <w:left w:val="single" w:sz="18" w:space="0" w:color="FFFFFF"/>
              <w:bottom w:val="single" w:sz="18" w:space="0" w:color="FFFFFF"/>
              <w:right w:val="nil"/>
            </w:tcBorders>
            <w:hideMark/>
          </w:tcPr>
          <w:p w:rsidR="00C87410" w:rsidRDefault="00C87410">
            <w:pPr>
              <w:spacing w:line="360" w:lineRule="auto"/>
              <w:jc w:val="center"/>
              <w:rPr>
                <w:rFonts w:ascii="Times New Roman" w:hAnsi="Times New Roman"/>
              </w:rPr>
            </w:pPr>
            <w:r>
              <w:rPr>
                <w:rFonts w:ascii="Times New Roman" w:hAnsi="Times New Roman"/>
              </w:rPr>
              <w:t>10</w:t>
            </w:r>
          </w:p>
        </w:tc>
      </w:tr>
      <w:tr w:rsidR="00C87410" w:rsidRPr="00C87410" w:rsidTr="009F6D1F">
        <w:tc>
          <w:tcPr>
            <w:tcW w:w="1399" w:type="dxa"/>
            <w:tcBorders>
              <w:top w:val="single" w:sz="18" w:space="0" w:color="FFFFFF"/>
              <w:left w:val="nil"/>
              <w:bottom w:val="single" w:sz="18" w:space="0" w:color="FFFFFF"/>
              <w:right w:val="single" w:sz="18" w:space="0" w:color="FFFFFF"/>
            </w:tcBorders>
            <w:shd w:val="clear" w:color="auto" w:fill="CCCCCC"/>
            <w:hideMark/>
          </w:tcPr>
          <w:p w:rsidR="00C87410" w:rsidRDefault="00C87410">
            <w:pPr>
              <w:spacing w:line="360" w:lineRule="auto"/>
              <w:rPr>
                <w:rFonts w:ascii="Times New Roman" w:hAnsi="Times New Roman"/>
                <w:b/>
              </w:rPr>
            </w:pPr>
            <w:r>
              <w:rPr>
                <w:rFonts w:ascii="Times New Roman" w:hAnsi="Times New Roman"/>
                <w:b/>
              </w:rPr>
              <w:t>2014-2015</w:t>
            </w:r>
          </w:p>
        </w:tc>
        <w:tc>
          <w:tcPr>
            <w:tcW w:w="1870" w:type="dxa"/>
            <w:tcBorders>
              <w:top w:val="single" w:sz="18" w:space="0" w:color="FFFFFF"/>
              <w:left w:val="single" w:sz="18" w:space="0" w:color="FFFFFF"/>
              <w:bottom w:val="single" w:sz="18" w:space="0" w:color="FFFFFF"/>
              <w:right w:val="single" w:sz="18" w:space="0" w:color="FFFFFF"/>
            </w:tcBorders>
            <w:shd w:val="clear" w:color="auto" w:fill="CCCCCC"/>
            <w:hideMark/>
          </w:tcPr>
          <w:p w:rsidR="00C87410" w:rsidRDefault="00C87410">
            <w:pPr>
              <w:spacing w:line="360" w:lineRule="auto"/>
              <w:jc w:val="center"/>
              <w:rPr>
                <w:rFonts w:ascii="Times New Roman" w:hAnsi="Times New Roman"/>
                <w:b/>
              </w:rPr>
            </w:pPr>
            <w:r>
              <w:rPr>
                <w:rFonts w:ascii="Times New Roman" w:hAnsi="Times New Roman"/>
                <w:b/>
              </w:rPr>
              <w:t>62</w:t>
            </w:r>
          </w:p>
        </w:tc>
        <w:tc>
          <w:tcPr>
            <w:tcW w:w="1571" w:type="dxa"/>
            <w:tcBorders>
              <w:top w:val="single" w:sz="18" w:space="0" w:color="FFFFFF"/>
              <w:left w:val="single" w:sz="18" w:space="0" w:color="FFFFFF"/>
              <w:bottom w:val="single" w:sz="18" w:space="0" w:color="FFFFFF"/>
              <w:right w:val="single" w:sz="18" w:space="0" w:color="FFFFFF"/>
            </w:tcBorders>
            <w:shd w:val="clear" w:color="auto" w:fill="CCCCCC"/>
            <w:hideMark/>
          </w:tcPr>
          <w:p w:rsidR="00C87410" w:rsidRDefault="00C87410">
            <w:pPr>
              <w:spacing w:line="360" w:lineRule="auto"/>
              <w:jc w:val="center"/>
              <w:rPr>
                <w:rFonts w:ascii="Times New Roman" w:hAnsi="Times New Roman"/>
                <w:b/>
              </w:rPr>
            </w:pPr>
            <w:r>
              <w:rPr>
                <w:rFonts w:ascii="Times New Roman" w:hAnsi="Times New Roman"/>
                <w:b/>
              </w:rPr>
              <w:t>57</w:t>
            </w:r>
          </w:p>
        </w:tc>
        <w:tc>
          <w:tcPr>
            <w:tcW w:w="888" w:type="dxa"/>
            <w:tcBorders>
              <w:top w:val="single" w:sz="18" w:space="0" w:color="FFFFFF"/>
              <w:left w:val="single" w:sz="18" w:space="0" w:color="FFFFFF"/>
              <w:bottom w:val="single" w:sz="18" w:space="0" w:color="FFFFFF"/>
              <w:right w:val="single" w:sz="18" w:space="0" w:color="FFFFFF"/>
            </w:tcBorders>
            <w:shd w:val="clear" w:color="auto" w:fill="CCCCCC"/>
            <w:hideMark/>
          </w:tcPr>
          <w:p w:rsidR="00C87410" w:rsidRDefault="00C87410">
            <w:pPr>
              <w:spacing w:line="360" w:lineRule="auto"/>
              <w:jc w:val="center"/>
              <w:rPr>
                <w:rFonts w:ascii="Times New Roman" w:hAnsi="Times New Roman"/>
                <w:b/>
              </w:rPr>
            </w:pPr>
            <w:r>
              <w:rPr>
                <w:rFonts w:ascii="Times New Roman" w:hAnsi="Times New Roman"/>
                <w:b/>
              </w:rPr>
              <w:t>92</w:t>
            </w:r>
          </w:p>
        </w:tc>
        <w:tc>
          <w:tcPr>
            <w:tcW w:w="1943" w:type="dxa"/>
            <w:tcBorders>
              <w:top w:val="single" w:sz="18" w:space="0" w:color="FFFFFF"/>
              <w:left w:val="single" w:sz="18" w:space="0" w:color="FFFFFF"/>
              <w:bottom w:val="single" w:sz="18" w:space="0" w:color="FFFFFF"/>
              <w:right w:val="single" w:sz="18" w:space="0" w:color="FFFFFF"/>
            </w:tcBorders>
            <w:shd w:val="clear" w:color="auto" w:fill="CCCCCC"/>
            <w:hideMark/>
          </w:tcPr>
          <w:p w:rsidR="00C87410" w:rsidRDefault="00C87410">
            <w:pPr>
              <w:spacing w:line="360" w:lineRule="auto"/>
              <w:jc w:val="center"/>
              <w:rPr>
                <w:rFonts w:ascii="Times New Roman" w:hAnsi="Times New Roman"/>
                <w:b/>
              </w:rPr>
            </w:pPr>
            <w:r>
              <w:rPr>
                <w:rFonts w:ascii="Times New Roman" w:hAnsi="Times New Roman"/>
                <w:b/>
              </w:rPr>
              <w:t>5</w:t>
            </w:r>
          </w:p>
        </w:tc>
        <w:tc>
          <w:tcPr>
            <w:tcW w:w="851" w:type="dxa"/>
            <w:tcBorders>
              <w:top w:val="single" w:sz="18" w:space="0" w:color="FFFFFF"/>
              <w:left w:val="single" w:sz="18" w:space="0" w:color="FFFFFF"/>
              <w:bottom w:val="single" w:sz="18" w:space="0" w:color="FFFFFF"/>
              <w:right w:val="nil"/>
            </w:tcBorders>
            <w:shd w:val="clear" w:color="auto" w:fill="CCCCCC"/>
            <w:hideMark/>
          </w:tcPr>
          <w:p w:rsidR="00C87410" w:rsidRDefault="00C87410">
            <w:pPr>
              <w:spacing w:line="360" w:lineRule="auto"/>
              <w:jc w:val="center"/>
              <w:rPr>
                <w:rFonts w:ascii="Times New Roman" w:hAnsi="Times New Roman"/>
                <w:b/>
              </w:rPr>
            </w:pPr>
            <w:r>
              <w:rPr>
                <w:rFonts w:ascii="Times New Roman" w:hAnsi="Times New Roman"/>
                <w:b/>
              </w:rPr>
              <w:t>8</w:t>
            </w:r>
          </w:p>
        </w:tc>
      </w:tr>
      <w:tr w:rsidR="00C87410" w:rsidRPr="00C87410" w:rsidTr="009F6D1F">
        <w:tc>
          <w:tcPr>
            <w:tcW w:w="1399" w:type="dxa"/>
            <w:tcBorders>
              <w:top w:val="single" w:sz="18" w:space="0" w:color="FFFFFF"/>
              <w:left w:val="nil"/>
              <w:bottom w:val="single" w:sz="18" w:space="0" w:color="FFFFFF"/>
              <w:right w:val="single" w:sz="18" w:space="0" w:color="FFFFFF"/>
            </w:tcBorders>
            <w:hideMark/>
          </w:tcPr>
          <w:p w:rsidR="00C87410" w:rsidRDefault="00C87410">
            <w:pPr>
              <w:spacing w:line="360" w:lineRule="auto"/>
              <w:jc w:val="right"/>
              <w:rPr>
                <w:rFonts w:ascii="Times New Roman" w:hAnsi="Times New Roman"/>
                <w:b/>
              </w:rPr>
            </w:pPr>
            <w:r>
              <w:rPr>
                <w:rFonts w:ascii="Times New Roman" w:hAnsi="Times New Roman"/>
                <w:b/>
              </w:rPr>
              <w:t>Total</w:t>
            </w:r>
          </w:p>
        </w:tc>
        <w:tc>
          <w:tcPr>
            <w:tcW w:w="1870" w:type="dxa"/>
            <w:tcBorders>
              <w:top w:val="single" w:sz="18" w:space="0" w:color="FFFFFF"/>
              <w:left w:val="single" w:sz="18" w:space="0" w:color="FFFFFF"/>
              <w:bottom w:val="single" w:sz="18" w:space="0" w:color="FFFFFF"/>
              <w:right w:val="single" w:sz="18" w:space="0" w:color="FFFFFF"/>
            </w:tcBorders>
            <w:hideMark/>
          </w:tcPr>
          <w:p w:rsidR="00C87410" w:rsidRDefault="00C87410">
            <w:pPr>
              <w:spacing w:line="360" w:lineRule="auto"/>
              <w:jc w:val="center"/>
              <w:rPr>
                <w:rFonts w:ascii="Times New Roman" w:hAnsi="Times New Roman"/>
                <w:b/>
              </w:rPr>
            </w:pPr>
            <w:r>
              <w:rPr>
                <w:rFonts w:ascii="Times New Roman" w:hAnsi="Times New Roman"/>
                <w:b/>
              </w:rPr>
              <w:t>1063</w:t>
            </w:r>
          </w:p>
        </w:tc>
        <w:tc>
          <w:tcPr>
            <w:tcW w:w="1571" w:type="dxa"/>
            <w:tcBorders>
              <w:top w:val="single" w:sz="18" w:space="0" w:color="FFFFFF"/>
              <w:left w:val="single" w:sz="18" w:space="0" w:color="FFFFFF"/>
              <w:bottom w:val="single" w:sz="18" w:space="0" w:color="FFFFFF"/>
              <w:right w:val="single" w:sz="18" w:space="0" w:color="FFFFFF"/>
            </w:tcBorders>
            <w:hideMark/>
          </w:tcPr>
          <w:p w:rsidR="00C87410" w:rsidRDefault="00C87410">
            <w:pPr>
              <w:spacing w:line="360" w:lineRule="auto"/>
              <w:jc w:val="center"/>
              <w:rPr>
                <w:rFonts w:ascii="Times New Roman" w:hAnsi="Times New Roman"/>
                <w:b/>
              </w:rPr>
            </w:pPr>
            <w:r>
              <w:rPr>
                <w:rFonts w:ascii="Times New Roman" w:hAnsi="Times New Roman"/>
                <w:b/>
              </w:rPr>
              <w:t>1001</w:t>
            </w:r>
          </w:p>
        </w:tc>
        <w:tc>
          <w:tcPr>
            <w:tcW w:w="888" w:type="dxa"/>
            <w:tcBorders>
              <w:top w:val="single" w:sz="18" w:space="0" w:color="FFFFFF"/>
              <w:left w:val="single" w:sz="18" w:space="0" w:color="FFFFFF"/>
              <w:bottom w:val="single" w:sz="18" w:space="0" w:color="FFFFFF"/>
              <w:right w:val="single" w:sz="18" w:space="0" w:color="FFFFFF"/>
            </w:tcBorders>
            <w:hideMark/>
          </w:tcPr>
          <w:p w:rsidR="00C87410" w:rsidRDefault="00C87410">
            <w:pPr>
              <w:spacing w:line="360" w:lineRule="auto"/>
              <w:jc w:val="center"/>
              <w:rPr>
                <w:rFonts w:ascii="Times New Roman" w:hAnsi="Times New Roman"/>
                <w:b/>
              </w:rPr>
            </w:pPr>
            <w:r>
              <w:rPr>
                <w:rFonts w:ascii="Times New Roman" w:hAnsi="Times New Roman"/>
                <w:b/>
              </w:rPr>
              <w:t>94.2</w:t>
            </w:r>
          </w:p>
        </w:tc>
        <w:tc>
          <w:tcPr>
            <w:tcW w:w="1943" w:type="dxa"/>
            <w:tcBorders>
              <w:top w:val="single" w:sz="18" w:space="0" w:color="FFFFFF"/>
              <w:left w:val="single" w:sz="18" w:space="0" w:color="FFFFFF"/>
              <w:bottom w:val="single" w:sz="18" w:space="0" w:color="FFFFFF"/>
              <w:right w:val="single" w:sz="18" w:space="0" w:color="FFFFFF"/>
            </w:tcBorders>
            <w:hideMark/>
          </w:tcPr>
          <w:p w:rsidR="00C87410" w:rsidRDefault="00C87410">
            <w:pPr>
              <w:spacing w:line="360" w:lineRule="auto"/>
              <w:jc w:val="center"/>
              <w:rPr>
                <w:rFonts w:ascii="Times New Roman" w:hAnsi="Times New Roman"/>
                <w:b/>
              </w:rPr>
            </w:pPr>
            <w:r>
              <w:rPr>
                <w:rFonts w:ascii="Times New Roman" w:hAnsi="Times New Roman"/>
                <w:b/>
              </w:rPr>
              <w:t>62</w:t>
            </w:r>
          </w:p>
        </w:tc>
        <w:tc>
          <w:tcPr>
            <w:tcW w:w="851" w:type="dxa"/>
            <w:tcBorders>
              <w:top w:val="single" w:sz="18" w:space="0" w:color="FFFFFF"/>
              <w:left w:val="single" w:sz="18" w:space="0" w:color="FFFFFF"/>
              <w:bottom w:val="single" w:sz="18" w:space="0" w:color="FFFFFF"/>
              <w:right w:val="nil"/>
            </w:tcBorders>
            <w:hideMark/>
          </w:tcPr>
          <w:p w:rsidR="00C87410" w:rsidRDefault="00C87410">
            <w:pPr>
              <w:spacing w:line="360" w:lineRule="auto"/>
              <w:jc w:val="center"/>
              <w:rPr>
                <w:rFonts w:ascii="Times New Roman" w:hAnsi="Times New Roman"/>
                <w:b/>
              </w:rPr>
            </w:pPr>
            <w:r>
              <w:rPr>
                <w:rFonts w:ascii="Times New Roman" w:hAnsi="Times New Roman"/>
                <w:b/>
              </w:rPr>
              <w:t>5.8</w:t>
            </w:r>
          </w:p>
        </w:tc>
      </w:tr>
      <w:tr w:rsidR="009F6D1F" w:rsidRPr="00C87410" w:rsidTr="009F6D1F">
        <w:tc>
          <w:tcPr>
            <w:tcW w:w="1399" w:type="dxa"/>
            <w:tcBorders>
              <w:top w:val="single" w:sz="18" w:space="0" w:color="FFFFFF"/>
              <w:left w:val="nil"/>
              <w:bottom w:val="nil"/>
              <w:right w:val="single" w:sz="18" w:space="0" w:color="FFFFFF"/>
            </w:tcBorders>
          </w:tcPr>
          <w:p w:rsidR="009F6D1F" w:rsidRDefault="009F6D1F">
            <w:pPr>
              <w:spacing w:line="360" w:lineRule="auto"/>
              <w:jc w:val="right"/>
              <w:rPr>
                <w:rFonts w:ascii="Times New Roman" w:hAnsi="Times New Roman"/>
                <w:b/>
              </w:rPr>
            </w:pPr>
          </w:p>
          <w:p w:rsidR="009F6D1F" w:rsidRDefault="009F6D1F">
            <w:pPr>
              <w:spacing w:line="360" w:lineRule="auto"/>
              <w:jc w:val="right"/>
              <w:rPr>
                <w:rFonts w:ascii="Times New Roman" w:hAnsi="Times New Roman"/>
                <w:b/>
              </w:rPr>
            </w:pPr>
          </w:p>
          <w:p w:rsidR="009F6D1F" w:rsidRDefault="009F6D1F" w:rsidP="009F6D1F">
            <w:pPr>
              <w:spacing w:line="360" w:lineRule="auto"/>
              <w:rPr>
                <w:rFonts w:ascii="Times New Roman" w:hAnsi="Times New Roman"/>
                <w:b/>
              </w:rPr>
            </w:pPr>
          </w:p>
        </w:tc>
        <w:tc>
          <w:tcPr>
            <w:tcW w:w="1870" w:type="dxa"/>
            <w:tcBorders>
              <w:top w:val="single" w:sz="18" w:space="0" w:color="FFFFFF"/>
              <w:left w:val="single" w:sz="18" w:space="0" w:color="FFFFFF"/>
              <w:bottom w:val="nil"/>
              <w:right w:val="single" w:sz="18" w:space="0" w:color="FFFFFF"/>
            </w:tcBorders>
          </w:tcPr>
          <w:p w:rsidR="009F6D1F" w:rsidRDefault="009F6D1F">
            <w:pPr>
              <w:spacing w:line="360" w:lineRule="auto"/>
              <w:jc w:val="center"/>
              <w:rPr>
                <w:rFonts w:ascii="Times New Roman" w:hAnsi="Times New Roman"/>
                <w:b/>
              </w:rPr>
            </w:pPr>
          </w:p>
        </w:tc>
        <w:tc>
          <w:tcPr>
            <w:tcW w:w="1571" w:type="dxa"/>
            <w:tcBorders>
              <w:top w:val="single" w:sz="18" w:space="0" w:color="FFFFFF"/>
              <w:left w:val="single" w:sz="18" w:space="0" w:color="FFFFFF"/>
              <w:bottom w:val="nil"/>
              <w:right w:val="single" w:sz="18" w:space="0" w:color="FFFFFF"/>
            </w:tcBorders>
          </w:tcPr>
          <w:p w:rsidR="009F6D1F" w:rsidRDefault="009F6D1F">
            <w:pPr>
              <w:spacing w:line="360" w:lineRule="auto"/>
              <w:jc w:val="center"/>
              <w:rPr>
                <w:rFonts w:ascii="Times New Roman" w:hAnsi="Times New Roman"/>
                <w:b/>
              </w:rPr>
            </w:pPr>
          </w:p>
          <w:p w:rsidR="009F6D1F" w:rsidRDefault="009F6D1F">
            <w:pPr>
              <w:spacing w:line="360" w:lineRule="auto"/>
              <w:jc w:val="center"/>
              <w:rPr>
                <w:rFonts w:ascii="Times New Roman" w:hAnsi="Times New Roman"/>
                <w:b/>
              </w:rPr>
            </w:pPr>
          </w:p>
          <w:p w:rsidR="009F6D1F" w:rsidRDefault="009F6D1F">
            <w:pPr>
              <w:spacing w:line="360" w:lineRule="auto"/>
              <w:jc w:val="center"/>
              <w:rPr>
                <w:rFonts w:ascii="Times New Roman" w:hAnsi="Times New Roman"/>
                <w:b/>
              </w:rPr>
            </w:pPr>
          </w:p>
          <w:p w:rsidR="009F6D1F" w:rsidRDefault="009F6D1F">
            <w:pPr>
              <w:spacing w:line="360" w:lineRule="auto"/>
              <w:jc w:val="center"/>
              <w:rPr>
                <w:rFonts w:ascii="Times New Roman" w:hAnsi="Times New Roman"/>
                <w:b/>
              </w:rPr>
            </w:pPr>
          </w:p>
          <w:p w:rsidR="009F6D1F" w:rsidRDefault="009F6D1F">
            <w:pPr>
              <w:spacing w:line="360" w:lineRule="auto"/>
              <w:jc w:val="center"/>
              <w:rPr>
                <w:rFonts w:ascii="Times New Roman" w:hAnsi="Times New Roman"/>
                <w:b/>
              </w:rPr>
            </w:pPr>
          </w:p>
          <w:p w:rsidR="009F6D1F" w:rsidRDefault="009F6D1F">
            <w:pPr>
              <w:spacing w:line="360" w:lineRule="auto"/>
              <w:jc w:val="center"/>
              <w:rPr>
                <w:rFonts w:ascii="Times New Roman" w:hAnsi="Times New Roman"/>
                <w:b/>
              </w:rPr>
            </w:pPr>
          </w:p>
          <w:p w:rsidR="009F6D1F" w:rsidRDefault="009F6D1F">
            <w:pPr>
              <w:spacing w:line="360" w:lineRule="auto"/>
              <w:jc w:val="center"/>
              <w:rPr>
                <w:rFonts w:ascii="Times New Roman" w:hAnsi="Times New Roman"/>
                <w:b/>
              </w:rPr>
            </w:pPr>
          </w:p>
          <w:p w:rsidR="009F6D1F" w:rsidRDefault="009F6D1F">
            <w:pPr>
              <w:spacing w:line="360" w:lineRule="auto"/>
              <w:jc w:val="center"/>
              <w:rPr>
                <w:rFonts w:ascii="Times New Roman" w:hAnsi="Times New Roman"/>
                <w:b/>
              </w:rPr>
            </w:pPr>
          </w:p>
          <w:p w:rsidR="009F6D1F" w:rsidRDefault="009F6D1F">
            <w:pPr>
              <w:spacing w:line="360" w:lineRule="auto"/>
              <w:jc w:val="center"/>
              <w:rPr>
                <w:rFonts w:ascii="Times New Roman" w:hAnsi="Times New Roman"/>
                <w:b/>
              </w:rPr>
            </w:pPr>
          </w:p>
        </w:tc>
        <w:tc>
          <w:tcPr>
            <w:tcW w:w="888" w:type="dxa"/>
            <w:tcBorders>
              <w:top w:val="single" w:sz="18" w:space="0" w:color="FFFFFF"/>
              <w:left w:val="single" w:sz="18" w:space="0" w:color="FFFFFF"/>
              <w:bottom w:val="nil"/>
              <w:right w:val="single" w:sz="18" w:space="0" w:color="FFFFFF"/>
            </w:tcBorders>
          </w:tcPr>
          <w:p w:rsidR="009F6D1F" w:rsidRDefault="009F6D1F">
            <w:pPr>
              <w:spacing w:line="360" w:lineRule="auto"/>
              <w:jc w:val="center"/>
              <w:rPr>
                <w:rFonts w:ascii="Times New Roman" w:hAnsi="Times New Roman"/>
                <w:b/>
              </w:rPr>
            </w:pPr>
          </w:p>
        </w:tc>
        <w:tc>
          <w:tcPr>
            <w:tcW w:w="1943" w:type="dxa"/>
            <w:tcBorders>
              <w:top w:val="single" w:sz="18" w:space="0" w:color="FFFFFF"/>
              <w:left w:val="single" w:sz="18" w:space="0" w:color="FFFFFF"/>
              <w:bottom w:val="nil"/>
              <w:right w:val="single" w:sz="18" w:space="0" w:color="FFFFFF"/>
            </w:tcBorders>
          </w:tcPr>
          <w:p w:rsidR="009F6D1F" w:rsidRDefault="009F6D1F">
            <w:pPr>
              <w:spacing w:line="360" w:lineRule="auto"/>
              <w:jc w:val="center"/>
              <w:rPr>
                <w:rFonts w:ascii="Times New Roman" w:hAnsi="Times New Roman"/>
                <w:b/>
              </w:rPr>
            </w:pPr>
          </w:p>
        </w:tc>
        <w:tc>
          <w:tcPr>
            <w:tcW w:w="851" w:type="dxa"/>
            <w:tcBorders>
              <w:top w:val="single" w:sz="18" w:space="0" w:color="FFFFFF"/>
              <w:left w:val="single" w:sz="18" w:space="0" w:color="FFFFFF"/>
              <w:bottom w:val="nil"/>
              <w:right w:val="nil"/>
            </w:tcBorders>
          </w:tcPr>
          <w:p w:rsidR="009F6D1F" w:rsidRDefault="009F6D1F">
            <w:pPr>
              <w:spacing w:line="360" w:lineRule="auto"/>
              <w:jc w:val="center"/>
              <w:rPr>
                <w:rFonts w:ascii="Times New Roman" w:hAnsi="Times New Roman"/>
                <w:b/>
              </w:rPr>
            </w:pPr>
          </w:p>
        </w:tc>
      </w:tr>
    </w:tbl>
    <w:p w:rsidR="009F6D1F" w:rsidRDefault="009F6D1F" w:rsidP="009F6D1F">
      <w:pPr>
        <w:spacing w:line="360" w:lineRule="auto"/>
        <w:jc w:val="center"/>
        <w:rPr>
          <w:b/>
          <w:u w:val="single"/>
        </w:rPr>
      </w:pPr>
      <w:r>
        <w:rPr>
          <w:b/>
          <w:u w:val="single"/>
        </w:rPr>
        <w:lastRenderedPageBreak/>
        <w:t>Special Patients</w:t>
      </w:r>
    </w:p>
    <w:p w:rsidR="009F6D1F" w:rsidRDefault="009F6D1F" w:rsidP="009F6D1F">
      <w:pPr>
        <w:spacing w:line="360" w:lineRule="auto"/>
      </w:pPr>
      <w:r>
        <w:t>Recommendations for a change in status were made in 2 of the 6 hearings held during the report year. The equivalent figures since the Act came into force are:</w:t>
      </w:r>
    </w:p>
    <w:tbl>
      <w:tblPr>
        <w:tblW w:w="0" w:type="auto"/>
        <w:tblBorders>
          <w:insideH w:val="single" w:sz="18" w:space="0" w:color="FFFFFF"/>
          <w:insideV w:val="single" w:sz="18" w:space="0" w:color="FFFFFF"/>
        </w:tblBorders>
        <w:tblLook w:val="01E0" w:firstRow="1" w:lastRow="1" w:firstColumn="1" w:lastColumn="1" w:noHBand="0" w:noVBand="0"/>
      </w:tblPr>
      <w:tblGrid>
        <w:gridCol w:w="1307"/>
        <w:gridCol w:w="1090"/>
        <w:gridCol w:w="2229"/>
        <w:gridCol w:w="852"/>
        <w:gridCol w:w="2192"/>
        <w:gridCol w:w="852"/>
      </w:tblGrid>
      <w:tr w:rsidR="009F6D1F" w:rsidRPr="009F6D1F" w:rsidTr="009F6D1F">
        <w:tc>
          <w:tcPr>
            <w:tcW w:w="1360" w:type="dxa"/>
            <w:tcBorders>
              <w:top w:val="nil"/>
              <w:left w:val="nil"/>
              <w:bottom w:val="single" w:sz="18" w:space="0" w:color="FFFFFF"/>
              <w:right w:val="single" w:sz="18" w:space="0" w:color="FFFFFF"/>
            </w:tcBorders>
            <w:shd w:val="pct20" w:color="000000" w:fill="FFFFFF"/>
            <w:hideMark/>
          </w:tcPr>
          <w:p w:rsidR="009F6D1F" w:rsidRDefault="009F6D1F">
            <w:pPr>
              <w:spacing w:line="276" w:lineRule="auto"/>
              <w:rPr>
                <w:sz w:val="22"/>
                <w:szCs w:val="22"/>
              </w:rPr>
            </w:pPr>
            <w:r>
              <w:rPr>
                <w:sz w:val="22"/>
                <w:szCs w:val="22"/>
              </w:rPr>
              <w:t>Year</w:t>
            </w:r>
          </w:p>
        </w:tc>
        <w:tc>
          <w:tcPr>
            <w:tcW w:w="1120" w:type="dxa"/>
            <w:tcBorders>
              <w:top w:val="nil"/>
              <w:left w:val="single" w:sz="18" w:space="0" w:color="FFFFFF"/>
              <w:bottom w:val="single" w:sz="18" w:space="0" w:color="FFFFFF"/>
              <w:right w:val="single" w:sz="18" w:space="0" w:color="FFFFFF"/>
            </w:tcBorders>
            <w:shd w:val="pct20" w:color="000000" w:fill="FFFFFF"/>
            <w:hideMark/>
          </w:tcPr>
          <w:p w:rsidR="009F6D1F" w:rsidRDefault="009F6D1F">
            <w:pPr>
              <w:spacing w:line="276" w:lineRule="auto"/>
              <w:rPr>
                <w:sz w:val="22"/>
                <w:szCs w:val="22"/>
              </w:rPr>
            </w:pPr>
            <w:r>
              <w:rPr>
                <w:sz w:val="22"/>
                <w:szCs w:val="22"/>
              </w:rPr>
              <w:t>No. Of Cases</w:t>
            </w:r>
          </w:p>
        </w:tc>
        <w:tc>
          <w:tcPr>
            <w:tcW w:w="2332" w:type="dxa"/>
            <w:tcBorders>
              <w:top w:val="nil"/>
              <w:left w:val="single" w:sz="18" w:space="0" w:color="FFFFFF"/>
              <w:bottom w:val="single" w:sz="18" w:space="0" w:color="FFFFFF"/>
              <w:right w:val="single" w:sz="18" w:space="0" w:color="FFFFFF"/>
            </w:tcBorders>
            <w:shd w:val="pct20" w:color="000000" w:fill="FFFFFF"/>
            <w:hideMark/>
          </w:tcPr>
          <w:p w:rsidR="009F6D1F" w:rsidRDefault="009F6D1F">
            <w:pPr>
              <w:spacing w:line="276" w:lineRule="auto"/>
              <w:rPr>
                <w:sz w:val="22"/>
                <w:szCs w:val="22"/>
              </w:rPr>
            </w:pPr>
            <w:r>
              <w:rPr>
                <w:sz w:val="22"/>
                <w:szCs w:val="22"/>
              </w:rPr>
              <w:t>Special Patient Status Should Continue</w:t>
            </w:r>
          </w:p>
        </w:tc>
        <w:tc>
          <w:tcPr>
            <w:tcW w:w="876" w:type="dxa"/>
            <w:tcBorders>
              <w:top w:val="nil"/>
              <w:left w:val="single" w:sz="18" w:space="0" w:color="FFFFFF"/>
              <w:bottom w:val="single" w:sz="18" w:space="0" w:color="FFFFFF"/>
              <w:right w:val="single" w:sz="18" w:space="0" w:color="FFFFFF"/>
            </w:tcBorders>
            <w:shd w:val="pct20" w:color="000000" w:fill="FFFFFF"/>
            <w:hideMark/>
          </w:tcPr>
          <w:p w:rsidR="009F6D1F" w:rsidRDefault="009F6D1F">
            <w:pPr>
              <w:spacing w:line="276" w:lineRule="auto"/>
              <w:rPr>
                <w:sz w:val="22"/>
                <w:szCs w:val="22"/>
              </w:rPr>
            </w:pPr>
            <w:r>
              <w:rPr>
                <w:sz w:val="22"/>
                <w:szCs w:val="22"/>
              </w:rPr>
              <w:t>%</w:t>
            </w:r>
          </w:p>
        </w:tc>
        <w:tc>
          <w:tcPr>
            <w:tcW w:w="2292" w:type="dxa"/>
            <w:tcBorders>
              <w:top w:val="nil"/>
              <w:left w:val="single" w:sz="18" w:space="0" w:color="FFFFFF"/>
              <w:bottom w:val="single" w:sz="18" w:space="0" w:color="FFFFFF"/>
              <w:right w:val="single" w:sz="18" w:space="0" w:color="FFFFFF"/>
            </w:tcBorders>
            <w:shd w:val="pct20" w:color="000000" w:fill="FFFFFF"/>
            <w:hideMark/>
          </w:tcPr>
          <w:p w:rsidR="009F6D1F" w:rsidRDefault="009F6D1F">
            <w:pPr>
              <w:spacing w:line="276" w:lineRule="auto"/>
              <w:rPr>
                <w:sz w:val="22"/>
                <w:szCs w:val="22"/>
              </w:rPr>
            </w:pPr>
            <w:r>
              <w:rPr>
                <w:sz w:val="22"/>
                <w:szCs w:val="22"/>
              </w:rPr>
              <w:t>Special Patient Status Should Not Continue</w:t>
            </w:r>
          </w:p>
        </w:tc>
        <w:tc>
          <w:tcPr>
            <w:tcW w:w="876" w:type="dxa"/>
            <w:tcBorders>
              <w:top w:val="nil"/>
              <w:left w:val="single" w:sz="18" w:space="0" w:color="FFFFFF"/>
              <w:bottom w:val="single" w:sz="18" w:space="0" w:color="FFFFFF"/>
              <w:right w:val="nil"/>
            </w:tcBorders>
            <w:shd w:val="pct20" w:color="000000" w:fill="FFFFFF"/>
            <w:hideMark/>
          </w:tcPr>
          <w:p w:rsidR="009F6D1F" w:rsidRDefault="009F6D1F">
            <w:pPr>
              <w:spacing w:line="276" w:lineRule="auto"/>
              <w:rPr>
                <w:sz w:val="22"/>
                <w:szCs w:val="22"/>
              </w:rPr>
            </w:pPr>
            <w:r>
              <w:rPr>
                <w:sz w:val="22"/>
                <w:szCs w:val="22"/>
              </w:rPr>
              <w:t>%</w:t>
            </w:r>
          </w:p>
        </w:tc>
      </w:tr>
      <w:tr w:rsidR="009F6D1F" w:rsidRPr="009F6D1F" w:rsidTr="009F6D1F">
        <w:tc>
          <w:tcPr>
            <w:tcW w:w="1360" w:type="dxa"/>
            <w:tcBorders>
              <w:top w:val="single" w:sz="18" w:space="0" w:color="FFFFFF"/>
              <w:left w:val="nil"/>
              <w:bottom w:val="single" w:sz="18" w:space="0" w:color="FFFFFF"/>
              <w:right w:val="single" w:sz="18" w:space="0" w:color="FFFFFF"/>
            </w:tcBorders>
            <w:shd w:val="pct20" w:color="000000" w:fill="FFFFFF"/>
            <w:hideMark/>
          </w:tcPr>
          <w:p w:rsidR="009F6D1F" w:rsidRDefault="009F6D1F">
            <w:pPr>
              <w:spacing w:line="360" w:lineRule="auto"/>
              <w:rPr>
                <w:sz w:val="22"/>
                <w:szCs w:val="22"/>
              </w:rPr>
            </w:pPr>
            <w:r>
              <w:rPr>
                <w:sz w:val="22"/>
                <w:szCs w:val="22"/>
              </w:rPr>
              <w:t>1993</w:t>
            </w:r>
          </w:p>
        </w:tc>
        <w:tc>
          <w:tcPr>
            <w:tcW w:w="1120" w:type="dxa"/>
            <w:tcBorders>
              <w:top w:val="single" w:sz="18" w:space="0" w:color="FFFFFF"/>
              <w:left w:val="single" w:sz="18" w:space="0" w:color="FFFFFF"/>
              <w:bottom w:val="single" w:sz="18" w:space="0" w:color="FFFFFF"/>
              <w:right w:val="single" w:sz="18" w:space="0" w:color="FFFFFF"/>
            </w:tcBorders>
            <w:shd w:val="pct20" w:color="000000" w:fill="FFFFFF"/>
            <w:hideMark/>
          </w:tcPr>
          <w:p w:rsidR="009F6D1F" w:rsidRDefault="009F6D1F">
            <w:pPr>
              <w:spacing w:line="360" w:lineRule="auto"/>
              <w:jc w:val="center"/>
              <w:rPr>
                <w:sz w:val="22"/>
                <w:szCs w:val="22"/>
              </w:rPr>
            </w:pPr>
            <w:r>
              <w:rPr>
                <w:sz w:val="22"/>
                <w:szCs w:val="22"/>
              </w:rPr>
              <w:t>6</w:t>
            </w:r>
          </w:p>
        </w:tc>
        <w:tc>
          <w:tcPr>
            <w:tcW w:w="2332" w:type="dxa"/>
            <w:tcBorders>
              <w:top w:val="single" w:sz="18" w:space="0" w:color="FFFFFF"/>
              <w:left w:val="single" w:sz="18" w:space="0" w:color="FFFFFF"/>
              <w:bottom w:val="single" w:sz="18" w:space="0" w:color="FFFFFF"/>
              <w:right w:val="single" w:sz="18" w:space="0" w:color="FFFFFF"/>
            </w:tcBorders>
            <w:shd w:val="pct20" w:color="000000" w:fill="FFFFFF"/>
            <w:hideMark/>
          </w:tcPr>
          <w:p w:rsidR="009F6D1F" w:rsidRDefault="009F6D1F">
            <w:pPr>
              <w:spacing w:line="360" w:lineRule="auto"/>
              <w:jc w:val="center"/>
              <w:rPr>
                <w:sz w:val="22"/>
                <w:szCs w:val="22"/>
              </w:rPr>
            </w:pPr>
            <w:r>
              <w:rPr>
                <w:sz w:val="22"/>
                <w:szCs w:val="22"/>
              </w:rPr>
              <w:t>6</w:t>
            </w:r>
          </w:p>
        </w:tc>
        <w:tc>
          <w:tcPr>
            <w:tcW w:w="876" w:type="dxa"/>
            <w:tcBorders>
              <w:top w:val="single" w:sz="18" w:space="0" w:color="FFFFFF"/>
              <w:left w:val="single" w:sz="18" w:space="0" w:color="FFFFFF"/>
              <w:bottom w:val="single" w:sz="18" w:space="0" w:color="FFFFFF"/>
              <w:right w:val="single" w:sz="18" w:space="0" w:color="FFFFFF"/>
            </w:tcBorders>
            <w:shd w:val="pct20" w:color="000000" w:fill="FFFFFF"/>
            <w:hideMark/>
          </w:tcPr>
          <w:p w:rsidR="009F6D1F" w:rsidRDefault="009F6D1F">
            <w:pPr>
              <w:spacing w:line="360" w:lineRule="auto"/>
              <w:jc w:val="center"/>
              <w:rPr>
                <w:sz w:val="22"/>
                <w:szCs w:val="22"/>
              </w:rPr>
            </w:pPr>
            <w:r>
              <w:rPr>
                <w:sz w:val="22"/>
                <w:szCs w:val="22"/>
              </w:rPr>
              <w:t>100</w:t>
            </w:r>
          </w:p>
        </w:tc>
        <w:tc>
          <w:tcPr>
            <w:tcW w:w="2292" w:type="dxa"/>
            <w:tcBorders>
              <w:top w:val="single" w:sz="18" w:space="0" w:color="FFFFFF"/>
              <w:left w:val="single" w:sz="18" w:space="0" w:color="FFFFFF"/>
              <w:bottom w:val="single" w:sz="18" w:space="0" w:color="FFFFFF"/>
              <w:right w:val="single" w:sz="18" w:space="0" w:color="FFFFFF"/>
            </w:tcBorders>
            <w:shd w:val="pct20" w:color="000000" w:fill="FFFFFF"/>
            <w:hideMark/>
          </w:tcPr>
          <w:p w:rsidR="009F6D1F" w:rsidRDefault="009F6D1F">
            <w:pPr>
              <w:spacing w:line="360" w:lineRule="auto"/>
              <w:jc w:val="center"/>
              <w:rPr>
                <w:sz w:val="22"/>
                <w:szCs w:val="22"/>
              </w:rPr>
            </w:pPr>
            <w:r>
              <w:rPr>
                <w:sz w:val="22"/>
                <w:szCs w:val="22"/>
              </w:rPr>
              <w:t>0</w:t>
            </w:r>
          </w:p>
        </w:tc>
        <w:tc>
          <w:tcPr>
            <w:tcW w:w="876" w:type="dxa"/>
            <w:tcBorders>
              <w:top w:val="single" w:sz="18" w:space="0" w:color="FFFFFF"/>
              <w:left w:val="single" w:sz="18" w:space="0" w:color="FFFFFF"/>
              <w:bottom w:val="single" w:sz="18" w:space="0" w:color="FFFFFF"/>
              <w:right w:val="nil"/>
            </w:tcBorders>
            <w:shd w:val="pct20" w:color="000000" w:fill="FFFFFF"/>
            <w:hideMark/>
          </w:tcPr>
          <w:p w:rsidR="009F6D1F" w:rsidRDefault="009F6D1F">
            <w:pPr>
              <w:spacing w:line="360" w:lineRule="auto"/>
              <w:jc w:val="center"/>
              <w:rPr>
                <w:sz w:val="22"/>
                <w:szCs w:val="22"/>
              </w:rPr>
            </w:pPr>
            <w:r>
              <w:rPr>
                <w:sz w:val="22"/>
                <w:szCs w:val="22"/>
              </w:rPr>
              <w:t>0</w:t>
            </w:r>
          </w:p>
        </w:tc>
      </w:tr>
      <w:tr w:rsidR="009F6D1F" w:rsidRPr="009F6D1F" w:rsidTr="009F6D1F">
        <w:tc>
          <w:tcPr>
            <w:tcW w:w="1360" w:type="dxa"/>
            <w:tcBorders>
              <w:top w:val="single" w:sz="18" w:space="0" w:color="FFFFFF"/>
              <w:left w:val="nil"/>
              <w:bottom w:val="single" w:sz="18" w:space="0" w:color="FFFFFF"/>
              <w:right w:val="single" w:sz="18" w:space="0" w:color="FFFFFF"/>
            </w:tcBorders>
            <w:shd w:val="pct5" w:color="000000" w:fill="FFFFFF"/>
            <w:hideMark/>
          </w:tcPr>
          <w:p w:rsidR="009F6D1F" w:rsidRDefault="009F6D1F">
            <w:pPr>
              <w:spacing w:line="360" w:lineRule="auto"/>
              <w:rPr>
                <w:sz w:val="22"/>
                <w:szCs w:val="22"/>
              </w:rPr>
            </w:pPr>
            <w:r>
              <w:rPr>
                <w:sz w:val="22"/>
                <w:szCs w:val="22"/>
              </w:rPr>
              <w:t>1993-1994</w:t>
            </w:r>
          </w:p>
        </w:tc>
        <w:tc>
          <w:tcPr>
            <w:tcW w:w="1120" w:type="dxa"/>
            <w:tcBorders>
              <w:top w:val="single" w:sz="18" w:space="0" w:color="FFFFFF"/>
              <w:left w:val="single" w:sz="18" w:space="0" w:color="FFFFFF"/>
              <w:bottom w:val="single" w:sz="18" w:space="0" w:color="FFFFFF"/>
              <w:right w:val="single" w:sz="18" w:space="0" w:color="FFFFFF"/>
            </w:tcBorders>
            <w:shd w:val="pct5" w:color="000000" w:fill="FFFFFF"/>
            <w:hideMark/>
          </w:tcPr>
          <w:p w:rsidR="009F6D1F" w:rsidRDefault="009F6D1F">
            <w:pPr>
              <w:spacing w:line="360" w:lineRule="auto"/>
              <w:jc w:val="center"/>
              <w:rPr>
                <w:sz w:val="22"/>
                <w:szCs w:val="22"/>
              </w:rPr>
            </w:pPr>
            <w:r>
              <w:rPr>
                <w:sz w:val="22"/>
                <w:szCs w:val="22"/>
              </w:rPr>
              <w:t>9</w:t>
            </w:r>
          </w:p>
        </w:tc>
        <w:tc>
          <w:tcPr>
            <w:tcW w:w="2332" w:type="dxa"/>
            <w:tcBorders>
              <w:top w:val="single" w:sz="18" w:space="0" w:color="FFFFFF"/>
              <w:left w:val="single" w:sz="18" w:space="0" w:color="FFFFFF"/>
              <w:bottom w:val="single" w:sz="18" w:space="0" w:color="FFFFFF"/>
              <w:right w:val="single" w:sz="18" w:space="0" w:color="FFFFFF"/>
            </w:tcBorders>
            <w:shd w:val="pct5" w:color="000000" w:fill="FFFFFF"/>
            <w:hideMark/>
          </w:tcPr>
          <w:p w:rsidR="009F6D1F" w:rsidRDefault="009F6D1F">
            <w:pPr>
              <w:spacing w:line="360" w:lineRule="auto"/>
              <w:jc w:val="center"/>
              <w:rPr>
                <w:sz w:val="22"/>
                <w:szCs w:val="22"/>
              </w:rPr>
            </w:pPr>
            <w:r>
              <w:rPr>
                <w:sz w:val="22"/>
                <w:szCs w:val="22"/>
              </w:rPr>
              <w:t>7</w:t>
            </w:r>
          </w:p>
        </w:tc>
        <w:tc>
          <w:tcPr>
            <w:tcW w:w="876" w:type="dxa"/>
            <w:tcBorders>
              <w:top w:val="single" w:sz="18" w:space="0" w:color="FFFFFF"/>
              <w:left w:val="single" w:sz="18" w:space="0" w:color="FFFFFF"/>
              <w:bottom w:val="single" w:sz="18" w:space="0" w:color="FFFFFF"/>
              <w:right w:val="single" w:sz="18" w:space="0" w:color="FFFFFF"/>
            </w:tcBorders>
            <w:shd w:val="pct5" w:color="000000" w:fill="FFFFFF"/>
            <w:hideMark/>
          </w:tcPr>
          <w:p w:rsidR="009F6D1F" w:rsidRDefault="009F6D1F">
            <w:pPr>
              <w:spacing w:line="360" w:lineRule="auto"/>
              <w:jc w:val="center"/>
              <w:rPr>
                <w:sz w:val="22"/>
                <w:szCs w:val="22"/>
              </w:rPr>
            </w:pPr>
            <w:r>
              <w:rPr>
                <w:sz w:val="22"/>
                <w:szCs w:val="22"/>
              </w:rPr>
              <w:t>78</w:t>
            </w:r>
          </w:p>
        </w:tc>
        <w:tc>
          <w:tcPr>
            <w:tcW w:w="2292" w:type="dxa"/>
            <w:tcBorders>
              <w:top w:val="single" w:sz="18" w:space="0" w:color="FFFFFF"/>
              <w:left w:val="single" w:sz="18" w:space="0" w:color="FFFFFF"/>
              <w:bottom w:val="single" w:sz="18" w:space="0" w:color="FFFFFF"/>
              <w:right w:val="single" w:sz="18" w:space="0" w:color="FFFFFF"/>
            </w:tcBorders>
            <w:shd w:val="pct5" w:color="000000" w:fill="FFFFFF"/>
            <w:hideMark/>
          </w:tcPr>
          <w:p w:rsidR="009F6D1F" w:rsidRDefault="009F6D1F">
            <w:pPr>
              <w:spacing w:line="360" w:lineRule="auto"/>
              <w:jc w:val="center"/>
              <w:rPr>
                <w:sz w:val="22"/>
                <w:szCs w:val="22"/>
              </w:rPr>
            </w:pPr>
            <w:r>
              <w:rPr>
                <w:sz w:val="22"/>
                <w:szCs w:val="22"/>
              </w:rPr>
              <w:t>2</w:t>
            </w:r>
          </w:p>
        </w:tc>
        <w:tc>
          <w:tcPr>
            <w:tcW w:w="876" w:type="dxa"/>
            <w:tcBorders>
              <w:top w:val="single" w:sz="18" w:space="0" w:color="FFFFFF"/>
              <w:left w:val="single" w:sz="18" w:space="0" w:color="FFFFFF"/>
              <w:bottom w:val="single" w:sz="18" w:space="0" w:color="FFFFFF"/>
              <w:right w:val="nil"/>
            </w:tcBorders>
            <w:shd w:val="pct5" w:color="000000" w:fill="FFFFFF"/>
            <w:hideMark/>
          </w:tcPr>
          <w:p w:rsidR="009F6D1F" w:rsidRDefault="009F6D1F">
            <w:pPr>
              <w:spacing w:line="360" w:lineRule="auto"/>
              <w:jc w:val="center"/>
              <w:rPr>
                <w:sz w:val="22"/>
                <w:szCs w:val="22"/>
              </w:rPr>
            </w:pPr>
            <w:r>
              <w:rPr>
                <w:sz w:val="22"/>
                <w:szCs w:val="22"/>
              </w:rPr>
              <w:t>22</w:t>
            </w:r>
          </w:p>
        </w:tc>
      </w:tr>
      <w:tr w:rsidR="009F6D1F" w:rsidRPr="009F6D1F" w:rsidTr="009F6D1F">
        <w:tc>
          <w:tcPr>
            <w:tcW w:w="1360" w:type="dxa"/>
            <w:tcBorders>
              <w:top w:val="single" w:sz="18" w:space="0" w:color="FFFFFF"/>
              <w:left w:val="nil"/>
              <w:bottom w:val="single" w:sz="18" w:space="0" w:color="FFFFFF"/>
              <w:right w:val="single" w:sz="18" w:space="0" w:color="FFFFFF"/>
            </w:tcBorders>
            <w:shd w:val="pct20" w:color="000000" w:fill="FFFFFF"/>
            <w:hideMark/>
          </w:tcPr>
          <w:p w:rsidR="009F6D1F" w:rsidRDefault="009F6D1F">
            <w:pPr>
              <w:spacing w:line="360" w:lineRule="auto"/>
              <w:rPr>
                <w:sz w:val="22"/>
                <w:szCs w:val="22"/>
              </w:rPr>
            </w:pPr>
            <w:r>
              <w:rPr>
                <w:sz w:val="22"/>
                <w:szCs w:val="22"/>
              </w:rPr>
              <w:t>1994-1995</w:t>
            </w:r>
          </w:p>
        </w:tc>
        <w:tc>
          <w:tcPr>
            <w:tcW w:w="1120" w:type="dxa"/>
            <w:tcBorders>
              <w:top w:val="single" w:sz="18" w:space="0" w:color="FFFFFF"/>
              <w:left w:val="single" w:sz="18" w:space="0" w:color="FFFFFF"/>
              <w:bottom w:val="single" w:sz="18" w:space="0" w:color="FFFFFF"/>
              <w:right w:val="single" w:sz="18" w:space="0" w:color="FFFFFF"/>
            </w:tcBorders>
            <w:shd w:val="pct20" w:color="000000" w:fill="FFFFFF"/>
            <w:hideMark/>
          </w:tcPr>
          <w:p w:rsidR="009F6D1F" w:rsidRDefault="009F6D1F">
            <w:pPr>
              <w:spacing w:line="360" w:lineRule="auto"/>
              <w:jc w:val="center"/>
              <w:rPr>
                <w:sz w:val="22"/>
                <w:szCs w:val="22"/>
              </w:rPr>
            </w:pPr>
            <w:r>
              <w:rPr>
                <w:sz w:val="22"/>
                <w:szCs w:val="22"/>
              </w:rPr>
              <w:t>7</w:t>
            </w:r>
          </w:p>
        </w:tc>
        <w:tc>
          <w:tcPr>
            <w:tcW w:w="2332" w:type="dxa"/>
            <w:tcBorders>
              <w:top w:val="single" w:sz="18" w:space="0" w:color="FFFFFF"/>
              <w:left w:val="single" w:sz="18" w:space="0" w:color="FFFFFF"/>
              <w:bottom w:val="single" w:sz="18" w:space="0" w:color="FFFFFF"/>
              <w:right w:val="single" w:sz="18" w:space="0" w:color="FFFFFF"/>
            </w:tcBorders>
            <w:shd w:val="pct20" w:color="000000" w:fill="FFFFFF"/>
            <w:hideMark/>
          </w:tcPr>
          <w:p w:rsidR="009F6D1F" w:rsidRDefault="009F6D1F">
            <w:pPr>
              <w:spacing w:line="360" w:lineRule="auto"/>
              <w:jc w:val="center"/>
              <w:rPr>
                <w:sz w:val="22"/>
                <w:szCs w:val="22"/>
              </w:rPr>
            </w:pPr>
            <w:r>
              <w:rPr>
                <w:sz w:val="22"/>
                <w:szCs w:val="22"/>
              </w:rPr>
              <w:t>6</w:t>
            </w:r>
          </w:p>
        </w:tc>
        <w:tc>
          <w:tcPr>
            <w:tcW w:w="876" w:type="dxa"/>
            <w:tcBorders>
              <w:top w:val="single" w:sz="18" w:space="0" w:color="FFFFFF"/>
              <w:left w:val="single" w:sz="18" w:space="0" w:color="FFFFFF"/>
              <w:bottom w:val="single" w:sz="18" w:space="0" w:color="FFFFFF"/>
              <w:right w:val="single" w:sz="18" w:space="0" w:color="FFFFFF"/>
            </w:tcBorders>
            <w:shd w:val="pct20" w:color="000000" w:fill="FFFFFF"/>
            <w:hideMark/>
          </w:tcPr>
          <w:p w:rsidR="009F6D1F" w:rsidRDefault="009F6D1F">
            <w:pPr>
              <w:spacing w:line="360" w:lineRule="auto"/>
              <w:jc w:val="center"/>
              <w:rPr>
                <w:sz w:val="22"/>
                <w:szCs w:val="22"/>
              </w:rPr>
            </w:pPr>
            <w:r>
              <w:rPr>
                <w:sz w:val="22"/>
                <w:szCs w:val="22"/>
              </w:rPr>
              <w:t>86</w:t>
            </w:r>
          </w:p>
        </w:tc>
        <w:tc>
          <w:tcPr>
            <w:tcW w:w="2292" w:type="dxa"/>
            <w:tcBorders>
              <w:top w:val="single" w:sz="18" w:space="0" w:color="FFFFFF"/>
              <w:left w:val="single" w:sz="18" w:space="0" w:color="FFFFFF"/>
              <w:bottom w:val="single" w:sz="18" w:space="0" w:color="FFFFFF"/>
              <w:right w:val="single" w:sz="18" w:space="0" w:color="FFFFFF"/>
            </w:tcBorders>
            <w:shd w:val="pct20" w:color="000000" w:fill="FFFFFF"/>
            <w:hideMark/>
          </w:tcPr>
          <w:p w:rsidR="009F6D1F" w:rsidRDefault="009F6D1F">
            <w:pPr>
              <w:spacing w:line="360" w:lineRule="auto"/>
              <w:jc w:val="center"/>
              <w:rPr>
                <w:sz w:val="22"/>
                <w:szCs w:val="22"/>
              </w:rPr>
            </w:pPr>
            <w:r>
              <w:rPr>
                <w:sz w:val="22"/>
                <w:szCs w:val="22"/>
              </w:rPr>
              <w:t>1</w:t>
            </w:r>
          </w:p>
        </w:tc>
        <w:tc>
          <w:tcPr>
            <w:tcW w:w="876" w:type="dxa"/>
            <w:tcBorders>
              <w:top w:val="single" w:sz="18" w:space="0" w:color="FFFFFF"/>
              <w:left w:val="single" w:sz="18" w:space="0" w:color="FFFFFF"/>
              <w:bottom w:val="single" w:sz="18" w:space="0" w:color="FFFFFF"/>
              <w:right w:val="nil"/>
            </w:tcBorders>
            <w:shd w:val="pct20" w:color="000000" w:fill="FFFFFF"/>
            <w:hideMark/>
          </w:tcPr>
          <w:p w:rsidR="009F6D1F" w:rsidRDefault="009F6D1F">
            <w:pPr>
              <w:spacing w:line="360" w:lineRule="auto"/>
              <w:jc w:val="center"/>
              <w:rPr>
                <w:sz w:val="22"/>
                <w:szCs w:val="22"/>
              </w:rPr>
            </w:pPr>
            <w:r>
              <w:rPr>
                <w:sz w:val="22"/>
                <w:szCs w:val="22"/>
              </w:rPr>
              <w:t>14</w:t>
            </w:r>
          </w:p>
        </w:tc>
      </w:tr>
      <w:tr w:rsidR="009F6D1F" w:rsidRPr="009F6D1F" w:rsidTr="009F6D1F">
        <w:tc>
          <w:tcPr>
            <w:tcW w:w="1360" w:type="dxa"/>
            <w:tcBorders>
              <w:top w:val="single" w:sz="18" w:space="0" w:color="FFFFFF"/>
              <w:left w:val="nil"/>
              <w:bottom w:val="single" w:sz="18" w:space="0" w:color="FFFFFF"/>
              <w:right w:val="single" w:sz="18" w:space="0" w:color="FFFFFF"/>
            </w:tcBorders>
            <w:shd w:val="pct5" w:color="000000" w:fill="FFFFFF"/>
            <w:hideMark/>
          </w:tcPr>
          <w:p w:rsidR="009F6D1F" w:rsidRDefault="009F6D1F">
            <w:pPr>
              <w:spacing w:line="360" w:lineRule="auto"/>
              <w:rPr>
                <w:sz w:val="22"/>
                <w:szCs w:val="22"/>
              </w:rPr>
            </w:pPr>
            <w:r>
              <w:rPr>
                <w:sz w:val="22"/>
                <w:szCs w:val="22"/>
              </w:rPr>
              <w:t>1995-1996</w:t>
            </w:r>
          </w:p>
        </w:tc>
        <w:tc>
          <w:tcPr>
            <w:tcW w:w="1120" w:type="dxa"/>
            <w:tcBorders>
              <w:top w:val="single" w:sz="18" w:space="0" w:color="FFFFFF"/>
              <w:left w:val="single" w:sz="18" w:space="0" w:color="FFFFFF"/>
              <w:bottom w:val="single" w:sz="18" w:space="0" w:color="FFFFFF"/>
              <w:right w:val="single" w:sz="18" w:space="0" w:color="FFFFFF"/>
            </w:tcBorders>
            <w:shd w:val="pct5" w:color="000000" w:fill="FFFFFF"/>
            <w:hideMark/>
          </w:tcPr>
          <w:p w:rsidR="009F6D1F" w:rsidRDefault="009F6D1F">
            <w:pPr>
              <w:spacing w:line="360" w:lineRule="auto"/>
              <w:jc w:val="center"/>
              <w:rPr>
                <w:sz w:val="22"/>
                <w:szCs w:val="22"/>
              </w:rPr>
            </w:pPr>
            <w:r>
              <w:rPr>
                <w:sz w:val="22"/>
                <w:szCs w:val="22"/>
              </w:rPr>
              <w:t>14</w:t>
            </w:r>
          </w:p>
        </w:tc>
        <w:tc>
          <w:tcPr>
            <w:tcW w:w="2332" w:type="dxa"/>
            <w:tcBorders>
              <w:top w:val="single" w:sz="18" w:space="0" w:color="FFFFFF"/>
              <w:left w:val="single" w:sz="18" w:space="0" w:color="FFFFFF"/>
              <w:bottom w:val="single" w:sz="18" w:space="0" w:color="FFFFFF"/>
              <w:right w:val="single" w:sz="18" w:space="0" w:color="FFFFFF"/>
            </w:tcBorders>
            <w:shd w:val="pct5" w:color="000000" w:fill="FFFFFF"/>
            <w:hideMark/>
          </w:tcPr>
          <w:p w:rsidR="009F6D1F" w:rsidRDefault="009F6D1F">
            <w:pPr>
              <w:spacing w:line="360" w:lineRule="auto"/>
              <w:jc w:val="center"/>
              <w:rPr>
                <w:sz w:val="22"/>
                <w:szCs w:val="22"/>
              </w:rPr>
            </w:pPr>
            <w:r>
              <w:rPr>
                <w:sz w:val="22"/>
                <w:szCs w:val="22"/>
              </w:rPr>
              <w:t>12</w:t>
            </w:r>
          </w:p>
        </w:tc>
        <w:tc>
          <w:tcPr>
            <w:tcW w:w="876" w:type="dxa"/>
            <w:tcBorders>
              <w:top w:val="single" w:sz="18" w:space="0" w:color="FFFFFF"/>
              <w:left w:val="single" w:sz="18" w:space="0" w:color="FFFFFF"/>
              <w:bottom w:val="single" w:sz="18" w:space="0" w:color="FFFFFF"/>
              <w:right w:val="single" w:sz="18" w:space="0" w:color="FFFFFF"/>
            </w:tcBorders>
            <w:shd w:val="pct5" w:color="000000" w:fill="FFFFFF"/>
            <w:hideMark/>
          </w:tcPr>
          <w:p w:rsidR="009F6D1F" w:rsidRDefault="009F6D1F">
            <w:pPr>
              <w:spacing w:line="360" w:lineRule="auto"/>
              <w:jc w:val="center"/>
              <w:rPr>
                <w:sz w:val="22"/>
                <w:szCs w:val="22"/>
              </w:rPr>
            </w:pPr>
            <w:r>
              <w:rPr>
                <w:sz w:val="22"/>
                <w:szCs w:val="22"/>
              </w:rPr>
              <w:t>86</w:t>
            </w:r>
          </w:p>
        </w:tc>
        <w:tc>
          <w:tcPr>
            <w:tcW w:w="2292" w:type="dxa"/>
            <w:tcBorders>
              <w:top w:val="single" w:sz="18" w:space="0" w:color="FFFFFF"/>
              <w:left w:val="single" w:sz="18" w:space="0" w:color="FFFFFF"/>
              <w:bottom w:val="single" w:sz="18" w:space="0" w:color="FFFFFF"/>
              <w:right w:val="single" w:sz="18" w:space="0" w:color="FFFFFF"/>
            </w:tcBorders>
            <w:shd w:val="pct5" w:color="000000" w:fill="FFFFFF"/>
            <w:hideMark/>
          </w:tcPr>
          <w:p w:rsidR="009F6D1F" w:rsidRDefault="009F6D1F">
            <w:pPr>
              <w:spacing w:line="360" w:lineRule="auto"/>
              <w:jc w:val="center"/>
              <w:rPr>
                <w:sz w:val="22"/>
                <w:szCs w:val="22"/>
              </w:rPr>
            </w:pPr>
            <w:r>
              <w:rPr>
                <w:sz w:val="22"/>
                <w:szCs w:val="22"/>
              </w:rPr>
              <w:t>2</w:t>
            </w:r>
          </w:p>
        </w:tc>
        <w:tc>
          <w:tcPr>
            <w:tcW w:w="876" w:type="dxa"/>
            <w:tcBorders>
              <w:top w:val="single" w:sz="18" w:space="0" w:color="FFFFFF"/>
              <w:left w:val="single" w:sz="18" w:space="0" w:color="FFFFFF"/>
              <w:bottom w:val="single" w:sz="18" w:space="0" w:color="FFFFFF"/>
              <w:right w:val="nil"/>
            </w:tcBorders>
            <w:shd w:val="pct5" w:color="000000" w:fill="FFFFFF"/>
            <w:hideMark/>
          </w:tcPr>
          <w:p w:rsidR="009F6D1F" w:rsidRDefault="009F6D1F">
            <w:pPr>
              <w:spacing w:line="360" w:lineRule="auto"/>
              <w:jc w:val="center"/>
              <w:rPr>
                <w:sz w:val="22"/>
                <w:szCs w:val="22"/>
              </w:rPr>
            </w:pPr>
            <w:r>
              <w:rPr>
                <w:sz w:val="22"/>
                <w:szCs w:val="22"/>
              </w:rPr>
              <w:t>14</w:t>
            </w:r>
          </w:p>
        </w:tc>
      </w:tr>
      <w:tr w:rsidR="009F6D1F" w:rsidRPr="009F6D1F" w:rsidTr="009F6D1F">
        <w:tc>
          <w:tcPr>
            <w:tcW w:w="1360" w:type="dxa"/>
            <w:tcBorders>
              <w:top w:val="single" w:sz="18" w:space="0" w:color="FFFFFF"/>
              <w:left w:val="nil"/>
              <w:bottom w:val="single" w:sz="18" w:space="0" w:color="FFFFFF"/>
              <w:right w:val="single" w:sz="18" w:space="0" w:color="FFFFFF"/>
            </w:tcBorders>
            <w:shd w:val="pct20" w:color="000000" w:fill="FFFFFF"/>
            <w:hideMark/>
          </w:tcPr>
          <w:p w:rsidR="009F6D1F" w:rsidRDefault="009F6D1F">
            <w:pPr>
              <w:spacing w:line="360" w:lineRule="auto"/>
              <w:rPr>
                <w:sz w:val="22"/>
                <w:szCs w:val="22"/>
              </w:rPr>
            </w:pPr>
            <w:r>
              <w:rPr>
                <w:sz w:val="22"/>
                <w:szCs w:val="22"/>
              </w:rPr>
              <w:t>1996-1997</w:t>
            </w:r>
          </w:p>
        </w:tc>
        <w:tc>
          <w:tcPr>
            <w:tcW w:w="1120" w:type="dxa"/>
            <w:tcBorders>
              <w:top w:val="single" w:sz="18" w:space="0" w:color="FFFFFF"/>
              <w:left w:val="single" w:sz="18" w:space="0" w:color="FFFFFF"/>
              <w:bottom w:val="single" w:sz="18" w:space="0" w:color="FFFFFF"/>
              <w:right w:val="single" w:sz="18" w:space="0" w:color="FFFFFF"/>
            </w:tcBorders>
            <w:shd w:val="pct20" w:color="000000" w:fill="FFFFFF"/>
            <w:hideMark/>
          </w:tcPr>
          <w:p w:rsidR="009F6D1F" w:rsidRDefault="009F6D1F">
            <w:pPr>
              <w:spacing w:line="360" w:lineRule="auto"/>
              <w:jc w:val="center"/>
              <w:rPr>
                <w:sz w:val="22"/>
                <w:szCs w:val="22"/>
              </w:rPr>
            </w:pPr>
            <w:r>
              <w:rPr>
                <w:sz w:val="22"/>
                <w:szCs w:val="22"/>
              </w:rPr>
              <w:t>6</w:t>
            </w:r>
          </w:p>
        </w:tc>
        <w:tc>
          <w:tcPr>
            <w:tcW w:w="2332" w:type="dxa"/>
            <w:tcBorders>
              <w:top w:val="single" w:sz="18" w:space="0" w:color="FFFFFF"/>
              <w:left w:val="single" w:sz="18" w:space="0" w:color="FFFFFF"/>
              <w:bottom w:val="single" w:sz="18" w:space="0" w:color="FFFFFF"/>
              <w:right w:val="single" w:sz="18" w:space="0" w:color="FFFFFF"/>
            </w:tcBorders>
            <w:shd w:val="pct20" w:color="000000" w:fill="FFFFFF"/>
            <w:hideMark/>
          </w:tcPr>
          <w:p w:rsidR="009F6D1F" w:rsidRDefault="009F6D1F">
            <w:pPr>
              <w:spacing w:line="360" w:lineRule="auto"/>
              <w:jc w:val="center"/>
              <w:rPr>
                <w:sz w:val="22"/>
                <w:szCs w:val="22"/>
              </w:rPr>
            </w:pPr>
            <w:r>
              <w:rPr>
                <w:sz w:val="22"/>
                <w:szCs w:val="22"/>
              </w:rPr>
              <w:t>5</w:t>
            </w:r>
          </w:p>
        </w:tc>
        <w:tc>
          <w:tcPr>
            <w:tcW w:w="876" w:type="dxa"/>
            <w:tcBorders>
              <w:top w:val="single" w:sz="18" w:space="0" w:color="FFFFFF"/>
              <w:left w:val="single" w:sz="18" w:space="0" w:color="FFFFFF"/>
              <w:bottom w:val="single" w:sz="18" w:space="0" w:color="FFFFFF"/>
              <w:right w:val="single" w:sz="18" w:space="0" w:color="FFFFFF"/>
            </w:tcBorders>
            <w:shd w:val="pct20" w:color="000000" w:fill="FFFFFF"/>
            <w:hideMark/>
          </w:tcPr>
          <w:p w:rsidR="009F6D1F" w:rsidRDefault="009F6D1F">
            <w:pPr>
              <w:spacing w:line="360" w:lineRule="auto"/>
              <w:jc w:val="center"/>
              <w:rPr>
                <w:sz w:val="22"/>
                <w:szCs w:val="22"/>
              </w:rPr>
            </w:pPr>
            <w:r>
              <w:rPr>
                <w:sz w:val="22"/>
                <w:szCs w:val="22"/>
              </w:rPr>
              <w:t>83</w:t>
            </w:r>
          </w:p>
        </w:tc>
        <w:tc>
          <w:tcPr>
            <w:tcW w:w="2292" w:type="dxa"/>
            <w:tcBorders>
              <w:top w:val="single" w:sz="18" w:space="0" w:color="FFFFFF"/>
              <w:left w:val="single" w:sz="18" w:space="0" w:color="FFFFFF"/>
              <w:bottom w:val="single" w:sz="18" w:space="0" w:color="FFFFFF"/>
              <w:right w:val="single" w:sz="18" w:space="0" w:color="FFFFFF"/>
            </w:tcBorders>
            <w:shd w:val="pct20" w:color="000000" w:fill="FFFFFF"/>
            <w:hideMark/>
          </w:tcPr>
          <w:p w:rsidR="009F6D1F" w:rsidRDefault="009F6D1F">
            <w:pPr>
              <w:spacing w:line="360" w:lineRule="auto"/>
              <w:jc w:val="center"/>
              <w:rPr>
                <w:sz w:val="22"/>
                <w:szCs w:val="22"/>
              </w:rPr>
            </w:pPr>
            <w:r>
              <w:rPr>
                <w:sz w:val="22"/>
                <w:szCs w:val="22"/>
              </w:rPr>
              <w:t>1</w:t>
            </w:r>
          </w:p>
        </w:tc>
        <w:tc>
          <w:tcPr>
            <w:tcW w:w="876" w:type="dxa"/>
            <w:tcBorders>
              <w:top w:val="single" w:sz="18" w:space="0" w:color="FFFFFF"/>
              <w:left w:val="single" w:sz="18" w:space="0" w:color="FFFFFF"/>
              <w:bottom w:val="single" w:sz="18" w:space="0" w:color="FFFFFF"/>
              <w:right w:val="nil"/>
            </w:tcBorders>
            <w:shd w:val="pct20" w:color="000000" w:fill="FFFFFF"/>
            <w:hideMark/>
          </w:tcPr>
          <w:p w:rsidR="009F6D1F" w:rsidRDefault="009F6D1F">
            <w:pPr>
              <w:spacing w:line="360" w:lineRule="auto"/>
              <w:jc w:val="center"/>
              <w:rPr>
                <w:sz w:val="22"/>
                <w:szCs w:val="22"/>
              </w:rPr>
            </w:pPr>
            <w:r>
              <w:rPr>
                <w:sz w:val="22"/>
                <w:szCs w:val="22"/>
              </w:rPr>
              <w:t>17</w:t>
            </w:r>
          </w:p>
        </w:tc>
      </w:tr>
      <w:tr w:rsidR="009F6D1F" w:rsidRPr="009F6D1F" w:rsidTr="009F6D1F">
        <w:tc>
          <w:tcPr>
            <w:tcW w:w="1360" w:type="dxa"/>
            <w:tcBorders>
              <w:top w:val="single" w:sz="18" w:space="0" w:color="FFFFFF"/>
              <w:left w:val="nil"/>
              <w:bottom w:val="single" w:sz="18" w:space="0" w:color="FFFFFF"/>
              <w:right w:val="single" w:sz="18" w:space="0" w:color="FFFFFF"/>
            </w:tcBorders>
            <w:shd w:val="pct5" w:color="000000" w:fill="FFFFFF"/>
            <w:hideMark/>
          </w:tcPr>
          <w:p w:rsidR="009F6D1F" w:rsidRDefault="009F6D1F">
            <w:pPr>
              <w:spacing w:line="360" w:lineRule="auto"/>
              <w:rPr>
                <w:sz w:val="22"/>
                <w:szCs w:val="22"/>
              </w:rPr>
            </w:pPr>
            <w:r>
              <w:rPr>
                <w:sz w:val="22"/>
                <w:szCs w:val="22"/>
              </w:rPr>
              <w:t>1997-1998</w:t>
            </w:r>
          </w:p>
        </w:tc>
        <w:tc>
          <w:tcPr>
            <w:tcW w:w="1120" w:type="dxa"/>
            <w:tcBorders>
              <w:top w:val="single" w:sz="18" w:space="0" w:color="FFFFFF"/>
              <w:left w:val="single" w:sz="18" w:space="0" w:color="FFFFFF"/>
              <w:bottom w:val="single" w:sz="18" w:space="0" w:color="FFFFFF"/>
              <w:right w:val="single" w:sz="18" w:space="0" w:color="FFFFFF"/>
            </w:tcBorders>
            <w:shd w:val="pct5" w:color="000000" w:fill="FFFFFF"/>
            <w:hideMark/>
          </w:tcPr>
          <w:p w:rsidR="009F6D1F" w:rsidRDefault="009F6D1F">
            <w:pPr>
              <w:spacing w:line="360" w:lineRule="auto"/>
              <w:jc w:val="center"/>
              <w:rPr>
                <w:sz w:val="22"/>
                <w:szCs w:val="22"/>
              </w:rPr>
            </w:pPr>
            <w:r>
              <w:rPr>
                <w:sz w:val="22"/>
                <w:szCs w:val="22"/>
              </w:rPr>
              <w:t>5</w:t>
            </w:r>
          </w:p>
        </w:tc>
        <w:tc>
          <w:tcPr>
            <w:tcW w:w="2332" w:type="dxa"/>
            <w:tcBorders>
              <w:top w:val="single" w:sz="18" w:space="0" w:color="FFFFFF"/>
              <w:left w:val="single" w:sz="18" w:space="0" w:color="FFFFFF"/>
              <w:bottom w:val="single" w:sz="18" w:space="0" w:color="FFFFFF"/>
              <w:right w:val="single" w:sz="18" w:space="0" w:color="FFFFFF"/>
            </w:tcBorders>
            <w:shd w:val="pct5" w:color="000000" w:fill="FFFFFF"/>
            <w:hideMark/>
          </w:tcPr>
          <w:p w:rsidR="009F6D1F" w:rsidRDefault="009F6D1F">
            <w:pPr>
              <w:spacing w:line="360" w:lineRule="auto"/>
              <w:jc w:val="center"/>
              <w:rPr>
                <w:sz w:val="22"/>
                <w:szCs w:val="22"/>
              </w:rPr>
            </w:pPr>
            <w:r>
              <w:rPr>
                <w:sz w:val="22"/>
                <w:szCs w:val="22"/>
              </w:rPr>
              <w:t>4</w:t>
            </w:r>
          </w:p>
        </w:tc>
        <w:tc>
          <w:tcPr>
            <w:tcW w:w="876" w:type="dxa"/>
            <w:tcBorders>
              <w:top w:val="single" w:sz="18" w:space="0" w:color="FFFFFF"/>
              <w:left w:val="single" w:sz="18" w:space="0" w:color="FFFFFF"/>
              <w:bottom w:val="single" w:sz="18" w:space="0" w:color="FFFFFF"/>
              <w:right w:val="single" w:sz="18" w:space="0" w:color="FFFFFF"/>
            </w:tcBorders>
            <w:shd w:val="pct5" w:color="000000" w:fill="FFFFFF"/>
            <w:hideMark/>
          </w:tcPr>
          <w:p w:rsidR="009F6D1F" w:rsidRDefault="009F6D1F">
            <w:pPr>
              <w:spacing w:line="360" w:lineRule="auto"/>
              <w:jc w:val="center"/>
              <w:rPr>
                <w:sz w:val="22"/>
                <w:szCs w:val="22"/>
              </w:rPr>
            </w:pPr>
            <w:r>
              <w:rPr>
                <w:sz w:val="22"/>
                <w:szCs w:val="22"/>
              </w:rPr>
              <w:t>80</w:t>
            </w:r>
          </w:p>
        </w:tc>
        <w:tc>
          <w:tcPr>
            <w:tcW w:w="2292" w:type="dxa"/>
            <w:tcBorders>
              <w:top w:val="single" w:sz="18" w:space="0" w:color="FFFFFF"/>
              <w:left w:val="single" w:sz="18" w:space="0" w:color="FFFFFF"/>
              <w:bottom w:val="single" w:sz="18" w:space="0" w:color="FFFFFF"/>
              <w:right w:val="single" w:sz="18" w:space="0" w:color="FFFFFF"/>
            </w:tcBorders>
            <w:shd w:val="pct5" w:color="000000" w:fill="FFFFFF"/>
            <w:hideMark/>
          </w:tcPr>
          <w:p w:rsidR="009F6D1F" w:rsidRDefault="009F6D1F">
            <w:pPr>
              <w:spacing w:line="360" w:lineRule="auto"/>
              <w:jc w:val="center"/>
              <w:rPr>
                <w:sz w:val="22"/>
                <w:szCs w:val="22"/>
              </w:rPr>
            </w:pPr>
            <w:r>
              <w:rPr>
                <w:sz w:val="22"/>
                <w:szCs w:val="22"/>
              </w:rPr>
              <w:t>1</w:t>
            </w:r>
          </w:p>
        </w:tc>
        <w:tc>
          <w:tcPr>
            <w:tcW w:w="876" w:type="dxa"/>
            <w:tcBorders>
              <w:top w:val="single" w:sz="18" w:space="0" w:color="FFFFFF"/>
              <w:left w:val="single" w:sz="18" w:space="0" w:color="FFFFFF"/>
              <w:bottom w:val="single" w:sz="18" w:space="0" w:color="FFFFFF"/>
              <w:right w:val="nil"/>
            </w:tcBorders>
            <w:shd w:val="pct5" w:color="000000" w:fill="FFFFFF"/>
            <w:hideMark/>
          </w:tcPr>
          <w:p w:rsidR="009F6D1F" w:rsidRDefault="009F6D1F">
            <w:pPr>
              <w:spacing w:line="360" w:lineRule="auto"/>
              <w:jc w:val="center"/>
              <w:rPr>
                <w:sz w:val="22"/>
                <w:szCs w:val="22"/>
              </w:rPr>
            </w:pPr>
            <w:r>
              <w:rPr>
                <w:sz w:val="22"/>
                <w:szCs w:val="22"/>
              </w:rPr>
              <w:t>20</w:t>
            </w:r>
          </w:p>
        </w:tc>
      </w:tr>
      <w:tr w:rsidR="009F6D1F" w:rsidRPr="009F6D1F" w:rsidTr="009F6D1F">
        <w:tc>
          <w:tcPr>
            <w:tcW w:w="1360" w:type="dxa"/>
            <w:tcBorders>
              <w:top w:val="single" w:sz="18" w:space="0" w:color="FFFFFF"/>
              <w:left w:val="nil"/>
              <w:bottom w:val="single" w:sz="18" w:space="0" w:color="FFFFFF"/>
              <w:right w:val="single" w:sz="18" w:space="0" w:color="FFFFFF"/>
            </w:tcBorders>
            <w:shd w:val="pct20" w:color="000000" w:fill="FFFFFF"/>
            <w:hideMark/>
          </w:tcPr>
          <w:p w:rsidR="009F6D1F" w:rsidRDefault="009F6D1F">
            <w:pPr>
              <w:spacing w:line="360" w:lineRule="auto"/>
              <w:rPr>
                <w:rFonts w:ascii="Times New Roman" w:hAnsi="Times New Roman"/>
                <w:sz w:val="22"/>
                <w:szCs w:val="22"/>
              </w:rPr>
            </w:pPr>
            <w:r>
              <w:rPr>
                <w:rFonts w:ascii="Times New Roman" w:hAnsi="Times New Roman"/>
                <w:sz w:val="22"/>
                <w:szCs w:val="22"/>
              </w:rPr>
              <w:t>1998-1999</w:t>
            </w:r>
          </w:p>
        </w:tc>
        <w:tc>
          <w:tcPr>
            <w:tcW w:w="1120" w:type="dxa"/>
            <w:tcBorders>
              <w:top w:val="single" w:sz="18" w:space="0" w:color="FFFFFF"/>
              <w:left w:val="single" w:sz="18" w:space="0" w:color="FFFFFF"/>
              <w:bottom w:val="single" w:sz="18" w:space="0" w:color="FFFFFF"/>
              <w:right w:val="single" w:sz="18" w:space="0" w:color="FFFFFF"/>
            </w:tcBorders>
            <w:shd w:val="pct20" w:color="000000" w:fill="FFFFFF"/>
            <w:hideMark/>
          </w:tcPr>
          <w:p w:rsidR="009F6D1F" w:rsidRDefault="009F6D1F">
            <w:pPr>
              <w:spacing w:line="360" w:lineRule="auto"/>
              <w:jc w:val="center"/>
              <w:rPr>
                <w:rFonts w:ascii="Times New Roman" w:hAnsi="Times New Roman"/>
                <w:sz w:val="22"/>
                <w:szCs w:val="22"/>
              </w:rPr>
            </w:pPr>
            <w:r>
              <w:rPr>
                <w:rFonts w:ascii="Times New Roman" w:hAnsi="Times New Roman"/>
                <w:sz w:val="22"/>
                <w:szCs w:val="22"/>
              </w:rPr>
              <w:t>10</w:t>
            </w:r>
          </w:p>
        </w:tc>
        <w:tc>
          <w:tcPr>
            <w:tcW w:w="2332" w:type="dxa"/>
            <w:tcBorders>
              <w:top w:val="single" w:sz="18" w:space="0" w:color="FFFFFF"/>
              <w:left w:val="single" w:sz="18" w:space="0" w:color="FFFFFF"/>
              <w:bottom w:val="single" w:sz="18" w:space="0" w:color="FFFFFF"/>
              <w:right w:val="single" w:sz="18" w:space="0" w:color="FFFFFF"/>
            </w:tcBorders>
            <w:shd w:val="pct20" w:color="000000" w:fill="FFFFFF"/>
            <w:hideMark/>
          </w:tcPr>
          <w:p w:rsidR="009F6D1F" w:rsidRDefault="009F6D1F">
            <w:pPr>
              <w:spacing w:line="360" w:lineRule="auto"/>
              <w:jc w:val="center"/>
              <w:rPr>
                <w:rFonts w:ascii="Times New Roman" w:hAnsi="Times New Roman"/>
                <w:sz w:val="22"/>
                <w:szCs w:val="22"/>
              </w:rPr>
            </w:pPr>
            <w:r>
              <w:rPr>
                <w:rFonts w:ascii="Times New Roman" w:hAnsi="Times New Roman"/>
                <w:sz w:val="22"/>
                <w:szCs w:val="22"/>
              </w:rPr>
              <w:t>10</w:t>
            </w:r>
          </w:p>
        </w:tc>
        <w:tc>
          <w:tcPr>
            <w:tcW w:w="876" w:type="dxa"/>
            <w:tcBorders>
              <w:top w:val="single" w:sz="18" w:space="0" w:color="FFFFFF"/>
              <w:left w:val="single" w:sz="18" w:space="0" w:color="FFFFFF"/>
              <w:bottom w:val="single" w:sz="18" w:space="0" w:color="FFFFFF"/>
              <w:right w:val="single" w:sz="18" w:space="0" w:color="FFFFFF"/>
            </w:tcBorders>
            <w:shd w:val="pct20" w:color="000000" w:fill="FFFFFF"/>
            <w:hideMark/>
          </w:tcPr>
          <w:p w:rsidR="009F6D1F" w:rsidRDefault="009F6D1F">
            <w:pPr>
              <w:spacing w:line="360" w:lineRule="auto"/>
              <w:jc w:val="center"/>
              <w:rPr>
                <w:rFonts w:ascii="Times New Roman" w:hAnsi="Times New Roman"/>
                <w:sz w:val="22"/>
                <w:szCs w:val="22"/>
              </w:rPr>
            </w:pPr>
            <w:r>
              <w:rPr>
                <w:rFonts w:ascii="Times New Roman" w:hAnsi="Times New Roman"/>
                <w:sz w:val="22"/>
                <w:szCs w:val="22"/>
              </w:rPr>
              <w:t>100</w:t>
            </w:r>
          </w:p>
        </w:tc>
        <w:tc>
          <w:tcPr>
            <w:tcW w:w="2292" w:type="dxa"/>
            <w:tcBorders>
              <w:top w:val="single" w:sz="18" w:space="0" w:color="FFFFFF"/>
              <w:left w:val="single" w:sz="18" w:space="0" w:color="FFFFFF"/>
              <w:bottom w:val="single" w:sz="18" w:space="0" w:color="FFFFFF"/>
              <w:right w:val="single" w:sz="18" w:space="0" w:color="FFFFFF"/>
            </w:tcBorders>
            <w:shd w:val="pct20" w:color="000000" w:fill="FFFFFF"/>
            <w:hideMark/>
          </w:tcPr>
          <w:p w:rsidR="009F6D1F" w:rsidRDefault="009F6D1F">
            <w:pPr>
              <w:spacing w:line="360" w:lineRule="auto"/>
              <w:jc w:val="center"/>
              <w:rPr>
                <w:rFonts w:ascii="Times New Roman" w:hAnsi="Times New Roman"/>
                <w:sz w:val="22"/>
                <w:szCs w:val="22"/>
              </w:rPr>
            </w:pPr>
            <w:r>
              <w:rPr>
                <w:rFonts w:ascii="Times New Roman" w:hAnsi="Times New Roman"/>
                <w:sz w:val="22"/>
                <w:szCs w:val="22"/>
              </w:rPr>
              <w:t>0</w:t>
            </w:r>
          </w:p>
        </w:tc>
        <w:tc>
          <w:tcPr>
            <w:tcW w:w="876" w:type="dxa"/>
            <w:tcBorders>
              <w:top w:val="single" w:sz="18" w:space="0" w:color="FFFFFF"/>
              <w:left w:val="single" w:sz="18" w:space="0" w:color="FFFFFF"/>
              <w:bottom w:val="single" w:sz="18" w:space="0" w:color="FFFFFF"/>
              <w:right w:val="nil"/>
            </w:tcBorders>
            <w:shd w:val="pct20" w:color="000000" w:fill="FFFFFF"/>
            <w:hideMark/>
          </w:tcPr>
          <w:p w:rsidR="009F6D1F" w:rsidRDefault="009F6D1F">
            <w:pPr>
              <w:spacing w:line="360" w:lineRule="auto"/>
              <w:jc w:val="center"/>
              <w:rPr>
                <w:rFonts w:ascii="Times New Roman" w:hAnsi="Times New Roman"/>
                <w:sz w:val="22"/>
                <w:szCs w:val="22"/>
              </w:rPr>
            </w:pPr>
            <w:r>
              <w:rPr>
                <w:rFonts w:ascii="Times New Roman" w:hAnsi="Times New Roman"/>
                <w:sz w:val="22"/>
                <w:szCs w:val="22"/>
              </w:rPr>
              <w:t>0</w:t>
            </w:r>
          </w:p>
        </w:tc>
      </w:tr>
      <w:tr w:rsidR="009F6D1F" w:rsidRPr="009F6D1F" w:rsidTr="009F6D1F">
        <w:tc>
          <w:tcPr>
            <w:tcW w:w="1360" w:type="dxa"/>
            <w:tcBorders>
              <w:top w:val="single" w:sz="18" w:space="0" w:color="FFFFFF"/>
              <w:left w:val="nil"/>
              <w:bottom w:val="single" w:sz="18" w:space="0" w:color="FFFFFF"/>
              <w:right w:val="single" w:sz="18" w:space="0" w:color="FFFFFF"/>
            </w:tcBorders>
            <w:shd w:val="pct5" w:color="000000" w:fill="FFFFFF"/>
            <w:hideMark/>
          </w:tcPr>
          <w:p w:rsidR="009F6D1F" w:rsidRDefault="009F6D1F">
            <w:pPr>
              <w:spacing w:line="360" w:lineRule="auto"/>
              <w:rPr>
                <w:rFonts w:ascii="Times New Roman" w:hAnsi="Times New Roman"/>
                <w:sz w:val="22"/>
                <w:szCs w:val="22"/>
              </w:rPr>
            </w:pPr>
            <w:r>
              <w:rPr>
                <w:rFonts w:ascii="Times New Roman" w:hAnsi="Times New Roman"/>
                <w:sz w:val="22"/>
                <w:szCs w:val="22"/>
              </w:rPr>
              <w:t>1999-2000</w:t>
            </w:r>
          </w:p>
        </w:tc>
        <w:tc>
          <w:tcPr>
            <w:tcW w:w="1120" w:type="dxa"/>
            <w:tcBorders>
              <w:top w:val="single" w:sz="18" w:space="0" w:color="FFFFFF"/>
              <w:left w:val="single" w:sz="18" w:space="0" w:color="FFFFFF"/>
              <w:bottom w:val="single" w:sz="18" w:space="0" w:color="FFFFFF"/>
              <w:right w:val="single" w:sz="18" w:space="0" w:color="FFFFFF"/>
            </w:tcBorders>
            <w:shd w:val="pct5" w:color="000000" w:fill="FFFFFF"/>
            <w:hideMark/>
          </w:tcPr>
          <w:p w:rsidR="009F6D1F" w:rsidRDefault="009F6D1F">
            <w:pPr>
              <w:spacing w:line="360" w:lineRule="auto"/>
              <w:jc w:val="center"/>
              <w:rPr>
                <w:rFonts w:ascii="Times New Roman" w:hAnsi="Times New Roman"/>
                <w:sz w:val="22"/>
                <w:szCs w:val="22"/>
              </w:rPr>
            </w:pPr>
            <w:r>
              <w:rPr>
                <w:rFonts w:ascii="Times New Roman" w:hAnsi="Times New Roman"/>
                <w:sz w:val="22"/>
                <w:szCs w:val="22"/>
              </w:rPr>
              <w:t>4</w:t>
            </w:r>
          </w:p>
        </w:tc>
        <w:tc>
          <w:tcPr>
            <w:tcW w:w="2332" w:type="dxa"/>
            <w:tcBorders>
              <w:top w:val="single" w:sz="18" w:space="0" w:color="FFFFFF"/>
              <w:left w:val="single" w:sz="18" w:space="0" w:color="FFFFFF"/>
              <w:bottom w:val="single" w:sz="18" w:space="0" w:color="FFFFFF"/>
              <w:right w:val="single" w:sz="18" w:space="0" w:color="FFFFFF"/>
            </w:tcBorders>
            <w:shd w:val="pct5" w:color="000000" w:fill="FFFFFF"/>
            <w:hideMark/>
          </w:tcPr>
          <w:p w:rsidR="009F6D1F" w:rsidRDefault="009F6D1F">
            <w:pPr>
              <w:spacing w:line="360" w:lineRule="auto"/>
              <w:jc w:val="center"/>
              <w:rPr>
                <w:rFonts w:ascii="Times New Roman" w:hAnsi="Times New Roman"/>
                <w:sz w:val="22"/>
                <w:szCs w:val="22"/>
              </w:rPr>
            </w:pPr>
            <w:r>
              <w:rPr>
                <w:rFonts w:ascii="Times New Roman" w:hAnsi="Times New Roman"/>
                <w:sz w:val="22"/>
                <w:szCs w:val="22"/>
              </w:rPr>
              <w:t>3</w:t>
            </w:r>
          </w:p>
        </w:tc>
        <w:tc>
          <w:tcPr>
            <w:tcW w:w="876" w:type="dxa"/>
            <w:tcBorders>
              <w:top w:val="single" w:sz="18" w:space="0" w:color="FFFFFF"/>
              <w:left w:val="single" w:sz="18" w:space="0" w:color="FFFFFF"/>
              <w:bottom w:val="single" w:sz="18" w:space="0" w:color="FFFFFF"/>
              <w:right w:val="single" w:sz="18" w:space="0" w:color="FFFFFF"/>
            </w:tcBorders>
            <w:shd w:val="pct5" w:color="000000" w:fill="FFFFFF"/>
            <w:hideMark/>
          </w:tcPr>
          <w:p w:rsidR="009F6D1F" w:rsidRDefault="009F6D1F">
            <w:pPr>
              <w:spacing w:line="360" w:lineRule="auto"/>
              <w:jc w:val="center"/>
              <w:rPr>
                <w:rFonts w:ascii="Times New Roman" w:hAnsi="Times New Roman"/>
                <w:sz w:val="22"/>
                <w:szCs w:val="22"/>
              </w:rPr>
            </w:pPr>
            <w:r>
              <w:rPr>
                <w:rFonts w:ascii="Times New Roman" w:hAnsi="Times New Roman"/>
                <w:sz w:val="22"/>
                <w:szCs w:val="22"/>
              </w:rPr>
              <w:t>75</w:t>
            </w:r>
          </w:p>
        </w:tc>
        <w:tc>
          <w:tcPr>
            <w:tcW w:w="2292" w:type="dxa"/>
            <w:tcBorders>
              <w:top w:val="single" w:sz="18" w:space="0" w:color="FFFFFF"/>
              <w:left w:val="single" w:sz="18" w:space="0" w:color="FFFFFF"/>
              <w:bottom w:val="single" w:sz="18" w:space="0" w:color="FFFFFF"/>
              <w:right w:val="single" w:sz="18" w:space="0" w:color="FFFFFF"/>
            </w:tcBorders>
            <w:shd w:val="pct5" w:color="000000" w:fill="FFFFFF"/>
            <w:hideMark/>
          </w:tcPr>
          <w:p w:rsidR="009F6D1F" w:rsidRDefault="009F6D1F">
            <w:pPr>
              <w:spacing w:line="360" w:lineRule="auto"/>
              <w:jc w:val="center"/>
              <w:rPr>
                <w:rFonts w:ascii="Times New Roman" w:hAnsi="Times New Roman"/>
                <w:sz w:val="22"/>
                <w:szCs w:val="22"/>
              </w:rPr>
            </w:pPr>
            <w:r>
              <w:rPr>
                <w:rFonts w:ascii="Times New Roman" w:hAnsi="Times New Roman"/>
                <w:sz w:val="22"/>
                <w:szCs w:val="22"/>
              </w:rPr>
              <w:t>1</w:t>
            </w:r>
          </w:p>
        </w:tc>
        <w:tc>
          <w:tcPr>
            <w:tcW w:w="876" w:type="dxa"/>
            <w:tcBorders>
              <w:top w:val="single" w:sz="18" w:space="0" w:color="FFFFFF"/>
              <w:left w:val="single" w:sz="18" w:space="0" w:color="FFFFFF"/>
              <w:bottom w:val="single" w:sz="18" w:space="0" w:color="FFFFFF"/>
              <w:right w:val="nil"/>
            </w:tcBorders>
            <w:shd w:val="pct5" w:color="000000" w:fill="FFFFFF"/>
            <w:hideMark/>
          </w:tcPr>
          <w:p w:rsidR="009F6D1F" w:rsidRDefault="009F6D1F">
            <w:pPr>
              <w:spacing w:line="360" w:lineRule="auto"/>
              <w:jc w:val="center"/>
              <w:rPr>
                <w:rFonts w:ascii="Times New Roman" w:hAnsi="Times New Roman"/>
                <w:sz w:val="22"/>
                <w:szCs w:val="22"/>
              </w:rPr>
            </w:pPr>
            <w:r>
              <w:rPr>
                <w:rFonts w:ascii="Times New Roman" w:hAnsi="Times New Roman"/>
                <w:sz w:val="22"/>
                <w:szCs w:val="22"/>
              </w:rPr>
              <w:t>25</w:t>
            </w:r>
          </w:p>
        </w:tc>
      </w:tr>
      <w:tr w:rsidR="009F6D1F" w:rsidRPr="009F6D1F" w:rsidTr="009F6D1F">
        <w:tc>
          <w:tcPr>
            <w:tcW w:w="1360" w:type="dxa"/>
            <w:tcBorders>
              <w:top w:val="single" w:sz="18" w:space="0" w:color="FFFFFF"/>
              <w:left w:val="nil"/>
              <w:bottom w:val="single" w:sz="18" w:space="0" w:color="FFFFFF"/>
              <w:right w:val="single" w:sz="18" w:space="0" w:color="FFFFFF"/>
            </w:tcBorders>
            <w:shd w:val="pct20" w:color="000000" w:fill="FFFFFF"/>
            <w:hideMark/>
          </w:tcPr>
          <w:p w:rsidR="009F6D1F" w:rsidRDefault="009F6D1F">
            <w:pPr>
              <w:spacing w:line="360" w:lineRule="auto"/>
              <w:rPr>
                <w:rFonts w:ascii="Times New Roman" w:hAnsi="Times New Roman"/>
                <w:sz w:val="22"/>
                <w:szCs w:val="22"/>
              </w:rPr>
            </w:pPr>
            <w:r>
              <w:rPr>
                <w:rFonts w:ascii="Times New Roman" w:hAnsi="Times New Roman"/>
                <w:sz w:val="22"/>
                <w:szCs w:val="22"/>
              </w:rPr>
              <w:t>2000-2001</w:t>
            </w:r>
          </w:p>
        </w:tc>
        <w:tc>
          <w:tcPr>
            <w:tcW w:w="1120" w:type="dxa"/>
            <w:tcBorders>
              <w:top w:val="single" w:sz="18" w:space="0" w:color="FFFFFF"/>
              <w:left w:val="single" w:sz="18" w:space="0" w:color="FFFFFF"/>
              <w:bottom w:val="single" w:sz="18" w:space="0" w:color="FFFFFF"/>
              <w:right w:val="single" w:sz="18" w:space="0" w:color="FFFFFF"/>
            </w:tcBorders>
            <w:shd w:val="pct20" w:color="000000" w:fill="FFFFFF"/>
            <w:hideMark/>
          </w:tcPr>
          <w:p w:rsidR="009F6D1F" w:rsidRDefault="009F6D1F">
            <w:pPr>
              <w:spacing w:line="360" w:lineRule="auto"/>
              <w:jc w:val="center"/>
              <w:rPr>
                <w:rFonts w:ascii="Times New Roman" w:hAnsi="Times New Roman"/>
                <w:sz w:val="22"/>
                <w:szCs w:val="22"/>
              </w:rPr>
            </w:pPr>
            <w:r>
              <w:rPr>
                <w:rFonts w:ascii="Times New Roman" w:hAnsi="Times New Roman"/>
                <w:sz w:val="22"/>
                <w:szCs w:val="22"/>
              </w:rPr>
              <w:t>6</w:t>
            </w:r>
          </w:p>
        </w:tc>
        <w:tc>
          <w:tcPr>
            <w:tcW w:w="2332" w:type="dxa"/>
            <w:tcBorders>
              <w:top w:val="single" w:sz="18" w:space="0" w:color="FFFFFF"/>
              <w:left w:val="single" w:sz="18" w:space="0" w:color="FFFFFF"/>
              <w:bottom w:val="single" w:sz="18" w:space="0" w:color="FFFFFF"/>
              <w:right w:val="single" w:sz="18" w:space="0" w:color="FFFFFF"/>
            </w:tcBorders>
            <w:shd w:val="pct20" w:color="000000" w:fill="FFFFFF"/>
            <w:hideMark/>
          </w:tcPr>
          <w:p w:rsidR="009F6D1F" w:rsidRDefault="009F6D1F">
            <w:pPr>
              <w:spacing w:line="360" w:lineRule="auto"/>
              <w:jc w:val="center"/>
              <w:rPr>
                <w:rFonts w:ascii="Times New Roman" w:hAnsi="Times New Roman"/>
                <w:sz w:val="22"/>
                <w:szCs w:val="22"/>
              </w:rPr>
            </w:pPr>
            <w:r>
              <w:rPr>
                <w:rFonts w:ascii="Times New Roman" w:hAnsi="Times New Roman"/>
                <w:sz w:val="22"/>
                <w:szCs w:val="22"/>
              </w:rPr>
              <w:t>6</w:t>
            </w:r>
          </w:p>
        </w:tc>
        <w:tc>
          <w:tcPr>
            <w:tcW w:w="876" w:type="dxa"/>
            <w:tcBorders>
              <w:top w:val="single" w:sz="18" w:space="0" w:color="FFFFFF"/>
              <w:left w:val="single" w:sz="18" w:space="0" w:color="FFFFFF"/>
              <w:bottom w:val="single" w:sz="18" w:space="0" w:color="FFFFFF"/>
              <w:right w:val="single" w:sz="18" w:space="0" w:color="FFFFFF"/>
            </w:tcBorders>
            <w:shd w:val="pct20" w:color="000000" w:fill="FFFFFF"/>
            <w:hideMark/>
          </w:tcPr>
          <w:p w:rsidR="009F6D1F" w:rsidRDefault="009F6D1F">
            <w:pPr>
              <w:spacing w:line="360" w:lineRule="auto"/>
              <w:jc w:val="center"/>
              <w:rPr>
                <w:rFonts w:ascii="Times New Roman" w:hAnsi="Times New Roman"/>
                <w:sz w:val="22"/>
                <w:szCs w:val="22"/>
              </w:rPr>
            </w:pPr>
            <w:r>
              <w:rPr>
                <w:rFonts w:ascii="Times New Roman" w:hAnsi="Times New Roman"/>
                <w:sz w:val="22"/>
                <w:szCs w:val="22"/>
              </w:rPr>
              <w:t>100</w:t>
            </w:r>
          </w:p>
        </w:tc>
        <w:tc>
          <w:tcPr>
            <w:tcW w:w="2292" w:type="dxa"/>
            <w:tcBorders>
              <w:top w:val="single" w:sz="18" w:space="0" w:color="FFFFFF"/>
              <w:left w:val="single" w:sz="18" w:space="0" w:color="FFFFFF"/>
              <w:bottom w:val="single" w:sz="18" w:space="0" w:color="FFFFFF"/>
              <w:right w:val="single" w:sz="18" w:space="0" w:color="FFFFFF"/>
            </w:tcBorders>
            <w:shd w:val="pct20" w:color="000000" w:fill="FFFFFF"/>
            <w:hideMark/>
          </w:tcPr>
          <w:p w:rsidR="009F6D1F" w:rsidRDefault="009F6D1F">
            <w:pPr>
              <w:spacing w:line="360" w:lineRule="auto"/>
              <w:jc w:val="center"/>
              <w:rPr>
                <w:rFonts w:ascii="Times New Roman" w:hAnsi="Times New Roman"/>
                <w:sz w:val="22"/>
                <w:szCs w:val="22"/>
              </w:rPr>
            </w:pPr>
            <w:r>
              <w:rPr>
                <w:rFonts w:ascii="Times New Roman" w:hAnsi="Times New Roman"/>
                <w:sz w:val="22"/>
                <w:szCs w:val="22"/>
              </w:rPr>
              <w:t>0</w:t>
            </w:r>
          </w:p>
        </w:tc>
        <w:tc>
          <w:tcPr>
            <w:tcW w:w="876" w:type="dxa"/>
            <w:tcBorders>
              <w:top w:val="single" w:sz="18" w:space="0" w:color="FFFFFF"/>
              <w:left w:val="single" w:sz="18" w:space="0" w:color="FFFFFF"/>
              <w:bottom w:val="single" w:sz="18" w:space="0" w:color="FFFFFF"/>
              <w:right w:val="nil"/>
            </w:tcBorders>
            <w:shd w:val="pct20" w:color="000000" w:fill="FFFFFF"/>
            <w:hideMark/>
          </w:tcPr>
          <w:p w:rsidR="009F6D1F" w:rsidRDefault="009F6D1F">
            <w:pPr>
              <w:spacing w:line="360" w:lineRule="auto"/>
              <w:jc w:val="center"/>
              <w:rPr>
                <w:rFonts w:ascii="Times New Roman" w:hAnsi="Times New Roman"/>
                <w:sz w:val="22"/>
                <w:szCs w:val="22"/>
              </w:rPr>
            </w:pPr>
            <w:r>
              <w:rPr>
                <w:rFonts w:ascii="Times New Roman" w:hAnsi="Times New Roman"/>
                <w:sz w:val="22"/>
                <w:szCs w:val="22"/>
              </w:rPr>
              <w:t>0</w:t>
            </w:r>
          </w:p>
        </w:tc>
      </w:tr>
      <w:tr w:rsidR="009F6D1F" w:rsidRPr="009F6D1F" w:rsidTr="009F6D1F">
        <w:tc>
          <w:tcPr>
            <w:tcW w:w="1360" w:type="dxa"/>
            <w:tcBorders>
              <w:top w:val="single" w:sz="18" w:space="0" w:color="FFFFFF"/>
              <w:left w:val="nil"/>
              <w:bottom w:val="single" w:sz="18" w:space="0" w:color="FFFFFF"/>
              <w:right w:val="single" w:sz="18" w:space="0" w:color="FFFFFF"/>
            </w:tcBorders>
            <w:shd w:val="pct5" w:color="000000" w:fill="FFFFFF"/>
            <w:hideMark/>
          </w:tcPr>
          <w:p w:rsidR="009F6D1F" w:rsidRDefault="009F6D1F">
            <w:pPr>
              <w:spacing w:line="360" w:lineRule="auto"/>
              <w:rPr>
                <w:rFonts w:ascii="Times New Roman" w:hAnsi="Times New Roman"/>
                <w:sz w:val="22"/>
                <w:szCs w:val="22"/>
              </w:rPr>
            </w:pPr>
            <w:r>
              <w:rPr>
                <w:rFonts w:ascii="Times New Roman" w:hAnsi="Times New Roman"/>
                <w:sz w:val="22"/>
                <w:szCs w:val="22"/>
              </w:rPr>
              <w:t>2001-2002</w:t>
            </w:r>
          </w:p>
        </w:tc>
        <w:tc>
          <w:tcPr>
            <w:tcW w:w="1120" w:type="dxa"/>
            <w:tcBorders>
              <w:top w:val="single" w:sz="18" w:space="0" w:color="FFFFFF"/>
              <w:left w:val="single" w:sz="18" w:space="0" w:color="FFFFFF"/>
              <w:bottom w:val="single" w:sz="18" w:space="0" w:color="FFFFFF"/>
              <w:right w:val="single" w:sz="18" w:space="0" w:color="FFFFFF"/>
            </w:tcBorders>
            <w:shd w:val="pct5" w:color="000000" w:fill="FFFFFF"/>
            <w:hideMark/>
          </w:tcPr>
          <w:p w:rsidR="009F6D1F" w:rsidRDefault="009F6D1F">
            <w:pPr>
              <w:spacing w:line="360" w:lineRule="auto"/>
              <w:jc w:val="center"/>
              <w:rPr>
                <w:rFonts w:ascii="Times New Roman" w:hAnsi="Times New Roman"/>
                <w:sz w:val="22"/>
                <w:szCs w:val="22"/>
              </w:rPr>
            </w:pPr>
            <w:r>
              <w:rPr>
                <w:rFonts w:ascii="Times New Roman" w:hAnsi="Times New Roman"/>
                <w:sz w:val="22"/>
                <w:szCs w:val="22"/>
              </w:rPr>
              <w:t>7</w:t>
            </w:r>
          </w:p>
        </w:tc>
        <w:tc>
          <w:tcPr>
            <w:tcW w:w="2332" w:type="dxa"/>
            <w:tcBorders>
              <w:top w:val="single" w:sz="18" w:space="0" w:color="FFFFFF"/>
              <w:left w:val="single" w:sz="18" w:space="0" w:color="FFFFFF"/>
              <w:bottom w:val="single" w:sz="18" w:space="0" w:color="FFFFFF"/>
              <w:right w:val="single" w:sz="18" w:space="0" w:color="FFFFFF"/>
            </w:tcBorders>
            <w:shd w:val="pct5" w:color="000000" w:fill="FFFFFF"/>
            <w:hideMark/>
          </w:tcPr>
          <w:p w:rsidR="009F6D1F" w:rsidRDefault="009F6D1F">
            <w:pPr>
              <w:spacing w:line="360" w:lineRule="auto"/>
              <w:jc w:val="center"/>
              <w:rPr>
                <w:rFonts w:ascii="Times New Roman" w:hAnsi="Times New Roman"/>
                <w:sz w:val="22"/>
                <w:szCs w:val="22"/>
              </w:rPr>
            </w:pPr>
            <w:r>
              <w:rPr>
                <w:rFonts w:ascii="Times New Roman" w:hAnsi="Times New Roman"/>
                <w:sz w:val="22"/>
                <w:szCs w:val="22"/>
              </w:rPr>
              <w:t>6</w:t>
            </w:r>
          </w:p>
        </w:tc>
        <w:tc>
          <w:tcPr>
            <w:tcW w:w="876" w:type="dxa"/>
            <w:tcBorders>
              <w:top w:val="single" w:sz="18" w:space="0" w:color="FFFFFF"/>
              <w:left w:val="single" w:sz="18" w:space="0" w:color="FFFFFF"/>
              <w:bottom w:val="single" w:sz="18" w:space="0" w:color="FFFFFF"/>
              <w:right w:val="single" w:sz="18" w:space="0" w:color="FFFFFF"/>
            </w:tcBorders>
            <w:shd w:val="pct5" w:color="000000" w:fill="FFFFFF"/>
            <w:hideMark/>
          </w:tcPr>
          <w:p w:rsidR="009F6D1F" w:rsidRDefault="009F6D1F">
            <w:pPr>
              <w:spacing w:line="360" w:lineRule="auto"/>
              <w:jc w:val="center"/>
              <w:rPr>
                <w:rFonts w:ascii="Times New Roman" w:hAnsi="Times New Roman"/>
                <w:sz w:val="22"/>
                <w:szCs w:val="22"/>
              </w:rPr>
            </w:pPr>
            <w:r>
              <w:rPr>
                <w:rFonts w:ascii="Times New Roman" w:hAnsi="Times New Roman"/>
                <w:sz w:val="22"/>
                <w:szCs w:val="22"/>
              </w:rPr>
              <w:t>86</w:t>
            </w:r>
          </w:p>
        </w:tc>
        <w:tc>
          <w:tcPr>
            <w:tcW w:w="2292" w:type="dxa"/>
            <w:tcBorders>
              <w:top w:val="single" w:sz="18" w:space="0" w:color="FFFFFF"/>
              <w:left w:val="single" w:sz="18" w:space="0" w:color="FFFFFF"/>
              <w:bottom w:val="single" w:sz="18" w:space="0" w:color="FFFFFF"/>
              <w:right w:val="single" w:sz="18" w:space="0" w:color="FFFFFF"/>
            </w:tcBorders>
            <w:shd w:val="pct5" w:color="000000" w:fill="FFFFFF"/>
            <w:hideMark/>
          </w:tcPr>
          <w:p w:rsidR="009F6D1F" w:rsidRDefault="009F6D1F">
            <w:pPr>
              <w:spacing w:line="360" w:lineRule="auto"/>
              <w:jc w:val="center"/>
              <w:rPr>
                <w:rFonts w:ascii="Times New Roman" w:hAnsi="Times New Roman"/>
                <w:sz w:val="22"/>
                <w:szCs w:val="22"/>
              </w:rPr>
            </w:pPr>
            <w:r>
              <w:rPr>
                <w:rFonts w:ascii="Times New Roman" w:hAnsi="Times New Roman"/>
                <w:sz w:val="22"/>
                <w:szCs w:val="22"/>
              </w:rPr>
              <w:t>1</w:t>
            </w:r>
          </w:p>
        </w:tc>
        <w:tc>
          <w:tcPr>
            <w:tcW w:w="876" w:type="dxa"/>
            <w:tcBorders>
              <w:top w:val="single" w:sz="18" w:space="0" w:color="FFFFFF"/>
              <w:left w:val="single" w:sz="18" w:space="0" w:color="FFFFFF"/>
              <w:bottom w:val="single" w:sz="18" w:space="0" w:color="FFFFFF"/>
              <w:right w:val="nil"/>
            </w:tcBorders>
            <w:shd w:val="pct5" w:color="000000" w:fill="FFFFFF"/>
            <w:hideMark/>
          </w:tcPr>
          <w:p w:rsidR="009F6D1F" w:rsidRDefault="009F6D1F">
            <w:pPr>
              <w:spacing w:line="360" w:lineRule="auto"/>
              <w:jc w:val="center"/>
              <w:rPr>
                <w:rFonts w:ascii="Times New Roman" w:hAnsi="Times New Roman"/>
                <w:sz w:val="22"/>
                <w:szCs w:val="22"/>
              </w:rPr>
            </w:pPr>
            <w:r>
              <w:rPr>
                <w:rFonts w:ascii="Times New Roman" w:hAnsi="Times New Roman"/>
                <w:sz w:val="22"/>
                <w:szCs w:val="22"/>
              </w:rPr>
              <w:t>14</w:t>
            </w:r>
          </w:p>
        </w:tc>
      </w:tr>
      <w:tr w:rsidR="009F6D1F" w:rsidRPr="009F6D1F" w:rsidTr="009F6D1F">
        <w:tc>
          <w:tcPr>
            <w:tcW w:w="1360" w:type="dxa"/>
            <w:tcBorders>
              <w:top w:val="single" w:sz="18" w:space="0" w:color="FFFFFF"/>
              <w:left w:val="nil"/>
              <w:bottom w:val="single" w:sz="18" w:space="0" w:color="FFFFFF"/>
              <w:right w:val="single" w:sz="18" w:space="0" w:color="FFFFFF"/>
            </w:tcBorders>
            <w:shd w:val="pct20" w:color="000000" w:fill="FFFFFF"/>
            <w:hideMark/>
          </w:tcPr>
          <w:p w:rsidR="009F6D1F" w:rsidRDefault="009F6D1F">
            <w:pPr>
              <w:spacing w:line="360" w:lineRule="auto"/>
              <w:rPr>
                <w:rFonts w:ascii="Times New Roman" w:hAnsi="Times New Roman"/>
                <w:sz w:val="22"/>
                <w:szCs w:val="22"/>
              </w:rPr>
            </w:pPr>
            <w:r>
              <w:rPr>
                <w:rFonts w:ascii="Times New Roman" w:hAnsi="Times New Roman"/>
                <w:sz w:val="22"/>
                <w:szCs w:val="22"/>
              </w:rPr>
              <w:t>2002-2003</w:t>
            </w:r>
          </w:p>
        </w:tc>
        <w:tc>
          <w:tcPr>
            <w:tcW w:w="1120" w:type="dxa"/>
            <w:tcBorders>
              <w:top w:val="single" w:sz="18" w:space="0" w:color="FFFFFF"/>
              <w:left w:val="single" w:sz="18" w:space="0" w:color="FFFFFF"/>
              <w:bottom w:val="single" w:sz="18" w:space="0" w:color="FFFFFF"/>
              <w:right w:val="single" w:sz="18" w:space="0" w:color="FFFFFF"/>
            </w:tcBorders>
            <w:shd w:val="pct20" w:color="000000" w:fill="FFFFFF"/>
            <w:hideMark/>
          </w:tcPr>
          <w:p w:rsidR="009F6D1F" w:rsidRDefault="009F6D1F">
            <w:pPr>
              <w:spacing w:line="360" w:lineRule="auto"/>
              <w:jc w:val="center"/>
              <w:rPr>
                <w:rFonts w:ascii="Times New Roman" w:hAnsi="Times New Roman"/>
                <w:sz w:val="22"/>
                <w:szCs w:val="22"/>
              </w:rPr>
            </w:pPr>
            <w:r>
              <w:rPr>
                <w:rFonts w:ascii="Times New Roman" w:hAnsi="Times New Roman"/>
                <w:sz w:val="22"/>
                <w:szCs w:val="22"/>
              </w:rPr>
              <w:t>9</w:t>
            </w:r>
          </w:p>
        </w:tc>
        <w:tc>
          <w:tcPr>
            <w:tcW w:w="2332" w:type="dxa"/>
            <w:tcBorders>
              <w:top w:val="single" w:sz="18" w:space="0" w:color="FFFFFF"/>
              <w:left w:val="single" w:sz="18" w:space="0" w:color="FFFFFF"/>
              <w:bottom w:val="single" w:sz="18" w:space="0" w:color="FFFFFF"/>
              <w:right w:val="single" w:sz="18" w:space="0" w:color="FFFFFF"/>
            </w:tcBorders>
            <w:shd w:val="pct20" w:color="000000" w:fill="FFFFFF"/>
            <w:hideMark/>
          </w:tcPr>
          <w:p w:rsidR="009F6D1F" w:rsidRDefault="009F6D1F">
            <w:pPr>
              <w:spacing w:line="360" w:lineRule="auto"/>
              <w:jc w:val="center"/>
              <w:rPr>
                <w:rFonts w:ascii="Times New Roman" w:hAnsi="Times New Roman"/>
                <w:sz w:val="22"/>
                <w:szCs w:val="22"/>
              </w:rPr>
            </w:pPr>
            <w:r>
              <w:rPr>
                <w:rFonts w:ascii="Times New Roman" w:hAnsi="Times New Roman"/>
                <w:sz w:val="22"/>
                <w:szCs w:val="22"/>
              </w:rPr>
              <w:t>6</w:t>
            </w:r>
          </w:p>
        </w:tc>
        <w:tc>
          <w:tcPr>
            <w:tcW w:w="876" w:type="dxa"/>
            <w:tcBorders>
              <w:top w:val="single" w:sz="18" w:space="0" w:color="FFFFFF"/>
              <w:left w:val="single" w:sz="18" w:space="0" w:color="FFFFFF"/>
              <w:bottom w:val="single" w:sz="18" w:space="0" w:color="FFFFFF"/>
              <w:right w:val="single" w:sz="18" w:space="0" w:color="FFFFFF"/>
            </w:tcBorders>
            <w:shd w:val="pct20" w:color="000000" w:fill="FFFFFF"/>
            <w:hideMark/>
          </w:tcPr>
          <w:p w:rsidR="009F6D1F" w:rsidRDefault="009F6D1F">
            <w:pPr>
              <w:spacing w:line="360" w:lineRule="auto"/>
              <w:jc w:val="center"/>
              <w:rPr>
                <w:rFonts w:ascii="Times New Roman" w:hAnsi="Times New Roman"/>
                <w:sz w:val="22"/>
                <w:szCs w:val="22"/>
              </w:rPr>
            </w:pPr>
            <w:r>
              <w:rPr>
                <w:rFonts w:ascii="Times New Roman" w:hAnsi="Times New Roman"/>
                <w:sz w:val="22"/>
                <w:szCs w:val="22"/>
              </w:rPr>
              <w:t>67</w:t>
            </w:r>
          </w:p>
        </w:tc>
        <w:tc>
          <w:tcPr>
            <w:tcW w:w="2292" w:type="dxa"/>
            <w:tcBorders>
              <w:top w:val="single" w:sz="18" w:space="0" w:color="FFFFFF"/>
              <w:left w:val="single" w:sz="18" w:space="0" w:color="FFFFFF"/>
              <w:bottom w:val="single" w:sz="18" w:space="0" w:color="FFFFFF"/>
              <w:right w:val="single" w:sz="18" w:space="0" w:color="FFFFFF"/>
            </w:tcBorders>
            <w:shd w:val="pct20" w:color="000000" w:fill="FFFFFF"/>
            <w:hideMark/>
          </w:tcPr>
          <w:p w:rsidR="009F6D1F" w:rsidRDefault="009F6D1F">
            <w:pPr>
              <w:spacing w:line="360" w:lineRule="auto"/>
              <w:jc w:val="center"/>
              <w:rPr>
                <w:rFonts w:ascii="Times New Roman" w:hAnsi="Times New Roman"/>
                <w:sz w:val="22"/>
                <w:szCs w:val="22"/>
              </w:rPr>
            </w:pPr>
            <w:r>
              <w:rPr>
                <w:rFonts w:ascii="Times New Roman" w:hAnsi="Times New Roman"/>
                <w:sz w:val="22"/>
                <w:szCs w:val="22"/>
              </w:rPr>
              <w:t>3</w:t>
            </w:r>
          </w:p>
        </w:tc>
        <w:tc>
          <w:tcPr>
            <w:tcW w:w="876" w:type="dxa"/>
            <w:tcBorders>
              <w:top w:val="single" w:sz="18" w:space="0" w:color="FFFFFF"/>
              <w:left w:val="single" w:sz="18" w:space="0" w:color="FFFFFF"/>
              <w:bottom w:val="single" w:sz="18" w:space="0" w:color="FFFFFF"/>
              <w:right w:val="nil"/>
            </w:tcBorders>
            <w:shd w:val="pct20" w:color="000000" w:fill="FFFFFF"/>
            <w:hideMark/>
          </w:tcPr>
          <w:p w:rsidR="009F6D1F" w:rsidRDefault="009F6D1F">
            <w:pPr>
              <w:spacing w:line="360" w:lineRule="auto"/>
              <w:jc w:val="center"/>
              <w:rPr>
                <w:rFonts w:ascii="Times New Roman" w:hAnsi="Times New Roman"/>
                <w:sz w:val="22"/>
                <w:szCs w:val="22"/>
              </w:rPr>
            </w:pPr>
            <w:r>
              <w:rPr>
                <w:rFonts w:ascii="Times New Roman" w:hAnsi="Times New Roman"/>
                <w:sz w:val="22"/>
                <w:szCs w:val="22"/>
              </w:rPr>
              <w:t>33</w:t>
            </w:r>
          </w:p>
        </w:tc>
      </w:tr>
      <w:tr w:rsidR="009F6D1F" w:rsidRPr="009F6D1F" w:rsidTr="009F6D1F">
        <w:tc>
          <w:tcPr>
            <w:tcW w:w="1360" w:type="dxa"/>
            <w:tcBorders>
              <w:top w:val="single" w:sz="18" w:space="0" w:color="FFFFFF"/>
              <w:left w:val="nil"/>
              <w:bottom w:val="single" w:sz="18" w:space="0" w:color="FFFFFF"/>
              <w:right w:val="single" w:sz="18" w:space="0" w:color="FFFFFF"/>
            </w:tcBorders>
            <w:shd w:val="pct5" w:color="000000" w:fill="FFFFFF"/>
            <w:hideMark/>
          </w:tcPr>
          <w:p w:rsidR="009F6D1F" w:rsidRDefault="009F6D1F">
            <w:pPr>
              <w:spacing w:line="360" w:lineRule="auto"/>
              <w:rPr>
                <w:rFonts w:ascii="Times New Roman" w:hAnsi="Times New Roman"/>
                <w:sz w:val="22"/>
                <w:szCs w:val="22"/>
              </w:rPr>
            </w:pPr>
            <w:r>
              <w:rPr>
                <w:rFonts w:ascii="Times New Roman" w:hAnsi="Times New Roman"/>
                <w:sz w:val="22"/>
                <w:szCs w:val="22"/>
              </w:rPr>
              <w:t>2003-2004</w:t>
            </w:r>
          </w:p>
        </w:tc>
        <w:tc>
          <w:tcPr>
            <w:tcW w:w="1120" w:type="dxa"/>
            <w:tcBorders>
              <w:top w:val="single" w:sz="18" w:space="0" w:color="FFFFFF"/>
              <w:left w:val="single" w:sz="18" w:space="0" w:color="FFFFFF"/>
              <w:bottom w:val="single" w:sz="18" w:space="0" w:color="FFFFFF"/>
              <w:right w:val="single" w:sz="18" w:space="0" w:color="FFFFFF"/>
            </w:tcBorders>
            <w:shd w:val="pct5" w:color="000000" w:fill="FFFFFF"/>
            <w:hideMark/>
          </w:tcPr>
          <w:p w:rsidR="009F6D1F" w:rsidRDefault="009F6D1F">
            <w:pPr>
              <w:spacing w:line="360" w:lineRule="auto"/>
              <w:jc w:val="center"/>
              <w:rPr>
                <w:rFonts w:ascii="Times New Roman" w:hAnsi="Times New Roman"/>
                <w:sz w:val="22"/>
                <w:szCs w:val="22"/>
              </w:rPr>
            </w:pPr>
            <w:r>
              <w:rPr>
                <w:rFonts w:ascii="Times New Roman" w:hAnsi="Times New Roman"/>
                <w:sz w:val="22"/>
                <w:szCs w:val="22"/>
              </w:rPr>
              <w:t>11</w:t>
            </w:r>
          </w:p>
        </w:tc>
        <w:tc>
          <w:tcPr>
            <w:tcW w:w="2332" w:type="dxa"/>
            <w:tcBorders>
              <w:top w:val="single" w:sz="18" w:space="0" w:color="FFFFFF"/>
              <w:left w:val="single" w:sz="18" w:space="0" w:color="FFFFFF"/>
              <w:bottom w:val="single" w:sz="18" w:space="0" w:color="FFFFFF"/>
              <w:right w:val="single" w:sz="18" w:space="0" w:color="FFFFFF"/>
            </w:tcBorders>
            <w:shd w:val="pct5" w:color="000000" w:fill="FFFFFF"/>
            <w:hideMark/>
          </w:tcPr>
          <w:p w:rsidR="009F6D1F" w:rsidRDefault="009F6D1F">
            <w:pPr>
              <w:spacing w:line="360" w:lineRule="auto"/>
              <w:jc w:val="center"/>
              <w:rPr>
                <w:rFonts w:ascii="Times New Roman" w:hAnsi="Times New Roman"/>
                <w:sz w:val="22"/>
                <w:szCs w:val="22"/>
              </w:rPr>
            </w:pPr>
            <w:r>
              <w:rPr>
                <w:rFonts w:ascii="Times New Roman" w:hAnsi="Times New Roman"/>
                <w:sz w:val="22"/>
                <w:szCs w:val="22"/>
              </w:rPr>
              <w:t>6</w:t>
            </w:r>
          </w:p>
        </w:tc>
        <w:tc>
          <w:tcPr>
            <w:tcW w:w="876" w:type="dxa"/>
            <w:tcBorders>
              <w:top w:val="single" w:sz="18" w:space="0" w:color="FFFFFF"/>
              <w:left w:val="single" w:sz="18" w:space="0" w:color="FFFFFF"/>
              <w:bottom w:val="single" w:sz="18" w:space="0" w:color="FFFFFF"/>
              <w:right w:val="single" w:sz="18" w:space="0" w:color="FFFFFF"/>
            </w:tcBorders>
            <w:shd w:val="pct5" w:color="000000" w:fill="FFFFFF"/>
            <w:hideMark/>
          </w:tcPr>
          <w:p w:rsidR="009F6D1F" w:rsidRDefault="009F6D1F">
            <w:pPr>
              <w:spacing w:line="360" w:lineRule="auto"/>
              <w:jc w:val="center"/>
              <w:rPr>
                <w:rFonts w:ascii="Times New Roman" w:hAnsi="Times New Roman"/>
                <w:sz w:val="22"/>
                <w:szCs w:val="22"/>
              </w:rPr>
            </w:pPr>
            <w:r>
              <w:rPr>
                <w:rFonts w:ascii="Times New Roman" w:hAnsi="Times New Roman"/>
                <w:sz w:val="22"/>
                <w:szCs w:val="22"/>
              </w:rPr>
              <w:t>55</w:t>
            </w:r>
          </w:p>
        </w:tc>
        <w:tc>
          <w:tcPr>
            <w:tcW w:w="2292" w:type="dxa"/>
            <w:tcBorders>
              <w:top w:val="single" w:sz="18" w:space="0" w:color="FFFFFF"/>
              <w:left w:val="single" w:sz="18" w:space="0" w:color="FFFFFF"/>
              <w:bottom w:val="single" w:sz="18" w:space="0" w:color="FFFFFF"/>
              <w:right w:val="single" w:sz="18" w:space="0" w:color="FFFFFF"/>
            </w:tcBorders>
            <w:shd w:val="pct5" w:color="000000" w:fill="FFFFFF"/>
            <w:hideMark/>
          </w:tcPr>
          <w:p w:rsidR="009F6D1F" w:rsidRDefault="009F6D1F">
            <w:pPr>
              <w:spacing w:line="360" w:lineRule="auto"/>
              <w:jc w:val="center"/>
              <w:rPr>
                <w:rFonts w:ascii="Times New Roman" w:hAnsi="Times New Roman"/>
                <w:sz w:val="22"/>
                <w:szCs w:val="22"/>
              </w:rPr>
            </w:pPr>
            <w:r>
              <w:rPr>
                <w:rFonts w:ascii="Times New Roman" w:hAnsi="Times New Roman"/>
                <w:sz w:val="22"/>
                <w:szCs w:val="22"/>
              </w:rPr>
              <w:t>5</w:t>
            </w:r>
          </w:p>
        </w:tc>
        <w:tc>
          <w:tcPr>
            <w:tcW w:w="876" w:type="dxa"/>
            <w:tcBorders>
              <w:top w:val="single" w:sz="18" w:space="0" w:color="FFFFFF"/>
              <w:left w:val="single" w:sz="18" w:space="0" w:color="FFFFFF"/>
              <w:bottom w:val="single" w:sz="18" w:space="0" w:color="FFFFFF"/>
              <w:right w:val="nil"/>
            </w:tcBorders>
            <w:shd w:val="pct5" w:color="000000" w:fill="FFFFFF"/>
            <w:hideMark/>
          </w:tcPr>
          <w:p w:rsidR="009F6D1F" w:rsidRDefault="009F6D1F">
            <w:pPr>
              <w:spacing w:line="360" w:lineRule="auto"/>
              <w:jc w:val="center"/>
              <w:rPr>
                <w:rFonts w:ascii="Times New Roman" w:hAnsi="Times New Roman"/>
                <w:sz w:val="22"/>
                <w:szCs w:val="22"/>
              </w:rPr>
            </w:pPr>
            <w:r>
              <w:rPr>
                <w:rFonts w:ascii="Times New Roman" w:hAnsi="Times New Roman"/>
                <w:sz w:val="22"/>
                <w:szCs w:val="22"/>
              </w:rPr>
              <w:t>45</w:t>
            </w:r>
          </w:p>
        </w:tc>
      </w:tr>
      <w:tr w:rsidR="009F6D1F" w:rsidRPr="009F6D1F" w:rsidTr="009F6D1F">
        <w:tc>
          <w:tcPr>
            <w:tcW w:w="1360" w:type="dxa"/>
            <w:tcBorders>
              <w:top w:val="single" w:sz="18" w:space="0" w:color="FFFFFF"/>
              <w:left w:val="nil"/>
              <w:bottom w:val="single" w:sz="18" w:space="0" w:color="FFFFFF"/>
              <w:right w:val="single" w:sz="18" w:space="0" w:color="FFFFFF"/>
            </w:tcBorders>
            <w:shd w:val="pct20" w:color="000000" w:fill="FFFFFF"/>
            <w:hideMark/>
          </w:tcPr>
          <w:p w:rsidR="009F6D1F" w:rsidRDefault="009F6D1F">
            <w:pPr>
              <w:spacing w:line="360" w:lineRule="auto"/>
              <w:rPr>
                <w:rFonts w:ascii="Times New Roman" w:hAnsi="Times New Roman"/>
                <w:sz w:val="22"/>
                <w:szCs w:val="22"/>
              </w:rPr>
            </w:pPr>
            <w:r>
              <w:rPr>
                <w:rFonts w:ascii="Times New Roman" w:hAnsi="Times New Roman"/>
                <w:sz w:val="22"/>
                <w:szCs w:val="22"/>
              </w:rPr>
              <w:t>2004-2005</w:t>
            </w:r>
          </w:p>
        </w:tc>
        <w:tc>
          <w:tcPr>
            <w:tcW w:w="1120" w:type="dxa"/>
            <w:tcBorders>
              <w:top w:val="single" w:sz="18" w:space="0" w:color="FFFFFF"/>
              <w:left w:val="single" w:sz="18" w:space="0" w:color="FFFFFF"/>
              <w:bottom w:val="single" w:sz="18" w:space="0" w:color="FFFFFF"/>
              <w:right w:val="single" w:sz="18" w:space="0" w:color="FFFFFF"/>
            </w:tcBorders>
            <w:shd w:val="pct20" w:color="000000" w:fill="FFFFFF"/>
            <w:hideMark/>
          </w:tcPr>
          <w:p w:rsidR="009F6D1F" w:rsidRDefault="009F6D1F">
            <w:pPr>
              <w:spacing w:line="360" w:lineRule="auto"/>
              <w:jc w:val="center"/>
              <w:rPr>
                <w:rFonts w:ascii="Times New Roman" w:hAnsi="Times New Roman"/>
                <w:sz w:val="22"/>
                <w:szCs w:val="22"/>
              </w:rPr>
            </w:pPr>
            <w:r>
              <w:rPr>
                <w:rFonts w:ascii="Times New Roman" w:hAnsi="Times New Roman"/>
                <w:sz w:val="22"/>
                <w:szCs w:val="22"/>
              </w:rPr>
              <w:t>4</w:t>
            </w:r>
          </w:p>
        </w:tc>
        <w:tc>
          <w:tcPr>
            <w:tcW w:w="2332" w:type="dxa"/>
            <w:tcBorders>
              <w:top w:val="single" w:sz="18" w:space="0" w:color="FFFFFF"/>
              <w:left w:val="single" w:sz="18" w:space="0" w:color="FFFFFF"/>
              <w:bottom w:val="single" w:sz="18" w:space="0" w:color="FFFFFF"/>
              <w:right w:val="single" w:sz="18" w:space="0" w:color="FFFFFF"/>
            </w:tcBorders>
            <w:shd w:val="pct20" w:color="000000" w:fill="FFFFFF"/>
            <w:hideMark/>
          </w:tcPr>
          <w:p w:rsidR="009F6D1F" w:rsidRDefault="009F6D1F">
            <w:pPr>
              <w:spacing w:line="360" w:lineRule="auto"/>
              <w:jc w:val="center"/>
              <w:rPr>
                <w:rFonts w:ascii="Times New Roman" w:hAnsi="Times New Roman"/>
                <w:sz w:val="22"/>
                <w:szCs w:val="22"/>
              </w:rPr>
            </w:pPr>
            <w:r>
              <w:rPr>
                <w:rFonts w:ascii="Times New Roman" w:hAnsi="Times New Roman"/>
                <w:sz w:val="22"/>
                <w:szCs w:val="22"/>
              </w:rPr>
              <w:t>4</w:t>
            </w:r>
          </w:p>
        </w:tc>
        <w:tc>
          <w:tcPr>
            <w:tcW w:w="876" w:type="dxa"/>
            <w:tcBorders>
              <w:top w:val="single" w:sz="18" w:space="0" w:color="FFFFFF"/>
              <w:left w:val="single" w:sz="18" w:space="0" w:color="FFFFFF"/>
              <w:bottom w:val="single" w:sz="18" w:space="0" w:color="FFFFFF"/>
              <w:right w:val="single" w:sz="18" w:space="0" w:color="FFFFFF"/>
            </w:tcBorders>
            <w:shd w:val="pct20" w:color="000000" w:fill="FFFFFF"/>
            <w:hideMark/>
          </w:tcPr>
          <w:p w:rsidR="009F6D1F" w:rsidRDefault="009F6D1F">
            <w:pPr>
              <w:spacing w:line="360" w:lineRule="auto"/>
              <w:jc w:val="center"/>
              <w:rPr>
                <w:rFonts w:ascii="Times New Roman" w:hAnsi="Times New Roman"/>
                <w:sz w:val="22"/>
                <w:szCs w:val="22"/>
              </w:rPr>
            </w:pPr>
            <w:r>
              <w:rPr>
                <w:rFonts w:ascii="Times New Roman" w:hAnsi="Times New Roman"/>
                <w:sz w:val="22"/>
                <w:szCs w:val="22"/>
              </w:rPr>
              <w:t>100</w:t>
            </w:r>
          </w:p>
        </w:tc>
        <w:tc>
          <w:tcPr>
            <w:tcW w:w="2292" w:type="dxa"/>
            <w:tcBorders>
              <w:top w:val="single" w:sz="18" w:space="0" w:color="FFFFFF"/>
              <w:left w:val="single" w:sz="18" w:space="0" w:color="FFFFFF"/>
              <w:bottom w:val="single" w:sz="18" w:space="0" w:color="FFFFFF"/>
              <w:right w:val="single" w:sz="18" w:space="0" w:color="FFFFFF"/>
            </w:tcBorders>
            <w:shd w:val="pct20" w:color="000000" w:fill="FFFFFF"/>
            <w:hideMark/>
          </w:tcPr>
          <w:p w:rsidR="009F6D1F" w:rsidRDefault="009F6D1F">
            <w:pPr>
              <w:spacing w:line="360" w:lineRule="auto"/>
              <w:jc w:val="center"/>
              <w:rPr>
                <w:rFonts w:ascii="Times New Roman" w:hAnsi="Times New Roman"/>
                <w:sz w:val="22"/>
                <w:szCs w:val="22"/>
              </w:rPr>
            </w:pPr>
            <w:r>
              <w:rPr>
                <w:rFonts w:ascii="Times New Roman" w:hAnsi="Times New Roman"/>
                <w:sz w:val="22"/>
                <w:szCs w:val="22"/>
              </w:rPr>
              <w:t>0</w:t>
            </w:r>
          </w:p>
        </w:tc>
        <w:tc>
          <w:tcPr>
            <w:tcW w:w="876" w:type="dxa"/>
            <w:tcBorders>
              <w:top w:val="single" w:sz="18" w:space="0" w:color="FFFFFF"/>
              <w:left w:val="single" w:sz="18" w:space="0" w:color="FFFFFF"/>
              <w:bottom w:val="single" w:sz="18" w:space="0" w:color="FFFFFF"/>
              <w:right w:val="nil"/>
            </w:tcBorders>
            <w:shd w:val="pct20" w:color="000000" w:fill="FFFFFF"/>
            <w:hideMark/>
          </w:tcPr>
          <w:p w:rsidR="009F6D1F" w:rsidRDefault="009F6D1F">
            <w:pPr>
              <w:spacing w:line="360" w:lineRule="auto"/>
              <w:jc w:val="center"/>
              <w:rPr>
                <w:rFonts w:ascii="Times New Roman" w:hAnsi="Times New Roman"/>
                <w:sz w:val="22"/>
                <w:szCs w:val="22"/>
              </w:rPr>
            </w:pPr>
            <w:r>
              <w:rPr>
                <w:rFonts w:ascii="Times New Roman" w:hAnsi="Times New Roman"/>
                <w:sz w:val="22"/>
                <w:szCs w:val="22"/>
              </w:rPr>
              <w:t>0</w:t>
            </w:r>
          </w:p>
        </w:tc>
      </w:tr>
      <w:tr w:rsidR="009F6D1F" w:rsidRPr="009F6D1F" w:rsidTr="009F6D1F">
        <w:tc>
          <w:tcPr>
            <w:tcW w:w="1360" w:type="dxa"/>
            <w:tcBorders>
              <w:top w:val="single" w:sz="18" w:space="0" w:color="FFFFFF"/>
              <w:left w:val="nil"/>
              <w:bottom w:val="single" w:sz="18" w:space="0" w:color="FFFFFF"/>
              <w:right w:val="single" w:sz="18" w:space="0" w:color="FFFFFF"/>
            </w:tcBorders>
            <w:shd w:val="pct5" w:color="000000" w:fill="FFFFFF"/>
            <w:hideMark/>
          </w:tcPr>
          <w:p w:rsidR="009F6D1F" w:rsidRDefault="009F6D1F">
            <w:pPr>
              <w:spacing w:line="360" w:lineRule="auto"/>
              <w:rPr>
                <w:rFonts w:ascii="Times New Roman" w:hAnsi="Times New Roman"/>
                <w:sz w:val="22"/>
                <w:szCs w:val="22"/>
              </w:rPr>
            </w:pPr>
            <w:r>
              <w:rPr>
                <w:rFonts w:ascii="Times New Roman" w:hAnsi="Times New Roman"/>
                <w:sz w:val="22"/>
                <w:szCs w:val="22"/>
              </w:rPr>
              <w:t>2005-2006</w:t>
            </w:r>
          </w:p>
        </w:tc>
        <w:tc>
          <w:tcPr>
            <w:tcW w:w="1120" w:type="dxa"/>
            <w:tcBorders>
              <w:top w:val="single" w:sz="18" w:space="0" w:color="FFFFFF"/>
              <w:left w:val="single" w:sz="18" w:space="0" w:color="FFFFFF"/>
              <w:bottom w:val="single" w:sz="18" w:space="0" w:color="FFFFFF"/>
              <w:right w:val="single" w:sz="18" w:space="0" w:color="FFFFFF"/>
            </w:tcBorders>
            <w:shd w:val="pct5" w:color="000000" w:fill="FFFFFF"/>
            <w:hideMark/>
          </w:tcPr>
          <w:p w:rsidR="009F6D1F" w:rsidRDefault="009F6D1F">
            <w:pPr>
              <w:spacing w:line="360" w:lineRule="auto"/>
              <w:jc w:val="center"/>
              <w:rPr>
                <w:rFonts w:ascii="Times New Roman" w:hAnsi="Times New Roman"/>
                <w:sz w:val="22"/>
                <w:szCs w:val="22"/>
              </w:rPr>
            </w:pPr>
            <w:r>
              <w:rPr>
                <w:rFonts w:ascii="Times New Roman" w:hAnsi="Times New Roman"/>
                <w:sz w:val="22"/>
                <w:szCs w:val="22"/>
              </w:rPr>
              <w:t>2</w:t>
            </w:r>
          </w:p>
        </w:tc>
        <w:tc>
          <w:tcPr>
            <w:tcW w:w="2332" w:type="dxa"/>
            <w:tcBorders>
              <w:top w:val="single" w:sz="18" w:space="0" w:color="FFFFFF"/>
              <w:left w:val="single" w:sz="18" w:space="0" w:color="FFFFFF"/>
              <w:bottom w:val="single" w:sz="18" w:space="0" w:color="FFFFFF"/>
              <w:right w:val="single" w:sz="18" w:space="0" w:color="FFFFFF"/>
            </w:tcBorders>
            <w:shd w:val="pct5" w:color="000000" w:fill="FFFFFF"/>
            <w:hideMark/>
          </w:tcPr>
          <w:p w:rsidR="009F6D1F" w:rsidRDefault="009F6D1F">
            <w:pPr>
              <w:spacing w:line="360" w:lineRule="auto"/>
              <w:jc w:val="center"/>
              <w:rPr>
                <w:rFonts w:ascii="Times New Roman" w:hAnsi="Times New Roman"/>
                <w:sz w:val="22"/>
                <w:szCs w:val="22"/>
              </w:rPr>
            </w:pPr>
            <w:r>
              <w:rPr>
                <w:rFonts w:ascii="Times New Roman" w:hAnsi="Times New Roman"/>
                <w:sz w:val="22"/>
                <w:szCs w:val="22"/>
              </w:rPr>
              <w:t>1</w:t>
            </w:r>
          </w:p>
        </w:tc>
        <w:tc>
          <w:tcPr>
            <w:tcW w:w="876" w:type="dxa"/>
            <w:tcBorders>
              <w:top w:val="single" w:sz="18" w:space="0" w:color="FFFFFF"/>
              <w:left w:val="single" w:sz="18" w:space="0" w:color="FFFFFF"/>
              <w:bottom w:val="single" w:sz="18" w:space="0" w:color="FFFFFF"/>
              <w:right w:val="single" w:sz="18" w:space="0" w:color="FFFFFF"/>
            </w:tcBorders>
            <w:shd w:val="pct5" w:color="000000" w:fill="FFFFFF"/>
            <w:hideMark/>
          </w:tcPr>
          <w:p w:rsidR="009F6D1F" w:rsidRDefault="009F6D1F">
            <w:pPr>
              <w:spacing w:line="360" w:lineRule="auto"/>
              <w:jc w:val="center"/>
              <w:rPr>
                <w:rFonts w:ascii="Times New Roman" w:hAnsi="Times New Roman"/>
                <w:sz w:val="22"/>
                <w:szCs w:val="22"/>
              </w:rPr>
            </w:pPr>
            <w:r>
              <w:rPr>
                <w:rFonts w:ascii="Times New Roman" w:hAnsi="Times New Roman"/>
                <w:sz w:val="22"/>
                <w:szCs w:val="22"/>
              </w:rPr>
              <w:t>50</w:t>
            </w:r>
          </w:p>
        </w:tc>
        <w:tc>
          <w:tcPr>
            <w:tcW w:w="2292" w:type="dxa"/>
            <w:tcBorders>
              <w:top w:val="single" w:sz="18" w:space="0" w:color="FFFFFF"/>
              <w:left w:val="single" w:sz="18" w:space="0" w:color="FFFFFF"/>
              <w:bottom w:val="single" w:sz="18" w:space="0" w:color="FFFFFF"/>
              <w:right w:val="single" w:sz="18" w:space="0" w:color="FFFFFF"/>
            </w:tcBorders>
            <w:shd w:val="pct5" w:color="000000" w:fill="FFFFFF"/>
            <w:hideMark/>
          </w:tcPr>
          <w:p w:rsidR="009F6D1F" w:rsidRDefault="009F6D1F">
            <w:pPr>
              <w:spacing w:line="360" w:lineRule="auto"/>
              <w:jc w:val="center"/>
              <w:rPr>
                <w:rFonts w:ascii="Times New Roman" w:hAnsi="Times New Roman"/>
                <w:sz w:val="22"/>
                <w:szCs w:val="22"/>
              </w:rPr>
            </w:pPr>
            <w:r>
              <w:rPr>
                <w:rFonts w:ascii="Times New Roman" w:hAnsi="Times New Roman"/>
                <w:sz w:val="22"/>
                <w:szCs w:val="22"/>
              </w:rPr>
              <w:t>1</w:t>
            </w:r>
          </w:p>
        </w:tc>
        <w:tc>
          <w:tcPr>
            <w:tcW w:w="876" w:type="dxa"/>
            <w:tcBorders>
              <w:top w:val="single" w:sz="18" w:space="0" w:color="FFFFFF"/>
              <w:left w:val="single" w:sz="18" w:space="0" w:color="FFFFFF"/>
              <w:bottom w:val="single" w:sz="18" w:space="0" w:color="FFFFFF"/>
              <w:right w:val="nil"/>
            </w:tcBorders>
            <w:shd w:val="pct5" w:color="000000" w:fill="FFFFFF"/>
            <w:hideMark/>
          </w:tcPr>
          <w:p w:rsidR="009F6D1F" w:rsidRDefault="009F6D1F">
            <w:pPr>
              <w:spacing w:line="360" w:lineRule="auto"/>
              <w:jc w:val="center"/>
              <w:rPr>
                <w:rFonts w:ascii="Times New Roman" w:hAnsi="Times New Roman"/>
                <w:sz w:val="22"/>
                <w:szCs w:val="22"/>
              </w:rPr>
            </w:pPr>
            <w:r>
              <w:rPr>
                <w:rFonts w:ascii="Times New Roman" w:hAnsi="Times New Roman"/>
                <w:sz w:val="22"/>
                <w:szCs w:val="22"/>
              </w:rPr>
              <w:t>50</w:t>
            </w:r>
          </w:p>
        </w:tc>
      </w:tr>
      <w:tr w:rsidR="009F6D1F" w:rsidRPr="009F6D1F" w:rsidTr="009F6D1F">
        <w:tc>
          <w:tcPr>
            <w:tcW w:w="1360" w:type="dxa"/>
            <w:tcBorders>
              <w:top w:val="single" w:sz="18" w:space="0" w:color="FFFFFF"/>
              <w:left w:val="nil"/>
              <w:bottom w:val="single" w:sz="18" w:space="0" w:color="FFFFFF"/>
              <w:right w:val="single" w:sz="18" w:space="0" w:color="FFFFFF"/>
            </w:tcBorders>
            <w:shd w:val="pct20" w:color="000000" w:fill="FFFFFF"/>
            <w:hideMark/>
          </w:tcPr>
          <w:p w:rsidR="009F6D1F" w:rsidRDefault="009F6D1F">
            <w:pPr>
              <w:spacing w:line="360" w:lineRule="auto"/>
              <w:rPr>
                <w:rFonts w:ascii="Times New Roman" w:hAnsi="Times New Roman"/>
                <w:sz w:val="22"/>
                <w:szCs w:val="22"/>
              </w:rPr>
            </w:pPr>
            <w:r>
              <w:rPr>
                <w:rFonts w:ascii="Times New Roman" w:hAnsi="Times New Roman"/>
                <w:sz w:val="22"/>
                <w:szCs w:val="22"/>
              </w:rPr>
              <w:t>2006-2007</w:t>
            </w:r>
          </w:p>
        </w:tc>
        <w:tc>
          <w:tcPr>
            <w:tcW w:w="1120" w:type="dxa"/>
            <w:tcBorders>
              <w:top w:val="single" w:sz="18" w:space="0" w:color="FFFFFF"/>
              <w:left w:val="single" w:sz="18" w:space="0" w:color="FFFFFF"/>
              <w:bottom w:val="single" w:sz="18" w:space="0" w:color="FFFFFF"/>
              <w:right w:val="single" w:sz="18" w:space="0" w:color="FFFFFF"/>
            </w:tcBorders>
            <w:shd w:val="pct20" w:color="000000" w:fill="FFFFFF"/>
            <w:hideMark/>
          </w:tcPr>
          <w:p w:rsidR="009F6D1F" w:rsidRDefault="009F6D1F">
            <w:pPr>
              <w:spacing w:line="360" w:lineRule="auto"/>
              <w:jc w:val="center"/>
              <w:rPr>
                <w:rFonts w:ascii="Times New Roman" w:hAnsi="Times New Roman"/>
                <w:sz w:val="22"/>
                <w:szCs w:val="22"/>
              </w:rPr>
            </w:pPr>
            <w:r>
              <w:rPr>
                <w:rFonts w:ascii="Times New Roman" w:hAnsi="Times New Roman"/>
                <w:sz w:val="22"/>
                <w:szCs w:val="22"/>
              </w:rPr>
              <w:t>2</w:t>
            </w:r>
          </w:p>
        </w:tc>
        <w:tc>
          <w:tcPr>
            <w:tcW w:w="2332" w:type="dxa"/>
            <w:tcBorders>
              <w:top w:val="single" w:sz="18" w:space="0" w:color="FFFFFF"/>
              <w:left w:val="single" w:sz="18" w:space="0" w:color="FFFFFF"/>
              <w:bottom w:val="single" w:sz="18" w:space="0" w:color="FFFFFF"/>
              <w:right w:val="single" w:sz="18" w:space="0" w:color="FFFFFF"/>
            </w:tcBorders>
            <w:shd w:val="pct20" w:color="000000" w:fill="FFFFFF"/>
            <w:hideMark/>
          </w:tcPr>
          <w:p w:rsidR="009F6D1F" w:rsidRDefault="009F6D1F">
            <w:pPr>
              <w:spacing w:line="360" w:lineRule="auto"/>
              <w:jc w:val="center"/>
              <w:rPr>
                <w:rFonts w:ascii="Times New Roman" w:hAnsi="Times New Roman"/>
                <w:sz w:val="22"/>
                <w:szCs w:val="22"/>
              </w:rPr>
            </w:pPr>
            <w:r>
              <w:rPr>
                <w:rFonts w:ascii="Times New Roman" w:hAnsi="Times New Roman"/>
                <w:sz w:val="22"/>
                <w:szCs w:val="22"/>
              </w:rPr>
              <w:t>2</w:t>
            </w:r>
          </w:p>
        </w:tc>
        <w:tc>
          <w:tcPr>
            <w:tcW w:w="876" w:type="dxa"/>
            <w:tcBorders>
              <w:top w:val="single" w:sz="18" w:space="0" w:color="FFFFFF"/>
              <w:left w:val="single" w:sz="18" w:space="0" w:color="FFFFFF"/>
              <w:bottom w:val="single" w:sz="18" w:space="0" w:color="FFFFFF"/>
              <w:right w:val="single" w:sz="18" w:space="0" w:color="FFFFFF"/>
            </w:tcBorders>
            <w:shd w:val="pct20" w:color="000000" w:fill="FFFFFF"/>
            <w:hideMark/>
          </w:tcPr>
          <w:p w:rsidR="009F6D1F" w:rsidRDefault="009F6D1F">
            <w:pPr>
              <w:spacing w:line="360" w:lineRule="auto"/>
              <w:jc w:val="center"/>
              <w:rPr>
                <w:rFonts w:ascii="Times New Roman" w:hAnsi="Times New Roman"/>
                <w:sz w:val="22"/>
                <w:szCs w:val="22"/>
              </w:rPr>
            </w:pPr>
            <w:r>
              <w:rPr>
                <w:rFonts w:ascii="Times New Roman" w:hAnsi="Times New Roman"/>
                <w:sz w:val="22"/>
                <w:szCs w:val="22"/>
              </w:rPr>
              <w:t>100</w:t>
            </w:r>
          </w:p>
        </w:tc>
        <w:tc>
          <w:tcPr>
            <w:tcW w:w="2292" w:type="dxa"/>
            <w:tcBorders>
              <w:top w:val="single" w:sz="18" w:space="0" w:color="FFFFFF"/>
              <w:left w:val="single" w:sz="18" w:space="0" w:color="FFFFFF"/>
              <w:bottom w:val="single" w:sz="18" w:space="0" w:color="FFFFFF"/>
              <w:right w:val="single" w:sz="18" w:space="0" w:color="FFFFFF"/>
            </w:tcBorders>
            <w:shd w:val="pct20" w:color="000000" w:fill="FFFFFF"/>
            <w:hideMark/>
          </w:tcPr>
          <w:p w:rsidR="009F6D1F" w:rsidRDefault="009F6D1F">
            <w:pPr>
              <w:spacing w:line="360" w:lineRule="auto"/>
              <w:jc w:val="center"/>
              <w:rPr>
                <w:rFonts w:ascii="Times New Roman" w:hAnsi="Times New Roman"/>
                <w:sz w:val="22"/>
                <w:szCs w:val="22"/>
              </w:rPr>
            </w:pPr>
            <w:r>
              <w:rPr>
                <w:rFonts w:ascii="Times New Roman" w:hAnsi="Times New Roman"/>
                <w:sz w:val="22"/>
                <w:szCs w:val="22"/>
              </w:rPr>
              <w:t>0</w:t>
            </w:r>
          </w:p>
        </w:tc>
        <w:tc>
          <w:tcPr>
            <w:tcW w:w="876" w:type="dxa"/>
            <w:tcBorders>
              <w:top w:val="single" w:sz="18" w:space="0" w:color="FFFFFF"/>
              <w:left w:val="single" w:sz="18" w:space="0" w:color="FFFFFF"/>
              <w:bottom w:val="single" w:sz="18" w:space="0" w:color="FFFFFF"/>
              <w:right w:val="nil"/>
            </w:tcBorders>
            <w:shd w:val="pct20" w:color="000000" w:fill="FFFFFF"/>
            <w:hideMark/>
          </w:tcPr>
          <w:p w:rsidR="009F6D1F" w:rsidRDefault="009F6D1F">
            <w:pPr>
              <w:spacing w:line="360" w:lineRule="auto"/>
              <w:jc w:val="center"/>
              <w:rPr>
                <w:rFonts w:ascii="Times New Roman" w:hAnsi="Times New Roman"/>
                <w:sz w:val="22"/>
                <w:szCs w:val="22"/>
              </w:rPr>
            </w:pPr>
            <w:r>
              <w:rPr>
                <w:rFonts w:ascii="Times New Roman" w:hAnsi="Times New Roman"/>
                <w:sz w:val="22"/>
                <w:szCs w:val="22"/>
              </w:rPr>
              <w:t>0</w:t>
            </w:r>
          </w:p>
        </w:tc>
      </w:tr>
      <w:tr w:rsidR="009F6D1F" w:rsidRPr="009F6D1F" w:rsidTr="009F6D1F">
        <w:tc>
          <w:tcPr>
            <w:tcW w:w="1360" w:type="dxa"/>
            <w:tcBorders>
              <w:top w:val="single" w:sz="18" w:space="0" w:color="FFFFFF"/>
              <w:left w:val="nil"/>
              <w:bottom w:val="single" w:sz="18" w:space="0" w:color="FFFFFF"/>
              <w:right w:val="single" w:sz="18" w:space="0" w:color="FFFFFF"/>
            </w:tcBorders>
            <w:shd w:val="pct5" w:color="000000" w:fill="FFFFFF"/>
            <w:hideMark/>
          </w:tcPr>
          <w:p w:rsidR="009F6D1F" w:rsidRDefault="009F6D1F">
            <w:pPr>
              <w:spacing w:line="360" w:lineRule="auto"/>
              <w:rPr>
                <w:rFonts w:ascii="Times New Roman" w:hAnsi="Times New Roman"/>
                <w:sz w:val="22"/>
                <w:szCs w:val="22"/>
              </w:rPr>
            </w:pPr>
            <w:r>
              <w:rPr>
                <w:rFonts w:ascii="Times New Roman" w:hAnsi="Times New Roman"/>
                <w:sz w:val="22"/>
                <w:szCs w:val="22"/>
              </w:rPr>
              <w:t>2007-2008</w:t>
            </w:r>
          </w:p>
        </w:tc>
        <w:tc>
          <w:tcPr>
            <w:tcW w:w="1120" w:type="dxa"/>
            <w:tcBorders>
              <w:top w:val="single" w:sz="18" w:space="0" w:color="FFFFFF"/>
              <w:left w:val="single" w:sz="18" w:space="0" w:color="FFFFFF"/>
              <w:bottom w:val="single" w:sz="18" w:space="0" w:color="FFFFFF"/>
              <w:right w:val="single" w:sz="18" w:space="0" w:color="FFFFFF"/>
            </w:tcBorders>
            <w:shd w:val="pct5" w:color="000000" w:fill="FFFFFF"/>
            <w:hideMark/>
          </w:tcPr>
          <w:p w:rsidR="009F6D1F" w:rsidRDefault="009F6D1F">
            <w:pPr>
              <w:spacing w:line="360" w:lineRule="auto"/>
              <w:jc w:val="center"/>
              <w:rPr>
                <w:rFonts w:ascii="Times New Roman" w:hAnsi="Times New Roman"/>
                <w:sz w:val="22"/>
                <w:szCs w:val="22"/>
              </w:rPr>
            </w:pPr>
            <w:r>
              <w:rPr>
                <w:rFonts w:ascii="Times New Roman" w:hAnsi="Times New Roman"/>
                <w:sz w:val="22"/>
                <w:szCs w:val="22"/>
              </w:rPr>
              <w:t>8</w:t>
            </w:r>
          </w:p>
        </w:tc>
        <w:tc>
          <w:tcPr>
            <w:tcW w:w="2332" w:type="dxa"/>
            <w:tcBorders>
              <w:top w:val="single" w:sz="18" w:space="0" w:color="FFFFFF"/>
              <w:left w:val="single" w:sz="18" w:space="0" w:color="FFFFFF"/>
              <w:bottom w:val="single" w:sz="18" w:space="0" w:color="FFFFFF"/>
              <w:right w:val="single" w:sz="18" w:space="0" w:color="FFFFFF"/>
            </w:tcBorders>
            <w:shd w:val="pct5" w:color="000000" w:fill="FFFFFF"/>
            <w:hideMark/>
          </w:tcPr>
          <w:p w:rsidR="009F6D1F" w:rsidRDefault="009F6D1F">
            <w:pPr>
              <w:spacing w:line="360" w:lineRule="auto"/>
              <w:jc w:val="center"/>
              <w:rPr>
                <w:rFonts w:ascii="Times New Roman" w:hAnsi="Times New Roman"/>
                <w:sz w:val="22"/>
                <w:szCs w:val="22"/>
              </w:rPr>
            </w:pPr>
            <w:r>
              <w:rPr>
                <w:rFonts w:ascii="Times New Roman" w:hAnsi="Times New Roman"/>
                <w:sz w:val="22"/>
                <w:szCs w:val="22"/>
              </w:rPr>
              <w:t>7</w:t>
            </w:r>
          </w:p>
        </w:tc>
        <w:tc>
          <w:tcPr>
            <w:tcW w:w="876" w:type="dxa"/>
            <w:tcBorders>
              <w:top w:val="single" w:sz="18" w:space="0" w:color="FFFFFF"/>
              <w:left w:val="single" w:sz="18" w:space="0" w:color="FFFFFF"/>
              <w:bottom w:val="single" w:sz="18" w:space="0" w:color="FFFFFF"/>
              <w:right w:val="single" w:sz="18" w:space="0" w:color="FFFFFF"/>
            </w:tcBorders>
            <w:shd w:val="pct5" w:color="000000" w:fill="FFFFFF"/>
            <w:hideMark/>
          </w:tcPr>
          <w:p w:rsidR="009F6D1F" w:rsidRDefault="009F6D1F">
            <w:pPr>
              <w:spacing w:line="360" w:lineRule="auto"/>
              <w:jc w:val="center"/>
              <w:rPr>
                <w:rFonts w:ascii="Times New Roman" w:hAnsi="Times New Roman"/>
                <w:sz w:val="22"/>
                <w:szCs w:val="22"/>
              </w:rPr>
            </w:pPr>
            <w:r>
              <w:rPr>
                <w:rFonts w:ascii="Times New Roman" w:hAnsi="Times New Roman"/>
                <w:sz w:val="22"/>
                <w:szCs w:val="22"/>
              </w:rPr>
              <w:t>87.5</w:t>
            </w:r>
          </w:p>
        </w:tc>
        <w:tc>
          <w:tcPr>
            <w:tcW w:w="2292" w:type="dxa"/>
            <w:tcBorders>
              <w:top w:val="single" w:sz="18" w:space="0" w:color="FFFFFF"/>
              <w:left w:val="single" w:sz="18" w:space="0" w:color="FFFFFF"/>
              <w:bottom w:val="single" w:sz="18" w:space="0" w:color="FFFFFF"/>
              <w:right w:val="single" w:sz="18" w:space="0" w:color="FFFFFF"/>
            </w:tcBorders>
            <w:shd w:val="pct5" w:color="000000" w:fill="FFFFFF"/>
            <w:hideMark/>
          </w:tcPr>
          <w:p w:rsidR="009F6D1F" w:rsidRDefault="009F6D1F">
            <w:pPr>
              <w:spacing w:line="360" w:lineRule="auto"/>
              <w:jc w:val="center"/>
              <w:rPr>
                <w:rFonts w:ascii="Times New Roman" w:hAnsi="Times New Roman"/>
                <w:sz w:val="22"/>
                <w:szCs w:val="22"/>
              </w:rPr>
            </w:pPr>
            <w:r>
              <w:rPr>
                <w:rFonts w:ascii="Times New Roman" w:hAnsi="Times New Roman"/>
                <w:sz w:val="22"/>
                <w:szCs w:val="22"/>
              </w:rPr>
              <w:t>1</w:t>
            </w:r>
          </w:p>
        </w:tc>
        <w:tc>
          <w:tcPr>
            <w:tcW w:w="876" w:type="dxa"/>
            <w:tcBorders>
              <w:top w:val="single" w:sz="18" w:space="0" w:color="FFFFFF"/>
              <w:left w:val="single" w:sz="18" w:space="0" w:color="FFFFFF"/>
              <w:bottom w:val="single" w:sz="18" w:space="0" w:color="FFFFFF"/>
              <w:right w:val="nil"/>
            </w:tcBorders>
            <w:shd w:val="pct5" w:color="000000" w:fill="FFFFFF"/>
            <w:hideMark/>
          </w:tcPr>
          <w:p w:rsidR="009F6D1F" w:rsidRDefault="009F6D1F">
            <w:pPr>
              <w:spacing w:line="360" w:lineRule="auto"/>
              <w:jc w:val="center"/>
              <w:rPr>
                <w:rFonts w:ascii="Times New Roman" w:hAnsi="Times New Roman"/>
                <w:sz w:val="22"/>
                <w:szCs w:val="22"/>
              </w:rPr>
            </w:pPr>
            <w:r>
              <w:rPr>
                <w:rFonts w:ascii="Times New Roman" w:hAnsi="Times New Roman"/>
                <w:sz w:val="22"/>
                <w:szCs w:val="22"/>
              </w:rPr>
              <w:t>12.5</w:t>
            </w:r>
          </w:p>
        </w:tc>
      </w:tr>
      <w:tr w:rsidR="009F6D1F" w:rsidRPr="009F6D1F" w:rsidTr="009F6D1F">
        <w:tc>
          <w:tcPr>
            <w:tcW w:w="1360" w:type="dxa"/>
            <w:tcBorders>
              <w:top w:val="single" w:sz="18" w:space="0" w:color="FFFFFF"/>
              <w:left w:val="nil"/>
              <w:bottom w:val="single" w:sz="18" w:space="0" w:color="FFFFFF"/>
              <w:right w:val="single" w:sz="18" w:space="0" w:color="FFFFFF"/>
            </w:tcBorders>
            <w:shd w:val="pct20" w:color="000000" w:fill="FFFFFF"/>
            <w:hideMark/>
          </w:tcPr>
          <w:p w:rsidR="009F6D1F" w:rsidRDefault="009F6D1F">
            <w:pPr>
              <w:spacing w:line="360" w:lineRule="auto"/>
              <w:rPr>
                <w:rFonts w:ascii="Times New Roman" w:hAnsi="Times New Roman"/>
                <w:sz w:val="22"/>
                <w:szCs w:val="22"/>
              </w:rPr>
            </w:pPr>
            <w:r>
              <w:rPr>
                <w:rFonts w:ascii="Times New Roman" w:hAnsi="Times New Roman"/>
                <w:sz w:val="22"/>
                <w:szCs w:val="22"/>
              </w:rPr>
              <w:t>2008-2009</w:t>
            </w:r>
          </w:p>
        </w:tc>
        <w:tc>
          <w:tcPr>
            <w:tcW w:w="1120" w:type="dxa"/>
            <w:tcBorders>
              <w:top w:val="single" w:sz="18" w:space="0" w:color="FFFFFF"/>
              <w:left w:val="single" w:sz="18" w:space="0" w:color="FFFFFF"/>
              <w:bottom w:val="single" w:sz="18" w:space="0" w:color="FFFFFF"/>
              <w:right w:val="single" w:sz="18" w:space="0" w:color="FFFFFF"/>
            </w:tcBorders>
            <w:shd w:val="pct20" w:color="000000" w:fill="FFFFFF"/>
            <w:hideMark/>
          </w:tcPr>
          <w:p w:rsidR="009F6D1F" w:rsidRDefault="009F6D1F">
            <w:pPr>
              <w:spacing w:line="360" w:lineRule="auto"/>
              <w:jc w:val="center"/>
              <w:rPr>
                <w:rFonts w:ascii="Times New Roman" w:hAnsi="Times New Roman"/>
                <w:sz w:val="22"/>
                <w:szCs w:val="22"/>
              </w:rPr>
            </w:pPr>
            <w:r>
              <w:rPr>
                <w:rFonts w:ascii="Times New Roman" w:hAnsi="Times New Roman"/>
                <w:sz w:val="22"/>
                <w:szCs w:val="22"/>
              </w:rPr>
              <w:t>5</w:t>
            </w:r>
          </w:p>
        </w:tc>
        <w:tc>
          <w:tcPr>
            <w:tcW w:w="2332" w:type="dxa"/>
            <w:tcBorders>
              <w:top w:val="single" w:sz="18" w:space="0" w:color="FFFFFF"/>
              <w:left w:val="single" w:sz="18" w:space="0" w:color="FFFFFF"/>
              <w:bottom w:val="single" w:sz="18" w:space="0" w:color="FFFFFF"/>
              <w:right w:val="single" w:sz="18" w:space="0" w:color="FFFFFF"/>
            </w:tcBorders>
            <w:shd w:val="pct20" w:color="000000" w:fill="FFFFFF"/>
            <w:hideMark/>
          </w:tcPr>
          <w:p w:rsidR="009F6D1F" w:rsidRDefault="009F6D1F">
            <w:pPr>
              <w:spacing w:line="360" w:lineRule="auto"/>
              <w:jc w:val="center"/>
              <w:rPr>
                <w:rFonts w:ascii="Times New Roman" w:hAnsi="Times New Roman"/>
                <w:sz w:val="22"/>
                <w:szCs w:val="22"/>
              </w:rPr>
            </w:pPr>
            <w:r>
              <w:rPr>
                <w:rFonts w:ascii="Times New Roman" w:hAnsi="Times New Roman"/>
                <w:sz w:val="22"/>
                <w:szCs w:val="22"/>
              </w:rPr>
              <w:t>5</w:t>
            </w:r>
          </w:p>
        </w:tc>
        <w:tc>
          <w:tcPr>
            <w:tcW w:w="876" w:type="dxa"/>
            <w:tcBorders>
              <w:top w:val="single" w:sz="18" w:space="0" w:color="FFFFFF"/>
              <w:left w:val="single" w:sz="18" w:space="0" w:color="FFFFFF"/>
              <w:bottom w:val="single" w:sz="18" w:space="0" w:color="FFFFFF"/>
              <w:right w:val="single" w:sz="18" w:space="0" w:color="FFFFFF"/>
            </w:tcBorders>
            <w:shd w:val="pct20" w:color="000000" w:fill="FFFFFF"/>
            <w:hideMark/>
          </w:tcPr>
          <w:p w:rsidR="009F6D1F" w:rsidRDefault="009F6D1F">
            <w:pPr>
              <w:spacing w:line="360" w:lineRule="auto"/>
              <w:jc w:val="center"/>
              <w:rPr>
                <w:rFonts w:ascii="Times New Roman" w:hAnsi="Times New Roman"/>
                <w:sz w:val="22"/>
                <w:szCs w:val="22"/>
              </w:rPr>
            </w:pPr>
            <w:r>
              <w:rPr>
                <w:rFonts w:ascii="Times New Roman" w:hAnsi="Times New Roman"/>
                <w:sz w:val="22"/>
                <w:szCs w:val="22"/>
              </w:rPr>
              <w:t>100</w:t>
            </w:r>
          </w:p>
        </w:tc>
        <w:tc>
          <w:tcPr>
            <w:tcW w:w="2292" w:type="dxa"/>
            <w:tcBorders>
              <w:top w:val="single" w:sz="18" w:space="0" w:color="FFFFFF"/>
              <w:left w:val="single" w:sz="18" w:space="0" w:color="FFFFFF"/>
              <w:bottom w:val="single" w:sz="18" w:space="0" w:color="FFFFFF"/>
              <w:right w:val="single" w:sz="18" w:space="0" w:color="FFFFFF"/>
            </w:tcBorders>
            <w:shd w:val="pct20" w:color="000000" w:fill="FFFFFF"/>
            <w:hideMark/>
          </w:tcPr>
          <w:p w:rsidR="009F6D1F" w:rsidRDefault="009F6D1F">
            <w:pPr>
              <w:spacing w:line="360" w:lineRule="auto"/>
              <w:jc w:val="center"/>
              <w:rPr>
                <w:rFonts w:ascii="Times New Roman" w:hAnsi="Times New Roman"/>
                <w:sz w:val="22"/>
                <w:szCs w:val="22"/>
              </w:rPr>
            </w:pPr>
            <w:r>
              <w:rPr>
                <w:rFonts w:ascii="Times New Roman" w:hAnsi="Times New Roman"/>
                <w:sz w:val="22"/>
                <w:szCs w:val="22"/>
              </w:rPr>
              <w:t>0</w:t>
            </w:r>
          </w:p>
        </w:tc>
        <w:tc>
          <w:tcPr>
            <w:tcW w:w="876" w:type="dxa"/>
            <w:tcBorders>
              <w:top w:val="single" w:sz="18" w:space="0" w:color="FFFFFF"/>
              <w:left w:val="single" w:sz="18" w:space="0" w:color="FFFFFF"/>
              <w:bottom w:val="single" w:sz="18" w:space="0" w:color="FFFFFF"/>
              <w:right w:val="nil"/>
            </w:tcBorders>
            <w:shd w:val="pct20" w:color="000000" w:fill="FFFFFF"/>
            <w:hideMark/>
          </w:tcPr>
          <w:p w:rsidR="009F6D1F" w:rsidRDefault="009F6D1F">
            <w:pPr>
              <w:spacing w:line="360" w:lineRule="auto"/>
              <w:jc w:val="center"/>
              <w:rPr>
                <w:rFonts w:ascii="Times New Roman" w:hAnsi="Times New Roman"/>
                <w:sz w:val="22"/>
                <w:szCs w:val="22"/>
              </w:rPr>
            </w:pPr>
            <w:r>
              <w:rPr>
                <w:rFonts w:ascii="Times New Roman" w:hAnsi="Times New Roman"/>
                <w:sz w:val="22"/>
                <w:szCs w:val="22"/>
              </w:rPr>
              <w:t>0</w:t>
            </w:r>
          </w:p>
        </w:tc>
      </w:tr>
      <w:tr w:rsidR="009F6D1F" w:rsidRPr="009F6D1F" w:rsidTr="009F6D1F">
        <w:tc>
          <w:tcPr>
            <w:tcW w:w="1360" w:type="dxa"/>
            <w:tcBorders>
              <w:top w:val="single" w:sz="18" w:space="0" w:color="FFFFFF"/>
              <w:left w:val="nil"/>
              <w:bottom w:val="single" w:sz="18" w:space="0" w:color="FFFFFF"/>
              <w:right w:val="single" w:sz="18" w:space="0" w:color="FFFFFF"/>
            </w:tcBorders>
            <w:shd w:val="pct5" w:color="000000" w:fill="FFFFFF"/>
            <w:hideMark/>
          </w:tcPr>
          <w:p w:rsidR="009F6D1F" w:rsidRDefault="009F6D1F">
            <w:pPr>
              <w:spacing w:line="360" w:lineRule="auto"/>
              <w:rPr>
                <w:rFonts w:ascii="Times New Roman" w:hAnsi="Times New Roman"/>
                <w:sz w:val="22"/>
                <w:szCs w:val="22"/>
              </w:rPr>
            </w:pPr>
            <w:r>
              <w:rPr>
                <w:rFonts w:ascii="Times New Roman" w:hAnsi="Times New Roman"/>
                <w:sz w:val="22"/>
                <w:szCs w:val="22"/>
              </w:rPr>
              <w:t>2009-2010</w:t>
            </w:r>
          </w:p>
        </w:tc>
        <w:tc>
          <w:tcPr>
            <w:tcW w:w="1120" w:type="dxa"/>
            <w:tcBorders>
              <w:top w:val="single" w:sz="18" w:space="0" w:color="FFFFFF"/>
              <w:left w:val="single" w:sz="18" w:space="0" w:color="FFFFFF"/>
              <w:bottom w:val="single" w:sz="18" w:space="0" w:color="FFFFFF"/>
              <w:right w:val="single" w:sz="18" w:space="0" w:color="FFFFFF"/>
            </w:tcBorders>
            <w:shd w:val="pct5" w:color="000000" w:fill="FFFFFF"/>
            <w:hideMark/>
          </w:tcPr>
          <w:p w:rsidR="009F6D1F" w:rsidRDefault="009F6D1F">
            <w:pPr>
              <w:spacing w:line="360" w:lineRule="auto"/>
              <w:jc w:val="center"/>
              <w:rPr>
                <w:rFonts w:ascii="Times New Roman" w:hAnsi="Times New Roman"/>
                <w:sz w:val="22"/>
                <w:szCs w:val="22"/>
              </w:rPr>
            </w:pPr>
            <w:r>
              <w:rPr>
                <w:rFonts w:ascii="Times New Roman" w:hAnsi="Times New Roman"/>
                <w:sz w:val="22"/>
                <w:szCs w:val="22"/>
              </w:rPr>
              <w:t>1</w:t>
            </w:r>
          </w:p>
        </w:tc>
        <w:tc>
          <w:tcPr>
            <w:tcW w:w="2332" w:type="dxa"/>
            <w:tcBorders>
              <w:top w:val="single" w:sz="18" w:space="0" w:color="FFFFFF"/>
              <w:left w:val="single" w:sz="18" w:space="0" w:color="FFFFFF"/>
              <w:bottom w:val="single" w:sz="18" w:space="0" w:color="FFFFFF"/>
              <w:right w:val="single" w:sz="18" w:space="0" w:color="FFFFFF"/>
            </w:tcBorders>
            <w:shd w:val="pct5" w:color="000000" w:fill="FFFFFF"/>
            <w:hideMark/>
          </w:tcPr>
          <w:p w:rsidR="009F6D1F" w:rsidRDefault="009F6D1F">
            <w:pPr>
              <w:spacing w:line="360" w:lineRule="auto"/>
              <w:jc w:val="center"/>
              <w:rPr>
                <w:rFonts w:ascii="Times New Roman" w:hAnsi="Times New Roman"/>
                <w:sz w:val="22"/>
                <w:szCs w:val="22"/>
              </w:rPr>
            </w:pPr>
            <w:r>
              <w:rPr>
                <w:rFonts w:ascii="Times New Roman" w:hAnsi="Times New Roman"/>
                <w:sz w:val="22"/>
                <w:szCs w:val="22"/>
              </w:rPr>
              <w:t>1</w:t>
            </w:r>
          </w:p>
        </w:tc>
        <w:tc>
          <w:tcPr>
            <w:tcW w:w="876" w:type="dxa"/>
            <w:tcBorders>
              <w:top w:val="single" w:sz="18" w:space="0" w:color="FFFFFF"/>
              <w:left w:val="single" w:sz="18" w:space="0" w:color="FFFFFF"/>
              <w:bottom w:val="single" w:sz="18" w:space="0" w:color="FFFFFF"/>
              <w:right w:val="single" w:sz="18" w:space="0" w:color="FFFFFF"/>
            </w:tcBorders>
            <w:shd w:val="pct5" w:color="000000" w:fill="FFFFFF"/>
            <w:hideMark/>
          </w:tcPr>
          <w:p w:rsidR="009F6D1F" w:rsidRDefault="009F6D1F">
            <w:pPr>
              <w:spacing w:line="360" w:lineRule="auto"/>
              <w:jc w:val="center"/>
              <w:rPr>
                <w:rFonts w:ascii="Times New Roman" w:hAnsi="Times New Roman"/>
                <w:sz w:val="22"/>
                <w:szCs w:val="22"/>
              </w:rPr>
            </w:pPr>
            <w:r>
              <w:rPr>
                <w:rFonts w:ascii="Times New Roman" w:hAnsi="Times New Roman"/>
                <w:sz w:val="22"/>
                <w:szCs w:val="22"/>
              </w:rPr>
              <w:t>100</w:t>
            </w:r>
          </w:p>
        </w:tc>
        <w:tc>
          <w:tcPr>
            <w:tcW w:w="2292" w:type="dxa"/>
            <w:tcBorders>
              <w:top w:val="single" w:sz="18" w:space="0" w:color="FFFFFF"/>
              <w:left w:val="single" w:sz="18" w:space="0" w:color="FFFFFF"/>
              <w:bottom w:val="single" w:sz="18" w:space="0" w:color="FFFFFF"/>
              <w:right w:val="single" w:sz="18" w:space="0" w:color="FFFFFF"/>
            </w:tcBorders>
            <w:shd w:val="pct5" w:color="000000" w:fill="FFFFFF"/>
            <w:hideMark/>
          </w:tcPr>
          <w:p w:rsidR="009F6D1F" w:rsidRDefault="009F6D1F">
            <w:pPr>
              <w:spacing w:line="360" w:lineRule="auto"/>
              <w:jc w:val="center"/>
              <w:rPr>
                <w:rFonts w:ascii="Times New Roman" w:hAnsi="Times New Roman"/>
                <w:sz w:val="22"/>
                <w:szCs w:val="22"/>
              </w:rPr>
            </w:pPr>
            <w:r>
              <w:rPr>
                <w:rFonts w:ascii="Times New Roman" w:hAnsi="Times New Roman"/>
                <w:sz w:val="22"/>
                <w:szCs w:val="22"/>
              </w:rPr>
              <w:t>0</w:t>
            </w:r>
          </w:p>
        </w:tc>
        <w:tc>
          <w:tcPr>
            <w:tcW w:w="876" w:type="dxa"/>
            <w:tcBorders>
              <w:top w:val="single" w:sz="18" w:space="0" w:color="FFFFFF"/>
              <w:left w:val="single" w:sz="18" w:space="0" w:color="FFFFFF"/>
              <w:bottom w:val="single" w:sz="18" w:space="0" w:color="FFFFFF"/>
              <w:right w:val="nil"/>
            </w:tcBorders>
            <w:shd w:val="pct5" w:color="000000" w:fill="FFFFFF"/>
            <w:hideMark/>
          </w:tcPr>
          <w:p w:rsidR="009F6D1F" w:rsidRDefault="009F6D1F">
            <w:pPr>
              <w:spacing w:line="360" w:lineRule="auto"/>
              <w:jc w:val="center"/>
              <w:rPr>
                <w:rFonts w:ascii="Times New Roman" w:hAnsi="Times New Roman"/>
                <w:sz w:val="22"/>
                <w:szCs w:val="22"/>
              </w:rPr>
            </w:pPr>
            <w:r>
              <w:rPr>
                <w:rFonts w:ascii="Times New Roman" w:hAnsi="Times New Roman"/>
                <w:sz w:val="22"/>
                <w:szCs w:val="22"/>
              </w:rPr>
              <w:t>0</w:t>
            </w:r>
          </w:p>
        </w:tc>
      </w:tr>
      <w:tr w:rsidR="009F6D1F" w:rsidRPr="009F6D1F" w:rsidTr="009F6D1F">
        <w:tc>
          <w:tcPr>
            <w:tcW w:w="1360" w:type="dxa"/>
            <w:tcBorders>
              <w:top w:val="single" w:sz="18" w:space="0" w:color="FFFFFF"/>
              <w:left w:val="nil"/>
              <w:bottom w:val="single" w:sz="18" w:space="0" w:color="FFFFFF"/>
              <w:right w:val="single" w:sz="18" w:space="0" w:color="FFFFFF"/>
            </w:tcBorders>
            <w:shd w:val="pct20" w:color="000000" w:fill="FFFFFF"/>
            <w:hideMark/>
          </w:tcPr>
          <w:p w:rsidR="009F6D1F" w:rsidRDefault="009F6D1F">
            <w:pPr>
              <w:spacing w:line="360" w:lineRule="auto"/>
              <w:rPr>
                <w:rFonts w:ascii="Times New Roman" w:hAnsi="Times New Roman"/>
                <w:sz w:val="22"/>
                <w:szCs w:val="22"/>
              </w:rPr>
            </w:pPr>
            <w:r>
              <w:rPr>
                <w:rFonts w:ascii="Times New Roman" w:hAnsi="Times New Roman"/>
                <w:sz w:val="22"/>
                <w:szCs w:val="22"/>
              </w:rPr>
              <w:t>2010-2011</w:t>
            </w:r>
          </w:p>
        </w:tc>
        <w:tc>
          <w:tcPr>
            <w:tcW w:w="1120" w:type="dxa"/>
            <w:tcBorders>
              <w:top w:val="single" w:sz="18" w:space="0" w:color="FFFFFF"/>
              <w:left w:val="single" w:sz="18" w:space="0" w:color="FFFFFF"/>
              <w:bottom w:val="single" w:sz="18" w:space="0" w:color="FFFFFF"/>
              <w:right w:val="single" w:sz="18" w:space="0" w:color="FFFFFF"/>
            </w:tcBorders>
            <w:shd w:val="pct20" w:color="000000" w:fill="FFFFFF"/>
            <w:hideMark/>
          </w:tcPr>
          <w:p w:rsidR="009F6D1F" w:rsidRDefault="009F6D1F">
            <w:pPr>
              <w:spacing w:line="360" w:lineRule="auto"/>
              <w:jc w:val="center"/>
              <w:rPr>
                <w:rFonts w:ascii="Times New Roman" w:hAnsi="Times New Roman"/>
                <w:sz w:val="22"/>
                <w:szCs w:val="22"/>
              </w:rPr>
            </w:pPr>
            <w:r>
              <w:rPr>
                <w:rFonts w:ascii="Times New Roman" w:hAnsi="Times New Roman"/>
                <w:sz w:val="22"/>
                <w:szCs w:val="22"/>
              </w:rPr>
              <w:t>6</w:t>
            </w:r>
          </w:p>
        </w:tc>
        <w:tc>
          <w:tcPr>
            <w:tcW w:w="2332" w:type="dxa"/>
            <w:tcBorders>
              <w:top w:val="single" w:sz="18" w:space="0" w:color="FFFFFF"/>
              <w:left w:val="single" w:sz="18" w:space="0" w:color="FFFFFF"/>
              <w:bottom w:val="single" w:sz="18" w:space="0" w:color="FFFFFF"/>
              <w:right w:val="single" w:sz="18" w:space="0" w:color="FFFFFF"/>
            </w:tcBorders>
            <w:shd w:val="pct20" w:color="000000" w:fill="FFFFFF"/>
            <w:hideMark/>
          </w:tcPr>
          <w:p w:rsidR="009F6D1F" w:rsidRDefault="009F6D1F">
            <w:pPr>
              <w:spacing w:line="360" w:lineRule="auto"/>
              <w:jc w:val="center"/>
              <w:rPr>
                <w:rFonts w:ascii="Times New Roman" w:hAnsi="Times New Roman"/>
                <w:sz w:val="22"/>
                <w:szCs w:val="22"/>
              </w:rPr>
            </w:pPr>
            <w:r>
              <w:rPr>
                <w:rFonts w:ascii="Times New Roman" w:hAnsi="Times New Roman"/>
                <w:sz w:val="22"/>
                <w:szCs w:val="22"/>
              </w:rPr>
              <w:t>4</w:t>
            </w:r>
          </w:p>
        </w:tc>
        <w:tc>
          <w:tcPr>
            <w:tcW w:w="876" w:type="dxa"/>
            <w:tcBorders>
              <w:top w:val="single" w:sz="18" w:space="0" w:color="FFFFFF"/>
              <w:left w:val="single" w:sz="18" w:space="0" w:color="FFFFFF"/>
              <w:bottom w:val="single" w:sz="18" w:space="0" w:color="FFFFFF"/>
              <w:right w:val="single" w:sz="18" w:space="0" w:color="FFFFFF"/>
            </w:tcBorders>
            <w:shd w:val="pct20" w:color="000000" w:fill="FFFFFF"/>
            <w:hideMark/>
          </w:tcPr>
          <w:p w:rsidR="009F6D1F" w:rsidRDefault="009F6D1F">
            <w:pPr>
              <w:spacing w:line="360" w:lineRule="auto"/>
              <w:jc w:val="center"/>
              <w:rPr>
                <w:rFonts w:ascii="Times New Roman" w:hAnsi="Times New Roman"/>
                <w:sz w:val="22"/>
                <w:szCs w:val="22"/>
              </w:rPr>
            </w:pPr>
            <w:r>
              <w:rPr>
                <w:rFonts w:ascii="Times New Roman" w:hAnsi="Times New Roman"/>
                <w:sz w:val="22"/>
                <w:szCs w:val="22"/>
              </w:rPr>
              <w:t>67</w:t>
            </w:r>
          </w:p>
        </w:tc>
        <w:tc>
          <w:tcPr>
            <w:tcW w:w="2292" w:type="dxa"/>
            <w:tcBorders>
              <w:top w:val="single" w:sz="18" w:space="0" w:color="FFFFFF"/>
              <w:left w:val="single" w:sz="18" w:space="0" w:color="FFFFFF"/>
              <w:bottom w:val="single" w:sz="18" w:space="0" w:color="FFFFFF"/>
              <w:right w:val="single" w:sz="18" w:space="0" w:color="FFFFFF"/>
            </w:tcBorders>
            <w:shd w:val="pct20" w:color="000000" w:fill="FFFFFF"/>
            <w:hideMark/>
          </w:tcPr>
          <w:p w:rsidR="009F6D1F" w:rsidRDefault="009F6D1F">
            <w:pPr>
              <w:spacing w:line="360" w:lineRule="auto"/>
              <w:jc w:val="center"/>
              <w:rPr>
                <w:rFonts w:ascii="Times New Roman" w:hAnsi="Times New Roman"/>
                <w:sz w:val="22"/>
                <w:szCs w:val="22"/>
              </w:rPr>
            </w:pPr>
            <w:r>
              <w:rPr>
                <w:rFonts w:ascii="Times New Roman" w:hAnsi="Times New Roman"/>
                <w:sz w:val="22"/>
                <w:szCs w:val="22"/>
              </w:rPr>
              <w:t>2</w:t>
            </w:r>
          </w:p>
        </w:tc>
        <w:tc>
          <w:tcPr>
            <w:tcW w:w="876" w:type="dxa"/>
            <w:tcBorders>
              <w:top w:val="single" w:sz="18" w:space="0" w:color="FFFFFF"/>
              <w:left w:val="single" w:sz="18" w:space="0" w:color="FFFFFF"/>
              <w:bottom w:val="single" w:sz="18" w:space="0" w:color="FFFFFF"/>
              <w:right w:val="nil"/>
            </w:tcBorders>
            <w:shd w:val="pct20" w:color="000000" w:fill="FFFFFF"/>
            <w:hideMark/>
          </w:tcPr>
          <w:p w:rsidR="009F6D1F" w:rsidRDefault="009F6D1F">
            <w:pPr>
              <w:spacing w:line="360" w:lineRule="auto"/>
              <w:jc w:val="center"/>
              <w:rPr>
                <w:rFonts w:ascii="Times New Roman" w:hAnsi="Times New Roman"/>
                <w:sz w:val="22"/>
                <w:szCs w:val="22"/>
              </w:rPr>
            </w:pPr>
            <w:r>
              <w:rPr>
                <w:rFonts w:ascii="Times New Roman" w:hAnsi="Times New Roman"/>
                <w:sz w:val="22"/>
                <w:szCs w:val="22"/>
              </w:rPr>
              <w:t>22</w:t>
            </w:r>
          </w:p>
        </w:tc>
      </w:tr>
      <w:tr w:rsidR="009F6D1F" w:rsidRPr="009F6D1F" w:rsidTr="009F6D1F">
        <w:tc>
          <w:tcPr>
            <w:tcW w:w="1360" w:type="dxa"/>
            <w:tcBorders>
              <w:top w:val="single" w:sz="18" w:space="0" w:color="FFFFFF"/>
              <w:left w:val="nil"/>
              <w:bottom w:val="single" w:sz="18" w:space="0" w:color="FFFFFF"/>
              <w:right w:val="single" w:sz="18" w:space="0" w:color="FFFFFF"/>
            </w:tcBorders>
            <w:shd w:val="pct5" w:color="000000" w:fill="FFFFFF"/>
            <w:hideMark/>
          </w:tcPr>
          <w:p w:rsidR="009F6D1F" w:rsidRDefault="009F6D1F">
            <w:pPr>
              <w:spacing w:line="360" w:lineRule="auto"/>
              <w:rPr>
                <w:rFonts w:ascii="Times New Roman" w:hAnsi="Times New Roman"/>
                <w:sz w:val="22"/>
                <w:szCs w:val="22"/>
              </w:rPr>
            </w:pPr>
            <w:r>
              <w:rPr>
                <w:rFonts w:ascii="Times New Roman" w:hAnsi="Times New Roman"/>
                <w:sz w:val="22"/>
                <w:szCs w:val="22"/>
              </w:rPr>
              <w:t>2011-2012</w:t>
            </w:r>
          </w:p>
        </w:tc>
        <w:tc>
          <w:tcPr>
            <w:tcW w:w="1120" w:type="dxa"/>
            <w:tcBorders>
              <w:top w:val="single" w:sz="18" w:space="0" w:color="FFFFFF"/>
              <w:left w:val="single" w:sz="18" w:space="0" w:color="FFFFFF"/>
              <w:bottom w:val="single" w:sz="18" w:space="0" w:color="FFFFFF"/>
              <w:right w:val="single" w:sz="18" w:space="0" w:color="FFFFFF"/>
            </w:tcBorders>
            <w:shd w:val="pct5" w:color="000000" w:fill="FFFFFF"/>
            <w:hideMark/>
          </w:tcPr>
          <w:p w:rsidR="009F6D1F" w:rsidRDefault="009F6D1F">
            <w:pPr>
              <w:spacing w:line="360" w:lineRule="auto"/>
              <w:jc w:val="center"/>
              <w:rPr>
                <w:rFonts w:ascii="Times New Roman" w:hAnsi="Times New Roman"/>
                <w:sz w:val="22"/>
                <w:szCs w:val="22"/>
              </w:rPr>
            </w:pPr>
            <w:r>
              <w:rPr>
                <w:rFonts w:ascii="Times New Roman" w:hAnsi="Times New Roman"/>
                <w:sz w:val="22"/>
                <w:szCs w:val="22"/>
              </w:rPr>
              <w:t>6</w:t>
            </w:r>
          </w:p>
        </w:tc>
        <w:tc>
          <w:tcPr>
            <w:tcW w:w="2332" w:type="dxa"/>
            <w:tcBorders>
              <w:top w:val="single" w:sz="18" w:space="0" w:color="FFFFFF"/>
              <w:left w:val="single" w:sz="18" w:space="0" w:color="FFFFFF"/>
              <w:bottom w:val="single" w:sz="18" w:space="0" w:color="FFFFFF"/>
              <w:right w:val="single" w:sz="18" w:space="0" w:color="FFFFFF"/>
            </w:tcBorders>
            <w:shd w:val="pct5" w:color="000000" w:fill="FFFFFF"/>
            <w:hideMark/>
          </w:tcPr>
          <w:p w:rsidR="009F6D1F" w:rsidRDefault="009F6D1F">
            <w:pPr>
              <w:spacing w:line="360" w:lineRule="auto"/>
              <w:jc w:val="center"/>
              <w:rPr>
                <w:rFonts w:ascii="Times New Roman" w:hAnsi="Times New Roman"/>
                <w:sz w:val="22"/>
                <w:szCs w:val="22"/>
              </w:rPr>
            </w:pPr>
            <w:r>
              <w:rPr>
                <w:rFonts w:ascii="Times New Roman" w:hAnsi="Times New Roman"/>
                <w:sz w:val="22"/>
                <w:szCs w:val="22"/>
              </w:rPr>
              <w:t>6</w:t>
            </w:r>
          </w:p>
        </w:tc>
        <w:tc>
          <w:tcPr>
            <w:tcW w:w="876" w:type="dxa"/>
            <w:tcBorders>
              <w:top w:val="single" w:sz="18" w:space="0" w:color="FFFFFF"/>
              <w:left w:val="single" w:sz="18" w:space="0" w:color="FFFFFF"/>
              <w:bottom w:val="single" w:sz="18" w:space="0" w:color="FFFFFF"/>
              <w:right w:val="single" w:sz="18" w:space="0" w:color="FFFFFF"/>
            </w:tcBorders>
            <w:shd w:val="pct5" w:color="000000" w:fill="FFFFFF"/>
            <w:hideMark/>
          </w:tcPr>
          <w:p w:rsidR="009F6D1F" w:rsidRDefault="009F6D1F">
            <w:pPr>
              <w:spacing w:line="360" w:lineRule="auto"/>
              <w:jc w:val="center"/>
              <w:rPr>
                <w:rFonts w:ascii="Times New Roman" w:hAnsi="Times New Roman"/>
                <w:sz w:val="22"/>
                <w:szCs w:val="22"/>
              </w:rPr>
            </w:pPr>
            <w:r>
              <w:rPr>
                <w:rFonts w:ascii="Times New Roman" w:hAnsi="Times New Roman"/>
                <w:sz w:val="22"/>
                <w:szCs w:val="22"/>
              </w:rPr>
              <w:t>100</w:t>
            </w:r>
          </w:p>
        </w:tc>
        <w:tc>
          <w:tcPr>
            <w:tcW w:w="2292" w:type="dxa"/>
            <w:tcBorders>
              <w:top w:val="single" w:sz="18" w:space="0" w:color="FFFFFF"/>
              <w:left w:val="single" w:sz="18" w:space="0" w:color="FFFFFF"/>
              <w:bottom w:val="single" w:sz="18" w:space="0" w:color="FFFFFF"/>
              <w:right w:val="single" w:sz="18" w:space="0" w:color="FFFFFF"/>
            </w:tcBorders>
            <w:shd w:val="pct5" w:color="000000" w:fill="FFFFFF"/>
            <w:hideMark/>
          </w:tcPr>
          <w:p w:rsidR="009F6D1F" w:rsidRDefault="009F6D1F">
            <w:pPr>
              <w:spacing w:line="360" w:lineRule="auto"/>
              <w:jc w:val="center"/>
              <w:rPr>
                <w:rFonts w:ascii="Times New Roman" w:hAnsi="Times New Roman"/>
                <w:sz w:val="22"/>
                <w:szCs w:val="22"/>
              </w:rPr>
            </w:pPr>
            <w:r>
              <w:rPr>
                <w:rFonts w:ascii="Times New Roman" w:hAnsi="Times New Roman"/>
                <w:sz w:val="22"/>
                <w:szCs w:val="22"/>
              </w:rPr>
              <w:t>0</w:t>
            </w:r>
          </w:p>
        </w:tc>
        <w:tc>
          <w:tcPr>
            <w:tcW w:w="876" w:type="dxa"/>
            <w:tcBorders>
              <w:top w:val="single" w:sz="18" w:space="0" w:color="FFFFFF"/>
              <w:left w:val="single" w:sz="18" w:space="0" w:color="FFFFFF"/>
              <w:bottom w:val="single" w:sz="18" w:space="0" w:color="FFFFFF"/>
              <w:right w:val="nil"/>
            </w:tcBorders>
            <w:shd w:val="pct5" w:color="000000" w:fill="FFFFFF"/>
            <w:hideMark/>
          </w:tcPr>
          <w:p w:rsidR="009F6D1F" w:rsidRDefault="009F6D1F">
            <w:pPr>
              <w:spacing w:line="360" w:lineRule="auto"/>
              <w:jc w:val="center"/>
              <w:rPr>
                <w:rFonts w:ascii="Times New Roman" w:hAnsi="Times New Roman"/>
                <w:sz w:val="22"/>
                <w:szCs w:val="22"/>
              </w:rPr>
            </w:pPr>
            <w:r>
              <w:rPr>
                <w:rFonts w:ascii="Times New Roman" w:hAnsi="Times New Roman"/>
                <w:sz w:val="22"/>
                <w:szCs w:val="22"/>
              </w:rPr>
              <w:t>0</w:t>
            </w:r>
          </w:p>
        </w:tc>
      </w:tr>
      <w:tr w:rsidR="009F6D1F" w:rsidRPr="009F6D1F" w:rsidTr="009F6D1F">
        <w:tc>
          <w:tcPr>
            <w:tcW w:w="1360" w:type="dxa"/>
            <w:tcBorders>
              <w:top w:val="single" w:sz="18" w:space="0" w:color="FFFFFF"/>
              <w:left w:val="nil"/>
              <w:bottom w:val="single" w:sz="18" w:space="0" w:color="FFFFFF"/>
              <w:right w:val="single" w:sz="18" w:space="0" w:color="FFFFFF"/>
            </w:tcBorders>
            <w:shd w:val="clear" w:color="auto" w:fill="CCCCCC"/>
            <w:hideMark/>
          </w:tcPr>
          <w:p w:rsidR="009F6D1F" w:rsidRDefault="009F6D1F">
            <w:pPr>
              <w:spacing w:line="360" w:lineRule="auto"/>
              <w:rPr>
                <w:rFonts w:ascii="Times New Roman" w:hAnsi="Times New Roman"/>
                <w:sz w:val="22"/>
                <w:szCs w:val="22"/>
              </w:rPr>
            </w:pPr>
            <w:r>
              <w:rPr>
                <w:rFonts w:ascii="Times New Roman" w:hAnsi="Times New Roman"/>
                <w:sz w:val="22"/>
                <w:szCs w:val="22"/>
              </w:rPr>
              <w:t>2012-2013</w:t>
            </w:r>
          </w:p>
        </w:tc>
        <w:tc>
          <w:tcPr>
            <w:tcW w:w="1120" w:type="dxa"/>
            <w:tcBorders>
              <w:top w:val="single" w:sz="18" w:space="0" w:color="FFFFFF"/>
              <w:left w:val="single" w:sz="18" w:space="0" w:color="FFFFFF"/>
              <w:bottom w:val="single" w:sz="18" w:space="0" w:color="FFFFFF"/>
              <w:right w:val="single" w:sz="18" w:space="0" w:color="FFFFFF"/>
            </w:tcBorders>
            <w:shd w:val="clear" w:color="auto" w:fill="CCCCCC"/>
            <w:hideMark/>
          </w:tcPr>
          <w:p w:rsidR="009F6D1F" w:rsidRDefault="009F6D1F">
            <w:pPr>
              <w:spacing w:line="360" w:lineRule="auto"/>
              <w:jc w:val="center"/>
              <w:rPr>
                <w:rFonts w:ascii="Times New Roman" w:hAnsi="Times New Roman"/>
                <w:sz w:val="22"/>
                <w:szCs w:val="22"/>
              </w:rPr>
            </w:pPr>
            <w:r>
              <w:rPr>
                <w:rFonts w:ascii="Times New Roman" w:hAnsi="Times New Roman"/>
                <w:sz w:val="22"/>
                <w:szCs w:val="22"/>
              </w:rPr>
              <w:t>6</w:t>
            </w:r>
          </w:p>
        </w:tc>
        <w:tc>
          <w:tcPr>
            <w:tcW w:w="2332" w:type="dxa"/>
            <w:tcBorders>
              <w:top w:val="single" w:sz="18" w:space="0" w:color="FFFFFF"/>
              <w:left w:val="single" w:sz="18" w:space="0" w:color="FFFFFF"/>
              <w:bottom w:val="single" w:sz="18" w:space="0" w:color="FFFFFF"/>
              <w:right w:val="single" w:sz="18" w:space="0" w:color="FFFFFF"/>
            </w:tcBorders>
            <w:shd w:val="clear" w:color="auto" w:fill="CCCCCC"/>
            <w:hideMark/>
          </w:tcPr>
          <w:p w:rsidR="009F6D1F" w:rsidRDefault="009F6D1F">
            <w:pPr>
              <w:spacing w:line="360" w:lineRule="auto"/>
              <w:jc w:val="center"/>
              <w:rPr>
                <w:rFonts w:ascii="Times New Roman" w:hAnsi="Times New Roman"/>
                <w:sz w:val="22"/>
                <w:szCs w:val="22"/>
              </w:rPr>
            </w:pPr>
            <w:r>
              <w:rPr>
                <w:rFonts w:ascii="Times New Roman" w:hAnsi="Times New Roman"/>
                <w:sz w:val="22"/>
                <w:szCs w:val="22"/>
              </w:rPr>
              <w:t>4</w:t>
            </w:r>
          </w:p>
        </w:tc>
        <w:tc>
          <w:tcPr>
            <w:tcW w:w="876" w:type="dxa"/>
            <w:tcBorders>
              <w:top w:val="single" w:sz="18" w:space="0" w:color="FFFFFF"/>
              <w:left w:val="single" w:sz="18" w:space="0" w:color="FFFFFF"/>
              <w:bottom w:val="single" w:sz="18" w:space="0" w:color="FFFFFF"/>
              <w:right w:val="single" w:sz="18" w:space="0" w:color="FFFFFF"/>
            </w:tcBorders>
            <w:shd w:val="clear" w:color="auto" w:fill="CCCCCC"/>
            <w:hideMark/>
          </w:tcPr>
          <w:p w:rsidR="009F6D1F" w:rsidRDefault="009F6D1F">
            <w:pPr>
              <w:spacing w:line="360" w:lineRule="auto"/>
              <w:jc w:val="center"/>
              <w:rPr>
                <w:rFonts w:ascii="Times New Roman" w:hAnsi="Times New Roman"/>
                <w:sz w:val="22"/>
                <w:szCs w:val="22"/>
              </w:rPr>
            </w:pPr>
            <w:r>
              <w:rPr>
                <w:rFonts w:ascii="Times New Roman" w:hAnsi="Times New Roman"/>
                <w:sz w:val="22"/>
                <w:szCs w:val="22"/>
              </w:rPr>
              <w:t>66.6</w:t>
            </w:r>
          </w:p>
        </w:tc>
        <w:tc>
          <w:tcPr>
            <w:tcW w:w="2292" w:type="dxa"/>
            <w:tcBorders>
              <w:top w:val="single" w:sz="18" w:space="0" w:color="FFFFFF"/>
              <w:left w:val="single" w:sz="18" w:space="0" w:color="FFFFFF"/>
              <w:bottom w:val="single" w:sz="18" w:space="0" w:color="FFFFFF"/>
              <w:right w:val="single" w:sz="18" w:space="0" w:color="FFFFFF"/>
            </w:tcBorders>
            <w:shd w:val="clear" w:color="auto" w:fill="CCCCCC"/>
            <w:hideMark/>
          </w:tcPr>
          <w:p w:rsidR="009F6D1F" w:rsidRDefault="009F6D1F">
            <w:pPr>
              <w:spacing w:line="360" w:lineRule="auto"/>
              <w:jc w:val="center"/>
              <w:rPr>
                <w:rFonts w:ascii="Times New Roman" w:hAnsi="Times New Roman"/>
                <w:sz w:val="22"/>
                <w:szCs w:val="22"/>
              </w:rPr>
            </w:pPr>
            <w:r>
              <w:rPr>
                <w:rFonts w:ascii="Times New Roman" w:hAnsi="Times New Roman"/>
                <w:sz w:val="22"/>
                <w:szCs w:val="22"/>
              </w:rPr>
              <w:t>2</w:t>
            </w:r>
          </w:p>
        </w:tc>
        <w:tc>
          <w:tcPr>
            <w:tcW w:w="876" w:type="dxa"/>
            <w:tcBorders>
              <w:top w:val="single" w:sz="18" w:space="0" w:color="FFFFFF"/>
              <w:left w:val="single" w:sz="18" w:space="0" w:color="FFFFFF"/>
              <w:bottom w:val="single" w:sz="18" w:space="0" w:color="FFFFFF"/>
              <w:right w:val="nil"/>
            </w:tcBorders>
            <w:shd w:val="clear" w:color="auto" w:fill="CCCCCC"/>
            <w:hideMark/>
          </w:tcPr>
          <w:p w:rsidR="009F6D1F" w:rsidRDefault="009F6D1F">
            <w:pPr>
              <w:spacing w:line="360" w:lineRule="auto"/>
              <w:jc w:val="center"/>
              <w:rPr>
                <w:rFonts w:ascii="Times New Roman" w:hAnsi="Times New Roman"/>
                <w:sz w:val="22"/>
                <w:szCs w:val="22"/>
              </w:rPr>
            </w:pPr>
            <w:r>
              <w:rPr>
                <w:rFonts w:ascii="Times New Roman" w:hAnsi="Times New Roman"/>
                <w:sz w:val="22"/>
                <w:szCs w:val="22"/>
              </w:rPr>
              <w:t>33.3</w:t>
            </w:r>
          </w:p>
        </w:tc>
      </w:tr>
      <w:tr w:rsidR="009F6D1F" w:rsidRPr="009F6D1F" w:rsidTr="009F6D1F">
        <w:tc>
          <w:tcPr>
            <w:tcW w:w="1360" w:type="dxa"/>
            <w:tcBorders>
              <w:top w:val="single" w:sz="18" w:space="0" w:color="FFFFFF"/>
              <w:left w:val="nil"/>
              <w:bottom w:val="single" w:sz="18" w:space="0" w:color="FFFFFF"/>
              <w:right w:val="single" w:sz="18" w:space="0" w:color="FFFFFF"/>
            </w:tcBorders>
            <w:hideMark/>
          </w:tcPr>
          <w:p w:rsidR="009F6D1F" w:rsidRDefault="009F6D1F">
            <w:pPr>
              <w:spacing w:line="360" w:lineRule="auto"/>
              <w:rPr>
                <w:rFonts w:ascii="Times New Roman" w:hAnsi="Times New Roman"/>
                <w:b/>
                <w:sz w:val="22"/>
                <w:szCs w:val="22"/>
              </w:rPr>
            </w:pPr>
            <w:r>
              <w:rPr>
                <w:rFonts w:ascii="Times New Roman" w:hAnsi="Times New Roman"/>
                <w:b/>
                <w:sz w:val="22"/>
                <w:szCs w:val="22"/>
              </w:rPr>
              <w:t>2013-2014</w:t>
            </w:r>
          </w:p>
        </w:tc>
        <w:tc>
          <w:tcPr>
            <w:tcW w:w="1120" w:type="dxa"/>
            <w:tcBorders>
              <w:top w:val="single" w:sz="18" w:space="0" w:color="FFFFFF"/>
              <w:left w:val="single" w:sz="18" w:space="0" w:color="FFFFFF"/>
              <w:bottom w:val="single" w:sz="18" w:space="0" w:color="FFFFFF"/>
              <w:right w:val="single" w:sz="18" w:space="0" w:color="FFFFFF"/>
            </w:tcBorders>
            <w:hideMark/>
          </w:tcPr>
          <w:p w:rsidR="009F6D1F" w:rsidRDefault="009F6D1F">
            <w:pPr>
              <w:spacing w:line="360" w:lineRule="auto"/>
              <w:jc w:val="center"/>
              <w:rPr>
                <w:rFonts w:ascii="Times New Roman" w:hAnsi="Times New Roman"/>
                <w:b/>
                <w:sz w:val="22"/>
                <w:szCs w:val="22"/>
              </w:rPr>
            </w:pPr>
            <w:r>
              <w:rPr>
                <w:rFonts w:ascii="Times New Roman" w:hAnsi="Times New Roman"/>
                <w:b/>
                <w:sz w:val="22"/>
                <w:szCs w:val="22"/>
              </w:rPr>
              <w:t>9</w:t>
            </w:r>
          </w:p>
        </w:tc>
        <w:tc>
          <w:tcPr>
            <w:tcW w:w="2332" w:type="dxa"/>
            <w:tcBorders>
              <w:top w:val="single" w:sz="18" w:space="0" w:color="FFFFFF"/>
              <w:left w:val="single" w:sz="18" w:space="0" w:color="FFFFFF"/>
              <w:bottom w:val="single" w:sz="18" w:space="0" w:color="FFFFFF"/>
              <w:right w:val="single" w:sz="18" w:space="0" w:color="FFFFFF"/>
            </w:tcBorders>
            <w:hideMark/>
          </w:tcPr>
          <w:p w:rsidR="009F6D1F" w:rsidRDefault="009F6D1F">
            <w:pPr>
              <w:spacing w:line="360" w:lineRule="auto"/>
              <w:jc w:val="center"/>
              <w:rPr>
                <w:rFonts w:ascii="Times New Roman" w:hAnsi="Times New Roman"/>
                <w:b/>
                <w:sz w:val="22"/>
                <w:szCs w:val="22"/>
              </w:rPr>
            </w:pPr>
            <w:r>
              <w:rPr>
                <w:rFonts w:ascii="Times New Roman" w:hAnsi="Times New Roman"/>
                <w:b/>
                <w:sz w:val="22"/>
                <w:szCs w:val="22"/>
              </w:rPr>
              <w:t>6</w:t>
            </w:r>
          </w:p>
        </w:tc>
        <w:tc>
          <w:tcPr>
            <w:tcW w:w="876" w:type="dxa"/>
            <w:tcBorders>
              <w:top w:val="single" w:sz="18" w:space="0" w:color="FFFFFF"/>
              <w:left w:val="single" w:sz="18" w:space="0" w:color="FFFFFF"/>
              <w:bottom w:val="single" w:sz="18" w:space="0" w:color="FFFFFF"/>
              <w:right w:val="single" w:sz="18" w:space="0" w:color="FFFFFF"/>
            </w:tcBorders>
            <w:hideMark/>
          </w:tcPr>
          <w:p w:rsidR="009F6D1F" w:rsidRDefault="009F6D1F">
            <w:pPr>
              <w:spacing w:line="360" w:lineRule="auto"/>
              <w:jc w:val="center"/>
              <w:rPr>
                <w:rFonts w:ascii="Times New Roman" w:hAnsi="Times New Roman"/>
                <w:b/>
                <w:sz w:val="22"/>
                <w:szCs w:val="22"/>
              </w:rPr>
            </w:pPr>
            <w:r>
              <w:rPr>
                <w:rFonts w:ascii="Times New Roman" w:hAnsi="Times New Roman"/>
                <w:b/>
                <w:sz w:val="22"/>
                <w:szCs w:val="22"/>
              </w:rPr>
              <w:t>66.6</w:t>
            </w:r>
          </w:p>
        </w:tc>
        <w:tc>
          <w:tcPr>
            <w:tcW w:w="2292" w:type="dxa"/>
            <w:tcBorders>
              <w:top w:val="single" w:sz="18" w:space="0" w:color="FFFFFF"/>
              <w:left w:val="single" w:sz="18" w:space="0" w:color="FFFFFF"/>
              <w:bottom w:val="single" w:sz="18" w:space="0" w:color="FFFFFF"/>
              <w:right w:val="single" w:sz="18" w:space="0" w:color="FFFFFF"/>
            </w:tcBorders>
            <w:hideMark/>
          </w:tcPr>
          <w:p w:rsidR="009F6D1F" w:rsidRDefault="009F6D1F">
            <w:pPr>
              <w:spacing w:line="360" w:lineRule="auto"/>
              <w:jc w:val="center"/>
              <w:rPr>
                <w:rFonts w:ascii="Times New Roman" w:hAnsi="Times New Roman"/>
                <w:b/>
                <w:sz w:val="22"/>
                <w:szCs w:val="22"/>
              </w:rPr>
            </w:pPr>
            <w:r>
              <w:rPr>
                <w:rFonts w:ascii="Times New Roman" w:hAnsi="Times New Roman"/>
                <w:b/>
                <w:sz w:val="22"/>
                <w:szCs w:val="22"/>
              </w:rPr>
              <w:t>3</w:t>
            </w:r>
          </w:p>
        </w:tc>
        <w:tc>
          <w:tcPr>
            <w:tcW w:w="876" w:type="dxa"/>
            <w:tcBorders>
              <w:top w:val="single" w:sz="18" w:space="0" w:color="FFFFFF"/>
              <w:left w:val="single" w:sz="18" w:space="0" w:color="FFFFFF"/>
              <w:bottom w:val="single" w:sz="18" w:space="0" w:color="FFFFFF"/>
              <w:right w:val="nil"/>
            </w:tcBorders>
            <w:hideMark/>
          </w:tcPr>
          <w:p w:rsidR="009F6D1F" w:rsidRDefault="009F6D1F">
            <w:pPr>
              <w:spacing w:line="360" w:lineRule="auto"/>
              <w:jc w:val="center"/>
              <w:rPr>
                <w:rFonts w:ascii="Times New Roman" w:hAnsi="Times New Roman"/>
                <w:b/>
                <w:sz w:val="22"/>
                <w:szCs w:val="22"/>
              </w:rPr>
            </w:pPr>
            <w:r>
              <w:rPr>
                <w:rFonts w:ascii="Times New Roman" w:hAnsi="Times New Roman"/>
                <w:b/>
                <w:sz w:val="22"/>
                <w:szCs w:val="22"/>
              </w:rPr>
              <w:t>33.3</w:t>
            </w:r>
          </w:p>
        </w:tc>
      </w:tr>
      <w:tr w:rsidR="009F6D1F" w:rsidRPr="009F6D1F" w:rsidTr="009F6D1F">
        <w:tc>
          <w:tcPr>
            <w:tcW w:w="1360" w:type="dxa"/>
            <w:tcBorders>
              <w:top w:val="single" w:sz="18" w:space="0" w:color="FFFFFF"/>
              <w:left w:val="nil"/>
              <w:bottom w:val="single" w:sz="18" w:space="0" w:color="FFFFFF"/>
              <w:right w:val="single" w:sz="18" w:space="0" w:color="FFFFFF"/>
            </w:tcBorders>
            <w:shd w:val="clear" w:color="auto" w:fill="CCCCCC"/>
            <w:hideMark/>
          </w:tcPr>
          <w:p w:rsidR="009F6D1F" w:rsidRDefault="009F6D1F">
            <w:pPr>
              <w:spacing w:line="360" w:lineRule="auto"/>
              <w:rPr>
                <w:rFonts w:ascii="Times New Roman" w:hAnsi="Times New Roman"/>
                <w:b/>
                <w:sz w:val="22"/>
                <w:szCs w:val="22"/>
              </w:rPr>
            </w:pPr>
            <w:r>
              <w:rPr>
                <w:rFonts w:ascii="Times New Roman" w:hAnsi="Times New Roman"/>
                <w:b/>
                <w:sz w:val="22"/>
                <w:szCs w:val="22"/>
              </w:rPr>
              <w:t>2014-2015</w:t>
            </w:r>
          </w:p>
        </w:tc>
        <w:tc>
          <w:tcPr>
            <w:tcW w:w="1120" w:type="dxa"/>
            <w:tcBorders>
              <w:top w:val="single" w:sz="18" w:space="0" w:color="FFFFFF"/>
              <w:left w:val="single" w:sz="18" w:space="0" w:color="FFFFFF"/>
              <w:bottom w:val="single" w:sz="18" w:space="0" w:color="FFFFFF"/>
              <w:right w:val="single" w:sz="18" w:space="0" w:color="FFFFFF"/>
            </w:tcBorders>
            <w:shd w:val="clear" w:color="auto" w:fill="CCCCCC"/>
            <w:hideMark/>
          </w:tcPr>
          <w:p w:rsidR="009F6D1F" w:rsidRDefault="009F6D1F">
            <w:pPr>
              <w:spacing w:line="360" w:lineRule="auto"/>
              <w:jc w:val="center"/>
              <w:rPr>
                <w:rFonts w:ascii="Times New Roman" w:hAnsi="Times New Roman"/>
                <w:b/>
                <w:sz w:val="22"/>
                <w:szCs w:val="22"/>
              </w:rPr>
            </w:pPr>
            <w:r>
              <w:rPr>
                <w:rFonts w:ascii="Times New Roman" w:hAnsi="Times New Roman"/>
                <w:b/>
                <w:sz w:val="22"/>
                <w:szCs w:val="22"/>
              </w:rPr>
              <w:t>6</w:t>
            </w:r>
          </w:p>
        </w:tc>
        <w:tc>
          <w:tcPr>
            <w:tcW w:w="2332" w:type="dxa"/>
            <w:tcBorders>
              <w:top w:val="single" w:sz="18" w:space="0" w:color="FFFFFF"/>
              <w:left w:val="single" w:sz="18" w:space="0" w:color="FFFFFF"/>
              <w:bottom w:val="single" w:sz="18" w:space="0" w:color="FFFFFF"/>
              <w:right w:val="single" w:sz="18" w:space="0" w:color="FFFFFF"/>
            </w:tcBorders>
            <w:shd w:val="clear" w:color="auto" w:fill="CCCCCC"/>
            <w:hideMark/>
          </w:tcPr>
          <w:p w:rsidR="009F6D1F" w:rsidRDefault="009F6D1F">
            <w:pPr>
              <w:spacing w:line="360" w:lineRule="auto"/>
              <w:jc w:val="center"/>
              <w:rPr>
                <w:rFonts w:ascii="Times New Roman" w:hAnsi="Times New Roman"/>
                <w:b/>
                <w:sz w:val="22"/>
                <w:szCs w:val="22"/>
              </w:rPr>
            </w:pPr>
            <w:r>
              <w:rPr>
                <w:rFonts w:ascii="Times New Roman" w:hAnsi="Times New Roman"/>
                <w:b/>
                <w:sz w:val="22"/>
                <w:szCs w:val="22"/>
              </w:rPr>
              <w:t>4</w:t>
            </w:r>
          </w:p>
        </w:tc>
        <w:tc>
          <w:tcPr>
            <w:tcW w:w="876" w:type="dxa"/>
            <w:tcBorders>
              <w:top w:val="single" w:sz="18" w:space="0" w:color="FFFFFF"/>
              <w:left w:val="single" w:sz="18" w:space="0" w:color="FFFFFF"/>
              <w:bottom w:val="single" w:sz="18" w:space="0" w:color="FFFFFF"/>
              <w:right w:val="single" w:sz="18" w:space="0" w:color="FFFFFF"/>
            </w:tcBorders>
            <w:shd w:val="clear" w:color="auto" w:fill="CCCCCC"/>
            <w:hideMark/>
          </w:tcPr>
          <w:p w:rsidR="009F6D1F" w:rsidRDefault="009F6D1F">
            <w:pPr>
              <w:spacing w:line="360" w:lineRule="auto"/>
              <w:jc w:val="center"/>
              <w:rPr>
                <w:rFonts w:ascii="Times New Roman" w:hAnsi="Times New Roman"/>
                <w:b/>
                <w:sz w:val="22"/>
                <w:szCs w:val="22"/>
              </w:rPr>
            </w:pPr>
            <w:r>
              <w:rPr>
                <w:rFonts w:ascii="Times New Roman" w:hAnsi="Times New Roman"/>
                <w:b/>
                <w:sz w:val="22"/>
                <w:szCs w:val="22"/>
              </w:rPr>
              <w:t>66.6</w:t>
            </w:r>
          </w:p>
        </w:tc>
        <w:tc>
          <w:tcPr>
            <w:tcW w:w="2292" w:type="dxa"/>
            <w:tcBorders>
              <w:top w:val="single" w:sz="18" w:space="0" w:color="FFFFFF"/>
              <w:left w:val="single" w:sz="18" w:space="0" w:color="FFFFFF"/>
              <w:bottom w:val="single" w:sz="18" w:space="0" w:color="FFFFFF"/>
              <w:right w:val="single" w:sz="18" w:space="0" w:color="FFFFFF"/>
            </w:tcBorders>
            <w:shd w:val="clear" w:color="auto" w:fill="CCCCCC"/>
            <w:hideMark/>
          </w:tcPr>
          <w:p w:rsidR="009F6D1F" w:rsidRDefault="009F6D1F">
            <w:pPr>
              <w:spacing w:line="360" w:lineRule="auto"/>
              <w:jc w:val="center"/>
              <w:rPr>
                <w:rFonts w:ascii="Times New Roman" w:hAnsi="Times New Roman"/>
                <w:b/>
                <w:sz w:val="22"/>
                <w:szCs w:val="22"/>
              </w:rPr>
            </w:pPr>
            <w:r>
              <w:rPr>
                <w:rFonts w:ascii="Times New Roman" w:hAnsi="Times New Roman"/>
                <w:b/>
                <w:sz w:val="22"/>
                <w:szCs w:val="22"/>
              </w:rPr>
              <w:t>2</w:t>
            </w:r>
          </w:p>
        </w:tc>
        <w:tc>
          <w:tcPr>
            <w:tcW w:w="876" w:type="dxa"/>
            <w:tcBorders>
              <w:top w:val="single" w:sz="18" w:space="0" w:color="FFFFFF"/>
              <w:left w:val="single" w:sz="18" w:space="0" w:color="FFFFFF"/>
              <w:bottom w:val="single" w:sz="18" w:space="0" w:color="FFFFFF"/>
              <w:right w:val="nil"/>
            </w:tcBorders>
            <w:shd w:val="clear" w:color="auto" w:fill="CCCCCC"/>
            <w:hideMark/>
          </w:tcPr>
          <w:p w:rsidR="009F6D1F" w:rsidRDefault="009F6D1F">
            <w:pPr>
              <w:spacing w:line="360" w:lineRule="auto"/>
              <w:jc w:val="center"/>
              <w:rPr>
                <w:rFonts w:ascii="Times New Roman" w:hAnsi="Times New Roman"/>
                <w:b/>
                <w:sz w:val="22"/>
                <w:szCs w:val="22"/>
              </w:rPr>
            </w:pPr>
            <w:r>
              <w:rPr>
                <w:rFonts w:ascii="Times New Roman" w:hAnsi="Times New Roman"/>
                <w:b/>
                <w:sz w:val="22"/>
                <w:szCs w:val="22"/>
              </w:rPr>
              <w:t>33.3</w:t>
            </w:r>
          </w:p>
        </w:tc>
      </w:tr>
      <w:tr w:rsidR="009F6D1F" w:rsidRPr="009F6D1F" w:rsidTr="009F6D1F">
        <w:tc>
          <w:tcPr>
            <w:tcW w:w="1360" w:type="dxa"/>
            <w:tcBorders>
              <w:top w:val="single" w:sz="18" w:space="0" w:color="FFFFFF"/>
              <w:left w:val="nil"/>
              <w:bottom w:val="nil"/>
              <w:right w:val="single" w:sz="18" w:space="0" w:color="FFFFFF"/>
            </w:tcBorders>
            <w:hideMark/>
          </w:tcPr>
          <w:p w:rsidR="009F6D1F" w:rsidRDefault="009F6D1F">
            <w:pPr>
              <w:spacing w:line="360" w:lineRule="auto"/>
              <w:rPr>
                <w:rFonts w:ascii="Times New Roman" w:hAnsi="Times New Roman"/>
                <w:b/>
                <w:sz w:val="22"/>
                <w:szCs w:val="22"/>
              </w:rPr>
            </w:pPr>
            <w:r>
              <w:rPr>
                <w:rFonts w:ascii="Times New Roman" w:hAnsi="Times New Roman"/>
                <w:b/>
                <w:sz w:val="22"/>
                <w:szCs w:val="22"/>
              </w:rPr>
              <w:t>Total</w:t>
            </w:r>
          </w:p>
        </w:tc>
        <w:tc>
          <w:tcPr>
            <w:tcW w:w="1120" w:type="dxa"/>
            <w:tcBorders>
              <w:top w:val="single" w:sz="18" w:space="0" w:color="FFFFFF"/>
              <w:left w:val="single" w:sz="18" w:space="0" w:color="FFFFFF"/>
              <w:bottom w:val="nil"/>
              <w:right w:val="single" w:sz="18" w:space="0" w:color="FFFFFF"/>
            </w:tcBorders>
            <w:hideMark/>
          </w:tcPr>
          <w:p w:rsidR="009F6D1F" w:rsidRDefault="009F6D1F">
            <w:pPr>
              <w:spacing w:line="360" w:lineRule="auto"/>
              <w:jc w:val="center"/>
              <w:rPr>
                <w:rFonts w:ascii="Times New Roman" w:hAnsi="Times New Roman"/>
                <w:b/>
                <w:sz w:val="22"/>
                <w:szCs w:val="22"/>
              </w:rPr>
            </w:pPr>
            <w:r>
              <w:rPr>
                <w:rFonts w:ascii="Times New Roman" w:hAnsi="Times New Roman"/>
                <w:b/>
                <w:sz w:val="22"/>
                <w:szCs w:val="22"/>
              </w:rPr>
              <w:t>149</w:t>
            </w:r>
          </w:p>
        </w:tc>
        <w:tc>
          <w:tcPr>
            <w:tcW w:w="2332" w:type="dxa"/>
            <w:tcBorders>
              <w:top w:val="single" w:sz="18" w:space="0" w:color="FFFFFF"/>
              <w:left w:val="single" w:sz="18" w:space="0" w:color="FFFFFF"/>
              <w:bottom w:val="nil"/>
              <w:right w:val="single" w:sz="18" w:space="0" w:color="FFFFFF"/>
            </w:tcBorders>
            <w:hideMark/>
          </w:tcPr>
          <w:p w:rsidR="009F6D1F" w:rsidRDefault="009F6D1F">
            <w:pPr>
              <w:spacing w:line="360" w:lineRule="auto"/>
              <w:jc w:val="center"/>
              <w:rPr>
                <w:rFonts w:ascii="Times New Roman" w:hAnsi="Times New Roman"/>
                <w:b/>
                <w:sz w:val="22"/>
                <w:szCs w:val="22"/>
              </w:rPr>
            </w:pPr>
            <w:r>
              <w:rPr>
                <w:rFonts w:ascii="Times New Roman" w:hAnsi="Times New Roman"/>
                <w:b/>
                <w:sz w:val="22"/>
                <w:szCs w:val="22"/>
              </w:rPr>
              <w:t>121</w:t>
            </w:r>
          </w:p>
        </w:tc>
        <w:tc>
          <w:tcPr>
            <w:tcW w:w="876" w:type="dxa"/>
            <w:tcBorders>
              <w:top w:val="single" w:sz="18" w:space="0" w:color="FFFFFF"/>
              <w:left w:val="single" w:sz="18" w:space="0" w:color="FFFFFF"/>
              <w:bottom w:val="nil"/>
              <w:right w:val="single" w:sz="18" w:space="0" w:color="FFFFFF"/>
            </w:tcBorders>
            <w:hideMark/>
          </w:tcPr>
          <w:p w:rsidR="009F6D1F" w:rsidRDefault="009F6D1F">
            <w:pPr>
              <w:spacing w:line="360" w:lineRule="auto"/>
              <w:jc w:val="center"/>
              <w:rPr>
                <w:rFonts w:ascii="Times New Roman" w:hAnsi="Times New Roman"/>
                <w:b/>
                <w:sz w:val="22"/>
                <w:szCs w:val="22"/>
              </w:rPr>
            </w:pPr>
            <w:r>
              <w:rPr>
                <w:rFonts w:ascii="Times New Roman" w:hAnsi="Times New Roman"/>
                <w:b/>
                <w:sz w:val="22"/>
                <w:szCs w:val="22"/>
              </w:rPr>
              <w:t>81.2</w:t>
            </w:r>
          </w:p>
        </w:tc>
        <w:tc>
          <w:tcPr>
            <w:tcW w:w="2292" w:type="dxa"/>
            <w:tcBorders>
              <w:top w:val="single" w:sz="18" w:space="0" w:color="FFFFFF"/>
              <w:left w:val="single" w:sz="18" w:space="0" w:color="FFFFFF"/>
              <w:bottom w:val="nil"/>
              <w:right w:val="single" w:sz="18" w:space="0" w:color="FFFFFF"/>
            </w:tcBorders>
            <w:hideMark/>
          </w:tcPr>
          <w:p w:rsidR="009F6D1F" w:rsidRDefault="009F6D1F">
            <w:pPr>
              <w:spacing w:line="360" w:lineRule="auto"/>
              <w:jc w:val="center"/>
              <w:rPr>
                <w:rFonts w:ascii="Times New Roman" w:hAnsi="Times New Roman"/>
                <w:b/>
                <w:sz w:val="22"/>
                <w:szCs w:val="22"/>
              </w:rPr>
            </w:pPr>
            <w:r>
              <w:rPr>
                <w:rFonts w:ascii="Times New Roman" w:hAnsi="Times New Roman"/>
                <w:b/>
                <w:sz w:val="22"/>
                <w:szCs w:val="22"/>
              </w:rPr>
              <w:t>28</w:t>
            </w:r>
          </w:p>
        </w:tc>
        <w:tc>
          <w:tcPr>
            <w:tcW w:w="876" w:type="dxa"/>
            <w:tcBorders>
              <w:top w:val="single" w:sz="18" w:space="0" w:color="FFFFFF"/>
              <w:left w:val="single" w:sz="18" w:space="0" w:color="FFFFFF"/>
              <w:bottom w:val="nil"/>
              <w:right w:val="nil"/>
            </w:tcBorders>
            <w:hideMark/>
          </w:tcPr>
          <w:p w:rsidR="009F6D1F" w:rsidRDefault="009F6D1F">
            <w:pPr>
              <w:spacing w:line="360" w:lineRule="auto"/>
              <w:jc w:val="center"/>
              <w:rPr>
                <w:rFonts w:ascii="Times New Roman" w:hAnsi="Times New Roman"/>
                <w:b/>
                <w:sz w:val="22"/>
                <w:szCs w:val="22"/>
              </w:rPr>
            </w:pPr>
            <w:r>
              <w:rPr>
                <w:rFonts w:ascii="Times New Roman" w:hAnsi="Times New Roman"/>
                <w:b/>
                <w:sz w:val="22"/>
                <w:szCs w:val="22"/>
              </w:rPr>
              <w:t>18.8</w:t>
            </w:r>
          </w:p>
        </w:tc>
      </w:tr>
    </w:tbl>
    <w:p w:rsidR="009F6D1F" w:rsidRDefault="009F6D1F" w:rsidP="009F6D1F">
      <w:pPr>
        <w:rPr>
          <w:rFonts w:ascii="Times New Roman" w:hAnsi="Times New Roman"/>
        </w:rPr>
      </w:pPr>
    </w:p>
    <w:p w:rsidR="009F6D1F" w:rsidRDefault="009F6D1F" w:rsidP="009F6D1F">
      <w:pPr>
        <w:spacing w:line="360" w:lineRule="auto"/>
        <w:jc w:val="center"/>
        <w:rPr>
          <w:b/>
          <w:u w:val="single"/>
        </w:rPr>
      </w:pPr>
    </w:p>
    <w:p w:rsidR="009F6D1F" w:rsidRDefault="009F6D1F" w:rsidP="009F6D1F">
      <w:pPr>
        <w:spacing w:line="360" w:lineRule="auto"/>
        <w:jc w:val="center"/>
        <w:rPr>
          <w:b/>
          <w:u w:val="single"/>
        </w:rPr>
      </w:pPr>
      <w:proofErr w:type="spellStart"/>
      <w:r>
        <w:rPr>
          <w:b/>
          <w:u w:val="single"/>
        </w:rPr>
        <w:lastRenderedPageBreak/>
        <w:t>Geographics</w:t>
      </w:r>
      <w:proofErr w:type="spellEnd"/>
    </w:p>
    <w:p w:rsidR="009F6D1F" w:rsidRDefault="009F6D1F" w:rsidP="009F6D1F">
      <w:pPr>
        <w:spacing w:line="360" w:lineRule="auto"/>
        <w:rPr>
          <w:rFonts w:ascii="Times New Roman" w:hAnsi="Times New Roman"/>
        </w:rPr>
      </w:pPr>
      <w:r>
        <w:t>The district health boards from which applications were received over the past year together with the number of applications and the number of withdrawals prior to determination are shown in the following chart.</w:t>
      </w:r>
    </w:p>
    <w:p w:rsidR="009F6D1F" w:rsidRDefault="009F6D1F" w:rsidP="009F6D1F">
      <w:pPr>
        <w:spacing w:line="360" w:lineRule="auto"/>
        <w:rPr>
          <w:rFonts w:ascii="Times New Roman" w:hAnsi="Times New Roman"/>
        </w:rPr>
      </w:pPr>
    </w:p>
    <w:tbl>
      <w:tblPr>
        <w:tblW w:w="946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2088"/>
        <w:gridCol w:w="1017"/>
        <w:gridCol w:w="912"/>
        <w:gridCol w:w="1474"/>
        <w:gridCol w:w="936"/>
        <w:gridCol w:w="1147"/>
        <w:gridCol w:w="1894"/>
      </w:tblGrid>
      <w:tr w:rsidR="009F6D1F" w:rsidRPr="009F6D1F" w:rsidTr="009F6D1F">
        <w:tc>
          <w:tcPr>
            <w:tcW w:w="2088" w:type="dxa"/>
            <w:tcBorders>
              <w:top w:val="single" w:sz="6" w:space="0" w:color="auto"/>
              <w:left w:val="single" w:sz="6" w:space="0" w:color="auto"/>
              <w:bottom w:val="single" w:sz="6" w:space="0" w:color="000000"/>
              <w:right w:val="nil"/>
            </w:tcBorders>
            <w:shd w:val="solid" w:color="C0C0C0" w:fill="FFFFFF"/>
          </w:tcPr>
          <w:p w:rsidR="009F6D1F" w:rsidRDefault="009F6D1F">
            <w:pPr>
              <w:spacing w:line="276" w:lineRule="auto"/>
              <w:rPr>
                <w:rFonts w:ascii="Times New Roman" w:hAnsi="Times New Roman"/>
                <w:b/>
                <w:bCs/>
                <w:i/>
                <w:iCs/>
                <w:color w:val="800000"/>
              </w:rPr>
            </w:pPr>
          </w:p>
        </w:tc>
        <w:tc>
          <w:tcPr>
            <w:tcW w:w="4339" w:type="dxa"/>
            <w:gridSpan w:val="4"/>
            <w:tcBorders>
              <w:top w:val="single" w:sz="6" w:space="0" w:color="auto"/>
              <w:left w:val="nil"/>
              <w:bottom w:val="single" w:sz="6" w:space="0" w:color="000000"/>
              <w:right w:val="nil"/>
            </w:tcBorders>
            <w:shd w:val="solid" w:color="C0C0C0" w:fill="FFFFFF"/>
            <w:hideMark/>
          </w:tcPr>
          <w:p w:rsidR="009F6D1F" w:rsidRDefault="009F6D1F">
            <w:pPr>
              <w:spacing w:line="276" w:lineRule="auto"/>
              <w:jc w:val="center"/>
              <w:rPr>
                <w:rFonts w:ascii="Times New Roman" w:hAnsi="Times New Roman"/>
                <w:b/>
                <w:bCs/>
                <w:i/>
                <w:iCs/>
              </w:rPr>
            </w:pPr>
            <w:r>
              <w:rPr>
                <w:rFonts w:ascii="Times New Roman" w:hAnsi="Times New Roman"/>
                <w:b/>
                <w:bCs/>
                <w:i/>
                <w:iCs/>
              </w:rPr>
              <w:t>Report Year Applications</w:t>
            </w:r>
          </w:p>
        </w:tc>
        <w:tc>
          <w:tcPr>
            <w:tcW w:w="3041" w:type="dxa"/>
            <w:gridSpan w:val="2"/>
            <w:tcBorders>
              <w:top w:val="single" w:sz="6" w:space="0" w:color="auto"/>
              <w:left w:val="nil"/>
              <w:bottom w:val="single" w:sz="6" w:space="0" w:color="000000"/>
              <w:right w:val="single" w:sz="6" w:space="0" w:color="auto"/>
            </w:tcBorders>
            <w:shd w:val="solid" w:color="C0C0C0" w:fill="FFFFFF"/>
            <w:hideMark/>
          </w:tcPr>
          <w:p w:rsidR="009F6D1F" w:rsidRDefault="009F6D1F">
            <w:pPr>
              <w:spacing w:line="276" w:lineRule="auto"/>
              <w:jc w:val="center"/>
              <w:rPr>
                <w:rFonts w:ascii="Times New Roman" w:hAnsi="Times New Roman"/>
                <w:b/>
                <w:bCs/>
                <w:i/>
                <w:iCs/>
              </w:rPr>
            </w:pPr>
            <w:r>
              <w:rPr>
                <w:rFonts w:ascii="Times New Roman" w:hAnsi="Times New Roman"/>
                <w:b/>
                <w:bCs/>
                <w:i/>
                <w:iCs/>
              </w:rPr>
              <w:t>Previous Year Applications</w:t>
            </w:r>
          </w:p>
        </w:tc>
      </w:tr>
      <w:tr w:rsidR="009F6D1F" w:rsidRPr="009F6D1F" w:rsidTr="009F6D1F">
        <w:tc>
          <w:tcPr>
            <w:tcW w:w="2088" w:type="dxa"/>
            <w:tcBorders>
              <w:top w:val="nil"/>
              <w:left w:val="single" w:sz="6" w:space="0" w:color="auto"/>
              <w:bottom w:val="nil"/>
              <w:right w:val="nil"/>
            </w:tcBorders>
            <w:shd w:val="solid" w:color="C0C0C0" w:fill="FFFFFF"/>
            <w:hideMark/>
          </w:tcPr>
          <w:p w:rsidR="009F6D1F" w:rsidRDefault="009F6D1F">
            <w:pPr>
              <w:spacing w:line="276" w:lineRule="auto"/>
              <w:rPr>
                <w:rFonts w:ascii="Times New Roman" w:hAnsi="Times New Roman"/>
              </w:rPr>
            </w:pPr>
            <w:r>
              <w:rPr>
                <w:rFonts w:ascii="Times New Roman" w:hAnsi="Times New Roman"/>
              </w:rPr>
              <w:t>Location</w:t>
            </w:r>
          </w:p>
        </w:tc>
        <w:tc>
          <w:tcPr>
            <w:tcW w:w="1017" w:type="dxa"/>
            <w:tcBorders>
              <w:top w:val="nil"/>
              <w:left w:val="nil"/>
              <w:bottom w:val="nil"/>
              <w:right w:val="nil"/>
            </w:tcBorders>
            <w:shd w:val="solid" w:color="C0C0C0" w:fill="FFFFFF"/>
            <w:hideMark/>
          </w:tcPr>
          <w:p w:rsidR="009F6D1F" w:rsidRDefault="009F6D1F">
            <w:pPr>
              <w:spacing w:line="276" w:lineRule="auto"/>
              <w:jc w:val="right"/>
              <w:rPr>
                <w:rFonts w:ascii="Times New Roman" w:hAnsi="Times New Roman"/>
              </w:rPr>
            </w:pPr>
            <w:r>
              <w:rPr>
                <w:rFonts w:ascii="Times New Roman" w:hAnsi="Times New Roman"/>
              </w:rPr>
              <w:t>No. of Apps.</w:t>
            </w:r>
          </w:p>
        </w:tc>
        <w:tc>
          <w:tcPr>
            <w:tcW w:w="912" w:type="dxa"/>
            <w:tcBorders>
              <w:top w:val="nil"/>
              <w:left w:val="nil"/>
              <w:bottom w:val="nil"/>
              <w:right w:val="nil"/>
            </w:tcBorders>
            <w:shd w:val="solid" w:color="C0C0C0" w:fill="FFFFFF"/>
            <w:hideMark/>
          </w:tcPr>
          <w:p w:rsidR="009F6D1F" w:rsidRDefault="009F6D1F">
            <w:pPr>
              <w:spacing w:line="276" w:lineRule="auto"/>
              <w:jc w:val="right"/>
              <w:rPr>
                <w:rFonts w:ascii="Times New Roman" w:hAnsi="Times New Roman"/>
              </w:rPr>
            </w:pPr>
            <w:r>
              <w:rPr>
                <w:rFonts w:ascii="Times New Roman" w:hAnsi="Times New Roman"/>
              </w:rPr>
              <w:t>Heard</w:t>
            </w:r>
          </w:p>
        </w:tc>
        <w:tc>
          <w:tcPr>
            <w:tcW w:w="1474" w:type="dxa"/>
            <w:tcBorders>
              <w:top w:val="nil"/>
              <w:left w:val="nil"/>
              <w:bottom w:val="nil"/>
              <w:right w:val="nil"/>
            </w:tcBorders>
            <w:shd w:val="solid" w:color="C0C0C0" w:fill="FFFFFF"/>
            <w:hideMark/>
          </w:tcPr>
          <w:p w:rsidR="009F6D1F" w:rsidRDefault="009F6D1F">
            <w:pPr>
              <w:spacing w:line="276" w:lineRule="auto"/>
              <w:jc w:val="right"/>
              <w:rPr>
                <w:rFonts w:ascii="Times New Roman" w:hAnsi="Times New Roman"/>
              </w:rPr>
            </w:pPr>
            <w:r>
              <w:rPr>
                <w:rFonts w:ascii="Times New Roman" w:hAnsi="Times New Roman"/>
              </w:rPr>
              <w:t>W/D and Ineligible</w:t>
            </w:r>
          </w:p>
        </w:tc>
        <w:tc>
          <w:tcPr>
            <w:tcW w:w="936" w:type="dxa"/>
            <w:tcBorders>
              <w:top w:val="nil"/>
              <w:left w:val="nil"/>
              <w:bottom w:val="nil"/>
              <w:right w:val="nil"/>
            </w:tcBorders>
            <w:shd w:val="solid" w:color="C0C0C0" w:fill="FFFFFF"/>
            <w:hideMark/>
          </w:tcPr>
          <w:p w:rsidR="009F6D1F" w:rsidRDefault="009F6D1F">
            <w:pPr>
              <w:spacing w:line="276" w:lineRule="auto"/>
              <w:jc w:val="right"/>
              <w:rPr>
                <w:rFonts w:ascii="Times New Roman" w:hAnsi="Times New Roman"/>
              </w:rPr>
            </w:pPr>
            <w:r>
              <w:rPr>
                <w:rFonts w:ascii="Times New Roman" w:hAnsi="Times New Roman"/>
              </w:rPr>
              <w:t>Carried over to 14/15</w:t>
            </w:r>
          </w:p>
        </w:tc>
        <w:tc>
          <w:tcPr>
            <w:tcW w:w="1147" w:type="dxa"/>
            <w:tcBorders>
              <w:top w:val="nil"/>
              <w:left w:val="nil"/>
              <w:bottom w:val="nil"/>
              <w:right w:val="nil"/>
            </w:tcBorders>
            <w:shd w:val="solid" w:color="C0C0C0" w:fill="FFFFFF"/>
            <w:hideMark/>
          </w:tcPr>
          <w:p w:rsidR="009F6D1F" w:rsidRDefault="009F6D1F">
            <w:pPr>
              <w:spacing w:line="276" w:lineRule="auto"/>
              <w:jc w:val="right"/>
              <w:rPr>
                <w:rFonts w:ascii="Times New Roman" w:hAnsi="Times New Roman"/>
              </w:rPr>
            </w:pPr>
            <w:r>
              <w:rPr>
                <w:rFonts w:ascii="Times New Roman" w:hAnsi="Times New Roman"/>
              </w:rPr>
              <w:t>Heard</w:t>
            </w:r>
          </w:p>
        </w:tc>
        <w:tc>
          <w:tcPr>
            <w:tcW w:w="1894" w:type="dxa"/>
            <w:tcBorders>
              <w:top w:val="nil"/>
              <w:left w:val="nil"/>
              <w:bottom w:val="nil"/>
              <w:right w:val="single" w:sz="6" w:space="0" w:color="auto"/>
            </w:tcBorders>
            <w:shd w:val="solid" w:color="C0C0C0" w:fill="FFFFFF"/>
            <w:hideMark/>
          </w:tcPr>
          <w:p w:rsidR="009F6D1F" w:rsidRDefault="009F6D1F">
            <w:pPr>
              <w:spacing w:line="276" w:lineRule="auto"/>
              <w:jc w:val="right"/>
              <w:rPr>
                <w:rFonts w:ascii="Times New Roman" w:hAnsi="Times New Roman"/>
                <w:b/>
              </w:rPr>
            </w:pPr>
            <w:r>
              <w:rPr>
                <w:rFonts w:ascii="Times New Roman" w:hAnsi="Times New Roman"/>
              </w:rPr>
              <w:t>W/D and Ineligible</w:t>
            </w:r>
          </w:p>
        </w:tc>
      </w:tr>
      <w:tr w:rsidR="009F6D1F" w:rsidRPr="009F6D1F" w:rsidTr="009F6D1F">
        <w:tc>
          <w:tcPr>
            <w:tcW w:w="2088" w:type="dxa"/>
            <w:tcBorders>
              <w:top w:val="nil"/>
              <w:left w:val="single" w:sz="6" w:space="0" w:color="auto"/>
              <w:bottom w:val="nil"/>
              <w:right w:val="nil"/>
            </w:tcBorders>
            <w:hideMark/>
          </w:tcPr>
          <w:p w:rsidR="009F6D1F" w:rsidRDefault="009F6D1F">
            <w:pPr>
              <w:spacing w:line="276" w:lineRule="auto"/>
              <w:rPr>
                <w:rFonts w:ascii="Arial" w:hAnsi="Arial" w:cs="Arial"/>
                <w:b/>
                <w:sz w:val="20"/>
                <w:szCs w:val="20"/>
              </w:rPr>
            </w:pPr>
            <w:r>
              <w:rPr>
                <w:rFonts w:ascii="Times New Roman" w:hAnsi="Times New Roman"/>
                <w:b/>
                <w:i/>
                <w:iCs/>
              </w:rPr>
              <w:t>Northland</w:t>
            </w:r>
          </w:p>
        </w:tc>
        <w:tc>
          <w:tcPr>
            <w:tcW w:w="1017" w:type="dxa"/>
            <w:tcBorders>
              <w:top w:val="nil"/>
              <w:left w:val="nil"/>
              <w:bottom w:val="nil"/>
              <w:right w:val="nil"/>
            </w:tcBorders>
            <w:vAlign w:val="bottom"/>
            <w:hideMark/>
          </w:tcPr>
          <w:p w:rsidR="009F6D1F" w:rsidRDefault="009F6D1F">
            <w:pPr>
              <w:spacing w:line="276" w:lineRule="auto"/>
              <w:jc w:val="right"/>
              <w:rPr>
                <w:rFonts w:ascii="Arial" w:hAnsi="Arial" w:cs="Arial"/>
                <w:sz w:val="20"/>
                <w:szCs w:val="20"/>
              </w:rPr>
            </w:pPr>
            <w:r>
              <w:rPr>
                <w:rFonts w:ascii="Arial" w:hAnsi="Arial" w:cs="Arial"/>
                <w:sz w:val="20"/>
                <w:szCs w:val="20"/>
              </w:rPr>
              <w:t>4</w:t>
            </w:r>
          </w:p>
        </w:tc>
        <w:tc>
          <w:tcPr>
            <w:tcW w:w="912" w:type="dxa"/>
            <w:tcBorders>
              <w:top w:val="nil"/>
              <w:left w:val="nil"/>
              <w:bottom w:val="nil"/>
              <w:right w:val="nil"/>
            </w:tcBorders>
            <w:vAlign w:val="bottom"/>
            <w:hideMark/>
          </w:tcPr>
          <w:p w:rsidR="009F6D1F" w:rsidRDefault="009F6D1F">
            <w:pPr>
              <w:spacing w:line="276" w:lineRule="auto"/>
              <w:jc w:val="right"/>
              <w:rPr>
                <w:rFonts w:ascii="Arial" w:hAnsi="Arial" w:cs="Arial"/>
                <w:sz w:val="20"/>
                <w:szCs w:val="20"/>
              </w:rPr>
            </w:pPr>
            <w:r>
              <w:rPr>
                <w:rFonts w:ascii="Arial" w:hAnsi="Arial" w:cs="Arial"/>
                <w:sz w:val="20"/>
                <w:szCs w:val="20"/>
              </w:rPr>
              <w:t>2</w:t>
            </w:r>
          </w:p>
        </w:tc>
        <w:tc>
          <w:tcPr>
            <w:tcW w:w="1474" w:type="dxa"/>
            <w:tcBorders>
              <w:top w:val="nil"/>
              <w:left w:val="nil"/>
              <w:bottom w:val="nil"/>
              <w:right w:val="nil"/>
            </w:tcBorders>
            <w:vAlign w:val="bottom"/>
            <w:hideMark/>
          </w:tcPr>
          <w:p w:rsidR="009F6D1F" w:rsidRDefault="009F6D1F">
            <w:pPr>
              <w:spacing w:line="276" w:lineRule="auto"/>
              <w:jc w:val="right"/>
              <w:rPr>
                <w:rFonts w:ascii="Arial" w:hAnsi="Arial" w:cs="Arial"/>
                <w:sz w:val="20"/>
                <w:szCs w:val="20"/>
              </w:rPr>
            </w:pPr>
            <w:r>
              <w:rPr>
                <w:rFonts w:ascii="Arial" w:hAnsi="Arial" w:cs="Arial"/>
                <w:sz w:val="20"/>
                <w:szCs w:val="20"/>
              </w:rPr>
              <w:t>1</w:t>
            </w:r>
          </w:p>
        </w:tc>
        <w:tc>
          <w:tcPr>
            <w:tcW w:w="936" w:type="dxa"/>
            <w:tcBorders>
              <w:top w:val="nil"/>
              <w:left w:val="nil"/>
              <w:bottom w:val="nil"/>
              <w:right w:val="nil"/>
            </w:tcBorders>
            <w:vAlign w:val="bottom"/>
            <w:hideMark/>
          </w:tcPr>
          <w:p w:rsidR="009F6D1F" w:rsidRDefault="009F6D1F">
            <w:pPr>
              <w:spacing w:line="276" w:lineRule="auto"/>
              <w:jc w:val="right"/>
              <w:rPr>
                <w:rFonts w:ascii="Arial" w:hAnsi="Arial" w:cs="Arial"/>
                <w:sz w:val="20"/>
                <w:szCs w:val="20"/>
              </w:rPr>
            </w:pPr>
            <w:r>
              <w:rPr>
                <w:rFonts w:ascii="Arial" w:hAnsi="Arial" w:cs="Arial"/>
                <w:sz w:val="20"/>
                <w:szCs w:val="20"/>
              </w:rPr>
              <w:t>1</w:t>
            </w:r>
          </w:p>
        </w:tc>
        <w:tc>
          <w:tcPr>
            <w:tcW w:w="1147" w:type="dxa"/>
            <w:tcBorders>
              <w:top w:val="nil"/>
              <w:left w:val="nil"/>
              <w:bottom w:val="nil"/>
              <w:right w:val="nil"/>
            </w:tcBorders>
            <w:vAlign w:val="bottom"/>
            <w:hideMark/>
          </w:tcPr>
          <w:p w:rsidR="009F6D1F" w:rsidRDefault="009F6D1F">
            <w:pPr>
              <w:spacing w:line="276" w:lineRule="auto"/>
              <w:jc w:val="right"/>
              <w:rPr>
                <w:rFonts w:ascii="Arial" w:hAnsi="Arial" w:cs="Arial"/>
                <w:sz w:val="20"/>
                <w:szCs w:val="20"/>
              </w:rPr>
            </w:pPr>
            <w:r>
              <w:rPr>
                <w:rFonts w:ascii="Arial" w:hAnsi="Arial" w:cs="Arial"/>
                <w:sz w:val="20"/>
                <w:szCs w:val="20"/>
              </w:rPr>
              <w:t>0</w:t>
            </w:r>
          </w:p>
        </w:tc>
        <w:tc>
          <w:tcPr>
            <w:tcW w:w="1894" w:type="dxa"/>
            <w:tcBorders>
              <w:top w:val="nil"/>
              <w:left w:val="nil"/>
              <w:bottom w:val="nil"/>
              <w:right w:val="single" w:sz="6" w:space="0" w:color="auto"/>
            </w:tcBorders>
            <w:vAlign w:val="bottom"/>
            <w:hideMark/>
          </w:tcPr>
          <w:p w:rsidR="009F6D1F" w:rsidRDefault="009F6D1F">
            <w:pPr>
              <w:spacing w:line="276" w:lineRule="auto"/>
              <w:jc w:val="right"/>
              <w:rPr>
                <w:rFonts w:ascii="Arial" w:hAnsi="Arial" w:cs="Arial"/>
                <w:i/>
                <w:iCs/>
                <w:sz w:val="20"/>
                <w:szCs w:val="20"/>
              </w:rPr>
            </w:pPr>
            <w:r>
              <w:rPr>
                <w:rFonts w:ascii="Arial" w:hAnsi="Arial" w:cs="Arial"/>
                <w:sz w:val="20"/>
                <w:szCs w:val="20"/>
              </w:rPr>
              <w:t>0</w:t>
            </w:r>
          </w:p>
        </w:tc>
      </w:tr>
      <w:tr w:rsidR="009F6D1F" w:rsidRPr="009F6D1F" w:rsidTr="009F6D1F">
        <w:tc>
          <w:tcPr>
            <w:tcW w:w="2088" w:type="dxa"/>
            <w:tcBorders>
              <w:top w:val="nil"/>
              <w:left w:val="single" w:sz="6" w:space="0" w:color="auto"/>
              <w:bottom w:val="nil"/>
              <w:right w:val="nil"/>
            </w:tcBorders>
            <w:shd w:val="solid" w:color="C0C0C0" w:fill="FFFFFF"/>
            <w:hideMark/>
          </w:tcPr>
          <w:p w:rsidR="009F6D1F" w:rsidRDefault="009F6D1F">
            <w:pPr>
              <w:spacing w:line="276" w:lineRule="auto"/>
              <w:rPr>
                <w:rFonts w:ascii="Arial" w:hAnsi="Arial" w:cs="Arial"/>
                <w:b/>
                <w:sz w:val="20"/>
                <w:szCs w:val="20"/>
              </w:rPr>
            </w:pPr>
            <w:proofErr w:type="spellStart"/>
            <w:r>
              <w:rPr>
                <w:rFonts w:ascii="Times New Roman" w:hAnsi="Times New Roman"/>
                <w:b/>
                <w:i/>
                <w:iCs/>
              </w:rPr>
              <w:t>Waitemata</w:t>
            </w:r>
            <w:proofErr w:type="spellEnd"/>
          </w:p>
        </w:tc>
        <w:tc>
          <w:tcPr>
            <w:tcW w:w="1017" w:type="dxa"/>
            <w:tcBorders>
              <w:top w:val="nil"/>
              <w:left w:val="nil"/>
              <w:bottom w:val="nil"/>
              <w:right w:val="nil"/>
            </w:tcBorders>
            <w:shd w:val="solid" w:color="C0C0C0" w:fill="FFFFFF"/>
            <w:vAlign w:val="bottom"/>
            <w:hideMark/>
          </w:tcPr>
          <w:p w:rsidR="009F6D1F" w:rsidRDefault="009F6D1F">
            <w:pPr>
              <w:spacing w:line="276" w:lineRule="auto"/>
              <w:jc w:val="right"/>
              <w:rPr>
                <w:rFonts w:ascii="Arial" w:hAnsi="Arial" w:cs="Arial"/>
                <w:sz w:val="20"/>
                <w:szCs w:val="20"/>
              </w:rPr>
            </w:pPr>
            <w:r>
              <w:rPr>
                <w:rFonts w:ascii="Arial" w:hAnsi="Arial" w:cs="Arial"/>
                <w:sz w:val="20"/>
                <w:szCs w:val="20"/>
              </w:rPr>
              <w:t>25</w:t>
            </w:r>
          </w:p>
        </w:tc>
        <w:tc>
          <w:tcPr>
            <w:tcW w:w="912" w:type="dxa"/>
            <w:tcBorders>
              <w:top w:val="nil"/>
              <w:left w:val="nil"/>
              <w:bottom w:val="nil"/>
              <w:right w:val="nil"/>
            </w:tcBorders>
            <w:shd w:val="solid" w:color="C0C0C0" w:fill="FFFFFF"/>
            <w:vAlign w:val="bottom"/>
            <w:hideMark/>
          </w:tcPr>
          <w:p w:rsidR="009F6D1F" w:rsidRDefault="009F6D1F">
            <w:pPr>
              <w:spacing w:line="276" w:lineRule="auto"/>
              <w:jc w:val="right"/>
              <w:rPr>
                <w:rFonts w:ascii="Arial" w:hAnsi="Arial" w:cs="Arial"/>
                <w:sz w:val="20"/>
                <w:szCs w:val="20"/>
              </w:rPr>
            </w:pPr>
            <w:r>
              <w:rPr>
                <w:rFonts w:ascii="Arial" w:hAnsi="Arial" w:cs="Arial"/>
                <w:sz w:val="20"/>
                <w:szCs w:val="20"/>
              </w:rPr>
              <w:t>11</w:t>
            </w:r>
          </w:p>
        </w:tc>
        <w:tc>
          <w:tcPr>
            <w:tcW w:w="1474" w:type="dxa"/>
            <w:tcBorders>
              <w:top w:val="nil"/>
              <w:left w:val="nil"/>
              <w:bottom w:val="nil"/>
              <w:right w:val="nil"/>
            </w:tcBorders>
            <w:shd w:val="solid" w:color="C0C0C0" w:fill="FFFFFF"/>
            <w:vAlign w:val="bottom"/>
            <w:hideMark/>
          </w:tcPr>
          <w:p w:rsidR="009F6D1F" w:rsidRDefault="009F6D1F">
            <w:pPr>
              <w:spacing w:line="276" w:lineRule="auto"/>
              <w:jc w:val="right"/>
              <w:rPr>
                <w:rFonts w:ascii="Arial" w:hAnsi="Arial" w:cs="Arial"/>
                <w:sz w:val="20"/>
                <w:szCs w:val="20"/>
              </w:rPr>
            </w:pPr>
            <w:r>
              <w:rPr>
                <w:rFonts w:ascii="Arial" w:hAnsi="Arial" w:cs="Arial"/>
                <w:sz w:val="20"/>
                <w:szCs w:val="20"/>
              </w:rPr>
              <w:t>12</w:t>
            </w:r>
          </w:p>
        </w:tc>
        <w:tc>
          <w:tcPr>
            <w:tcW w:w="936" w:type="dxa"/>
            <w:tcBorders>
              <w:top w:val="nil"/>
              <w:left w:val="nil"/>
              <w:bottom w:val="nil"/>
              <w:right w:val="nil"/>
            </w:tcBorders>
            <w:shd w:val="solid" w:color="C0C0C0" w:fill="FFFFFF"/>
            <w:vAlign w:val="bottom"/>
            <w:hideMark/>
          </w:tcPr>
          <w:p w:rsidR="009F6D1F" w:rsidRDefault="009F6D1F">
            <w:pPr>
              <w:spacing w:line="276" w:lineRule="auto"/>
              <w:jc w:val="right"/>
              <w:rPr>
                <w:rFonts w:ascii="Arial" w:hAnsi="Arial" w:cs="Arial"/>
                <w:sz w:val="20"/>
                <w:szCs w:val="20"/>
              </w:rPr>
            </w:pPr>
            <w:r>
              <w:rPr>
                <w:rFonts w:ascii="Arial" w:hAnsi="Arial" w:cs="Arial"/>
                <w:sz w:val="20"/>
                <w:szCs w:val="20"/>
              </w:rPr>
              <w:t>2</w:t>
            </w:r>
          </w:p>
        </w:tc>
        <w:tc>
          <w:tcPr>
            <w:tcW w:w="1147" w:type="dxa"/>
            <w:tcBorders>
              <w:top w:val="nil"/>
              <w:left w:val="nil"/>
              <w:bottom w:val="nil"/>
              <w:right w:val="nil"/>
            </w:tcBorders>
            <w:shd w:val="solid" w:color="C0C0C0" w:fill="FFFFFF"/>
            <w:vAlign w:val="bottom"/>
            <w:hideMark/>
          </w:tcPr>
          <w:p w:rsidR="009F6D1F" w:rsidRDefault="009F6D1F">
            <w:pPr>
              <w:spacing w:line="276" w:lineRule="auto"/>
              <w:jc w:val="right"/>
              <w:rPr>
                <w:rFonts w:ascii="Arial" w:hAnsi="Arial" w:cs="Arial"/>
                <w:sz w:val="20"/>
                <w:szCs w:val="20"/>
              </w:rPr>
            </w:pPr>
            <w:r>
              <w:rPr>
                <w:rFonts w:ascii="Arial" w:hAnsi="Arial" w:cs="Arial"/>
                <w:sz w:val="20"/>
                <w:szCs w:val="20"/>
              </w:rPr>
              <w:t>1</w:t>
            </w:r>
          </w:p>
        </w:tc>
        <w:tc>
          <w:tcPr>
            <w:tcW w:w="1894" w:type="dxa"/>
            <w:tcBorders>
              <w:top w:val="nil"/>
              <w:left w:val="nil"/>
              <w:bottom w:val="nil"/>
              <w:right w:val="single" w:sz="6" w:space="0" w:color="auto"/>
            </w:tcBorders>
            <w:shd w:val="solid" w:color="C0C0C0" w:fill="FFFFFF"/>
            <w:vAlign w:val="bottom"/>
            <w:hideMark/>
          </w:tcPr>
          <w:p w:rsidR="009F6D1F" w:rsidRDefault="009F6D1F">
            <w:pPr>
              <w:spacing w:line="276" w:lineRule="auto"/>
              <w:jc w:val="right"/>
              <w:rPr>
                <w:rFonts w:ascii="Arial" w:hAnsi="Arial" w:cs="Arial"/>
                <w:sz w:val="20"/>
                <w:szCs w:val="20"/>
              </w:rPr>
            </w:pPr>
            <w:r>
              <w:rPr>
                <w:rFonts w:ascii="Arial" w:hAnsi="Arial" w:cs="Arial"/>
                <w:sz w:val="20"/>
                <w:szCs w:val="20"/>
              </w:rPr>
              <w:t>0</w:t>
            </w:r>
          </w:p>
        </w:tc>
      </w:tr>
      <w:tr w:rsidR="009F6D1F" w:rsidRPr="009F6D1F" w:rsidTr="009F6D1F">
        <w:tc>
          <w:tcPr>
            <w:tcW w:w="2088" w:type="dxa"/>
            <w:tcBorders>
              <w:top w:val="nil"/>
              <w:left w:val="single" w:sz="6" w:space="0" w:color="auto"/>
              <w:bottom w:val="nil"/>
              <w:right w:val="nil"/>
            </w:tcBorders>
            <w:hideMark/>
          </w:tcPr>
          <w:p w:rsidR="009F6D1F" w:rsidRDefault="009F6D1F">
            <w:pPr>
              <w:spacing w:line="276" w:lineRule="auto"/>
              <w:rPr>
                <w:rFonts w:ascii="Arial" w:hAnsi="Arial" w:cs="Arial"/>
                <w:b/>
                <w:sz w:val="20"/>
                <w:szCs w:val="20"/>
              </w:rPr>
            </w:pPr>
            <w:r>
              <w:rPr>
                <w:rFonts w:ascii="Times New Roman" w:hAnsi="Times New Roman"/>
                <w:b/>
                <w:i/>
                <w:iCs/>
              </w:rPr>
              <w:t>Auckland</w:t>
            </w:r>
          </w:p>
        </w:tc>
        <w:tc>
          <w:tcPr>
            <w:tcW w:w="1017" w:type="dxa"/>
            <w:tcBorders>
              <w:top w:val="nil"/>
              <w:left w:val="nil"/>
              <w:bottom w:val="nil"/>
              <w:right w:val="nil"/>
            </w:tcBorders>
            <w:vAlign w:val="bottom"/>
            <w:hideMark/>
          </w:tcPr>
          <w:p w:rsidR="009F6D1F" w:rsidRDefault="009F6D1F">
            <w:pPr>
              <w:spacing w:line="276" w:lineRule="auto"/>
              <w:jc w:val="right"/>
              <w:rPr>
                <w:rFonts w:ascii="Arial" w:hAnsi="Arial" w:cs="Arial"/>
                <w:sz w:val="20"/>
                <w:szCs w:val="20"/>
              </w:rPr>
            </w:pPr>
            <w:r>
              <w:rPr>
                <w:rFonts w:ascii="Arial" w:hAnsi="Arial" w:cs="Arial"/>
                <w:sz w:val="20"/>
                <w:szCs w:val="20"/>
              </w:rPr>
              <w:t>33</w:t>
            </w:r>
          </w:p>
        </w:tc>
        <w:tc>
          <w:tcPr>
            <w:tcW w:w="912" w:type="dxa"/>
            <w:tcBorders>
              <w:top w:val="nil"/>
              <w:left w:val="nil"/>
              <w:bottom w:val="nil"/>
              <w:right w:val="nil"/>
            </w:tcBorders>
            <w:vAlign w:val="bottom"/>
            <w:hideMark/>
          </w:tcPr>
          <w:p w:rsidR="009F6D1F" w:rsidRDefault="009F6D1F">
            <w:pPr>
              <w:spacing w:line="276" w:lineRule="auto"/>
              <w:jc w:val="right"/>
              <w:rPr>
                <w:rFonts w:ascii="Arial" w:hAnsi="Arial" w:cs="Arial"/>
                <w:sz w:val="20"/>
                <w:szCs w:val="20"/>
              </w:rPr>
            </w:pPr>
            <w:r>
              <w:rPr>
                <w:rFonts w:ascii="Arial" w:hAnsi="Arial" w:cs="Arial"/>
                <w:sz w:val="20"/>
                <w:szCs w:val="20"/>
              </w:rPr>
              <w:t>11</w:t>
            </w:r>
          </w:p>
        </w:tc>
        <w:tc>
          <w:tcPr>
            <w:tcW w:w="1474" w:type="dxa"/>
            <w:tcBorders>
              <w:top w:val="nil"/>
              <w:left w:val="nil"/>
              <w:bottom w:val="nil"/>
              <w:right w:val="nil"/>
            </w:tcBorders>
            <w:vAlign w:val="bottom"/>
            <w:hideMark/>
          </w:tcPr>
          <w:p w:rsidR="009F6D1F" w:rsidRDefault="009F6D1F">
            <w:pPr>
              <w:spacing w:line="276" w:lineRule="auto"/>
              <w:jc w:val="right"/>
              <w:rPr>
                <w:rFonts w:ascii="Arial" w:hAnsi="Arial" w:cs="Arial"/>
                <w:sz w:val="20"/>
                <w:szCs w:val="20"/>
              </w:rPr>
            </w:pPr>
            <w:r>
              <w:rPr>
                <w:rFonts w:ascii="Arial" w:hAnsi="Arial" w:cs="Arial"/>
                <w:sz w:val="20"/>
                <w:szCs w:val="20"/>
              </w:rPr>
              <w:t>20</w:t>
            </w:r>
          </w:p>
        </w:tc>
        <w:tc>
          <w:tcPr>
            <w:tcW w:w="936" w:type="dxa"/>
            <w:tcBorders>
              <w:top w:val="nil"/>
              <w:left w:val="nil"/>
              <w:bottom w:val="nil"/>
              <w:right w:val="nil"/>
            </w:tcBorders>
            <w:vAlign w:val="bottom"/>
            <w:hideMark/>
          </w:tcPr>
          <w:p w:rsidR="009F6D1F" w:rsidRDefault="009F6D1F">
            <w:pPr>
              <w:spacing w:line="276" w:lineRule="auto"/>
              <w:jc w:val="right"/>
              <w:rPr>
                <w:rFonts w:ascii="Arial" w:hAnsi="Arial" w:cs="Arial"/>
                <w:sz w:val="20"/>
                <w:szCs w:val="20"/>
              </w:rPr>
            </w:pPr>
            <w:r>
              <w:rPr>
                <w:rFonts w:ascii="Arial" w:hAnsi="Arial" w:cs="Arial"/>
                <w:sz w:val="20"/>
                <w:szCs w:val="20"/>
              </w:rPr>
              <w:t>2</w:t>
            </w:r>
          </w:p>
        </w:tc>
        <w:tc>
          <w:tcPr>
            <w:tcW w:w="1147" w:type="dxa"/>
            <w:tcBorders>
              <w:top w:val="nil"/>
              <w:left w:val="nil"/>
              <w:bottom w:val="nil"/>
              <w:right w:val="nil"/>
            </w:tcBorders>
            <w:vAlign w:val="bottom"/>
            <w:hideMark/>
          </w:tcPr>
          <w:p w:rsidR="009F6D1F" w:rsidRDefault="009F6D1F">
            <w:pPr>
              <w:spacing w:line="276" w:lineRule="auto"/>
              <w:jc w:val="right"/>
              <w:rPr>
                <w:rFonts w:ascii="Arial" w:hAnsi="Arial" w:cs="Arial"/>
                <w:sz w:val="20"/>
                <w:szCs w:val="20"/>
              </w:rPr>
            </w:pPr>
            <w:r>
              <w:rPr>
                <w:rFonts w:ascii="Arial" w:hAnsi="Arial" w:cs="Arial"/>
                <w:sz w:val="20"/>
                <w:szCs w:val="20"/>
              </w:rPr>
              <w:t>0</w:t>
            </w:r>
          </w:p>
        </w:tc>
        <w:tc>
          <w:tcPr>
            <w:tcW w:w="1894" w:type="dxa"/>
            <w:tcBorders>
              <w:top w:val="nil"/>
              <w:left w:val="nil"/>
              <w:bottom w:val="nil"/>
              <w:right w:val="single" w:sz="6" w:space="0" w:color="auto"/>
            </w:tcBorders>
            <w:vAlign w:val="bottom"/>
            <w:hideMark/>
          </w:tcPr>
          <w:p w:rsidR="009F6D1F" w:rsidRDefault="009F6D1F">
            <w:pPr>
              <w:spacing w:line="276" w:lineRule="auto"/>
              <w:jc w:val="right"/>
              <w:rPr>
                <w:rFonts w:ascii="Arial" w:hAnsi="Arial" w:cs="Arial"/>
                <w:sz w:val="20"/>
                <w:szCs w:val="20"/>
              </w:rPr>
            </w:pPr>
            <w:r>
              <w:rPr>
                <w:rFonts w:ascii="Arial" w:hAnsi="Arial" w:cs="Arial"/>
                <w:sz w:val="20"/>
                <w:szCs w:val="20"/>
              </w:rPr>
              <w:t>0</w:t>
            </w:r>
          </w:p>
        </w:tc>
      </w:tr>
      <w:tr w:rsidR="009F6D1F" w:rsidRPr="009F6D1F" w:rsidTr="009F6D1F">
        <w:tc>
          <w:tcPr>
            <w:tcW w:w="2088" w:type="dxa"/>
            <w:tcBorders>
              <w:top w:val="nil"/>
              <w:left w:val="single" w:sz="6" w:space="0" w:color="auto"/>
              <w:bottom w:val="nil"/>
              <w:right w:val="nil"/>
            </w:tcBorders>
            <w:shd w:val="solid" w:color="C0C0C0" w:fill="FFFFFF"/>
            <w:hideMark/>
          </w:tcPr>
          <w:p w:rsidR="009F6D1F" w:rsidRDefault="009F6D1F">
            <w:pPr>
              <w:spacing w:line="276" w:lineRule="auto"/>
              <w:rPr>
                <w:rFonts w:ascii="Arial" w:hAnsi="Arial" w:cs="Arial"/>
                <w:b/>
                <w:sz w:val="20"/>
                <w:szCs w:val="20"/>
              </w:rPr>
            </w:pPr>
            <w:r>
              <w:rPr>
                <w:rFonts w:ascii="Times New Roman" w:hAnsi="Times New Roman"/>
                <w:b/>
                <w:i/>
                <w:iCs/>
              </w:rPr>
              <w:t>Counties Manukau</w:t>
            </w:r>
          </w:p>
        </w:tc>
        <w:tc>
          <w:tcPr>
            <w:tcW w:w="1017" w:type="dxa"/>
            <w:tcBorders>
              <w:top w:val="nil"/>
              <w:left w:val="nil"/>
              <w:bottom w:val="nil"/>
              <w:right w:val="nil"/>
            </w:tcBorders>
            <w:shd w:val="solid" w:color="C0C0C0" w:fill="FFFFFF"/>
            <w:vAlign w:val="bottom"/>
            <w:hideMark/>
          </w:tcPr>
          <w:p w:rsidR="009F6D1F" w:rsidRDefault="009F6D1F">
            <w:pPr>
              <w:spacing w:line="276" w:lineRule="auto"/>
              <w:jc w:val="right"/>
              <w:rPr>
                <w:rFonts w:ascii="Arial" w:hAnsi="Arial" w:cs="Arial"/>
                <w:sz w:val="20"/>
                <w:szCs w:val="20"/>
              </w:rPr>
            </w:pPr>
            <w:r>
              <w:rPr>
                <w:rFonts w:ascii="Arial" w:hAnsi="Arial" w:cs="Arial"/>
                <w:sz w:val="20"/>
                <w:szCs w:val="20"/>
              </w:rPr>
              <w:t>5</w:t>
            </w:r>
          </w:p>
        </w:tc>
        <w:tc>
          <w:tcPr>
            <w:tcW w:w="912" w:type="dxa"/>
            <w:tcBorders>
              <w:top w:val="nil"/>
              <w:left w:val="nil"/>
              <w:bottom w:val="nil"/>
              <w:right w:val="nil"/>
            </w:tcBorders>
            <w:shd w:val="solid" w:color="C0C0C0" w:fill="FFFFFF"/>
            <w:vAlign w:val="bottom"/>
            <w:hideMark/>
          </w:tcPr>
          <w:p w:rsidR="009F6D1F" w:rsidRDefault="009F6D1F">
            <w:pPr>
              <w:spacing w:line="276" w:lineRule="auto"/>
              <w:jc w:val="right"/>
              <w:rPr>
                <w:rFonts w:ascii="Arial" w:hAnsi="Arial" w:cs="Arial"/>
                <w:sz w:val="20"/>
                <w:szCs w:val="20"/>
              </w:rPr>
            </w:pPr>
            <w:r>
              <w:rPr>
                <w:rFonts w:ascii="Arial" w:hAnsi="Arial" w:cs="Arial"/>
                <w:sz w:val="20"/>
                <w:szCs w:val="20"/>
              </w:rPr>
              <w:t>1</w:t>
            </w:r>
          </w:p>
        </w:tc>
        <w:tc>
          <w:tcPr>
            <w:tcW w:w="1474" w:type="dxa"/>
            <w:tcBorders>
              <w:top w:val="nil"/>
              <w:left w:val="nil"/>
              <w:bottom w:val="nil"/>
              <w:right w:val="nil"/>
            </w:tcBorders>
            <w:shd w:val="solid" w:color="C0C0C0" w:fill="FFFFFF"/>
            <w:vAlign w:val="bottom"/>
            <w:hideMark/>
          </w:tcPr>
          <w:p w:rsidR="009F6D1F" w:rsidRDefault="009F6D1F">
            <w:pPr>
              <w:spacing w:line="276" w:lineRule="auto"/>
              <w:jc w:val="right"/>
              <w:rPr>
                <w:rFonts w:ascii="Arial" w:hAnsi="Arial" w:cs="Arial"/>
                <w:sz w:val="20"/>
                <w:szCs w:val="20"/>
              </w:rPr>
            </w:pPr>
            <w:r>
              <w:rPr>
                <w:rFonts w:ascii="Arial" w:hAnsi="Arial" w:cs="Arial"/>
                <w:sz w:val="20"/>
                <w:szCs w:val="20"/>
              </w:rPr>
              <w:t>3</w:t>
            </w:r>
          </w:p>
        </w:tc>
        <w:tc>
          <w:tcPr>
            <w:tcW w:w="936" w:type="dxa"/>
            <w:tcBorders>
              <w:top w:val="nil"/>
              <w:left w:val="nil"/>
              <w:bottom w:val="nil"/>
              <w:right w:val="nil"/>
            </w:tcBorders>
            <w:shd w:val="solid" w:color="C0C0C0" w:fill="FFFFFF"/>
            <w:vAlign w:val="bottom"/>
            <w:hideMark/>
          </w:tcPr>
          <w:p w:rsidR="009F6D1F" w:rsidRDefault="009F6D1F">
            <w:pPr>
              <w:spacing w:line="276" w:lineRule="auto"/>
              <w:jc w:val="right"/>
              <w:rPr>
                <w:rFonts w:ascii="Arial" w:hAnsi="Arial" w:cs="Arial"/>
                <w:sz w:val="20"/>
                <w:szCs w:val="20"/>
              </w:rPr>
            </w:pPr>
            <w:r>
              <w:rPr>
                <w:rFonts w:ascii="Arial" w:hAnsi="Arial" w:cs="Arial"/>
                <w:sz w:val="20"/>
                <w:szCs w:val="20"/>
              </w:rPr>
              <w:t>1</w:t>
            </w:r>
          </w:p>
        </w:tc>
        <w:tc>
          <w:tcPr>
            <w:tcW w:w="1147" w:type="dxa"/>
            <w:tcBorders>
              <w:top w:val="nil"/>
              <w:left w:val="nil"/>
              <w:bottom w:val="nil"/>
              <w:right w:val="nil"/>
            </w:tcBorders>
            <w:shd w:val="solid" w:color="C0C0C0" w:fill="FFFFFF"/>
            <w:vAlign w:val="bottom"/>
            <w:hideMark/>
          </w:tcPr>
          <w:p w:rsidR="009F6D1F" w:rsidRDefault="009F6D1F">
            <w:pPr>
              <w:spacing w:line="276" w:lineRule="auto"/>
              <w:jc w:val="right"/>
              <w:rPr>
                <w:rFonts w:ascii="Arial" w:hAnsi="Arial" w:cs="Arial"/>
                <w:sz w:val="20"/>
                <w:szCs w:val="20"/>
              </w:rPr>
            </w:pPr>
            <w:r>
              <w:rPr>
                <w:rFonts w:ascii="Arial" w:hAnsi="Arial" w:cs="Arial"/>
                <w:sz w:val="20"/>
                <w:szCs w:val="20"/>
              </w:rPr>
              <w:t>1</w:t>
            </w:r>
          </w:p>
        </w:tc>
        <w:tc>
          <w:tcPr>
            <w:tcW w:w="1894" w:type="dxa"/>
            <w:tcBorders>
              <w:top w:val="nil"/>
              <w:left w:val="nil"/>
              <w:bottom w:val="nil"/>
              <w:right w:val="single" w:sz="6" w:space="0" w:color="auto"/>
            </w:tcBorders>
            <w:shd w:val="solid" w:color="C0C0C0" w:fill="FFFFFF"/>
            <w:vAlign w:val="bottom"/>
            <w:hideMark/>
          </w:tcPr>
          <w:p w:rsidR="009F6D1F" w:rsidRDefault="009F6D1F">
            <w:pPr>
              <w:spacing w:line="276" w:lineRule="auto"/>
              <w:jc w:val="right"/>
              <w:rPr>
                <w:rFonts w:ascii="Arial" w:hAnsi="Arial" w:cs="Arial"/>
                <w:sz w:val="20"/>
                <w:szCs w:val="20"/>
              </w:rPr>
            </w:pPr>
            <w:r>
              <w:rPr>
                <w:rFonts w:ascii="Arial" w:hAnsi="Arial" w:cs="Arial"/>
                <w:sz w:val="20"/>
                <w:szCs w:val="20"/>
              </w:rPr>
              <w:t>0</w:t>
            </w:r>
          </w:p>
        </w:tc>
      </w:tr>
      <w:tr w:rsidR="009F6D1F" w:rsidRPr="009F6D1F" w:rsidTr="009F6D1F">
        <w:tc>
          <w:tcPr>
            <w:tcW w:w="2088" w:type="dxa"/>
            <w:tcBorders>
              <w:top w:val="nil"/>
              <w:left w:val="single" w:sz="6" w:space="0" w:color="auto"/>
              <w:bottom w:val="nil"/>
              <w:right w:val="nil"/>
            </w:tcBorders>
            <w:hideMark/>
          </w:tcPr>
          <w:p w:rsidR="009F6D1F" w:rsidRDefault="009F6D1F">
            <w:pPr>
              <w:spacing w:line="276" w:lineRule="auto"/>
              <w:rPr>
                <w:rFonts w:ascii="Arial" w:hAnsi="Arial" w:cs="Arial"/>
                <w:b/>
                <w:i/>
                <w:sz w:val="20"/>
                <w:szCs w:val="20"/>
              </w:rPr>
            </w:pPr>
            <w:r>
              <w:rPr>
                <w:rFonts w:ascii="Times New Roman" w:hAnsi="Times New Roman"/>
                <w:b/>
                <w:i/>
                <w:iCs/>
              </w:rPr>
              <w:t xml:space="preserve">Waikato </w:t>
            </w:r>
          </w:p>
        </w:tc>
        <w:tc>
          <w:tcPr>
            <w:tcW w:w="1017" w:type="dxa"/>
            <w:tcBorders>
              <w:top w:val="nil"/>
              <w:left w:val="nil"/>
              <w:bottom w:val="nil"/>
              <w:right w:val="nil"/>
            </w:tcBorders>
            <w:vAlign w:val="bottom"/>
            <w:hideMark/>
          </w:tcPr>
          <w:p w:rsidR="009F6D1F" w:rsidRDefault="009F6D1F">
            <w:pPr>
              <w:spacing w:line="276" w:lineRule="auto"/>
              <w:jc w:val="right"/>
              <w:rPr>
                <w:rFonts w:ascii="Arial" w:hAnsi="Arial" w:cs="Arial"/>
                <w:sz w:val="20"/>
                <w:szCs w:val="20"/>
              </w:rPr>
            </w:pPr>
            <w:r>
              <w:rPr>
                <w:rFonts w:ascii="Arial" w:hAnsi="Arial" w:cs="Arial"/>
                <w:sz w:val="20"/>
                <w:szCs w:val="20"/>
              </w:rPr>
              <w:t>9</w:t>
            </w:r>
          </w:p>
        </w:tc>
        <w:tc>
          <w:tcPr>
            <w:tcW w:w="912" w:type="dxa"/>
            <w:tcBorders>
              <w:top w:val="nil"/>
              <w:left w:val="nil"/>
              <w:bottom w:val="nil"/>
              <w:right w:val="nil"/>
            </w:tcBorders>
            <w:vAlign w:val="bottom"/>
            <w:hideMark/>
          </w:tcPr>
          <w:p w:rsidR="009F6D1F" w:rsidRDefault="009F6D1F">
            <w:pPr>
              <w:spacing w:line="276" w:lineRule="auto"/>
              <w:jc w:val="right"/>
              <w:rPr>
                <w:rFonts w:ascii="Arial" w:hAnsi="Arial" w:cs="Arial"/>
                <w:sz w:val="20"/>
                <w:szCs w:val="20"/>
              </w:rPr>
            </w:pPr>
            <w:r>
              <w:rPr>
                <w:rFonts w:ascii="Arial" w:hAnsi="Arial" w:cs="Arial"/>
                <w:sz w:val="20"/>
                <w:szCs w:val="20"/>
              </w:rPr>
              <w:t>2</w:t>
            </w:r>
          </w:p>
        </w:tc>
        <w:tc>
          <w:tcPr>
            <w:tcW w:w="1474" w:type="dxa"/>
            <w:tcBorders>
              <w:top w:val="nil"/>
              <w:left w:val="nil"/>
              <w:bottom w:val="nil"/>
              <w:right w:val="nil"/>
            </w:tcBorders>
            <w:vAlign w:val="bottom"/>
            <w:hideMark/>
          </w:tcPr>
          <w:p w:rsidR="009F6D1F" w:rsidRDefault="009F6D1F">
            <w:pPr>
              <w:spacing w:line="276" w:lineRule="auto"/>
              <w:jc w:val="right"/>
              <w:rPr>
                <w:rFonts w:ascii="Arial" w:hAnsi="Arial" w:cs="Arial"/>
                <w:sz w:val="20"/>
                <w:szCs w:val="20"/>
              </w:rPr>
            </w:pPr>
            <w:r>
              <w:rPr>
                <w:rFonts w:ascii="Arial" w:hAnsi="Arial" w:cs="Arial"/>
                <w:sz w:val="20"/>
                <w:szCs w:val="20"/>
              </w:rPr>
              <w:t>7</w:t>
            </w:r>
          </w:p>
        </w:tc>
        <w:tc>
          <w:tcPr>
            <w:tcW w:w="936" w:type="dxa"/>
            <w:tcBorders>
              <w:top w:val="nil"/>
              <w:left w:val="nil"/>
              <w:bottom w:val="nil"/>
              <w:right w:val="nil"/>
            </w:tcBorders>
            <w:vAlign w:val="bottom"/>
            <w:hideMark/>
          </w:tcPr>
          <w:p w:rsidR="009F6D1F" w:rsidRDefault="009F6D1F">
            <w:pPr>
              <w:spacing w:line="276" w:lineRule="auto"/>
              <w:jc w:val="right"/>
              <w:rPr>
                <w:rFonts w:ascii="Arial" w:hAnsi="Arial" w:cs="Arial"/>
                <w:sz w:val="20"/>
                <w:szCs w:val="20"/>
              </w:rPr>
            </w:pPr>
            <w:r>
              <w:rPr>
                <w:rFonts w:ascii="Arial" w:hAnsi="Arial" w:cs="Arial"/>
                <w:sz w:val="20"/>
                <w:szCs w:val="20"/>
              </w:rPr>
              <w:t>0</w:t>
            </w:r>
          </w:p>
        </w:tc>
        <w:tc>
          <w:tcPr>
            <w:tcW w:w="1147" w:type="dxa"/>
            <w:tcBorders>
              <w:top w:val="nil"/>
              <w:left w:val="nil"/>
              <w:bottom w:val="nil"/>
              <w:right w:val="nil"/>
            </w:tcBorders>
            <w:vAlign w:val="bottom"/>
            <w:hideMark/>
          </w:tcPr>
          <w:p w:rsidR="009F6D1F" w:rsidRDefault="009F6D1F">
            <w:pPr>
              <w:spacing w:line="276" w:lineRule="auto"/>
              <w:jc w:val="right"/>
              <w:rPr>
                <w:rFonts w:ascii="Arial" w:hAnsi="Arial" w:cs="Arial"/>
                <w:sz w:val="20"/>
                <w:szCs w:val="20"/>
              </w:rPr>
            </w:pPr>
            <w:r>
              <w:rPr>
                <w:rFonts w:ascii="Arial" w:hAnsi="Arial" w:cs="Arial"/>
                <w:sz w:val="20"/>
                <w:szCs w:val="20"/>
              </w:rPr>
              <w:t>0</w:t>
            </w:r>
          </w:p>
        </w:tc>
        <w:tc>
          <w:tcPr>
            <w:tcW w:w="1894" w:type="dxa"/>
            <w:tcBorders>
              <w:top w:val="nil"/>
              <w:left w:val="nil"/>
              <w:bottom w:val="nil"/>
              <w:right w:val="single" w:sz="6" w:space="0" w:color="auto"/>
            </w:tcBorders>
            <w:vAlign w:val="bottom"/>
            <w:hideMark/>
          </w:tcPr>
          <w:p w:rsidR="009F6D1F" w:rsidRDefault="009F6D1F">
            <w:pPr>
              <w:spacing w:line="276" w:lineRule="auto"/>
              <w:jc w:val="right"/>
              <w:rPr>
                <w:rFonts w:ascii="Arial" w:hAnsi="Arial" w:cs="Arial"/>
                <w:sz w:val="20"/>
                <w:szCs w:val="20"/>
              </w:rPr>
            </w:pPr>
            <w:r>
              <w:rPr>
                <w:rFonts w:ascii="Arial" w:hAnsi="Arial" w:cs="Arial"/>
                <w:sz w:val="20"/>
                <w:szCs w:val="20"/>
              </w:rPr>
              <w:t>0</w:t>
            </w:r>
          </w:p>
        </w:tc>
      </w:tr>
      <w:tr w:rsidR="009F6D1F" w:rsidRPr="009F6D1F" w:rsidTr="009F6D1F">
        <w:tc>
          <w:tcPr>
            <w:tcW w:w="2088" w:type="dxa"/>
            <w:tcBorders>
              <w:top w:val="nil"/>
              <w:left w:val="single" w:sz="6" w:space="0" w:color="auto"/>
              <w:bottom w:val="nil"/>
              <w:right w:val="nil"/>
            </w:tcBorders>
            <w:shd w:val="solid" w:color="C0C0C0" w:fill="FFFFFF"/>
            <w:hideMark/>
          </w:tcPr>
          <w:p w:rsidR="009F6D1F" w:rsidRDefault="009F6D1F">
            <w:pPr>
              <w:spacing w:line="276" w:lineRule="auto"/>
              <w:rPr>
                <w:rFonts w:ascii="Arial" w:hAnsi="Arial" w:cs="Arial"/>
                <w:b/>
                <w:i/>
                <w:sz w:val="20"/>
                <w:szCs w:val="20"/>
              </w:rPr>
            </w:pPr>
            <w:r>
              <w:rPr>
                <w:rFonts w:ascii="Times New Roman" w:hAnsi="Times New Roman"/>
                <w:b/>
                <w:i/>
                <w:iCs/>
              </w:rPr>
              <w:t>Bay of Plenty</w:t>
            </w:r>
          </w:p>
        </w:tc>
        <w:tc>
          <w:tcPr>
            <w:tcW w:w="1017" w:type="dxa"/>
            <w:tcBorders>
              <w:top w:val="nil"/>
              <w:left w:val="nil"/>
              <w:bottom w:val="nil"/>
              <w:right w:val="nil"/>
            </w:tcBorders>
            <w:shd w:val="solid" w:color="C0C0C0" w:fill="FFFFFF"/>
            <w:vAlign w:val="bottom"/>
            <w:hideMark/>
          </w:tcPr>
          <w:p w:rsidR="009F6D1F" w:rsidRDefault="009F6D1F">
            <w:pPr>
              <w:spacing w:line="276" w:lineRule="auto"/>
              <w:jc w:val="right"/>
              <w:rPr>
                <w:rFonts w:ascii="Arial" w:hAnsi="Arial" w:cs="Arial"/>
                <w:sz w:val="20"/>
                <w:szCs w:val="20"/>
              </w:rPr>
            </w:pPr>
            <w:r>
              <w:rPr>
                <w:rFonts w:ascii="Arial" w:hAnsi="Arial" w:cs="Arial"/>
                <w:sz w:val="20"/>
                <w:szCs w:val="20"/>
              </w:rPr>
              <w:t>8</w:t>
            </w:r>
          </w:p>
        </w:tc>
        <w:tc>
          <w:tcPr>
            <w:tcW w:w="912" w:type="dxa"/>
            <w:tcBorders>
              <w:top w:val="nil"/>
              <w:left w:val="nil"/>
              <w:bottom w:val="nil"/>
              <w:right w:val="nil"/>
            </w:tcBorders>
            <w:shd w:val="solid" w:color="C0C0C0" w:fill="FFFFFF"/>
            <w:vAlign w:val="bottom"/>
            <w:hideMark/>
          </w:tcPr>
          <w:p w:rsidR="009F6D1F" w:rsidRDefault="009F6D1F">
            <w:pPr>
              <w:spacing w:line="276" w:lineRule="auto"/>
              <w:jc w:val="right"/>
              <w:rPr>
                <w:rFonts w:ascii="Arial" w:hAnsi="Arial" w:cs="Arial"/>
                <w:sz w:val="20"/>
                <w:szCs w:val="20"/>
              </w:rPr>
            </w:pPr>
            <w:r>
              <w:rPr>
                <w:rFonts w:ascii="Arial" w:hAnsi="Arial" w:cs="Arial"/>
                <w:sz w:val="20"/>
                <w:szCs w:val="20"/>
              </w:rPr>
              <w:t>5</w:t>
            </w:r>
          </w:p>
        </w:tc>
        <w:tc>
          <w:tcPr>
            <w:tcW w:w="1474" w:type="dxa"/>
            <w:tcBorders>
              <w:top w:val="nil"/>
              <w:left w:val="nil"/>
              <w:bottom w:val="nil"/>
              <w:right w:val="nil"/>
            </w:tcBorders>
            <w:shd w:val="solid" w:color="C0C0C0" w:fill="FFFFFF"/>
            <w:vAlign w:val="bottom"/>
            <w:hideMark/>
          </w:tcPr>
          <w:p w:rsidR="009F6D1F" w:rsidRDefault="009F6D1F">
            <w:pPr>
              <w:spacing w:line="276" w:lineRule="auto"/>
              <w:jc w:val="right"/>
              <w:rPr>
                <w:rFonts w:ascii="Arial" w:hAnsi="Arial" w:cs="Arial"/>
                <w:sz w:val="20"/>
                <w:szCs w:val="20"/>
              </w:rPr>
            </w:pPr>
            <w:r>
              <w:rPr>
                <w:rFonts w:ascii="Arial" w:hAnsi="Arial" w:cs="Arial"/>
                <w:sz w:val="20"/>
                <w:szCs w:val="20"/>
              </w:rPr>
              <w:t>3</w:t>
            </w:r>
          </w:p>
        </w:tc>
        <w:tc>
          <w:tcPr>
            <w:tcW w:w="936" w:type="dxa"/>
            <w:tcBorders>
              <w:top w:val="nil"/>
              <w:left w:val="nil"/>
              <w:bottom w:val="nil"/>
              <w:right w:val="nil"/>
            </w:tcBorders>
            <w:shd w:val="solid" w:color="C0C0C0" w:fill="FFFFFF"/>
            <w:vAlign w:val="bottom"/>
            <w:hideMark/>
          </w:tcPr>
          <w:p w:rsidR="009F6D1F" w:rsidRDefault="009F6D1F">
            <w:pPr>
              <w:spacing w:line="276" w:lineRule="auto"/>
              <w:jc w:val="right"/>
              <w:rPr>
                <w:rFonts w:ascii="Arial" w:hAnsi="Arial" w:cs="Arial"/>
                <w:sz w:val="20"/>
                <w:szCs w:val="20"/>
              </w:rPr>
            </w:pPr>
            <w:r>
              <w:rPr>
                <w:rFonts w:ascii="Arial" w:hAnsi="Arial" w:cs="Arial"/>
                <w:sz w:val="20"/>
                <w:szCs w:val="20"/>
              </w:rPr>
              <w:t>0</w:t>
            </w:r>
          </w:p>
        </w:tc>
        <w:tc>
          <w:tcPr>
            <w:tcW w:w="1147" w:type="dxa"/>
            <w:tcBorders>
              <w:top w:val="nil"/>
              <w:left w:val="nil"/>
              <w:bottom w:val="nil"/>
              <w:right w:val="nil"/>
            </w:tcBorders>
            <w:shd w:val="solid" w:color="C0C0C0" w:fill="FFFFFF"/>
            <w:vAlign w:val="bottom"/>
            <w:hideMark/>
          </w:tcPr>
          <w:p w:rsidR="009F6D1F" w:rsidRDefault="009F6D1F">
            <w:pPr>
              <w:spacing w:line="276" w:lineRule="auto"/>
              <w:jc w:val="right"/>
              <w:rPr>
                <w:rFonts w:ascii="Arial" w:hAnsi="Arial" w:cs="Arial"/>
                <w:sz w:val="20"/>
                <w:szCs w:val="20"/>
              </w:rPr>
            </w:pPr>
            <w:r>
              <w:rPr>
                <w:rFonts w:ascii="Arial" w:hAnsi="Arial" w:cs="Arial"/>
                <w:sz w:val="20"/>
                <w:szCs w:val="20"/>
              </w:rPr>
              <w:t>0</w:t>
            </w:r>
          </w:p>
        </w:tc>
        <w:tc>
          <w:tcPr>
            <w:tcW w:w="1894" w:type="dxa"/>
            <w:tcBorders>
              <w:top w:val="nil"/>
              <w:left w:val="nil"/>
              <w:bottom w:val="nil"/>
              <w:right w:val="single" w:sz="6" w:space="0" w:color="auto"/>
            </w:tcBorders>
            <w:shd w:val="solid" w:color="C0C0C0" w:fill="FFFFFF"/>
            <w:vAlign w:val="bottom"/>
            <w:hideMark/>
          </w:tcPr>
          <w:p w:rsidR="009F6D1F" w:rsidRDefault="009F6D1F">
            <w:pPr>
              <w:spacing w:line="276" w:lineRule="auto"/>
              <w:jc w:val="right"/>
              <w:rPr>
                <w:rFonts w:ascii="Arial" w:hAnsi="Arial" w:cs="Arial"/>
                <w:sz w:val="20"/>
                <w:szCs w:val="20"/>
              </w:rPr>
            </w:pPr>
            <w:r>
              <w:rPr>
                <w:rFonts w:ascii="Arial" w:hAnsi="Arial" w:cs="Arial"/>
                <w:sz w:val="20"/>
                <w:szCs w:val="20"/>
              </w:rPr>
              <w:t>0</w:t>
            </w:r>
          </w:p>
        </w:tc>
      </w:tr>
      <w:tr w:rsidR="009F6D1F" w:rsidRPr="009F6D1F" w:rsidTr="009F6D1F">
        <w:tc>
          <w:tcPr>
            <w:tcW w:w="2088" w:type="dxa"/>
            <w:tcBorders>
              <w:top w:val="nil"/>
              <w:left w:val="single" w:sz="6" w:space="0" w:color="auto"/>
              <w:bottom w:val="nil"/>
              <w:right w:val="nil"/>
            </w:tcBorders>
            <w:hideMark/>
          </w:tcPr>
          <w:p w:rsidR="009F6D1F" w:rsidRDefault="009F6D1F">
            <w:pPr>
              <w:spacing w:line="276" w:lineRule="auto"/>
              <w:rPr>
                <w:rFonts w:ascii="Arial" w:hAnsi="Arial" w:cs="Arial"/>
                <w:b/>
                <w:i/>
                <w:sz w:val="20"/>
                <w:szCs w:val="20"/>
              </w:rPr>
            </w:pPr>
            <w:r>
              <w:rPr>
                <w:rFonts w:ascii="Times New Roman" w:hAnsi="Times New Roman"/>
                <w:b/>
                <w:i/>
                <w:iCs/>
              </w:rPr>
              <w:t>Lakes</w:t>
            </w:r>
          </w:p>
        </w:tc>
        <w:tc>
          <w:tcPr>
            <w:tcW w:w="1017" w:type="dxa"/>
            <w:tcBorders>
              <w:top w:val="nil"/>
              <w:left w:val="nil"/>
              <w:bottom w:val="nil"/>
              <w:right w:val="nil"/>
            </w:tcBorders>
            <w:vAlign w:val="bottom"/>
            <w:hideMark/>
          </w:tcPr>
          <w:p w:rsidR="009F6D1F" w:rsidRDefault="009F6D1F">
            <w:pPr>
              <w:spacing w:line="276" w:lineRule="auto"/>
              <w:jc w:val="right"/>
              <w:rPr>
                <w:rFonts w:ascii="Arial" w:hAnsi="Arial" w:cs="Arial"/>
                <w:sz w:val="20"/>
                <w:szCs w:val="20"/>
              </w:rPr>
            </w:pPr>
            <w:r>
              <w:rPr>
                <w:rFonts w:ascii="Arial" w:hAnsi="Arial" w:cs="Arial"/>
                <w:sz w:val="20"/>
                <w:szCs w:val="20"/>
              </w:rPr>
              <w:t>6</w:t>
            </w:r>
          </w:p>
        </w:tc>
        <w:tc>
          <w:tcPr>
            <w:tcW w:w="912" w:type="dxa"/>
            <w:tcBorders>
              <w:top w:val="nil"/>
              <w:left w:val="nil"/>
              <w:bottom w:val="nil"/>
              <w:right w:val="nil"/>
            </w:tcBorders>
            <w:vAlign w:val="bottom"/>
            <w:hideMark/>
          </w:tcPr>
          <w:p w:rsidR="009F6D1F" w:rsidRDefault="009F6D1F">
            <w:pPr>
              <w:spacing w:line="276" w:lineRule="auto"/>
              <w:jc w:val="right"/>
              <w:rPr>
                <w:rFonts w:ascii="Arial" w:hAnsi="Arial" w:cs="Arial"/>
                <w:sz w:val="20"/>
                <w:szCs w:val="20"/>
              </w:rPr>
            </w:pPr>
            <w:r>
              <w:rPr>
                <w:rFonts w:ascii="Arial" w:hAnsi="Arial" w:cs="Arial"/>
                <w:sz w:val="20"/>
                <w:szCs w:val="20"/>
              </w:rPr>
              <w:t>0</w:t>
            </w:r>
          </w:p>
        </w:tc>
        <w:tc>
          <w:tcPr>
            <w:tcW w:w="1474" w:type="dxa"/>
            <w:tcBorders>
              <w:top w:val="nil"/>
              <w:left w:val="nil"/>
              <w:bottom w:val="nil"/>
              <w:right w:val="nil"/>
            </w:tcBorders>
            <w:vAlign w:val="bottom"/>
            <w:hideMark/>
          </w:tcPr>
          <w:p w:rsidR="009F6D1F" w:rsidRDefault="009F6D1F">
            <w:pPr>
              <w:spacing w:line="276" w:lineRule="auto"/>
              <w:jc w:val="right"/>
              <w:rPr>
                <w:rFonts w:ascii="Arial" w:hAnsi="Arial" w:cs="Arial"/>
                <w:sz w:val="20"/>
                <w:szCs w:val="20"/>
              </w:rPr>
            </w:pPr>
            <w:r>
              <w:rPr>
                <w:rFonts w:ascii="Arial" w:hAnsi="Arial" w:cs="Arial"/>
                <w:sz w:val="20"/>
                <w:szCs w:val="20"/>
              </w:rPr>
              <w:t>4</w:t>
            </w:r>
          </w:p>
        </w:tc>
        <w:tc>
          <w:tcPr>
            <w:tcW w:w="936" w:type="dxa"/>
            <w:tcBorders>
              <w:top w:val="nil"/>
              <w:left w:val="nil"/>
              <w:bottom w:val="nil"/>
              <w:right w:val="nil"/>
            </w:tcBorders>
            <w:vAlign w:val="bottom"/>
            <w:hideMark/>
          </w:tcPr>
          <w:p w:rsidR="009F6D1F" w:rsidRDefault="009F6D1F">
            <w:pPr>
              <w:spacing w:line="276" w:lineRule="auto"/>
              <w:jc w:val="right"/>
              <w:rPr>
                <w:rFonts w:ascii="Arial" w:hAnsi="Arial" w:cs="Arial"/>
                <w:sz w:val="20"/>
                <w:szCs w:val="20"/>
              </w:rPr>
            </w:pPr>
            <w:r>
              <w:rPr>
                <w:rFonts w:ascii="Arial" w:hAnsi="Arial" w:cs="Arial"/>
                <w:sz w:val="20"/>
                <w:szCs w:val="20"/>
              </w:rPr>
              <w:t>2</w:t>
            </w:r>
          </w:p>
        </w:tc>
        <w:tc>
          <w:tcPr>
            <w:tcW w:w="1147" w:type="dxa"/>
            <w:tcBorders>
              <w:top w:val="nil"/>
              <w:left w:val="nil"/>
              <w:bottom w:val="nil"/>
              <w:right w:val="nil"/>
            </w:tcBorders>
            <w:vAlign w:val="bottom"/>
            <w:hideMark/>
          </w:tcPr>
          <w:p w:rsidR="009F6D1F" w:rsidRDefault="009F6D1F">
            <w:pPr>
              <w:spacing w:line="276" w:lineRule="auto"/>
              <w:jc w:val="right"/>
              <w:rPr>
                <w:rFonts w:ascii="Arial" w:hAnsi="Arial" w:cs="Arial"/>
                <w:sz w:val="20"/>
                <w:szCs w:val="20"/>
              </w:rPr>
            </w:pPr>
            <w:r>
              <w:rPr>
                <w:rFonts w:ascii="Arial" w:hAnsi="Arial" w:cs="Arial"/>
                <w:sz w:val="20"/>
                <w:szCs w:val="20"/>
              </w:rPr>
              <w:t>0</w:t>
            </w:r>
          </w:p>
        </w:tc>
        <w:tc>
          <w:tcPr>
            <w:tcW w:w="1894" w:type="dxa"/>
            <w:tcBorders>
              <w:top w:val="nil"/>
              <w:left w:val="nil"/>
              <w:bottom w:val="nil"/>
              <w:right w:val="single" w:sz="6" w:space="0" w:color="auto"/>
            </w:tcBorders>
            <w:vAlign w:val="bottom"/>
            <w:hideMark/>
          </w:tcPr>
          <w:p w:rsidR="009F6D1F" w:rsidRDefault="009F6D1F">
            <w:pPr>
              <w:spacing w:line="276" w:lineRule="auto"/>
              <w:jc w:val="right"/>
              <w:rPr>
                <w:rFonts w:ascii="Arial" w:hAnsi="Arial" w:cs="Arial"/>
                <w:sz w:val="20"/>
                <w:szCs w:val="20"/>
              </w:rPr>
            </w:pPr>
            <w:r>
              <w:rPr>
                <w:rFonts w:ascii="Arial" w:hAnsi="Arial" w:cs="Arial"/>
                <w:sz w:val="20"/>
                <w:szCs w:val="20"/>
              </w:rPr>
              <w:t>0</w:t>
            </w:r>
          </w:p>
        </w:tc>
      </w:tr>
      <w:tr w:rsidR="009F6D1F" w:rsidRPr="009F6D1F" w:rsidTr="009F6D1F">
        <w:tc>
          <w:tcPr>
            <w:tcW w:w="2088" w:type="dxa"/>
            <w:tcBorders>
              <w:top w:val="nil"/>
              <w:left w:val="single" w:sz="6" w:space="0" w:color="auto"/>
              <w:bottom w:val="nil"/>
              <w:right w:val="nil"/>
            </w:tcBorders>
            <w:shd w:val="solid" w:color="C0C0C0" w:fill="FFFFFF"/>
            <w:hideMark/>
          </w:tcPr>
          <w:p w:rsidR="009F6D1F" w:rsidRDefault="009F6D1F">
            <w:pPr>
              <w:snapToGrid w:val="0"/>
              <w:spacing w:line="276" w:lineRule="auto"/>
              <w:rPr>
                <w:rFonts w:ascii="Times New Roman" w:hAnsi="Times New Roman"/>
                <w:b/>
                <w:i/>
              </w:rPr>
            </w:pPr>
            <w:proofErr w:type="spellStart"/>
            <w:r>
              <w:rPr>
                <w:rFonts w:ascii="Times New Roman" w:hAnsi="Times New Roman"/>
                <w:b/>
                <w:i/>
              </w:rPr>
              <w:t>Tairawhiti</w:t>
            </w:r>
            <w:proofErr w:type="spellEnd"/>
          </w:p>
        </w:tc>
        <w:tc>
          <w:tcPr>
            <w:tcW w:w="1017" w:type="dxa"/>
            <w:tcBorders>
              <w:top w:val="nil"/>
              <w:left w:val="nil"/>
              <w:bottom w:val="nil"/>
              <w:right w:val="nil"/>
            </w:tcBorders>
            <w:shd w:val="solid" w:color="C0C0C0" w:fill="FFFFFF"/>
            <w:hideMark/>
          </w:tcPr>
          <w:p w:rsidR="009F6D1F" w:rsidRDefault="009F6D1F">
            <w:pPr>
              <w:snapToGrid w:val="0"/>
              <w:spacing w:line="276" w:lineRule="auto"/>
              <w:jc w:val="right"/>
              <w:rPr>
                <w:rFonts w:ascii="Arial" w:hAnsi="Arial" w:cs="Arial"/>
                <w:sz w:val="20"/>
                <w:szCs w:val="20"/>
              </w:rPr>
            </w:pPr>
            <w:r>
              <w:rPr>
                <w:rFonts w:ascii="Arial" w:hAnsi="Arial" w:cs="Arial"/>
                <w:sz w:val="20"/>
                <w:szCs w:val="20"/>
              </w:rPr>
              <w:t>0</w:t>
            </w:r>
          </w:p>
        </w:tc>
        <w:tc>
          <w:tcPr>
            <w:tcW w:w="912" w:type="dxa"/>
            <w:tcBorders>
              <w:top w:val="nil"/>
              <w:left w:val="nil"/>
              <w:bottom w:val="nil"/>
              <w:right w:val="nil"/>
            </w:tcBorders>
            <w:shd w:val="solid" w:color="C0C0C0" w:fill="FFFFFF"/>
            <w:hideMark/>
          </w:tcPr>
          <w:p w:rsidR="009F6D1F" w:rsidRDefault="009F6D1F">
            <w:pPr>
              <w:snapToGrid w:val="0"/>
              <w:spacing w:line="276" w:lineRule="auto"/>
              <w:jc w:val="right"/>
              <w:rPr>
                <w:rFonts w:ascii="Arial" w:hAnsi="Arial" w:cs="Arial"/>
                <w:sz w:val="20"/>
                <w:szCs w:val="20"/>
              </w:rPr>
            </w:pPr>
            <w:r>
              <w:rPr>
                <w:rFonts w:ascii="Arial" w:hAnsi="Arial" w:cs="Arial"/>
                <w:sz w:val="20"/>
                <w:szCs w:val="20"/>
              </w:rPr>
              <w:t>0</w:t>
            </w:r>
          </w:p>
        </w:tc>
        <w:tc>
          <w:tcPr>
            <w:tcW w:w="1474" w:type="dxa"/>
            <w:tcBorders>
              <w:top w:val="nil"/>
              <w:left w:val="nil"/>
              <w:bottom w:val="nil"/>
              <w:right w:val="nil"/>
            </w:tcBorders>
            <w:shd w:val="solid" w:color="C0C0C0" w:fill="FFFFFF"/>
            <w:hideMark/>
          </w:tcPr>
          <w:p w:rsidR="009F6D1F" w:rsidRDefault="009F6D1F">
            <w:pPr>
              <w:snapToGrid w:val="0"/>
              <w:spacing w:line="276" w:lineRule="auto"/>
              <w:jc w:val="right"/>
              <w:rPr>
                <w:rFonts w:ascii="Arial" w:hAnsi="Arial" w:cs="Arial"/>
                <w:sz w:val="20"/>
                <w:szCs w:val="20"/>
              </w:rPr>
            </w:pPr>
            <w:r>
              <w:rPr>
                <w:rFonts w:ascii="Arial" w:hAnsi="Arial" w:cs="Arial"/>
                <w:sz w:val="20"/>
                <w:szCs w:val="20"/>
              </w:rPr>
              <w:t>0</w:t>
            </w:r>
          </w:p>
        </w:tc>
        <w:tc>
          <w:tcPr>
            <w:tcW w:w="936" w:type="dxa"/>
            <w:tcBorders>
              <w:top w:val="nil"/>
              <w:left w:val="nil"/>
              <w:bottom w:val="nil"/>
              <w:right w:val="nil"/>
            </w:tcBorders>
            <w:shd w:val="solid" w:color="C0C0C0" w:fill="FFFFFF"/>
            <w:hideMark/>
          </w:tcPr>
          <w:p w:rsidR="009F6D1F" w:rsidRDefault="009F6D1F">
            <w:pPr>
              <w:snapToGrid w:val="0"/>
              <w:spacing w:line="276" w:lineRule="auto"/>
              <w:jc w:val="right"/>
              <w:rPr>
                <w:rFonts w:ascii="Arial" w:hAnsi="Arial" w:cs="Arial"/>
                <w:sz w:val="20"/>
                <w:szCs w:val="20"/>
              </w:rPr>
            </w:pPr>
            <w:r>
              <w:rPr>
                <w:rFonts w:ascii="Arial" w:hAnsi="Arial" w:cs="Arial"/>
                <w:sz w:val="20"/>
                <w:szCs w:val="20"/>
              </w:rPr>
              <w:t>0</w:t>
            </w:r>
          </w:p>
        </w:tc>
        <w:tc>
          <w:tcPr>
            <w:tcW w:w="1147" w:type="dxa"/>
            <w:tcBorders>
              <w:top w:val="nil"/>
              <w:left w:val="nil"/>
              <w:bottom w:val="nil"/>
              <w:right w:val="nil"/>
            </w:tcBorders>
            <w:shd w:val="solid" w:color="C0C0C0" w:fill="FFFFFF"/>
            <w:hideMark/>
          </w:tcPr>
          <w:p w:rsidR="009F6D1F" w:rsidRDefault="009F6D1F">
            <w:pPr>
              <w:snapToGrid w:val="0"/>
              <w:spacing w:line="276" w:lineRule="auto"/>
              <w:jc w:val="right"/>
              <w:rPr>
                <w:rFonts w:ascii="Arial" w:hAnsi="Arial" w:cs="Arial"/>
                <w:sz w:val="20"/>
                <w:szCs w:val="20"/>
              </w:rPr>
            </w:pPr>
            <w:r>
              <w:rPr>
                <w:rFonts w:ascii="Arial" w:hAnsi="Arial" w:cs="Arial"/>
                <w:sz w:val="20"/>
                <w:szCs w:val="20"/>
              </w:rPr>
              <w:t>0</w:t>
            </w:r>
          </w:p>
        </w:tc>
        <w:tc>
          <w:tcPr>
            <w:tcW w:w="1894" w:type="dxa"/>
            <w:tcBorders>
              <w:top w:val="nil"/>
              <w:left w:val="nil"/>
              <w:bottom w:val="nil"/>
              <w:right w:val="single" w:sz="6" w:space="0" w:color="auto"/>
            </w:tcBorders>
            <w:shd w:val="solid" w:color="C0C0C0" w:fill="FFFFFF"/>
            <w:hideMark/>
          </w:tcPr>
          <w:p w:rsidR="009F6D1F" w:rsidRDefault="009F6D1F">
            <w:pPr>
              <w:snapToGrid w:val="0"/>
              <w:spacing w:line="276" w:lineRule="auto"/>
              <w:jc w:val="right"/>
              <w:rPr>
                <w:rFonts w:ascii="Arial" w:hAnsi="Arial" w:cs="Arial"/>
                <w:b/>
                <w:i/>
                <w:iCs/>
                <w:sz w:val="20"/>
                <w:szCs w:val="20"/>
              </w:rPr>
            </w:pPr>
            <w:r>
              <w:rPr>
                <w:rFonts w:ascii="Arial" w:hAnsi="Arial" w:cs="Arial"/>
                <w:sz w:val="20"/>
                <w:szCs w:val="20"/>
              </w:rPr>
              <w:t>0</w:t>
            </w:r>
          </w:p>
        </w:tc>
      </w:tr>
      <w:tr w:rsidR="009F6D1F" w:rsidRPr="009F6D1F" w:rsidTr="009F6D1F">
        <w:tc>
          <w:tcPr>
            <w:tcW w:w="2088" w:type="dxa"/>
            <w:tcBorders>
              <w:top w:val="nil"/>
              <w:left w:val="single" w:sz="6" w:space="0" w:color="auto"/>
              <w:bottom w:val="nil"/>
              <w:right w:val="nil"/>
            </w:tcBorders>
            <w:hideMark/>
          </w:tcPr>
          <w:p w:rsidR="009F6D1F" w:rsidRDefault="009F6D1F">
            <w:pPr>
              <w:snapToGrid w:val="0"/>
              <w:spacing w:line="276" w:lineRule="auto"/>
              <w:rPr>
                <w:rFonts w:ascii="Arial" w:hAnsi="Arial" w:cs="Arial"/>
                <w:b/>
                <w:i/>
                <w:sz w:val="20"/>
                <w:szCs w:val="20"/>
              </w:rPr>
            </w:pPr>
            <w:r>
              <w:rPr>
                <w:rFonts w:ascii="Times New Roman" w:hAnsi="Times New Roman"/>
                <w:b/>
                <w:i/>
                <w:iCs/>
              </w:rPr>
              <w:t>Taranaki</w:t>
            </w:r>
          </w:p>
        </w:tc>
        <w:tc>
          <w:tcPr>
            <w:tcW w:w="1017" w:type="dxa"/>
            <w:tcBorders>
              <w:top w:val="nil"/>
              <w:left w:val="nil"/>
              <w:bottom w:val="nil"/>
              <w:right w:val="nil"/>
            </w:tcBorders>
            <w:vAlign w:val="bottom"/>
            <w:hideMark/>
          </w:tcPr>
          <w:p w:rsidR="009F6D1F" w:rsidRDefault="009F6D1F">
            <w:pPr>
              <w:spacing w:line="276" w:lineRule="auto"/>
              <w:jc w:val="right"/>
              <w:rPr>
                <w:rFonts w:ascii="Arial" w:hAnsi="Arial" w:cs="Arial"/>
                <w:sz w:val="20"/>
                <w:szCs w:val="20"/>
              </w:rPr>
            </w:pPr>
            <w:r>
              <w:rPr>
                <w:rFonts w:ascii="Arial" w:hAnsi="Arial" w:cs="Arial"/>
                <w:sz w:val="20"/>
                <w:szCs w:val="20"/>
              </w:rPr>
              <w:t>0</w:t>
            </w:r>
          </w:p>
        </w:tc>
        <w:tc>
          <w:tcPr>
            <w:tcW w:w="912" w:type="dxa"/>
            <w:tcBorders>
              <w:top w:val="nil"/>
              <w:left w:val="nil"/>
              <w:bottom w:val="nil"/>
              <w:right w:val="nil"/>
            </w:tcBorders>
            <w:vAlign w:val="bottom"/>
            <w:hideMark/>
          </w:tcPr>
          <w:p w:rsidR="009F6D1F" w:rsidRDefault="009F6D1F">
            <w:pPr>
              <w:spacing w:line="276" w:lineRule="auto"/>
              <w:jc w:val="right"/>
              <w:rPr>
                <w:rFonts w:ascii="Arial" w:hAnsi="Arial" w:cs="Arial"/>
                <w:sz w:val="20"/>
                <w:szCs w:val="20"/>
              </w:rPr>
            </w:pPr>
            <w:r>
              <w:rPr>
                <w:rFonts w:ascii="Arial" w:hAnsi="Arial" w:cs="Arial"/>
                <w:sz w:val="20"/>
                <w:szCs w:val="20"/>
              </w:rPr>
              <w:t>0</w:t>
            </w:r>
          </w:p>
        </w:tc>
        <w:tc>
          <w:tcPr>
            <w:tcW w:w="1474" w:type="dxa"/>
            <w:tcBorders>
              <w:top w:val="nil"/>
              <w:left w:val="nil"/>
              <w:bottom w:val="nil"/>
              <w:right w:val="nil"/>
            </w:tcBorders>
            <w:vAlign w:val="bottom"/>
            <w:hideMark/>
          </w:tcPr>
          <w:p w:rsidR="009F6D1F" w:rsidRDefault="009F6D1F">
            <w:pPr>
              <w:spacing w:line="276" w:lineRule="auto"/>
              <w:jc w:val="right"/>
              <w:rPr>
                <w:rFonts w:ascii="Arial" w:hAnsi="Arial" w:cs="Arial"/>
                <w:sz w:val="20"/>
                <w:szCs w:val="20"/>
              </w:rPr>
            </w:pPr>
            <w:r>
              <w:rPr>
                <w:rFonts w:ascii="Arial" w:hAnsi="Arial" w:cs="Arial"/>
                <w:sz w:val="20"/>
                <w:szCs w:val="20"/>
              </w:rPr>
              <w:t>0</w:t>
            </w:r>
          </w:p>
        </w:tc>
        <w:tc>
          <w:tcPr>
            <w:tcW w:w="936" w:type="dxa"/>
            <w:tcBorders>
              <w:top w:val="nil"/>
              <w:left w:val="nil"/>
              <w:bottom w:val="nil"/>
              <w:right w:val="nil"/>
            </w:tcBorders>
            <w:vAlign w:val="bottom"/>
            <w:hideMark/>
          </w:tcPr>
          <w:p w:rsidR="009F6D1F" w:rsidRDefault="009F6D1F">
            <w:pPr>
              <w:spacing w:line="276" w:lineRule="auto"/>
              <w:jc w:val="right"/>
              <w:rPr>
                <w:rFonts w:ascii="Arial" w:hAnsi="Arial" w:cs="Arial"/>
                <w:sz w:val="20"/>
                <w:szCs w:val="20"/>
              </w:rPr>
            </w:pPr>
            <w:r>
              <w:rPr>
                <w:rFonts w:ascii="Arial" w:hAnsi="Arial" w:cs="Arial"/>
                <w:sz w:val="20"/>
                <w:szCs w:val="20"/>
              </w:rPr>
              <w:t>0</w:t>
            </w:r>
          </w:p>
        </w:tc>
        <w:tc>
          <w:tcPr>
            <w:tcW w:w="1147" w:type="dxa"/>
            <w:tcBorders>
              <w:top w:val="nil"/>
              <w:left w:val="nil"/>
              <w:bottom w:val="nil"/>
              <w:right w:val="nil"/>
            </w:tcBorders>
            <w:vAlign w:val="bottom"/>
            <w:hideMark/>
          </w:tcPr>
          <w:p w:rsidR="009F6D1F" w:rsidRDefault="009F6D1F">
            <w:pPr>
              <w:spacing w:line="276" w:lineRule="auto"/>
              <w:jc w:val="right"/>
              <w:rPr>
                <w:rFonts w:ascii="Arial" w:hAnsi="Arial" w:cs="Arial"/>
                <w:sz w:val="20"/>
                <w:szCs w:val="20"/>
              </w:rPr>
            </w:pPr>
            <w:r>
              <w:rPr>
                <w:rFonts w:ascii="Arial" w:hAnsi="Arial" w:cs="Arial"/>
                <w:sz w:val="20"/>
                <w:szCs w:val="20"/>
              </w:rPr>
              <w:t>0</w:t>
            </w:r>
          </w:p>
        </w:tc>
        <w:tc>
          <w:tcPr>
            <w:tcW w:w="1894" w:type="dxa"/>
            <w:tcBorders>
              <w:top w:val="nil"/>
              <w:left w:val="nil"/>
              <w:bottom w:val="nil"/>
              <w:right w:val="single" w:sz="6" w:space="0" w:color="auto"/>
            </w:tcBorders>
            <w:vAlign w:val="bottom"/>
            <w:hideMark/>
          </w:tcPr>
          <w:p w:rsidR="009F6D1F" w:rsidRDefault="009F6D1F">
            <w:pPr>
              <w:spacing w:line="276" w:lineRule="auto"/>
              <w:jc w:val="right"/>
              <w:rPr>
                <w:rFonts w:ascii="Arial" w:hAnsi="Arial" w:cs="Arial"/>
                <w:b/>
                <w:bCs/>
                <w:i/>
                <w:iCs/>
                <w:sz w:val="20"/>
                <w:szCs w:val="20"/>
              </w:rPr>
            </w:pPr>
            <w:r>
              <w:rPr>
                <w:rFonts w:ascii="Arial" w:hAnsi="Arial" w:cs="Arial"/>
                <w:sz w:val="20"/>
                <w:szCs w:val="20"/>
              </w:rPr>
              <w:t>0</w:t>
            </w:r>
          </w:p>
        </w:tc>
      </w:tr>
      <w:tr w:rsidR="009F6D1F" w:rsidRPr="009F6D1F" w:rsidTr="009F6D1F">
        <w:tc>
          <w:tcPr>
            <w:tcW w:w="2088" w:type="dxa"/>
            <w:tcBorders>
              <w:top w:val="nil"/>
              <w:left w:val="single" w:sz="6" w:space="0" w:color="auto"/>
              <w:bottom w:val="nil"/>
              <w:right w:val="nil"/>
            </w:tcBorders>
            <w:shd w:val="solid" w:color="C0C0C0" w:fill="FFFFFF"/>
            <w:hideMark/>
          </w:tcPr>
          <w:p w:rsidR="009F6D1F" w:rsidRDefault="009F6D1F">
            <w:pPr>
              <w:spacing w:line="276" w:lineRule="auto"/>
              <w:rPr>
                <w:rFonts w:ascii="Arial" w:hAnsi="Arial" w:cs="Arial"/>
                <w:b/>
                <w:i/>
                <w:sz w:val="20"/>
                <w:szCs w:val="20"/>
              </w:rPr>
            </w:pPr>
            <w:r>
              <w:rPr>
                <w:rFonts w:ascii="Times New Roman" w:hAnsi="Times New Roman"/>
                <w:b/>
                <w:i/>
                <w:iCs/>
              </w:rPr>
              <w:t>Hawkes Bay</w:t>
            </w:r>
          </w:p>
        </w:tc>
        <w:tc>
          <w:tcPr>
            <w:tcW w:w="1017" w:type="dxa"/>
            <w:tcBorders>
              <w:top w:val="nil"/>
              <w:left w:val="nil"/>
              <w:bottom w:val="nil"/>
              <w:right w:val="nil"/>
            </w:tcBorders>
            <w:shd w:val="solid" w:color="C0C0C0" w:fill="FFFFFF"/>
            <w:vAlign w:val="bottom"/>
            <w:hideMark/>
          </w:tcPr>
          <w:p w:rsidR="009F6D1F" w:rsidRDefault="009F6D1F">
            <w:pPr>
              <w:spacing w:line="276" w:lineRule="auto"/>
              <w:jc w:val="right"/>
              <w:rPr>
                <w:rFonts w:ascii="Arial" w:hAnsi="Arial" w:cs="Arial"/>
                <w:sz w:val="20"/>
                <w:szCs w:val="20"/>
              </w:rPr>
            </w:pPr>
            <w:r>
              <w:rPr>
                <w:rFonts w:ascii="Arial" w:hAnsi="Arial" w:cs="Arial"/>
                <w:sz w:val="20"/>
                <w:szCs w:val="20"/>
              </w:rPr>
              <w:t>6</w:t>
            </w:r>
          </w:p>
        </w:tc>
        <w:tc>
          <w:tcPr>
            <w:tcW w:w="912" w:type="dxa"/>
            <w:tcBorders>
              <w:top w:val="nil"/>
              <w:left w:val="nil"/>
              <w:bottom w:val="nil"/>
              <w:right w:val="nil"/>
            </w:tcBorders>
            <w:shd w:val="solid" w:color="C0C0C0" w:fill="FFFFFF"/>
            <w:vAlign w:val="bottom"/>
            <w:hideMark/>
          </w:tcPr>
          <w:p w:rsidR="009F6D1F" w:rsidRDefault="009F6D1F">
            <w:pPr>
              <w:spacing w:line="276" w:lineRule="auto"/>
              <w:jc w:val="right"/>
              <w:rPr>
                <w:rFonts w:ascii="Arial" w:hAnsi="Arial" w:cs="Arial"/>
                <w:sz w:val="20"/>
                <w:szCs w:val="20"/>
              </w:rPr>
            </w:pPr>
            <w:r>
              <w:rPr>
                <w:rFonts w:ascii="Arial" w:hAnsi="Arial" w:cs="Arial"/>
                <w:sz w:val="20"/>
                <w:szCs w:val="20"/>
              </w:rPr>
              <w:t>6</w:t>
            </w:r>
          </w:p>
        </w:tc>
        <w:tc>
          <w:tcPr>
            <w:tcW w:w="1474" w:type="dxa"/>
            <w:tcBorders>
              <w:top w:val="nil"/>
              <w:left w:val="nil"/>
              <w:bottom w:val="nil"/>
              <w:right w:val="nil"/>
            </w:tcBorders>
            <w:shd w:val="solid" w:color="C0C0C0" w:fill="FFFFFF"/>
            <w:vAlign w:val="bottom"/>
            <w:hideMark/>
          </w:tcPr>
          <w:p w:rsidR="009F6D1F" w:rsidRDefault="009F6D1F">
            <w:pPr>
              <w:spacing w:line="276" w:lineRule="auto"/>
              <w:jc w:val="right"/>
              <w:rPr>
                <w:rFonts w:ascii="Arial" w:hAnsi="Arial" w:cs="Arial"/>
                <w:sz w:val="20"/>
                <w:szCs w:val="20"/>
              </w:rPr>
            </w:pPr>
            <w:r>
              <w:rPr>
                <w:rFonts w:ascii="Arial" w:hAnsi="Arial" w:cs="Arial"/>
                <w:sz w:val="20"/>
                <w:szCs w:val="20"/>
              </w:rPr>
              <w:t>0</w:t>
            </w:r>
          </w:p>
        </w:tc>
        <w:tc>
          <w:tcPr>
            <w:tcW w:w="936" w:type="dxa"/>
            <w:tcBorders>
              <w:top w:val="nil"/>
              <w:left w:val="nil"/>
              <w:bottom w:val="nil"/>
              <w:right w:val="nil"/>
            </w:tcBorders>
            <w:shd w:val="solid" w:color="C0C0C0" w:fill="FFFFFF"/>
            <w:vAlign w:val="bottom"/>
            <w:hideMark/>
          </w:tcPr>
          <w:p w:rsidR="009F6D1F" w:rsidRDefault="009F6D1F">
            <w:pPr>
              <w:spacing w:line="276" w:lineRule="auto"/>
              <w:jc w:val="right"/>
              <w:rPr>
                <w:rFonts w:ascii="Arial" w:hAnsi="Arial" w:cs="Arial"/>
                <w:sz w:val="20"/>
                <w:szCs w:val="20"/>
              </w:rPr>
            </w:pPr>
            <w:r>
              <w:rPr>
                <w:rFonts w:ascii="Arial" w:hAnsi="Arial" w:cs="Arial"/>
                <w:sz w:val="20"/>
                <w:szCs w:val="20"/>
              </w:rPr>
              <w:t>0</w:t>
            </w:r>
          </w:p>
        </w:tc>
        <w:tc>
          <w:tcPr>
            <w:tcW w:w="1147" w:type="dxa"/>
            <w:tcBorders>
              <w:top w:val="nil"/>
              <w:left w:val="nil"/>
              <w:bottom w:val="nil"/>
              <w:right w:val="nil"/>
            </w:tcBorders>
            <w:shd w:val="solid" w:color="C0C0C0" w:fill="FFFFFF"/>
            <w:vAlign w:val="bottom"/>
            <w:hideMark/>
          </w:tcPr>
          <w:p w:rsidR="009F6D1F" w:rsidRDefault="009F6D1F">
            <w:pPr>
              <w:spacing w:line="276" w:lineRule="auto"/>
              <w:jc w:val="right"/>
              <w:rPr>
                <w:rFonts w:ascii="Arial" w:hAnsi="Arial" w:cs="Arial"/>
                <w:sz w:val="20"/>
                <w:szCs w:val="20"/>
              </w:rPr>
            </w:pPr>
            <w:r>
              <w:rPr>
                <w:rFonts w:ascii="Arial" w:hAnsi="Arial" w:cs="Arial"/>
                <w:sz w:val="20"/>
                <w:szCs w:val="20"/>
              </w:rPr>
              <w:t>0</w:t>
            </w:r>
          </w:p>
        </w:tc>
        <w:tc>
          <w:tcPr>
            <w:tcW w:w="1894" w:type="dxa"/>
            <w:tcBorders>
              <w:top w:val="nil"/>
              <w:left w:val="nil"/>
              <w:bottom w:val="nil"/>
              <w:right w:val="single" w:sz="6" w:space="0" w:color="auto"/>
            </w:tcBorders>
            <w:shd w:val="solid" w:color="C0C0C0" w:fill="FFFFFF"/>
            <w:vAlign w:val="bottom"/>
            <w:hideMark/>
          </w:tcPr>
          <w:p w:rsidR="009F6D1F" w:rsidRDefault="009F6D1F">
            <w:pPr>
              <w:spacing w:line="276" w:lineRule="auto"/>
              <w:jc w:val="right"/>
              <w:rPr>
                <w:rFonts w:ascii="Arial" w:hAnsi="Arial" w:cs="Arial"/>
                <w:i/>
                <w:iCs/>
                <w:sz w:val="20"/>
                <w:szCs w:val="20"/>
              </w:rPr>
            </w:pPr>
            <w:r>
              <w:rPr>
                <w:rFonts w:ascii="Arial" w:hAnsi="Arial" w:cs="Arial"/>
                <w:sz w:val="20"/>
                <w:szCs w:val="20"/>
              </w:rPr>
              <w:t>0</w:t>
            </w:r>
          </w:p>
        </w:tc>
      </w:tr>
      <w:tr w:rsidR="009F6D1F" w:rsidRPr="009F6D1F" w:rsidTr="009F6D1F">
        <w:tc>
          <w:tcPr>
            <w:tcW w:w="2088" w:type="dxa"/>
            <w:tcBorders>
              <w:top w:val="nil"/>
              <w:left w:val="single" w:sz="6" w:space="0" w:color="auto"/>
              <w:bottom w:val="nil"/>
              <w:right w:val="nil"/>
            </w:tcBorders>
            <w:hideMark/>
          </w:tcPr>
          <w:p w:rsidR="009F6D1F" w:rsidRDefault="009F6D1F">
            <w:pPr>
              <w:spacing w:line="276" w:lineRule="auto"/>
              <w:rPr>
                <w:rFonts w:ascii="Arial" w:hAnsi="Arial" w:cs="Arial"/>
                <w:sz w:val="20"/>
                <w:szCs w:val="20"/>
              </w:rPr>
            </w:pPr>
            <w:proofErr w:type="spellStart"/>
            <w:r>
              <w:rPr>
                <w:rFonts w:ascii="Times New Roman" w:hAnsi="Times New Roman"/>
                <w:b/>
                <w:bCs/>
                <w:i/>
                <w:iCs/>
              </w:rPr>
              <w:t>Whanganui</w:t>
            </w:r>
            <w:proofErr w:type="spellEnd"/>
          </w:p>
        </w:tc>
        <w:tc>
          <w:tcPr>
            <w:tcW w:w="1017" w:type="dxa"/>
            <w:tcBorders>
              <w:top w:val="nil"/>
              <w:left w:val="nil"/>
              <w:bottom w:val="nil"/>
              <w:right w:val="nil"/>
            </w:tcBorders>
            <w:vAlign w:val="bottom"/>
            <w:hideMark/>
          </w:tcPr>
          <w:p w:rsidR="009F6D1F" w:rsidRDefault="009F6D1F">
            <w:pPr>
              <w:spacing w:line="276" w:lineRule="auto"/>
              <w:jc w:val="right"/>
              <w:rPr>
                <w:rFonts w:ascii="Arial" w:hAnsi="Arial" w:cs="Arial"/>
                <w:sz w:val="20"/>
                <w:szCs w:val="20"/>
              </w:rPr>
            </w:pPr>
            <w:r>
              <w:rPr>
                <w:rFonts w:ascii="Arial" w:hAnsi="Arial" w:cs="Arial"/>
                <w:sz w:val="20"/>
                <w:szCs w:val="20"/>
              </w:rPr>
              <w:t>1</w:t>
            </w:r>
          </w:p>
        </w:tc>
        <w:tc>
          <w:tcPr>
            <w:tcW w:w="912" w:type="dxa"/>
            <w:tcBorders>
              <w:top w:val="nil"/>
              <w:left w:val="nil"/>
              <w:bottom w:val="nil"/>
              <w:right w:val="nil"/>
            </w:tcBorders>
            <w:vAlign w:val="bottom"/>
            <w:hideMark/>
          </w:tcPr>
          <w:p w:rsidR="009F6D1F" w:rsidRDefault="009F6D1F">
            <w:pPr>
              <w:spacing w:line="276" w:lineRule="auto"/>
              <w:jc w:val="right"/>
              <w:rPr>
                <w:rFonts w:ascii="Arial" w:hAnsi="Arial" w:cs="Arial"/>
                <w:sz w:val="20"/>
                <w:szCs w:val="20"/>
              </w:rPr>
            </w:pPr>
            <w:r>
              <w:rPr>
                <w:rFonts w:ascii="Arial" w:hAnsi="Arial" w:cs="Arial"/>
                <w:sz w:val="20"/>
                <w:szCs w:val="20"/>
              </w:rPr>
              <w:t>0</w:t>
            </w:r>
          </w:p>
        </w:tc>
        <w:tc>
          <w:tcPr>
            <w:tcW w:w="1474" w:type="dxa"/>
            <w:tcBorders>
              <w:top w:val="nil"/>
              <w:left w:val="nil"/>
              <w:bottom w:val="nil"/>
              <w:right w:val="nil"/>
            </w:tcBorders>
            <w:vAlign w:val="bottom"/>
            <w:hideMark/>
          </w:tcPr>
          <w:p w:rsidR="009F6D1F" w:rsidRDefault="009F6D1F">
            <w:pPr>
              <w:spacing w:line="276" w:lineRule="auto"/>
              <w:jc w:val="right"/>
              <w:rPr>
                <w:rFonts w:ascii="Arial" w:hAnsi="Arial" w:cs="Arial"/>
                <w:sz w:val="20"/>
                <w:szCs w:val="20"/>
              </w:rPr>
            </w:pPr>
            <w:r>
              <w:rPr>
                <w:rFonts w:ascii="Arial" w:hAnsi="Arial" w:cs="Arial"/>
                <w:sz w:val="20"/>
                <w:szCs w:val="20"/>
              </w:rPr>
              <w:t>1</w:t>
            </w:r>
          </w:p>
        </w:tc>
        <w:tc>
          <w:tcPr>
            <w:tcW w:w="936" w:type="dxa"/>
            <w:tcBorders>
              <w:top w:val="nil"/>
              <w:left w:val="nil"/>
              <w:bottom w:val="nil"/>
              <w:right w:val="nil"/>
            </w:tcBorders>
            <w:vAlign w:val="bottom"/>
            <w:hideMark/>
          </w:tcPr>
          <w:p w:rsidR="009F6D1F" w:rsidRDefault="009F6D1F">
            <w:pPr>
              <w:spacing w:line="276" w:lineRule="auto"/>
              <w:jc w:val="right"/>
              <w:rPr>
                <w:rFonts w:ascii="Arial" w:hAnsi="Arial" w:cs="Arial"/>
                <w:sz w:val="20"/>
                <w:szCs w:val="20"/>
              </w:rPr>
            </w:pPr>
            <w:r>
              <w:rPr>
                <w:rFonts w:ascii="Arial" w:hAnsi="Arial" w:cs="Arial"/>
                <w:sz w:val="20"/>
                <w:szCs w:val="20"/>
              </w:rPr>
              <w:t>0</w:t>
            </w:r>
          </w:p>
        </w:tc>
        <w:tc>
          <w:tcPr>
            <w:tcW w:w="1147" w:type="dxa"/>
            <w:tcBorders>
              <w:top w:val="nil"/>
              <w:left w:val="nil"/>
              <w:bottom w:val="nil"/>
              <w:right w:val="nil"/>
            </w:tcBorders>
            <w:vAlign w:val="bottom"/>
            <w:hideMark/>
          </w:tcPr>
          <w:p w:rsidR="009F6D1F" w:rsidRDefault="009F6D1F">
            <w:pPr>
              <w:spacing w:line="276" w:lineRule="auto"/>
              <w:jc w:val="right"/>
              <w:rPr>
                <w:rFonts w:ascii="Arial" w:hAnsi="Arial" w:cs="Arial"/>
                <w:sz w:val="20"/>
                <w:szCs w:val="20"/>
              </w:rPr>
            </w:pPr>
            <w:r>
              <w:rPr>
                <w:rFonts w:ascii="Arial" w:hAnsi="Arial" w:cs="Arial"/>
                <w:sz w:val="20"/>
                <w:szCs w:val="20"/>
              </w:rPr>
              <w:t>0</w:t>
            </w:r>
          </w:p>
        </w:tc>
        <w:tc>
          <w:tcPr>
            <w:tcW w:w="1894" w:type="dxa"/>
            <w:tcBorders>
              <w:top w:val="nil"/>
              <w:left w:val="nil"/>
              <w:bottom w:val="nil"/>
              <w:right w:val="single" w:sz="6" w:space="0" w:color="auto"/>
            </w:tcBorders>
            <w:vAlign w:val="bottom"/>
            <w:hideMark/>
          </w:tcPr>
          <w:p w:rsidR="009F6D1F" w:rsidRDefault="009F6D1F">
            <w:pPr>
              <w:spacing w:line="276" w:lineRule="auto"/>
              <w:jc w:val="right"/>
              <w:rPr>
                <w:rFonts w:ascii="Arial" w:hAnsi="Arial" w:cs="Arial"/>
                <w:b/>
                <w:i/>
                <w:iCs/>
                <w:sz w:val="20"/>
                <w:szCs w:val="20"/>
              </w:rPr>
            </w:pPr>
            <w:r>
              <w:rPr>
                <w:rFonts w:ascii="Arial" w:hAnsi="Arial" w:cs="Arial"/>
                <w:sz w:val="20"/>
                <w:szCs w:val="20"/>
              </w:rPr>
              <w:t>0</w:t>
            </w:r>
          </w:p>
        </w:tc>
      </w:tr>
      <w:tr w:rsidR="009F6D1F" w:rsidRPr="009F6D1F" w:rsidTr="009F6D1F">
        <w:tc>
          <w:tcPr>
            <w:tcW w:w="2088" w:type="dxa"/>
            <w:tcBorders>
              <w:top w:val="nil"/>
              <w:left w:val="single" w:sz="6" w:space="0" w:color="auto"/>
              <w:bottom w:val="nil"/>
              <w:right w:val="nil"/>
            </w:tcBorders>
            <w:shd w:val="solid" w:color="C0C0C0" w:fill="FFFFFF"/>
            <w:hideMark/>
          </w:tcPr>
          <w:p w:rsidR="009F6D1F" w:rsidRDefault="009F6D1F">
            <w:pPr>
              <w:spacing w:line="276" w:lineRule="auto"/>
              <w:rPr>
                <w:rFonts w:ascii="Times New Roman" w:hAnsi="Times New Roman"/>
                <w:b/>
                <w:i/>
              </w:rPr>
            </w:pPr>
            <w:proofErr w:type="spellStart"/>
            <w:r>
              <w:rPr>
                <w:rFonts w:ascii="Times New Roman" w:hAnsi="Times New Roman"/>
                <w:b/>
                <w:i/>
                <w:iCs/>
              </w:rPr>
              <w:t>MidCentral</w:t>
            </w:r>
            <w:proofErr w:type="spellEnd"/>
          </w:p>
        </w:tc>
        <w:tc>
          <w:tcPr>
            <w:tcW w:w="1017" w:type="dxa"/>
            <w:tcBorders>
              <w:top w:val="nil"/>
              <w:left w:val="nil"/>
              <w:bottom w:val="nil"/>
              <w:right w:val="nil"/>
            </w:tcBorders>
            <w:shd w:val="solid" w:color="C0C0C0" w:fill="FFFFFF"/>
            <w:hideMark/>
          </w:tcPr>
          <w:p w:rsidR="009F6D1F" w:rsidRDefault="009F6D1F">
            <w:pPr>
              <w:snapToGrid w:val="0"/>
              <w:spacing w:line="276" w:lineRule="auto"/>
              <w:jc w:val="right"/>
              <w:rPr>
                <w:rFonts w:ascii="Arial" w:hAnsi="Arial" w:cs="Arial"/>
                <w:sz w:val="20"/>
                <w:szCs w:val="20"/>
              </w:rPr>
            </w:pPr>
            <w:r>
              <w:rPr>
                <w:rFonts w:ascii="Arial" w:hAnsi="Arial" w:cs="Arial"/>
                <w:sz w:val="20"/>
                <w:szCs w:val="20"/>
              </w:rPr>
              <w:t>2</w:t>
            </w:r>
          </w:p>
        </w:tc>
        <w:tc>
          <w:tcPr>
            <w:tcW w:w="912" w:type="dxa"/>
            <w:tcBorders>
              <w:top w:val="nil"/>
              <w:left w:val="nil"/>
              <w:bottom w:val="nil"/>
              <w:right w:val="nil"/>
            </w:tcBorders>
            <w:shd w:val="solid" w:color="C0C0C0" w:fill="FFFFFF"/>
            <w:hideMark/>
          </w:tcPr>
          <w:p w:rsidR="009F6D1F" w:rsidRDefault="009F6D1F">
            <w:pPr>
              <w:snapToGrid w:val="0"/>
              <w:spacing w:line="276" w:lineRule="auto"/>
              <w:jc w:val="right"/>
              <w:rPr>
                <w:rFonts w:ascii="Arial" w:hAnsi="Arial" w:cs="Arial"/>
                <w:sz w:val="20"/>
                <w:szCs w:val="20"/>
              </w:rPr>
            </w:pPr>
            <w:r>
              <w:rPr>
                <w:rFonts w:ascii="Arial" w:hAnsi="Arial" w:cs="Arial"/>
                <w:sz w:val="20"/>
                <w:szCs w:val="20"/>
              </w:rPr>
              <w:t>1</w:t>
            </w:r>
          </w:p>
        </w:tc>
        <w:tc>
          <w:tcPr>
            <w:tcW w:w="1474" w:type="dxa"/>
            <w:tcBorders>
              <w:top w:val="nil"/>
              <w:left w:val="nil"/>
              <w:bottom w:val="nil"/>
              <w:right w:val="nil"/>
            </w:tcBorders>
            <w:shd w:val="solid" w:color="C0C0C0" w:fill="FFFFFF"/>
            <w:hideMark/>
          </w:tcPr>
          <w:p w:rsidR="009F6D1F" w:rsidRDefault="009F6D1F">
            <w:pPr>
              <w:snapToGrid w:val="0"/>
              <w:spacing w:line="276" w:lineRule="auto"/>
              <w:jc w:val="right"/>
              <w:rPr>
                <w:rFonts w:ascii="Arial" w:hAnsi="Arial" w:cs="Arial"/>
                <w:sz w:val="20"/>
                <w:szCs w:val="20"/>
              </w:rPr>
            </w:pPr>
            <w:r>
              <w:rPr>
                <w:rFonts w:ascii="Arial" w:hAnsi="Arial" w:cs="Arial"/>
                <w:sz w:val="20"/>
                <w:szCs w:val="20"/>
              </w:rPr>
              <w:t>1</w:t>
            </w:r>
          </w:p>
        </w:tc>
        <w:tc>
          <w:tcPr>
            <w:tcW w:w="936" w:type="dxa"/>
            <w:tcBorders>
              <w:top w:val="nil"/>
              <w:left w:val="nil"/>
              <w:bottom w:val="nil"/>
              <w:right w:val="nil"/>
            </w:tcBorders>
            <w:shd w:val="solid" w:color="C0C0C0" w:fill="FFFFFF"/>
            <w:hideMark/>
          </w:tcPr>
          <w:p w:rsidR="009F6D1F" w:rsidRDefault="009F6D1F">
            <w:pPr>
              <w:snapToGrid w:val="0"/>
              <w:spacing w:line="276" w:lineRule="auto"/>
              <w:jc w:val="right"/>
              <w:rPr>
                <w:rFonts w:ascii="Arial" w:hAnsi="Arial" w:cs="Arial"/>
                <w:sz w:val="20"/>
                <w:szCs w:val="20"/>
              </w:rPr>
            </w:pPr>
            <w:r>
              <w:rPr>
                <w:rFonts w:ascii="Arial" w:hAnsi="Arial" w:cs="Arial"/>
                <w:sz w:val="20"/>
                <w:szCs w:val="20"/>
              </w:rPr>
              <w:t>0</w:t>
            </w:r>
          </w:p>
        </w:tc>
        <w:tc>
          <w:tcPr>
            <w:tcW w:w="1147" w:type="dxa"/>
            <w:tcBorders>
              <w:top w:val="nil"/>
              <w:left w:val="nil"/>
              <w:bottom w:val="nil"/>
              <w:right w:val="nil"/>
            </w:tcBorders>
            <w:shd w:val="solid" w:color="C0C0C0" w:fill="FFFFFF"/>
            <w:hideMark/>
          </w:tcPr>
          <w:p w:rsidR="009F6D1F" w:rsidRDefault="009F6D1F">
            <w:pPr>
              <w:snapToGrid w:val="0"/>
              <w:spacing w:line="276" w:lineRule="auto"/>
              <w:jc w:val="right"/>
              <w:rPr>
                <w:rFonts w:ascii="Arial" w:hAnsi="Arial" w:cs="Arial"/>
                <w:sz w:val="20"/>
                <w:szCs w:val="20"/>
              </w:rPr>
            </w:pPr>
            <w:r>
              <w:rPr>
                <w:rFonts w:ascii="Arial" w:hAnsi="Arial" w:cs="Arial"/>
                <w:sz w:val="20"/>
                <w:szCs w:val="20"/>
              </w:rPr>
              <w:t>0</w:t>
            </w:r>
          </w:p>
        </w:tc>
        <w:tc>
          <w:tcPr>
            <w:tcW w:w="1894" w:type="dxa"/>
            <w:tcBorders>
              <w:top w:val="nil"/>
              <w:left w:val="nil"/>
              <w:bottom w:val="nil"/>
              <w:right w:val="single" w:sz="6" w:space="0" w:color="auto"/>
            </w:tcBorders>
            <w:shd w:val="solid" w:color="C0C0C0" w:fill="FFFFFF"/>
            <w:hideMark/>
          </w:tcPr>
          <w:p w:rsidR="009F6D1F" w:rsidRDefault="009F6D1F">
            <w:pPr>
              <w:snapToGrid w:val="0"/>
              <w:spacing w:line="276" w:lineRule="auto"/>
              <w:jc w:val="right"/>
              <w:rPr>
                <w:rFonts w:ascii="Arial" w:hAnsi="Arial" w:cs="Arial"/>
                <w:sz w:val="20"/>
                <w:szCs w:val="20"/>
              </w:rPr>
            </w:pPr>
            <w:r>
              <w:rPr>
                <w:rFonts w:ascii="Arial" w:hAnsi="Arial" w:cs="Arial"/>
                <w:sz w:val="20"/>
                <w:szCs w:val="20"/>
              </w:rPr>
              <w:t>0</w:t>
            </w:r>
          </w:p>
        </w:tc>
      </w:tr>
      <w:tr w:rsidR="009F6D1F" w:rsidRPr="009F6D1F" w:rsidTr="009F6D1F">
        <w:tc>
          <w:tcPr>
            <w:tcW w:w="2088" w:type="dxa"/>
            <w:tcBorders>
              <w:top w:val="nil"/>
              <w:left w:val="single" w:sz="6" w:space="0" w:color="auto"/>
              <w:bottom w:val="nil"/>
              <w:right w:val="nil"/>
            </w:tcBorders>
            <w:hideMark/>
          </w:tcPr>
          <w:p w:rsidR="009F6D1F" w:rsidRDefault="009F6D1F">
            <w:pPr>
              <w:spacing w:line="276" w:lineRule="auto"/>
              <w:rPr>
                <w:rFonts w:ascii="Times New Roman" w:hAnsi="Times New Roman"/>
                <w:b/>
              </w:rPr>
            </w:pPr>
            <w:proofErr w:type="spellStart"/>
            <w:r>
              <w:rPr>
                <w:rFonts w:ascii="Times New Roman" w:hAnsi="Times New Roman"/>
                <w:b/>
                <w:i/>
                <w:iCs/>
              </w:rPr>
              <w:t>Wairarapa</w:t>
            </w:r>
            <w:proofErr w:type="spellEnd"/>
          </w:p>
        </w:tc>
        <w:tc>
          <w:tcPr>
            <w:tcW w:w="1017" w:type="dxa"/>
            <w:tcBorders>
              <w:top w:val="nil"/>
              <w:left w:val="nil"/>
              <w:bottom w:val="nil"/>
              <w:right w:val="nil"/>
            </w:tcBorders>
            <w:hideMark/>
          </w:tcPr>
          <w:p w:rsidR="009F6D1F" w:rsidRDefault="009F6D1F">
            <w:pPr>
              <w:snapToGrid w:val="0"/>
              <w:spacing w:line="276" w:lineRule="auto"/>
              <w:jc w:val="right"/>
              <w:rPr>
                <w:rFonts w:ascii="Arial" w:hAnsi="Arial" w:cs="Arial"/>
                <w:sz w:val="20"/>
                <w:szCs w:val="20"/>
              </w:rPr>
            </w:pPr>
            <w:r>
              <w:rPr>
                <w:rFonts w:ascii="Arial" w:hAnsi="Arial" w:cs="Arial"/>
                <w:sz w:val="20"/>
                <w:szCs w:val="20"/>
              </w:rPr>
              <w:t>0</w:t>
            </w:r>
          </w:p>
        </w:tc>
        <w:tc>
          <w:tcPr>
            <w:tcW w:w="912" w:type="dxa"/>
            <w:tcBorders>
              <w:top w:val="nil"/>
              <w:left w:val="nil"/>
              <w:bottom w:val="nil"/>
              <w:right w:val="nil"/>
            </w:tcBorders>
            <w:hideMark/>
          </w:tcPr>
          <w:p w:rsidR="009F6D1F" w:rsidRDefault="009F6D1F">
            <w:pPr>
              <w:snapToGrid w:val="0"/>
              <w:spacing w:line="276" w:lineRule="auto"/>
              <w:jc w:val="right"/>
              <w:rPr>
                <w:rFonts w:ascii="Arial" w:hAnsi="Arial" w:cs="Arial"/>
                <w:sz w:val="20"/>
                <w:szCs w:val="20"/>
              </w:rPr>
            </w:pPr>
            <w:r>
              <w:rPr>
                <w:rFonts w:ascii="Arial" w:hAnsi="Arial" w:cs="Arial"/>
                <w:sz w:val="20"/>
                <w:szCs w:val="20"/>
              </w:rPr>
              <w:t>0</w:t>
            </w:r>
          </w:p>
        </w:tc>
        <w:tc>
          <w:tcPr>
            <w:tcW w:w="1474" w:type="dxa"/>
            <w:tcBorders>
              <w:top w:val="nil"/>
              <w:left w:val="nil"/>
              <w:bottom w:val="nil"/>
              <w:right w:val="nil"/>
            </w:tcBorders>
            <w:hideMark/>
          </w:tcPr>
          <w:p w:rsidR="009F6D1F" w:rsidRDefault="009F6D1F">
            <w:pPr>
              <w:snapToGrid w:val="0"/>
              <w:spacing w:line="276" w:lineRule="auto"/>
              <w:jc w:val="right"/>
              <w:rPr>
                <w:rFonts w:ascii="Arial" w:hAnsi="Arial" w:cs="Arial"/>
                <w:sz w:val="20"/>
                <w:szCs w:val="20"/>
              </w:rPr>
            </w:pPr>
            <w:r>
              <w:rPr>
                <w:rFonts w:ascii="Arial" w:hAnsi="Arial" w:cs="Arial"/>
                <w:sz w:val="20"/>
                <w:szCs w:val="20"/>
              </w:rPr>
              <w:t>0</w:t>
            </w:r>
          </w:p>
        </w:tc>
        <w:tc>
          <w:tcPr>
            <w:tcW w:w="936" w:type="dxa"/>
            <w:tcBorders>
              <w:top w:val="nil"/>
              <w:left w:val="nil"/>
              <w:bottom w:val="nil"/>
              <w:right w:val="nil"/>
            </w:tcBorders>
            <w:hideMark/>
          </w:tcPr>
          <w:p w:rsidR="009F6D1F" w:rsidRDefault="009F6D1F">
            <w:pPr>
              <w:snapToGrid w:val="0"/>
              <w:spacing w:line="276" w:lineRule="auto"/>
              <w:jc w:val="right"/>
              <w:rPr>
                <w:rFonts w:ascii="Arial" w:hAnsi="Arial" w:cs="Arial"/>
                <w:sz w:val="20"/>
                <w:szCs w:val="20"/>
              </w:rPr>
            </w:pPr>
            <w:r>
              <w:rPr>
                <w:rFonts w:ascii="Arial" w:hAnsi="Arial" w:cs="Arial"/>
                <w:sz w:val="20"/>
                <w:szCs w:val="20"/>
              </w:rPr>
              <w:t>0</w:t>
            </w:r>
          </w:p>
        </w:tc>
        <w:tc>
          <w:tcPr>
            <w:tcW w:w="1147" w:type="dxa"/>
            <w:tcBorders>
              <w:top w:val="nil"/>
              <w:left w:val="nil"/>
              <w:bottom w:val="nil"/>
              <w:right w:val="nil"/>
            </w:tcBorders>
            <w:hideMark/>
          </w:tcPr>
          <w:p w:rsidR="009F6D1F" w:rsidRDefault="009F6D1F">
            <w:pPr>
              <w:snapToGrid w:val="0"/>
              <w:spacing w:line="276" w:lineRule="auto"/>
              <w:jc w:val="right"/>
              <w:rPr>
                <w:rFonts w:ascii="Arial" w:hAnsi="Arial" w:cs="Arial"/>
                <w:sz w:val="20"/>
                <w:szCs w:val="20"/>
              </w:rPr>
            </w:pPr>
            <w:r>
              <w:rPr>
                <w:rFonts w:ascii="Arial" w:hAnsi="Arial" w:cs="Arial"/>
                <w:sz w:val="20"/>
                <w:szCs w:val="20"/>
              </w:rPr>
              <w:t>0</w:t>
            </w:r>
          </w:p>
        </w:tc>
        <w:tc>
          <w:tcPr>
            <w:tcW w:w="1894" w:type="dxa"/>
            <w:tcBorders>
              <w:top w:val="nil"/>
              <w:left w:val="nil"/>
              <w:bottom w:val="nil"/>
              <w:right w:val="single" w:sz="6" w:space="0" w:color="auto"/>
            </w:tcBorders>
            <w:hideMark/>
          </w:tcPr>
          <w:p w:rsidR="009F6D1F" w:rsidRDefault="009F6D1F">
            <w:pPr>
              <w:snapToGrid w:val="0"/>
              <w:spacing w:line="276" w:lineRule="auto"/>
              <w:jc w:val="right"/>
              <w:rPr>
                <w:rFonts w:ascii="Arial" w:hAnsi="Arial" w:cs="Arial"/>
                <w:bCs/>
                <w:i/>
                <w:iCs/>
                <w:sz w:val="20"/>
                <w:szCs w:val="20"/>
              </w:rPr>
            </w:pPr>
            <w:r>
              <w:rPr>
                <w:rFonts w:ascii="Arial" w:hAnsi="Arial" w:cs="Arial"/>
                <w:sz w:val="20"/>
                <w:szCs w:val="20"/>
              </w:rPr>
              <w:t>0</w:t>
            </w:r>
          </w:p>
        </w:tc>
      </w:tr>
      <w:tr w:rsidR="009F6D1F" w:rsidRPr="009F6D1F" w:rsidTr="009F6D1F">
        <w:tc>
          <w:tcPr>
            <w:tcW w:w="2088" w:type="dxa"/>
            <w:tcBorders>
              <w:top w:val="nil"/>
              <w:left w:val="single" w:sz="6" w:space="0" w:color="auto"/>
              <w:bottom w:val="nil"/>
              <w:right w:val="nil"/>
            </w:tcBorders>
            <w:shd w:val="solid" w:color="C0C0C0" w:fill="FFFFFF"/>
            <w:hideMark/>
          </w:tcPr>
          <w:p w:rsidR="009F6D1F" w:rsidRDefault="009F6D1F">
            <w:pPr>
              <w:spacing w:line="276" w:lineRule="auto"/>
              <w:rPr>
                <w:rFonts w:ascii="Arial" w:hAnsi="Arial" w:cs="Arial"/>
                <w:sz w:val="20"/>
                <w:szCs w:val="20"/>
              </w:rPr>
            </w:pPr>
            <w:r>
              <w:rPr>
                <w:rFonts w:ascii="Times New Roman" w:hAnsi="Times New Roman"/>
                <w:b/>
                <w:bCs/>
                <w:i/>
                <w:iCs/>
              </w:rPr>
              <w:t>Hutt Valley</w:t>
            </w:r>
          </w:p>
        </w:tc>
        <w:tc>
          <w:tcPr>
            <w:tcW w:w="1017" w:type="dxa"/>
            <w:tcBorders>
              <w:top w:val="nil"/>
              <w:left w:val="nil"/>
              <w:bottom w:val="nil"/>
              <w:right w:val="nil"/>
            </w:tcBorders>
            <w:shd w:val="solid" w:color="C0C0C0" w:fill="FFFFFF"/>
            <w:vAlign w:val="bottom"/>
            <w:hideMark/>
          </w:tcPr>
          <w:p w:rsidR="009F6D1F" w:rsidRDefault="009F6D1F">
            <w:pPr>
              <w:spacing w:line="276" w:lineRule="auto"/>
              <w:jc w:val="right"/>
              <w:rPr>
                <w:rFonts w:ascii="Arial" w:hAnsi="Arial" w:cs="Arial"/>
                <w:sz w:val="20"/>
                <w:szCs w:val="20"/>
              </w:rPr>
            </w:pPr>
            <w:r>
              <w:rPr>
                <w:rFonts w:ascii="Arial" w:hAnsi="Arial" w:cs="Arial"/>
                <w:sz w:val="20"/>
                <w:szCs w:val="20"/>
              </w:rPr>
              <w:t>6</w:t>
            </w:r>
          </w:p>
        </w:tc>
        <w:tc>
          <w:tcPr>
            <w:tcW w:w="912" w:type="dxa"/>
            <w:tcBorders>
              <w:top w:val="nil"/>
              <w:left w:val="nil"/>
              <w:bottom w:val="nil"/>
              <w:right w:val="nil"/>
            </w:tcBorders>
            <w:shd w:val="solid" w:color="C0C0C0" w:fill="FFFFFF"/>
            <w:vAlign w:val="bottom"/>
            <w:hideMark/>
          </w:tcPr>
          <w:p w:rsidR="009F6D1F" w:rsidRDefault="009F6D1F">
            <w:pPr>
              <w:spacing w:line="276" w:lineRule="auto"/>
              <w:jc w:val="right"/>
              <w:rPr>
                <w:rFonts w:ascii="Arial" w:hAnsi="Arial" w:cs="Arial"/>
                <w:sz w:val="20"/>
                <w:szCs w:val="20"/>
              </w:rPr>
            </w:pPr>
            <w:r>
              <w:rPr>
                <w:rFonts w:ascii="Arial" w:hAnsi="Arial" w:cs="Arial"/>
                <w:sz w:val="20"/>
                <w:szCs w:val="20"/>
              </w:rPr>
              <w:t>1</w:t>
            </w:r>
          </w:p>
        </w:tc>
        <w:tc>
          <w:tcPr>
            <w:tcW w:w="1474" w:type="dxa"/>
            <w:tcBorders>
              <w:top w:val="nil"/>
              <w:left w:val="nil"/>
              <w:bottom w:val="nil"/>
              <w:right w:val="nil"/>
            </w:tcBorders>
            <w:shd w:val="solid" w:color="C0C0C0" w:fill="FFFFFF"/>
            <w:vAlign w:val="bottom"/>
            <w:hideMark/>
          </w:tcPr>
          <w:p w:rsidR="009F6D1F" w:rsidRDefault="009F6D1F">
            <w:pPr>
              <w:spacing w:line="276" w:lineRule="auto"/>
              <w:jc w:val="right"/>
              <w:rPr>
                <w:rFonts w:ascii="Arial" w:hAnsi="Arial" w:cs="Arial"/>
                <w:sz w:val="20"/>
                <w:szCs w:val="20"/>
              </w:rPr>
            </w:pPr>
            <w:r>
              <w:rPr>
                <w:rFonts w:ascii="Arial" w:hAnsi="Arial" w:cs="Arial"/>
                <w:sz w:val="20"/>
                <w:szCs w:val="20"/>
              </w:rPr>
              <w:t>5</w:t>
            </w:r>
          </w:p>
        </w:tc>
        <w:tc>
          <w:tcPr>
            <w:tcW w:w="936" w:type="dxa"/>
            <w:tcBorders>
              <w:top w:val="nil"/>
              <w:left w:val="nil"/>
              <w:bottom w:val="nil"/>
              <w:right w:val="nil"/>
            </w:tcBorders>
            <w:shd w:val="solid" w:color="C0C0C0" w:fill="FFFFFF"/>
            <w:vAlign w:val="bottom"/>
            <w:hideMark/>
          </w:tcPr>
          <w:p w:rsidR="009F6D1F" w:rsidRDefault="009F6D1F">
            <w:pPr>
              <w:spacing w:line="276" w:lineRule="auto"/>
              <w:jc w:val="right"/>
              <w:rPr>
                <w:rFonts w:ascii="Arial" w:hAnsi="Arial" w:cs="Arial"/>
                <w:sz w:val="20"/>
                <w:szCs w:val="20"/>
              </w:rPr>
            </w:pPr>
            <w:r>
              <w:rPr>
                <w:rFonts w:ascii="Arial" w:hAnsi="Arial" w:cs="Arial"/>
                <w:sz w:val="20"/>
                <w:szCs w:val="20"/>
              </w:rPr>
              <w:t>0</w:t>
            </w:r>
          </w:p>
        </w:tc>
        <w:tc>
          <w:tcPr>
            <w:tcW w:w="1147" w:type="dxa"/>
            <w:tcBorders>
              <w:top w:val="nil"/>
              <w:left w:val="nil"/>
              <w:bottom w:val="nil"/>
              <w:right w:val="nil"/>
            </w:tcBorders>
            <w:shd w:val="solid" w:color="C0C0C0" w:fill="FFFFFF"/>
            <w:vAlign w:val="bottom"/>
            <w:hideMark/>
          </w:tcPr>
          <w:p w:rsidR="009F6D1F" w:rsidRDefault="009F6D1F">
            <w:pPr>
              <w:spacing w:line="276" w:lineRule="auto"/>
              <w:jc w:val="right"/>
              <w:rPr>
                <w:rFonts w:ascii="Arial" w:hAnsi="Arial" w:cs="Arial"/>
                <w:sz w:val="20"/>
                <w:szCs w:val="20"/>
              </w:rPr>
            </w:pPr>
            <w:r>
              <w:rPr>
                <w:rFonts w:ascii="Arial" w:hAnsi="Arial" w:cs="Arial"/>
                <w:sz w:val="20"/>
                <w:szCs w:val="20"/>
              </w:rPr>
              <w:t>1</w:t>
            </w:r>
          </w:p>
        </w:tc>
        <w:tc>
          <w:tcPr>
            <w:tcW w:w="1894" w:type="dxa"/>
            <w:tcBorders>
              <w:top w:val="nil"/>
              <w:left w:val="nil"/>
              <w:bottom w:val="nil"/>
              <w:right w:val="single" w:sz="6" w:space="0" w:color="auto"/>
            </w:tcBorders>
            <w:shd w:val="solid" w:color="C0C0C0" w:fill="FFFFFF"/>
            <w:vAlign w:val="bottom"/>
            <w:hideMark/>
          </w:tcPr>
          <w:p w:rsidR="009F6D1F" w:rsidRDefault="009F6D1F">
            <w:pPr>
              <w:spacing w:line="276" w:lineRule="auto"/>
              <w:jc w:val="right"/>
              <w:rPr>
                <w:rFonts w:ascii="Arial" w:hAnsi="Arial" w:cs="Arial"/>
                <w:bCs/>
                <w:i/>
                <w:iCs/>
                <w:sz w:val="20"/>
                <w:szCs w:val="20"/>
              </w:rPr>
            </w:pPr>
            <w:r>
              <w:rPr>
                <w:rFonts w:ascii="Arial" w:hAnsi="Arial" w:cs="Arial"/>
                <w:sz w:val="20"/>
                <w:szCs w:val="20"/>
              </w:rPr>
              <w:t>0</w:t>
            </w:r>
          </w:p>
        </w:tc>
      </w:tr>
      <w:tr w:rsidR="009F6D1F" w:rsidRPr="009F6D1F" w:rsidTr="009F6D1F">
        <w:tc>
          <w:tcPr>
            <w:tcW w:w="2088" w:type="dxa"/>
            <w:tcBorders>
              <w:top w:val="nil"/>
              <w:left w:val="single" w:sz="6" w:space="0" w:color="auto"/>
              <w:bottom w:val="nil"/>
              <w:right w:val="nil"/>
            </w:tcBorders>
            <w:hideMark/>
          </w:tcPr>
          <w:p w:rsidR="009F6D1F" w:rsidRDefault="009F6D1F">
            <w:pPr>
              <w:spacing w:line="276" w:lineRule="auto"/>
              <w:rPr>
                <w:rFonts w:ascii="Arial" w:hAnsi="Arial" w:cs="Arial"/>
                <w:sz w:val="20"/>
                <w:szCs w:val="20"/>
              </w:rPr>
            </w:pPr>
            <w:r>
              <w:rPr>
                <w:rFonts w:ascii="Times New Roman" w:hAnsi="Times New Roman"/>
                <w:b/>
                <w:bCs/>
                <w:i/>
                <w:iCs/>
              </w:rPr>
              <w:t>Capital &amp; Coast</w:t>
            </w:r>
          </w:p>
        </w:tc>
        <w:tc>
          <w:tcPr>
            <w:tcW w:w="1017" w:type="dxa"/>
            <w:tcBorders>
              <w:top w:val="nil"/>
              <w:left w:val="nil"/>
              <w:bottom w:val="nil"/>
              <w:right w:val="nil"/>
            </w:tcBorders>
            <w:vAlign w:val="bottom"/>
            <w:hideMark/>
          </w:tcPr>
          <w:p w:rsidR="009F6D1F" w:rsidRDefault="009F6D1F">
            <w:pPr>
              <w:spacing w:line="276" w:lineRule="auto"/>
              <w:jc w:val="right"/>
              <w:rPr>
                <w:rFonts w:ascii="Arial" w:hAnsi="Arial" w:cs="Arial"/>
                <w:sz w:val="20"/>
                <w:szCs w:val="20"/>
              </w:rPr>
            </w:pPr>
            <w:r>
              <w:rPr>
                <w:rFonts w:ascii="Arial" w:hAnsi="Arial" w:cs="Arial"/>
                <w:sz w:val="20"/>
                <w:szCs w:val="20"/>
              </w:rPr>
              <w:t>19</w:t>
            </w:r>
          </w:p>
        </w:tc>
        <w:tc>
          <w:tcPr>
            <w:tcW w:w="912" w:type="dxa"/>
            <w:tcBorders>
              <w:top w:val="nil"/>
              <w:left w:val="nil"/>
              <w:bottom w:val="nil"/>
              <w:right w:val="nil"/>
            </w:tcBorders>
            <w:vAlign w:val="bottom"/>
            <w:hideMark/>
          </w:tcPr>
          <w:p w:rsidR="009F6D1F" w:rsidRDefault="009F6D1F">
            <w:pPr>
              <w:spacing w:line="276" w:lineRule="auto"/>
              <w:jc w:val="right"/>
              <w:rPr>
                <w:rFonts w:ascii="Arial" w:hAnsi="Arial" w:cs="Arial"/>
                <w:sz w:val="20"/>
                <w:szCs w:val="20"/>
              </w:rPr>
            </w:pPr>
            <w:r>
              <w:rPr>
                <w:rFonts w:ascii="Arial" w:hAnsi="Arial" w:cs="Arial"/>
                <w:sz w:val="20"/>
                <w:szCs w:val="20"/>
              </w:rPr>
              <w:t>8</w:t>
            </w:r>
          </w:p>
        </w:tc>
        <w:tc>
          <w:tcPr>
            <w:tcW w:w="1474" w:type="dxa"/>
            <w:tcBorders>
              <w:top w:val="nil"/>
              <w:left w:val="nil"/>
              <w:bottom w:val="nil"/>
              <w:right w:val="nil"/>
            </w:tcBorders>
            <w:vAlign w:val="bottom"/>
            <w:hideMark/>
          </w:tcPr>
          <w:p w:rsidR="009F6D1F" w:rsidRDefault="009F6D1F">
            <w:pPr>
              <w:spacing w:line="276" w:lineRule="auto"/>
              <w:jc w:val="right"/>
              <w:rPr>
                <w:rFonts w:ascii="Arial" w:hAnsi="Arial" w:cs="Arial"/>
                <w:sz w:val="20"/>
                <w:szCs w:val="20"/>
              </w:rPr>
            </w:pPr>
            <w:r>
              <w:rPr>
                <w:rFonts w:ascii="Arial" w:hAnsi="Arial" w:cs="Arial"/>
                <w:sz w:val="20"/>
                <w:szCs w:val="20"/>
              </w:rPr>
              <w:t>8</w:t>
            </w:r>
          </w:p>
        </w:tc>
        <w:tc>
          <w:tcPr>
            <w:tcW w:w="936" w:type="dxa"/>
            <w:tcBorders>
              <w:top w:val="nil"/>
              <w:left w:val="nil"/>
              <w:bottom w:val="nil"/>
              <w:right w:val="nil"/>
            </w:tcBorders>
            <w:vAlign w:val="bottom"/>
            <w:hideMark/>
          </w:tcPr>
          <w:p w:rsidR="009F6D1F" w:rsidRDefault="009F6D1F">
            <w:pPr>
              <w:spacing w:line="276" w:lineRule="auto"/>
              <w:jc w:val="right"/>
              <w:rPr>
                <w:rFonts w:ascii="Arial" w:hAnsi="Arial" w:cs="Arial"/>
                <w:sz w:val="20"/>
                <w:szCs w:val="20"/>
              </w:rPr>
            </w:pPr>
            <w:r>
              <w:rPr>
                <w:rFonts w:ascii="Arial" w:hAnsi="Arial" w:cs="Arial"/>
                <w:sz w:val="20"/>
                <w:szCs w:val="20"/>
              </w:rPr>
              <w:t>3</w:t>
            </w:r>
          </w:p>
        </w:tc>
        <w:tc>
          <w:tcPr>
            <w:tcW w:w="1147" w:type="dxa"/>
            <w:tcBorders>
              <w:top w:val="nil"/>
              <w:left w:val="nil"/>
              <w:bottom w:val="nil"/>
              <w:right w:val="nil"/>
            </w:tcBorders>
            <w:vAlign w:val="bottom"/>
            <w:hideMark/>
          </w:tcPr>
          <w:p w:rsidR="009F6D1F" w:rsidRDefault="009F6D1F">
            <w:pPr>
              <w:spacing w:line="276" w:lineRule="auto"/>
              <w:jc w:val="right"/>
              <w:rPr>
                <w:rFonts w:ascii="Arial" w:hAnsi="Arial" w:cs="Arial"/>
                <w:sz w:val="20"/>
                <w:szCs w:val="20"/>
              </w:rPr>
            </w:pPr>
            <w:r>
              <w:rPr>
                <w:rFonts w:ascii="Arial" w:hAnsi="Arial" w:cs="Arial"/>
                <w:sz w:val="20"/>
                <w:szCs w:val="20"/>
              </w:rPr>
              <w:t>0</w:t>
            </w:r>
          </w:p>
        </w:tc>
        <w:tc>
          <w:tcPr>
            <w:tcW w:w="1894" w:type="dxa"/>
            <w:tcBorders>
              <w:top w:val="nil"/>
              <w:left w:val="nil"/>
              <w:bottom w:val="nil"/>
              <w:right w:val="single" w:sz="6" w:space="0" w:color="auto"/>
            </w:tcBorders>
            <w:vAlign w:val="bottom"/>
            <w:hideMark/>
          </w:tcPr>
          <w:p w:rsidR="009F6D1F" w:rsidRDefault="009F6D1F">
            <w:pPr>
              <w:spacing w:line="276" w:lineRule="auto"/>
              <w:jc w:val="right"/>
              <w:rPr>
                <w:rFonts w:ascii="Arial" w:hAnsi="Arial" w:cs="Arial"/>
                <w:bCs/>
                <w:i/>
                <w:iCs/>
                <w:sz w:val="20"/>
                <w:szCs w:val="20"/>
              </w:rPr>
            </w:pPr>
            <w:r>
              <w:rPr>
                <w:rFonts w:ascii="Arial" w:hAnsi="Arial" w:cs="Arial"/>
                <w:sz w:val="20"/>
                <w:szCs w:val="20"/>
              </w:rPr>
              <w:t>0</w:t>
            </w:r>
          </w:p>
        </w:tc>
      </w:tr>
      <w:tr w:rsidR="009F6D1F" w:rsidRPr="009F6D1F" w:rsidTr="009F6D1F">
        <w:tc>
          <w:tcPr>
            <w:tcW w:w="2088" w:type="dxa"/>
            <w:tcBorders>
              <w:top w:val="nil"/>
              <w:left w:val="single" w:sz="6" w:space="0" w:color="auto"/>
              <w:bottom w:val="nil"/>
              <w:right w:val="nil"/>
            </w:tcBorders>
            <w:shd w:val="solid" w:color="C0C0C0" w:fill="FFFFFF"/>
            <w:hideMark/>
          </w:tcPr>
          <w:p w:rsidR="009F6D1F" w:rsidRDefault="009F6D1F">
            <w:pPr>
              <w:spacing w:line="276" w:lineRule="auto"/>
              <w:rPr>
                <w:rFonts w:ascii="Arial" w:hAnsi="Arial" w:cs="Arial"/>
                <w:sz w:val="20"/>
                <w:szCs w:val="20"/>
              </w:rPr>
            </w:pPr>
            <w:r>
              <w:rPr>
                <w:rFonts w:ascii="Times New Roman" w:hAnsi="Times New Roman"/>
                <w:b/>
                <w:bCs/>
                <w:i/>
                <w:iCs/>
              </w:rPr>
              <w:t>Nelson Marlboro</w:t>
            </w:r>
          </w:p>
        </w:tc>
        <w:tc>
          <w:tcPr>
            <w:tcW w:w="1017" w:type="dxa"/>
            <w:tcBorders>
              <w:top w:val="nil"/>
              <w:left w:val="nil"/>
              <w:bottom w:val="nil"/>
              <w:right w:val="nil"/>
            </w:tcBorders>
            <w:shd w:val="solid" w:color="C0C0C0" w:fill="FFFFFF"/>
            <w:vAlign w:val="bottom"/>
            <w:hideMark/>
          </w:tcPr>
          <w:p w:rsidR="009F6D1F" w:rsidRDefault="009F6D1F">
            <w:pPr>
              <w:spacing w:line="276" w:lineRule="auto"/>
              <w:jc w:val="right"/>
              <w:rPr>
                <w:rFonts w:ascii="Arial" w:hAnsi="Arial" w:cs="Arial"/>
                <w:sz w:val="20"/>
                <w:szCs w:val="20"/>
              </w:rPr>
            </w:pPr>
            <w:r>
              <w:rPr>
                <w:rFonts w:ascii="Arial" w:hAnsi="Arial" w:cs="Arial"/>
                <w:sz w:val="20"/>
                <w:szCs w:val="20"/>
              </w:rPr>
              <w:t>2</w:t>
            </w:r>
          </w:p>
        </w:tc>
        <w:tc>
          <w:tcPr>
            <w:tcW w:w="912" w:type="dxa"/>
            <w:tcBorders>
              <w:top w:val="nil"/>
              <w:left w:val="nil"/>
              <w:bottom w:val="nil"/>
              <w:right w:val="nil"/>
            </w:tcBorders>
            <w:shd w:val="solid" w:color="C0C0C0" w:fill="FFFFFF"/>
            <w:vAlign w:val="bottom"/>
            <w:hideMark/>
          </w:tcPr>
          <w:p w:rsidR="009F6D1F" w:rsidRDefault="009F6D1F">
            <w:pPr>
              <w:spacing w:line="276" w:lineRule="auto"/>
              <w:jc w:val="right"/>
              <w:rPr>
                <w:rFonts w:ascii="Arial" w:hAnsi="Arial" w:cs="Arial"/>
                <w:sz w:val="20"/>
                <w:szCs w:val="20"/>
              </w:rPr>
            </w:pPr>
            <w:r>
              <w:rPr>
                <w:rFonts w:ascii="Arial" w:hAnsi="Arial" w:cs="Arial"/>
                <w:sz w:val="20"/>
                <w:szCs w:val="20"/>
              </w:rPr>
              <w:t>0</w:t>
            </w:r>
          </w:p>
        </w:tc>
        <w:tc>
          <w:tcPr>
            <w:tcW w:w="1474" w:type="dxa"/>
            <w:tcBorders>
              <w:top w:val="nil"/>
              <w:left w:val="nil"/>
              <w:bottom w:val="nil"/>
              <w:right w:val="nil"/>
            </w:tcBorders>
            <w:shd w:val="solid" w:color="C0C0C0" w:fill="FFFFFF"/>
            <w:vAlign w:val="bottom"/>
            <w:hideMark/>
          </w:tcPr>
          <w:p w:rsidR="009F6D1F" w:rsidRDefault="009F6D1F">
            <w:pPr>
              <w:spacing w:line="276" w:lineRule="auto"/>
              <w:jc w:val="right"/>
              <w:rPr>
                <w:rFonts w:ascii="Arial" w:hAnsi="Arial" w:cs="Arial"/>
                <w:sz w:val="20"/>
                <w:szCs w:val="20"/>
              </w:rPr>
            </w:pPr>
            <w:r>
              <w:rPr>
                <w:rFonts w:ascii="Arial" w:hAnsi="Arial" w:cs="Arial"/>
                <w:sz w:val="20"/>
                <w:szCs w:val="20"/>
              </w:rPr>
              <w:t>1</w:t>
            </w:r>
          </w:p>
        </w:tc>
        <w:tc>
          <w:tcPr>
            <w:tcW w:w="936" w:type="dxa"/>
            <w:tcBorders>
              <w:top w:val="nil"/>
              <w:left w:val="nil"/>
              <w:bottom w:val="nil"/>
              <w:right w:val="nil"/>
            </w:tcBorders>
            <w:shd w:val="solid" w:color="C0C0C0" w:fill="FFFFFF"/>
            <w:vAlign w:val="bottom"/>
            <w:hideMark/>
          </w:tcPr>
          <w:p w:rsidR="009F6D1F" w:rsidRDefault="009F6D1F">
            <w:pPr>
              <w:spacing w:line="276" w:lineRule="auto"/>
              <w:jc w:val="right"/>
              <w:rPr>
                <w:rFonts w:ascii="Arial" w:hAnsi="Arial" w:cs="Arial"/>
                <w:sz w:val="20"/>
                <w:szCs w:val="20"/>
              </w:rPr>
            </w:pPr>
            <w:r>
              <w:rPr>
                <w:rFonts w:ascii="Arial" w:hAnsi="Arial" w:cs="Arial"/>
                <w:sz w:val="20"/>
                <w:szCs w:val="20"/>
              </w:rPr>
              <w:t>1</w:t>
            </w:r>
          </w:p>
        </w:tc>
        <w:tc>
          <w:tcPr>
            <w:tcW w:w="1147" w:type="dxa"/>
            <w:tcBorders>
              <w:top w:val="nil"/>
              <w:left w:val="nil"/>
              <w:bottom w:val="nil"/>
              <w:right w:val="nil"/>
            </w:tcBorders>
            <w:shd w:val="solid" w:color="C0C0C0" w:fill="FFFFFF"/>
            <w:vAlign w:val="bottom"/>
            <w:hideMark/>
          </w:tcPr>
          <w:p w:rsidR="009F6D1F" w:rsidRDefault="009F6D1F">
            <w:pPr>
              <w:spacing w:line="276" w:lineRule="auto"/>
              <w:jc w:val="right"/>
              <w:rPr>
                <w:rFonts w:ascii="Arial" w:hAnsi="Arial" w:cs="Arial"/>
                <w:sz w:val="20"/>
                <w:szCs w:val="20"/>
              </w:rPr>
            </w:pPr>
            <w:r>
              <w:rPr>
                <w:rFonts w:ascii="Arial" w:hAnsi="Arial" w:cs="Arial"/>
                <w:sz w:val="20"/>
                <w:szCs w:val="20"/>
              </w:rPr>
              <w:t>0</w:t>
            </w:r>
          </w:p>
        </w:tc>
        <w:tc>
          <w:tcPr>
            <w:tcW w:w="1894" w:type="dxa"/>
            <w:tcBorders>
              <w:top w:val="nil"/>
              <w:left w:val="nil"/>
              <w:bottom w:val="nil"/>
              <w:right w:val="single" w:sz="6" w:space="0" w:color="auto"/>
            </w:tcBorders>
            <w:shd w:val="solid" w:color="C0C0C0" w:fill="FFFFFF"/>
            <w:vAlign w:val="bottom"/>
            <w:hideMark/>
          </w:tcPr>
          <w:p w:rsidR="009F6D1F" w:rsidRDefault="009F6D1F">
            <w:pPr>
              <w:spacing w:line="276" w:lineRule="auto"/>
              <w:jc w:val="right"/>
              <w:rPr>
                <w:rFonts w:ascii="Arial" w:hAnsi="Arial" w:cs="Arial"/>
                <w:bCs/>
                <w:i/>
                <w:iCs/>
                <w:sz w:val="20"/>
                <w:szCs w:val="20"/>
              </w:rPr>
            </w:pPr>
            <w:r>
              <w:rPr>
                <w:rFonts w:ascii="Arial" w:hAnsi="Arial" w:cs="Arial"/>
                <w:sz w:val="20"/>
                <w:szCs w:val="20"/>
              </w:rPr>
              <w:t>0</w:t>
            </w:r>
          </w:p>
        </w:tc>
      </w:tr>
      <w:tr w:rsidR="009F6D1F" w:rsidRPr="009F6D1F" w:rsidTr="009F6D1F">
        <w:tc>
          <w:tcPr>
            <w:tcW w:w="2088" w:type="dxa"/>
            <w:tcBorders>
              <w:top w:val="nil"/>
              <w:left w:val="single" w:sz="6" w:space="0" w:color="auto"/>
              <w:bottom w:val="nil"/>
              <w:right w:val="nil"/>
            </w:tcBorders>
            <w:hideMark/>
          </w:tcPr>
          <w:p w:rsidR="009F6D1F" w:rsidRDefault="009F6D1F">
            <w:pPr>
              <w:spacing w:line="276" w:lineRule="auto"/>
              <w:rPr>
                <w:rFonts w:ascii="Times New Roman" w:hAnsi="Times New Roman"/>
                <w:b/>
              </w:rPr>
            </w:pPr>
            <w:r>
              <w:rPr>
                <w:rFonts w:ascii="Times New Roman" w:hAnsi="Times New Roman"/>
                <w:b/>
                <w:bCs/>
                <w:i/>
                <w:iCs/>
              </w:rPr>
              <w:t>West Coast</w:t>
            </w:r>
          </w:p>
        </w:tc>
        <w:tc>
          <w:tcPr>
            <w:tcW w:w="1017" w:type="dxa"/>
            <w:tcBorders>
              <w:top w:val="nil"/>
              <w:left w:val="nil"/>
              <w:bottom w:val="nil"/>
              <w:right w:val="nil"/>
            </w:tcBorders>
            <w:hideMark/>
          </w:tcPr>
          <w:p w:rsidR="009F6D1F" w:rsidRDefault="009F6D1F">
            <w:pPr>
              <w:snapToGrid w:val="0"/>
              <w:spacing w:line="276" w:lineRule="auto"/>
              <w:jc w:val="right"/>
              <w:rPr>
                <w:rFonts w:ascii="Arial" w:hAnsi="Arial" w:cs="Arial"/>
                <w:sz w:val="20"/>
                <w:szCs w:val="20"/>
              </w:rPr>
            </w:pPr>
            <w:r>
              <w:rPr>
                <w:rFonts w:ascii="Arial" w:hAnsi="Arial" w:cs="Arial"/>
                <w:sz w:val="20"/>
                <w:szCs w:val="20"/>
              </w:rPr>
              <w:t>0</w:t>
            </w:r>
          </w:p>
        </w:tc>
        <w:tc>
          <w:tcPr>
            <w:tcW w:w="912" w:type="dxa"/>
            <w:tcBorders>
              <w:top w:val="nil"/>
              <w:left w:val="nil"/>
              <w:bottom w:val="nil"/>
              <w:right w:val="nil"/>
            </w:tcBorders>
            <w:hideMark/>
          </w:tcPr>
          <w:p w:rsidR="009F6D1F" w:rsidRDefault="009F6D1F">
            <w:pPr>
              <w:snapToGrid w:val="0"/>
              <w:spacing w:line="276" w:lineRule="auto"/>
              <w:jc w:val="right"/>
              <w:rPr>
                <w:rFonts w:ascii="Arial" w:hAnsi="Arial" w:cs="Arial"/>
                <w:sz w:val="20"/>
                <w:szCs w:val="20"/>
              </w:rPr>
            </w:pPr>
            <w:r>
              <w:rPr>
                <w:rFonts w:ascii="Arial" w:hAnsi="Arial" w:cs="Arial"/>
                <w:sz w:val="20"/>
                <w:szCs w:val="20"/>
              </w:rPr>
              <w:t>0</w:t>
            </w:r>
          </w:p>
        </w:tc>
        <w:tc>
          <w:tcPr>
            <w:tcW w:w="1474" w:type="dxa"/>
            <w:tcBorders>
              <w:top w:val="nil"/>
              <w:left w:val="nil"/>
              <w:bottom w:val="nil"/>
              <w:right w:val="nil"/>
            </w:tcBorders>
            <w:hideMark/>
          </w:tcPr>
          <w:p w:rsidR="009F6D1F" w:rsidRDefault="009F6D1F">
            <w:pPr>
              <w:snapToGrid w:val="0"/>
              <w:spacing w:line="276" w:lineRule="auto"/>
              <w:jc w:val="right"/>
              <w:rPr>
                <w:rFonts w:ascii="Arial" w:hAnsi="Arial" w:cs="Arial"/>
                <w:sz w:val="20"/>
                <w:szCs w:val="20"/>
              </w:rPr>
            </w:pPr>
            <w:r>
              <w:rPr>
                <w:rFonts w:ascii="Arial" w:hAnsi="Arial" w:cs="Arial"/>
                <w:sz w:val="20"/>
                <w:szCs w:val="20"/>
              </w:rPr>
              <w:t>0</w:t>
            </w:r>
          </w:p>
        </w:tc>
        <w:tc>
          <w:tcPr>
            <w:tcW w:w="936" w:type="dxa"/>
            <w:tcBorders>
              <w:top w:val="nil"/>
              <w:left w:val="nil"/>
              <w:bottom w:val="nil"/>
              <w:right w:val="nil"/>
            </w:tcBorders>
            <w:hideMark/>
          </w:tcPr>
          <w:p w:rsidR="009F6D1F" w:rsidRDefault="009F6D1F">
            <w:pPr>
              <w:snapToGrid w:val="0"/>
              <w:spacing w:line="276" w:lineRule="auto"/>
              <w:jc w:val="right"/>
              <w:rPr>
                <w:rFonts w:ascii="Arial" w:hAnsi="Arial" w:cs="Arial"/>
                <w:sz w:val="20"/>
                <w:szCs w:val="20"/>
              </w:rPr>
            </w:pPr>
            <w:r>
              <w:rPr>
                <w:rFonts w:ascii="Arial" w:hAnsi="Arial" w:cs="Arial"/>
                <w:sz w:val="20"/>
                <w:szCs w:val="20"/>
              </w:rPr>
              <w:t>0</w:t>
            </w:r>
          </w:p>
        </w:tc>
        <w:tc>
          <w:tcPr>
            <w:tcW w:w="1147" w:type="dxa"/>
            <w:tcBorders>
              <w:top w:val="nil"/>
              <w:left w:val="nil"/>
              <w:bottom w:val="nil"/>
              <w:right w:val="nil"/>
            </w:tcBorders>
            <w:hideMark/>
          </w:tcPr>
          <w:p w:rsidR="009F6D1F" w:rsidRDefault="009F6D1F">
            <w:pPr>
              <w:snapToGrid w:val="0"/>
              <w:spacing w:line="276" w:lineRule="auto"/>
              <w:jc w:val="right"/>
              <w:rPr>
                <w:rFonts w:ascii="Arial" w:hAnsi="Arial" w:cs="Arial"/>
                <w:sz w:val="20"/>
                <w:szCs w:val="20"/>
              </w:rPr>
            </w:pPr>
            <w:r>
              <w:rPr>
                <w:rFonts w:ascii="Arial" w:hAnsi="Arial" w:cs="Arial"/>
                <w:sz w:val="20"/>
                <w:szCs w:val="20"/>
              </w:rPr>
              <w:t>0</w:t>
            </w:r>
          </w:p>
        </w:tc>
        <w:tc>
          <w:tcPr>
            <w:tcW w:w="1894" w:type="dxa"/>
            <w:tcBorders>
              <w:top w:val="nil"/>
              <w:left w:val="nil"/>
              <w:bottom w:val="nil"/>
              <w:right w:val="single" w:sz="6" w:space="0" w:color="auto"/>
            </w:tcBorders>
            <w:hideMark/>
          </w:tcPr>
          <w:p w:rsidR="009F6D1F" w:rsidRDefault="009F6D1F">
            <w:pPr>
              <w:snapToGrid w:val="0"/>
              <w:spacing w:line="276" w:lineRule="auto"/>
              <w:jc w:val="right"/>
              <w:rPr>
                <w:rFonts w:ascii="Arial" w:hAnsi="Arial" w:cs="Arial"/>
                <w:bCs/>
                <w:i/>
                <w:iCs/>
                <w:sz w:val="20"/>
                <w:szCs w:val="20"/>
              </w:rPr>
            </w:pPr>
            <w:r>
              <w:rPr>
                <w:rFonts w:ascii="Arial" w:hAnsi="Arial" w:cs="Arial"/>
                <w:sz w:val="20"/>
                <w:szCs w:val="20"/>
              </w:rPr>
              <w:t>0</w:t>
            </w:r>
          </w:p>
        </w:tc>
      </w:tr>
      <w:tr w:rsidR="009F6D1F" w:rsidRPr="009F6D1F" w:rsidTr="009F6D1F">
        <w:tc>
          <w:tcPr>
            <w:tcW w:w="2088" w:type="dxa"/>
            <w:tcBorders>
              <w:top w:val="nil"/>
              <w:left w:val="single" w:sz="6" w:space="0" w:color="auto"/>
              <w:bottom w:val="nil"/>
              <w:right w:val="nil"/>
            </w:tcBorders>
            <w:shd w:val="solid" w:color="C0C0C0" w:fill="FFFFFF"/>
            <w:hideMark/>
          </w:tcPr>
          <w:p w:rsidR="009F6D1F" w:rsidRDefault="009F6D1F">
            <w:pPr>
              <w:spacing w:line="276" w:lineRule="auto"/>
              <w:rPr>
                <w:rFonts w:ascii="Times New Roman" w:hAnsi="Times New Roman"/>
                <w:b/>
              </w:rPr>
            </w:pPr>
            <w:r>
              <w:rPr>
                <w:rFonts w:ascii="Times New Roman" w:hAnsi="Times New Roman"/>
                <w:b/>
                <w:bCs/>
                <w:i/>
                <w:iCs/>
              </w:rPr>
              <w:t xml:space="preserve">Canterbury </w:t>
            </w:r>
          </w:p>
        </w:tc>
        <w:tc>
          <w:tcPr>
            <w:tcW w:w="1017" w:type="dxa"/>
            <w:tcBorders>
              <w:top w:val="nil"/>
              <w:left w:val="nil"/>
              <w:bottom w:val="nil"/>
              <w:right w:val="nil"/>
            </w:tcBorders>
            <w:shd w:val="solid" w:color="C0C0C0" w:fill="FFFFFF"/>
            <w:hideMark/>
          </w:tcPr>
          <w:p w:rsidR="009F6D1F" w:rsidRDefault="009F6D1F">
            <w:pPr>
              <w:spacing w:line="276" w:lineRule="auto"/>
              <w:jc w:val="right"/>
              <w:rPr>
                <w:rFonts w:ascii="Arial" w:hAnsi="Arial" w:cs="Arial"/>
                <w:sz w:val="20"/>
                <w:szCs w:val="20"/>
              </w:rPr>
            </w:pPr>
            <w:r>
              <w:rPr>
                <w:rFonts w:ascii="Arial" w:hAnsi="Arial" w:cs="Arial"/>
                <w:sz w:val="20"/>
                <w:szCs w:val="20"/>
              </w:rPr>
              <w:t>19</w:t>
            </w:r>
          </w:p>
        </w:tc>
        <w:tc>
          <w:tcPr>
            <w:tcW w:w="912" w:type="dxa"/>
            <w:tcBorders>
              <w:top w:val="nil"/>
              <w:left w:val="nil"/>
              <w:bottom w:val="nil"/>
              <w:right w:val="nil"/>
            </w:tcBorders>
            <w:shd w:val="solid" w:color="C0C0C0" w:fill="FFFFFF"/>
            <w:hideMark/>
          </w:tcPr>
          <w:p w:rsidR="009F6D1F" w:rsidRDefault="009F6D1F">
            <w:pPr>
              <w:spacing w:line="276" w:lineRule="auto"/>
              <w:jc w:val="right"/>
              <w:rPr>
                <w:rFonts w:ascii="Arial" w:hAnsi="Arial" w:cs="Arial"/>
                <w:sz w:val="20"/>
                <w:szCs w:val="20"/>
              </w:rPr>
            </w:pPr>
            <w:r>
              <w:rPr>
                <w:rFonts w:ascii="Arial" w:hAnsi="Arial" w:cs="Arial"/>
                <w:sz w:val="20"/>
                <w:szCs w:val="20"/>
              </w:rPr>
              <w:t>10</w:t>
            </w:r>
          </w:p>
        </w:tc>
        <w:tc>
          <w:tcPr>
            <w:tcW w:w="1474" w:type="dxa"/>
            <w:tcBorders>
              <w:top w:val="nil"/>
              <w:left w:val="nil"/>
              <w:bottom w:val="nil"/>
              <w:right w:val="nil"/>
            </w:tcBorders>
            <w:shd w:val="solid" w:color="C0C0C0" w:fill="FFFFFF"/>
            <w:hideMark/>
          </w:tcPr>
          <w:p w:rsidR="009F6D1F" w:rsidRDefault="009F6D1F">
            <w:pPr>
              <w:spacing w:line="276" w:lineRule="auto"/>
              <w:jc w:val="right"/>
              <w:rPr>
                <w:rFonts w:ascii="Arial" w:hAnsi="Arial" w:cs="Arial"/>
                <w:sz w:val="20"/>
                <w:szCs w:val="20"/>
              </w:rPr>
            </w:pPr>
            <w:r>
              <w:rPr>
                <w:rFonts w:ascii="Arial" w:hAnsi="Arial" w:cs="Arial"/>
                <w:sz w:val="20"/>
                <w:szCs w:val="20"/>
              </w:rPr>
              <w:t>7</w:t>
            </w:r>
          </w:p>
        </w:tc>
        <w:tc>
          <w:tcPr>
            <w:tcW w:w="936" w:type="dxa"/>
            <w:tcBorders>
              <w:top w:val="nil"/>
              <w:left w:val="nil"/>
              <w:bottom w:val="nil"/>
              <w:right w:val="nil"/>
            </w:tcBorders>
            <w:shd w:val="solid" w:color="C0C0C0" w:fill="FFFFFF"/>
            <w:hideMark/>
          </w:tcPr>
          <w:p w:rsidR="009F6D1F" w:rsidRDefault="009F6D1F">
            <w:pPr>
              <w:spacing w:line="276" w:lineRule="auto"/>
              <w:jc w:val="right"/>
              <w:rPr>
                <w:rFonts w:ascii="Arial" w:hAnsi="Arial" w:cs="Arial"/>
                <w:sz w:val="20"/>
                <w:szCs w:val="20"/>
              </w:rPr>
            </w:pPr>
            <w:r>
              <w:rPr>
                <w:rFonts w:ascii="Arial" w:hAnsi="Arial" w:cs="Arial"/>
                <w:sz w:val="20"/>
                <w:szCs w:val="20"/>
              </w:rPr>
              <w:t>2</w:t>
            </w:r>
          </w:p>
        </w:tc>
        <w:tc>
          <w:tcPr>
            <w:tcW w:w="1147" w:type="dxa"/>
            <w:tcBorders>
              <w:top w:val="nil"/>
              <w:left w:val="nil"/>
              <w:bottom w:val="nil"/>
              <w:right w:val="nil"/>
            </w:tcBorders>
            <w:shd w:val="solid" w:color="C0C0C0" w:fill="FFFFFF"/>
            <w:hideMark/>
          </w:tcPr>
          <w:p w:rsidR="009F6D1F" w:rsidRDefault="009F6D1F">
            <w:pPr>
              <w:spacing w:line="276" w:lineRule="auto"/>
              <w:jc w:val="right"/>
              <w:rPr>
                <w:rFonts w:ascii="Arial" w:hAnsi="Arial" w:cs="Arial"/>
                <w:sz w:val="20"/>
                <w:szCs w:val="20"/>
              </w:rPr>
            </w:pPr>
            <w:r>
              <w:rPr>
                <w:rFonts w:ascii="Arial" w:hAnsi="Arial" w:cs="Arial"/>
                <w:sz w:val="20"/>
                <w:szCs w:val="20"/>
              </w:rPr>
              <w:t>0</w:t>
            </w:r>
          </w:p>
        </w:tc>
        <w:tc>
          <w:tcPr>
            <w:tcW w:w="1894" w:type="dxa"/>
            <w:tcBorders>
              <w:top w:val="nil"/>
              <w:left w:val="nil"/>
              <w:bottom w:val="nil"/>
              <w:right w:val="single" w:sz="6" w:space="0" w:color="auto"/>
            </w:tcBorders>
            <w:shd w:val="solid" w:color="C0C0C0" w:fill="FFFFFF"/>
            <w:hideMark/>
          </w:tcPr>
          <w:p w:rsidR="009F6D1F" w:rsidRDefault="009F6D1F">
            <w:pPr>
              <w:spacing w:line="276" w:lineRule="auto"/>
              <w:jc w:val="right"/>
              <w:rPr>
                <w:rFonts w:ascii="Arial" w:hAnsi="Arial" w:cs="Arial"/>
                <w:bCs/>
                <w:i/>
                <w:iCs/>
                <w:sz w:val="20"/>
                <w:szCs w:val="20"/>
              </w:rPr>
            </w:pPr>
            <w:r>
              <w:rPr>
                <w:rFonts w:ascii="Arial" w:hAnsi="Arial" w:cs="Arial"/>
                <w:sz w:val="20"/>
                <w:szCs w:val="20"/>
              </w:rPr>
              <w:t>0</w:t>
            </w:r>
          </w:p>
        </w:tc>
      </w:tr>
      <w:tr w:rsidR="009F6D1F" w:rsidRPr="009F6D1F" w:rsidTr="009F6D1F">
        <w:tc>
          <w:tcPr>
            <w:tcW w:w="2088" w:type="dxa"/>
            <w:tcBorders>
              <w:top w:val="nil"/>
              <w:left w:val="single" w:sz="6" w:space="0" w:color="auto"/>
              <w:bottom w:val="nil"/>
              <w:right w:val="nil"/>
            </w:tcBorders>
            <w:hideMark/>
          </w:tcPr>
          <w:p w:rsidR="009F6D1F" w:rsidRDefault="009F6D1F">
            <w:pPr>
              <w:spacing w:line="276" w:lineRule="auto"/>
              <w:rPr>
                <w:rFonts w:ascii="Times New Roman" w:hAnsi="Times New Roman"/>
                <w:b/>
              </w:rPr>
            </w:pPr>
            <w:r>
              <w:rPr>
                <w:rFonts w:ascii="Times New Roman" w:hAnsi="Times New Roman"/>
                <w:b/>
                <w:bCs/>
                <w:i/>
                <w:iCs/>
              </w:rPr>
              <w:t>South Canterbury</w:t>
            </w:r>
          </w:p>
        </w:tc>
        <w:tc>
          <w:tcPr>
            <w:tcW w:w="1017" w:type="dxa"/>
            <w:tcBorders>
              <w:top w:val="nil"/>
              <w:left w:val="nil"/>
              <w:bottom w:val="nil"/>
              <w:right w:val="nil"/>
            </w:tcBorders>
            <w:hideMark/>
          </w:tcPr>
          <w:p w:rsidR="009F6D1F" w:rsidRDefault="009F6D1F">
            <w:pPr>
              <w:snapToGrid w:val="0"/>
              <w:spacing w:line="276" w:lineRule="auto"/>
              <w:jc w:val="right"/>
              <w:rPr>
                <w:rFonts w:ascii="Arial" w:hAnsi="Arial" w:cs="Arial"/>
                <w:sz w:val="20"/>
                <w:szCs w:val="20"/>
              </w:rPr>
            </w:pPr>
            <w:r>
              <w:rPr>
                <w:rFonts w:ascii="Arial" w:hAnsi="Arial" w:cs="Arial"/>
                <w:sz w:val="20"/>
                <w:szCs w:val="20"/>
              </w:rPr>
              <w:t>0</w:t>
            </w:r>
          </w:p>
        </w:tc>
        <w:tc>
          <w:tcPr>
            <w:tcW w:w="912" w:type="dxa"/>
            <w:tcBorders>
              <w:top w:val="nil"/>
              <w:left w:val="nil"/>
              <w:bottom w:val="nil"/>
              <w:right w:val="nil"/>
            </w:tcBorders>
            <w:hideMark/>
          </w:tcPr>
          <w:p w:rsidR="009F6D1F" w:rsidRDefault="009F6D1F">
            <w:pPr>
              <w:snapToGrid w:val="0"/>
              <w:spacing w:line="276" w:lineRule="auto"/>
              <w:jc w:val="right"/>
              <w:rPr>
                <w:rFonts w:ascii="Arial" w:hAnsi="Arial" w:cs="Arial"/>
                <w:sz w:val="20"/>
                <w:szCs w:val="20"/>
              </w:rPr>
            </w:pPr>
            <w:r>
              <w:rPr>
                <w:rFonts w:ascii="Arial" w:hAnsi="Arial" w:cs="Arial"/>
                <w:sz w:val="20"/>
                <w:szCs w:val="20"/>
              </w:rPr>
              <w:t>0</w:t>
            </w:r>
          </w:p>
        </w:tc>
        <w:tc>
          <w:tcPr>
            <w:tcW w:w="1474" w:type="dxa"/>
            <w:tcBorders>
              <w:top w:val="nil"/>
              <w:left w:val="nil"/>
              <w:bottom w:val="nil"/>
              <w:right w:val="nil"/>
            </w:tcBorders>
            <w:hideMark/>
          </w:tcPr>
          <w:p w:rsidR="009F6D1F" w:rsidRDefault="009F6D1F">
            <w:pPr>
              <w:snapToGrid w:val="0"/>
              <w:spacing w:line="276" w:lineRule="auto"/>
              <w:jc w:val="right"/>
              <w:rPr>
                <w:rFonts w:ascii="Arial" w:hAnsi="Arial" w:cs="Arial"/>
                <w:sz w:val="20"/>
                <w:szCs w:val="20"/>
              </w:rPr>
            </w:pPr>
            <w:r>
              <w:rPr>
                <w:rFonts w:ascii="Arial" w:hAnsi="Arial" w:cs="Arial"/>
                <w:sz w:val="20"/>
                <w:szCs w:val="20"/>
              </w:rPr>
              <w:t>0</w:t>
            </w:r>
          </w:p>
        </w:tc>
        <w:tc>
          <w:tcPr>
            <w:tcW w:w="936" w:type="dxa"/>
            <w:tcBorders>
              <w:top w:val="nil"/>
              <w:left w:val="nil"/>
              <w:bottom w:val="nil"/>
              <w:right w:val="nil"/>
            </w:tcBorders>
            <w:hideMark/>
          </w:tcPr>
          <w:p w:rsidR="009F6D1F" w:rsidRDefault="009F6D1F">
            <w:pPr>
              <w:snapToGrid w:val="0"/>
              <w:spacing w:line="276" w:lineRule="auto"/>
              <w:jc w:val="right"/>
              <w:rPr>
                <w:rFonts w:ascii="Arial" w:hAnsi="Arial" w:cs="Arial"/>
                <w:sz w:val="20"/>
                <w:szCs w:val="20"/>
              </w:rPr>
            </w:pPr>
            <w:r>
              <w:rPr>
                <w:rFonts w:ascii="Arial" w:hAnsi="Arial" w:cs="Arial"/>
                <w:sz w:val="20"/>
                <w:szCs w:val="20"/>
              </w:rPr>
              <w:t>0</w:t>
            </w:r>
          </w:p>
        </w:tc>
        <w:tc>
          <w:tcPr>
            <w:tcW w:w="1147" w:type="dxa"/>
            <w:tcBorders>
              <w:top w:val="nil"/>
              <w:left w:val="nil"/>
              <w:bottom w:val="nil"/>
              <w:right w:val="nil"/>
            </w:tcBorders>
            <w:hideMark/>
          </w:tcPr>
          <w:p w:rsidR="009F6D1F" w:rsidRDefault="009F6D1F">
            <w:pPr>
              <w:snapToGrid w:val="0"/>
              <w:spacing w:line="276" w:lineRule="auto"/>
              <w:jc w:val="right"/>
              <w:rPr>
                <w:rFonts w:ascii="Arial" w:hAnsi="Arial" w:cs="Arial"/>
                <w:sz w:val="20"/>
                <w:szCs w:val="20"/>
              </w:rPr>
            </w:pPr>
            <w:r>
              <w:rPr>
                <w:rFonts w:ascii="Arial" w:hAnsi="Arial" w:cs="Arial"/>
                <w:sz w:val="20"/>
                <w:szCs w:val="20"/>
              </w:rPr>
              <w:t>0</w:t>
            </w:r>
          </w:p>
        </w:tc>
        <w:tc>
          <w:tcPr>
            <w:tcW w:w="1894" w:type="dxa"/>
            <w:tcBorders>
              <w:top w:val="nil"/>
              <w:left w:val="nil"/>
              <w:bottom w:val="nil"/>
              <w:right w:val="single" w:sz="6" w:space="0" w:color="auto"/>
            </w:tcBorders>
            <w:hideMark/>
          </w:tcPr>
          <w:p w:rsidR="009F6D1F" w:rsidRDefault="009F6D1F">
            <w:pPr>
              <w:snapToGrid w:val="0"/>
              <w:spacing w:line="276" w:lineRule="auto"/>
              <w:jc w:val="right"/>
              <w:rPr>
                <w:rFonts w:ascii="Arial" w:hAnsi="Arial" w:cs="Arial"/>
                <w:bCs/>
                <w:i/>
                <w:iCs/>
                <w:sz w:val="20"/>
                <w:szCs w:val="20"/>
              </w:rPr>
            </w:pPr>
            <w:r>
              <w:rPr>
                <w:rFonts w:ascii="Arial" w:hAnsi="Arial" w:cs="Arial"/>
                <w:sz w:val="20"/>
                <w:szCs w:val="20"/>
              </w:rPr>
              <w:t>0</w:t>
            </w:r>
          </w:p>
        </w:tc>
      </w:tr>
      <w:tr w:rsidR="009F6D1F" w:rsidRPr="009F6D1F" w:rsidTr="009F6D1F">
        <w:tc>
          <w:tcPr>
            <w:tcW w:w="2088" w:type="dxa"/>
            <w:tcBorders>
              <w:top w:val="nil"/>
              <w:left w:val="single" w:sz="6" w:space="0" w:color="auto"/>
              <w:bottom w:val="nil"/>
              <w:right w:val="nil"/>
            </w:tcBorders>
            <w:shd w:val="solid" w:color="C0C0C0" w:fill="FFFFFF"/>
            <w:hideMark/>
          </w:tcPr>
          <w:p w:rsidR="009F6D1F" w:rsidRDefault="009F6D1F">
            <w:pPr>
              <w:spacing w:line="276" w:lineRule="auto"/>
              <w:rPr>
                <w:rFonts w:ascii="Times New Roman" w:hAnsi="Times New Roman"/>
                <w:b/>
              </w:rPr>
            </w:pPr>
            <w:r>
              <w:rPr>
                <w:rFonts w:ascii="Times New Roman" w:hAnsi="Times New Roman"/>
                <w:b/>
                <w:bCs/>
                <w:i/>
                <w:iCs/>
              </w:rPr>
              <w:t>Southern</w:t>
            </w:r>
          </w:p>
        </w:tc>
        <w:tc>
          <w:tcPr>
            <w:tcW w:w="1017" w:type="dxa"/>
            <w:tcBorders>
              <w:top w:val="nil"/>
              <w:left w:val="nil"/>
              <w:bottom w:val="nil"/>
              <w:right w:val="nil"/>
            </w:tcBorders>
            <w:shd w:val="solid" w:color="C0C0C0" w:fill="FFFFFF"/>
            <w:hideMark/>
          </w:tcPr>
          <w:p w:rsidR="009F6D1F" w:rsidRDefault="009F6D1F">
            <w:pPr>
              <w:spacing w:line="276" w:lineRule="auto"/>
              <w:jc w:val="right"/>
              <w:rPr>
                <w:rFonts w:ascii="Arial" w:hAnsi="Arial" w:cs="Arial"/>
                <w:sz w:val="20"/>
                <w:szCs w:val="20"/>
              </w:rPr>
            </w:pPr>
            <w:r>
              <w:rPr>
                <w:rFonts w:ascii="Arial" w:hAnsi="Arial" w:cs="Arial"/>
                <w:sz w:val="20"/>
                <w:szCs w:val="20"/>
              </w:rPr>
              <w:t>11</w:t>
            </w:r>
          </w:p>
        </w:tc>
        <w:tc>
          <w:tcPr>
            <w:tcW w:w="912" w:type="dxa"/>
            <w:tcBorders>
              <w:top w:val="nil"/>
              <w:left w:val="nil"/>
              <w:bottom w:val="nil"/>
              <w:right w:val="nil"/>
            </w:tcBorders>
            <w:shd w:val="solid" w:color="C0C0C0" w:fill="FFFFFF"/>
            <w:hideMark/>
          </w:tcPr>
          <w:p w:rsidR="009F6D1F" w:rsidRDefault="009F6D1F">
            <w:pPr>
              <w:spacing w:line="276" w:lineRule="auto"/>
              <w:jc w:val="right"/>
              <w:rPr>
                <w:rFonts w:ascii="Arial" w:hAnsi="Arial" w:cs="Arial"/>
                <w:sz w:val="20"/>
                <w:szCs w:val="20"/>
              </w:rPr>
            </w:pPr>
            <w:r>
              <w:rPr>
                <w:rFonts w:ascii="Arial" w:hAnsi="Arial" w:cs="Arial"/>
                <w:sz w:val="20"/>
                <w:szCs w:val="20"/>
              </w:rPr>
              <w:t>6</w:t>
            </w:r>
          </w:p>
        </w:tc>
        <w:tc>
          <w:tcPr>
            <w:tcW w:w="1474" w:type="dxa"/>
            <w:tcBorders>
              <w:top w:val="nil"/>
              <w:left w:val="nil"/>
              <w:bottom w:val="nil"/>
              <w:right w:val="nil"/>
            </w:tcBorders>
            <w:shd w:val="solid" w:color="C0C0C0" w:fill="FFFFFF"/>
            <w:hideMark/>
          </w:tcPr>
          <w:p w:rsidR="009F6D1F" w:rsidRDefault="009F6D1F">
            <w:pPr>
              <w:spacing w:line="276" w:lineRule="auto"/>
              <w:jc w:val="right"/>
              <w:rPr>
                <w:rFonts w:ascii="Arial" w:hAnsi="Arial" w:cs="Arial"/>
                <w:sz w:val="20"/>
                <w:szCs w:val="20"/>
              </w:rPr>
            </w:pPr>
            <w:r>
              <w:rPr>
                <w:rFonts w:ascii="Arial" w:hAnsi="Arial" w:cs="Arial"/>
                <w:sz w:val="20"/>
                <w:szCs w:val="20"/>
              </w:rPr>
              <w:t>4</w:t>
            </w:r>
          </w:p>
        </w:tc>
        <w:tc>
          <w:tcPr>
            <w:tcW w:w="936" w:type="dxa"/>
            <w:tcBorders>
              <w:top w:val="nil"/>
              <w:left w:val="nil"/>
              <w:bottom w:val="nil"/>
              <w:right w:val="nil"/>
            </w:tcBorders>
            <w:shd w:val="solid" w:color="C0C0C0" w:fill="FFFFFF"/>
            <w:hideMark/>
          </w:tcPr>
          <w:p w:rsidR="009F6D1F" w:rsidRDefault="009F6D1F">
            <w:pPr>
              <w:spacing w:line="276" w:lineRule="auto"/>
              <w:jc w:val="right"/>
              <w:rPr>
                <w:rFonts w:ascii="Arial" w:hAnsi="Arial" w:cs="Arial"/>
                <w:sz w:val="20"/>
                <w:szCs w:val="20"/>
              </w:rPr>
            </w:pPr>
            <w:r>
              <w:rPr>
                <w:rFonts w:ascii="Arial" w:hAnsi="Arial" w:cs="Arial"/>
                <w:sz w:val="20"/>
                <w:szCs w:val="20"/>
              </w:rPr>
              <w:t>1</w:t>
            </w:r>
          </w:p>
        </w:tc>
        <w:tc>
          <w:tcPr>
            <w:tcW w:w="1147" w:type="dxa"/>
            <w:tcBorders>
              <w:top w:val="nil"/>
              <w:left w:val="nil"/>
              <w:bottom w:val="nil"/>
              <w:right w:val="nil"/>
            </w:tcBorders>
            <w:shd w:val="solid" w:color="C0C0C0" w:fill="FFFFFF"/>
            <w:hideMark/>
          </w:tcPr>
          <w:p w:rsidR="009F6D1F" w:rsidRDefault="009F6D1F">
            <w:pPr>
              <w:spacing w:line="276" w:lineRule="auto"/>
              <w:jc w:val="right"/>
              <w:rPr>
                <w:rFonts w:ascii="Arial" w:hAnsi="Arial" w:cs="Arial"/>
                <w:sz w:val="20"/>
                <w:szCs w:val="20"/>
              </w:rPr>
            </w:pPr>
            <w:r>
              <w:rPr>
                <w:rFonts w:ascii="Arial" w:hAnsi="Arial" w:cs="Arial"/>
                <w:sz w:val="20"/>
                <w:szCs w:val="20"/>
              </w:rPr>
              <w:t>1</w:t>
            </w:r>
          </w:p>
        </w:tc>
        <w:tc>
          <w:tcPr>
            <w:tcW w:w="1894" w:type="dxa"/>
            <w:tcBorders>
              <w:top w:val="nil"/>
              <w:left w:val="nil"/>
              <w:bottom w:val="nil"/>
              <w:right w:val="single" w:sz="6" w:space="0" w:color="auto"/>
            </w:tcBorders>
            <w:shd w:val="solid" w:color="C0C0C0" w:fill="FFFFFF"/>
            <w:hideMark/>
          </w:tcPr>
          <w:p w:rsidR="009F6D1F" w:rsidRDefault="009F6D1F">
            <w:pPr>
              <w:tabs>
                <w:tab w:val="center" w:pos="544"/>
                <w:tab w:val="right" w:pos="1089"/>
              </w:tabs>
              <w:spacing w:line="276" w:lineRule="auto"/>
              <w:jc w:val="right"/>
              <w:rPr>
                <w:rFonts w:ascii="Arial" w:hAnsi="Arial" w:cs="Arial"/>
                <w:sz w:val="20"/>
                <w:szCs w:val="20"/>
              </w:rPr>
            </w:pPr>
            <w:r>
              <w:rPr>
                <w:rFonts w:ascii="Arial" w:hAnsi="Arial" w:cs="Arial"/>
                <w:sz w:val="20"/>
                <w:szCs w:val="20"/>
              </w:rPr>
              <w:t>0</w:t>
            </w:r>
          </w:p>
        </w:tc>
      </w:tr>
      <w:tr w:rsidR="009F6D1F" w:rsidRPr="009F6D1F" w:rsidTr="009F6D1F">
        <w:tc>
          <w:tcPr>
            <w:tcW w:w="2088" w:type="dxa"/>
            <w:tcBorders>
              <w:top w:val="single" w:sz="6" w:space="0" w:color="000000"/>
              <w:left w:val="single" w:sz="6" w:space="0" w:color="auto"/>
              <w:bottom w:val="single" w:sz="6" w:space="0" w:color="auto"/>
              <w:right w:val="nil"/>
            </w:tcBorders>
            <w:hideMark/>
          </w:tcPr>
          <w:p w:rsidR="009F6D1F" w:rsidRDefault="009F6D1F">
            <w:pPr>
              <w:spacing w:line="276" w:lineRule="auto"/>
              <w:rPr>
                <w:rFonts w:ascii="Times New Roman" w:hAnsi="Times New Roman"/>
                <w:b/>
              </w:rPr>
            </w:pPr>
            <w:r>
              <w:rPr>
                <w:rFonts w:ascii="Times New Roman" w:hAnsi="Times New Roman"/>
                <w:b/>
              </w:rPr>
              <w:t>Grand Total</w:t>
            </w:r>
          </w:p>
        </w:tc>
        <w:tc>
          <w:tcPr>
            <w:tcW w:w="1017" w:type="dxa"/>
            <w:tcBorders>
              <w:top w:val="single" w:sz="6" w:space="0" w:color="000000"/>
              <w:left w:val="nil"/>
              <w:bottom w:val="single" w:sz="6" w:space="0" w:color="auto"/>
              <w:right w:val="nil"/>
            </w:tcBorders>
            <w:hideMark/>
          </w:tcPr>
          <w:p w:rsidR="009F6D1F" w:rsidRDefault="009F6D1F">
            <w:pPr>
              <w:spacing w:line="276" w:lineRule="auto"/>
              <w:jc w:val="right"/>
              <w:rPr>
                <w:rFonts w:ascii="Times New Roman" w:hAnsi="Times New Roman"/>
                <w:b/>
              </w:rPr>
            </w:pPr>
            <w:r>
              <w:rPr>
                <w:rFonts w:ascii="Times New Roman" w:hAnsi="Times New Roman"/>
                <w:b/>
              </w:rPr>
              <w:t>156</w:t>
            </w:r>
          </w:p>
        </w:tc>
        <w:tc>
          <w:tcPr>
            <w:tcW w:w="912" w:type="dxa"/>
            <w:tcBorders>
              <w:top w:val="single" w:sz="6" w:space="0" w:color="000000"/>
              <w:left w:val="nil"/>
              <w:bottom w:val="single" w:sz="6" w:space="0" w:color="auto"/>
              <w:right w:val="nil"/>
            </w:tcBorders>
            <w:hideMark/>
          </w:tcPr>
          <w:p w:rsidR="009F6D1F" w:rsidRDefault="009F6D1F">
            <w:pPr>
              <w:spacing w:line="276" w:lineRule="auto"/>
              <w:jc w:val="right"/>
              <w:rPr>
                <w:rFonts w:ascii="Times New Roman" w:hAnsi="Times New Roman"/>
                <w:b/>
              </w:rPr>
            </w:pPr>
            <w:r>
              <w:rPr>
                <w:rFonts w:ascii="Times New Roman" w:hAnsi="Times New Roman"/>
                <w:b/>
              </w:rPr>
              <w:t>64</w:t>
            </w:r>
          </w:p>
        </w:tc>
        <w:tc>
          <w:tcPr>
            <w:tcW w:w="1474" w:type="dxa"/>
            <w:tcBorders>
              <w:top w:val="single" w:sz="6" w:space="0" w:color="000000"/>
              <w:left w:val="nil"/>
              <w:bottom w:val="single" w:sz="6" w:space="0" w:color="auto"/>
              <w:right w:val="nil"/>
            </w:tcBorders>
            <w:hideMark/>
          </w:tcPr>
          <w:p w:rsidR="009F6D1F" w:rsidRDefault="009F6D1F">
            <w:pPr>
              <w:spacing w:line="276" w:lineRule="auto"/>
              <w:jc w:val="right"/>
              <w:rPr>
                <w:rFonts w:ascii="Times New Roman" w:hAnsi="Times New Roman"/>
                <w:b/>
              </w:rPr>
            </w:pPr>
            <w:r>
              <w:rPr>
                <w:rFonts w:ascii="Times New Roman" w:hAnsi="Times New Roman"/>
                <w:b/>
              </w:rPr>
              <w:t>77</w:t>
            </w:r>
          </w:p>
        </w:tc>
        <w:tc>
          <w:tcPr>
            <w:tcW w:w="936" w:type="dxa"/>
            <w:tcBorders>
              <w:top w:val="single" w:sz="6" w:space="0" w:color="000000"/>
              <w:left w:val="nil"/>
              <w:bottom w:val="single" w:sz="6" w:space="0" w:color="auto"/>
              <w:right w:val="nil"/>
            </w:tcBorders>
            <w:hideMark/>
          </w:tcPr>
          <w:p w:rsidR="009F6D1F" w:rsidRDefault="009F6D1F">
            <w:pPr>
              <w:spacing w:line="276" w:lineRule="auto"/>
              <w:jc w:val="right"/>
              <w:rPr>
                <w:rFonts w:ascii="Times New Roman" w:hAnsi="Times New Roman"/>
                <w:b/>
              </w:rPr>
            </w:pPr>
            <w:r>
              <w:rPr>
                <w:rFonts w:ascii="Times New Roman" w:hAnsi="Times New Roman"/>
                <w:b/>
              </w:rPr>
              <w:t>15</w:t>
            </w:r>
          </w:p>
        </w:tc>
        <w:tc>
          <w:tcPr>
            <w:tcW w:w="1147" w:type="dxa"/>
            <w:tcBorders>
              <w:top w:val="single" w:sz="6" w:space="0" w:color="000000"/>
              <w:left w:val="nil"/>
              <w:bottom w:val="single" w:sz="6" w:space="0" w:color="auto"/>
              <w:right w:val="nil"/>
            </w:tcBorders>
            <w:hideMark/>
          </w:tcPr>
          <w:p w:rsidR="009F6D1F" w:rsidRDefault="009F6D1F">
            <w:pPr>
              <w:spacing w:line="276" w:lineRule="auto"/>
              <w:jc w:val="right"/>
              <w:rPr>
                <w:rFonts w:ascii="Times New Roman" w:hAnsi="Times New Roman"/>
                <w:b/>
              </w:rPr>
            </w:pPr>
            <w:r>
              <w:rPr>
                <w:rFonts w:ascii="Times New Roman" w:hAnsi="Times New Roman"/>
                <w:b/>
              </w:rPr>
              <w:t>4</w:t>
            </w:r>
          </w:p>
        </w:tc>
        <w:tc>
          <w:tcPr>
            <w:tcW w:w="1894" w:type="dxa"/>
            <w:tcBorders>
              <w:top w:val="single" w:sz="6" w:space="0" w:color="000000"/>
              <w:left w:val="nil"/>
              <w:bottom w:val="single" w:sz="6" w:space="0" w:color="auto"/>
              <w:right w:val="single" w:sz="6" w:space="0" w:color="auto"/>
            </w:tcBorders>
            <w:hideMark/>
          </w:tcPr>
          <w:p w:rsidR="009F6D1F" w:rsidRDefault="009F6D1F">
            <w:pPr>
              <w:spacing w:line="276" w:lineRule="auto"/>
              <w:jc w:val="right"/>
              <w:rPr>
                <w:rFonts w:ascii="Times New Roman" w:hAnsi="Times New Roman"/>
                <w:b/>
              </w:rPr>
            </w:pPr>
            <w:r>
              <w:rPr>
                <w:rFonts w:ascii="Times New Roman" w:hAnsi="Times New Roman"/>
                <w:b/>
              </w:rPr>
              <w:t>0</w:t>
            </w:r>
          </w:p>
        </w:tc>
      </w:tr>
    </w:tbl>
    <w:p w:rsidR="009F6D1F" w:rsidRDefault="009F6D1F" w:rsidP="009F6D1F">
      <w:pPr>
        <w:pStyle w:val="Heading5"/>
        <w:ind w:left="2160"/>
        <w:jc w:val="left"/>
        <w:rPr>
          <w:b/>
          <w:bCs/>
          <w:iCs/>
        </w:rPr>
      </w:pPr>
    </w:p>
    <w:p w:rsidR="009F6D1F" w:rsidRDefault="009F6D1F" w:rsidP="009F6D1F"/>
    <w:p w:rsidR="009F6D1F" w:rsidRDefault="009F6D1F" w:rsidP="009F6D1F"/>
    <w:p w:rsidR="009F6D1F" w:rsidRDefault="009F6D1F" w:rsidP="009F6D1F"/>
    <w:p w:rsidR="009F6D1F" w:rsidRDefault="009F6D1F" w:rsidP="009F6D1F"/>
    <w:p w:rsidR="009F6D1F" w:rsidRDefault="009F6D1F" w:rsidP="009F6D1F"/>
    <w:p w:rsidR="009F6D1F" w:rsidRDefault="009F6D1F" w:rsidP="009F6D1F"/>
    <w:p w:rsidR="009F6D1F" w:rsidRDefault="009F6D1F" w:rsidP="009F6D1F"/>
    <w:p w:rsidR="00C87410" w:rsidRDefault="00C87410" w:rsidP="00C87410">
      <w:pPr>
        <w:spacing w:line="360" w:lineRule="auto"/>
        <w:rPr>
          <w:rFonts w:ascii="Times New Roman" w:hAnsi="Times New Roman"/>
        </w:rPr>
      </w:pPr>
    </w:p>
    <w:p w:rsidR="00EC3852" w:rsidRDefault="00EC3852" w:rsidP="00EC3852">
      <w:pPr>
        <w:pStyle w:val="Heading5"/>
        <w:ind w:left="2160"/>
        <w:jc w:val="left"/>
        <w:rPr>
          <w:b/>
          <w:bCs/>
          <w:iCs/>
        </w:rPr>
      </w:pPr>
      <w:r>
        <w:rPr>
          <w:b/>
          <w:bCs/>
          <w:iCs/>
        </w:rPr>
        <w:lastRenderedPageBreak/>
        <w:t>Video Conferences and Telephone Conferences</w:t>
      </w:r>
    </w:p>
    <w:p w:rsidR="00EC3852" w:rsidRDefault="00EC3852" w:rsidP="00EC3852">
      <w:pPr>
        <w:pStyle w:val="BodyText"/>
      </w:pPr>
      <w:r>
        <w:t>The pie graph illustrates the proportion of hearings (of all descriptions) heard by way of video conference during the report year. Of the 68 hearings, 2 were held by video conference and none by teleconference.</w:t>
      </w:r>
    </w:p>
    <w:p w:rsidR="00EC3852" w:rsidRDefault="00EC3852" w:rsidP="00EC3852">
      <w:pPr>
        <w:spacing w:line="360" w:lineRule="auto"/>
        <w:ind w:left="720" w:firstLine="720"/>
        <w:rPr>
          <w:rFonts w:ascii="Times New Roman" w:hAnsi="Times New Roman"/>
          <w:b/>
        </w:rPr>
      </w:pPr>
      <w:r>
        <w:rPr>
          <w:rFonts w:ascii="Times New Roman" w:hAnsi="Times New Roman"/>
          <w:b/>
        </w:rPr>
        <w:t>Proportion of Hearings By Way of Video or Teleconference</w:t>
      </w:r>
    </w:p>
    <w:p w:rsidR="00EC3852" w:rsidRDefault="00EC3852" w:rsidP="00EC3852">
      <w:pPr>
        <w:spacing w:line="360" w:lineRule="auto"/>
        <w:ind w:left="720" w:firstLine="720"/>
        <w:rPr>
          <w:rFonts w:ascii="Times New Roman" w:hAnsi="Times New Roman"/>
        </w:rPr>
      </w:pPr>
      <w:r>
        <w:rPr>
          <w:noProof/>
        </w:rPr>
        <w:object w:dxaOrig="6135" w:dyaOrig="2940">
          <v:shape id="_x0000_i1033" type="#_x0000_t75" style="width:306.75pt;height:147pt;visibility:visible" o:ole="" o:gfxdata="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">
            <v:imagedata r:id="rId24" o:title="" croptop="-224f" cropbottom="-112f" cropleft="-3168f" cropright="-1220f"/>
          </v:shape>
          <o:OLEObject Type="Embed" ProgID="Excel.Sheet.8" ShapeID="_x0000_i1033" DrawAspect="Content" ObjectID="_1503999177" r:id="rId25">
            <o:FieldCodes>\s</o:FieldCodes>
          </o:OLEObject>
        </w:object>
      </w:r>
    </w:p>
    <w:p w:rsidR="00C87410" w:rsidRDefault="00EC3852" w:rsidP="00EC3852">
      <w:pPr>
        <w:spacing w:line="360" w:lineRule="auto"/>
        <w:jc w:val="center"/>
        <w:rPr>
          <w:rFonts w:ascii="Times New Roman" w:hAnsi="Times New Roman"/>
          <w:b/>
          <w:u w:val="single"/>
        </w:rPr>
      </w:pPr>
      <w:proofErr w:type="gramStart"/>
      <w:r>
        <w:t>Record keeping in relation to video conferencing commenced in the 2002/2003 year.</w:t>
      </w:r>
      <w:proofErr w:type="gramEnd"/>
      <w:r>
        <w:t xml:space="preserve">   </w:t>
      </w:r>
    </w:p>
    <w:p w:rsidR="00CF4886" w:rsidRDefault="00CF4886" w:rsidP="00CF4886">
      <w:pPr>
        <w:pStyle w:val="BodyText"/>
        <w:jc w:val="left"/>
      </w:pPr>
      <w:r>
        <w:t>The comparative figures are as follows:</w:t>
      </w:r>
    </w:p>
    <w:tbl>
      <w:tblPr>
        <w:tblW w:w="8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1"/>
        <w:gridCol w:w="3932"/>
        <w:gridCol w:w="2792"/>
      </w:tblGrid>
      <w:tr w:rsidR="00CF4886" w:rsidRPr="00CF4886" w:rsidTr="00CF4886">
        <w:tc>
          <w:tcPr>
            <w:tcW w:w="1932" w:type="dxa"/>
            <w:tcBorders>
              <w:top w:val="single" w:sz="4" w:space="0" w:color="auto"/>
              <w:left w:val="single" w:sz="4" w:space="0" w:color="auto"/>
              <w:bottom w:val="single" w:sz="4" w:space="0" w:color="auto"/>
              <w:right w:val="single" w:sz="4" w:space="0" w:color="auto"/>
            </w:tcBorders>
            <w:hideMark/>
          </w:tcPr>
          <w:p w:rsidR="00CF4886" w:rsidRDefault="00CF4886">
            <w:pPr>
              <w:pStyle w:val="Heading5"/>
              <w:rPr>
                <w:i/>
              </w:rPr>
            </w:pPr>
            <w:r>
              <w:rPr>
                <w:i/>
              </w:rPr>
              <w:t>Year</w:t>
            </w:r>
          </w:p>
        </w:tc>
        <w:tc>
          <w:tcPr>
            <w:tcW w:w="3933" w:type="dxa"/>
            <w:tcBorders>
              <w:top w:val="single" w:sz="4" w:space="0" w:color="auto"/>
              <w:left w:val="single" w:sz="4" w:space="0" w:color="auto"/>
              <w:bottom w:val="single" w:sz="4" w:space="0" w:color="auto"/>
              <w:right w:val="single" w:sz="4" w:space="0" w:color="auto"/>
            </w:tcBorders>
            <w:hideMark/>
          </w:tcPr>
          <w:p w:rsidR="00CF4886" w:rsidRDefault="00CF4886">
            <w:pPr>
              <w:pStyle w:val="Heading5"/>
              <w:rPr>
                <w:i/>
              </w:rPr>
            </w:pPr>
            <w:r>
              <w:rPr>
                <w:i/>
              </w:rPr>
              <w:t>Number of video-conferences and telephone conferences</w:t>
            </w:r>
          </w:p>
        </w:tc>
        <w:tc>
          <w:tcPr>
            <w:tcW w:w="2793" w:type="dxa"/>
            <w:tcBorders>
              <w:top w:val="single" w:sz="4" w:space="0" w:color="auto"/>
              <w:left w:val="single" w:sz="4" w:space="0" w:color="auto"/>
              <w:bottom w:val="single" w:sz="4" w:space="0" w:color="auto"/>
              <w:right w:val="single" w:sz="4" w:space="0" w:color="auto"/>
            </w:tcBorders>
            <w:hideMark/>
          </w:tcPr>
          <w:p w:rsidR="00CF4886" w:rsidRDefault="00CF4886">
            <w:pPr>
              <w:spacing w:line="360" w:lineRule="auto"/>
              <w:rPr>
                <w:b/>
              </w:rPr>
            </w:pPr>
            <w:r>
              <w:rPr>
                <w:b/>
              </w:rPr>
              <w:t>Proportion to total number of hearings</w:t>
            </w:r>
          </w:p>
        </w:tc>
      </w:tr>
      <w:tr w:rsidR="00CF4886" w:rsidRPr="00CF4886" w:rsidTr="00CF4886">
        <w:tc>
          <w:tcPr>
            <w:tcW w:w="1932" w:type="dxa"/>
            <w:tcBorders>
              <w:top w:val="single" w:sz="4" w:space="0" w:color="auto"/>
              <w:left w:val="single" w:sz="4" w:space="0" w:color="auto"/>
              <w:bottom w:val="single" w:sz="4" w:space="0" w:color="auto"/>
              <w:right w:val="single" w:sz="4" w:space="0" w:color="auto"/>
            </w:tcBorders>
            <w:hideMark/>
          </w:tcPr>
          <w:p w:rsidR="00CF4886" w:rsidRDefault="00CF4886">
            <w:pPr>
              <w:spacing w:line="360" w:lineRule="auto"/>
            </w:pPr>
            <w:r>
              <w:t>2002/2003</w:t>
            </w:r>
          </w:p>
        </w:tc>
        <w:tc>
          <w:tcPr>
            <w:tcW w:w="3933" w:type="dxa"/>
            <w:tcBorders>
              <w:top w:val="single" w:sz="4" w:space="0" w:color="auto"/>
              <w:left w:val="single" w:sz="4" w:space="0" w:color="auto"/>
              <w:bottom w:val="single" w:sz="4" w:space="0" w:color="auto"/>
              <w:right w:val="single" w:sz="4" w:space="0" w:color="auto"/>
            </w:tcBorders>
            <w:hideMark/>
          </w:tcPr>
          <w:p w:rsidR="00CF4886" w:rsidRDefault="00CF4886">
            <w:pPr>
              <w:spacing w:line="360" w:lineRule="auto"/>
              <w:jc w:val="center"/>
            </w:pPr>
            <w:r>
              <w:t>5</w:t>
            </w:r>
          </w:p>
        </w:tc>
        <w:tc>
          <w:tcPr>
            <w:tcW w:w="2793" w:type="dxa"/>
            <w:tcBorders>
              <w:top w:val="single" w:sz="4" w:space="0" w:color="auto"/>
              <w:left w:val="single" w:sz="4" w:space="0" w:color="auto"/>
              <w:bottom w:val="single" w:sz="4" w:space="0" w:color="auto"/>
              <w:right w:val="single" w:sz="4" w:space="0" w:color="auto"/>
            </w:tcBorders>
            <w:hideMark/>
          </w:tcPr>
          <w:p w:rsidR="00CF4886" w:rsidRDefault="00CF4886">
            <w:pPr>
              <w:spacing w:line="360" w:lineRule="auto"/>
              <w:jc w:val="center"/>
            </w:pPr>
            <w:r>
              <w:t>5%</w:t>
            </w:r>
          </w:p>
        </w:tc>
      </w:tr>
      <w:tr w:rsidR="00CF4886" w:rsidRPr="00CF4886" w:rsidTr="00CF4886">
        <w:tc>
          <w:tcPr>
            <w:tcW w:w="1932" w:type="dxa"/>
            <w:tcBorders>
              <w:top w:val="single" w:sz="4" w:space="0" w:color="auto"/>
              <w:left w:val="single" w:sz="4" w:space="0" w:color="auto"/>
              <w:bottom w:val="single" w:sz="4" w:space="0" w:color="auto"/>
              <w:right w:val="single" w:sz="4" w:space="0" w:color="auto"/>
            </w:tcBorders>
            <w:hideMark/>
          </w:tcPr>
          <w:p w:rsidR="00CF4886" w:rsidRDefault="00CF4886">
            <w:pPr>
              <w:spacing w:line="360" w:lineRule="auto"/>
            </w:pPr>
            <w:r>
              <w:t>2003/2004</w:t>
            </w:r>
          </w:p>
        </w:tc>
        <w:tc>
          <w:tcPr>
            <w:tcW w:w="3933" w:type="dxa"/>
            <w:tcBorders>
              <w:top w:val="single" w:sz="4" w:space="0" w:color="auto"/>
              <w:left w:val="single" w:sz="4" w:space="0" w:color="auto"/>
              <w:bottom w:val="single" w:sz="4" w:space="0" w:color="auto"/>
              <w:right w:val="single" w:sz="4" w:space="0" w:color="auto"/>
            </w:tcBorders>
            <w:hideMark/>
          </w:tcPr>
          <w:p w:rsidR="00CF4886" w:rsidRDefault="00CF4886">
            <w:pPr>
              <w:spacing w:line="360" w:lineRule="auto"/>
              <w:jc w:val="center"/>
            </w:pPr>
            <w:r>
              <w:t>10</w:t>
            </w:r>
          </w:p>
        </w:tc>
        <w:tc>
          <w:tcPr>
            <w:tcW w:w="2793" w:type="dxa"/>
            <w:tcBorders>
              <w:top w:val="single" w:sz="4" w:space="0" w:color="auto"/>
              <w:left w:val="single" w:sz="4" w:space="0" w:color="auto"/>
              <w:bottom w:val="single" w:sz="4" w:space="0" w:color="auto"/>
              <w:right w:val="single" w:sz="4" w:space="0" w:color="auto"/>
            </w:tcBorders>
            <w:hideMark/>
          </w:tcPr>
          <w:p w:rsidR="00CF4886" w:rsidRDefault="00CF4886">
            <w:pPr>
              <w:spacing w:line="360" w:lineRule="auto"/>
              <w:jc w:val="center"/>
            </w:pPr>
            <w:r>
              <w:t>11%</w:t>
            </w:r>
          </w:p>
        </w:tc>
      </w:tr>
      <w:tr w:rsidR="00CF4886" w:rsidRPr="00CF4886" w:rsidTr="00CF4886">
        <w:tc>
          <w:tcPr>
            <w:tcW w:w="1932" w:type="dxa"/>
            <w:tcBorders>
              <w:top w:val="single" w:sz="4" w:space="0" w:color="auto"/>
              <w:left w:val="single" w:sz="4" w:space="0" w:color="auto"/>
              <w:bottom w:val="single" w:sz="4" w:space="0" w:color="auto"/>
              <w:right w:val="single" w:sz="4" w:space="0" w:color="auto"/>
            </w:tcBorders>
            <w:hideMark/>
          </w:tcPr>
          <w:p w:rsidR="00CF4886" w:rsidRDefault="00CF4886">
            <w:pPr>
              <w:spacing w:line="360" w:lineRule="auto"/>
            </w:pPr>
            <w:r>
              <w:t>2004/2005</w:t>
            </w:r>
          </w:p>
        </w:tc>
        <w:tc>
          <w:tcPr>
            <w:tcW w:w="3933" w:type="dxa"/>
            <w:tcBorders>
              <w:top w:val="single" w:sz="4" w:space="0" w:color="auto"/>
              <w:left w:val="single" w:sz="4" w:space="0" w:color="auto"/>
              <w:bottom w:val="single" w:sz="4" w:space="0" w:color="auto"/>
              <w:right w:val="single" w:sz="4" w:space="0" w:color="auto"/>
            </w:tcBorders>
            <w:hideMark/>
          </w:tcPr>
          <w:p w:rsidR="00CF4886" w:rsidRDefault="00CF4886">
            <w:pPr>
              <w:spacing w:line="360" w:lineRule="auto"/>
              <w:jc w:val="center"/>
            </w:pPr>
            <w:r>
              <w:t>3</w:t>
            </w:r>
          </w:p>
        </w:tc>
        <w:tc>
          <w:tcPr>
            <w:tcW w:w="2793" w:type="dxa"/>
            <w:tcBorders>
              <w:top w:val="single" w:sz="4" w:space="0" w:color="auto"/>
              <w:left w:val="single" w:sz="4" w:space="0" w:color="auto"/>
              <w:bottom w:val="single" w:sz="4" w:space="0" w:color="auto"/>
              <w:right w:val="single" w:sz="4" w:space="0" w:color="auto"/>
            </w:tcBorders>
            <w:hideMark/>
          </w:tcPr>
          <w:p w:rsidR="00CF4886" w:rsidRDefault="00CF4886">
            <w:pPr>
              <w:spacing w:line="360" w:lineRule="auto"/>
              <w:jc w:val="center"/>
            </w:pPr>
            <w:r>
              <w:t>4.2%</w:t>
            </w:r>
          </w:p>
        </w:tc>
      </w:tr>
      <w:tr w:rsidR="00CF4886" w:rsidRPr="00CF4886" w:rsidTr="00CF4886">
        <w:tc>
          <w:tcPr>
            <w:tcW w:w="1932" w:type="dxa"/>
            <w:tcBorders>
              <w:top w:val="single" w:sz="4" w:space="0" w:color="auto"/>
              <w:left w:val="single" w:sz="4" w:space="0" w:color="auto"/>
              <w:bottom w:val="single" w:sz="4" w:space="0" w:color="auto"/>
              <w:right w:val="single" w:sz="4" w:space="0" w:color="auto"/>
            </w:tcBorders>
            <w:hideMark/>
          </w:tcPr>
          <w:p w:rsidR="00CF4886" w:rsidRDefault="00CF4886">
            <w:pPr>
              <w:spacing w:line="360" w:lineRule="auto"/>
            </w:pPr>
            <w:r>
              <w:t>2005/2006</w:t>
            </w:r>
          </w:p>
        </w:tc>
        <w:tc>
          <w:tcPr>
            <w:tcW w:w="3933" w:type="dxa"/>
            <w:tcBorders>
              <w:top w:val="single" w:sz="4" w:space="0" w:color="auto"/>
              <w:left w:val="single" w:sz="4" w:space="0" w:color="auto"/>
              <w:bottom w:val="single" w:sz="4" w:space="0" w:color="auto"/>
              <w:right w:val="single" w:sz="4" w:space="0" w:color="auto"/>
            </w:tcBorders>
            <w:hideMark/>
          </w:tcPr>
          <w:p w:rsidR="00CF4886" w:rsidRDefault="00CF4886">
            <w:pPr>
              <w:spacing w:line="360" w:lineRule="auto"/>
              <w:jc w:val="center"/>
            </w:pPr>
            <w:r>
              <w:t>4</w:t>
            </w:r>
          </w:p>
        </w:tc>
        <w:tc>
          <w:tcPr>
            <w:tcW w:w="2793" w:type="dxa"/>
            <w:tcBorders>
              <w:top w:val="single" w:sz="4" w:space="0" w:color="auto"/>
              <w:left w:val="single" w:sz="4" w:space="0" w:color="auto"/>
              <w:bottom w:val="single" w:sz="4" w:space="0" w:color="auto"/>
              <w:right w:val="single" w:sz="4" w:space="0" w:color="auto"/>
            </w:tcBorders>
            <w:hideMark/>
          </w:tcPr>
          <w:p w:rsidR="00CF4886" w:rsidRDefault="00CF4886">
            <w:pPr>
              <w:spacing w:line="360" w:lineRule="auto"/>
              <w:jc w:val="center"/>
            </w:pPr>
            <w:r>
              <w:t>3.6%</w:t>
            </w:r>
          </w:p>
        </w:tc>
      </w:tr>
      <w:tr w:rsidR="00CF4886" w:rsidRPr="00CF4886" w:rsidTr="00CF4886">
        <w:tc>
          <w:tcPr>
            <w:tcW w:w="1932" w:type="dxa"/>
            <w:tcBorders>
              <w:top w:val="single" w:sz="4" w:space="0" w:color="auto"/>
              <w:left w:val="single" w:sz="4" w:space="0" w:color="auto"/>
              <w:bottom w:val="single" w:sz="4" w:space="0" w:color="auto"/>
              <w:right w:val="single" w:sz="4" w:space="0" w:color="auto"/>
            </w:tcBorders>
            <w:hideMark/>
          </w:tcPr>
          <w:p w:rsidR="00CF4886" w:rsidRDefault="00CF4886">
            <w:pPr>
              <w:spacing w:line="360" w:lineRule="auto"/>
            </w:pPr>
            <w:r>
              <w:t>2006/2007</w:t>
            </w:r>
          </w:p>
        </w:tc>
        <w:tc>
          <w:tcPr>
            <w:tcW w:w="3933" w:type="dxa"/>
            <w:tcBorders>
              <w:top w:val="single" w:sz="4" w:space="0" w:color="auto"/>
              <w:left w:val="single" w:sz="4" w:space="0" w:color="auto"/>
              <w:bottom w:val="single" w:sz="4" w:space="0" w:color="auto"/>
              <w:right w:val="single" w:sz="4" w:space="0" w:color="auto"/>
            </w:tcBorders>
            <w:hideMark/>
          </w:tcPr>
          <w:p w:rsidR="00CF4886" w:rsidRDefault="00CF4886">
            <w:pPr>
              <w:spacing w:line="360" w:lineRule="auto"/>
              <w:jc w:val="center"/>
            </w:pPr>
            <w:r>
              <w:t>6</w:t>
            </w:r>
          </w:p>
        </w:tc>
        <w:tc>
          <w:tcPr>
            <w:tcW w:w="2793" w:type="dxa"/>
            <w:tcBorders>
              <w:top w:val="single" w:sz="4" w:space="0" w:color="auto"/>
              <w:left w:val="single" w:sz="4" w:space="0" w:color="auto"/>
              <w:bottom w:val="single" w:sz="4" w:space="0" w:color="auto"/>
              <w:right w:val="single" w:sz="4" w:space="0" w:color="auto"/>
            </w:tcBorders>
            <w:hideMark/>
          </w:tcPr>
          <w:p w:rsidR="00CF4886" w:rsidRDefault="00CF4886">
            <w:pPr>
              <w:spacing w:line="360" w:lineRule="auto"/>
              <w:jc w:val="center"/>
            </w:pPr>
            <w:r>
              <w:t>8.6%</w:t>
            </w:r>
          </w:p>
        </w:tc>
      </w:tr>
      <w:tr w:rsidR="00CF4886" w:rsidRPr="00CF4886" w:rsidTr="00CF4886">
        <w:tc>
          <w:tcPr>
            <w:tcW w:w="1932" w:type="dxa"/>
            <w:tcBorders>
              <w:top w:val="single" w:sz="4" w:space="0" w:color="auto"/>
              <w:left w:val="single" w:sz="4" w:space="0" w:color="auto"/>
              <w:bottom w:val="single" w:sz="4" w:space="0" w:color="auto"/>
              <w:right w:val="single" w:sz="4" w:space="0" w:color="auto"/>
            </w:tcBorders>
            <w:hideMark/>
          </w:tcPr>
          <w:p w:rsidR="00CF4886" w:rsidRDefault="00CF4886">
            <w:pPr>
              <w:spacing w:line="360" w:lineRule="auto"/>
            </w:pPr>
            <w:r>
              <w:t>2007/2008</w:t>
            </w:r>
          </w:p>
        </w:tc>
        <w:tc>
          <w:tcPr>
            <w:tcW w:w="3933" w:type="dxa"/>
            <w:tcBorders>
              <w:top w:val="single" w:sz="4" w:space="0" w:color="auto"/>
              <w:left w:val="single" w:sz="4" w:space="0" w:color="auto"/>
              <w:bottom w:val="single" w:sz="4" w:space="0" w:color="auto"/>
              <w:right w:val="single" w:sz="4" w:space="0" w:color="auto"/>
            </w:tcBorders>
            <w:hideMark/>
          </w:tcPr>
          <w:p w:rsidR="00CF4886" w:rsidRDefault="00CF4886">
            <w:pPr>
              <w:spacing w:line="360" w:lineRule="auto"/>
              <w:jc w:val="center"/>
            </w:pPr>
            <w:r>
              <w:t>2</w:t>
            </w:r>
          </w:p>
        </w:tc>
        <w:tc>
          <w:tcPr>
            <w:tcW w:w="2793" w:type="dxa"/>
            <w:tcBorders>
              <w:top w:val="single" w:sz="4" w:space="0" w:color="auto"/>
              <w:left w:val="single" w:sz="4" w:space="0" w:color="auto"/>
              <w:bottom w:val="single" w:sz="4" w:space="0" w:color="auto"/>
              <w:right w:val="single" w:sz="4" w:space="0" w:color="auto"/>
            </w:tcBorders>
            <w:hideMark/>
          </w:tcPr>
          <w:p w:rsidR="00CF4886" w:rsidRDefault="00CF4886">
            <w:pPr>
              <w:spacing w:line="360" w:lineRule="auto"/>
              <w:jc w:val="center"/>
            </w:pPr>
            <w:r>
              <w:t>1.9%</w:t>
            </w:r>
          </w:p>
        </w:tc>
      </w:tr>
      <w:tr w:rsidR="00CF4886" w:rsidRPr="00CF4886" w:rsidTr="00CF4886">
        <w:tc>
          <w:tcPr>
            <w:tcW w:w="1932" w:type="dxa"/>
            <w:tcBorders>
              <w:top w:val="single" w:sz="4" w:space="0" w:color="auto"/>
              <w:left w:val="single" w:sz="4" w:space="0" w:color="auto"/>
              <w:bottom w:val="single" w:sz="4" w:space="0" w:color="auto"/>
              <w:right w:val="single" w:sz="4" w:space="0" w:color="auto"/>
            </w:tcBorders>
            <w:hideMark/>
          </w:tcPr>
          <w:p w:rsidR="00CF4886" w:rsidRDefault="00CF4886">
            <w:pPr>
              <w:spacing w:line="360" w:lineRule="auto"/>
            </w:pPr>
            <w:r>
              <w:t>2008/2009</w:t>
            </w:r>
          </w:p>
        </w:tc>
        <w:tc>
          <w:tcPr>
            <w:tcW w:w="3933" w:type="dxa"/>
            <w:tcBorders>
              <w:top w:val="single" w:sz="4" w:space="0" w:color="auto"/>
              <w:left w:val="single" w:sz="4" w:space="0" w:color="auto"/>
              <w:bottom w:val="single" w:sz="4" w:space="0" w:color="auto"/>
              <w:right w:val="single" w:sz="4" w:space="0" w:color="auto"/>
            </w:tcBorders>
            <w:hideMark/>
          </w:tcPr>
          <w:p w:rsidR="00CF4886" w:rsidRDefault="00CF4886">
            <w:pPr>
              <w:spacing w:line="360" w:lineRule="auto"/>
              <w:jc w:val="center"/>
            </w:pPr>
            <w:r>
              <w:t>3</w:t>
            </w:r>
          </w:p>
        </w:tc>
        <w:tc>
          <w:tcPr>
            <w:tcW w:w="2793" w:type="dxa"/>
            <w:tcBorders>
              <w:top w:val="single" w:sz="4" w:space="0" w:color="auto"/>
              <w:left w:val="single" w:sz="4" w:space="0" w:color="auto"/>
              <w:bottom w:val="single" w:sz="4" w:space="0" w:color="auto"/>
              <w:right w:val="single" w:sz="4" w:space="0" w:color="auto"/>
            </w:tcBorders>
            <w:hideMark/>
          </w:tcPr>
          <w:p w:rsidR="00CF4886" w:rsidRDefault="00CF4886">
            <w:pPr>
              <w:spacing w:line="360" w:lineRule="auto"/>
              <w:jc w:val="center"/>
            </w:pPr>
            <w:r>
              <w:t>3%</w:t>
            </w:r>
          </w:p>
        </w:tc>
      </w:tr>
      <w:tr w:rsidR="00CF4886" w:rsidRPr="00CF4886" w:rsidTr="00CF4886">
        <w:tc>
          <w:tcPr>
            <w:tcW w:w="1932" w:type="dxa"/>
            <w:tcBorders>
              <w:top w:val="single" w:sz="4" w:space="0" w:color="auto"/>
              <w:left w:val="single" w:sz="4" w:space="0" w:color="auto"/>
              <w:bottom w:val="single" w:sz="4" w:space="0" w:color="auto"/>
              <w:right w:val="single" w:sz="4" w:space="0" w:color="auto"/>
            </w:tcBorders>
            <w:hideMark/>
          </w:tcPr>
          <w:p w:rsidR="00CF4886" w:rsidRDefault="00CF4886">
            <w:pPr>
              <w:spacing w:line="360" w:lineRule="auto"/>
            </w:pPr>
            <w:r>
              <w:t>2009/2010</w:t>
            </w:r>
          </w:p>
        </w:tc>
        <w:tc>
          <w:tcPr>
            <w:tcW w:w="3933" w:type="dxa"/>
            <w:tcBorders>
              <w:top w:val="single" w:sz="4" w:space="0" w:color="auto"/>
              <w:left w:val="single" w:sz="4" w:space="0" w:color="auto"/>
              <w:bottom w:val="single" w:sz="4" w:space="0" w:color="auto"/>
              <w:right w:val="single" w:sz="4" w:space="0" w:color="auto"/>
            </w:tcBorders>
            <w:hideMark/>
          </w:tcPr>
          <w:p w:rsidR="00CF4886" w:rsidRDefault="00CF4886">
            <w:pPr>
              <w:spacing w:line="360" w:lineRule="auto"/>
              <w:jc w:val="center"/>
            </w:pPr>
            <w:r>
              <w:t>4</w:t>
            </w:r>
          </w:p>
        </w:tc>
        <w:tc>
          <w:tcPr>
            <w:tcW w:w="2793" w:type="dxa"/>
            <w:tcBorders>
              <w:top w:val="single" w:sz="4" w:space="0" w:color="auto"/>
              <w:left w:val="single" w:sz="4" w:space="0" w:color="auto"/>
              <w:bottom w:val="single" w:sz="4" w:space="0" w:color="auto"/>
              <w:right w:val="single" w:sz="4" w:space="0" w:color="auto"/>
            </w:tcBorders>
            <w:hideMark/>
          </w:tcPr>
          <w:p w:rsidR="00CF4886" w:rsidRDefault="00CF4886">
            <w:pPr>
              <w:spacing w:line="360" w:lineRule="auto"/>
              <w:jc w:val="center"/>
            </w:pPr>
            <w:r>
              <w:t>5.5%</w:t>
            </w:r>
          </w:p>
        </w:tc>
      </w:tr>
      <w:tr w:rsidR="00CF4886" w:rsidRPr="00CF4886" w:rsidTr="00CF4886">
        <w:tc>
          <w:tcPr>
            <w:tcW w:w="1932" w:type="dxa"/>
            <w:tcBorders>
              <w:top w:val="single" w:sz="4" w:space="0" w:color="auto"/>
              <w:left w:val="single" w:sz="4" w:space="0" w:color="auto"/>
              <w:bottom w:val="single" w:sz="4" w:space="0" w:color="auto"/>
              <w:right w:val="single" w:sz="4" w:space="0" w:color="auto"/>
            </w:tcBorders>
            <w:hideMark/>
          </w:tcPr>
          <w:p w:rsidR="00CF4886" w:rsidRDefault="00CF4886">
            <w:pPr>
              <w:spacing w:line="360" w:lineRule="auto"/>
            </w:pPr>
            <w:r>
              <w:t>2010/2011</w:t>
            </w:r>
          </w:p>
        </w:tc>
        <w:tc>
          <w:tcPr>
            <w:tcW w:w="3933" w:type="dxa"/>
            <w:tcBorders>
              <w:top w:val="single" w:sz="4" w:space="0" w:color="auto"/>
              <w:left w:val="single" w:sz="4" w:space="0" w:color="auto"/>
              <w:bottom w:val="single" w:sz="4" w:space="0" w:color="auto"/>
              <w:right w:val="single" w:sz="4" w:space="0" w:color="auto"/>
            </w:tcBorders>
            <w:hideMark/>
          </w:tcPr>
          <w:p w:rsidR="00CF4886" w:rsidRDefault="00CF4886">
            <w:pPr>
              <w:spacing w:line="360" w:lineRule="auto"/>
              <w:jc w:val="center"/>
            </w:pPr>
            <w:r>
              <w:t>2</w:t>
            </w:r>
          </w:p>
        </w:tc>
        <w:tc>
          <w:tcPr>
            <w:tcW w:w="2793" w:type="dxa"/>
            <w:tcBorders>
              <w:top w:val="single" w:sz="4" w:space="0" w:color="auto"/>
              <w:left w:val="single" w:sz="4" w:space="0" w:color="auto"/>
              <w:bottom w:val="single" w:sz="4" w:space="0" w:color="auto"/>
              <w:right w:val="single" w:sz="4" w:space="0" w:color="auto"/>
            </w:tcBorders>
            <w:hideMark/>
          </w:tcPr>
          <w:p w:rsidR="00CF4886" w:rsidRDefault="00CF4886">
            <w:pPr>
              <w:spacing w:line="360" w:lineRule="auto"/>
              <w:jc w:val="center"/>
            </w:pPr>
            <w:r>
              <w:t>2.5%</w:t>
            </w:r>
          </w:p>
        </w:tc>
      </w:tr>
      <w:tr w:rsidR="00CF4886" w:rsidRPr="00CF4886" w:rsidTr="00CF4886">
        <w:tc>
          <w:tcPr>
            <w:tcW w:w="1932" w:type="dxa"/>
            <w:tcBorders>
              <w:top w:val="single" w:sz="4" w:space="0" w:color="auto"/>
              <w:left w:val="single" w:sz="4" w:space="0" w:color="auto"/>
              <w:bottom w:val="single" w:sz="4" w:space="0" w:color="auto"/>
              <w:right w:val="single" w:sz="4" w:space="0" w:color="auto"/>
            </w:tcBorders>
            <w:hideMark/>
          </w:tcPr>
          <w:p w:rsidR="00CF4886" w:rsidRDefault="00CF4886">
            <w:pPr>
              <w:spacing w:line="360" w:lineRule="auto"/>
            </w:pPr>
            <w:r>
              <w:t>2011/2012</w:t>
            </w:r>
          </w:p>
        </w:tc>
        <w:tc>
          <w:tcPr>
            <w:tcW w:w="3933" w:type="dxa"/>
            <w:tcBorders>
              <w:top w:val="single" w:sz="4" w:space="0" w:color="auto"/>
              <w:left w:val="single" w:sz="4" w:space="0" w:color="auto"/>
              <w:bottom w:val="single" w:sz="4" w:space="0" w:color="auto"/>
              <w:right w:val="single" w:sz="4" w:space="0" w:color="auto"/>
            </w:tcBorders>
            <w:hideMark/>
          </w:tcPr>
          <w:p w:rsidR="00CF4886" w:rsidRDefault="00CF4886">
            <w:pPr>
              <w:spacing w:line="360" w:lineRule="auto"/>
              <w:jc w:val="center"/>
            </w:pPr>
            <w:r>
              <w:t>1</w:t>
            </w:r>
          </w:p>
        </w:tc>
        <w:tc>
          <w:tcPr>
            <w:tcW w:w="2793" w:type="dxa"/>
            <w:tcBorders>
              <w:top w:val="single" w:sz="4" w:space="0" w:color="auto"/>
              <w:left w:val="single" w:sz="4" w:space="0" w:color="auto"/>
              <w:bottom w:val="single" w:sz="4" w:space="0" w:color="auto"/>
              <w:right w:val="single" w:sz="4" w:space="0" w:color="auto"/>
            </w:tcBorders>
            <w:hideMark/>
          </w:tcPr>
          <w:p w:rsidR="00CF4886" w:rsidRDefault="00CF4886">
            <w:pPr>
              <w:spacing w:line="360" w:lineRule="auto"/>
              <w:jc w:val="center"/>
            </w:pPr>
            <w:r>
              <w:t>1.2%</w:t>
            </w:r>
          </w:p>
        </w:tc>
      </w:tr>
      <w:tr w:rsidR="00CF4886" w:rsidRPr="00CF4886" w:rsidTr="00CF4886">
        <w:tc>
          <w:tcPr>
            <w:tcW w:w="1932" w:type="dxa"/>
            <w:tcBorders>
              <w:top w:val="single" w:sz="4" w:space="0" w:color="auto"/>
              <w:left w:val="single" w:sz="4" w:space="0" w:color="auto"/>
              <w:bottom w:val="single" w:sz="4" w:space="0" w:color="auto"/>
              <w:right w:val="single" w:sz="4" w:space="0" w:color="auto"/>
            </w:tcBorders>
            <w:hideMark/>
          </w:tcPr>
          <w:p w:rsidR="00CF4886" w:rsidRDefault="00CF4886">
            <w:pPr>
              <w:spacing w:line="360" w:lineRule="auto"/>
            </w:pPr>
            <w:r>
              <w:t>2012/2013</w:t>
            </w:r>
          </w:p>
        </w:tc>
        <w:tc>
          <w:tcPr>
            <w:tcW w:w="3933" w:type="dxa"/>
            <w:tcBorders>
              <w:top w:val="single" w:sz="4" w:space="0" w:color="auto"/>
              <w:left w:val="single" w:sz="4" w:space="0" w:color="auto"/>
              <w:bottom w:val="single" w:sz="4" w:space="0" w:color="auto"/>
              <w:right w:val="single" w:sz="4" w:space="0" w:color="auto"/>
            </w:tcBorders>
            <w:hideMark/>
          </w:tcPr>
          <w:p w:rsidR="00CF4886" w:rsidRDefault="00CF4886">
            <w:pPr>
              <w:spacing w:line="360" w:lineRule="auto"/>
              <w:jc w:val="center"/>
            </w:pPr>
            <w:r>
              <w:t>2</w:t>
            </w:r>
          </w:p>
        </w:tc>
        <w:tc>
          <w:tcPr>
            <w:tcW w:w="2793" w:type="dxa"/>
            <w:tcBorders>
              <w:top w:val="single" w:sz="4" w:space="0" w:color="auto"/>
              <w:left w:val="single" w:sz="4" w:space="0" w:color="auto"/>
              <w:bottom w:val="single" w:sz="4" w:space="0" w:color="auto"/>
              <w:right w:val="single" w:sz="4" w:space="0" w:color="auto"/>
            </w:tcBorders>
            <w:hideMark/>
          </w:tcPr>
          <w:p w:rsidR="00CF4886" w:rsidRDefault="00CF4886">
            <w:pPr>
              <w:spacing w:line="360" w:lineRule="auto"/>
              <w:jc w:val="center"/>
            </w:pPr>
            <w:r>
              <w:t>2.6%</w:t>
            </w:r>
          </w:p>
        </w:tc>
      </w:tr>
      <w:tr w:rsidR="00CF4886" w:rsidRPr="00CF4886" w:rsidTr="00CF4886">
        <w:tc>
          <w:tcPr>
            <w:tcW w:w="1932" w:type="dxa"/>
            <w:tcBorders>
              <w:top w:val="single" w:sz="4" w:space="0" w:color="auto"/>
              <w:left w:val="single" w:sz="4" w:space="0" w:color="auto"/>
              <w:bottom w:val="single" w:sz="4" w:space="0" w:color="auto"/>
              <w:right w:val="single" w:sz="4" w:space="0" w:color="auto"/>
            </w:tcBorders>
            <w:hideMark/>
          </w:tcPr>
          <w:p w:rsidR="00CF4886" w:rsidRDefault="00CF4886">
            <w:pPr>
              <w:spacing w:line="360" w:lineRule="auto"/>
            </w:pPr>
            <w:r>
              <w:t>2013/2014</w:t>
            </w:r>
          </w:p>
        </w:tc>
        <w:tc>
          <w:tcPr>
            <w:tcW w:w="3933" w:type="dxa"/>
            <w:tcBorders>
              <w:top w:val="single" w:sz="4" w:space="0" w:color="auto"/>
              <w:left w:val="single" w:sz="4" w:space="0" w:color="auto"/>
              <w:bottom w:val="single" w:sz="4" w:space="0" w:color="auto"/>
              <w:right w:val="single" w:sz="4" w:space="0" w:color="auto"/>
            </w:tcBorders>
            <w:hideMark/>
          </w:tcPr>
          <w:p w:rsidR="00CF4886" w:rsidRDefault="00CF4886">
            <w:pPr>
              <w:spacing w:line="360" w:lineRule="auto"/>
              <w:jc w:val="center"/>
            </w:pPr>
            <w:r>
              <w:t>0</w:t>
            </w:r>
          </w:p>
        </w:tc>
        <w:tc>
          <w:tcPr>
            <w:tcW w:w="2793" w:type="dxa"/>
            <w:tcBorders>
              <w:top w:val="single" w:sz="4" w:space="0" w:color="auto"/>
              <w:left w:val="single" w:sz="4" w:space="0" w:color="auto"/>
              <w:bottom w:val="single" w:sz="4" w:space="0" w:color="auto"/>
              <w:right w:val="single" w:sz="4" w:space="0" w:color="auto"/>
            </w:tcBorders>
            <w:hideMark/>
          </w:tcPr>
          <w:p w:rsidR="00CF4886" w:rsidRDefault="00CF4886">
            <w:pPr>
              <w:spacing w:line="360" w:lineRule="auto"/>
              <w:jc w:val="center"/>
            </w:pPr>
            <w:r>
              <w:t>0%</w:t>
            </w:r>
          </w:p>
        </w:tc>
      </w:tr>
      <w:tr w:rsidR="00CF4886" w:rsidRPr="00CF4886" w:rsidTr="00CF4886">
        <w:tc>
          <w:tcPr>
            <w:tcW w:w="1932" w:type="dxa"/>
            <w:tcBorders>
              <w:top w:val="single" w:sz="4" w:space="0" w:color="auto"/>
              <w:left w:val="single" w:sz="4" w:space="0" w:color="auto"/>
              <w:bottom w:val="single" w:sz="4" w:space="0" w:color="auto"/>
              <w:right w:val="single" w:sz="4" w:space="0" w:color="auto"/>
            </w:tcBorders>
            <w:hideMark/>
          </w:tcPr>
          <w:p w:rsidR="00CF4886" w:rsidRDefault="00CF4886">
            <w:pPr>
              <w:spacing w:line="360" w:lineRule="auto"/>
            </w:pPr>
            <w:r>
              <w:t>2014/2015</w:t>
            </w:r>
          </w:p>
        </w:tc>
        <w:tc>
          <w:tcPr>
            <w:tcW w:w="3933" w:type="dxa"/>
            <w:tcBorders>
              <w:top w:val="single" w:sz="4" w:space="0" w:color="auto"/>
              <w:left w:val="single" w:sz="4" w:space="0" w:color="auto"/>
              <w:bottom w:val="single" w:sz="4" w:space="0" w:color="auto"/>
              <w:right w:val="single" w:sz="4" w:space="0" w:color="auto"/>
            </w:tcBorders>
            <w:hideMark/>
          </w:tcPr>
          <w:p w:rsidR="00CF4886" w:rsidRDefault="00CF4886">
            <w:pPr>
              <w:spacing w:line="360" w:lineRule="auto"/>
              <w:jc w:val="center"/>
            </w:pPr>
            <w:r>
              <w:t>2</w:t>
            </w:r>
          </w:p>
        </w:tc>
        <w:tc>
          <w:tcPr>
            <w:tcW w:w="2793" w:type="dxa"/>
            <w:tcBorders>
              <w:top w:val="single" w:sz="4" w:space="0" w:color="auto"/>
              <w:left w:val="single" w:sz="4" w:space="0" w:color="auto"/>
              <w:bottom w:val="single" w:sz="4" w:space="0" w:color="auto"/>
              <w:right w:val="single" w:sz="4" w:space="0" w:color="auto"/>
            </w:tcBorders>
            <w:hideMark/>
          </w:tcPr>
          <w:p w:rsidR="00CF4886" w:rsidRDefault="00CF4886">
            <w:pPr>
              <w:spacing w:line="360" w:lineRule="auto"/>
              <w:jc w:val="center"/>
            </w:pPr>
            <w:r>
              <w:t>2.9</w:t>
            </w:r>
          </w:p>
        </w:tc>
      </w:tr>
    </w:tbl>
    <w:p w:rsidR="00CF4886" w:rsidRDefault="00CF4886" w:rsidP="00CF4886">
      <w:pPr>
        <w:pStyle w:val="Heading5"/>
        <w:ind w:left="1440" w:firstLine="720"/>
        <w:jc w:val="left"/>
        <w:rPr>
          <w:rFonts w:ascii="Times New Roman" w:hAnsi="Times New Roman"/>
          <w:b/>
          <w:bCs/>
          <w:iCs/>
        </w:rPr>
      </w:pPr>
      <w:r>
        <w:rPr>
          <w:rFonts w:ascii="Times New Roman" w:hAnsi="Times New Roman"/>
          <w:b/>
          <w:bCs/>
          <w:iCs/>
        </w:rPr>
        <w:lastRenderedPageBreak/>
        <w:t xml:space="preserve">Appointments Pursuant to </w:t>
      </w:r>
      <w:proofErr w:type="spellStart"/>
      <w:r>
        <w:rPr>
          <w:rFonts w:ascii="Times New Roman" w:hAnsi="Times New Roman"/>
          <w:b/>
          <w:bCs/>
          <w:iCs/>
        </w:rPr>
        <w:t>ss</w:t>
      </w:r>
      <w:proofErr w:type="spellEnd"/>
      <w:r>
        <w:rPr>
          <w:rFonts w:ascii="Times New Roman" w:hAnsi="Times New Roman"/>
          <w:b/>
          <w:bCs/>
          <w:iCs/>
        </w:rPr>
        <w:t xml:space="preserve"> 59 and 60</w:t>
      </w:r>
    </w:p>
    <w:p w:rsidR="00CF4886" w:rsidRDefault="00CF4886" w:rsidP="00CF4886">
      <w:pPr>
        <w:spacing w:line="360" w:lineRule="auto"/>
        <w:jc w:val="both"/>
        <w:rPr>
          <w:rFonts w:ascii="Times New Roman" w:hAnsi="Times New Roman"/>
          <w:u w:val="single"/>
        </w:rPr>
      </w:pPr>
    </w:p>
    <w:p w:rsidR="00CF4886" w:rsidRDefault="00CF4886" w:rsidP="00CF4886">
      <w:pPr>
        <w:pStyle w:val="BodyText"/>
      </w:pPr>
      <w:r>
        <w:t>During the last year a total of 17 clinicians were appointed by the Tribunal as psychiatrists appointed to give opinions that proposed treatment of patients contrary to their consent (including in relation to electro-convulsive) is in their interests.</w:t>
      </w:r>
    </w:p>
    <w:p w:rsidR="00D70598" w:rsidRPr="00CF4886" w:rsidRDefault="00D70598" w:rsidP="00CF4886">
      <w:pPr>
        <w:pStyle w:val="Title"/>
        <w:jc w:val="left"/>
        <w:rPr>
          <w:rFonts w:ascii="Times New Roman" w:hAnsi="Times New Roman"/>
        </w:rPr>
      </w:pPr>
      <w:r>
        <w:tab/>
      </w:r>
      <w:r>
        <w:tab/>
      </w:r>
      <w:r>
        <w:tab/>
      </w:r>
      <w:r>
        <w:tab/>
      </w:r>
    </w:p>
    <w:p w:rsidR="00D70598" w:rsidRDefault="00D70598" w:rsidP="00D70598">
      <w:pPr>
        <w:rPr>
          <w:b/>
          <w:bCs/>
          <w:u w:val="single"/>
        </w:rPr>
      </w:pPr>
    </w:p>
    <w:p w:rsidR="00991D6F" w:rsidRDefault="00991D6F" w:rsidP="006B7E49">
      <w:pPr>
        <w:pStyle w:val="Heading1"/>
      </w:pPr>
      <w:r>
        <w:t>9. Publication of Decisions</w:t>
      </w:r>
    </w:p>
    <w:p w:rsidR="00991D6F" w:rsidRDefault="00991D6F">
      <w:pPr>
        <w:rPr>
          <w:b/>
          <w:bCs/>
          <w:u w:val="single"/>
        </w:rPr>
      </w:pPr>
    </w:p>
    <w:p w:rsidR="00991D6F" w:rsidRDefault="00991D6F">
      <w:pPr>
        <w:spacing w:line="360" w:lineRule="auto"/>
      </w:pPr>
    </w:p>
    <w:p w:rsidR="00991D6F" w:rsidRDefault="00436015">
      <w:pPr>
        <w:pStyle w:val="BodyText"/>
      </w:pPr>
      <w:r>
        <w:t>There are</w:t>
      </w:r>
      <w:r w:rsidR="00991D6F">
        <w:t xml:space="preserve"> two competing principles</w:t>
      </w:r>
      <w:r>
        <w:t xml:space="preserve"> in relation to the publication of Tribunal decisions</w:t>
      </w:r>
      <w:r w:rsidR="00991D6F">
        <w:t xml:space="preserve">:  the right of the public to be informed as to the workings of the Tribunal on the one hand and on the other hand, the need for privacy to be respected and protected.   </w:t>
      </w:r>
    </w:p>
    <w:p w:rsidR="00991D6F" w:rsidRDefault="00991D6F">
      <w:pPr>
        <w:spacing w:line="360" w:lineRule="auto"/>
        <w:jc w:val="both"/>
      </w:pPr>
    </w:p>
    <w:p w:rsidR="00991D6F" w:rsidRDefault="00991D6F">
      <w:pPr>
        <w:spacing w:line="360" w:lineRule="auto"/>
        <w:jc w:val="both"/>
      </w:pPr>
      <w:r>
        <w:t xml:space="preserve">The Mental Health Review Tribunal </w:t>
      </w:r>
      <w:r w:rsidR="00F31645">
        <w:t>conducts its</w:t>
      </w:r>
      <w:r>
        <w:t xml:space="preserve"> hearings at the place where applicants are treated.   This means that hearings are conducted in a medical milieu, usually a hospital or community mental health centre.   In such a setting, participants may incorrectly surmise that the usual privacy and confidentiality which attends medical matters will pertain with respect to Tribunal hearings.   That is not the correct position.  </w:t>
      </w:r>
      <w:r w:rsidR="00436015">
        <w:t>Although</w:t>
      </w:r>
      <w:r>
        <w:t xml:space="preserve"> clause 7 of Schedule 1 of the Mental Health (Compulsory Assessment and Treatment) Act provides that Tribunal proceedings are not open to the public, clause 8 allows for the publication of reports of proceedings with the leave of the Tribunal and/or in publications of a bona</w:t>
      </w:r>
      <w:r w:rsidR="00F50400">
        <w:t xml:space="preserve"> </w:t>
      </w:r>
      <w:r>
        <w:t>fide professional or technical nature.</w:t>
      </w:r>
    </w:p>
    <w:p w:rsidR="00991D6F" w:rsidRDefault="00991D6F">
      <w:pPr>
        <w:spacing w:line="360" w:lineRule="auto"/>
        <w:jc w:val="both"/>
      </w:pPr>
    </w:p>
    <w:p w:rsidR="00991D6F" w:rsidRDefault="00991D6F">
      <w:pPr>
        <w:spacing w:line="360" w:lineRule="auto"/>
        <w:jc w:val="both"/>
      </w:pPr>
      <w:r>
        <w:t xml:space="preserve">Patients and their families and clinicians, when providing private and personal information during the course of tribunal hearings may rightly be alarmed that reports of those hearings might find their way on to the </w:t>
      </w:r>
      <w:r>
        <w:lastRenderedPageBreak/>
        <w:t>worldwide web.   Publishers of professional and technical journals are now publishing those journals on line.</w:t>
      </w:r>
    </w:p>
    <w:p w:rsidR="00991D6F" w:rsidRDefault="00991D6F">
      <w:pPr>
        <w:spacing w:line="360" w:lineRule="auto"/>
        <w:jc w:val="both"/>
      </w:pPr>
    </w:p>
    <w:p w:rsidR="00991D6F" w:rsidRDefault="00991D6F">
      <w:pPr>
        <w:spacing w:line="360" w:lineRule="auto"/>
        <w:jc w:val="both"/>
      </w:pPr>
      <w:r>
        <w:t>In April 2010 the Tribunal and the Ministry of Health agreed on guidelines intended to ensure that the two competing principles referred to above are properly balanced and that appropriate cases are identified for publication.</w:t>
      </w:r>
    </w:p>
    <w:p w:rsidR="00991D6F" w:rsidRDefault="00991D6F">
      <w:pPr>
        <w:spacing w:line="360" w:lineRule="auto"/>
        <w:jc w:val="both"/>
      </w:pPr>
    </w:p>
    <w:p w:rsidR="00991D6F" w:rsidRDefault="00991D6F">
      <w:pPr>
        <w:spacing w:line="360" w:lineRule="auto"/>
        <w:jc w:val="both"/>
      </w:pPr>
      <w:r>
        <w:t>The protection provided by these guidelines is essentially three-fold:</w:t>
      </w:r>
    </w:p>
    <w:p w:rsidR="00991D6F" w:rsidRDefault="00991D6F">
      <w:pPr>
        <w:numPr>
          <w:ilvl w:val="0"/>
          <w:numId w:val="15"/>
        </w:numPr>
        <w:spacing w:line="360" w:lineRule="auto"/>
        <w:jc w:val="both"/>
      </w:pPr>
      <w:r>
        <w:t>Only a selection of cases will be sent to publishers.</w:t>
      </w:r>
    </w:p>
    <w:p w:rsidR="00991D6F" w:rsidRDefault="00991D6F">
      <w:pPr>
        <w:numPr>
          <w:ilvl w:val="0"/>
          <w:numId w:val="15"/>
        </w:numPr>
        <w:spacing w:line="360" w:lineRule="auto"/>
        <w:jc w:val="both"/>
      </w:pPr>
      <w:r>
        <w:t>Those cases will be carefully anonymised.</w:t>
      </w:r>
    </w:p>
    <w:p w:rsidR="00991D6F" w:rsidRDefault="00991D6F">
      <w:pPr>
        <w:numPr>
          <w:ilvl w:val="0"/>
          <w:numId w:val="15"/>
        </w:numPr>
        <w:spacing w:line="360" w:lineRule="auto"/>
        <w:jc w:val="both"/>
      </w:pPr>
      <w:r>
        <w:t xml:space="preserve">They will be sent only to three established professional and responsible publishers, namely </w:t>
      </w:r>
      <w:proofErr w:type="spellStart"/>
      <w:r>
        <w:t>Brookers</w:t>
      </w:r>
      <w:proofErr w:type="spellEnd"/>
      <w:r>
        <w:t xml:space="preserve"> (Thomson Reuters), LexisNexis and the New Zealand Legal Information Institute.</w:t>
      </w:r>
    </w:p>
    <w:p w:rsidR="00991D6F" w:rsidRDefault="00991D6F">
      <w:pPr>
        <w:spacing w:line="360" w:lineRule="auto"/>
        <w:ind w:left="720"/>
        <w:jc w:val="both"/>
      </w:pPr>
    </w:p>
    <w:p w:rsidR="00991D6F" w:rsidRDefault="00991D6F">
      <w:pPr>
        <w:spacing w:line="360" w:lineRule="auto"/>
        <w:jc w:val="both"/>
      </w:pPr>
      <w:r>
        <w:t xml:space="preserve">The Tribunal’s intention is that important and helpful cases are made available to these publishers that will enable the work of the Tribunal to be better understood, and assist the public at large with its understanding of mental health law and practice. </w:t>
      </w:r>
    </w:p>
    <w:p w:rsidR="00991D6F" w:rsidRDefault="00991D6F">
      <w:pPr>
        <w:spacing w:line="360" w:lineRule="auto"/>
        <w:jc w:val="both"/>
      </w:pPr>
    </w:p>
    <w:p w:rsidR="00991D6F" w:rsidRDefault="00991D6F">
      <w:pPr>
        <w:spacing w:line="360" w:lineRule="auto"/>
      </w:pPr>
      <w:r>
        <w:t xml:space="preserve">As at the date of this report </w:t>
      </w:r>
      <w:r w:rsidR="00D70598">
        <w:t>forty-</w:t>
      </w:r>
      <w:r w:rsidR="00F50400">
        <w:t>two</w:t>
      </w:r>
      <w:r>
        <w:t xml:space="preserve"> cases can be found on line on the New Zealand Legal Information Institute website: </w:t>
      </w:r>
      <w:hyperlink r:id="rId26" w:history="1">
        <w:r w:rsidR="00373162" w:rsidRPr="00D2213C">
          <w:rPr>
            <w:rStyle w:val="Hyperlink"/>
          </w:rPr>
          <w:t>www.nzlii.org/nz/cases/NZMHRT/</w:t>
        </w:r>
      </w:hyperlink>
    </w:p>
    <w:p w:rsidR="00373162" w:rsidRDefault="00373162">
      <w:pPr>
        <w:spacing w:line="360" w:lineRule="auto"/>
      </w:pPr>
    </w:p>
    <w:p w:rsidR="00373162" w:rsidRDefault="00373162">
      <w:pPr>
        <w:spacing w:line="360" w:lineRule="auto"/>
      </w:pPr>
      <w:r>
        <w:t>These cases can now be accessed through the Tribunal’s website. The website also provides a brief précis each case and an index listing the issues involved.</w:t>
      </w:r>
    </w:p>
    <w:p w:rsidR="00991D6F" w:rsidRDefault="00991D6F">
      <w:pPr>
        <w:spacing w:line="360" w:lineRule="auto"/>
        <w:jc w:val="both"/>
      </w:pPr>
      <w:r>
        <w:t xml:space="preserve"> </w:t>
      </w:r>
    </w:p>
    <w:p w:rsidR="00991D6F" w:rsidRDefault="00E97828" w:rsidP="006B7E49">
      <w:pPr>
        <w:pStyle w:val="Heading1"/>
        <w:numPr>
          <w:ilvl w:val="0"/>
          <w:numId w:val="24"/>
        </w:numPr>
      </w:pPr>
      <w:r>
        <w:t>Website</w:t>
      </w:r>
    </w:p>
    <w:p w:rsidR="00DA368C" w:rsidRDefault="00991D6F">
      <w:pPr>
        <w:spacing w:line="360" w:lineRule="auto"/>
        <w:jc w:val="both"/>
      </w:pPr>
      <w:r>
        <w:t xml:space="preserve">The Tribunal </w:t>
      </w:r>
      <w:r w:rsidR="00E97828">
        <w:t xml:space="preserve">now has a dedicated website, within the </w:t>
      </w:r>
      <w:r w:rsidR="00DA368C">
        <w:t xml:space="preserve">Ministry’s website: </w:t>
      </w:r>
      <w:hyperlink r:id="rId27" w:history="1">
        <w:r w:rsidR="00DA368C" w:rsidRPr="00D2213C">
          <w:rPr>
            <w:rStyle w:val="Hyperlink"/>
          </w:rPr>
          <w:t>http://www.health.govt.nz/new-zealand-health-system/key-health-sector-organisations-and-people/mental-health-review-tribunal</w:t>
        </w:r>
      </w:hyperlink>
    </w:p>
    <w:p w:rsidR="00DA368C" w:rsidRDefault="00DA368C">
      <w:pPr>
        <w:spacing w:line="360" w:lineRule="auto"/>
        <w:jc w:val="both"/>
      </w:pPr>
    </w:p>
    <w:p w:rsidR="00DA368C" w:rsidRDefault="00DA368C">
      <w:pPr>
        <w:spacing w:line="360" w:lineRule="auto"/>
        <w:jc w:val="both"/>
      </w:pPr>
      <w:r>
        <w:lastRenderedPageBreak/>
        <w:t>The website went live on 13 August 2015. Its purpose is to provide information about the Tribunal and to lend assistance to those who are involved in its work.</w:t>
      </w:r>
    </w:p>
    <w:p w:rsidR="00DA368C" w:rsidRDefault="00DA368C">
      <w:pPr>
        <w:spacing w:line="360" w:lineRule="auto"/>
        <w:jc w:val="both"/>
      </w:pPr>
    </w:p>
    <w:p w:rsidR="00DA368C" w:rsidRPr="00DA368C" w:rsidRDefault="00DA368C" w:rsidP="006B7E49">
      <w:pPr>
        <w:pStyle w:val="Heading1"/>
        <w:numPr>
          <w:ilvl w:val="0"/>
          <w:numId w:val="24"/>
        </w:numPr>
      </w:pPr>
      <w:r>
        <w:t>Conclusion</w:t>
      </w:r>
    </w:p>
    <w:p w:rsidR="00DA368C" w:rsidRDefault="00DA368C" w:rsidP="002C05B8">
      <w:pPr>
        <w:spacing w:line="360" w:lineRule="auto"/>
        <w:jc w:val="both"/>
      </w:pPr>
      <w:r>
        <w:t>The report year saw a good deal of time devoted to establishing the Tribunal’s website. Amongst other things, this involved a comprehensive review and rewrite of the Tribunal’s policies, some of which had</w:t>
      </w:r>
      <w:r w:rsidR="00BA45C3">
        <w:t xml:space="preserve"> unaltered since 2002. These Practice and Policy Guidelines, as they are now called, are all available on the website. Until the website went live in August 2015, none of these documents was available to the public. Also made available to the public for the first time through the website was the Tr</w:t>
      </w:r>
      <w:r w:rsidR="001E7BA2">
        <w:t xml:space="preserve">ibunal’s index and précis </w:t>
      </w:r>
      <w:proofErr w:type="gramStart"/>
      <w:r w:rsidR="001E7BA2">
        <w:t>of  each</w:t>
      </w:r>
      <w:proofErr w:type="gramEnd"/>
      <w:r w:rsidR="00BA45C3">
        <w:t xml:space="preserve"> cases.</w:t>
      </w:r>
    </w:p>
    <w:p w:rsidR="00895648" w:rsidRDefault="00895648" w:rsidP="00DA368C">
      <w:pPr>
        <w:spacing w:line="360" w:lineRule="auto"/>
        <w:ind w:left="360"/>
        <w:jc w:val="both"/>
      </w:pPr>
    </w:p>
    <w:p w:rsidR="00895648" w:rsidRPr="00DA368C" w:rsidRDefault="00895648" w:rsidP="002C05B8">
      <w:pPr>
        <w:spacing w:line="360" w:lineRule="auto"/>
        <w:jc w:val="both"/>
      </w:pPr>
      <w:r>
        <w:t>There is thus full information available without cost to the world at large as to who comprises the Tribunal, what is does, how it does it, and why it makes the decisions that it does.</w:t>
      </w:r>
    </w:p>
    <w:p w:rsidR="00991D6F" w:rsidRDefault="00991D6F">
      <w:pPr>
        <w:spacing w:line="360" w:lineRule="auto"/>
        <w:jc w:val="both"/>
      </w:pPr>
    </w:p>
    <w:p w:rsidR="002C05B8" w:rsidRDefault="002C05B8">
      <w:pPr>
        <w:spacing w:line="360" w:lineRule="auto"/>
        <w:jc w:val="both"/>
      </w:pPr>
    </w:p>
    <w:p w:rsidR="00991D6F" w:rsidRDefault="00991D6F">
      <w:pPr>
        <w:jc w:val="both"/>
        <w:rPr>
          <w:b/>
          <w:bCs/>
        </w:rPr>
      </w:pPr>
    </w:p>
    <w:p w:rsidR="00991D6F" w:rsidRDefault="00991D6F">
      <w:pPr>
        <w:jc w:val="both"/>
      </w:pPr>
      <w:r>
        <w:tab/>
      </w:r>
      <w:r>
        <w:tab/>
      </w:r>
      <w:r>
        <w:tab/>
        <w:t xml:space="preserve">  </w:t>
      </w:r>
    </w:p>
    <w:p w:rsidR="00991D6F" w:rsidRDefault="00991D6F">
      <w:pPr>
        <w:spacing w:line="360" w:lineRule="auto"/>
        <w:jc w:val="both"/>
      </w:pPr>
      <w:r>
        <w:tab/>
      </w:r>
      <w:r>
        <w:tab/>
      </w:r>
      <w:r>
        <w:tab/>
      </w:r>
      <w:r>
        <w:tab/>
      </w:r>
      <w:r>
        <w:tab/>
      </w:r>
      <w:r>
        <w:tab/>
        <w:t>---------------------------</w:t>
      </w:r>
    </w:p>
    <w:p w:rsidR="00991D6F" w:rsidRDefault="00991D6F">
      <w:pPr>
        <w:jc w:val="both"/>
        <w:rPr>
          <w:b/>
          <w:bCs/>
        </w:rPr>
      </w:pPr>
      <w:r>
        <w:tab/>
      </w:r>
      <w:r>
        <w:tab/>
      </w:r>
      <w:r>
        <w:tab/>
      </w:r>
      <w:r>
        <w:tab/>
      </w:r>
      <w:r>
        <w:tab/>
      </w:r>
      <w:r>
        <w:tab/>
      </w:r>
      <w:r>
        <w:rPr>
          <w:b/>
          <w:bCs/>
        </w:rPr>
        <w:t>N J Dunlop</w:t>
      </w:r>
    </w:p>
    <w:p w:rsidR="00991D6F" w:rsidRDefault="00991D6F">
      <w:pPr>
        <w:jc w:val="both"/>
        <w:rPr>
          <w:b/>
          <w:bCs/>
        </w:rPr>
      </w:pPr>
      <w:r>
        <w:rPr>
          <w:b/>
          <w:bCs/>
        </w:rPr>
        <w:tab/>
      </w:r>
      <w:r>
        <w:rPr>
          <w:b/>
          <w:bCs/>
        </w:rPr>
        <w:tab/>
      </w:r>
      <w:r>
        <w:rPr>
          <w:b/>
          <w:bCs/>
        </w:rPr>
        <w:tab/>
      </w:r>
      <w:r>
        <w:rPr>
          <w:b/>
          <w:bCs/>
        </w:rPr>
        <w:tab/>
      </w:r>
      <w:r>
        <w:rPr>
          <w:b/>
          <w:bCs/>
        </w:rPr>
        <w:tab/>
      </w:r>
      <w:r>
        <w:rPr>
          <w:b/>
          <w:bCs/>
        </w:rPr>
        <w:tab/>
        <w:t>Convener</w:t>
      </w:r>
    </w:p>
    <w:p w:rsidR="00991D6F" w:rsidRDefault="00991D6F">
      <w:pPr>
        <w:jc w:val="both"/>
        <w:rPr>
          <w:b/>
          <w:bCs/>
        </w:rPr>
      </w:pPr>
      <w:r>
        <w:rPr>
          <w:b/>
          <w:bCs/>
        </w:rPr>
        <w:tab/>
      </w:r>
      <w:r>
        <w:rPr>
          <w:b/>
          <w:bCs/>
        </w:rPr>
        <w:tab/>
      </w:r>
      <w:r>
        <w:rPr>
          <w:b/>
          <w:bCs/>
        </w:rPr>
        <w:tab/>
      </w:r>
      <w:r>
        <w:rPr>
          <w:b/>
          <w:bCs/>
        </w:rPr>
        <w:tab/>
      </w:r>
      <w:r>
        <w:rPr>
          <w:b/>
          <w:bCs/>
        </w:rPr>
        <w:tab/>
      </w:r>
      <w:r>
        <w:rPr>
          <w:b/>
          <w:bCs/>
        </w:rPr>
        <w:tab/>
        <w:t>Mental Health Review Tribunal</w:t>
      </w:r>
    </w:p>
    <w:p w:rsidR="00991D6F" w:rsidRDefault="00991D6F">
      <w:pPr>
        <w:jc w:val="both"/>
        <w:rPr>
          <w:b/>
          <w:bCs/>
        </w:rPr>
      </w:pPr>
    </w:p>
    <w:p w:rsidR="00991D6F" w:rsidRDefault="00991D6F">
      <w:pPr>
        <w:jc w:val="both"/>
        <w:rPr>
          <w:b/>
          <w:bCs/>
        </w:rPr>
      </w:pPr>
    </w:p>
    <w:p w:rsidR="00991D6F" w:rsidRDefault="00991D6F">
      <w:pPr>
        <w:jc w:val="both"/>
        <w:rPr>
          <w:b/>
          <w:bCs/>
        </w:rPr>
      </w:pPr>
    </w:p>
    <w:p w:rsidR="00991D6F" w:rsidRDefault="00991D6F">
      <w:pPr>
        <w:jc w:val="both"/>
      </w:pPr>
      <w:r>
        <w:rPr>
          <w:b/>
          <w:bCs/>
        </w:rPr>
        <w:tab/>
      </w:r>
      <w:r>
        <w:rPr>
          <w:b/>
          <w:bCs/>
        </w:rPr>
        <w:tab/>
      </w:r>
      <w:r>
        <w:rPr>
          <w:b/>
          <w:bCs/>
        </w:rPr>
        <w:tab/>
      </w:r>
      <w:r>
        <w:rPr>
          <w:b/>
          <w:bCs/>
        </w:rPr>
        <w:tab/>
      </w:r>
      <w:r>
        <w:tab/>
      </w:r>
      <w:r>
        <w:tab/>
        <w:t>---------------------------</w:t>
      </w:r>
    </w:p>
    <w:p w:rsidR="00991D6F" w:rsidRPr="001E7BA2" w:rsidRDefault="00991D6F" w:rsidP="001E7BA2">
      <w:pPr>
        <w:jc w:val="both"/>
        <w:rPr>
          <w:b/>
          <w:bCs/>
          <w:u w:val="single"/>
        </w:rPr>
        <w:sectPr w:rsidR="00991D6F" w:rsidRPr="001E7BA2">
          <w:headerReference w:type="default" r:id="rId28"/>
          <w:footerReference w:type="even" r:id="rId29"/>
          <w:footerReference w:type="default" r:id="rId30"/>
          <w:pgSz w:w="11906" w:h="16838"/>
          <w:pgMar w:top="1438" w:right="1800" w:bottom="1440" w:left="1800" w:header="708" w:footer="708" w:gutter="0"/>
          <w:cols w:space="708"/>
          <w:docGrid w:linePitch="360"/>
        </w:sectPr>
      </w:pPr>
      <w:r>
        <w:tab/>
      </w:r>
      <w:r>
        <w:tab/>
      </w:r>
      <w:r>
        <w:tab/>
      </w:r>
      <w:r w:rsidR="001E7BA2">
        <w:rPr>
          <w:b/>
          <w:bCs/>
        </w:rPr>
        <w:tab/>
      </w:r>
      <w:r w:rsidR="001E7BA2">
        <w:rPr>
          <w:b/>
          <w:bCs/>
        </w:rPr>
        <w:tab/>
      </w:r>
      <w:r w:rsidR="001E7BA2">
        <w:rPr>
          <w:b/>
          <w:bCs/>
        </w:rPr>
        <w:tab/>
        <w:t>Date</w:t>
      </w:r>
    </w:p>
    <w:p w:rsidR="00991D6F" w:rsidRDefault="00991D6F">
      <w:pPr>
        <w:spacing w:line="360" w:lineRule="auto"/>
        <w:jc w:val="both"/>
      </w:pPr>
    </w:p>
    <w:sectPr w:rsidR="00991D6F" w:rsidSect="0042431D">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DD2" w:rsidRDefault="00FB7DD2">
      <w:r>
        <w:separator/>
      </w:r>
    </w:p>
  </w:endnote>
  <w:endnote w:type="continuationSeparator" w:id="0">
    <w:p w:rsidR="00FB7DD2" w:rsidRDefault="00FB7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28" w:rsidRDefault="005D031A">
    <w:pPr>
      <w:pStyle w:val="Footer"/>
      <w:framePr w:wrap="around" w:vAnchor="text" w:hAnchor="margin" w:xAlign="center" w:y="1"/>
      <w:rPr>
        <w:rStyle w:val="PageNumber"/>
      </w:rPr>
    </w:pPr>
    <w:r>
      <w:rPr>
        <w:rStyle w:val="PageNumber"/>
      </w:rPr>
      <w:fldChar w:fldCharType="begin"/>
    </w:r>
    <w:r w:rsidR="00356C28">
      <w:rPr>
        <w:rStyle w:val="PageNumber"/>
      </w:rPr>
      <w:instrText xml:space="preserve">PAGE  </w:instrText>
    </w:r>
    <w:r>
      <w:rPr>
        <w:rStyle w:val="PageNumber"/>
      </w:rPr>
      <w:fldChar w:fldCharType="end"/>
    </w:r>
  </w:p>
  <w:p w:rsidR="00356C28" w:rsidRDefault="00356C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28" w:rsidRDefault="005D031A">
    <w:pPr>
      <w:pStyle w:val="Footer"/>
      <w:framePr w:wrap="around" w:vAnchor="text" w:hAnchor="margin" w:xAlign="center" w:y="1"/>
      <w:rPr>
        <w:rStyle w:val="PageNumber"/>
      </w:rPr>
    </w:pPr>
    <w:r>
      <w:rPr>
        <w:rStyle w:val="PageNumber"/>
      </w:rPr>
      <w:fldChar w:fldCharType="begin"/>
    </w:r>
    <w:r w:rsidR="00356C28">
      <w:rPr>
        <w:rStyle w:val="PageNumber"/>
      </w:rPr>
      <w:instrText xml:space="preserve">PAGE  </w:instrText>
    </w:r>
    <w:r>
      <w:rPr>
        <w:rStyle w:val="PageNumber"/>
      </w:rPr>
      <w:fldChar w:fldCharType="separate"/>
    </w:r>
    <w:r w:rsidR="00436483">
      <w:rPr>
        <w:rStyle w:val="PageNumber"/>
        <w:noProof/>
      </w:rPr>
      <w:t>1</w:t>
    </w:r>
    <w:r>
      <w:rPr>
        <w:rStyle w:val="PageNumber"/>
      </w:rPr>
      <w:fldChar w:fldCharType="end"/>
    </w:r>
  </w:p>
  <w:p w:rsidR="00356C28" w:rsidRDefault="00356C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DD2" w:rsidRDefault="00FB7DD2">
      <w:r>
        <w:separator/>
      </w:r>
    </w:p>
  </w:footnote>
  <w:footnote w:type="continuationSeparator" w:id="0">
    <w:p w:rsidR="00FB7DD2" w:rsidRDefault="00FB7D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28" w:rsidRDefault="00356C28">
    <w:pPr>
      <w:pStyle w:val="Header"/>
      <w:jc w:val="center"/>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CA65F42"/>
    <w:multiLevelType w:val="hybridMultilevel"/>
    <w:tmpl w:val="8FD4305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74294F"/>
    <w:multiLevelType w:val="hybridMultilevel"/>
    <w:tmpl w:val="055A9370"/>
    <w:lvl w:ilvl="0" w:tplc="1409000F">
      <w:start w:val="1"/>
      <w:numFmt w:val="decimal"/>
      <w:lvlText w:val="%1."/>
      <w:lvlJc w:val="left"/>
      <w:pPr>
        <w:ind w:left="1077" w:hanging="360"/>
      </w:pPr>
    </w:lvl>
    <w:lvl w:ilvl="1" w:tplc="14090019" w:tentative="1">
      <w:start w:val="1"/>
      <w:numFmt w:val="lowerLetter"/>
      <w:lvlText w:val="%2."/>
      <w:lvlJc w:val="left"/>
      <w:pPr>
        <w:ind w:left="1797" w:hanging="360"/>
      </w:pPr>
    </w:lvl>
    <w:lvl w:ilvl="2" w:tplc="1409001B" w:tentative="1">
      <w:start w:val="1"/>
      <w:numFmt w:val="lowerRoman"/>
      <w:lvlText w:val="%3."/>
      <w:lvlJc w:val="right"/>
      <w:pPr>
        <w:ind w:left="2517" w:hanging="180"/>
      </w:pPr>
    </w:lvl>
    <w:lvl w:ilvl="3" w:tplc="1409000F" w:tentative="1">
      <w:start w:val="1"/>
      <w:numFmt w:val="decimal"/>
      <w:lvlText w:val="%4."/>
      <w:lvlJc w:val="left"/>
      <w:pPr>
        <w:ind w:left="3237" w:hanging="360"/>
      </w:pPr>
    </w:lvl>
    <w:lvl w:ilvl="4" w:tplc="14090019" w:tentative="1">
      <w:start w:val="1"/>
      <w:numFmt w:val="lowerLetter"/>
      <w:lvlText w:val="%5."/>
      <w:lvlJc w:val="left"/>
      <w:pPr>
        <w:ind w:left="3957" w:hanging="360"/>
      </w:pPr>
    </w:lvl>
    <w:lvl w:ilvl="5" w:tplc="1409001B" w:tentative="1">
      <w:start w:val="1"/>
      <w:numFmt w:val="lowerRoman"/>
      <w:lvlText w:val="%6."/>
      <w:lvlJc w:val="right"/>
      <w:pPr>
        <w:ind w:left="4677" w:hanging="180"/>
      </w:pPr>
    </w:lvl>
    <w:lvl w:ilvl="6" w:tplc="1409000F" w:tentative="1">
      <w:start w:val="1"/>
      <w:numFmt w:val="decimal"/>
      <w:lvlText w:val="%7."/>
      <w:lvlJc w:val="left"/>
      <w:pPr>
        <w:ind w:left="5397" w:hanging="360"/>
      </w:pPr>
    </w:lvl>
    <w:lvl w:ilvl="7" w:tplc="14090019" w:tentative="1">
      <w:start w:val="1"/>
      <w:numFmt w:val="lowerLetter"/>
      <w:lvlText w:val="%8."/>
      <w:lvlJc w:val="left"/>
      <w:pPr>
        <w:ind w:left="6117" w:hanging="360"/>
      </w:pPr>
    </w:lvl>
    <w:lvl w:ilvl="8" w:tplc="1409001B" w:tentative="1">
      <w:start w:val="1"/>
      <w:numFmt w:val="lowerRoman"/>
      <w:lvlText w:val="%9."/>
      <w:lvlJc w:val="right"/>
      <w:pPr>
        <w:ind w:left="6837" w:hanging="180"/>
      </w:pPr>
    </w:lvl>
  </w:abstractNum>
  <w:abstractNum w:abstractNumId="3">
    <w:nsid w:val="1F0C59C5"/>
    <w:multiLevelType w:val="hybridMultilevel"/>
    <w:tmpl w:val="55F03D92"/>
    <w:lvl w:ilvl="0" w:tplc="41C8FF28">
      <w:start w:val="10"/>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20A933FD"/>
    <w:multiLevelType w:val="hybridMultilevel"/>
    <w:tmpl w:val="705282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36E78FA"/>
    <w:multiLevelType w:val="hybridMultilevel"/>
    <w:tmpl w:val="64381652"/>
    <w:lvl w:ilvl="0" w:tplc="75386A46">
      <w:start w:val="9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6931943"/>
    <w:multiLevelType w:val="hybridMultilevel"/>
    <w:tmpl w:val="6BF2BD84"/>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C403FB3"/>
    <w:multiLevelType w:val="hybridMultilevel"/>
    <w:tmpl w:val="559A5C98"/>
    <w:lvl w:ilvl="0" w:tplc="017E798C">
      <w:start w:val="2"/>
      <w:numFmt w:val="decimal"/>
      <w:lvlText w:val="%1."/>
      <w:lvlJc w:val="left"/>
      <w:pPr>
        <w:tabs>
          <w:tab w:val="num" w:pos="717"/>
        </w:tabs>
        <w:ind w:left="717" w:hanging="360"/>
      </w:pPr>
      <w:rPr>
        <w:rFonts w:hint="default"/>
        <w:b/>
        <w:u w:val="single"/>
      </w:rPr>
    </w:lvl>
    <w:lvl w:ilvl="1" w:tplc="04090019" w:tentative="1">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8">
    <w:nsid w:val="2FDE0BCA"/>
    <w:multiLevelType w:val="hybridMultilevel"/>
    <w:tmpl w:val="0B562870"/>
    <w:lvl w:ilvl="0" w:tplc="93F255DA">
      <w:start w:val="1"/>
      <w:numFmt w:val="lowerLetter"/>
      <w:lvlText w:val="%1."/>
      <w:lvlJc w:val="left"/>
      <w:pPr>
        <w:tabs>
          <w:tab w:val="num" w:pos="747"/>
        </w:tabs>
        <w:ind w:left="747" w:hanging="390"/>
      </w:pPr>
      <w:rPr>
        <w:rFonts w:hint="default"/>
      </w:rPr>
    </w:lvl>
    <w:lvl w:ilvl="1" w:tplc="04090019" w:tentative="1">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9">
    <w:nsid w:val="3A3713C9"/>
    <w:multiLevelType w:val="hybridMultilevel"/>
    <w:tmpl w:val="9036ECCA"/>
    <w:lvl w:ilvl="0" w:tplc="5492C5E6">
      <w:start w:val="103"/>
      <w:numFmt w:val="decimal"/>
      <w:lvlText w:val="%1"/>
      <w:lvlJc w:val="left"/>
      <w:pPr>
        <w:tabs>
          <w:tab w:val="num" w:pos="1440"/>
        </w:tabs>
        <w:ind w:left="1440" w:hanging="84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0">
    <w:nsid w:val="4141273D"/>
    <w:multiLevelType w:val="hybridMultilevel"/>
    <w:tmpl w:val="E5C08DA0"/>
    <w:lvl w:ilvl="0" w:tplc="ECFE894E">
      <w:start w:val="3"/>
      <w:numFmt w:val="decimal"/>
      <w:lvlText w:val="%1."/>
      <w:lvlJc w:val="left"/>
      <w:pPr>
        <w:tabs>
          <w:tab w:val="num" w:pos="717"/>
        </w:tabs>
        <w:ind w:left="717" w:hanging="360"/>
      </w:pPr>
      <w:rPr>
        <w:rFonts w:hint="default"/>
      </w:rPr>
    </w:lvl>
    <w:lvl w:ilvl="1" w:tplc="04090019" w:tentative="1">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11">
    <w:nsid w:val="439447B1"/>
    <w:multiLevelType w:val="hybridMultilevel"/>
    <w:tmpl w:val="9104F144"/>
    <w:lvl w:ilvl="0" w:tplc="0812D9E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58411EF"/>
    <w:multiLevelType w:val="hybridMultilevel"/>
    <w:tmpl w:val="F9CA81EA"/>
    <w:lvl w:ilvl="0" w:tplc="038A233C">
      <w:start w:val="1"/>
      <w:numFmt w:val="lowerLetter"/>
      <w:lvlText w:val="%1."/>
      <w:lvlJc w:val="left"/>
      <w:pPr>
        <w:tabs>
          <w:tab w:val="num" w:pos="1080"/>
        </w:tabs>
        <w:ind w:left="1080" w:hanging="720"/>
      </w:pPr>
      <w:rPr>
        <w:rFonts w:hint="default"/>
      </w:rPr>
    </w:lvl>
    <w:lvl w:ilvl="1" w:tplc="7A30E1BA">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8E95B3E"/>
    <w:multiLevelType w:val="hybridMultilevel"/>
    <w:tmpl w:val="495A6D98"/>
    <w:lvl w:ilvl="0" w:tplc="E5C69706">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9B61769"/>
    <w:multiLevelType w:val="multilevel"/>
    <w:tmpl w:val="B8784428"/>
    <w:lvl w:ilvl="0">
      <w:start w:val="4"/>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nsid w:val="4D86588F"/>
    <w:multiLevelType w:val="hybridMultilevel"/>
    <w:tmpl w:val="3D36C8BC"/>
    <w:lvl w:ilvl="0" w:tplc="4A2A937C">
      <w:start w:val="11"/>
      <w:numFmt w:val="decimal"/>
      <w:lvlText w:val="%1."/>
      <w:lvlJc w:val="left"/>
      <w:pPr>
        <w:tabs>
          <w:tab w:val="num" w:pos="1080"/>
        </w:tabs>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543E13F5"/>
    <w:multiLevelType w:val="hybridMultilevel"/>
    <w:tmpl w:val="C82CF2F0"/>
    <w:lvl w:ilvl="0" w:tplc="22B4A90C">
      <w:start w:val="10"/>
      <w:numFmt w:val="decimal"/>
      <w:lvlText w:val="%1."/>
      <w:lvlJc w:val="left"/>
      <w:pPr>
        <w:tabs>
          <w:tab w:val="num" w:pos="1080"/>
        </w:tabs>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nsid w:val="5748406F"/>
    <w:multiLevelType w:val="hybridMultilevel"/>
    <w:tmpl w:val="B8784428"/>
    <w:lvl w:ilvl="0" w:tplc="2084D5E2">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5C3D6BFA"/>
    <w:multiLevelType w:val="hybridMultilevel"/>
    <w:tmpl w:val="644661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559440C"/>
    <w:multiLevelType w:val="hybridMultilevel"/>
    <w:tmpl w:val="DE8408CA"/>
    <w:lvl w:ilvl="0" w:tplc="B0E6F86C">
      <w:start w:val="2"/>
      <w:numFmt w:val="decimal"/>
      <w:lvlText w:val="%1."/>
      <w:lvlJc w:val="left"/>
      <w:pPr>
        <w:tabs>
          <w:tab w:val="num" w:pos="717"/>
        </w:tabs>
        <w:ind w:left="717" w:hanging="360"/>
      </w:pPr>
      <w:rPr>
        <w:rFonts w:hint="default"/>
        <w:b/>
        <w:u w:val="single"/>
      </w:rPr>
    </w:lvl>
    <w:lvl w:ilvl="1" w:tplc="04090019" w:tentative="1">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20">
    <w:nsid w:val="66784A69"/>
    <w:multiLevelType w:val="hybridMultilevel"/>
    <w:tmpl w:val="ABBA8354"/>
    <w:lvl w:ilvl="0" w:tplc="04090001">
      <w:start w:val="1"/>
      <w:numFmt w:val="bullet"/>
      <w:lvlText w:val=""/>
      <w:lvlJc w:val="left"/>
      <w:pPr>
        <w:tabs>
          <w:tab w:val="num" w:pos="1077"/>
        </w:tabs>
        <w:ind w:left="1077"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1">
    <w:nsid w:val="66F179BD"/>
    <w:multiLevelType w:val="hybridMultilevel"/>
    <w:tmpl w:val="5CD4B10A"/>
    <w:lvl w:ilvl="0" w:tplc="FAFACEEA">
      <w:start w:val="25"/>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6F4F6C62"/>
    <w:multiLevelType w:val="hybridMultilevel"/>
    <w:tmpl w:val="F40C0642"/>
    <w:lvl w:ilvl="0" w:tplc="0812D9E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AED355A"/>
    <w:multiLevelType w:val="hybridMultilevel"/>
    <w:tmpl w:val="5B9CFC28"/>
    <w:lvl w:ilvl="0" w:tplc="C8FE4184">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2"/>
  </w:num>
  <w:num w:numId="2">
    <w:abstractNumId w:val="11"/>
  </w:num>
  <w:num w:numId="3">
    <w:abstractNumId w:val="7"/>
  </w:num>
  <w:num w:numId="4">
    <w:abstractNumId w:val="20"/>
  </w:num>
  <w:num w:numId="5">
    <w:abstractNumId w:val="12"/>
  </w:num>
  <w:num w:numId="6">
    <w:abstractNumId w:val="4"/>
  </w:num>
  <w:num w:numId="7">
    <w:abstractNumId w:val="18"/>
  </w:num>
  <w:num w:numId="8">
    <w:abstractNumId w:val="17"/>
  </w:num>
  <w:num w:numId="9">
    <w:abstractNumId w:val="5"/>
  </w:num>
  <w:num w:numId="10">
    <w:abstractNumId w:val="21"/>
  </w:num>
  <w:num w:numId="11">
    <w:abstractNumId w:val="9"/>
  </w:num>
  <w:num w:numId="12">
    <w:abstractNumId w:val="19"/>
  </w:num>
  <w:num w:numId="13">
    <w:abstractNumId w:val="10"/>
  </w:num>
  <w:num w:numId="14">
    <w:abstractNumId w:val="14"/>
  </w:num>
  <w:num w:numId="15">
    <w:abstractNumId w:val="13"/>
  </w:num>
  <w:num w:numId="16">
    <w:abstractNumId w:val="1"/>
  </w:num>
  <w:num w:numId="17">
    <w:abstractNumId w:val="6"/>
  </w:num>
  <w:num w:numId="18">
    <w:abstractNumId w:val="0"/>
  </w:num>
  <w:num w:numId="19">
    <w:abstractNumId w:val="8"/>
  </w:num>
  <w:num w:numId="20">
    <w:abstractNumId w:val="15"/>
  </w:num>
  <w:num w:numId="21">
    <w:abstractNumId w:val="16"/>
  </w:num>
  <w:num w:numId="22">
    <w:abstractNumId w:val="2"/>
  </w:num>
  <w:num w:numId="23">
    <w:abstractNumId w:val="23"/>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oNotTrackMoves/>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50E9"/>
    <w:rsid w:val="000030EB"/>
    <w:rsid w:val="00023393"/>
    <w:rsid w:val="00046CEE"/>
    <w:rsid w:val="00056BB8"/>
    <w:rsid w:val="000B7964"/>
    <w:rsid w:val="00140CDD"/>
    <w:rsid w:val="001418B9"/>
    <w:rsid w:val="001726F8"/>
    <w:rsid w:val="001870A2"/>
    <w:rsid w:val="001E7BA2"/>
    <w:rsid w:val="00222407"/>
    <w:rsid w:val="00270C62"/>
    <w:rsid w:val="002820E9"/>
    <w:rsid w:val="0029359E"/>
    <w:rsid w:val="002A0CE9"/>
    <w:rsid w:val="002B7BBC"/>
    <w:rsid w:val="002C05B8"/>
    <w:rsid w:val="002C0986"/>
    <w:rsid w:val="00312B2D"/>
    <w:rsid w:val="00322EB1"/>
    <w:rsid w:val="00356C28"/>
    <w:rsid w:val="003700E9"/>
    <w:rsid w:val="00373162"/>
    <w:rsid w:val="003A450E"/>
    <w:rsid w:val="003C3848"/>
    <w:rsid w:val="003C74ED"/>
    <w:rsid w:val="00422445"/>
    <w:rsid w:val="0042431D"/>
    <w:rsid w:val="00434497"/>
    <w:rsid w:val="00436015"/>
    <w:rsid w:val="00436483"/>
    <w:rsid w:val="00496622"/>
    <w:rsid w:val="004A7243"/>
    <w:rsid w:val="004C6DC9"/>
    <w:rsid w:val="004E6F28"/>
    <w:rsid w:val="005700D2"/>
    <w:rsid w:val="00595E8E"/>
    <w:rsid w:val="005B0778"/>
    <w:rsid w:val="005B1BD9"/>
    <w:rsid w:val="005C480C"/>
    <w:rsid w:val="005D031A"/>
    <w:rsid w:val="005F1033"/>
    <w:rsid w:val="005F658B"/>
    <w:rsid w:val="006071C9"/>
    <w:rsid w:val="0065586D"/>
    <w:rsid w:val="00661169"/>
    <w:rsid w:val="006B7E49"/>
    <w:rsid w:val="00745CCC"/>
    <w:rsid w:val="0079192D"/>
    <w:rsid w:val="00895648"/>
    <w:rsid w:val="008C0EAF"/>
    <w:rsid w:val="008E5C88"/>
    <w:rsid w:val="00991D6F"/>
    <w:rsid w:val="009E50FA"/>
    <w:rsid w:val="009F6D1F"/>
    <w:rsid w:val="00A01EB0"/>
    <w:rsid w:val="00A33260"/>
    <w:rsid w:val="00A340B7"/>
    <w:rsid w:val="00A602AB"/>
    <w:rsid w:val="00AF7FB5"/>
    <w:rsid w:val="00B1419A"/>
    <w:rsid w:val="00B46EBF"/>
    <w:rsid w:val="00B57823"/>
    <w:rsid w:val="00BA45C3"/>
    <w:rsid w:val="00C542F5"/>
    <w:rsid w:val="00C87410"/>
    <w:rsid w:val="00C87490"/>
    <w:rsid w:val="00CA1230"/>
    <w:rsid w:val="00CD6055"/>
    <w:rsid w:val="00CF4886"/>
    <w:rsid w:val="00CF50E9"/>
    <w:rsid w:val="00D52D38"/>
    <w:rsid w:val="00D544F6"/>
    <w:rsid w:val="00D70598"/>
    <w:rsid w:val="00D920D9"/>
    <w:rsid w:val="00DA368C"/>
    <w:rsid w:val="00DD5C02"/>
    <w:rsid w:val="00E169D2"/>
    <w:rsid w:val="00E61C7D"/>
    <w:rsid w:val="00E94375"/>
    <w:rsid w:val="00E97828"/>
    <w:rsid w:val="00EC3852"/>
    <w:rsid w:val="00ED4C1C"/>
    <w:rsid w:val="00F00132"/>
    <w:rsid w:val="00F31645"/>
    <w:rsid w:val="00F322C9"/>
    <w:rsid w:val="00F50400"/>
    <w:rsid w:val="00FB7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31D"/>
    <w:rPr>
      <w:rFonts w:ascii="Book Antiqua" w:hAnsi="Book Antiqua"/>
      <w:sz w:val="24"/>
      <w:szCs w:val="24"/>
      <w:lang w:val="en-AU" w:eastAsia="en-US"/>
    </w:rPr>
  </w:style>
  <w:style w:type="paragraph" w:styleId="Heading1">
    <w:name w:val="heading 1"/>
    <w:basedOn w:val="BodyTextIndent"/>
    <w:next w:val="Normal"/>
    <w:link w:val="Heading1Char"/>
    <w:qFormat/>
    <w:rsid w:val="006B7E49"/>
    <w:pPr>
      <w:jc w:val="both"/>
      <w:outlineLvl w:val="0"/>
    </w:pPr>
    <w:rPr>
      <w:b/>
      <w:bCs/>
      <w:u w:val="single"/>
    </w:rPr>
  </w:style>
  <w:style w:type="paragraph" w:styleId="Heading2">
    <w:name w:val="heading 2"/>
    <w:basedOn w:val="Normal"/>
    <w:next w:val="Normal"/>
    <w:qFormat/>
    <w:rsid w:val="0042431D"/>
    <w:pPr>
      <w:keepNext/>
      <w:jc w:val="center"/>
      <w:outlineLvl w:val="1"/>
    </w:pPr>
    <w:rPr>
      <w:b/>
      <w:bCs/>
      <w:sz w:val="28"/>
    </w:rPr>
  </w:style>
  <w:style w:type="paragraph" w:styleId="Heading3">
    <w:name w:val="heading 3"/>
    <w:basedOn w:val="Normal"/>
    <w:next w:val="Normal"/>
    <w:link w:val="Heading3Char"/>
    <w:qFormat/>
    <w:rsid w:val="0042431D"/>
    <w:pPr>
      <w:keepNext/>
      <w:jc w:val="center"/>
      <w:outlineLvl w:val="2"/>
    </w:pPr>
    <w:rPr>
      <w:b/>
      <w:bCs/>
    </w:rPr>
  </w:style>
  <w:style w:type="paragraph" w:styleId="Heading4">
    <w:name w:val="heading 4"/>
    <w:basedOn w:val="Normal"/>
    <w:next w:val="Normal"/>
    <w:qFormat/>
    <w:rsid w:val="0042431D"/>
    <w:pPr>
      <w:keepNext/>
      <w:spacing w:line="360" w:lineRule="auto"/>
      <w:outlineLvl w:val="3"/>
    </w:pPr>
    <w:rPr>
      <w:b/>
      <w:bCs/>
    </w:rPr>
  </w:style>
  <w:style w:type="paragraph" w:styleId="Heading5">
    <w:name w:val="heading 5"/>
    <w:basedOn w:val="Normal"/>
    <w:next w:val="Normal"/>
    <w:link w:val="Heading5Char"/>
    <w:qFormat/>
    <w:rsid w:val="0042431D"/>
    <w:pPr>
      <w:keepNext/>
      <w:spacing w:line="360" w:lineRule="auto"/>
      <w:jc w:val="center"/>
      <w:outlineLvl w:val="4"/>
    </w:pPr>
    <w:rPr>
      <w:u w:val="single"/>
    </w:rPr>
  </w:style>
  <w:style w:type="paragraph" w:styleId="Heading6">
    <w:name w:val="heading 6"/>
    <w:basedOn w:val="Normal"/>
    <w:next w:val="Normal"/>
    <w:qFormat/>
    <w:rsid w:val="0042431D"/>
    <w:pPr>
      <w:keepNext/>
      <w:spacing w:line="360" w:lineRule="auto"/>
      <w:outlineLvl w:val="5"/>
    </w:pPr>
    <w:rPr>
      <w:u w:val="single"/>
    </w:rPr>
  </w:style>
  <w:style w:type="paragraph" w:styleId="Heading7">
    <w:name w:val="heading 7"/>
    <w:basedOn w:val="Normal"/>
    <w:next w:val="Normal"/>
    <w:link w:val="Heading7Char"/>
    <w:qFormat/>
    <w:rsid w:val="0042431D"/>
    <w:pPr>
      <w:keepNext/>
      <w:spacing w:line="360" w:lineRule="auto"/>
      <w:ind w:left="1440" w:firstLine="720"/>
      <w:outlineLvl w:val="6"/>
    </w:pPr>
    <w:rPr>
      <w:b/>
      <w:u w:val="single"/>
    </w:rPr>
  </w:style>
  <w:style w:type="paragraph" w:styleId="Heading8">
    <w:name w:val="heading 8"/>
    <w:basedOn w:val="Normal"/>
    <w:next w:val="Normal"/>
    <w:qFormat/>
    <w:rsid w:val="0042431D"/>
    <w:pPr>
      <w:spacing w:before="240" w:after="60"/>
      <w:outlineLvl w:val="7"/>
    </w:pPr>
    <w:rPr>
      <w:rFonts w:ascii="Times New Roman" w:hAnsi="Times New Roman"/>
      <w:i/>
      <w:iCs/>
    </w:rPr>
  </w:style>
  <w:style w:type="paragraph" w:styleId="Heading9">
    <w:name w:val="heading 9"/>
    <w:basedOn w:val="Normal"/>
    <w:next w:val="Normal"/>
    <w:qFormat/>
    <w:rsid w:val="0042431D"/>
    <w:pPr>
      <w:keepNext/>
      <w:jc w:val="center"/>
      <w:outlineLvl w:val="8"/>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42431D"/>
    <w:pPr>
      <w:spacing w:line="360" w:lineRule="auto"/>
      <w:ind w:left="357"/>
    </w:pPr>
  </w:style>
  <w:style w:type="paragraph" w:styleId="BodyText">
    <w:name w:val="Body Text"/>
    <w:basedOn w:val="Normal"/>
    <w:link w:val="BodyTextChar"/>
    <w:semiHidden/>
    <w:rsid w:val="0042431D"/>
    <w:pPr>
      <w:spacing w:line="360" w:lineRule="auto"/>
      <w:jc w:val="both"/>
    </w:pPr>
  </w:style>
  <w:style w:type="character" w:styleId="Hyperlink">
    <w:name w:val="Hyperlink"/>
    <w:semiHidden/>
    <w:rsid w:val="0042431D"/>
    <w:rPr>
      <w:color w:val="0000FF"/>
      <w:u w:val="single"/>
    </w:rPr>
  </w:style>
  <w:style w:type="paragraph" w:styleId="Footer">
    <w:name w:val="footer"/>
    <w:basedOn w:val="Normal"/>
    <w:link w:val="FooterChar"/>
    <w:semiHidden/>
    <w:rsid w:val="0042431D"/>
    <w:pPr>
      <w:tabs>
        <w:tab w:val="center" w:pos="4320"/>
        <w:tab w:val="right" w:pos="8640"/>
      </w:tabs>
    </w:pPr>
  </w:style>
  <w:style w:type="character" w:styleId="PageNumber">
    <w:name w:val="page number"/>
    <w:basedOn w:val="DefaultParagraphFont"/>
    <w:semiHidden/>
    <w:rsid w:val="0042431D"/>
  </w:style>
  <w:style w:type="paragraph" w:styleId="Title">
    <w:name w:val="Title"/>
    <w:basedOn w:val="Normal"/>
    <w:link w:val="TitleChar"/>
    <w:qFormat/>
    <w:rsid w:val="0042431D"/>
    <w:pPr>
      <w:jc w:val="center"/>
    </w:pPr>
    <w:rPr>
      <w:b/>
      <w:bCs/>
      <w:sz w:val="28"/>
    </w:rPr>
  </w:style>
  <w:style w:type="paragraph" w:styleId="BalloonText">
    <w:name w:val="Balloon Text"/>
    <w:basedOn w:val="Normal"/>
    <w:link w:val="BalloonTextChar"/>
    <w:uiPriority w:val="99"/>
    <w:semiHidden/>
    <w:rsid w:val="0042431D"/>
    <w:rPr>
      <w:rFonts w:ascii="Tahoma" w:hAnsi="Tahoma"/>
      <w:sz w:val="16"/>
      <w:szCs w:val="16"/>
    </w:rPr>
  </w:style>
  <w:style w:type="character" w:styleId="CommentReference">
    <w:name w:val="annotation reference"/>
    <w:semiHidden/>
    <w:rsid w:val="0042431D"/>
    <w:rPr>
      <w:sz w:val="16"/>
      <w:szCs w:val="16"/>
    </w:rPr>
  </w:style>
  <w:style w:type="paragraph" w:styleId="CommentText">
    <w:name w:val="annotation text"/>
    <w:basedOn w:val="Normal"/>
    <w:semiHidden/>
    <w:rsid w:val="0042431D"/>
    <w:rPr>
      <w:sz w:val="20"/>
      <w:szCs w:val="20"/>
    </w:rPr>
  </w:style>
  <w:style w:type="paragraph" w:styleId="CommentSubject">
    <w:name w:val="annotation subject"/>
    <w:basedOn w:val="CommentText"/>
    <w:next w:val="CommentText"/>
    <w:semiHidden/>
    <w:rsid w:val="0042431D"/>
    <w:rPr>
      <w:b/>
      <w:bCs/>
    </w:rPr>
  </w:style>
  <w:style w:type="paragraph" w:customStyle="1" w:styleId="NormalBold">
    <w:name w:val="Normal + Bold"/>
    <w:aliases w:val="Line spacing:"/>
    <w:basedOn w:val="Normal"/>
    <w:rsid w:val="0042431D"/>
    <w:pPr>
      <w:spacing w:line="360" w:lineRule="auto"/>
    </w:pPr>
    <w:rPr>
      <w:b/>
      <w:bCs/>
    </w:rPr>
  </w:style>
  <w:style w:type="paragraph" w:styleId="Header">
    <w:name w:val="header"/>
    <w:basedOn w:val="Normal"/>
    <w:semiHidden/>
    <w:rsid w:val="0042431D"/>
    <w:pPr>
      <w:tabs>
        <w:tab w:val="center" w:pos="4153"/>
        <w:tab w:val="right" w:pos="8306"/>
      </w:tabs>
    </w:pPr>
  </w:style>
  <w:style w:type="table" w:styleId="TableGrid">
    <w:name w:val="Table Grid"/>
    <w:basedOn w:val="TableNormal"/>
    <w:uiPriority w:val="59"/>
    <w:rsid w:val="00CF50E9"/>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6B7E49"/>
    <w:rPr>
      <w:rFonts w:ascii="Book Antiqua" w:hAnsi="Book Antiqua"/>
      <w:b/>
      <w:bCs/>
      <w:sz w:val="24"/>
      <w:szCs w:val="24"/>
      <w:u w:val="single"/>
      <w:lang w:val="en-AU" w:eastAsia="en-US"/>
    </w:rPr>
  </w:style>
  <w:style w:type="character" w:customStyle="1" w:styleId="Heading3Char">
    <w:name w:val="Heading 3 Char"/>
    <w:link w:val="Heading3"/>
    <w:rsid w:val="00D70598"/>
    <w:rPr>
      <w:rFonts w:ascii="Book Antiqua" w:hAnsi="Book Antiqua"/>
      <w:b/>
      <w:bCs/>
      <w:sz w:val="24"/>
      <w:szCs w:val="24"/>
      <w:lang w:val="en-AU" w:eastAsia="en-US"/>
    </w:rPr>
  </w:style>
  <w:style w:type="character" w:customStyle="1" w:styleId="Heading5Char">
    <w:name w:val="Heading 5 Char"/>
    <w:link w:val="Heading5"/>
    <w:rsid w:val="00D70598"/>
    <w:rPr>
      <w:rFonts w:ascii="Book Antiqua" w:hAnsi="Book Antiqua"/>
      <w:sz w:val="24"/>
      <w:szCs w:val="24"/>
      <w:u w:val="single"/>
      <w:lang w:val="en-AU" w:eastAsia="en-US"/>
    </w:rPr>
  </w:style>
  <w:style w:type="character" w:customStyle="1" w:styleId="Heading7Char">
    <w:name w:val="Heading 7 Char"/>
    <w:link w:val="Heading7"/>
    <w:rsid w:val="00D70598"/>
    <w:rPr>
      <w:rFonts w:ascii="Book Antiqua" w:hAnsi="Book Antiqua"/>
      <w:b/>
      <w:sz w:val="24"/>
      <w:szCs w:val="24"/>
      <w:u w:val="single"/>
      <w:lang w:val="en-AU" w:eastAsia="en-US"/>
    </w:rPr>
  </w:style>
  <w:style w:type="character" w:customStyle="1" w:styleId="BodyTextChar">
    <w:name w:val="Body Text Char"/>
    <w:link w:val="BodyText"/>
    <w:semiHidden/>
    <w:rsid w:val="00D70598"/>
    <w:rPr>
      <w:rFonts w:ascii="Book Antiqua" w:hAnsi="Book Antiqua"/>
      <w:sz w:val="24"/>
      <w:szCs w:val="24"/>
      <w:lang w:val="en-AU" w:eastAsia="en-US"/>
    </w:rPr>
  </w:style>
  <w:style w:type="character" w:customStyle="1" w:styleId="FooterChar">
    <w:name w:val="Footer Char"/>
    <w:link w:val="Footer"/>
    <w:semiHidden/>
    <w:rsid w:val="00D70598"/>
    <w:rPr>
      <w:rFonts w:ascii="Book Antiqua" w:hAnsi="Book Antiqua"/>
      <w:sz w:val="24"/>
      <w:szCs w:val="24"/>
      <w:lang w:val="en-AU" w:eastAsia="en-US"/>
    </w:rPr>
  </w:style>
  <w:style w:type="character" w:customStyle="1" w:styleId="TitleChar">
    <w:name w:val="Title Char"/>
    <w:link w:val="Title"/>
    <w:rsid w:val="00D70598"/>
    <w:rPr>
      <w:rFonts w:ascii="Book Antiqua" w:hAnsi="Book Antiqua"/>
      <w:b/>
      <w:bCs/>
      <w:sz w:val="28"/>
      <w:szCs w:val="24"/>
      <w:lang w:val="en-AU" w:eastAsia="en-US"/>
    </w:rPr>
  </w:style>
  <w:style w:type="character" w:customStyle="1" w:styleId="BalloonTextChar">
    <w:name w:val="Balloon Text Char"/>
    <w:link w:val="BalloonText"/>
    <w:uiPriority w:val="99"/>
    <w:semiHidden/>
    <w:rsid w:val="00D70598"/>
    <w:rPr>
      <w:rFonts w:ascii="Tahoma" w:hAnsi="Tahoma" w:cs="Tahoma"/>
      <w:sz w:val="16"/>
      <w:szCs w:val="16"/>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75550">
      <w:bodyDiv w:val="1"/>
      <w:marLeft w:val="0"/>
      <w:marRight w:val="0"/>
      <w:marTop w:val="0"/>
      <w:marBottom w:val="0"/>
      <w:divBdr>
        <w:top w:val="none" w:sz="0" w:space="0" w:color="auto"/>
        <w:left w:val="none" w:sz="0" w:space="0" w:color="auto"/>
        <w:bottom w:val="none" w:sz="0" w:space="0" w:color="auto"/>
        <w:right w:val="none" w:sz="0" w:space="0" w:color="auto"/>
      </w:divBdr>
    </w:div>
    <w:div w:id="762148821">
      <w:bodyDiv w:val="1"/>
      <w:marLeft w:val="0"/>
      <w:marRight w:val="0"/>
      <w:marTop w:val="0"/>
      <w:marBottom w:val="0"/>
      <w:divBdr>
        <w:top w:val="none" w:sz="0" w:space="0" w:color="auto"/>
        <w:left w:val="none" w:sz="0" w:space="0" w:color="auto"/>
        <w:bottom w:val="none" w:sz="0" w:space="0" w:color="auto"/>
        <w:right w:val="none" w:sz="0" w:space="0" w:color="auto"/>
      </w:divBdr>
    </w:div>
    <w:div w:id="879324603">
      <w:bodyDiv w:val="1"/>
      <w:marLeft w:val="0"/>
      <w:marRight w:val="0"/>
      <w:marTop w:val="0"/>
      <w:marBottom w:val="0"/>
      <w:divBdr>
        <w:top w:val="none" w:sz="0" w:space="0" w:color="auto"/>
        <w:left w:val="none" w:sz="0" w:space="0" w:color="auto"/>
        <w:bottom w:val="none" w:sz="0" w:space="0" w:color="auto"/>
        <w:right w:val="none" w:sz="0" w:space="0" w:color="auto"/>
      </w:divBdr>
    </w:div>
    <w:div w:id="975523953">
      <w:bodyDiv w:val="1"/>
      <w:marLeft w:val="0"/>
      <w:marRight w:val="0"/>
      <w:marTop w:val="0"/>
      <w:marBottom w:val="0"/>
      <w:divBdr>
        <w:top w:val="none" w:sz="0" w:space="0" w:color="auto"/>
        <w:left w:val="none" w:sz="0" w:space="0" w:color="auto"/>
        <w:bottom w:val="none" w:sz="0" w:space="0" w:color="auto"/>
        <w:right w:val="none" w:sz="0" w:space="0" w:color="auto"/>
      </w:divBdr>
    </w:div>
    <w:div w:id="1281839402">
      <w:bodyDiv w:val="1"/>
      <w:marLeft w:val="0"/>
      <w:marRight w:val="0"/>
      <w:marTop w:val="0"/>
      <w:marBottom w:val="0"/>
      <w:divBdr>
        <w:top w:val="none" w:sz="0" w:space="0" w:color="auto"/>
        <w:left w:val="none" w:sz="0" w:space="0" w:color="auto"/>
        <w:bottom w:val="none" w:sz="0" w:space="0" w:color="auto"/>
        <w:right w:val="none" w:sz="0" w:space="0" w:color="auto"/>
      </w:divBdr>
    </w:div>
    <w:div w:id="1525561099">
      <w:bodyDiv w:val="1"/>
      <w:marLeft w:val="0"/>
      <w:marRight w:val="0"/>
      <w:marTop w:val="0"/>
      <w:marBottom w:val="0"/>
      <w:divBdr>
        <w:top w:val="none" w:sz="0" w:space="0" w:color="auto"/>
        <w:left w:val="none" w:sz="0" w:space="0" w:color="auto"/>
        <w:bottom w:val="none" w:sz="0" w:space="0" w:color="auto"/>
        <w:right w:val="none" w:sz="0" w:space="0" w:color="auto"/>
      </w:divBdr>
    </w:div>
    <w:div w:id="1621063461">
      <w:bodyDiv w:val="1"/>
      <w:marLeft w:val="0"/>
      <w:marRight w:val="0"/>
      <w:marTop w:val="0"/>
      <w:marBottom w:val="0"/>
      <w:divBdr>
        <w:top w:val="none" w:sz="0" w:space="0" w:color="auto"/>
        <w:left w:val="none" w:sz="0" w:space="0" w:color="auto"/>
        <w:bottom w:val="none" w:sz="0" w:space="0" w:color="auto"/>
        <w:right w:val="none" w:sz="0" w:space="0" w:color="auto"/>
      </w:divBdr>
    </w:div>
    <w:div w:id="1873766182">
      <w:bodyDiv w:val="1"/>
      <w:marLeft w:val="0"/>
      <w:marRight w:val="0"/>
      <w:marTop w:val="0"/>
      <w:marBottom w:val="0"/>
      <w:divBdr>
        <w:top w:val="none" w:sz="0" w:space="0" w:color="auto"/>
        <w:left w:val="none" w:sz="0" w:space="0" w:color="auto"/>
        <w:bottom w:val="none" w:sz="0" w:space="0" w:color="auto"/>
        <w:right w:val="none" w:sz="0" w:space="0" w:color="auto"/>
      </w:divBdr>
    </w:div>
    <w:div w:id="188451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Microsoft_Excel_97-2003_Worksheet3.xls"/><Relationship Id="rId18" Type="http://schemas.openxmlformats.org/officeDocument/2006/relationships/image" Target="media/image6.png"/><Relationship Id="rId26" Type="http://schemas.openxmlformats.org/officeDocument/2006/relationships/hyperlink" Target="http://www.nzlii.org/nz/cases/NZMHRT/" TargetMode="External"/><Relationship Id="rId3" Type="http://schemas.microsoft.com/office/2007/relationships/stylesWithEffects" Target="stylesWithEffects.xml"/><Relationship Id="rId21" Type="http://schemas.openxmlformats.org/officeDocument/2006/relationships/oleObject" Target="embeddings/Microsoft_Excel_97-2003_Worksheet7.xls"/><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Microsoft_Excel_97-2003_Worksheet5.xls"/><Relationship Id="rId25" Type="http://schemas.openxmlformats.org/officeDocument/2006/relationships/oleObject" Target="embeddings/Microsoft_Excel_97-2003_Worksheet9.xls"/><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Microsoft_Excel_97-2003_Worksheet2.xls"/><Relationship Id="rId24" Type="http://schemas.openxmlformats.org/officeDocument/2006/relationships/image" Target="media/image9.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Microsoft_Excel_97-2003_Worksheet4.xls"/><Relationship Id="rId23" Type="http://schemas.openxmlformats.org/officeDocument/2006/relationships/oleObject" Target="embeddings/Microsoft_Excel_97-2003_Worksheet8.xls"/><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oleObject" Target="embeddings/Microsoft_Excel_97-2003_Worksheet6.xls"/><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Microsoft_Excel_97-2003_Worksheet1.xls"/><Relationship Id="rId14" Type="http://schemas.openxmlformats.org/officeDocument/2006/relationships/image" Target="media/image4.png"/><Relationship Id="rId22" Type="http://schemas.openxmlformats.org/officeDocument/2006/relationships/image" Target="media/image8.emf"/><Relationship Id="rId27" Type="http://schemas.openxmlformats.org/officeDocument/2006/relationships/hyperlink" Target="http://www.health.govt.nz/new-zealand-health-system/key-health-sector-organisations-and-people/mental-health-review-tribunal"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32</Pages>
  <Words>5182</Words>
  <Characters>25605</Characters>
  <Application>Microsoft Office Word</Application>
  <DocSecurity>0</DocSecurity>
  <Lines>1707</Lines>
  <Paragraphs>1184</Paragraphs>
  <ScaleCrop>false</ScaleCrop>
  <HeadingPairs>
    <vt:vector size="2" baseType="variant">
      <vt:variant>
        <vt:lpstr>Title</vt:lpstr>
      </vt:variant>
      <vt:variant>
        <vt:i4>1</vt:i4>
      </vt:variant>
    </vt:vector>
  </HeadingPairs>
  <TitlesOfParts>
    <vt:vector size="1" baseType="lpstr">
      <vt:lpstr>ANNUAL REPORT</vt:lpstr>
    </vt:vector>
  </TitlesOfParts>
  <Company>Toshiba</Company>
  <LinksUpToDate>false</LinksUpToDate>
  <CharactersWithSpaces>29603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MHRT ANNUAL REPORT</dc:title>
  <dc:creator>MHRT</dc:creator>
  <cp:lastModifiedBy>Ministry of Health</cp:lastModifiedBy>
  <cp:revision>5</cp:revision>
  <cp:lastPrinted>2015-09-02T04:51:00Z</cp:lastPrinted>
  <dcterms:created xsi:type="dcterms:W3CDTF">2015-09-07T03:34:00Z</dcterms:created>
  <dcterms:modified xsi:type="dcterms:W3CDTF">2015-09-17T00:46:00Z</dcterms:modified>
</cp:coreProperties>
</file>